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line="360" w:lineRule="auto"/>
        <w:jc w:val="center"/>
        <w:rPr>
          <w:rFonts w:ascii="宋体" w:cs="宋体" w:hAnsi="宋体"/>
          <w:b/>
          <w:sz w:val="24"/>
        </w:rPr>
      </w:pPr>
    </w:p>
    <w:p>
      <w:pPr>
        <w:spacing w:line="360" w:lineRule="auto"/>
        <w:jc w:val="center"/>
        <w:rPr>
          <w:rFonts w:ascii="宋体" w:cs="宋体" w:hAnsi="宋体"/>
          <w:b/>
          <w:sz w:val="24"/>
        </w:rPr>
      </w:pPr>
    </w:p>
    <w:p>
      <w:pPr>
        <w:adjustRightInd/>
        <w:spacing w:line="360" w:lineRule="auto"/>
        <w:jc w:val="center"/>
        <w:rPr>
          <w:rFonts w:ascii="宋体" w:cs="宋体" w:hAnsi="宋体"/>
          <w:b/>
          <w:sz w:val="44"/>
          <w:szCs w:val="44"/>
        </w:rPr>
      </w:pPr>
    </w:p>
    <w:p>
      <w:pPr>
        <w:spacing w:line="360" w:lineRule="auto"/>
        <w:jc w:val="center"/>
        <w:rPr>
          <w:rFonts w:ascii="宋体" w:cs="宋体" w:hAnsi="宋体"/>
          <w:b/>
          <w:sz w:val="44"/>
          <w:szCs w:val="44"/>
        </w:rPr>
      </w:pPr>
    </w:p>
    <w:p>
      <w:pPr>
        <w:adjustRightInd/>
        <w:spacing w:line="360" w:lineRule="auto"/>
        <w:jc w:val="center"/>
        <w:rPr>
          <w:rFonts w:ascii="宋体" w:cs="宋体" w:hAnsi="宋体"/>
          <w:b/>
          <w:sz w:val="48"/>
          <w:szCs w:val="48"/>
        </w:rPr>
      </w:pPr>
    </w:p>
    <w:p>
      <w:pPr>
        <w:adjustRightInd/>
        <w:spacing w:line="360" w:lineRule="auto"/>
        <w:jc w:val="center"/>
        <w:rPr>
          <w:rFonts w:ascii="宋体" w:cs="宋体" w:hAnsi="宋体"/>
          <w:sz w:val="48"/>
          <w:szCs w:val="48"/>
        </w:rPr>
      </w:pPr>
      <w:r>
        <w:rPr>
          <w:rFonts w:ascii="宋体" w:cs="宋体" w:hAnsi="宋体" w:hint="eastAsia"/>
          <w:color w:val="auto"/>
          <w:sz w:val="48"/>
          <w:szCs w:val="48"/>
          <w:lang w:eastAsia="zh-CN"/>
        </w:rPr>
        <w:t>温州大学南、北校区及大学生活动中心和育英图书馆2025年综合物业服务项目</w:t>
      </w:r>
      <w:r>
        <w:rPr>
          <w:rFonts w:ascii="宋体" w:cs="宋体" w:hAnsi="宋体" w:hint="eastAsia"/>
          <w:sz w:val="48"/>
          <w:szCs w:val="48"/>
        </w:rPr>
        <w:t xml:space="preserve">招标文件 </w:t>
      </w:r>
    </w:p>
    <w:p>
      <w:pPr>
        <w:adjustRightInd/>
        <w:spacing w:line="360" w:lineRule="auto"/>
        <w:jc w:val="center"/>
        <w:rPr>
          <w:rFonts w:ascii="宋体" w:cs="宋体" w:hAnsi="宋体" w:hint="eastAsia"/>
          <w:sz w:val="48"/>
          <w:szCs w:val="48"/>
        </w:rPr>
      </w:pPr>
      <w:r>
        <w:rPr>
          <w:rFonts w:ascii="宋体" w:cs="宋体" w:hAnsi="宋体" w:hint="eastAsia"/>
          <w:b/>
          <w:sz w:val="44"/>
          <w:szCs w:val="44"/>
        </w:rPr>
        <w:t xml:space="preserve"> </w:t>
      </w:r>
      <w:r>
        <w:rPr>
          <w:rFonts w:ascii="宋体" w:cs="宋体" w:hAnsi="宋体" w:hint="eastAsia"/>
          <w:sz w:val="48"/>
          <w:szCs w:val="48"/>
          <w:lang w:val="en-US" w:eastAsia="zh-CN"/>
        </w:rPr>
        <w:t>公开招标</w:t>
      </w:r>
    </w:p>
    <w:p>
      <w:pPr>
        <w:adjustRightInd w:val="0"/>
        <w:snapToGrid w:val="0"/>
        <w:spacing w:line="360" w:lineRule="auto"/>
        <w:jc w:val="center"/>
        <w:rPr>
          <w:rFonts w:ascii="宋体" w:eastAsia="宋体" w:cs="宋体" w:hAnsi="宋体" w:hint="eastAsia"/>
          <w:sz w:val="30"/>
          <w:szCs w:val="30"/>
          <w:lang w:eastAsia="zh-CN"/>
        </w:rPr>
      </w:pPr>
      <w:r>
        <w:rPr>
          <w:rFonts w:ascii="宋体" w:cs="宋体" w:hAnsi="宋体" w:hint="eastAsia"/>
          <w:sz w:val="30"/>
          <w:szCs w:val="30"/>
        </w:rPr>
        <w:t>编号:</w:t>
      </w:r>
      <w:r>
        <w:rPr>
          <w:rFonts w:ascii="宋体" w:cs="宋体" w:hAnsi="宋体" w:hint="eastAsia"/>
          <w:color w:val="auto"/>
          <w:sz w:val="30"/>
          <w:szCs w:val="30"/>
          <w:lang w:eastAsia="zh-CN"/>
        </w:rPr>
        <w:t>Z-GB202502100005JJG</w:t>
      </w:r>
    </w:p>
    <w:p>
      <w:pPr>
        <w:adjustRightInd/>
        <w:spacing w:line="360" w:lineRule="auto"/>
        <w:rPr>
          <w:rFonts w:ascii="宋体" w:cs="宋体" w:hAnsi="宋体"/>
          <w:sz w:val="28"/>
          <w:szCs w:val="20"/>
        </w:rPr>
      </w:pPr>
    </w:p>
    <w:p>
      <w:pPr>
        <w:spacing w:line="360" w:lineRule="auto"/>
        <w:jc w:val="center"/>
        <w:rPr>
          <w:rFonts w:ascii="宋体" w:cs="宋体" w:hAnsi="宋体"/>
          <w:b/>
          <w:sz w:val="44"/>
          <w:szCs w:val="44"/>
        </w:rPr>
      </w:pPr>
      <w:r>
        <w:rPr>
          <w:rFonts w:ascii="宋体" w:cs="宋体" w:hAnsi="宋体" w:hint="eastAsia"/>
          <w:b/>
          <w:sz w:val="44"/>
          <w:szCs w:val="44"/>
        </w:rPr>
        <w:t xml:space="preserve"> </w:t>
      </w:r>
    </w:p>
    <w:p>
      <w:pPr>
        <w:spacing w:line="360" w:lineRule="auto"/>
        <w:jc w:val="center"/>
        <w:rPr>
          <w:rFonts w:ascii="宋体" w:cs="宋体" w:hAnsi="宋体"/>
          <w:b/>
          <w:sz w:val="44"/>
          <w:szCs w:val="44"/>
        </w:rPr>
      </w:pPr>
    </w:p>
    <w:p>
      <w:pPr>
        <w:spacing w:line="360" w:lineRule="auto"/>
        <w:jc w:val="center"/>
        <w:rPr>
          <w:rFonts w:ascii="宋体" w:cs="宋体" w:hAnsi="宋体"/>
          <w:sz w:val="24"/>
        </w:rPr>
      </w:pPr>
    </w:p>
    <w:p>
      <w:pPr>
        <w:spacing w:line="360" w:lineRule="auto"/>
        <w:jc w:val="center"/>
        <w:rPr>
          <w:rFonts w:ascii="宋体" w:cs="宋体" w:hAnsi="宋体"/>
          <w:sz w:val="24"/>
        </w:rPr>
      </w:pPr>
    </w:p>
    <w:p>
      <w:pPr>
        <w:spacing w:line="360" w:lineRule="auto"/>
        <w:rPr>
          <w:rFonts w:ascii="宋体" w:cs="宋体" w:hAnsi="宋体"/>
          <w:sz w:val="32"/>
          <w:szCs w:val="32"/>
        </w:rPr>
      </w:pPr>
    </w:p>
    <w:p>
      <w:pPr>
        <w:adjustRightInd w:val="0"/>
        <w:snapToGrid w:val="0"/>
        <w:spacing w:line="360" w:lineRule="auto"/>
        <w:jc w:val="center"/>
        <w:rPr>
          <w:rFonts w:ascii="宋体" w:cs="宋体" w:hAnsi="宋体" w:hint="eastAsia"/>
          <w:color w:val="000000"/>
          <w:sz w:val="32"/>
          <w:szCs w:val="32"/>
          <w14:textFill>
            <w14:solidFill>
              <w14:srgbClr w14:val="000000"/>
            </w14:solidFill>
          </w14:textFill>
          <w:lang w:eastAsia="zh-CN"/>
        </w:rPr>
      </w:pPr>
      <w:r>
        <w:rPr>
          <w:rFonts w:ascii="宋体" w:cs="宋体" w:hAnsi="宋体" w:hint="eastAsia"/>
          <w:color w:val="000000"/>
          <w:sz w:val="32"/>
          <w:szCs w:val="32"/>
          <w14:textFill>
            <w14:solidFill>
              <w14:srgbClr w14:val="000000"/>
            </w14:solidFill>
          </w14:textFill>
          <w:lang w:eastAsia="zh-CN"/>
        </w:rPr>
        <w:t>温州大学</w:t>
      </w:r>
    </w:p>
    <w:p>
      <w:pPr>
        <w:adjustRightInd w:val="0"/>
        <w:snapToGrid w:val="0"/>
        <w:spacing w:line="360" w:lineRule="auto"/>
        <w:jc w:val="center"/>
        <w:rPr>
          <w:rFonts w:ascii="宋体" w:cs="宋体" w:hAnsi="宋体" w:hint="eastAsia"/>
          <w:color w:val="000000"/>
          <w:sz w:val="32"/>
          <w:szCs w:val="32"/>
          <w14:textFill>
            <w14:solidFill>
              <w14:srgbClr w14:val="000000"/>
            </w14:solidFill>
          </w14:textFill>
          <w:lang w:eastAsia="zh-CN"/>
        </w:rPr>
      </w:pPr>
      <w:r>
        <w:rPr>
          <w:rFonts w:ascii="宋体" w:cs="宋体" w:hAnsi="宋体" w:hint="eastAsia"/>
          <w:color w:val="000000"/>
          <w:sz w:val="32"/>
          <w:szCs w:val="32"/>
          <w14:textFill>
            <w14:solidFill>
              <w14:srgbClr w14:val="000000"/>
            </w14:solidFill>
          </w14:textFill>
          <w:lang w:eastAsia="zh-CN"/>
        </w:rPr>
        <w:t>温州市政务服务管理中心（温州市政府采购中心）</w:t>
      </w:r>
    </w:p>
    <w:p>
      <w:pPr>
        <w:adjustRightInd w:val="0"/>
        <w:snapToGrid w:val="0"/>
        <w:spacing w:line="360" w:lineRule="auto"/>
        <w:jc w:val="center"/>
        <w:rPr>
          <w:rFonts w:ascii="宋体" w:cs="宋体" w:hAnsi="宋体" w:hint="eastAsia"/>
          <w:color w:val="000000"/>
          <w:sz w:val="32"/>
          <w:szCs w:val="32"/>
          <w14:textFill>
            <w14:solidFill>
              <w14:srgbClr w14:val="000000"/>
            </w14:solidFill>
          </w14:textFill>
          <w:lang w:eastAsia="zh-CN"/>
        </w:rPr>
      </w:pPr>
      <w:r>
        <w:rPr>
          <w:rFonts w:ascii="宋体" w:cs="宋体" w:hAnsi="宋体" w:hint="eastAsia"/>
          <w:color w:val="000000"/>
          <w:sz w:val="32"/>
          <w:szCs w:val="32"/>
          <w14:textFill>
            <w14:solidFill>
              <w14:srgbClr w14:val="000000"/>
            </w14:solidFill>
          </w14:textFill>
          <w:lang w:eastAsia="zh-CN"/>
        </w:rPr>
        <w:t>二〇</w:t>
      </w:r>
      <w:r>
        <w:rPr>
          <w:rFonts w:ascii="宋体" w:cs="宋体" w:hAnsi="宋体" w:hint="eastAsia"/>
          <w:color w:val="000000"/>
          <w:sz w:val="32"/>
          <w:szCs w:val="32"/>
          <w14:textFill>
            <w14:solidFill>
              <w14:srgbClr w14:val="000000"/>
            </w14:solidFill>
          </w14:textFill>
          <w:lang w:val="en-US" w:eastAsia="zh-CN"/>
        </w:rPr>
        <w:t>二</w:t>
      </w:r>
      <w:r>
        <w:rPr>
          <w:rFonts w:ascii="宋体" w:cs="宋体" w:hAnsi="宋体"/>
          <w:color w:val="000000"/>
          <w:sz w:val="32"/>
          <w:szCs w:val="32"/>
          <w14:textFill>
            <w14:solidFill>
              <w14:srgbClr w14:val="000000"/>
            </w14:solidFill>
          </w14:textFill>
          <w:lang w:val="en-US" w:eastAsia="zh-CN"/>
        </w:rPr>
        <w:t>五</w:t>
      </w:r>
      <w:r>
        <w:rPr>
          <w:rFonts w:ascii="宋体" w:cs="宋体" w:hAnsi="宋体" w:hint="eastAsia"/>
          <w:color w:val="000000"/>
          <w:sz w:val="32"/>
          <w:szCs w:val="32"/>
          <w14:textFill>
            <w14:solidFill>
              <w14:srgbClr w14:val="000000"/>
            </w14:solidFill>
          </w14:textFill>
          <w:lang w:eastAsia="zh-CN"/>
        </w:rPr>
        <w:t>年</w:t>
      </w:r>
      <w:r>
        <w:rPr>
          <w:rFonts w:ascii="宋体" w:cs="宋体" w:hAnsi="宋体"/>
          <w:color w:val="000000"/>
          <w:sz w:val="32"/>
          <w:szCs w:val="32"/>
          <w14:textFill>
            <w14:solidFill>
              <w14:srgbClr w14:val="000000"/>
            </w14:solidFill>
          </w14:textFill>
          <w:lang w:val="en-US" w:eastAsia="zh-CN"/>
        </w:rPr>
        <w:t>二</w:t>
      </w:r>
      <w:r>
        <w:rPr>
          <w:rFonts w:ascii="宋体" w:cs="宋体" w:hAnsi="宋体" w:hint="eastAsia"/>
          <w:color w:val="000000"/>
          <w:sz w:val="32"/>
          <w:szCs w:val="32"/>
          <w14:textFill>
            <w14:solidFill>
              <w14:srgbClr w14:val="000000"/>
            </w14:solidFill>
          </w14:textFill>
          <w:lang w:eastAsia="zh-CN"/>
        </w:rPr>
        <w:t>月</w:t>
      </w:r>
      <w:r>
        <w:rPr>
          <w:rFonts w:ascii="宋体" w:cs="宋体" w:hAnsi="宋体"/>
          <w:color w:val="000000"/>
          <w:sz w:val="32"/>
          <w:szCs w:val="32"/>
          <w14:textFill>
            <w14:solidFill>
              <w14:srgbClr w14:val="000000"/>
            </w14:solidFill>
          </w14:textFill>
          <w:lang w:eastAsia="zh-CN"/>
        </w:rPr>
        <w:t>十</w:t>
      </w:r>
      <w:r>
        <w:rPr>
          <w:rFonts w:ascii="宋体" w:cs="宋体" w:hAnsi="宋体" w:hint="eastAsia"/>
          <w:color w:val="000000"/>
          <w:sz w:val="32"/>
          <w:szCs w:val="32"/>
          <w14:textFill>
            <w14:solidFill>
              <w14:srgbClr w14:val="000000"/>
            </w14:solidFill>
          </w14:textFill>
          <w:lang w:eastAsia="zh-CN"/>
        </w:rPr>
        <w:t>日</w:t>
      </w:r>
    </w:p>
    <w:p>
      <w:pPr>
        <w:spacing w:line="360" w:lineRule="auto"/>
        <w:jc w:val="center"/>
        <w:rPr>
          <w:rFonts w:ascii="宋体" w:cs="宋体" w:hAnsi="宋体"/>
          <w:sz w:val="24"/>
        </w:rPr>
      </w:pPr>
      <w:r>
        <w:rPr>
          <w:rFonts w:ascii="宋体" w:cs="宋体" w:hAnsi="宋体" w:hint="eastAsia"/>
          <w:sz w:val="24"/>
        </w:rPr>
        <w:br w:type="page"/>
      </w:r>
      <w:bookmarkStart w:id="0" w:name="_Hlt67893495"/>
      <w:bookmarkEnd w:id="0"/>
    </w:p>
    <w:p>
      <w:pPr>
        <w:pStyle w:val="567"/>
        <w:tabs>
          <w:tab w:val="left" w:pos="432"/>
        </w:tabs>
      </w:pPr>
    </w:p>
    <w:p>
      <w:pPr>
        <w:spacing w:line="360" w:lineRule="auto"/>
        <w:jc w:val="center"/>
        <w:rPr>
          <w:rFonts w:ascii="宋体" w:cs="宋体" w:hAnsi="宋体"/>
          <w:b/>
          <w:sz w:val="48"/>
          <w:szCs w:val="48"/>
        </w:rPr>
      </w:pPr>
      <w:r>
        <w:rPr>
          <w:rFonts w:ascii="宋体" w:cs="宋体" w:hAnsi="宋体" w:hint="eastAsia"/>
          <w:b/>
          <w:sz w:val="48"/>
          <w:szCs w:val="48"/>
        </w:rPr>
        <w:t>目  录</w:t>
      </w:r>
    </w:p>
    <w:p>
      <w:pPr>
        <w:spacing w:line="360" w:lineRule="auto"/>
        <w:rPr>
          <w:rFonts w:ascii="宋体" w:cs="宋体" w:hAnsi="宋体"/>
          <w:sz w:val="32"/>
          <w:szCs w:val="32"/>
        </w:rPr>
      </w:pPr>
    </w:p>
    <w:p>
      <w:pPr>
        <w:spacing w:line="360" w:lineRule="auto"/>
        <w:rPr>
          <w:rFonts w:ascii="宋体" w:cs="宋体" w:hAnsi="宋体"/>
          <w:sz w:val="32"/>
          <w:szCs w:val="32"/>
        </w:rPr>
      </w:pPr>
    </w:p>
    <w:p>
      <w:pPr>
        <w:spacing w:line="360" w:lineRule="auto"/>
        <w:ind w:firstLineChars="400" w:firstLine="1280"/>
        <w:rPr>
          <w:rFonts w:ascii="宋体" w:eastAsia="宋体" w:cs="宋体" w:hAnsi="宋体"/>
          <w:sz w:val="32"/>
          <w:szCs w:val="32"/>
          <w:lang w:val="en-US" w:eastAsia="zh-CN"/>
        </w:rPr>
      </w:pPr>
      <w:r>
        <w:rPr>
          <w:rFonts w:ascii="宋体" w:cs="宋体" w:hAnsi="宋体" w:hint="eastAsia"/>
          <w:sz w:val="32"/>
          <w:szCs w:val="32"/>
        </w:rPr>
        <w:t>第一部分      招标公告</w:t>
      </w:r>
    </w:p>
    <w:p>
      <w:pPr>
        <w:spacing w:line="360" w:lineRule="auto"/>
        <w:ind w:firstLineChars="400" w:firstLine="1280"/>
        <w:rPr>
          <w:rFonts w:ascii="宋体" w:eastAsia="宋体" w:cs="宋体" w:hAnsi="宋体"/>
          <w:sz w:val="32"/>
          <w:szCs w:val="32"/>
          <w:lang w:val="en-US" w:eastAsia="zh-CN"/>
        </w:rPr>
      </w:pPr>
      <w:r>
        <w:rPr>
          <w:rFonts w:ascii="宋体" w:cs="宋体" w:hAnsi="宋体" w:hint="eastAsia"/>
          <w:sz w:val="32"/>
          <w:szCs w:val="32"/>
        </w:rPr>
        <w:t>第二部分      投标人须知</w:t>
      </w:r>
    </w:p>
    <w:p>
      <w:pPr>
        <w:spacing w:line="360" w:lineRule="auto"/>
        <w:ind w:firstLineChars="400" w:firstLine="1280"/>
        <w:rPr>
          <w:rFonts w:ascii="宋体" w:eastAsia="宋体" w:cs="宋体" w:hAnsi="宋体"/>
          <w:sz w:val="32"/>
          <w:szCs w:val="32"/>
          <w:lang w:val="en-US" w:eastAsia="zh-CN"/>
        </w:rPr>
      </w:pPr>
      <w:r>
        <w:rPr>
          <w:rFonts w:ascii="宋体" w:cs="宋体" w:hAnsi="宋体" w:hint="eastAsia"/>
          <w:sz w:val="32"/>
          <w:szCs w:val="32"/>
        </w:rPr>
        <w:t>第三部分      采购需求</w:t>
      </w:r>
    </w:p>
    <w:p>
      <w:pPr>
        <w:spacing w:line="360" w:lineRule="auto"/>
        <w:ind w:firstLineChars="400" w:firstLine="1280"/>
        <w:rPr>
          <w:rFonts w:ascii="宋体" w:eastAsia="宋体" w:cs="宋体" w:hAnsi="宋体"/>
          <w:sz w:val="32"/>
          <w:szCs w:val="32"/>
          <w:lang w:val="en-US" w:eastAsia="zh-CN"/>
        </w:rPr>
      </w:pPr>
      <w:r>
        <w:rPr>
          <w:rFonts w:ascii="宋体" w:cs="宋体" w:hAnsi="宋体" w:hint="eastAsia"/>
          <w:sz w:val="32"/>
          <w:szCs w:val="32"/>
        </w:rPr>
        <w:t>第四部分      评标办法</w:t>
      </w:r>
    </w:p>
    <w:p>
      <w:pPr>
        <w:spacing w:line="360" w:lineRule="auto"/>
        <w:ind w:firstLineChars="400" w:firstLine="1280"/>
        <w:rPr>
          <w:rFonts w:ascii="宋体" w:eastAsia="宋体" w:cs="宋体" w:hAnsi="宋体"/>
          <w:sz w:val="32"/>
          <w:szCs w:val="32"/>
          <w:lang w:val="en-US" w:eastAsia="zh-CN"/>
        </w:rPr>
      </w:pPr>
      <w:r>
        <w:rPr>
          <w:rFonts w:ascii="宋体" w:cs="宋体" w:hAnsi="宋体" w:hint="eastAsia"/>
          <w:sz w:val="32"/>
          <w:szCs w:val="32"/>
        </w:rPr>
        <w:t>第五部分      拟签订的合同文本</w:t>
      </w:r>
    </w:p>
    <w:p>
      <w:pPr>
        <w:spacing w:line="360" w:lineRule="auto"/>
        <w:ind w:firstLineChars="400" w:firstLine="1280"/>
        <w:rPr>
          <w:rFonts w:ascii="宋体" w:eastAsia="宋体" w:cs="宋体" w:hAnsi="宋体"/>
          <w:sz w:val="32"/>
          <w:szCs w:val="32"/>
          <w:lang w:val="en-US" w:eastAsia="zh-CN"/>
        </w:rPr>
      </w:pPr>
      <w:r>
        <w:rPr>
          <w:rFonts w:ascii="宋体" w:cs="宋体" w:hAnsi="宋体" w:hint="eastAsia"/>
          <w:sz w:val="32"/>
          <w:szCs w:val="32"/>
        </w:rPr>
        <w:t>第六部分      应提交的有关格式范例</w:t>
      </w:r>
    </w:p>
    <w:p>
      <w:pPr>
        <w:spacing w:line="360" w:lineRule="auto"/>
        <w:ind w:firstLineChars="229" w:firstLine="550"/>
        <w:rPr>
          <w:rFonts w:ascii="宋体" w:cs="宋体" w:hAnsi="宋体"/>
          <w:sz w:val="24"/>
        </w:rPr>
      </w:pPr>
      <w:bookmarkStart w:id="1" w:name="_Hlt91233176"/>
      <w:bookmarkStart w:id="2" w:name="_Toc91899869"/>
      <w:bookmarkEnd w:id="1"/>
    </w:p>
    <w:p>
      <w:pPr>
        <w:spacing w:line="360" w:lineRule="auto"/>
        <w:ind w:firstLineChars="229" w:firstLine="550"/>
        <w:rPr>
          <w:rFonts w:ascii="宋体" w:cs="宋体" w:hAnsi="宋体"/>
          <w:sz w:val="24"/>
        </w:rPr>
      </w:pPr>
    </w:p>
    <w:p>
      <w:pPr>
        <w:spacing w:line="560" w:lineRule="exact"/>
        <w:ind w:leftChars="270" w:left="567" w:rightChars="269" w:right="565" w:firstLineChars="202" w:firstLine="424"/>
        <w:rPr>
          <w:rFonts w:ascii="楷体" w:eastAsia="楷体" w:hAnsi="楷体" w:hint="eastAsia"/>
          <w:bCs/>
          <w:color w:val="0000FF"/>
          <w:szCs w:val="21"/>
          <w:u w:val="single"/>
        </w:rPr>
      </w:pPr>
    </w:p>
    <w:p>
      <w:pPr>
        <w:spacing w:line="560" w:lineRule="exact"/>
        <w:ind w:leftChars="270" w:left="567" w:rightChars="269" w:right="565" w:firstLineChars="202" w:firstLine="424"/>
        <w:rPr>
          <w:rFonts w:ascii="楷体" w:eastAsia="楷体" w:hAnsi="楷体" w:hint="eastAsia"/>
          <w:bCs/>
          <w:color w:val="0000FF"/>
          <w:szCs w:val="21"/>
          <w:u w:val="single"/>
        </w:rPr>
      </w:pPr>
    </w:p>
    <w:p>
      <w:pPr>
        <w:spacing w:line="560" w:lineRule="exact"/>
        <w:ind w:leftChars="270" w:left="567" w:rightChars="269" w:right="565" w:firstLineChars="202" w:firstLine="424"/>
        <w:rPr>
          <w:rFonts w:ascii="宋体" w:hAnsi="宋体"/>
          <w:b/>
          <w:bCs/>
          <w:color w:val="auto"/>
          <w:szCs w:val="21"/>
        </w:rPr>
      </w:pPr>
      <w:r>
        <w:rPr>
          <w:rFonts w:ascii="楷体" w:eastAsia="楷体" w:hAnsi="楷体" w:hint="eastAsia"/>
          <w:bCs/>
          <w:color w:val="auto"/>
          <w:szCs w:val="21"/>
          <w:u w:val="single"/>
        </w:rPr>
        <w:t>注：▲</w:t>
      </w:r>
      <w:r>
        <w:rPr>
          <w:rFonts w:ascii="楷体" w:eastAsia="楷体" w:hAnsi="楷体" w:hint="eastAsia"/>
          <w:bCs/>
          <w:color w:val="auto"/>
          <w:szCs w:val="21"/>
          <w:u w:val="single"/>
          <w:lang w:val="en-US" w:eastAsia="zh-CN"/>
        </w:rPr>
        <w:t>招标文件</w:t>
      </w:r>
      <w:r>
        <w:rPr>
          <w:rFonts w:ascii="楷体" w:eastAsia="楷体" w:hAnsi="楷体" w:hint="eastAsia"/>
          <w:bCs/>
          <w:color w:val="auto"/>
          <w:szCs w:val="21"/>
          <w:u w:val="single"/>
        </w:rPr>
        <w:t>中标“▲”且加下划线部分，为</w:t>
      </w:r>
      <w:r>
        <w:rPr>
          <w:rFonts w:ascii="楷体" w:eastAsia="楷体" w:hAnsi="楷体" w:hint="eastAsia"/>
          <w:bCs/>
          <w:color w:val="auto"/>
          <w:szCs w:val="21"/>
          <w:u w:val="single"/>
          <w:lang w:val="en-US" w:eastAsia="zh-CN"/>
        </w:rPr>
        <w:t>招标</w:t>
      </w:r>
      <w:r>
        <w:rPr>
          <w:rFonts w:ascii="楷体" w:eastAsia="楷体" w:hAnsi="楷体" w:hint="eastAsia"/>
          <w:bCs/>
          <w:color w:val="auto"/>
          <w:szCs w:val="21"/>
          <w:u w:val="single"/>
        </w:rPr>
        <w:t>的实质性要求，着重提醒各</w:t>
      </w:r>
      <w:r>
        <w:rPr>
          <w:rFonts w:ascii="楷体" w:eastAsia="楷体" w:hAnsi="楷体" w:hint="eastAsia"/>
          <w:bCs/>
          <w:color w:val="auto"/>
          <w:szCs w:val="21"/>
          <w:u w:val="single"/>
          <w:lang w:val="en-US" w:eastAsia="zh-CN"/>
        </w:rPr>
        <w:t>投标人</w:t>
      </w:r>
      <w:r>
        <w:rPr>
          <w:rFonts w:ascii="楷体" w:eastAsia="楷体" w:hAnsi="楷体" w:hint="eastAsia"/>
          <w:bCs/>
          <w:color w:val="auto"/>
          <w:szCs w:val="21"/>
          <w:u w:val="single"/>
        </w:rPr>
        <w:t>必须响应。各</w:t>
      </w:r>
      <w:r>
        <w:rPr>
          <w:rFonts w:ascii="楷体" w:eastAsia="楷体" w:hAnsi="楷体" w:hint="eastAsia"/>
          <w:bCs/>
          <w:color w:val="auto"/>
          <w:szCs w:val="21"/>
          <w:u w:val="single"/>
          <w:lang w:val="en-US" w:eastAsia="zh-CN"/>
        </w:rPr>
        <w:t>投标人</w:t>
      </w:r>
      <w:r>
        <w:rPr>
          <w:rFonts w:ascii="楷体" w:eastAsia="楷体" w:hAnsi="楷体" w:hint="eastAsia"/>
          <w:bCs/>
          <w:color w:val="auto"/>
          <w:szCs w:val="21"/>
          <w:u w:val="single"/>
        </w:rPr>
        <w:t>必须认真阅读和理解</w:t>
      </w:r>
      <w:r>
        <w:rPr>
          <w:rFonts w:ascii="楷体" w:eastAsia="楷体" w:hAnsi="楷体" w:hint="eastAsia"/>
          <w:bCs/>
          <w:color w:val="auto"/>
          <w:szCs w:val="21"/>
          <w:u w:val="single"/>
          <w:lang w:val="en-US" w:eastAsia="zh-CN"/>
        </w:rPr>
        <w:t>招标文件</w:t>
      </w:r>
      <w:r>
        <w:rPr>
          <w:rFonts w:ascii="楷体" w:eastAsia="楷体" w:hAnsi="楷体" w:hint="eastAsia"/>
          <w:bCs/>
          <w:color w:val="auto"/>
          <w:szCs w:val="21"/>
          <w:u w:val="single"/>
        </w:rPr>
        <w:t>中的每一个条款及要求，因误读</w:t>
      </w:r>
      <w:r>
        <w:rPr>
          <w:rFonts w:ascii="楷体" w:eastAsia="楷体" w:hAnsi="楷体" w:hint="eastAsia"/>
          <w:bCs/>
          <w:color w:val="auto"/>
          <w:szCs w:val="21"/>
          <w:u w:val="single"/>
          <w:lang w:val="en-US" w:eastAsia="zh-CN"/>
        </w:rPr>
        <w:t>招标文件</w:t>
      </w:r>
      <w:r>
        <w:rPr>
          <w:rFonts w:ascii="楷体" w:eastAsia="楷体" w:hAnsi="楷体" w:hint="eastAsia"/>
          <w:bCs/>
          <w:color w:val="auto"/>
          <w:szCs w:val="21"/>
          <w:u w:val="single"/>
        </w:rPr>
        <w:t>而造成的后果，采购人及采</w:t>
      </w:r>
      <w:r>
        <w:rPr>
          <w:rFonts w:ascii="楷体" w:eastAsia="楷体" w:hAnsi="楷体" w:hint="eastAsia"/>
          <w:bCs/>
          <w:color w:val="auto"/>
          <w:szCs w:val="21"/>
          <w:u w:val="single"/>
          <w:lang w:val="en-US" w:eastAsia="zh-CN"/>
        </w:rPr>
        <w:t>购代理</w:t>
      </w:r>
      <w:r>
        <w:rPr>
          <w:rFonts w:ascii="楷体" w:eastAsia="楷体" w:hAnsi="楷体" w:hint="eastAsia"/>
          <w:bCs/>
          <w:color w:val="auto"/>
          <w:szCs w:val="21"/>
          <w:u w:val="single"/>
        </w:rPr>
        <w:t>机构概不负责。</w:t>
      </w:r>
    </w:p>
    <w:p>
      <w:pPr>
        <w:spacing w:line="360" w:lineRule="auto"/>
        <w:ind w:firstLineChars="229" w:firstLine="550"/>
        <w:rPr>
          <w:rFonts w:ascii="宋体" w:cs="宋体" w:hAnsi="宋体"/>
          <w:sz w:val="24"/>
        </w:rPr>
      </w:pPr>
    </w:p>
    <w:p>
      <w:pPr>
        <w:spacing w:line="360" w:lineRule="auto"/>
        <w:ind w:firstLineChars="229" w:firstLine="550"/>
        <w:rPr>
          <w:rFonts w:ascii="宋体" w:cs="宋体" w:hAnsi="宋体"/>
          <w:sz w:val="24"/>
        </w:rPr>
      </w:pPr>
    </w:p>
    <w:p>
      <w:pPr>
        <w:spacing w:line="360" w:lineRule="auto"/>
        <w:ind w:firstLineChars="229" w:firstLine="550"/>
        <w:rPr>
          <w:rFonts w:ascii="宋体" w:cs="宋体" w:hAnsi="宋体"/>
          <w:sz w:val="24"/>
        </w:rPr>
      </w:pPr>
    </w:p>
    <w:p>
      <w:pPr>
        <w:spacing w:line="360" w:lineRule="auto"/>
        <w:ind w:firstLineChars="229" w:firstLine="550"/>
        <w:rPr>
          <w:rFonts w:ascii="宋体" w:cs="宋体" w:hAnsi="宋体"/>
          <w:sz w:val="24"/>
        </w:rPr>
      </w:pPr>
    </w:p>
    <w:p>
      <w:pPr>
        <w:spacing w:line="360" w:lineRule="auto"/>
        <w:ind w:firstLineChars="229" w:firstLine="550"/>
        <w:rPr>
          <w:rFonts w:ascii="宋体" w:cs="宋体" w:hAnsi="宋体"/>
          <w:sz w:val="24"/>
        </w:rPr>
      </w:pPr>
    </w:p>
    <w:p>
      <w:pPr>
        <w:spacing w:line="360" w:lineRule="auto"/>
        <w:ind w:firstLineChars="229" w:firstLine="550"/>
        <w:rPr>
          <w:rFonts w:ascii="宋体" w:cs="宋体" w:hAnsi="宋体"/>
          <w:sz w:val="24"/>
        </w:rPr>
      </w:pPr>
    </w:p>
    <w:p>
      <w:pPr>
        <w:spacing w:line="360" w:lineRule="auto"/>
        <w:ind w:firstLineChars="229" w:firstLine="550"/>
        <w:rPr>
          <w:rFonts w:ascii="宋体" w:cs="宋体" w:hAnsi="宋体"/>
          <w:sz w:val="24"/>
        </w:rPr>
      </w:pPr>
    </w:p>
    <w:p>
      <w:pPr>
        <w:adjustRightInd/>
        <w:spacing w:line="360" w:lineRule="auto"/>
        <w:jc w:val="center"/>
        <w:outlineLvl w:val="0"/>
        <w:rPr>
          <w:rFonts w:ascii="宋体" w:cs="宋体" w:hAnsi="宋体"/>
          <w:b/>
          <w:sz w:val="36"/>
          <w:szCs w:val="20"/>
        </w:rPr>
      </w:pPr>
      <w:bookmarkStart w:id="3" w:name="_Hlt74649545"/>
      <w:bookmarkStart w:id="4" w:name="_Hlt74707423"/>
      <w:bookmarkStart w:id="5" w:name="_Hlt74729822"/>
      <w:bookmarkStart w:id="6" w:name="_Hlt74728647"/>
      <w:bookmarkStart w:id="7" w:name="第二部分"/>
      <w:bookmarkStart w:id="8" w:name="_Toc91899870"/>
      <w:bookmarkStart w:id="9" w:name="_Toc91899871"/>
      <w:bookmarkEnd w:id="2"/>
      <w:bookmarkEnd w:id="3"/>
      <w:bookmarkEnd w:id="4"/>
      <w:bookmarkEnd w:id="5"/>
      <w:bookmarkEnd w:id="6"/>
      <w:r>
        <w:rPr>
          <w:rFonts w:ascii="宋体" w:cs="宋体" w:hAnsi="宋体" w:hint="eastAsia"/>
          <w:b/>
          <w:sz w:val="36"/>
          <w:szCs w:val="20"/>
        </w:rPr>
        <w:t>第一部分 招标公告</w:t>
      </w:r>
    </w:p>
    <w:p>
      <w:pPr>
        <w:pBdr>
          <w:top w:val="single" w:sz="4" w:space="1" w:color="auto"/>
          <w:left w:val="single" w:sz="4" w:space="4" w:color="auto"/>
          <w:bottom w:val="single" w:sz="4" w:space="1" w:color="auto"/>
          <w:right w:val="single" w:sz="4" w:space="4" w:color="auto"/>
        </w:pBdr>
        <w:spacing w:line="360" w:lineRule="auto"/>
        <w:ind w:firstLineChars="200" w:firstLine="480"/>
        <w:rPr>
          <w:rFonts w:ascii="宋体" w:cs="宋体" w:hAnsi="宋体"/>
          <w:sz w:val="24"/>
        </w:rPr>
      </w:pPr>
      <w:r>
        <w:rPr>
          <w:rFonts w:ascii="宋体" w:cs="宋体" w:hAnsi="宋体" w:hint="eastAsia"/>
          <w:sz w:val="24"/>
        </w:rPr>
        <w:t>项目概况</w:t>
      </w:r>
    </w:p>
    <w:p>
      <w:pPr>
        <w:pBdr>
          <w:top w:val="single" w:sz="4" w:space="1" w:color="auto"/>
          <w:left w:val="single" w:sz="4" w:space="4" w:color="auto"/>
          <w:bottom w:val="single" w:sz="4" w:space="1" w:color="auto"/>
          <w:right w:val="single" w:sz="4" w:space="4" w:color="auto"/>
        </w:pBdr>
        <w:spacing w:line="360" w:lineRule="auto"/>
        <w:ind w:firstLineChars="200" w:firstLine="480"/>
        <w:rPr>
          <w:rFonts w:ascii="宋体" w:cs="宋体" w:hAnsi="宋体" w:hint="eastAsia"/>
          <w:sz w:val="24"/>
        </w:rPr>
      </w:pPr>
      <w:r>
        <w:rPr>
          <w:rFonts w:ascii="宋体" w:cs="宋体" w:hAnsi="宋体" w:hint="eastAsia"/>
          <w:color w:val="000000"/>
          <w:sz w:val="24"/>
          <w:u w:val="single"/>
          <w14:textFill>
            <w14:solidFill>
              <w14:srgbClr w14:val="000000"/>
            </w14:solidFill>
          </w14:textFill>
          <w:lang w:eastAsia="zh-CN"/>
        </w:rPr>
        <w:t>温州大学南、北校区及大学生活动中心和育英图书馆2025年综合物业服务项目</w:t>
      </w:r>
      <w:r>
        <w:rPr>
          <w:rFonts w:ascii="宋体" w:cs="宋体" w:hAnsi="宋体" w:hint="eastAsia"/>
          <w:sz w:val="24"/>
        </w:rPr>
        <w:t>的潜在投标人应在政采云平台（</w:t>
      </w:r>
      <w:r>
        <w:rPr>
          <w:rFonts w:ascii="宋体" w:cs="宋体" w:hAnsi="宋体" w:hint="eastAsia"/>
          <w:sz w:val="24"/>
        </w:rPr>
        <w:fldChar w:fldCharType="begin"/>
      </w:r>
      <w:r>
        <w:instrText>HYPERLINK "https://www.zcygov.cn/）获取（下载）招标文件，并于202%20年 月 日 点 分00秒"</w:instrText>
      </w:r>
      <w:r>
        <w:rPr>
          <w:rFonts w:ascii="宋体" w:cs="宋体" w:hAnsi="宋体" w:hint="eastAsia"/>
          <w:sz w:val="24"/>
        </w:rPr>
        <w:fldChar w:fldCharType="separate"/>
      </w:r>
      <w:r>
        <w:rPr>
          <w:rFonts w:ascii="宋体" w:cs="宋体" w:hAnsi="宋体" w:hint="eastAsia"/>
          <w:sz w:val="24"/>
        </w:rPr>
        <w:t>https://www.zcygov.cn/）获取（下载）招标文件，并于</w:t>
      </w:r>
      <w:r>
        <w:rPr>
          <w:rFonts w:ascii="宋体" w:cs="宋体" w:hAnsi="宋体" w:hint="eastAsia"/>
          <w:sz w:val="24"/>
          <w:lang w:eastAsia="zh-CN"/>
        </w:rPr>
        <w:t>202</w:t>
      </w:r>
      <w:r>
        <w:rPr>
          <w:rFonts w:ascii="宋体" w:cs="宋体" w:hAnsi="宋体"/>
          <w:sz w:val="24"/>
          <w:lang w:eastAsia="zh-CN"/>
        </w:rPr>
        <w:t>5</w:t>
      </w:r>
      <w:r>
        <w:rPr>
          <w:rFonts w:ascii="宋体" w:cs="宋体" w:hAnsi="宋体" w:hint="eastAsia"/>
          <w:sz w:val="24"/>
          <w:lang w:eastAsia="zh-CN"/>
          <w:highlight w:val="none"/>
        </w:rPr>
        <w:t>年</w:t>
      </w:r>
      <w:r>
        <w:rPr>
          <w:rFonts w:ascii="宋体" w:cs="宋体" w:hAnsi="宋体"/>
          <w:sz w:val="24"/>
          <w:lang w:eastAsia="zh-CN"/>
          <w:highlight w:val="none"/>
        </w:rPr>
        <w:t>3</w:t>
      </w:r>
      <w:r>
        <w:rPr>
          <w:rFonts w:ascii="宋体" w:cs="宋体" w:hAnsi="宋体" w:hint="eastAsia"/>
          <w:sz w:val="24"/>
          <w:lang w:eastAsia="zh-CN"/>
          <w:highlight w:val="none"/>
        </w:rPr>
        <w:t>月</w:t>
      </w:r>
      <w:r>
        <w:rPr>
          <w:rFonts w:ascii="宋体" w:cs="宋体" w:hAnsi="宋体"/>
          <w:sz w:val="24"/>
          <w:lang w:eastAsia="zh-CN"/>
          <w:highlight w:val="none"/>
        </w:rPr>
        <w:t>4</w:t>
      </w:r>
      <w:r>
        <w:rPr>
          <w:rFonts w:ascii="宋体" w:cs="宋体" w:hAnsi="宋体" w:hint="eastAsia"/>
          <w:sz w:val="24"/>
          <w:lang w:eastAsia="zh-CN"/>
          <w:highlight w:val="none"/>
        </w:rPr>
        <w:t>日 0</w:t>
      </w:r>
      <w:r>
        <w:rPr>
          <w:rFonts w:ascii="宋体" w:cs="宋体" w:hAnsi="宋体" w:hint="eastAsia"/>
          <w:sz w:val="24"/>
          <w:lang w:eastAsia="zh-CN"/>
        </w:rPr>
        <w:t>9点 00分</w:t>
      </w:r>
      <w:r>
        <w:rPr>
          <w:rFonts w:ascii="宋体" w:cs="宋体" w:hAnsi="宋体" w:hint="eastAsia"/>
          <w:sz w:val="24"/>
        </w:rPr>
        <w:t>00秒</w:t>
      </w:r>
      <w:r>
        <w:rPr>
          <w:rFonts w:ascii="宋体" w:cs="宋体" w:hAnsi="宋体" w:hint="eastAsia"/>
          <w:sz w:val="24"/>
        </w:rPr>
        <w:fldChar w:fldCharType="end"/>
      </w:r>
      <w:r>
        <w:rPr>
          <w:rFonts w:ascii="宋体" w:cs="宋体" w:hAnsi="宋体" w:hint="eastAsia"/>
          <w:sz w:val="24"/>
        </w:rPr>
        <w:t>（北京时间）前递交（上传）投标文件。</w:t>
      </w:r>
    </w:p>
    <w:p>
      <w:pPr>
        <w:spacing w:line="360" w:lineRule="auto"/>
        <w:rPr>
          <w:rFonts w:ascii="宋体" w:cs="宋体" w:hAnsi="宋体"/>
          <w:b/>
          <w:sz w:val="24"/>
        </w:rPr>
      </w:pPr>
      <w:r>
        <w:rPr>
          <w:rFonts w:ascii="宋体" w:cs="宋体" w:hAnsi="宋体" w:hint="eastAsia"/>
          <w:b/>
          <w:sz w:val="24"/>
        </w:rPr>
        <w:t xml:space="preserve">一、项目基本情况                                            </w:t>
      </w:r>
    </w:p>
    <w:p>
      <w:pPr>
        <w:spacing w:line="360" w:lineRule="auto"/>
        <w:rPr>
          <w:rFonts w:ascii="宋体" w:eastAsia="宋体" w:cs="宋体" w:hAnsi="宋体" w:hint="eastAsia"/>
          <w:color w:val="000000"/>
          <w:sz w:val="24"/>
          <w14:textFill>
            <w14:solidFill>
              <w14:srgbClr w14:val="000000"/>
            </w14:solidFill>
          </w14:textFill>
          <w:lang w:eastAsia="zh-CN"/>
        </w:rPr>
      </w:pPr>
      <w:r>
        <w:rPr>
          <w:rFonts w:ascii="宋体" w:cs="宋体" w:hAnsi="宋体" w:hint="eastAsia"/>
          <w:sz w:val="24"/>
        </w:rPr>
        <w:t xml:space="preserve">    </w:t>
      </w:r>
      <w:r>
        <w:rPr>
          <w:rFonts w:ascii="宋体" w:cs="宋体" w:hAnsi="宋体" w:hint="eastAsia"/>
          <w:b/>
          <w:sz w:val="24"/>
        </w:rPr>
        <w:t>项目编号：</w:t>
      </w:r>
      <w:r>
        <w:rPr>
          <w:rFonts w:ascii="宋体" w:cs="宋体" w:hAnsi="宋体" w:hint="eastAsia"/>
          <w:color w:val="000000"/>
          <w:sz w:val="24"/>
          <w14:textFill>
            <w14:solidFill>
              <w14:srgbClr w14:val="000000"/>
            </w14:solidFill>
          </w14:textFill>
          <w:lang w:eastAsia="zh-CN"/>
        </w:rPr>
        <w:t>Z-GB202502100005JJG</w:t>
      </w:r>
    </w:p>
    <w:p>
      <w:pPr>
        <w:spacing w:line="360" w:lineRule="auto"/>
        <w:rPr>
          <w:rFonts w:ascii="宋体" w:eastAsia="宋体" w:cs="宋体" w:hAnsi="宋体" w:hint="eastAsia"/>
          <w:color w:val="000000"/>
          <w:sz w:val="24"/>
          <w14:textFill>
            <w14:solidFill>
              <w14:srgbClr w14:val="000000"/>
            </w14:solidFill>
          </w14:textFill>
          <w:lang w:eastAsia="zh-CN"/>
        </w:rPr>
      </w:pPr>
      <w:r>
        <w:rPr>
          <w:rFonts w:ascii="宋体" w:cs="宋体" w:hAnsi="宋体" w:hint="eastAsia"/>
          <w:color w:val="000000"/>
          <w:sz w:val="24"/>
          <w14:textFill>
            <w14:solidFill>
              <w14:srgbClr w14:val="000000"/>
            </w14:solidFill>
          </w14:textFill>
        </w:rPr>
        <w:t xml:space="preserve">   </w:t>
      </w:r>
      <w:r>
        <w:rPr>
          <w:rFonts w:ascii="宋体" w:cs="宋体" w:hAnsi="宋体" w:hint="eastAsia"/>
          <w:b/>
          <w:color w:val="000000"/>
          <w:sz w:val="24"/>
          <w14:textFill>
            <w14:solidFill>
              <w14:srgbClr w14:val="000000"/>
            </w14:solidFill>
          </w14:textFill>
        </w:rPr>
        <w:t xml:space="preserve"> 项目名称：</w:t>
      </w:r>
      <w:r>
        <w:rPr>
          <w:rFonts w:ascii="宋体" w:cs="宋体" w:hAnsi="宋体" w:hint="eastAsia"/>
          <w:color w:val="000000"/>
          <w:sz w:val="24"/>
          <w14:textFill>
            <w14:solidFill>
              <w14:srgbClr w14:val="000000"/>
            </w14:solidFill>
          </w14:textFill>
          <w:lang w:eastAsia="zh-CN"/>
        </w:rPr>
        <w:t>温州大学南、北校区及大学生活动中心和育英图书馆2025年综合物业服务项目</w:t>
      </w:r>
    </w:p>
    <w:p>
      <w:pPr>
        <w:spacing w:line="360" w:lineRule="auto"/>
        <w:rPr>
          <w:rFonts w:ascii="宋体" w:eastAsia="宋体" w:cs="宋体" w:hAnsi="宋体"/>
          <w:color w:val="000000"/>
          <w:sz w:val="24"/>
          <w14:textFill>
            <w14:solidFill>
              <w14:srgbClr w14:val="000000"/>
            </w14:solidFill>
          </w14:textFill>
          <w:lang w:val="en-US" w:eastAsia="zh-CN"/>
        </w:rPr>
      </w:pPr>
      <w:r>
        <w:rPr>
          <w:rFonts w:ascii="宋体" w:cs="宋体" w:hAnsi="宋体" w:hint="eastAsia"/>
          <w:color w:val="000000"/>
          <w:sz w:val="24"/>
          <w14:textFill>
            <w14:solidFill>
              <w14:srgbClr w14:val="000000"/>
            </w14:solidFill>
          </w14:textFill>
        </w:rPr>
        <w:t xml:space="preserve">   </w:t>
      </w:r>
      <w:r>
        <w:rPr>
          <w:rFonts w:ascii="宋体" w:cs="宋体" w:hAnsi="宋体" w:hint="eastAsia"/>
          <w:b/>
          <w:color w:val="000000"/>
          <w:sz w:val="24"/>
          <w14:textFill>
            <w14:solidFill>
              <w14:srgbClr w14:val="000000"/>
            </w14:solidFill>
          </w14:textFill>
        </w:rPr>
        <w:t xml:space="preserve"> 预算金额（元）：</w:t>
      </w:r>
      <w:r>
        <w:rPr>
          <w:rFonts w:ascii="宋体" w:cs="宋体" w:hAnsi="宋体"/>
          <w:b/>
          <w:color w:val="000000"/>
          <w:sz w:val="24"/>
          <w14:textFill>
            <w14:solidFill>
              <w14:srgbClr w14:val="000000"/>
            </w14:solidFill>
          </w14:textFill>
        </w:rPr>
        <w:t>6098700（</w:t>
      </w:r>
      <w:r>
        <w:rPr>
          <w:rFonts w:ascii="宋体" w:cs="宋体" w:hAnsi="宋体"/>
          <w:b/>
          <w:color w:val="000000"/>
          <w:sz w:val="24"/>
          <w14:textFill>
            <w14:solidFill>
              <w14:srgbClr w14:val="000000"/>
            </w14:solidFill>
          </w14:textFill>
          <w:highlight w:val="none"/>
        </w:rPr>
        <w:t>标项一3047300、标项二3051400</w:t>
      </w:r>
      <w:r>
        <w:rPr>
          <w:rFonts w:ascii="宋体" w:cs="宋体" w:hAnsi="宋体"/>
          <w:b/>
          <w:color w:val="000000"/>
          <w:sz w:val="24"/>
          <w14:textFill>
            <w14:solidFill>
              <w14:srgbClr w14:val="000000"/>
            </w14:solidFill>
          </w14:textFill>
        </w:rPr>
        <w:t>）</w:t>
      </w:r>
    </w:p>
    <w:p>
      <w:pPr>
        <w:spacing w:line="360" w:lineRule="auto"/>
        <w:ind w:firstLine="480"/>
        <w:rPr>
          <w:rFonts w:ascii="宋体" w:eastAsia="宋体" w:cs="宋体" w:hAnsi="宋体"/>
          <w:color w:val="0D0D0D"/>
          <w:sz w:val="24"/>
          <w14:textFill>
            <w14:solidFill>
              <w14:srgbClr w14:val="0D0D0D"/>
            </w14:solidFill>
          </w14:textFill>
          <w:lang w:val="en-US" w:eastAsia="zh-CN"/>
        </w:rPr>
      </w:pPr>
      <w:r>
        <w:rPr>
          <w:rFonts w:ascii="宋体" w:cs="宋体" w:hAnsi="宋体" w:hint="eastAsia"/>
          <w:b/>
          <w:color w:val="0D0D0D"/>
          <w:sz w:val="24"/>
          <w14:textFill>
            <w14:solidFill>
              <w14:srgbClr w14:val="0D0D0D"/>
            </w14:solidFill>
          </w14:textFill>
        </w:rPr>
        <w:t>最高限价（元）：</w:t>
      </w:r>
      <w:r>
        <w:rPr>
          <w:rFonts w:ascii="宋体" w:cs="宋体" w:hAnsi="宋体"/>
          <w:b/>
          <w:color w:val="0D0D0D"/>
          <w:sz w:val="24"/>
          <w14:textFill>
            <w14:solidFill>
              <w14:srgbClr w14:val="0D0D0D"/>
            </w14:solidFill>
          </w14:textFill>
        </w:rPr>
        <w:t>6098700</w:t>
      </w:r>
      <w:r>
        <w:rPr>
          <w:rFonts w:ascii="宋体" w:cs="宋体" w:hAnsi="宋体"/>
          <w:b/>
          <w:color w:val="000000"/>
          <w:sz w:val="24"/>
          <w14:textFill>
            <w14:solidFill>
              <w14:srgbClr w14:val="000000"/>
            </w14:solidFill>
          </w14:textFill>
        </w:rPr>
        <w:t>（</w:t>
      </w:r>
      <w:r>
        <w:rPr>
          <w:rFonts w:ascii="宋体" w:cs="宋体" w:hAnsi="宋体"/>
          <w:b/>
          <w:color w:val="000000"/>
          <w:sz w:val="24"/>
          <w14:textFill>
            <w14:solidFill>
              <w14:srgbClr w14:val="000000"/>
            </w14:solidFill>
          </w14:textFill>
          <w:highlight w:val="none"/>
        </w:rPr>
        <w:t>标项一3047300、标项二3051400</w:t>
      </w:r>
      <w:r>
        <w:rPr>
          <w:rFonts w:ascii="宋体" w:cs="宋体" w:hAnsi="宋体"/>
          <w:b/>
          <w:color w:val="000000"/>
          <w:sz w:val="24"/>
          <w14:textFill>
            <w14:solidFill>
              <w14:srgbClr w14:val="000000"/>
            </w14:solidFill>
          </w14:textFill>
        </w:rPr>
        <w:t>）</w:t>
      </w:r>
      <w:r>
        <w:rPr>
          <w:rFonts w:ascii="宋体" w:cs="宋体" w:hAnsi="宋体" w:hint="eastAsia"/>
          <w:b/>
          <w:color w:val="0D0D0D"/>
          <w:sz w:val="24"/>
          <w14:textFill>
            <w14:solidFill>
              <w14:srgbClr w14:val="0D0D0D"/>
            </w14:solidFill>
          </w14:textFill>
          <w:lang w:val="en-US" w:eastAsia="zh-CN"/>
        </w:rPr>
        <w:t xml:space="preserve"> </w:t>
      </w:r>
    </w:p>
    <w:p>
      <w:pPr>
        <w:keepNext w:val="0"/>
        <w:keepLines w:val="0"/>
        <w:pageBreakBefore w:val="0"/>
        <w:kinsoku/>
        <w:wordWrap/>
        <w:overflowPunct/>
        <w:topLinePunct w:val="0"/>
        <w:autoSpaceDE/>
        <w:autoSpaceDN/>
        <w:bidi w:val="0"/>
        <w:adjustRightInd w:val="0"/>
        <w:snapToGrid/>
        <w:spacing w:line="240" w:lineRule="auto"/>
        <w:ind w:firstLineChars="200" w:firstLine="480"/>
        <w:textAlignment w:val="auto"/>
        <w:rPr>
          <w:rFonts w:cs="宋体" w:hAnsi="宋体" w:hint="eastAsia"/>
          <w:b/>
          <w:color w:val="0D0D0D"/>
          <w:sz w:val="24"/>
          <w14:textFill>
            <w14:solidFill>
              <w14:srgbClr w14:val="0D0D0D"/>
            </w14:solidFill>
          </w14:textFill>
          <w:highlight w:val="none"/>
        </w:rPr>
      </w:pPr>
      <w:r>
        <w:rPr>
          <w:rFonts w:cs="宋体" w:hAnsi="宋体" w:hint="eastAsia"/>
          <w:b/>
          <w:color w:val="0D0D0D"/>
          <w:sz w:val="24"/>
          <w14:textFill>
            <w14:solidFill>
              <w14:srgbClr w14:val="0D0D0D"/>
            </w14:solidFill>
          </w14:textFill>
          <w:highlight w:val="none"/>
        </w:rPr>
        <w:t>采购需求：</w:t>
      </w:r>
    </w:p>
    <w:p>
      <w:pPr>
        <w:keepNext w:val="0"/>
        <w:keepLines w:val="0"/>
        <w:pageBreakBefore w:val="0"/>
        <w:kinsoku/>
        <w:wordWrap/>
        <w:overflowPunct/>
        <w:topLinePunct w:val="0"/>
        <w:autoSpaceDE/>
        <w:autoSpaceDN/>
        <w:bidi w:val="0"/>
        <w:adjustRightInd w:val="0"/>
        <w:snapToGrid/>
        <w:spacing w:line="240" w:lineRule="auto"/>
        <w:ind w:left="0"/>
        <w:textAlignment w:val="auto"/>
        <w:rPr>
          <w:rFonts w:ascii="宋体" w:eastAsia="宋体" w:hAnsi="宋体" w:hint="eastAsia"/>
          <w:snapToGrid/>
          <w:color w:val="0D0D0D"/>
          <w:kern w:val="2"/>
          <w:sz w:val="24"/>
          <w:szCs w:val="24"/>
          <w14:textFill>
            <w14:solidFill>
              <w14:srgbClr w14:val="0D0D0D"/>
            </w14:solidFill>
          </w14:textFill>
          <w:highlight w:val="none"/>
        </w:rPr>
      </w:pPr>
      <w:r>
        <w:rPr>
          <w:rFonts w:cs="宋体" w:hAnsi="宋体"/>
          <w:b/>
          <w:bCs/>
          <w:snapToGrid/>
          <w:color w:val="0D0D0D"/>
          <w:kern w:val="2"/>
          <w:sz w:val="24"/>
          <w:szCs w:val="24"/>
          <w14:textFill>
            <w14:solidFill>
              <w14:srgbClr w14:val="0D0D0D"/>
            </w14:solidFill>
          </w14:textFill>
          <w:lang w:val="en-US" w:eastAsia="zh-CN"/>
          <w:highlight w:val="none"/>
        </w:rPr>
        <w:t>标项一：</w:t>
      </w:r>
      <w:r>
        <w:rPr>
          <w:rFonts w:cs="宋体" w:hAnsi="宋体" w:hint="eastAsia"/>
          <w:bCs/>
          <w:snapToGrid/>
          <w:color w:val="0D0D0D"/>
          <w:kern w:val="2"/>
          <w:sz w:val="24"/>
          <w:szCs w:val="24"/>
          <w14:textFill>
            <w14:solidFill>
              <w14:srgbClr w14:val="0D0D0D"/>
            </w14:solidFill>
          </w14:textFill>
          <w:lang w:val="en-US" w:eastAsia="zh-CN"/>
          <w:highlight w:val="none"/>
        </w:rPr>
        <w:t xml:space="preserve"> </w:t>
      </w:r>
    </w:p>
    <w:p>
      <w:pPr>
        <w:pStyle w:val="2"/>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tabs>
          <w:tab w:val="left" w:pos="432"/>
        </w:tabs>
        <w:kinsoku/>
        <w:wordWrap/>
        <w:overflowPunct/>
        <w:topLinePunct w:val="0"/>
        <w:autoSpaceDE/>
        <w:autoSpaceDN/>
        <w:bidi w:val="0"/>
        <w:adjustRightInd/>
        <w:snapToGrid/>
        <w:spacing w:before="0" w:beforeAutospacing="0" w:after="0" w:afterAutospacing="0" w:line="360" w:lineRule="auto"/>
        <w:ind w:left="0" w:right="0" w:firstLine="0"/>
        <w:textAlignment w:val="auto"/>
        <w:rPr>
          <w:rFonts w:ascii="宋体" w:eastAsia="宋体" w:cs="宋体" w:hAnsi="宋体" w:hint="eastAsia"/>
          <w:b w:val="0"/>
          <w:bCs w:val="0"/>
          <w:color w:val="0D0D0D"/>
          <w:kern w:val="2"/>
          <w:sz w:val="24"/>
          <w:szCs w:val="24"/>
          <w14:textFill>
            <w14:solidFill>
              <w14:srgbClr w14:val="0D0D0D"/>
            </w14:solidFill>
          </w14:textFill>
          <w:lang w:val="en-US" w:eastAsia="zh-CN" w:bidi="ar-SA"/>
        </w:rPr>
      </w:pPr>
      <w:r>
        <w:rPr>
          <w:rFonts w:ascii="宋体" w:eastAsia="宋体" w:cs="宋体" w:hAnsi="宋体" w:hint="eastAsia"/>
          <w:b w:val="0"/>
          <w:bCs w:val="0"/>
          <w:color w:val="0D0D0D"/>
          <w:kern w:val="0"/>
          <w:sz w:val="24"/>
          <w:szCs w:val="24"/>
          <w14:textFill>
            <w14:solidFill>
              <w14:srgbClr w14:val="0D0D0D"/>
            </w14:solidFill>
          </w14:textFill>
          <w:lang w:val="en-US" w:eastAsia="zh-CN" w:bidi="ar-SA"/>
        </w:rPr>
        <w:t xml:space="preserve"> </w:t>
      </w:r>
      <w:r>
        <w:rPr>
          <w:rFonts w:ascii="宋体" w:eastAsia="宋体" w:cs="宋体" w:hAnsi="宋体" w:hint="eastAsia"/>
          <w:b w:val="0"/>
          <w:bCs w:val="0"/>
          <w:color w:val="0D0D0D"/>
          <w:kern w:val="2"/>
          <w:sz w:val="24"/>
          <w:szCs w:val="24"/>
          <w14:textFill>
            <w14:solidFill>
              <w14:srgbClr w14:val="0D0D0D"/>
            </w14:solidFill>
          </w14:textFill>
          <w:lang w:val="en-US" w:eastAsia="zh-CN" w:bidi="ar-SA"/>
        </w:rPr>
        <w:t>  标项名称: 温州大学北校区</w:t>
      </w:r>
      <w:r>
        <w:rPr>
          <w:rFonts w:ascii="宋体" w:eastAsia="宋体" w:cs="宋体" w:hAnsi="宋体"/>
          <w:b w:val="0"/>
          <w:bCs w:val="0"/>
          <w:color w:val="0D0D0D"/>
          <w:kern w:val="2"/>
          <w:sz w:val="24"/>
          <w:szCs w:val="24"/>
          <w14:textFill>
            <w14:solidFill>
              <w14:srgbClr w14:val="0D0D0D"/>
            </w14:solidFill>
          </w14:textFill>
          <w:lang w:val="en-US" w:eastAsia="zh-CN" w:bidi="ar-SA"/>
        </w:rPr>
        <w:t>、</w:t>
      </w:r>
      <w:r>
        <w:rPr>
          <w:rFonts w:ascii="宋体" w:eastAsia="宋体" w:cs="宋体" w:hAnsi="宋体" w:hint="eastAsia"/>
          <w:b w:val="0"/>
          <w:bCs w:val="0"/>
          <w:color w:val="0D0D0D"/>
          <w:kern w:val="2"/>
          <w:sz w:val="24"/>
          <w:szCs w:val="24"/>
          <w14:textFill>
            <w14:solidFill>
              <w14:srgbClr w14:val="0D0D0D"/>
            </w14:solidFill>
          </w14:textFill>
          <w:lang w:val="en-US" w:eastAsia="zh-CN" w:bidi="ar-SA"/>
        </w:rPr>
        <w:t>大学生活动中心和育英图书馆2025年物业服务</w:t>
      </w:r>
    </w:p>
    <w:p>
      <w:pPr>
        <w:pStyle w:val="2"/>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tabs>
          <w:tab w:val="left" w:pos="432"/>
        </w:tabs>
        <w:kinsoku/>
        <w:wordWrap/>
        <w:overflowPunct/>
        <w:topLinePunct w:val="0"/>
        <w:autoSpaceDE/>
        <w:autoSpaceDN/>
        <w:bidi w:val="0"/>
        <w:adjustRightInd/>
        <w:snapToGrid/>
        <w:spacing w:before="0" w:beforeAutospacing="0" w:after="0" w:afterAutospacing="0" w:line="360" w:lineRule="auto"/>
        <w:ind w:left="0" w:right="0" w:firstLine="0"/>
        <w:textAlignment w:val="auto"/>
        <w:rPr>
          <w:rFonts w:ascii="宋体" w:eastAsia="宋体" w:cs="宋体" w:hAnsi="宋体"/>
          <w:b w:val="0"/>
          <w:bCs w:val="0"/>
          <w:kern w:val="2"/>
          <w:sz w:val="24"/>
          <w:szCs w:val="24"/>
          <w:lang w:val="en-US" w:eastAsia="zh-CN" w:bidi="ar-SA"/>
        </w:rPr>
      </w:pPr>
      <w:r>
        <w:rPr>
          <w:rFonts w:ascii="宋体" w:eastAsia="宋体" w:cs="宋体" w:hAnsi="宋体" w:hint="eastAsia"/>
          <w:b w:val="0"/>
          <w:bCs w:val="0"/>
          <w:color w:val="0D0D0D"/>
          <w:kern w:val="2"/>
          <w:sz w:val="24"/>
          <w:szCs w:val="24"/>
          <w14:textFill>
            <w14:solidFill>
              <w14:srgbClr w14:val="0D0D0D"/>
            </w14:solidFill>
          </w14:textFill>
          <w:lang w:val="en-US" w:eastAsia="zh-CN" w:bidi="ar-SA"/>
        </w:rPr>
        <w:t xml:space="preserve">  </w:t>
      </w:r>
      <w:r>
        <w:rPr>
          <w:rFonts w:ascii="宋体" w:eastAsia="宋体" w:cs="宋体" w:hAnsi="宋体"/>
          <w:b w:val="0"/>
          <w:bCs w:val="0"/>
          <w:color w:val="0D0D0D"/>
          <w:kern w:val="2"/>
          <w:sz w:val="24"/>
          <w:szCs w:val="24"/>
          <w14:textFill>
            <w14:solidFill>
              <w14:srgbClr w14:val="0D0D0D"/>
            </w14:solidFill>
          </w14:textFill>
          <w:lang w:val="en-US" w:eastAsia="zh-CN" w:bidi="ar-SA"/>
        </w:rPr>
        <w:t xml:space="preserve"> </w:t>
      </w:r>
      <w:r>
        <w:rPr>
          <w:rFonts w:ascii="宋体" w:eastAsia="宋体" w:cs="宋体" w:hAnsi="宋体" w:hint="eastAsia"/>
          <w:b w:val="0"/>
          <w:bCs w:val="0"/>
          <w:color w:val="0D0D0D"/>
          <w:kern w:val="2"/>
          <w:sz w:val="24"/>
          <w:szCs w:val="24"/>
          <w14:textFill>
            <w14:solidFill>
              <w14:srgbClr w14:val="0D0D0D"/>
            </w14:solidFill>
          </w14:textFill>
          <w:lang w:val="en-US" w:eastAsia="zh-CN" w:bidi="ar-SA"/>
        </w:rPr>
        <w:t>数量:  12个月  </w:t>
        <w:br/>
      </w:r>
      <w:r>
        <w:rPr>
          <w:rFonts w:ascii="宋体" w:eastAsia="宋体" w:cs="宋体" w:hAnsi="宋体" w:hint="eastAsia"/>
          <w:b w:val="0"/>
          <w:bCs w:val="0"/>
          <w:kern w:val="2"/>
          <w:sz w:val="24"/>
          <w:szCs w:val="24"/>
          <w:lang w:val="en-US" w:eastAsia="zh-CN" w:bidi="ar-SA"/>
        </w:rPr>
        <w:t xml:space="preserve">   预算金额（元）: </w:t>
      </w:r>
      <w:r>
        <w:rPr>
          <w:rFonts w:ascii="宋体" w:cs="宋体" w:hAnsi="宋体"/>
          <w:b/>
          <w:color w:val="000000"/>
          <w:sz w:val="24"/>
          <w14:textFill>
            <w14:solidFill>
              <w14:srgbClr w14:val="000000"/>
            </w14:solidFill>
          </w14:textFill>
          <w:highlight w:val="none"/>
        </w:rPr>
        <w:t>3047300</w:t>
      </w:r>
      <w:r>
        <w:rPr>
          <w:rFonts w:ascii="宋体" w:cs="宋体" w:hAnsi="宋体" w:hint="eastAsia"/>
          <w:b/>
          <w:color w:val="000000"/>
          <w:sz w:val="24"/>
          <w14:textFill>
            <w14:solidFill>
              <w14:srgbClr w14:val="000000"/>
            </w14:solidFill>
          </w14:textFill>
          <w:lang w:val="en-US" w:eastAsia="zh-CN"/>
        </w:rPr>
        <w:t>.00</w:t>
      </w:r>
    </w:p>
    <w:p>
      <w:pPr>
        <w:keepNext w:val="0"/>
        <w:keepLines w:val="0"/>
        <w:pageBreakBefore w:val="0"/>
        <w:kinsoku/>
        <w:wordWrap/>
        <w:overflowPunct/>
        <w:topLinePunct w:val="0"/>
        <w:autoSpaceDE/>
        <w:autoSpaceDN/>
        <w:bidi w:val="0"/>
        <w:adjustRightInd w:val="0"/>
        <w:snapToGrid/>
        <w:spacing w:line="360" w:lineRule="auto"/>
        <w:ind w:firstLineChars="200" w:firstLine="480"/>
        <w:textAlignment w:val="auto"/>
        <w:rPr>
          <w:rFonts w:ascii="宋体" w:eastAsia="宋体" w:cs="宋体" w:hAnsi="宋体" w:hint="eastAsia"/>
          <w:b w:val="0"/>
          <w:bCs w:val="0"/>
          <w:kern w:val="2"/>
          <w:sz w:val="24"/>
          <w:szCs w:val="24"/>
          <w:lang w:val="en-US" w:eastAsia="zh-CN" w:bidi="ar-SA"/>
        </w:rPr>
      </w:pPr>
      <w:r>
        <w:rPr>
          <w:rFonts w:ascii="宋体" w:eastAsia="宋体" w:cs="宋体" w:hAnsi="宋体" w:hint="eastAsia"/>
          <w:b w:val="0"/>
          <w:bCs w:val="0"/>
          <w:kern w:val="2"/>
          <w:sz w:val="24"/>
          <w:szCs w:val="24"/>
          <w:lang w:val="en-US" w:eastAsia="zh-CN" w:bidi="ar-SA"/>
        </w:rPr>
        <w:t>简要规格描述或项目基本概况介绍、用途：本项目非预留份额的采购项目，所属行业为物业管理。</w:t>
      </w:r>
      <w:r>
        <w:rPr>
          <w:rFonts w:ascii="宋体" w:eastAsia="宋体" w:hAnsi="宋体" w:hint="eastAsia"/>
          <w:snapToGrid/>
          <w:color w:val="000000"/>
          <w:kern w:val="2"/>
          <w:sz w:val="24"/>
          <w:szCs w:val="24"/>
          <w14:textFill>
            <w14:solidFill>
              <w14:srgbClr w14:val="000000"/>
            </w14:solidFill>
          </w14:textFill>
          <w:lang w:val="en-US" w:eastAsia="zh-CN"/>
        </w:rPr>
        <w:t>本次采购的物业服务项目包括</w:t>
      </w:r>
      <w:r>
        <w:rPr>
          <w:rFonts w:eastAsia="宋体" w:cs="宋体" w:hAnsi="宋体" w:hint="eastAsia"/>
          <w:bCs/>
          <w:color w:val="000000"/>
          <w:sz w:val="24"/>
          <w14:textFill>
            <w14:solidFill>
              <w14:srgbClr w14:val="000000"/>
            </w14:solidFill>
          </w14:textFill>
          <w:lang w:eastAsia="zh-CN"/>
        </w:rPr>
        <w:t>温州大学</w:t>
      </w:r>
      <w:r>
        <w:rPr>
          <w:rFonts w:ascii="宋体" w:cs="宋体" w:hAnsi="宋体" w:hint="eastAsia"/>
          <w:bCs/>
          <w:color w:val="000000"/>
          <w:sz w:val="24"/>
          <w14:textFill>
            <w14:solidFill>
              <w14:srgbClr w14:val="000000"/>
            </w14:solidFill>
          </w14:textFill>
        </w:rPr>
        <w:t>茶山北校教学区、大学生活动中心和育英图书馆等</w:t>
      </w:r>
      <w:r>
        <w:rPr>
          <w:rFonts w:ascii="宋体" w:cs="宋体" w:hAnsi="宋体"/>
          <w:bCs/>
          <w:color w:val="000000"/>
          <w:sz w:val="24"/>
          <w14:textFill>
            <w14:solidFill>
              <w14:srgbClr w14:val="000000"/>
            </w14:solidFill>
          </w14:textFill>
        </w:rPr>
        <w:t>公共</w:t>
      </w:r>
      <w:r>
        <w:rPr>
          <w:rFonts w:ascii="宋体" w:cs="宋体" w:hAnsi="宋体" w:hint="eastAsia"/>
          <w:bCs/>
          <w:color w:val="000000"/>
          <w:sz w:val="24"/>
          <w14:textFill>
            <w14:solidFill>
              <w14:srgbClr w14:val="000000"/>
            </w14:solidFill>
          </w14:textFill>
        </w:rPr>
        <w:t>区域的保洁</w:t>
      </w:r>
      <w:r>
        <w:rPr>
          <w:rFonts w:ascii="宋体" w:cs="宋体" w:hAnsi="宋体"/>
          <w:bCs/>
          <w:color w:val="000000"/>
          <w:sz w:val="24"/>
          <w14:textFill>
            <w14:solidFill>
              <w14:srgbClr w14:val="000000"/>
            </w14:solidFill>
          </w14:textFill>
        </w:rPr>
        <w:t>服务</w:t>
      </w:r>
      <w:r>
        <w:rPr>
          <w:rFonts w:ascii="宋体" w:cs="宋体" w:hAnsi="宋体" w:hint="eastAsia"/>
          <w:bCs/>
          <w:color w:val="000000"/>
          <w:sz w:val="24"/>
          <w14:textFill>
            <w14:solidFill>
              <w14:srgbClr w14:val="000000"/>
            </w14:solidFill>
          </w14:textFill>
        </w:rPr>
        <w:t>、</w:t>
      </w:r>
      <w:r>
        <w:rPr>
          <w:rFonts w:ascii="宋体" w:cs="宋体" w:hAnsi="宋体"/>
          <w:bCs/>
          <w:color w:val="000000"/>
          <w:sz w:val="24"/>
          <w14:textFill>
            <w14:solidFill>
              <w14:srgbClr w14:val="000000"/>
            </w14:solidFill>
          </w14:textFill>
        </w:rPr>
        <w:t>楼宇管理、会务服务</w:t>
      </w:r>
      <w:r>
        <w:rPr>
          <w:rFonts w:cs="宋体" w:hAnsi="宋体" w:hint="eastAsia"/>
          <w:bCs/>
          <w:color w:val="000000"/>
          <w:sz w:val="24"/>
          <w14:textFill>
            <w14:solidFill>
              <w14:srgbClr w14:val="000000"/>
            </w14:solidFill>
          </w14:textFill>
          <w:lang w:val="en-US" w:eastAsia="zh-CN"/>
        </w:rPr>
        <w:t>等</w:t>
      </w:r>
      <w:r>
        <w:rPr>
          <w:rFonts w:cs="宋体" w:hAnsi="宋体"/>
          <w:bCs/>
          <w:color w:val="000000"/>
          <w:sz w:val="24"/>
          <w14:textFill>
            <w14:solidFill>
              <w14:srgbClr w14:val="000000"/>
            </w14:solidFill>
          </w14:textFill>
          <w:lang w:val="en-US" w:eastAsia="zh-CN"/>
        </w:rPr>
        <w:t>物业及增值</w:t>
      </w:r>
      <w:r>
        <w:rPr>
          <w:rFonts w:ascii="宋体" w:cs="宋体" w:hAnsi="宋体" w:hint="eastAsia"/>
          <w:bCs/>
          <w:color w:val="000000"/>
          <w:sz w:val="24"/>
          <w14:textFill>
            <w14:solidFill>
              <w14:srgbClr w14:val="000000"/>
            </w14:solidFill>
          </w14:textFill>
        </w:rPr>
        <w:t>服务</w:t>
      </w:r>
      <w:r>
        <w:rPr>
          <w:rFonts w:ascii="宋体" w:eastAsia="宋体" w:hAnsi="宋体" w:hint="eastAsia"/>
          <w:snapToGrid/>
          <w:color w:val="000000"/>
          <w:kern w:val="2"/>
          <w:sz w:val="24"/>
          <w:szCs w:val="24"/>
          <w14:textFill>
            <w14:solidFill>
              <w14:srgbClr w14:val="000000"/>
            </w14:solidFill>
          </w14:textFill>
          <w:lang w:val="en-US" w:eastAsia="zh-CN"/>
        </w:rPr>
        <w:t>，共计需要至少</w:t>
      </w:r>
      <w:r>
        <w:rPr>
          <w:rFonts w:ascii="宋体" w:eastAsia="宋体" w:hAnsi="宋体"/>
          <w:snapToGrid/>
          <w:color w:val="000000"/>
          <w:kern w:val="2"/>
          <w:sz w:val="24"/>
          <w:szCs w:val="24"/>
          <w14:textFill>
            <w14:solidFill>
              <w14:srgbClr w14:val="000000"/>
            </w14:solidFill>
          </w14:textFill>
          <w:lang w:val="en-US" w:eastAsia="zh-CN"/>
        </w:rPr>
        <w:t>50</w:t>
      </w:r>
      <w:r>
        <w:rPr>
          <w:rFonts w:ascii="宋体" w:eastAsia="宋体" w:hAnsi="宋体" w:hint="eastAsia"/>
          <w:snapToGrid/>
          <w:color w:val="000000"/>
          <w:kern w:val="2"/>
          <w:sz w:val="24"/>
          <w:szCs w:val="24"/>
          <w14:textFill>
            <w14:solidFill>
              <w14:srgbClr w14:val="000000"/>
            </w14:solidFill>
          </w14:textFill>
          <w:lang w:val="en-US" w:eastAsia="zh-CN"/>
        </w:rPr>
        <w:t>人。</w:t>
      </w:r>
      <w:r>
        <w:rPr>
          <w:rFonts w:ascii="宋体" w:eastAsia="宋体" w:cs="宋体" w:hAnsi="宋体" w:hint="eastAsia"/>
          <w:b w:val="0"/>
          <w:bCs w:val="0"/>
          <w:kern w:val="2"/>
          <w:sz w:val="24"/>
          <w:szCs w:val="24"/>
          <w:lang w:val="en-US" w:eastAsia="zh-CN" w:bidi="ar-SA"/>
        </w:rPr>
        <w:t xml:space="preserve">具体以招标文件第三部分采购需求为准，供应商可点击本公告下方“浏览采购文件”查看采购需求。 </w:t>
      </w:r>
    </w:p>
    <w:p>
      <w:pPr>
        <w:pStyle w:val="65"/>
        <w:keepNext w:val="0"/>
        <w:keepLines w:val="0"/>
        <w:pageBreakBefore w:val="0"/>
        <w:widowControl/>
        <w:kinsoku/>
        <w:wordWrap/>
        <w:overflowPunct/>
        <w:topLinePunct w:val="0"/>
        <w:autoSpaceDE/>
        <w:autoSpaceDN/>
        <w:bidi w:val="0"/>
        <w:adjustRightInd w:val="0"/>
        <w:snapToGrid/>
        <w:spacing w:line="240" w:lineRule="auto"/>
        <w:textAlignment w:val="auto"/>
        <w:rPr>
          <w:rFonts w:cs="宋体"/>
          <w:color w:val="auto"/>
        </w:rPr>
      </w:pPr>
      <w:r>
        <w:rPr>
          <w:rFonts w:cs="宋体" w:hint="eastAsia"/>
          <w:color w:val="auto"/>
          <w:lang w:val="en-US" w:eastAsia="zh-CN"/>
        </w:rPr>
        <w:t xml:space="preserve"> </w:t>
      </w:r>
      <w:r>
        <w:rPr>
          <w:rFonts w:cs="宋体"/>
          <w:color w:val="auto"/>
        </w:rPr>
        <w:t>  备注：/ </w:t>
      </w:r>
    </w:p>
    <w:p>
      <w:pPr>
        <w:pStyle w:val="118"/>
        <w:outlineLvl w:val="2"/>
        <w:rPr>
          <w:rFonts w:cs="宋体"/>
          <w:color w:val="auto"/>
          <w:lang w:val="en-US" w:eastAsia="zh-CN"/>
        </w:rPr>
      </w:pPr>
      <w:r>
        <w:rPr>
          <w:rFonts w:cs="宋体"/>
          <w:color w:val="auto"/>
        </w:rPr>
        <w:t>合同履约期限：</w:t>
      </w:r>
      <w:r>
        <w:rPr>
          <w:rFonts w:ascii="宋体" w:eastAsia="宋体" w:cs="宋体" w:hAnsi="宋体"/>
          <w:sz w:val="24"/>
          <w:szCs w:val="24"/>
        </w:rPr>
        <w:t>共计</w:t>
      </w:r>
      <w:r>
        <w:rPr>
          <w:rFonts w:cs="宋体" w:hint="eastAsia"/>
          <w:color w:val="auto"/>
          <w:lang w:val="en-US" w:eastAsia="zh-CN"/>
        </w:rPr>
        <w:t>12个月</w:t>
      </w:r>
      <w:r>
        <w:rPr>
          <w:rFonts w:cs="宋体"/>
          <w:color w:val="auto"/>
          <w:lang w:val="en-US" w:eastAsia="zh-CN"/>
        </w:rPr>
        <w:t>，详见采购需求。</w:t>
      </w:r>
    </w:p>
    <w:p>
      <w:pPr>
        <w:pStyle w:val="118"/>
        <w:outlineLvl w:val="2"/>
        <w:rPr>
          <w:rFonts w:cs="宋体"/>
          <w:color w:val="auto"/>
        </w:rPr>
      </w:pPr>
      <w:r>
        <w:rPr>
          <w:rFonts w:cs="宋体"/>
          <w:color w:val="auto"/>
        </w:rPr>
        <w:t>本项</w:t>
      </w:r>
      <w:r>
        <w:rPr>
          <w:rFonts w:cs="宋体"/>
          <w:color w:val="000000"/>
          <w14:textFill>
            <w14:solidFill>
              <w14:srgbClr w14:val="000000"/>
            </w14:solidFill>
          </w14:textFill>
          <w:highlight w:val="none"/>
        </w:rPr>
        <w:t>目（</w:t>
      </w:r>
      <w:r>
        <w:rPr>
          <w:rFonts w:cs="宋体"/>
          <w:color w:val="000000"/>
          <w14:textFill>
            <w14:solidFill>
              <w14:srgbClr w14:val="000000"/>
            </w14:solidFill>
          </w14:textFill>
          <w:lang w:val="en-US" w:eastAsia="zh-CN"/>
          <w:highlight w:val="none"/>
        </w:rPr>
        <w:t>否</w:t>
      </w:r>
      <w:r>
        <w:rPr>
          <w:rFonts w:cs="宋体"/>
          <w:color w:val="000000"/>
          <w14:textFill>
            <w14:solidFill>
              <w14:srgbClr w14:val="000000"/>
            </w14:solidFill>
          </w14:textFill>
          <w:highlight w:val="none"/>
        </w:rPr>
        <w:t>）接</w:t>
      </w:r>
      <w:r>
        <w:rPr>
          <w:rFonts w:cs="宋体"/>
          <w:color w:val="auto"/>
        </w:rPr>
        <w:t>受联合体投标。</w:t>
      </w:r>
    </w:p>
    <w:p>
      <w:pPr>
        <w:pStyle w:val="118"/>
        <w:ind w:left="0" w:firstLineChars="0" w:firstLine="0"/>
        <w:outlineLvl w:val="2"/>
        <w:rPr>
          <w:rFonts w:cs="宋体"/>
        </w:rPr>
      </w:pPr>
      <w:r>
        <w:rPr>
          <w:rFonts w:cs="宋体"/>
          <w:b/>
          <w:bCs/>
          <w:color w:val="auto"/>
        </w:rPr>
        <w:t>标项二：</w:t>
      </w:r>
      <w:r>
        <w:rPr>
          <w:rFonts w:ascii="宋体" w:eastAsia="宋体" w:cs="宋体" w:hAnsi="宋体" w:hint="eastAsia"/>
          <w:b w:val="0"/>
          <w:bCs w:val="0"/>
          <w:color w:val="0D0D0D"/>
          <w:kern w:val="2"/>
          <w:sz w:val="24"/>
          <w:szCs w:val="24"/>
          <w14:textFill>
            <w14:solidFill>
              <w14:srgbClr w14:val="0D0D0D"/>
            </w14:solidFill>
          </w14:textFill>
          <w:lang w:val="en-US" w:eastAsia="zh-CN" w:bidi="ar-SA"/>
        </w:rPr>
        <w:t xml:space="preserve">  </w:t>
      </w:r>
    </w:p>
    <w:p>
      <w:pPr>
        <w:pStyle w:val="2"/>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tabs>
          <w:tab w:val="left" w:pos="432"/>
        </w:tabs>
        <w:kinsoku/>
        <w:wordWrap/>
        <w:overflowPunct/>
        <w:topLinePunct w:val="0"/>
        <w:autoSpaceDE/>
        <w:autoSpaceDN/>
        <w:adjustRightInd/>
        <w:snapToGrid/>
        <w:spacing w:before="0" w:beforeAutospacing="0" w:after="0" w:afterAutospacing="0"/>
        <w:ind w:left="0" w:firstLineChars="200" w:firstLine="480"/>
        <w:rPr>
          <w:rFonts w:ascii="宋体" w:eastAsia="宋体" w:cs="宋体" w:hAnsi="宋体" w:hint="eastAsia"/>
          <w:b w:val="0"/>
          <w:bCs w:val="0"/>
          <w:color w:val="0D0D0D"/>
          <w:kern w:val="2"/>
          <w:sz w:val="24"/>
          <w:szCs w:val="24"/>
          <w14:textFill>
            <w14:solidFill>
              <w14:srgbClr w14:val="0D0D0D"/>
            </w14:solidFill>
          </w14:textFill>
          <w:lang w:val="en-US" w:eastAsia="zh-CN" w:bidi="ar-SA"/>
        </w:rPr>
      </w:pPr>
      <w:r>
        <w:rPr>
          <w:rFonts w:ascii="宋体" w:eastAsia="宋体" w:cs="宋体" w:hAnsi="宋体" w:hint="eastAsia"/>
          <w:b w:val="0"/>
          <w:bCs w:val="0"/>
          <w:color w:val="0D0D0D"/>
          <w:kern w:val="2"/>
          <w:sz w:val="24"/>
          <w:szCs w:val="24"/>
          <w14:textFill>
            <w14:solidFill>
              <w14:srgbClr w14:val="0D0D0D"/>
            </w14:solidFill>
          </w14:textFill>
          <w:lang w:val="en-US" w:eastAsia="zh-CN" w:bidi="ar-SA"/>
        </w:rPr>
        <w:t>标项名称: 温州大学南校区2025年物业服务</w:t>
      </w:r>
    </w:p>
    <w:p>
      <w:pPr>
        <w:pStyle w:val="2"/>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tabs>
          <w:tab w:val="left" w:pos="432"/>
        </w:tabs>
        <w:kinsoku/>
        <w:wordWrap/>
        <w:overflowPunct/>
        <w:topLinePunct w:val="0"/>
        <w:autoSpaceDE/>
        <w:autoSpaceDN/>
        <w:adjustRightInd/>
        <w:snapToGrid/>
        <w:spacing w:before="0" w:beforeAutospacing="0" w:after="0" w:afterAutospacing="0"/>
        <w:ind w:left="0" w:firstLine="0"/>
        <w:rPr>
          <w:rFonts w:ascii="宋体" w:eastAsia="宋体" w:cs="宋体" w:hAnsi="宋体"/>
          <w:b w:val="0"/>
          <w:bCs w:val="0"/>
          <w:kern w:val="2"/>
          <w:sz w:val="24"/>
          <w:szCs w:val="24"/>
          <w:lang w:val="en-US" w:eastAsia="zh-CN" w:bidi="ar-SA"/>
        </w:rPr>
      </w:pPr>
      <w:r>
        <w:rPr>
          <w:rFonts w:ascii="宋体" w:eastAsia="宋体" w:cs="宋体" w:hAnsi="宋体" w:hint="eastAsia"/>
          <w:b w:val="0"/>
          <w:bCs w:val="0"/>
          <w:color w:val="0D0D0D"/>
          <w:kern w:val="2"/>
          <w:sz w:val="24"/>
          <w:szCs w:val="24"/>
          <w14:textFill>
            <w14:solidFill>
              <w14:srgbClr w14:val="0D0D0D"/>
            </w14:solidFill>
          </w14:textFill>
          <w:lang w:val="en-US" w:eastAsia="zh-CN" w:bidi="ar-SA"/>
        </w:rPr>
        <w:t xml:space="preserve">  </w:t>
      </w:r>
      <w:r>
        <w:rPr>
          <w:rFonts w:ascii="宋体" w:eastAsia="宋体" w:cs="宋体" w:hAnsi="宋体"/>
          <w:b w:val="0"/>
          <w:bCs w:val="0"/>
          <w:color w:val="0D0D0D"/>
          <w:kern w:val="2"/>
          <w:sz w:val="24"/>
          <w:szCs w:val="24"/>
          <w14:textFill>
            <w14:solidFill>
              <w14:srgbClr w14:val="0D0D0D"/>
            </w14:solidFill>
          </w14:textFill>
          <w:lang w:val="en-US" w:eastAsia="zh-CN" w:bidi="ar-SA"/>
        </w:rPr>
        <w:t xml:space="preserve"> </w:t>
      </w:r>
      <w:r>
        <w:rPr>
          <w:rFonts w:ascii="宋体" w:eastAsia="宋体" w:cs="宋体" w:hAnsi="宋体" w:hint="eastAsia"/>
          <w:b w:val="0"/>
          <w:bCs w:val="0"/>
          <w:color w:val="0D0D0D"/>
          <w:kern w:val="2"/>
          <w:sz w:val="24"/>
          <w:szCs w:val="24"/>
          <w14:textFill>
            <w14:solidFill>
              <w14:srgbClr w14:val="0D0D0D"/>
            </w14:solidFill>
          </w14:textFill>
          <w:lang w:val="en-US" w:eastAsia="zh-CN" w:bidi="ar-SA"/>
        </w:rPr>
        <w:t>数量:  12个月  </w:t>
        <w:br/>
      </w:r>
      <w:r>
        <w:rPr>
          <w:rFonts w:ascii="宋体" w:eastAsia="宋体" w:cs="宋体" w:hAnsi="宋体" w:hint="eastAsia"/>
          <w:b w:val="0"/>
          <w:bCs w:val="0"/>
          <w:kern w:val="2"/>
          <w:sz w:val="24"/>
          <w:szCs w:val="24"/>
          <w:lang w:val="en-US" w:eastAsia="zh-CN" w:bidi="ar-SA"/>
        </w:rPr>
        <w:t xml:space="preserve">   预算金额（元）: </w:t>
      </w:r>
      <w:r>
        <w:rPr>
          <w:rFonts w:ascii="宋体" w:cs="宋体" w:hAnsi="宋体"/>
          <w:b/>
          <w:color w:val="000000"/>
          <w:sz w:val="24"/>
          <w14:textFill>
            <w14:solidFill>
              <w14:srgbClr w14:val="000000"/>
            </w14:solidFill>
          </w14:textFill>
          <w:highlight w:val="none"/>
        </w:rPr>
        <w:t>3051400</w:t>
      </w:r>
      <w:r>
        <w:rPr>
          <w:rFonts w:ascii="宋体" w:cs="宋体" w:hAnsi="宋体" w:hint="eastAsia"/>
          <w:b/>
          <w:color w:val="000000"/>
          <w:sz w:val="24"/>
          <w14:textFill>
            <w14:solidFill>
              <w14:srgbClr w14:val="000000"/>
            </w14:solidFill>
          </w14:textFill>
          <w:lang w:val="en-US" w:eastAsia="zh-CN"/>
        </w:rPr>
        <w:t>.00</w:t>
      </w:r>
    </w:p>
    <w:p>
      <w:pPr>
        <w:keepNext w:val="0"/>
        <w:keepLines w:val="0"/>
        <w:pageBreakBefore w:val="0"/>
        <w:kinsoku/>
        <w:wordWrap/>
        <w:overflowPunct/>
        <w:topLinePunct w:val="0"/>
        <w:autoSpaceDE/>
        <w:autoSpaceDN/>
        <w:adjustRightInd w:val="0"/>
        <w:snapToGrid/>
        <w:spacing w:line="360" w:lineRule="auto"/>
        <w:ind w:firstLineChars="200" w:firstLine="480"/>
        <w:rPr>
          <w:rFonts w:ascii="宋体" w:eastAsia="宋体" w:cs="宋体" w:hAnsi="宋体" w:hint="eastAsia"/>
          <w:b w:val="0"/>
          <w:bCs w:val="0"/>
          <w:kern w:val="2"/>
          <w:sz w:val="24"/>
          <w:szCs w:val="24"/>
          <w:lang w:val="en-US" w:eastAsia="zh-CN" w:bidi="ar-SA"/>
        </w:rPr>
      </w:pPr>
      <w:r>
        <w:rPr>
          <w:rFonts w:ascii="宋体" w:eastAsia="宋体" w:cs="宋体" w:hAnsi="宋体" w:hint="eastAsia"/>
          <w:b w:val="0"/>
          <w:bCs w:val="0"/>
          <w:kern w:val="2"/>
          <w:sz w:val="24"/>
          <w:szCs w:val="24"/>
          <w:lang w:val="en-US" w:eastAsia="zh-CN" w:bidi="ar-SA"/>
        </w:rPr>
        <w:t>简要规格描述或项目基本概况介绍、用途：本项目非预留份额的采购项目，所属行业为物业管理。</w:t>
      </w:r>
      <w:r>
        <w:rPr>
          <w:rFonts w:ascii="宋体" w:eastAsia="宋体" w:hAnsi="宋体" w:hint="eastAsia"/>
          <w:snapToGrid/>
          <w:color w:val="000000"/>
          <w:kern w:val="2"/>
          <w:sz w:val="24"/>
          <w:szCs w:val="24"/>
          <w14:textFill>
            <w14:solidFill>
              <w14:srgbClr w14:val="000000"/>
            </w14:solidFill>
          </w14:textFill>
          <w:lang w:val="en-US" w:eastAsia="zh-CN"/>
        </w:rPr>
        <w:t>本次采购的物业服务项目包括</w:t>
      </w:r>
      <w:r>
        <w:rPr>
          <w:rFonts w:eastAsia="宋体" w:cs="宋体" w:hAnsi="宋体" w:hint="eastAsia"/>
          <w:bCs/>
          <w:color w:val="000000"/>
          <w:sz w:val="24"/>
          <w14:textFill>
            <w14:solidFill>
              <w14:srgbClr w14:val="000000"/>
            </w14:solidFill>
          </w14:textFill>
          <w:lang w:eastAsia="zh-CN"/>
        </w:rPr>
        <w:t>温州大学</w:t>
      </w:r>
      <w:r>
        <w:rPr>
          <w:rFonts w:cs="宋体" w:hAnsi="宋体" w:hint="eastAsia"/>
          <w:sz w:val="22"/>
        </w:rPr>
        <w:t>茶山南校教学区</w:t>
      </w:r>
      <w:r>
        <w:rPr>
          <w:rFonts w:ascii="宋体" w:cs="宋体" w:hAnsi="宋体" w:hint="eastAsia"/>
          <w:bCs/>
          <w:color w:val="000000"/>
          <w:sz w:val="24"/>
          <w14:textFill>
            <w14:solidFill>
              <w14:srgbClr w14:val="000000"/>
            </w14:solidFill>
          </w14:textFill>
        </w:rPr>
        <w:t>的保洁</w:t>
      </w:r>
      <w:r>
        <w:rPr>
          <w:rFonts w:ascii="宋体" w:cs="宋体" w:hAnsi="宋体"/>
          <w:bCs/>
          <w:color w:val="000000"/>
          <w:sz w:val="24"/>
          <w14:textFill>
            <w14:solidFill>
              <w14:srgbClr w14:val="000000"/>
            </w14:solidFill>
          </w14:textFill>
        </w:rPr>
        <w:t>服务</w:t>
      </w:r>
      <w:r>
        <w:rPr>
          <w:rFonts w:ascii="宋体" w:cs="宋体" w:hAnsi="宋体" w:hint="eastAsia"/>
          <w:bCs/>
          <w:color w:val="000000"/>
          <w:sz w:val="24"/>
          <w14:textFill>
            <w14:solidFill>
              <w14:srgbClr w14:val="000000"/>
            </w14:solidFill>
          </w14:textFill>
        </w:rPr>
        <w:t>、</w:t>
      </w:r>
      <w:r>
        <w:rPr>
          <w:rFonts w:ascii="宋体" w:cs="宋体" w:hAnsi="宋体"/>
          <w:bCs/>
          <w:color w:val="000000"/>
          <w:sz w:val="24"/>
          <w14:textFill>
            <w14:solidFill>
              <w14:srgbClr w14:val="000000"/>
            </w14:solidFill>
          </w14:textFill>
        </w:rPr>
        <w:t>楼宇管理、会务服务</w:t>
      </w:r>
      <w:r>
        <w:rPr>
          <w:rFonts w:cs="宋体" w:hAnsi="宋体" w:hint="eastAsia"/>
          <w:bCs/>
          <w:color w:val="000000"/>
          <w:sz w:val="24"/>
          <w14:textFill>
            <w14:solidFill>
              <w14:srgbClr w14:val="000000"/>
            </w14:solidFill>
          </w14:textFill>
          <w:lang w:val="en-US" w:eastAsia="zh-CN"/>
        </w:rPr>
        <w:t>等</w:t>
      </w:r>
      <w:r>
        <w:rPr>
          <w:rFonts w:cs="宋体" w:hAnsi="宋体"/>
          <w:bCs/>
          <w:color w:val="000000"/>
          <w:sz w:val="24"/>
          <w14:textFill>
            <w14:solidFill>
              <w14:srgbClr w14:val="000000"/>
            </w14:solidFill>
          </w14:textFill>
          <w:lang w:val="en-US" w:eastAsia="zh-CN"/>
        </w:rPr>
        <w:t>物业及增值</w:t>
      </w:r>
      <w:r>
        <w:rPr>
          <w:rFonts w:ascii="宋体" w:cs="宋体" w:hAnsi="宋体" w:hint="eastAsia"/>
          <w:bCs/>
          <w:color w:val="000000"/>
          <w:sz w:val="24"/>
          <w14:textFill>
            <w14:solidFill>
              <w14:srgbClr w14:val="000000"/>
            </w14:solidFill>
          </w14:textFill>
        </w:rPr>
        <w:t>服务</w:t>
      </w:r>
      <w:r>
        <w:rPr>
          <w:rFonts w:ascii="宋体" w:eastAsia="宋体" w:hAnsi="宋体" w:hint="eastAsia"/>
          <w:snapToGrid/>
          <w:color w:val="000000"/>
          <w:kern w:val="2"/>
          <w:sz w:val="24"/>
          <w:szCs w:val="24"/>
          <w14:textFill>
            <w14:solidFill>
              <w14:srgbClr w14:val="000000"/>
            </w14:solidFill>
          </w14:textFill>
          <w:lang w:val="en-US" w:eastAsia="zh-CN"/>
        </w:rPr>
        <w:t>，共计需要至少</w:t>
      </w:r>
      <w:r>
        <w:rPr>
          <w:rFonts w:ascii="宋体" w:eastAsia="宋体" w:hAnsi="宋体"/>
          <w:snapToGrid/>
          <w:color w:val="000000"/>
          <w:kern w:val="2"/>
          <w:sz w:val="24"/>
          <w:szCs w:val="24"/>
          <w14:textFill>
            <w14:solidFill>
              <w14:srgbClr w14:val="000000"/>
            </w14:solidFill>
          </w14:textFill>
          <w:lang w:val="en-US" w:eastAsia="zh-CN"/>
        </w:rPr>
        <w:t>50</w:t>
      </w:r>
      <w:r>
        <w:rPr>
          <w:rFonts w:ascii="宋体" w:eastAsia="宋体" w:hAnsi="宋体" w:hint="eastAsia"/>
          <w:snapToGrid/>
          <w:color w:val="000000"/>
          <w:kern w:val="2"/>
          <w:sz w:val="24"/>
          <w:szCs w:val="24"/>
          <w14:textFill>
            <w14:solidFill>
              <w14:srgbClr w14:val="000000"/>
            </w14:solidFill>
          </w14:textFill>
          <w:lang w:val="en-US" w:eastAsia="zh-CN"/>
        </w:rPr>
        <w:t>人。</w:t>
      </w:r>
      <w:r>
        <w:rPr>
          <w:rFonts w:ascii="宋体" w:eastAsia="宋体" w:cs="宋体" w:hAnsi="宋体" w:hint="eastAsia"/>
          <w:b w:val="0"/>
          <w:bCs w:val="0"/>
          <w:kern w:val="2"/>
          <w:sz w:val="24"/>
          <w:szCs w:val="24"/>
          <w:lang w:val="en-US" w:eastAsia="zh-CN" w:bidi="ar-SA"/>
        </w:rPr>
        <w:t xml:space="preserve">具体以招标文件第三部分采购需求为准，供应商可点击本公告下方“浏览采购文件”查看采购需求。 </w:t>
      </w:r>
    </w:p>
    <w:p>
      <w:pPr>
        <w:pStyle w:val="65"/>
        <w:keepNext w:val="0"/>
        <w:keepLines w:val="0"/>
        <w:pageBreakBefore w:val="0"/>
        <w:widowControl/>
        <w:kinsoku/>
        <w:wordWrap/>
        <w:overflowPunct/>
        <w:topLinePunct w:val="0"/>
        <w:autoSpaceDE/>
        <w:autoSpaceDN/>
        <w:adjustRightInd w:val="0"/>
        <w:snapToGrid/>
        <w:rPr>
          <w:rFonts w:cs="宋体"/>
          <w:color w:val="auto"/>
        </w:rPr>
      </w:pPr>
      <w:r>
        <w:rPr>
          <w:rFonts w:cs="宋体" w:hint="eastAsia"/>
          <w:color w:val="auto"/>
          <w:lang w:val="en-US" w:eastAsia="zh-CN"/>
        </w:rPr>
        <w:t xml:space="preserve"> </w:t>
      </w:r>
      <w:r>
        <w:rPr>
          <w:rFonts w:cs="宋体"/>
          <w:color w:val="auto"/>
        </w:rPr>
        <w:t>  备注：/ </w:t>
      </w:r>
    </w:p>
    <w:p>
      <w:pPr>
        <w:pStyle w:val="118"/>
        <w:outlineLvl w:val="2"/>
        <w:rPr>
          <w:rFonts w:cs="宋体"/>
          <w:color w:val="auto"/>
          <w:lang w:val="en-US" w:eastAsia="zh-CN"/>
        </w:rPr>
      </w:pPr>
      <w:r>
        <w:rPr>
          <w:rFonts w:cs="宋体"/>
          <w:color w:val="auto"/>
        </w:rPr>
        <w:t>合同履约期限：</w:t>
      </w:r>
      <w:r>
        <w:rPr>
          <w:rFonts w:ascii="宋体" w:eastAsia="宋体" w:cs="宋体" w:hAnsi="宋体"/>
          <w:sz w:val="24"/>
          <w:szCs w:val="24"/>
        </w:rPr>
        <w:t>共计</w:t>
      </w:r>
      <w:r>
        <w:rPr>
          <w:rFonts w:cs="宋体" w:hint="eastAsia"/>
          <w:color w:val="auto"/>
          <w:lang w:val="en-US" w:eastAsia="zh-CN"/>
        </w:rPr>
        <w:t>12个月</w:t>
      </w:r>
      <w:r>
        <w:rPr>
          <w:rFonts w:cs="宋体"/>
          <w:color w:val="auto"/>
          <w:lang w:val="en-US" w:eastAsia="zh-CN"/>
        </w:rPr>
        <w:t>，详见采购需求。</w:t>
      </w:r>
    </w:p>
    <w:p>
      <w:pPr>
        <w:pStyle w:val="118"/>
        <w:outlineLvl w:val="2"/>
        <w:rPr>
          <w:rFonts w:cs="宋体" w:hint="eastAsia"/>
        </w:rPr>
      </w:pPr>
      <w:r>
        <w:rPr>
          <w:rFonts w:cs="宋体"/>
          <w:color w:val="auto"/>
        </w:rPr>
        <w:t>本项</w:t>
      </w:r>
      <w:r>
        <w:rPr>
          <w:rFonts w:cs="宋体"/>
          <w:color w:val="000000"/>
          <w14:textFill>
            <w14:solidFill>
              <w14:srgbClr w14:val="000000"/>
            </w14:solidFill>
          </w14:textFill>
          <w:highlight w:val="none"/>
        </w:rPr>
        <w:t>目（</w:t>
      </w:r>
      <w:r>
        <w:rPr>
          <w:rFonts w:cs="宋体"/>
          <w:color w:val="000000"/>
          <w14:textFill>
            <w14:solidFill>
              <w14:srgbClr w14:val="000000"/>
            </w14:solidFill>
          </w14:textFill>
          <w:lang w:val="en-US" w:eastAsia="zh-CN"/>
          <w:highlight w:val="none"/>
        </w:rPr>
        <w:t>否</w:t>
      </w:r>
      <w:r>
        <w:rPr>
          <w:rFonts w:cs="宋体"/>
          <w:color w:val="000000"/>
          <w14:textFill>
            <w14:solidFill>
              <w14:srgbClr w14:val="000000"/>
            </w14:solidFill>
          </w14:textFill>
          <w:highlight w:val="none"/>
        </w:rPr>
        <w:t>）接</w:t>
      </w:r>
      <w:r>
        <w:rPr>
          <w:rFonts w:cs="宋体"/>
          <w:color w:val="auto"/>
        </w:rPr>
        <w:t>受联合体投标。</w:t>
      </w:r>
    </w:p>
    <w:p>
      <w:pPr>
        <w:spacing w:line="360" w:lineRule="auto"/>
        <w:rPr>
          <w:rFonts w:ascii="宋体" w:cs="宋体" w:hAnsi="宋体"/>
          <w:b/>
          <w:sz w:val="24"/>
        </w:rPr>
      </w:pPr>
      <w:r>
        <w:rPr>
          <w:rFonts w:ascii="宋体" w:cs="宋体" w:hAnsi="宋体" w:hint="eastAsia"/>
          <w:b/>
          <w:sz w:val="24"/>
        </w:rPr>
        <w:t>二、申请人的资格要求：</w:t>
      </w:r>
      <w:r>
        <w:rPr>
          <w:rStyle w:val="69"/>
          <w:rFonts w:cs="宋体"/>
          <w:color w:val="auto"/>
          <w:highlight w:val="none"/>
        </w:rPr>
        <w:t>（标项一、二 ）</w:t>
      </w:r>
    </w:p>
    <w:p>
      <w:pPr>
        <w:spacing w:line="360" w:lineRule="auto"/>
        <w:ind w:firstLine="480"/>
        <w:rPr>
          <w:rFonts w:ascii="宋体" w:cs="宋体" w:hAnsi="宋体"/>
          <w:snapToGrid w:val="0"/>
          <w:color w:val="auto"/>
          <w:kern w:val="28"/>
          <w:sz w:val="24"/>
          <w:szCs w:val="20"/>
        </w:rPr>
      </w:pPr>
      <w:r>
        <w:rPr>
          <w:rFonts w:ascii="宋体" w:cs="宋体" w:hAnsi="宋体" w:hint="eastAsia"/>
          <w:snapToGrid w:val="0"/>
          <w:color w:val="auto"/>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ind w:firstLine="480"/>
        <w:rPr>
          <w:rFonts w:ascii="宋体" w:cs="宋体" w:hAnsi="宋体" w:hint="eastAsia"/>
          <w:color w:val="auto"/>
          <w:sz w:val="24"/>
        </w:rPr>
      </w:pPr>
      <w:r>
        <w:rPr>
          <w:rFonts w:ascii="宋体" w:cs="宋体" w:hAnsi="宋体" w:hint="eastAsia"/>
          <w:color w:val="auto"/>
          <w:sz w:val="24"/>
          <w:lang w:val="en-US" w:eastAsia="zh-CN"/>
        </w:rPr>
        <w:t>2.</w:t>
      </w:r>
      <w:r>
        <w:rPr>
          <w:rFonts w:ascii="宋体" w:cs="宋体" w:hAnsi="宋体" w:hint="eastAsia"/>
          <w:color w:val="auto"/>
          <w:sz w:val="24"/>
        </w:rPr>
        <w:t>落实政府采购政策需满足的资格要求：无 </w:t>
      </w:r>
    </w:p>
    <w:p>
      <w:pPr>
        <w:spacing w:line="360" w:lineRule="auto"/>
        <w:ind w:firstLine="480"/>
        <w:rPr>
          <w:rFonts w:ascii="宋体" w:cs="宋体" w:hAnsi="宋体"/>
          <w:color w:val="auto"/>
          <w:sz w:val="24"/>
        </w:rPr>
      </w:pPr>
      <w:r>
        <w:rPr>
          <w:rFonts w:ascii="宋体" w:cs="宋体" w:hAnsi="宋体" w:hint="eastAsia"/>
          <w:color w:val="auto"/>
          <w:sz w:val="24"/>
          <w:lang w:val="en-US" w:eastAsia="zh-CN"/>
        </w:rPr>
        <w:t>3</w:t>
      </w:r>
      <w:r>
        <w:rPr>
          <w:rFonts w:ascii="宋体" w:cs="宋体" w:hAnsi="宋体" w:hint="eastAsia"/>
          <w:color w:val="auto"/>
          <w:sz w:val="24"/>
        </w:rPr>
        <w:t>.本项目的特定资格要求：无；</w:t>
      </w:r>
    </w:p>
    <w:p>
      <w:pPr>
        <w:spacing w:line="360" w:lineRule="auto"/>
        <w:rPr>
          <w:rFonts w:ascii="宋体" w:cs="宋体" w:hAnsi="宋体"/>
          <w:b/>
          <w:color w:val="auto"/>
          <w:sz w:val="24"/>
        </w:rPr>
      </w:pPr>
      <w:r>
        <w:rPr>
          <w:rFonts w:ascii="宋体" w:cs="宋体" w:hAnsi="宋体" w:hint="eastAsia"/>
          <w:b/>
          <w:color w:val="auto"/>
          <w:sz w:val="24"/>
        </w:rPr>
        <w:t xml:space="preserve">三、获取招标文件 </w:t>
      </w:r>
    </w:p>
    <w:p>
      <w:pPr>
        <w:spacing w:line="360" w:lineRule="auto"/>
        <w:ind w:firstLineChars="200" w:firstLine="480"/>
        <w:rPr>
          <w:rFonts w:ascii="宋体" w:cs="宋体" w:hAnsi="宋体"/>
          <w:color w:val="auto"/>
          <w:sz w:val="24"/>
        </w:rPr>
      </w:pPr>
      <w:r>
        <w:rPr>
          <w:rFonts w:ascii="宋体" w:cs="宋体" w:hAnsi="宋体" w:hint="eastAsia"/>
          <w:b/>
          <w:color w:val="auto"/>
          <w:sz w:val="24"/>
        </w:rPr>
        <w:t>时间：</w:t>
      </w:r>
      <w:r>
        <w:rPr>
          <w:rFonts w:ascii="宋体" w:cs="宋体" w:hAnsi="宋体" w:hint="eastAsia"/>
          <w:color w:val="auto"/>
          <w:sz w:val="24"/>
        </w:rPr>
        <w:t>/至</w:t>
      </w:r>
      <w:r>
        <w:rPr>
          <w:rFonts w:ascii="宋体" w:cs="宋体" w:hAnsi="宋体" w:hint="eastAsia"/>
          <w:color w:val="auto"/>
          <w:sz w:val="24"/>
          <w:u w:val="single"/>
          <w:lang w:eastAsia="zh-CN"/>
        </w:rPr>
        <w:t>202</w:t>
      </w:r>
      <w:r>
        <w:rPr>
          <w:rFonts w:ascii="宋体" w:cs="宋体" w:hAnsi="宋体"/>
          <w:color w:val="auto"/>
          <w:sz w:val="24"/>
          <w:u w:val="single"/>
          <w:lang w:val="en-US" w:eastAsia="zh-CN"/>
        </w:rPr>
        <w:t>5</w:t>
      </w:r>
      <w:r>
        <w:rPr>
          <w:rFonts w:ascii="宋体" w:cs="宋体" w:hAnsi="宋体" w:hint="eastAsia"/>
          <w:color w:val="auto"/>
          <w:sz w:val="24"/>
          <w:u w:val="single"/>
          <w:lang w:eastAsia="zh-CN"/>
        </w:rPr>
        <w:t>年</w:t>
      </w:r>
      <w:r>
        <w:rPr>
          <w:rFonts w:ascii="宋体" w:cs="宋体" w:hAnsi="宋体"/>
          <w:color w:val="auto"/>
          <w:sz w:val="24"/>
          <w:u w:val="single"/>
          <w:lang w:val="en-US" w:eastAsia="zh-CN"/>
        </w:rPr>
        <w:t>3</w:t>
      </w:r>
      <w:r>
        <w:rPr>
          <w:rFonts w:ascii="宋体" w:cs="宋体" w:hAnsi="宋体" w:hint="eastAsia"/>
          <w:color w:val="auto"/>
          <w:sz w:val="24"/>
          <w:u w:val="single"/>
          <w:lang w:eastAsia="zh-CN"/>
          <w:highlight w:val="none"/>
        </w:rPr>
        <w:t>月</w:t>
      </w:r>
      <w:r>
        <w:rPr>
          <w:rFonts w:ascii="宋体" w:cs="宋体" w:hAnsi="宋体"/>
          <w:color w:val="auto"/>
          <w:sz w:val="24"/>
          <w:u w:val="single"/>
          <w:lang w:val="en-US" w:eastAsia="zh-CN"/>
          <w:highlight w:val="none"/>
        </w:rPr>
        <w:t>4</w:t>
      </w:r>
      <w:r>
        <w:rPr>
          <w:rFonts w:ascii="宋体" w:cs="宋体" w:hAnsi="宋体" w:hint="eastAsia"/>
          <w:color w:val="auto"/>
          <w:sz w:val="24"/>
          <w:u w:val="single"/>
          <w:lang w:eastAsia="zh-CN"/>
          <w:highlight w:val="none"/>
        </w:rPr>
        <w:t>日</w:t>
      </w:r>
      <w:r>
        <w:rPr>
          <w:rFonts w:ascii="宋体" w:cs="宋体" w:hAnsi="宋体" w:hint="eastAsia"/>
          <w:color w:val="auto"/>
          <w:sz w:val="24"/>
        </w:rPr>
        <w:t>，每天上午00:00至12:00 ，下午12:00至23:59（北京时间，线上获取法定节假日均可，线下获取文件法定节假日除外）</w:t>
      </w:r>
    </w:p>
    <w:p>
      <w:pPr>
        <w:spacing w:line="360" w:lineRule="auto"/>
        <w:ind w:firstLineChars="200" w:firstLine="480"/>
        <w:rPr>
          <w:rFonts w:ascii="宋体" w:cs="宋体" w:hAnsi="宋体"/>
          <w:color w:val="auto"/>
          <w:sz w:val="24"/>
        </w:rPr>
      </w:pPr>
      <w:r>
        <w:rPr>
          <w:rFonts w:ascii="宋体" w:cs="宋体" w:hAnsi="宋体" w:hint="eastAsia"/>
          <w:b/>
          <w:color w:val="auto"/>
          <w:sz w:val="24"/>
        </w:rPr>
        <w:t>地点（网址）：</w:t>
      </w:r>
      <w:r>
        <w:rPr>
          <w:rFonts w:ascii="宋体" w:cs="宋体" w:hAnsi="宋体" w:hint="eastAsia"/>
          <w:color w:val="auto"/>
          <w:sz w:val="24"/>
        </w:rPr>
        <w:t>政采云平台（https://www.zcygov.cn/）</w:t>
      </w:r>
      <w:r>
        <w:rPr>
          <w:rFonts w:ascii="宋体" w:cs="宋体" w:hAnsi="宋体" w:hint="eastAsia"/>
          <w:color w:val="auto"/>
          <w:sz w:val="24"/>
          <w:lang w:val="en-US" w:eastAsia="zh-CN"/>
        </w:rPr>
        <w:t>线上获取</w:t>
      </w:r>
      <w:r>
        <w:rPr>
          <w:rFonts w:ascii="宋体" w:cs="宋体" w:hAnsi="宋体" w:hint="eastAsia"/>
          <w:color w:val="auto"/>
          <w:sz w:val="24"/>
        </w:rPr>
        <w:t xml:space="preserve"> </w:t>
      </w:r>
    </w:p>
    <w:p>
      <w:pPr>
        <w:spacing w:line="360" w:lineRule="auto"/>
        <w:ind w:firstLineChars="200" w:firstLine="480"/>
        <w:rPr>
          <w:rFonts w:ascii="宋体" w:cs="宋体" w:hAnsi="宋体"/>
          <w:color w:val="auto"/>
          <w:sz w:val="24"/>
        </w:rPr>
      </w:pPr>
      <w:r>
        <w:rPr>
          <w:rFonts w:ascii="宋体" w:cs="宋体" w:hAnsi="宋体" w:hint="eastAsia"/>
          <w:b/>
          <w:color w:val="auto"/>
          <w:sz w:val="24"/>
        </w:rPr>
        <w:t>方式：</w:t>
      </w:r>
      <w:r>
        <w:rPr>
          <w:rFonts w:ascii="宋体" w:cs="宋体" w:hAnsi="宋体" w:hint="eastAsia"/>
          <w:color w:val="auto"/>
          <w:sz w:val="24"/>
        </w:rPr>
        <w:t xml:space="preserve">供应商登录政采云平台https://www.zcygov.cn/在线申请获取采购文件（进入“项目采购”应用，在获取采购文件菜单中选择项目，申请获取采购文件）。 </w:t>
      </w:r>
    </w:p>
    <w:p>
      <w:pPr>
        <w:spacing w:line="360" w:lineRule="auto"/>
        <w:ind w:firstLineChars="200" w:firstLine="480"/>
        <w:rPr>
          <w:rFonts w:ascii="宋体" w:cs="宋体" w:hAnsi="宋体"/>
          <w:color w:val="auto"/>
          <w:sz w:val="24"/>
        </w:rPr>
      </w:pPr>
      <w:r>
        <w:rPr>
          <w:rFonts w:ascii="宋体" w:cs="宋体" w:hAnsi="宋体" w:hint="eastAsia"/>
          <w:b/>
          <w:color w:val="auto"/>
          <w:sz w:val="24"/>
        </w:rPr>
        <w:t>售价（元）：</w:t>
      </w:r>
      <w:r>
        <w:rPr>
          <w:rFonts w:ascii="宋体" w:cs="宋体" w:hAnsi="宋体" w:hint="eastAsia"/>
          <w:color w:val="auto"/>
          <w:sz w:val="24"/>
        </w:rPr>
        <w:t xml:space="preserve">0 </w:t>
        <w:tab/>
      </w:r>
    </w:p>
    <w:p>
      <w:pPr>
        <w:spacing w:line="360" w:lineRule="auto"/>
        <w:rPr>
          <w:rFonts w:ascii="宋体" w:cs="宋体" w:hAnsi="宋体"/>
          <w:b/>
          <w:color w:val="auto"/>
          <w:sz w:val="24"/>
        </w:rPr>
      </w:pPr>
      <w:r>
        <w:rPr>
          <w:rFonts w:ascii="宋体" w:cs="宋体" w:hAnsi="宋体" w:hint="eastAsia"/>
          <w:b/>
          <w:color w:val="auto"/>
          <w:sz w:val="24"/>
        </w:rPr>
        <w:t>四、提交投标文件截止时间、开标时间和地点</w:t>
      </w:r>
    </w:p>
    <w:p>
      <w:pPr>
        <w:spacing w:line="360" w:lineRule="auto"/>
        <w:ind w:firstLineChars="200" w:firstLine="480"/>
        <w:rPr>
          <w:rFonts w:ascii="宋体" w:cs="宋体" w:hAnsi="宋体"/>
          <w:color w:val="auto"/>
          <w:sz w:val="24"/>
        </w:rPr>
      </w:pPr>
      <w:r>
        <w:rPr>
          <w:rFonts w:ascii="宋体" w:cs="宋体" w:hAnsi="宋体" w:hint="eastAsia"/>
          <w:b/>
          <w:color w:val="auto"/>
          <w:sz w:val="24"/>
        </w:rPr>
        <w:t>提交投标文件截止时间：</w:t>
      </w:r>
      <w:r>
        <w:rPr>
          <w:rFonts w:ascii="宋体" w:cs="宋体" w:hAnsi="宋体" w:hint="eastAsia"/>
          <w:color w:val="auto"/>
          <w:sz w:val="24"/>
          <w:u w:val="single"/>
        </w:rPr>
        <w:t xml:space="preserve"> </w:t>
      </w:r>
      <w:r>
        <w:rPr>
          <w:rFonts w:ascii="宋体" w:cs="宋体" w:hAnsi="宋体" w:hint="eastAsia"/>
          <w:color w:val="auto"/>
          <w:sz w:val="24"/>
          <w:u w:val="single"/>
          <w:lang w:eastAsia="zh-CN"/>
        </w:rPr>
        <w:t>202</w:t>
      </w:r>
      <w:r>
        <w:rPr>
          <w:rFonts w:ascii="宋体" w:cs="宋体" w:hAnsi="宋体"/>
          <w:color w:val="auto"/>
          <w:sz w:val="24"/>
          <w:u w:val="single"/>
          <w:lang w:val="en-US" w:eastAsia="zh-CN"/>
        </w:rPr>
        <w:t>5</w:t>
      </w:r>
      <w:r>
        <w:rPr>
          <w:rFonts w:ascii="宋体" w:cs="宋体" w:hAnsi="宋体" w:hint="eastAsia"/>
          <w:color w:val="auto"/>
          <w:sz w:val="24"/>
          <w:u w:val="single"/>
          <w:lang w:eastAsia="zh-CN"/>
        </w:rPr>
        <w:t>年</w:t>
      </w:r>
      <w:r>
        <w:rPr>
          <w:rFonts w:ascii="宋体" w:cs="宋体" w:hAnsi="宋体"/>
          <w:color w:val="auto"/>
          <w:sz w:val="24"/>
          <w:u w:val="single"/>
          <w:lang w:val="en-US" w:eastAsia="zh-CN"/>
        </w:rPr>
        <w:t>3</w:t>
      </w:r>
      <w:r>
        <w:rPr>
          <w:rFonts w:ascii="宋体" w:cs="宋体" w:hAnsi="宋体" w:hint="eastAsia"/>
          <w:color w:val="auto"/>
          <w:sz w:val="24"/>
          <w:u w:val="single"/>
          <w:lang w:eastAsia="zh-CN"/>
          <w:highlight w:val="none"/>
        </w:rPr>
        <w:t>月</w:t>
      </w:r>
      <w:r>
        <w:rPr>
          <w:rFonts w:ascii="宋体" w:cs="宋体" w:hAnsi="宋体"/>
          <w:color w:val="auto"/>
          <w:sz w:val="24"/>
          <w:u w:val="single"/>
          <w:lang w:val="en-US" w:eastAsia="zh-CN"/>
          <w:highlight w:val="none"/>
        </w:rPr>
        <w:t>4</w:t>
      </w:r>
      <w:r>
        <w:rPr>
          <w:rFonts w:ascii="宋体" w:cs="宋体" w:hAnsi="宋体" w:hint="eastAsia"/>
          <w:color w:val="auto"/>
          <w:sz w:val="24"/>
          <w:u w:val="single"/>
          <w:lang w:eastAsia="zh-CN"/>
          <w:highlight w:val="none"/>
        </w:rPr>
        <w:t>日</w:t>
      </w:r>
      <w:r>
        <w:rPr>
          <w:rFonts w:ascii="宋体" w:cs="宋体" w:hAnsi="宋体" w:hint="eastAsia"/>
          <w:color w:val="auto"/>
          <w:sz w:val="24"/>
          <w:u w:val="single"/>
          <w:lang w:eastAsia="zh-CN"/>
        </w:rPr>
        <w:t xml:space="preserve"> 09点 00分</w:t>
      </w:r>
      <w:r>
        <w:rPr>
          <w:rFonts w:ascii="宋体" w:cs="宋体" w:hAnsi="宋体" w:hint="eastAsia"/>
          <w:color w:val="auto"/>
          <w:sz w:val="24"/>
          <w:u w:val="single"/>
        </w:rPr>
        <w:t>00秒</w:t>
      </w:r>
      <w:r>
        <w:rPr>
          <w:rFonts w:ascii="宋体" w:cs="宋体" w:hAnsi="宋体" w:hint="eastAsia"/>
          <w:bCs/>
          <w:color w:val="auto"/>
          <w:sz w:val="24"/>
          <w:u w:val="single"/>
        </w:rPr>
        <w:t xml:space="preserve"> </w:t>
      </w:r>
      <w:r>
        <w:rPr>
          <w:rFonts w:ascii="宋体" w:cs="宋体" w:hAnsi="宋体" w:hint="eastAsia"/>
          <w:color w:val="auto"/>
          <w:sz w:val="24"/>
        </w:rPr>
        <w:t>（北京时间）</w:t>
      </w:r>
    </w:p>
    <w:p>
      <w:pPr>
        <w:spacing w:line="360" w:lineRule="auto"/>
        <w:ind w:firstLineChars="200" w:firstLine="480"/>
        <w:rPr>
          <w:rFonts w:ascii="宋体" w:cs="宋体" w:hAnsi="宋体"/>
          <w:b/>
          <w:color w:val="auto"/>
          <w:sz w:val="24"/>
        </w:rPr>
      </w:pPr>
      <w:r>
        <w:rPr>
          <w:rFonts w:ascii="宋体" w:cs="宋体" w:hAnsi="宋体" w:hint="eastAsia"/>
          <w:b/>
          <w:color w:val="auto"/>
          <w:sz w:val="24"/>
        </w:rPr>
        <w:t>投标地点（网址）：</w:t>
      </w:r>
      <w:r>
        <w:rPr>
          <w:rFonts w:ascii="宋体" w:cs="宋体" w:hAnsi="宋体" w:hint="eastAsia"/>
          <w:color w:val="auto"/>
          <w:sz w:val="24"/>
        </w:rPr>
        <w:t xml:space="preserve">政采云平台（https://www.zcygov.cn/） </w:t>
      </w:r>
    </w:p>
    <w:p>
      <w:pPr>
        <w:spacing w:line="360" w:lineRule="auto"/>
        <w:ind w:firstLineChars="200" w:firstLine="480"/>
        <w:rPr>
          <w:rFonts w:ascii="宋体" w:cs="宋体" w:hAnsi="宋体"/>
          <w:bCs/>
          <w:color w:val="auto"/>
          <w:sz w:val="24"/>
          <w:u w:val="single"/>
        </w:rPr>
      </w:pPr>
      <w:r>
        <w:rPr>
          <w:rFonts w:ascii="宋体" w:cs="宋体" w:hAnsi="宋体" w:hint="eastAsia"/>
          <w:b/>
          <w:color w:val="auto"/>
          <w:sz w:val="24"/>
        </w:rPr>
        <w:t>开标时间：</w:t>
      </w:r>
      <w:r>
        <w:rPr>
          <w:rFonts w:ascii="宋体" w:cs="宋体" w:hAnsi="宋体" w:hint="eastAsia"/>
          <w:color w:val="auto"/>
          <w:sz w:val="24"/>
          <w:u w:val="single"/>
          <w:lang w:eastAsia="zh-CN"/>
        </w:rPr>
        <w:t>202</w:t>
      </w:r>
      <w:r>
        <w:rPr>
          <w:rFonts w:ascii="宋体" w:cs="宋体" w:hAnsi="宋体"/>
          <w:color w:val="auto"/>
          <w:sz w:val="24"/>
          <w:u w:val="single"/>
          <w:lang w:val="en-US" w:eastAsia="zh-CN"/>
        </w:rPr>
        <w:t>5</w:t>
      </w:r>
      <w:r>
        <w:rPr>
          <w:rFonts w:ascii="宋体" w:cs="宋体" w:hAnsi="宋体" w:hint="eastAsia"/>
          <w:color w:val="auto"/>
          <w:sz w:val="24"/>
          <w:u w:val="single"/>
          <w:lang w:eastAsia="zh-CN"/>
        </w:rPr>
        <w:t>年</w:t>
      </w:r>
      <w:r>
        <w:rPr>
          <w:rFonts w:ascii="宋体" w:cs="宋体" w:hAnsi="宋体"/>
          <w:color w:val="auto"/>
          <w:sz w:val="24"/>
          <w:u w:val="single"/>
          <w:lang w:val="en-US" w:eastAsia="zh-CN"/>
        </w:rPr>
        <w:t>3</w:t>
      </w:r>
      <w:r>
        <w:rPr>
          <w:rFonts w:ascii="宋体" w:cs="宋体" w:hAnsi="宋体" w:hint="eastAsia"/>
          <w:color w:val="auto"/>
          <w:sz w:val="24"/>
          <w:u w:val="single"/>
          <w:lang w:eastAsia="zh-CN"/>
          <w:highlight w:val="none"/>
        </w:rPr>
        <w:t>月</w:t>
      </w:r>
      <w:r>
        <w:rPr>
          <w:rFonts w:ascii="宋体" w:cs="宋体" w:hAnsi="宋体"/>
          <w:color w:val="auto"/>
          <w:sz w:val="24"/>
          <w:u w:val="single"/>
          <w:lang w:val="en-US" w:eastAsia="zh-CN"/>
          <w:highlight w:val="none"/>
        </w:rPr>
        <w:t>4</w:t>
      </w:r>
      <w:r>
        <w:rPr>
          <w:rFonts w:ascii="宋体" w:cs="宋体" w:hAnsi="宋体" w:hint="eastAsia"/>
          <w:color w:val="auto"/>
          <w:sz w:val="24"/>
          <w:u w:val="single"/>
          <w:lang w:eastAsia="zh-CN"/>
          <w:highlight w:val="none"/>
        </w:rPr>
        <w:t xml:space="preserve">日 </w:t>
      </w:r>
      <w:r>
        <w:rPr>
          <w:rFonts w:ascii="宋体" w:cs="宋体" w:hAnsi="宋体" w:hint="eastAsia"/>
          <w:color w:val="auto"/>
          <w:sz w:val="24"/>
          <w:u w:val="single"/>
          <w:lang w:eastAsia="zh-CN"/>
        </w:rPr>
        <w:t>09点 00分</w:t>
      </w:r>
      <w:r>
        <w:rPr>
          <w:rFonts w:ascii="宋体" w:cs="宋体" w:hAnsi="宋体" w:hint="eastAsia"/>
          <w:color w:val="auto"/>
          <w:sz w:val="24"/>
          <w:u w:val="single"/>
        </w:rPr>
        <w:t>00秒</w:t>
      </w:r>
      <w:r>
        <w:rPr>
          <w:rFonts w:ascii="宋体" w:cs="宋体" w:hAnsi="宋体" w:hint="eastAsia"/>
          <w:bCs/>
          <w:color w:val="auto"/>
          <w:sz w:val="24"/>
          <w:u w:val="single"/>
        </w:rPr>
        <w:t xml:space="preserve">  </w:t>
      </w:r>
    </w:p>
    <w:p>
      <w:pPr>
        <w:spacing w:line="360" w:lineRule="auto"/>
        <w:ind w:firstLineChars="200" w:firstLine="480"/>
        <w:rPr>
          <w:rFonts w:ascii="宋体" w:cs="宋体" w:hAnsi="宋体"/>
          <w:sz w:val="24"/>
        </w:rPr>
      </w:pPr>
      <w:r>
        <w:rPr>
          <w:rFonts w:ascii="宋体" w:cs="宋体" w:hAnsi="宋体" w:hint="eastAsia"/>
          <w:b/>
          <w:sz w:val="24"/>
        </w:rPr>
        <w:t>开标地点（网址）：</w:t>
      </w:r>
      <w:r>
        <w:rPr>
          <w:rFonts w:ascii="宋体" w:cs="宋体" w:hAnsi="宋体" w:hint="eastAsia"/>
          <w:sz w:val="24"/>
        </w:rPr>
        <w:t>政采云平台（https://www.zcygov.cn/）</w:t>
      </w:r>
    </w:p>
    <w:p>
      <w:pPr>
        <w:spacing w:line="360" w:lineRule="auto"/>
        <w:rPr>
          <w:rFonts w:ascii="宋体" w:cs="宋体" w:hAnsi="宋体"/>
          <w:sz w:val="24"/>
        </w:rPr>
      </w:pPr>
      <w:r>
        <w:rPr>
          <w:rFonts w:ascii="宋体" w:cs="宋体" w:hAnsi="宋体" w:hint="eastAsia"/>
          <w:b/>
          <w:sz w:val="24"/>
        </w:rPr>
        <w:t xml:space="preserve">五、公告期限 </w:t>
      </w:r>
    </w:p>
    <w:p>
      <w:pPr>
        <w:spacing w:line="360" w:lineRule="auto"/>
        <w:ind w:firstLineChars="200" w:firstLine="480"/>
        <w:rPr>
          <w:rFonts w:ascii="宋体" w:cs="宋体" w:hAnsi="宋体"/>
          <w:sz w:val="24"/>
        </w:rPr>
      </w:pPr>
      <w:r>
        <w:rPr>
          <w:rFonts w:ascii="宋体" w:cs="宋体" w:hAnsi="宋体" w:hint="eastAsia"/>
          <w:sz w:val="24"/>
        </w:rPr>
        <w:t>自本公告发布之日起5个工作日。</w:t>
      </w:r>
    </w:p>
    <w:p>
      <w:pPr>
        <w:keepNext w:val="0"/>
        <w:keepLines w:val="0"/>
        <w:pageBreakBefore w:val="0"/>
        <w:kinsoku/>
        <w:wordWrap/>
        <w:overflowPunct/>
        <w:topLinePunct w:val="0"/>
        <w:autoSpaceDE/>
        <w:autoSpaceDN/>
        <w:bidi w:val="0"/>
        <w:adjustRightInd w:val="0"/>
        <w:snapToGrid/>
        <w:spacing w:line="360" w:lineRule="auto"/>
        <w:textAlignment w:val="auto"/>
        <w:rPr>
          <w:rFonts w:ascii="宋体" w:cs="宋体" w:hAnsi="宋体"/>
          <w:b/>
          <w:sz w:val="24"/>
        </w:rPr>
      </w:pPr>
      <w:r>
        <w:rPr>
          <w:rFonts w:ascii="宋体" w:cs="宋体" w:hAnsi="宋体" w:hint="eastAsia"/>
          <w:b/>
          <w:sz w:val="24"/>
        </w:rPr>
        <w:t>六、其他补充事宜</w:t>
      </w:r>
    </w:p>
    <w:p>
      <w:pPr>
        <w:pStyle w:val="65"/>
        <w:keepNext w:val="0"/>
        <w:keepLines w:val="0"/>
        <w:pageBreakBefore w:val="0"/>
        <w:widowControl/>
        <w:suppressLineNumbers w:val="0"/>
        <w:kinsoku/>
        <w:wordWrap/>
        <w:overflowPunct/>
        <w:topLinePunct w:val="0"/>
        <w:autoSpaceDE/>
        <w:autoSpaceDN/>
        <w:bidi w:val="0"/>
        <w:adjustRightInd w:val="0"/>
        <w:snapToGrid/>
        <w:spacing w:before="255" w:beforeAutospacing="0" w:after="255" w:afterAutospacing="0" w:line="360" w:lineRule="auto"/>
        <w:ind w:left="0" w:right="0" w:firstLine="420"/>
        <w:jc w:val="both"/>
        <w:textAlignment w:val="auto"/>
        <w:rPr>
          <w:rFonts w:ascii="宋体" w:eastAsia="宋体" w:cs="宋体" w:hAnsi="宋体" w:hint="eastAsia"/>
          <w:kern w:val="2"/>
          <w:sz w:val="24"/>
          <w:szCs w:val="24"/>
          <w:lang w:val="en-US" w:eastAsia="zh-CN" w:bidi="ar-SA"/>
        </w:rPr>
      </w:pPr>
      <w:r>
        <w:rPr>
          <w:rFonts w:ascii="宋体" w:eastAsia="宋体" w:cs="宋体" w:hAnsi="宋体" w:hint="eastAsia"/>
          <w:kern w:val="2"/>
          <w:sz w:val="24"/>
          <w:szCs w:val="24"/>
          <w:lang w:val="en-US" w:eastAsia="zh-CN" w:bidi="ar-SA"/>
        </w:rPr>
        <w:t xml:space="preserve"> 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pStyle w:val="65"/>
        <w:keepNext w:val="0"/>
        <w:keepLines w:val="0"/>
        <w:pageBreakBefore w:val="0"/>
        <w:widowControl/>
        <w:suppressLineNumbers w:val="0"/>
        <w:kinsoku/>
        <w:wordWrap/>
        <w:overflowPunct/>
        <w:topLinePunct w:val="0"/>
        <w:autoSpaceDE/>
        <w:autoSpaceDN/>
        <w:bidi w:val="0"/>
        <w:adjustRightInd w:val="0"/>
        <w:snapToGrid/>
        <w:spacing w:before="255" w:beforeAutospacing="0" w:after="255" w:afterAutospacing="0" w:line="360" w:lineRule="auto"/>
        <w:ind w:left="0" w:right="0" w:firstLine="420"/>
        <w:jc w:val="both"/>
        <w:textAlignment w:val="auto"/>
        <w:rPr>
          <w:rFonts w:ascii="宋体" w:eastAsia="宋体" w:cs="宋体" w:hAnsi="宋体" w:hint="eastAsia"/>
          <w:kern w:val="2"/>
          <w:sz w:val="24"/>
          <w:szCs w:val="24"/>
          <w:lang w:val="en-US" w:eastAsia="zh-CN" w:bidi="ar-SA"/>
        </w:rPr>
      </w:pPr>
      <w:r>
        <w:rPr>
          <w:rFonts w:ascii="宋体" w:eastAsia="宋体" w:cs="宋体" w:hAnsi="宋体" w:hint="eastAsia"/>
          <w:kern w:val="2"/>
          <w:sz w:val="24"/>
          <w:szCs w:val="24"/>
          <w:lang w:val="en-US" w:eastAsia="zh-CN" w:bidi="ar-SA"/>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注意：需在线质疑后才可在线投诉，并电话告知相关采购人、代理机构、财政部门。</w:t>
      </w:r>
    </w:p>
    <w:p>
      <w:pPr>
        <w:pStyle w:val="65"/>
        <w:keepNext w:val="0"/>
        <w:keepLines w:val="0"/>
        <w:pageBreakBefore w:val="0"/>
        <w:widowControl/>
        <w:suppressLineNumbers w:val="0"/>
        <w:kinsoku/>
        <w:wordWrap/>
        <w:overflowPunct/>
        <w:topLinePunct w:val="0"/>
        <w:autoSpaceDE/>
        <w:autoSpaceDN/>
        <w:bidi w:val="0"/>
        <w:adjustRightInd w:val="0"/>
        <w:snapToGrid/>
        <w:spacing w:before="75" w:beforeAutospacing="0" w:after="75" w:afterAutospacing="0" w:line="360" w:lineRule="auto"/>
        <w:ind w:left="0" w:right="0" w:firstLine="420"/>
        <w:textAlignment w:val="auto"/>
        <w:rPr>
          <w:rFonts w:ascii="宋体" w:eastAsia="宋体" w:cs="宋体" w:hAnsi="宋体" w:hint="eastAsia"/>
          <w:kern w:val="2"/>
          <w:sz w:val="24"/>
          <w:szCs w:val="24"/>
          <w:lang w:val="en-US" w:eastAsia="zh-CN" w:bidi="ar-SA"/>
        </w:rPr>
      </w:pPr>
      <w:r>
        <w:rPr>
          <w:rFonts w:ascii="宋体" w:eastAsia="宋体" w:cs="宋体" w:hAnsi="宋体" w:hint="eastAsia"/>
          <w:kern w:val="2"/>
          <w:sz w:val="24"/>
          <w:szCs w:val="24"/>
          <w:lang w:val="en-US" w:eastAsia="zh-CN" w:bidi="ar-SA"/>
        </w:rPr>
        <w:t>3.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keepNext w:val="0"/>
        <w:keepLines w:val="0"/>
        <w:pageBreakBefore w:val="0"/>
        <w:kinsoku/>
        <w:wordWrap/>
        <w:overflowPunct/>
        <w:topLinePunct w:val="0"/>
        <w:autoSpaceDE/>
        <w:autoSpaceDN/>
        <w:bidi w:val="0"/>
        <w:adjustRightInd w:val="0"/>
        <w:snapToGrid/>
        <w:spacing w:line="360" w:lineRule="auto"/>
        <w:ind w:firstLineChars="200" w:firstLine="480"/>
        <w:textAlignment w:val="auto"/>
        <w:rPr>
          <w:rFonts w:ascii="宋体" w:eastAsia="宋体" w:cs="宋体" w:hAnsi="宋体" w:hint="eastAsia"/>
          <w:kern w:val="2"/>
          <w:sz w:val="24"/>
          <w:szCs w:val="24"/>
          <w:lang w:val="en-US" w:eastAsia="zh-CN" w:bidi="ar-SA"/>
        </w:rPr>
      </w:pPr>
    </w:p>
    <w:p>
      <w:pPr>
        <w:keepNext w:val="0"/>
        <w:keepLines w:val="0"/>
        <w:pageBreakBefore w:val="0"/>
        <w:kinsoku/>
        <w:wordWrap/>
        <w:overflowPunct/>
        <w:topLinePunct w:val="0"/>
        <w:autoSpaceDE/>
        <w:autoSpaceDN/>
        <w:bidi w:val="0"/>
        <w:adjustRightInd w:val="0"/>
        <w:snapToGrid/>
        <w:spacing w:line="360" w:lineRule="auto"/>
        <w:textAlignment w:val="auto"/>
        <w:rPr>
          <w:rFonts w:ascii="宋体" w:cs="宋体" w:hAnsi="宋体"/>
          <w:b/>
          <w:sz w:val="24"/>
        </w:rPr>
      </w:pPr>
      <w:r>
        <w:rPr>
          <w:rFonts w:ascii="宋体" w:cs="宋体" w:hAnsi="宋体" w:hint="eastAsia"/>
          <w:b/>
          <w:sz w:val="24"/>
        </w:rPr>
        <w:t>七、对本次采购提出询问、质疑、投诉，请按以下方式联系</w:t>
      </w:r>
    </w:p>
    <w:p>
      <w:pPr>
        <w:keepNext w:val="0"/>
        <w:keepLines w:val="0"/>
        <w:pageBreakBefore w:val="0"/>
        <w:kinsoku/>
        <w:wordWrap/>
        <w:overflowPunct/>
        <w:topLinePunct w:val="0"/>
        <w:autoSpaceDE/>
        <w:autoSpaceDN/>
        <w:bidi w:val="0"/>
        <w:adjustRightInd w:val="0"/>
        <w:snapToGrid/>
        <w:spacing w:line="360" w:lineRule="auto"/>
        <w:textAlignment w:val="auto"/>
        <w:rPr>
          <w:rFonts w:ascii="宋体" w:cs="宋体" w:hAnsi="宋体"/>
          <w:sz w:val="24"/>
        </w:rPr>
      </w:pPr>
      <w:r>
        <w:rPr>
          <w:rFonts w:ascii="宋体" w:cs="宋体" w:hAnsi="宋体" w:hint="eastAsia"/>
          <w:sz w:val="24"/>
        </w:rPr>
        <w:t xml:space="preserve">    1.采购人信息</w:t>
      </w:r>
    </w:p>
    <w:p>
      <w:pPr>
        <w:spacing w:line="360" w:lineRule="auto"/>
        <w:rPr>
          <w:rFonts w:ascii="宋体" w:cs="宋体" w:hAnsi="宋体" w:hint="eastAsia"/>
          <w:color w:val="000000"/>
          <w:sz w:val="24"/>
          <w14:textFill>
            <w14:solidFill>
              <w14:srgbClr w14:val="000000"/>
            </w14:solidFill>
          </w14:textFill>
          <w:lang w:val="en-US"/>
        </w:rPr>
      </w:pPr>
      <w:r>
        <w:rPr>
          <w:rFonts w:ascii="宋体" w:cs="宋体" w:hAnsi="宋体" w:hint="eastAsia"/>
          <w:sz w:val="24"/>
        </w:rPr>
        <w:t xml:space="preserve">    </w:t>
      </w:r>
      <w:r>
        <w:rPr>
          <w:rFonts w:ascii="宋体" w:cs="宋体" w:hAnsi="宋体" w:hint="eastAsia"/>
          <w:color w:val="000000"/>
          <w:sz w:val="24"/>
          <w14:textFill>
            <w14:solidFill>
              <w14:srgbClr w14:val="000000"/>
            </w14:solidFill>
          </w14:textFill>
        </w:rPr>
        <w:t>名    称：</w:t>
      </w:r>
      <w:r>
        <w:rPr>
          <w:rFonts w:ascii="宋体" w:cs="宋体" w:hAnsi="宋体" w:hint="eastAsia"/>
          <w:color w:val="000000"/>
          <w:sz w:val="24"/>
          <w:szCs w:val="24"/>
          <w14:textFill>
            <w14:solidFill>
              <w14:srgbClr w14:val="000000"/>
            </w14:solidFill>
          </w14:textFill>
          <w:lang w:eastAsia="zh-CN"/>
        </w:rPr>
        <w:t>温州大学</w:t>
      </w:r>
    </w:p>
    <w:p>
      <w:pPr>
        <w:spacing w:line="360" w:lineRule="auto"/>
        <w:ind w:firstLine="480"/>
        <w:rPr>
          <w:rFonts w:ascii="宋体" w:eastAsia="宋体" w:cs="宋体" w:hAnsi="宋体" w:hint="eastAsia"/>
          <w:color w:val="000000"/>
          <w:sz w:val="24"/>
          <w14:textFill>
            <w14:solidFill>
              <w14:srgbClr w14:val="000000"/>
            </w14:solidFill>
          </w14:textFill>
          <w:lang w:eastAsia="zh-CN"/>
        </w:rPr>
      </w:pPr>
      <w:r>
        <w:rPr>
          <w:rFonts w:ascii="宋体" w:cs="宋体" w:hAnsi="宋体" w:hint="eastAsia"/>
          <w:color w:val="000000"/>
          <w:sz w:val="24"/>
          <w14:textFill>
            <w14:solidFill>
              <w14:srgbClr w14:val="000000"/>
            </w14:solidFill>
          </w14:textFill>
        </w:rPr>
        <w:t>地    址：</w:t>
      </w:r>
      <w:r>
        <w:rPr>
          <w:rFonts w:ascii="宋体" w:eastAsia="宋体" w:cs="宋体" w:hAnsi="宋体" w:hint="eastAsia"/>
          <w:sz w:val="24"/>
          <w:szCs w:val="24"/>
        </w:rPr>
        <w:t>浙江省温州市瓯海区茶山高教园区</w:t>
      </w:r>
    </w:p>
    <w:p>
      <w:pPr>
        <w:spacing w:line="360" w:lineRule="auto"/>
        <w:ind w:firstLine="480"/>
        <w:rPr>
          <w:rStyle w:val="0"/>
          <w:rFonts w:ascii="宋体" w:cs="宋体" w:hAnsi="宋体" w:hint="eastAsia"/>
          <w:sz w:val="24"/>
          <w:lang w:val="en-US"/>
        </w:rPr>
      </w:pPr>
      <w:r>
        <w:rPr>
          <w:rFonts w:ascii="宋体" w:cs="宋体" w:hAnsi="宋体" w:hint="eastAsia"/>
          <w:color w:val="000000"/>
          <w:sz w:val="24"/>
          <w14:textFill>
            <w14:solidFill>
              <w14:srgbClr w14:val="000000"/>
            </w14:solidFill>
          </w14:textFill>
        </w:rPr>
        <w:t>项目联系人（询</w:t>
      </w:r>
      <w:r>
        <w:rPr>
          <w:rStyle w:val="0"/>
          <w:rFonts w:ascii="宋体" w:cs="宋体" w:hAnsi="宋体" w:hint="eastAsia"/>
          <w:sz w:val="24"/>
          <w:highlight w:val="none"/>
        </w:rPr>
        <w:t>问）：</w:t>
      </w:r>
      <w:r>
        <w:rPr>
          <w:rStyle w:val="0"/>
          <w:rFonts w:ascii="宋体" w:cs="宋体" w:hAnsi="宋体" w:hint="eastAsia"/>
          <w:sz w:val="24"/>
        </w:rPr>
        <w:t>李军</w:t>
      </w:r>
      <w:r>
        <w:rPr>
          <w:rStyle w:val="0"/>
          <w:rFonts w:ascii="宋体" w:cs="宋体" w:hAnsi="宋体" w:hint="eastAsia"/>
          <w:sz w:val="24"/>
          <w:highlight w:val="none"/>
        </w:rPr>
        <w:t>（标项一、二 ）</w:t>
      </w:r>
      <w:r>
        <w:rPr>
          <w:rStyle w:val="0"/>
          <w:rFonts w:ascii="宋体" w:cs="宋体" w:hAnsi="宋体" w:hint="eastAsia"/>
          <w:sz w:val="24"/>
        </w:rPr>
        <w:t xml:space="preserve"> </w:t>
      </w:r>
    </w:p>
    <w:p>
      <w:pPr>
        <w:spacing w:line="360" w:lineRule="auto"/>
        <w:ind w:firstLine="480"/>
        <w:rPr>
          <w:rStyle w:val="0"/>
          <w:rFonts w:ascii="宋体" w:cs="宋体" w:hAnsi="宋体" w:hint="eastAsia"/>
          <w:sz w:val="24"/>
        </w:rPr>
      </w:pPr>
      <w:r>
        <w:rPr>
          <w:rStyle w:val="0"/>
          <w:rFonts w:ascii="宋体" w:cs="宋体" w:hAnsi="宋体" w:hint="eastAsia"/>
          <w:sz w:val="24"/>
        </w:rPr>
        <w:t>项目联系方式（询问）：0577-86596037</w:t>
      </w:r>
    </w:p>
    <w:p>
      <w:pPr>
        <w:spacing w:line="360" w:lineRule="auto"/>
        <w:ind w:firstLine="480"/>
        <w:rPr>
          <w:rStyle w:val="0"/>
          <w:rFonts w:ascii="宋体" w:cs="宋体" w:hAnsi="宋体" w:hint="eastAsia"/>
          <w:sz w:val="24"/>
          <w:lang w:val="en-US"/>
          <w:highlight w:val="none"/>
        </w:rPr>
      </w:pPr>
      <w:r>
        <w:rPr>
          <w:rStyle w:val="0"/>
          <w:rFonts w:ascii="宋体" w:cs="宋体" w:hAnsi="宋体" w:hint="eastAsia"/>
          <w:sz w:val="24"/>
          <w:highlight w:val="none"/>
        </w:rPr>
        <w:t>质疑联系人</w:t>
      </w:r>
      <w:r>
        <w:rPr>
          <w:rStyle w:val="0"/>
          <w:rFonts w:ascii="宋体" w:cs="宋体" w:hAnsi="宋体" w:hint="eastAsia"/>
          <w:sz w:val="24"/>
          <w:lang w:val="en-US"/>
          <w:highlight w:val="none"/>
        </w:rPr>
        <w:t xml:space="preserve">： </w:t>
      </w:r>
      <w:r>
        <w:rPr>
          <w:rStyle w:val="0"/>
          <w:rFonts w:ascii="宋体" w:cs="宋体" w:hAnsi="宋体" w:hint="eastAsia"/>
          <w:sz w:val="24"/>
        </w:rPr>
        <w:t>贾芙蓉</w:t>
      </w:r>
      <w:r>
        <w:rPr>
          <w:rStyle w:val="0"/>
          <w:rFonts w:ascii="宋体" w:cs="宋体" w:hAnsi="宋体" w:hint="eastAsia"/>
          <w:sz w:val="24"/>
          <w:highlight w:val="none"/>
        </w:rPr>
        <w:t>（标项一、二 ）</w:t>
      </w:r>
    </w:p>
    <w:p>
      <w:pPr>
        <w:spacing w:line="360" w:lineRule="auto"/>
        <w:ind w:firstLineChars="200" w:firstLine="480"/>
        <w:rPr>
          <w:rStyle w:val="0"/>
          <w:rFonts w:ascii="宋体" w:cs="宋体" w:hAnsi="宋体" w:hint="eastAsia"/>
          <w:sz w:val="24"/>
          <w:lang w:val="en-US" w:eastAsia="zh-CN"/>
          <w:highlight w:val="none"/>
        </w:rPr>
      </w:pPr>
      <w:r>
        <w:rPr>
          <w:rStyle w:val="0"/>
          <w:rFonts w:ascii="宋体" w:cs="宋体" w:hAnsi="宋体" w:hint="eastAsia"/>
          <w:sz w:val="24"/>
          <w:highlight w:val="none"/>
        </w:rPr>
        <w:t>质疑联系方式：</w:t>
      </w:r>
      <w:r>
        <w:rPr>
          <w:rStyle w:val="0"/>
          <w:rFonts w:ascii="宋体" w:cs="宋体" w:hAnsi="宋体" w:hint="eastAsia"/>
          <w:sz w:val="24"/>
        </w:rPr>
        <w:t>0577-86596032</w:t>
      </w:r>
      <w:r>
        <w:rPr>
          <w:rStyle w:val="0"/>
          <w:rFonts w:ascii="宋体" w:cs="宋体" w:hAnsi="宋体" w:hint="eastAsia"/>
          <w:sz w:val="24"/>
          <w:lang w:val="en-US"/>
        </w:rPr>
        <w:t xml:space="preserve"> </w:t>
      </w:r>
    </w:p>
    <w:p>
      <w:pPr>
        <w:spacing w:line="360" w:lineRule="auto"/>
        <w:rPr>
          <w:rFonts w:ascii="宋体" w:cs="宋体" w:hAnsi="宋体"/>
          <w:sz w:val="24"/>
        </w:rPr>
      </w:pPr>
      <w:r>
        <w:rPr>
          <w:rFonts w:ascii="宋体" w:cs="宋体" w:hAnsi="宋体" w:hint="eastAsia"/>
          <w:sz w:val="24"/>
        </w:rPr>
        <w:t xml:space="preserve">    2.采购代理机构信息            </w:t>
      </w:r>
    </w:p>
    <w:p>
      <w:pPr>
        <w:spacing w:line="360" w:lineRule="auto"/>
        <w:ind w:firstLineChars="200" w:firstLine="480"/>
        <w:rPr>
          <w:rFonts w:ascii="宋体" w:eastAsia="宋体" w:cs="宋体" w:hAnsi="宋体" w:hint="eastAsia"/>
          <w:color w:val="auto"/>
          <w:sz w:val="24"/>
          <w:highlight w:val="none"/>
        </w:rPr>
      </w:pPr>
      <w:r>
        <w:rPr>
          <w:rFonts w:ascii="宋体" w:eastAsia="宋体" w:cs="宋体" w:hAnsi="宋体" w:hint="eastAsia"/>
          <w:color w:val="auto"/>
          <w:sz w:val="24"/>
          <w:highlight w:val="none"/>
        </w:rPr>
        <w:t>名称：温州市政务服务管理中心（温州市政府采购中心）</w:t>
      </w:r>
    </w:p>
    <w:p>
      <w:pPr>
        <w:spacing w:line="360" w:lineRule="auto"/>
        <w:ind w:firstLineChars="200" w:firstLine="480"/>
        <w:rPr>
          <w:rFonts w:ascii="宋体" w:eastAsia="宋体" w:cs="宋体" w:hAnsi="宋体" w:hint="eastAsia"/>
          <w:color w:val="auto"/>
          <w:sz w:val="24"/>
          <w:highlight w:val="none"/>
        </w:rPr>
      </w:pPr>
      <w:r>
        <w:rPr>
          <w:rFonts w:ascii="宋体" w:eastAsia="宋体" w:cs="宋体" w:hAnsi="宋体" w:hint="eastAsia"/>
          <w:color w:val="auto"/>
          <w:sz w:val="24"/>
          <w:highlight w:val="none"/>
        </w:rPr>
        <w:t>地址：温州市会展路1268号“温州市民中心”A座412室         </w:t>
      </w:r>
    </w:p>
    <w:p>
      <w:pPr>
        <w:spacing w:line="360" w:lineRule="auto"/>
        <w:ind w:firstLineChars="200" w:firstLine="480"/>
        <w:rPr>
          <w:rFonts w:ascii="宋体" w:eastAsia="宋体" w:cs="宋体" w:hAnsi="宋体" w:hint="eastAsia"/>
          <w:color w:val="auto"/>
          <w:sz w:val="24"/>
          <w:highlight w:val="none"/>
        </w:rPr>
      </w:pPr>
      <w:r>
        <w:rPr>
          <w:rFonts w:ascii="宋体" w:eastAsia="宋体" w:cs="宋体" w:hAnsi="宋体" w:hint="eastAsia"/>
          <w:color w:val="auto"/>
          <w:sz w:val="24"/>
          <w:highlight w:val="none"/>
        </w:rPr>
        <w:t>项目联系人（询问）：</w:t>
      </w:r>
      <w:r>
        <w:rPr>
          <w:rFonts w:ascii="宋体" w:cs="宋体" w:hAnsi="宋体" w:hint="eastAsia"/>
          <w:color w:val="auto"/>
          <w:sz w:val="24"/>
          <w:lang w:val="en-US" w:eastAsia="zh-CN"/>
          <w:highlight w:val="none"/>
        </w:rPr>
        <w:t>金健戈</w:t>
      </w:r>
      <w:r>
        <w:rPr>
          <w:rFonts w:ascii="宋体" w:eastAsia="宋体" w:cs="宋体" w:hAnsi="宋体" w:hint="eastAsia"/>
          <w:color w:val="auto"/>
          <w:sz w:val="24"/>
          <w:highlight w:val="none"/>
        </w:rPr>
        <w:t>           </w:t>
      </w:r>
    </w:p>
    <w:p>
      <w:pPr>
        <w:spacing w:line="360" w:lineRule="auto"/>
        <w:ind w:firstLineChars="200" w:firstLine="480"/>
        <w:rPr>
          <w:rFonts w:ascii="宋体" w:eastAsia="宋体" w:cs="宋体" w:hAnsi="宋体" w:hint="eastAsia"/>
          <w:color w:val="auto"/>
          <w:sz w:val="24"/>
          <w:highlight w:val="none"/>
        </w:rPr>
      </w:pPr>
      <w:r>
        <w:rPr>
          <w:rFonts w:ascii="宋体" w:eastAsia="宋体" w:cs="宋体" w:hAnsi="宋体" w:hint="eastAsia"/>
          <w:color w:val="auto"/>
          <w:sz w:val="24"/>
          <w:highlight w:val="none"/>
        </w:rPr>
        <w:t>项目联系方式（询问）：0577-889268</w:t>
      </w:r>
      <w:r>
        <w:rPr>
          <w:rFonts w:ascii="宋体" w:cs="宋体" w:hAnsi="宋体" w:hint="eastAsia"/>
          <w:color w:val="auto"/>
          <w:sz w:val="24"/>
          <w:lang w:val="en-US" w:eastAsia="zh-CN"/>
          <w:highlight w:val="none"/>
        </w:rPr>
        <w:t>22</w:t>
      </w:r>
      <w:r>
        <w:rPr>
          <w:rFonts w:ascii="宋体" w:eastAsia="宋体" w:cs="宋体" w:hAnsi="宋体" w:hint="eastAsia"/>
          <w:color w:val="auto"/>
          <w:sz w:val="24"/>
          <w:highlight w:val="none"/>
        </w:rPr>
        <w:t> </w:t>
      </w:r>
    </w:p>
    <w:p>
      <w:pPr>
        <w:spacing w:line="360" w:lineRule="auto"/>
        <w:ind w:firstLineChars="200" w:firstLine="480"/>
        <w:rPr>
          <w:rFonts w:ascii="宋体" w:eastAsia="宋体" w:cs="宋体" w:hAnsi="宋体" w:hint="eastAsia"/>
          <w:color w:val="auto"/>
          <w:sz w:val="24"/>
          <w:highlight w:val="none"/>
        </w:rPr>
      </w:pPr>
      <w:r>
        <w:rPr>
          <w:rFonts w:ascii="宋体" w:eastAsia="宋体" w:cs="宋体" w:hAnsi="宋体" w:hint="eastAsia"/>
          <w:color w:val="auto"/>
          <w:sz w:val="24"/>
          <w:highlight w:val="none"/>
        </w:rPr>
        <w:t>质疑联系人：</w:t>
      </w:r>
      <w:r>
        <w:rPr>
          <w:rFonts w:ascii="宋体" w:cs="宋体" w:hAnsi="宋体" w:hint="eastAsia"/>
          <w:color w:val="auto"/>
          <w:sz w:val="24"/>
          <w:lang w:val="en-US" w:eastAsia="zh-CN"/>
          <w:highlight w:val="none"/>
        </w:rPr>
        <w:t>陈玺安</w:t>
      </w:r>
      <w:r>
        <w:rPr>
          <w:rFonts w:ascii="宋体" w:eastAsia="宋体" w:cs="宋体" w:hAnsi="宋体" w:hint="eastAsia"/>
          <w:color w:val="auto"/>
          <w:sz w:val="24"/>
          <w:highlight w:val="none"/>
        </w:rPr>
        <w:t>       </w:t>
      </w:r>
    </w:p>
    <w:p>
      <w:pPr>
        <w:spacing w:line="360" w:lineRule="auto"/>
        <w:ind w:firstLineChars="200" w:firstLine="480"/>
        <w:rPr>
          <w:rFonts w:ascii="宋体" w:eastAsia="宋体" w:cs="宋体" w:hAnsi="宋体"/>
          <w:color w:val="auto"/>
          <w:sz w:val="24"/>
          <w:lang w:val="en-US" w:eastAsia="zh-CN"/>
          <w:highlight w:val="none"/>
        </w:rPr>
      </w:pPr>
      <w:r>
        <w:rPr>
          <w:rFonts w:ascii="宋体" w:eastAsia="宋体" w:cs="宋体" w:hAnsi="宋体" w:hint="eastAsia"/>
          <w:color w:val="auto"/>
          <w:sz w:val="24"/>
          <w:lang w:val="en-US" w:eastAsia="zh-CN"/>
          <w:highlight w:val="none"/>
        </w:rPr>
        <w:t>质疑联系方式：0577-88926</w:t>
      </w:r>
      <w:r>
        <w:rPr>
          <w:rFonts w:ascii="宋体" w:cs="宋体" w:hAnsi="宋体" w:hint="eastAsia"/>
          <w:color w:val="auto"/>
          <w:sz w:val="24"/>
          <w:lang w:val="en-US" w:eastAsia="zh-CN"/>
          <w:highlight w:val="none"/>
        </w:rPr>
        <w:t>785</w:t>
      </w:r>
    </w:p>
    <w:p>
      <w:pPr>
        <w:keepNext w:val="0"/>
        <w:keepLines w:val="0"/>
        <w:pageBreakBefore w:val="0"/>
        <w:kinsoku/>
        <w:wordWrap/>
        <w:overflowPunct/>
        <w:topLinePunct w:val="0"/>
        <w:autoSpaceDE/>
        <w:autoSpaceDN/>
        <w:bidi w:val="0"/>
        <w:adjustRightInd w:val="0"/>
        <w:snapToGrid/>
        <w:spacing w:line="240" w:lineRule="auto"/>
        <w:ind w:firstLineChars="100" w:firstLine="240"/>
        <w:textAlignment w:val="auto"/>
        <w:rPr>
          <w:rFonts w:cs="宋体"/>
          <w:color w:val="auto"/>
        </w:rPr>
      </w:pPr>
      <w:r>
        <w:rPr>
          <w:rFonts w:ascii="宋体" w:cs="宋体" w:hAnsi="宋体" w:hint="eastAsia"/>
          <w:color w:val="auto"/>
          <w:sz w:val="24"/>
        </w:rPr>
        <w:t xml:space="preserve"> 3.同级政府采购监督管理部门            </w:t>
      </w:r>
      <w:r>
        <w:rPr>
          <w:rFonts w:cs="宋体"/>
          <w:color w:val="auto"/>
        </w:rPr>
        <w:t>            </w:t>
      </w:r>
    </w:p>
    <w:p>
      <w:pPr>
        <w:pStyle w:val="65"/>
        <w:keepNext w:val="0"/>
        <w:keepLines w:val="0"/>
        <w:pageBreakBefore w:val="0"/>
        <w:kinsoku/>
        <w:wordWrap/>
        <w:overflowPunct/>
        <w:topLinePunct w:val="0"/>
        <w:autoSpaceDE/>
        <w:autoSpaceDN/>
        <w:bidi w:val="0"/>
        <w:adjustRightInd w:val="0"/>
        <w:snapToGrid/>
        <w:spacing w:line="240" w:lineRule="auto"/>
        <w:ind w:firstLineChars="200" w:firstLine="480"/>
        <w:textAlignment w:val="auto"/>
        <w:rPr>
          <w:rFonts w:cs="宋体"/>
          <w:color w:val="auto"/>
        </w:rPr>
      </w:pPr>
      <w:r>
        <w:rPr>
          <w:rFonts w:cs="宋体"/>
          <w:color w:val="auto"/>
        </w:rPr>
        <w:t>名称：温州市财政局           </w:t>
      </w:r>
    </w:p>
    <w:p>
      <w:pPr>
        <w:pStyle w:val="65"/>
        <w:keepNext w:val="0"/>
        <w:keepLines w:val="0"/>
        <w:pageBreakBefore w:val="0"/>
        <w:kinsoku/>
        <w:wordWrap/>
        <w:overflowPunct/>
        <w:topLinePunct w:val="0"/>
        <w:autoSpaceDE/>
        <w:autoSpaceDN/>
        <w:bidi w:val="0"/>
        <w:adjustRightInd w:val="0"/>
        <w:snapToGrid/>
        <w:spacing w:line="240" w:lineRule="auto"/>
        <w:ind w:firstLineChars="200" w:firstLine="480"/>
        <w:textAlignment w:val="auto"/>
        <w:rPr>
          <w:rFonts w:cs="宋体"/>
          <w:color w:val="auto"/>
        </w:rPr>
      </w:pPr>
      <w:r>
        <w:rPr>
          <w:rFonts w:cs="宋体"/>
          <w:color w:val="auto"/>
        </w:rPr>
        <w:t>地址：温州绣山路299号             </w:t>
      </w:r>
    </w:p>
    <w:p>
      <w:pPr>
        <w:pStyle w:val="65"/>
        <w:keepNext w:val="0"/>
        <w:keepLines w:val="0"/>
        <w:pageBreakBefore w:val="0"/>
        <w:kinsoku/>
        <w:wordWrap/>
        <w:overflowPunct/>
        <w:topLinePunct w:val="0"/>
        <w:autoSpaceDE/>
        <w:autoSpaceDN/>
        <w:bidi w:val="0"/>
        <w:adjustRightInd w:val="0"/>
        <w:snapToGrid/>
        <w:spacing w:line="240" w:lineRule="auto"/>
        <w:ind w:firstLineChars="200" w:firstLine="480"/>
        <w:textAlignment w:val="auto"/>
        <w:rPr>
          <w:rFonts w:cs="宋体"/>
          <w:color w:val="auto"/>
        </w:rPr>
      </w:pPr>
      <w:r>
        <w:rPr>
          <w:rFonts w:cs="宋体"/>
          <w:color w:val="auto"/>
        </w:rPr>
        <w:t>联系人 ：项先生、蔡女士           </w:t>
      </w:r>
    </w:p>
    <w:p>
      <w:pPr>
        <w:pStyle w:val="65"/>
        <w:keepNext w:val="0"/>
        <w:keepLines w:val="0"/>
        <w:pageBreakBefore w:val="0"/>
        <w:kinsoku/>
        <w:wordWrap/>
        <w:overflowPunct/>
        <w:topLinePunct w:val="0"/>
        <w:autoSpaceDE/>
        <w:autoSpaceDN/>
        <w:bidi w:val="0"/>
        <w:adjustRightInd w:val="0"/>
        <w:snapToGrid/>
        <w:spacing w:line="240" w:lineRule="auto"/>
        <w:ind w:firstLineChars="200" w:firstLine="480"/>
        <w:textAlignment w:val="auto"/>
        <w:rPr>
          <w:rFonts w:cs="宋体"/>
          <w:color w:val="auto"/>
        </w:rPr>
      </w:pPr>
      <w:r>
        <w:rPr>
          <w:rFonts w:cs="宋体"/>
          <w:color w:val="auto"/>
        </w:rPr>
        <w:t>监督投诉电话：0577-88532725、88521948</w:t>
      </w:r>
    </w:p>
    <w:p>
      <w:pPr>
        <w:spacing w:line="360" w:lineRule="auto"/>
        <w:ind w:firstLine="480"/>
        <w:rPr>
          <w:rFonts w:ascii="宋体" w:cs="宋体" w:hAnsi="宋体" w:hint="eastAsia"/>
          <w:sz w:val="24"/>
          <w:lang w:val="en-US" w:eastAsia="zh-CN"/>
        </w:rPr>
      </w:pPr>
    </w:p>
    <w:p>
      <w:pPr>
        <w:spacing w:line="360" w:lineRule="auto"/>
        <w:ind w:firstLine="480"/>
        <w:rPr>
          <w:rFonts w:ascii="宋体" w:cs="宋体" w:hAnsi="宋体"/>
          <w:sz w:val="24"/>
        </w:rPr>
      </w:pPr>
      <w:r>
        <w:rPr>
          <w:rFonts w:ascii="宋体" w:cs="宋体" w:hAnsi="宋体" w:hint="eastAsia"/>
          <w:sz w:val="24"/>
        </w:rPr>
        <w:t>若对项目采购电子交易系统操作有疑问，可登录政采云（https://www.zcygov.cn/），点击右侧咨询小采，获取采小蜜智能服务管家帮助，或拨打政采云服务热线95763获取热线服务帮助。</w:t>
      </w:r>
    </w:p>
    <w:p>
      <w:pPr>
        <w:spacing w:line="360" w:lineRule="auto"/>
        <w:ind w:firstLineChars="200" w:firstLine="480"/>
        <w:rPr>
          <w:rFonts w:ascii="宋体" w:cs="宋体" w:hAnsi="宋体"/>
          <w:sz w:val="24"/>
        </w:rPr>
      </w:pPr>
      <w:r>
        <w:rPr>
          <w:rFonts w:ascii="宋体" w:cs="宋体" w:hAnsi="宋体" w:hint="eastAsia"/>
          <w:sz w:val="24"/>
        </w:rPr>
        <w:t>CA问题联系电话（人工）：汇信CA 400-888-4636；天谷CA 400-087-8198。</w:t>
      </w:r>
    </w:p>
    <w:p>
      <w:pPr>
        <w:adjustRightInd/>
        <w:spacing w:line="360" w:lineRule="auto"/>
        <w:jc w:val="center"/>
        <w:outlineLvl w:val="0"/>
        <w:rPr>
          <w:rFonts w:ascii="宋体" w:cs="宋体" w:hAnsi="宋体" w:hint="eastAsia"/>
          <w:b/>
          <w:sz w:val="36"/>
          <w:szCs w:val="20"/>
        </w:rPr>
      </w:pPr>
      <w:r>
        <w:rPr>
          <w:rFonts w:ascii="宋体" w:cs="宋体" w:hAnsi="宋体" w:hint="eastAsia"/>
          <w:b/>
          <w:sz w:val="36"/>
          <w:szCs w:val="20"/>
        </w:rPr>
        <w:t>第二部分</w:t>
      </w:r>
      <w:bookmarkEnd w:id="7"/>
      <w:r>
        <w:rPr>
          <w:rFonts w:ascii="宋体" w:cs="宋体" w:hAnsi="宋体" w:hint="eastAsia"/>
          <w:b/>
          <w:sz w:val="36"/>
          <w:szCs w:val="20"/>
        </w:rPr>
        <w:t xml:space="preserve"> 投标人须知</w:t>
      </w:r>
      <w:bookmarkEnd w:id="8"/>
    </w:p>
    <w:p>
      <w:pPr>
        <w:adjustRightInd/>
        <w:spacing w:line="360" w:lineRule="auto"/>
        <w:ind w:firstLineChars="1197" w:firstLine="3830"/>
        <w:outlineLvl w:val="0"/>
        <w:rPr>
          <w:rFonts w:ascii="宋体" w:cs="宋体" w:hAnsi="宋体"/>
          <w:b/>
          <w:sz w:val="32"/>
          <w:szCs w:val="20"/>
        </w:rPr>
      </w:pPr>
      <w:r>
        <w:rPr>
          <w:rFonts w:ascii="宋体" w:cs="宋体" w:hAnsi="宋体" w:hint="eastAsia"/>
          <w:b/>
          <w:sz w:val="32"/>
          <w:szCs w:val="20"/>
        </w:rPr>
        <w:t>前附表</w:t>
      </w:r>
    </w:p>
    <w:tbl>
      <w:tblPr>
        <w:jc w:val="lef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28" w:type="dxa"/>
          <w:bottom w:w="0" w:type="dxa"/>
          <w:right w:w="28" w:type="dxa"/>
        </w:tblCellMar>
        <w:tblLook w:val="0600" w:firstRow="0" w:lastRow="0" w:firstColumn="0" w:lastColumn="0" w:noHBand="1" w:noVBand="1"/>
      </w:tblPr>
      <w:tblGrid>
        <w:gridCol w:w="629"/>
        <w:gridCol w:w="1843"/>
        <w:gridCol w:w="6095"/>
      </w:tblGrid>
      <w:tr>
        <w:trPr>
          <w:trHeight w:val="90"/>
          <w:tblHeader/>
        </w:trPr>
        <w:tc>
          <w:tcPr>
            <w:tcW w:w="629" w:type="dxa"/>
            <w:tcBorders>
              <w:tl2br w:val="nil"/>
              <w:tr2bl w:val="nil"/>
            </w:tcBorders>
            <w:vAlign w:val="center"/>
          </w:tcPr>
          <w:p>
            <w:pPr>
              <w:adjustRightInd w:val="0"/>
              <w:snapToGrid w:val="0"/>
              <w:spacing w:line="360" w:lineRule="auto"/>
              <w:jc w:val="both"/>
              <w:rPr>
                <w:rFonts w:ascii="宋体" w:cs="宋体" w:hAnsi="宋体"/>
                <w:b/>
                <w:sz w:val="24"/>
              </w:rPr>
            </w:pPr>
            <w:r>
              <w:rPr>
                <w:rFonts w:ascii="宋体" w:cs="宋体" w:hAnsi="宋体" w:hint="eastAsia"/>
                <w:b/>
                <w:sz w:val="24"/>
              </w:rPr>
              <w:t>序号</w:t>
            </w:r>
          </w:p>
        </w:tc>
        <w:tc>
          <w:tcPr>
            <w:tcW w:w="1843" w:type="dxa"/>
            <w:tcBorders>
              <w:tl2br w:val="nil"/>
              <w:tr2bl w:val="nil"/>
            </w:tcBorders>
            <w:vAlign w:val="center"/>
          </w:tcPr>
          <w:p>
            <w:pPr>
              <w:adjustRightInd w:val="0"/>
              <w:snapToGrid w:val="0"/>
              <w:spacing w:line="360" w:lineRule="auto"/>
              <w:jc w:val="both"/>
              <w:rPr>
                <w:rFonts w:ascii="宋体" w:cs="宋体" w:hAnsi="宋体"/>
                <w:b/>
                <w:sz w:val="24"/>
              </w:rPr>
            </w:pPr>
            <w:r>
              <w:rPr>
                <w:rFonts w:ascii="宋体" w:cs="宋体" w:hAnsi="宋体" w:hint="eastAsia"/>
                <w:b/>
                <w:sz w:val="24"/>
              </w:rPr>
              <w:t>事项</w:t>
            </w:r>
          </w:p>
        </w:tc>
        <w:tc>
          <w:tcPr>
            <w:tcW w:w="6095" w:type="dxa"/>
            <w:tcBorders>
              <w:tl2br w:val="nil"/>
              <w:tr2bl w:val="nil"/>
            </w:tcBorders>
            <w:vAlign w:val="center"/>
          </w:tcPr>
          <w:p>
            <w:pPr>
              <w:adjustRightInd w:val="0"/>
              <w:snapToGrid w:val="0"/>
              <w:spacing w:line="360" w:lineRule="auto"/>
              <w:jc w:val="both"/>
              <w:rPr>
                <w:rFonts w:ascii="宋体" w:cs="宋体" w:hAnsi="宋体"/>
                <w:b/>
                <w:sz w:val="24"/>
              </w:rPr>
            </w:pPr>
            <w:r>
              <w:rPr>
                <w:rFonts w:ascii="宋体" w:cs="宋体" w:hAnsi="宋体" w:hint="eastAsia"/>
                <w:b/>
                <w:sz w:val="24"/>
              </w:rPr>
              <w:t>本项目的特别规定</w:t>
            </w:r>
          </w:p>
        </w:tc>
      </w:tr>
      <w:tr>
        <w:trPr>
          <w:trHeight w:val="580"/>
          <w:tblHeader/>
        </w:trPr>
        <w:tc>
          <w:tcPr>
            <w:tcW w:w="629" w:type="dxa"/>
            <w:tcBorders>
              <w:tl2br w:val="nil"/>
              <w:tr2bl w:val="nil"/>
            </w:tcBorders>
            <w:vAlign w:val="center"/>
          </w:tcPr>
          <w:p>
            <w:pPr>
              <w:adjustRightInd w:val="0"/>
              <w:snapToGrid w:val="0"/>
              <w:spacing w:line="360" w:lineRule="auto"/>
              <w:jc w:val="both"/>
              <w:rPr>
                <w:rFonts w:ascii="宋体" w:cs="宋体" w:hAnsi="宋体"/>
                <w:sz w:val="24"/>
              </w:rPr>
            </w:pPr>
          </w:p>
          <w:p>
            <w:pPr>
              <w:adjustRightInd w:val="0"/>
              <w:snapToGrid w:val="0"/>
              <w:spacing w:line="360" w:lineRule="auto"/>
              <w:jc w:val="both"/>
              <w:rPr>
                <w:rFonts w:ascii="宋体" w:cs="宋体" w:hAnsi="宋体"/>
                <w:sz w:val="24"/>
              </w:rPr>
            </w:pPr>
            <w:r>
              <w:rPr>
                <w:rFonts w:ascii="宋体" w:cs="宋体" w:hAnsi="宋体" w:hint="eastAsia"/>
                <w:sz w:val="24"/>
              </w:rPr>
              <w:t>1</w:t>
            </w:r>
          </w:p>
        </w:tc>
        <w:tc>
          <w:tcPr>
            <w:tcW w:w="1843" w:type="dxa"/>
            <w:tcBorders>
              <w:tl2br w:val="nil"/>
              <w:tr2bl w:val="nil"/>
            </w:tcBorders>
            <w:vAlign w:val="center"/>
          </w:tcPr>
          <w:p>
            <w:pPr>
              <w:adjustRightInd w:val="0"/>
              <w:snapToGrid w:val="0"/>
              <w:spacing w:line="360" w:lineRule="auto"/>
              <w:jc w:val="both"/>
              <w:rPr>
                <w:rFonts w:ascii="宋体" w:cs="宋体" w:hAnsi="宋体"/>
                <w:b/>
                <w:sz w:val="24"/>
              </w:rPr>
            </w:pPr>
            <w:r>
              <w:rPr>
                <w:rFonts w:ascii="宋体" w:cs="宋体" w:hAnsi="宋体" w:hint="eastAsia"/>
                <w:b/>
                <w:sz w:val="24"/>
              </w:rPr>
              <w:t>项目属性</w:t>
            </w:r>
          </w:p>
        </w:tc>
        <w:tc>
          <w:tcPr>
            <w:tcW w:w="6095" w:type="dxa"/>
            <w:tcBorders>
              <w:tl2br w:val="nil"/>
              <w:tr2bl w:val="nil"/>
            </w:tcBorders>
            <w:vAlign w:val="center"/>
          </w:tcPr>
          <w:p>
            <w:pPr>
              <w:spacing w:line="360" w:lineRule="auto"/>
              <w:jc w:val="both"/>
              <w:rPr>
                <w:rFonts w:ascii="宋体" w:cs="宋体" w:hAnsi="宋体"/>
                <w:color w:val="auto"/>
                <w:sz w:val="24"/>
              </w:rPr>
            </w:pPr>
            <w:r>
              <w:rPr>
                <w:rFonts w:ascii="宋体" w:cs="宋体" w:hAnsi="宋体" w:hint="eastAsia"/>
                <w:color w:val="auto"/>
                <w:sz w:val="24"/>
              </w:rPr>
              <w:t>服务类。本项目是</w:t>
            </w:r>
            <w:r>
              <w:rPr>
                <w:rFonts w:ascii="宋体" w:cs="宋体" w:hAnsi="宋体" w:hint="eastAsia"/>
                <w:color w:val="auto"/>
                <w:sz w:val="24"/>
                <w:u w:val="single"/>
              </w:rPr>
              <w:t>非</w:t>
            </w:r>
            <w:r>
              <w:rPr>
                <w:rFonts w:ascii="宋体" w:cs="宋体" w:hAnsi="宋体" w:hint="eastAsia"/>
                <w:color w:val="auto"/>
                <w:sz w:val="24"/>
              </w:rPr>
              <w:t>预留份额采购项目</w:t>
            </w:r>
          </w:p>
        </w:tc>
      </w:tr>
      <w:tr>
        <w:trPr>
          <w:trHeight w:val="2008"/>
          <w:tblHeader/>
        </w:trPr>
        <w:tc>
          <w:tcPr>
            <w:tcW w:w="629" w:type="dxa"/>
            <w:tcBorders>
              <w:tl2br w:val="nil"/>
              <w:tr2bl w:val="nil"/>
            </w:tcBorders>
            <w:vAlign w:val="center"/>
          </w:tcPr>
          <w:p>
            <w:pPr>
              <w:adjustRightInd w:val="0"/>
              <w:snapToGrid w:val="0"/>
              <w:spacing w:line="360" w:lineRule="auto"/>
              <w:jc w:val="both"/>
              <w:rPr>
                <w:rFonts w:ascii="宋体" w:cs="宋体" w:hAnsi="宋体"/>
                <w:sz w:val="24"/>
              </w:rPr>
            </w:pPr>
          </w:p>
          <w:p>
            <w:pPr>
              <w:adjustRightInd w:val="0"/>
              <w:snapToGrid w:val="0"/>
              <w:spacing w:line="360" w:lineRule="auto"/>
              <w:jc w:val="both"/>
              <w:rPr>
                <w:rFonts w:ascii="宋体" w:cs="宋体" w:hAnsi="宋体"/>
                <w:sz w:val="24"/>
              </w:rPr>
            </w:pPr>
            <w:r>
              <w:rPr>
                <w:rFonts w:ascii="宋体" w:cs="宋体" w:hAnsi="宋体" w:hint="eastAsia"/>
                <w:sz w:val="24"/>
              </w:rPr>
              <w:t>2</w:t>
            </w:r>
          </w:p>
        </w:tc>
        <w:tc>
          <w:tcPr>
            <w:tcW w:w="1843" w:type="dxa"/>
            <w:tcBorders>
              <w:tl2br w:val="nil"/>
              <w:tr2bl w:val="nil"/>
            </w:tcBorders>
            <w:vAlign w:val="center"/>
          </w:tcPr>
          <w:p>
            <w:pPr>
              <w:adjustRightInd w:val="0"/>
              <w:snapToGrid w:val="0"/>
              <w:spacing w:line="360" w:lineRule="auto"/>
              <w:jc w:val="both"/>
              <w:rPr>
                <w:rFonts w:ascii="宋体" w:cs="宋体" w:hAnsi="宋体"/>
                <w:b/>
                <w:sz w:val="24"/>
              </w:rPr>
            </w:pPr>
            <w:r>
              <w:rPr>
                <w:rFonts w:ascii="宋体" w:cs="宋体" w:hAnsi="宋体" w:hint="eastAsia"/>
                <w:b/>
                <w:sz w:val="24"/>
              </w:rPr>
              <w:t>采购标的及其对应的中小企业划分标准所属行业</w:t>
            </w:r>
          </w:p>
        </w:tc>
        <w:tc>
          <w:tcPr>
            <w:tcW w:w="6095" w:type="dxa"/>
            <w:tcBorders>
              <w:tl2br w:val="nil"/>
              <w:tr2bl w:val="nil"/>
            </w:tcBorders>
            <w:vAlign w:val="center"/>
          </w:tcPr>
          <w:p>
            <w:pPr>
              <w:adjustRightInd w:val="0"/>
              <w:snapToGrid w:val="0"/>
              <w:spacing w:line="360" w:lineRule="auto"/>
              <w:ind w:firstLine="0"/>
              <w:rPr>
                <w:rFonts w:ascii="宋体" w:hAnsi="宋体"/>
                <w:color w:val="auto"/>
                <w:sz w:val="24"/>
                <w:highlight w:val="none"/>
              </w:rPr>
            </w:pPr>
            <w:r>
              <w:rPr>
                <w:rFonts w:ascii="宋体" w:hAnsi="宋体"/>
                <w:color w:val="auto"/>
                <w:sz w:val="24"/>
                <w:highlight w:val="none"/>
              </w:rPr>
              <w:t>（1）</w:t>
            </w:r>
            <w:r>
              <w:rPr>
                <w:rFonts w:ascii="宋体" w:hAnsi="宋体" w:hint="eastAsia"/>
                <w:color w:val="auto"/>
                <w:sz w:val="24"/>
                <w:highlight w:val="none"/>
              </w:rPr>
              <w:t>标的</w:t>
            </w:r>
            <w:r>
              <w:rPr>
                <w:rFonts w:ascii="宋体" w:hAnsi="宋体"/>
                <w:color w:val="auto"/>
                <w:sz w:val="24"/>
                <w:highlight w:val="none"/>
              </w:rPr>
              <w:t>一</w:t>
            </w:r>
            <w:r>
              <w:rPr>
                <w:rFonts w:ascii="宋体" w:hAnsi="宋体" w:hint="eastAsia"/>
                <w:color w:val="auto"/>
                <w:sz w:val="24"/>
                <w:highlight w:val="none"/>
              </w:rPr>
              <w:t>：</w:t>
            </w:r>
            <w:r>
              <w:rPr>
                <w:rFonts w:ascii="宋体" w:hAnsi="宋体" w:hint="eastAsia"/>
                <w:color w:val="auto"/>
                <w:sz w:val="24"/>
                <w:u w:val="single"/>
                <w:lang w:val="en-US" w:eastAsia="zh-CN"/>
                <w:highlight w:val="none"/>
              </w:rPr>
              <w:t xml:space="preserve"> 物业服务 </w:t>
            </w:r>
            <w:r>
              <w:rPr>
                <w:rFonts w:ascii="宋体" w:hAnsi="宋体" w:hint="eastAsia"/>
                <w:color w:val="auto"/>
                <w:sz w:val="24"/>
                <w:highlight w:val="none"/>
              </w:rPr>
              <w:t xml:space="preserve"> </w:t>
            </w:r>
            <w:r>
              <w:rPr>
                <w:rFonts w:ascii="宋体" w:hAnsi="宋体" w:hint="eastAsia"/>
                <w:color w:val="auto"/>
                <w:sz w:val="24"/>
                <w:lang w:eastAsia="zh-CN"/>
                <w:highlight w:val="none"/>
              </w:rPr>
              <w:t>，</w:t>
            </w:r>
            <w:r>
              <w:rPr>
                <w:rFonts w:ascii="宋体" w:hAnsi="宋体" w:hint="eastAsia"/>
                <w:color w:val="auto"/>
                <w:sz w:val="24"/>
                <w:highlight w:val="none"/>
              </w:rPr>
              <w:t>属于</w:t>
            </w:r>
            <w:r>
              <w:rPr>
                <w:rFonts w:ascii="宋体" w:hAnsi="宋体" w:hint="eastAsia"/>
                <w:color w:val="auto"/>
                <w:sz w:val="24"/>
                <w:u w:val="single"/>
                <w:lang w:val="en-US" w:eastAsia="zh-CN"/>
                <w:highlight w:val="none"/>
              </w:rPr>
              <w:t xml:space="preserve"> 物业管理</w:t>
            </w:r>
            <w:r>
              <w:rPr>
                <w:rFonts w:ascii="宋体" w:hAnsi="宋体" w:hint="eastAsia"/>
                <w:color w:val="auto"/>
                <w:sz w:val="24"/>
                <w:u w:val="single"/>
                <w:highlight w:val="none"/>
              </w:rPr>
              <w:t xml:space="preserve"> </w:t>
            </w:r>
            <w:r>
              <w:rPr>
                <w:rFonts w:ascii="宋体" w:hAnsi="宋体" w:hint="eastAsia"/>
                <w:color w:val="auto"/>
                <w:sz w:val="24"/>
                <w:highlight w:val="none"/>
              </w:rPr>
              <w:t>行业；</w:t>
            </w:r>
          </w:p>
          <w:p>
            <w:pPr>
              <w:adjustRightInd w:val="0"/>
              <w:snapToGrid w:val="0"/>
              <w:spacing w:line="360" w:lineRule="auto"/>
              <w:ind w:firstLine="0"/>
              <w:rPr>
                <w:color w:val="auto"/>
              </w:rPr>
            </w:pPr>
            <w:r>
              <w:rPr>
                <w:rFonts w:ascii="宋体" w:hAnsi="宋体"/>
                <w:color w:val="auto"/>
                <w:sz w:val="24"/>
                <w:highlight w:val="none"/>
              </w:rPr>
              <w:t>（2）</w:t>
            </w:r>
            <w:r>
              <w:rPr>
                <w:rFonts w:ascii="宋体" w:hAnsi="宋体" w:hint="eastAsia"/>
                <w:color w:val="auto"/>
                <w:sz w:val="24"/>
                <w:highlight w:val="none"/>
              </w:rPr>
              <w:t>标的</w:t>
            </w:r>
            <w:r>
              <w:rPr>
                <w:rFonts w:ascii="宋体" w:hAnsi="宋体"/>
                <w:color w:val="auto"/>
                <w:sz w:val="24"/>
                <w:highlight w:val="none"/>
              </w:rPr>
              <w:t>二</w:t>
            </w:r>
            <w:r>
              <w:rPr>
                <w:rFonts w:ascii="宋体" w:hAnsi="宋体" w:hint="eastAsia"/>
                <w:color w:val="auto"/>
                <w:sz w:val="24"/>
                <w:highlight w:val="none"/>
              </w:rPr>
              <w:t>：</w:t>
            </w:r>
            <w:r>
              <w:rPr>
                <w:rFonts w:ascii="宋体" w:hAnsi="宋体" w:hint="eastAsia"/>
                <w:color w:val="auto"/>
                <w:sz w:val="24"/>
                <w:u w:val="single"/>
                <w:lang w:val="en-US" w:eastAsia="zh-CN"/>
                <w:highlight w:val="none"/>
              </w:rPr>
              <w:t xml:space="preserve"> 物业服务 </w:t>
            </w:r>
            <w:r>
              <w:rPr>
                <w:rFonts w:ascii="宋体" w:hAnsi="宋体" w:hint="eastAsia"/>
                <w:color w:val="auto"/>
                <w:sz w:val="24"/>
                <w:highlight w:val="none"/>
              </w:rPr>
              <w:t xml:space="preserve"> </w:t>
            </w:r>
            <w:r>
              <w:rPr>
                <w:rFonts w:ascii="宋体" w:hAnsi="宋体" w:hint="eastAsia"/>
                <w:color w:val="auto"/>
                <w:sz w:val="24"/>
                <w:lang w:eastAsia="zh-CN"/>
                <w:highlight w:val="none"/>
              </w:rPr>
              <w:t>，</w:t>
            </w:r>
            <w:r>
              <w:rPr>
                <w:rFonts w:ascii="宋体" w:hAnsi="宋体" w:hint="eastAsia"/>
                <w:color w:val="auto"/>
                <w:sz w:val="24"/>
                <w:highlight w:val="none"/>
              </w:rPr>
              <w:t>属于</w:t>
            </w:r>
            <w:r>
              <w:rPr>
                <w:rFonts w:ascii="宋体" w:hAnsi="宋体" w:hint="eastAsia"/>
                <w:color w:val="auto"/>
                <w:sz w:val="24"/>
                <w:u w:val="single"/>
                <w:lang w:val="en-US" w:eastAsia="zh-CN"/>
                <w:highlight w:val="none"/>
              </w:rPr>
              <w:t xml:space="preserve"> 物业管理</w:t>
            </w:r>
            <w:r>
              <w:rPr>
                <w:rFonts w:ascii="宋体" w:hAnsi="宋体" w:hint="eastAsia"/>
                <w:color w:val="auto"/>
                <w:sz w:val="24"/>
                <w:u w:val="single"/>
                <w:highlight w:val="none"/>
              </w:rPr>
              <w:t xml:space="preserve"> </w:t>
            </w:r>
            <w:r>
              <w:rPr>
                <w:rFonts w:ascii="宋体" w:hAnsi="宋体" w:hint="eastAsia"/>
                <w:color w:val="auto"/>
                <w:sz w:val="24"/>
                <w:highlight w:val="none"/>
              </w:rPr>
              <w:t>行业；</w:t>
            </w:r>
          </w:p>
          <w:p>
            <w:pPr>
              <w:jc w:val="both"/>
              <w:rPr>
                <w:color w:val="auto"/>
                <w:lang w:val="en-US"/>
              </w:rPr>
            </w:pPr>
            <w:r>
              <w:rPr>
                <w:rFonts w:hint="eastAsia"/>
                <w:color w:val="auto"/>
                <w:lang w:val="en-US" w:eastAsia="zh-CN"/>
              </w:rPr>
              <w:t xml:space="preserve"> </w:t>
            </w:r>
            <w:r>
              <w:rPr>
                <w:rFonts w:ascii="宋体" w:hAnsi="宋体" w:hint="eastAsia"/>
                <w:color w:val="auto"/>
                <w:sz w:val="24"/>
                <w:highlight w:val="none"/>
              </w:rPr>
              <w:t>中小企业的划分标准依据《关于印发中小企业划型标准规定的通知》（工信部联企业〔2011〕300号）文件执行</w:t>
            </w:r>
          </w:p>
        </w:tc>
      </w:tr>
      <w:tr>
        <w:trPr>
          <w:trHeight w:val="1726"/>
          <w:tblHeader/>
        </w:trPr>
        <w:tc>
          <w:tcPr>
            <w:tcW w:w="629" w:type="dxa"/>
            <w:tcBorders>
              <w:tl2br w:val="nil"/>
              <w:tr2bl w:val="nil"/>
            </w:tcBorders>
            <w:vAlign w:val="center"/>
          </w:tcPr>
          <w:p>
            <w:pPr>
              <w:adjustRightInd w:val="0"/>
              <w:snapToGrid w:val="0"/>
              <w:spacing w:line="360" w:lineRule="auto"/>
              <w:jc w:val="both"/>
              <w:rPr>
                <w:rFonts w:ascii="宋体" w:cs="宋体" w:hAnsi="宋体"/>
                <w:sz w:val="24"/>
              </w:rPr>
            </w:pPr>
          </w:p>
          <w:p>
            <w:pPr>
              <w:adjustRightInd w:val="0"/>
              <w:snapToGrid w:val="0"/>
              <w:spacing w:line="360" w:lineRule="auto"/>
              <w:jc w:val="both"/>
              <w:rPr>
                <w:rFonts w:ascii="宋体" w:cs="宋体" w:hAnsi="宋体"/>
                <w:sz w:val="24"/>
              </w:rPr>
            </w:pPr>
          </w:p>
          <w:p>
            <w:pPr>
              <w:adjustRightInd w:val="0"/>
              <w:snapToGrid w:val="0"/>
              <w:spacing w:line="360" w:lineRule="auto"/>
              <w:jc w:val="both"/>
              <w:rPr>
                <w:rFonts w:ascii="宋体" w:cs="宋体" w:hAnsi="宋体"/>
                <w:sz w:val="24"/>
              </w:rPr>
            </w:pPr>
            <w:r>
              <w:rPr>
                <w:rFonts w:ascii="宋体" w:cs="宋体" w:hAnsi="宋体" w:hint="eastAsia"/>
                <w:sz w:val="24"/>
              </w:rPr>
              <w:t>3</w:t>
            </w:r>
          </w:p>
        </w:tc>
        <w:tc>
          <w:tcPr>
            <w:tcW w:w="1843" w:type="dxa"/>
            <w:tcBorders>
              <w:tl2br w:val="nil"/>
              <w:tr2bl w:val="nil"/>
            </w:tcBorders>
            <w:vAlign w:val="center"/>
          </w:tcPr>
          <w:p>
            <w:pPr>
              <w:adjustRightInd w:val="0"/>
              <w:snapToGrid w:val="0"/>
              <w:spacing w:line="360" w:lineRule="auto"/>
              <w:jc w:val="both"/>
              <w:rPr>
                <w:rFonts w:ascii="宋体" w:cs="宋体" w:hAnsi="宋体"/>
                <w:b/>
                <w:sz w:val="24"/>
              </w:rPr>
            </w:pPr>
            <w:r>
              <w:rPr>
                <w:rFonts w:ascii="宋体" w:cs="宋体" w:hAnsi="宋体" w:hint="eastAsia"/>
                <w:b/>
                <w:sz w:val="24"/>
              </w:rPr>
              <w:t>是否允许采购进口产品</w:t>
            </w:r>
          </w:p>
        </w:tc>
        <w:tc>
          <w:tcPr>
            <w:tcW w:w="6095" w:type="dxa"/>
            <w:tcBorders>
              <w:tl2br w:val="nil"/>
              <w:tr2bl w:val="nil"/>
            </w:tcBorders>
            <w:vAlign w:val="center"/>
          </w:tcPr>
          <w:p>
            <w:pPr>
              <w:spacing w:line="360" w:lineRule="auto"/>
              <w:jc w:val="both"/>
              <w:rPr>
                <w:rFonts w:ascii="宋体" w:cs="宋体" w:hAnsi="宋体"/>
                <w:kern w:val="0"/>
                <w:sz w:val="24"/>
              </w:rPr>
            </w:pPr>
            <w:sdt>
              <w:sdtPr>
                <w:rPr>
                  <w:rFonts w:ascii="宋体" w:cs="宋体" w:hAnsi="宋体" w:hint="eastAsia"/>
                  <w:kern w:val="0"/>
                  <w:sz w:val="24"/>
                </w:rPr>
                <w:id w:val="160665875"/>
                <w14:checkbox>
                  <w14:checked w14:val="1"/>
                  <w14:checkedState w14:val="FE" w14:font="Wingdings"/>
                  <w14:uncheckedState w14:val="2610" w14:font="MS Gothic"/>
                </w14:checkbox>
              </w:sdtPr>
              <w:sdtContent>
                <w:r>
                  <w:rPr>
                    <w:rFonts w:ascii="宋体" w:cs="宋体" w:hAnsi="宋体" w:hint="eastAsia"/>
                    <w:kern w:val="0"/>
                    <w:sz w:val="24"/>
                  </w:rPr>
                  <w:sym w:font="Wingdings" w:char="F0FE"/>
                </w:r>
              </w:sdtContent>
            </w:sdt>
            <w:r>
              <w:rPr>
                <w:rFonts w:ascii="宋体" w:cs="宋体" w:hAnsi="宋体" w:hint="eastAsia"/>
                <w:kern w:val="0"/>
                <w:sz w:val="24"/>
              </w:rPr>
              <w:t>本项目不允许采购进口产品。</w:t>
            </w:r>
          </w:p>
          <w:p>
            <w:pPr>
              <w:spacing w:line="360" w:lineRule="auto"/>
              <w:jc w:val="both"/>
              <w:rPr>
                <w:rFonts w:ascii="宋体" w:cs="宋体" w:hAnsi="宋体"/>
              </w:rPr>
            </w:pPr>
            <w:sdt>
              <w:sdtPr>
                <w:rPr>
                  <w:rFonts w:ascii="宋体" w:cs="宋体" w:hAnsi="宋体" w:hint="eastAsia"/>
                  <w:kern w:val="0"/>
                  <w:sz w:val="24"/>
                </w:rPr>
                <w:id w:val="709405406"/>
                <w14:checkbox>
                  <w14:checked w14:val="0"/>
                  <w14:checkedState w14:val="FE" w14:font="Wingdings"/>
                  <w14:uncheckedState w14:val="2610" w14:font="MS Gothic"/>
                </w14:checkbox>
              </w:sdtPr>
              <w:sdtContent>
                <w:r>
                  <w:rPr>
                    <w:rFonts w:ascii="宋体" w:cs="宋体" w:hAnsi="宋体" w:hint="eastAsia"/>
                    <w:kern w:val="0"/>
                    <w:sz w:val="24"/>
                  </w:rPr>
                  <w:t>☐</w:t>
                </w:r>
              </w:sdtContent>
            </w:sdt>
            <w:r>
              <w:rPr>
                <w:rFonts w:ascii="宋体" w:cs="宋体" w:hAnsi="宋体" w:hint="eastAsia"/>
                <w:kern w:val="0"/>
                <w:sz w:val="24"/>
              </w:rPr>
              <w:t>可以就</w:t>
            </w:r>
            <w:r>
              <w:rPr>
                <w:rFonts w:ascii="宋体" w:cs="宋体" w:hAnsi="宋体" w:hint="eastAsia"/>
                <w:sz w:val="24"/>
                <w:u w:val="single"/>
              </w:rPr>
              <w:t xml:space="preserve">    </w:t>
            </w:r>
            <w:r>
              <w:rPr>
                <w:rFonts w:ascii="宋体" w:cs="宋体" w:hAnsi="宋体" w:hint="eastAsia"/>
                <w:kern w:val="0"/>
                <w:sz w:val="24"/>
              </w:rPr>
              <w:t>采购进口产品。</w:t>
            </w:r>
          </w:p>
        </w:tc>
      </w:tr>
      <w:tr>
        <w:trPr>
          <w:trHeight w:val="3134"/>
          <w:tblHeader/>
        </w:trPr>
        <w:tc>
          <w:tcPr>
            <w:tcW w:w="629" w:type="dxa"/>
            <w:tcBorders>
              <w:tl2br w:val="nil"/>
              <w:tr2bl w:val="nil"/>
            </w:tcBorders>
            <w:vAlign w:val="center"/>
          </w:tcPr>
          <w:p>
            <w:pPr>
              <w:adjustRightInd w:val="0"/>
              <w:snapToGrid w:val="0"/>
              <w:spacing w:line="360" w:lineRule="auto"/>
              <w:jc w:val="both"/>
              <w:rPr>
                <w:rFonts w:ascii="宋体" w:cs="宋体" w:hAnsi="宋体"/>
                <w:sz w:val="24"/>
              </w:rPr>
            </w:pPr>
            <w:r>
              <w:rPr>
                <w:rFonts w:ascii="宋体" w:cs="宋体" w:hAnsi="宋体" w:hint="eastAsia"/>
                <w:sz w:val="24"/>
              </w:rPr>
              <w:t>4</w:t>
            </w:r>
          </w:p>
        </w:tc>
        <w:tc>
          <w:tcPr>
            <w:tcW w:w="1843" w:type="dxa"/>
            <w:tcBorders>
              <w:tl2br w:val="nil"/>
              <w:tr2bl w:val="nil"/>
            </w:tcBorders>
            <w:vAlign w:val="center"/>
          </w:tcPr>
          <w:p>
            <w:pPr>
              <w:adjustRightInd w:val="0"/>
              <w:snapToGrid w:val="0"/>
              <w:spacing w:line="360" w:lineRule="auto"/>
              <w:ind w:firstLineChars="200" w:firstLine="480"/>
              <w:jc w:val="both"/>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分包</w:t>
            </w:r>
          </w:p>
        </w:tc>
        <w:tc>
          <w:tcPr>
            <w:tcW w:w="6095" w:type="dxa"/>
            <w:tcBorders>
              <w:tl2br w:val="nil"/>
              <w:tr2bl w:val="nil"/>
            </w:tcBorders>
            <w:vAlign w:val="center"/>
          </w:tcPr>
          <w:p>
            <w:pPr>
              <w:spacing w:line="360" w:lineRule="auto"/>
              <w:rPr>
                <w:rFonts w:ascii="宋体" w:cs="宋体" w:hAnsi="宋体" w:hint="eastAsia"/>
                <w:color w:val="000000"/>
                <w:sz w:val="24"/>
                <w14:textFill>
                  <w14:solidFill>
                    <w14:srgbClr w14:val="000000"/>
                  </w14:solidFill>
                </w14:textFill>
              </w:rPr>
            </w:pPr>
            <w:sdt>
              <w:sdtPr>
                <w:rPr>
                  <w:rFonts w:ascii="宋体" w:cs="宋体" w:hAnsi="宋体" w:hint="eastAsia"/>
                  <w:color w:val="000000"/>
                  <w:kern w:val="0"/>
                  <w:sz w:val="24"/>
                  <w14:textFill>
                    <w14:solidFill>
                      <w14:srgbClr w14:val="000000"/>
                    </w14:solidFill>
                  </w14:textFill>
                </w:rPr>
                <w:id w:val="720996576"/>
                <w14:checkbox>
                  <w14:checked w14:val="1"/>
                  <w14:checkedState w14:val="FE" w14:font="Wingdings"/>
                  <w14:uncheckedState w14:val="2610" w14:font="MS Gothic"/>
                </w14:checkbox>
              </w:sdtPr>
              <w:sdtContent>
                <w:r>
                  <w:rPr>
                    <w:rFonts w:ascii="Wingdings" w:eastAsia="宋体" w:cs="宋体" w:hAnsi="Wingdings"/>
                    <w:color w:val="000000"/>
                    <w:kern w:val="0"/>
                    <w:sz w:val="24"/>
                    <w:szCs w:val="24"/>
                    <w14:textFill>
                      <w14:solidFill>
                        <w14:srgbClr w14:val="000000"/>
                      </w14:solidFill>
                    </w14:textFill>
                    <w:lang w:val="en-US" w:eastAsia="zh-CN" w:bidi="ar-SA"/>
                  </w:rPr>
                  <w:t>þ</w:t>
                </w:r>
              </w:sdtContent>
            </w:sdt>
            <w:r>
              <w:rPr>
                <w:rFonts w:ascii="宋体" w:cs="宋体" w:hAnsi="宋体" w:hint="eastAsia"/>
                <w:color w:val="000000"/>
                <w:kern w:val="0"/>
                <w:sz w:val="24"/>
                <w14:textFill>
                  <w14:solidFill>
                    <w14:srgbClr w14:val="000000"/>
                  </w14:solidFill>
                </w14:textFill>
              </w:rPr>
              <w:t xml:space="preserve"> A</w:t>
            </w:r>
            <w:r>
              <w:rPr>
                <w:rFonts w:ascii="宋体" w:cs="宋体" w:hAnsi="宋体" w:hint="eastAsia"/>
                <w:color w:val="000000"/>
                <w:sz w:val="24"/>
                <w14:textFill>
                  <w14:solidFill>
                    <w14:srgbClr w14:val="000000"/>
                  </w14:solidFill>
                </w14:textFill>
              </w:rPr>
              <w:t>同意将非主体、非关键性的</w:t>
            </w:r>
            <w:r>
              <w:rPr>
                <w:rFonts w:ascii="宋体" w:cs="宋体" w:hAnsi="宋体"/>
                <w:color w:val="000000"/>
                <w:kern w:val="0"/>
                <w:sz w:val="24"/>
                <w:szCs w:val="24"/>
                <w:u w:val="single"/>
                <w14:textFill>
                  <w14:solidFill>
                    <w14:srgbClr w14:val="000000"/>
                  </w14:solidFill>
                </w14:textFill>
                <w:lang w:val="en-US" w:eastAsia="zh-CN"/>
              </w:rPr>
              <w:t>幕墙清洗、</w:t>
            </w:r>
            <w:r>
              <w:rPr>
                <w:rFonts w:ascii="宋体" w:cs="宋体" w:hAnsi="宋体" w:hint="eastAsia"/>
                <w:color w:val="000000"/>
                <w:kern w:val="0"/>
                <w:sz w:val="24"/>
                <w:szCs w:val="24"/>
                <w:u w:val="single"/>
                <w14:textFill>
                  <w14:solidFill>
                    <w14:srgbClr w14:val="000000"/>
                  </w14:solidFill>
                </w14:textFill>
                <w:lang w:val="en-US" w:eastAsia="zh-CN"/>
                <w:highlight w:val="none"/>
              </w:rPr>
              <w:t>消杀</w:t>
            </w:r>
            <w:r>
              <w:rPr>
                <w:rFonts w:ascii="宋体" w:cs="宋体" w:hAnsi="宋体" w:hint="eastAsia"/>
                <w:color w:val="000000"/>
                <w:sz w:val="24"/>
                <w14:textFill>
                  <w14:solidFill>
                    <w14:srgbClr w14:val="000000"/>
                  </w14:solidFill>
                </w14:textFill>
              </w:rPr>
              <w:t>工作分包。</w:t>
            </w:r>
          </w:p>
          <w:p>
            <w:pPr>
              <w:spacing w:line="360" w:lineRule="auto"/>
              <w:rPr>
                <w:rFonts w:ascii="宋体" w:cs="宋体" w:hAnsi="宋体"/>
                <w:color w:val="000000"/>
                <w:sz w:val="24"/>
                <w14:textFill>
                  <w14:solidFill>
                    <w14:srgbClr w14:val="000000"/>
                  </w14:solidFill>
                </w14:textFill>
              </w:rPr>
            </w:pPr>
            <w:sdt>
              <w:sdtPr>
                <w:rPr>
                  <w:rFonts w:ascii="宋体" w:cs="宋体" w:hAnsi="宋体" w:hint="eastAsia"/>
                  <w:color w:val="000000"/>
                  <w:kern w:val="0"/>
                  <w:sz w:val="24"/>
                  <w14:textFill>
                    <w14:solidFill>
                      <w14:srgbClr w14:val="000000"/>
                    </w14:solidFill>
                  </w14:textFill>
                </w:rPr>
                <w:id w:val="1186362360"/>
                <w14:checkbox>
                  <w14:checked w14:val="0"/>
                  <w14:checkedState w14:val="FE" w14:font="Wingdings"/>
                  <w14:uncheckedState w14:val="2610" w14:font="MS Gothic"/>
                </w14:checkbox>
              </w:sdtPr>
              <w:sdtContent>
                <w:r>
                  <w:rPr>
                    <w:rFonts w:ascii="MS Gothic" w:eastAsia="宋体" w:cs="宋体" w:hAnsi="MS Gothic" w:hint="eastAsia"/>
                    <w:color w:val="000000"/>
                    <w:kern w:val="0"/>
                    <w:sz w:val="24"/>
                    <w:szCs w:val="24"/>
                    <w14:textFill>
                      <w14:solidFill>
                        <w14:srgbClr w14:val="000000"/>
                      </w14:solidFill>
                    </w14:textFill>
                    <w:lang w:val="en-US" w:eastAsia="zh-CN" w:bidi="ar-SA"/>
                  </w:rPr>
                  <w:t>☐</w:t>
                </w:r>
              </w:sdtContent>
            </w:sdt>
            <w:r>
              <w:rPr>
                <w:rFonts w:ascii="宋体" w:cs="宋体" w:hAnsi="宋体" w:hint="eastAsia"/>
                <w:color w:val="000000"/>
                <w:kern w:val="0"/>
                <w:sz w:val="24"/>
                <w14:textFill>
                  <w14:solidFill>
                    <w14:srgbClr w14:val="000000"/>
                  </w14:solidFill>
                </w14:textFill>
              </w:rPr>
              <w:t xml:space="preserve"> B</w:t>
            </w:r>
            <w:r>
              <w:rPr>
                <w:rFonts w:ascii="宋体" w:cs="宋体" w:hAnsi="宋体" w:hint="eastAsia"/>
                <w:color w:val="000000"/>
                <w:sz w:val="24"/>
                <w14:textFill>
                  <w14:solidFill>
                    <w14:srgbClr w14:val="000000"/>
                  </w14:solidFill>
                </w14:textFill>
              </w:rPr>
              <w:t>不同意分包。</w:t>
            </w:r>
          </w:p>
          <w:p>
            <w:pPr>
              <w:spacing w:line="360" w:lineRule="auto"/>
              <w:jc w:val="both"/>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注：不得限制大中型企业向小微企业合理分包。</w:t>
            </w:r>
          </w:p>
        </w:tc>
      </w:tr>
      <w:tr>
        <w:trPr>
          <w:trHeight w:val="2535"/>
          <w:tblHeader/>
        </w:trPr>
        <w:tc>
          <w:tcPr>
            <w:tcW w:w="629" w:type="dxa"/>
            <w:tcBorders>
              <w:tl2br w:val="nil"/>
              <w:tr2bl w:val="nil"/>
            </w:tcBorders>
            <w:vAlign w:val="center"/>
          </w:tcPr>
          <w:p>
            <w:pPr>
              <w:adjustRightInd w:val="0"/>
              <w:snapToGrid w:val="0"/>
              <w:spacing w:line="360" w:lineRule="auto"/>
              <w:jc w:val="both"/>
              <w:rPr>
                <w:rFonts w:ascii="宋体" w:cs="宋体" w:hAnsi="宋体"/>
                <w:sz w:val="24"/>
              </w:rPr>
            </w:pPr>
          </w:p>
          <w:p>
            <w:pPr>
              <w:adjustRightInd w:val="0"/>
              <w:snapToGrid w:val="0"/>
              <w:spacing w:line="360" w:lineRule="auto"/>
              <w:jc w:val="both"/>
              <w:rPr>
                <w:rFonts w:ascii="宋体" w:cs="宋体" w:hAnsi="宋体"/>
                <w:sz w:val="24"/>
              </w:rPr>
            </w:pPr>
          </w:p>
          <w:p>
            <w:pPr>
              <w:adjustRightInd w:val="0"/>
              <w:snapToGrid w:val="0"/>
              <w:spacing w:line="360" w:lineRule="auto"/>
              <w:jc w:val="both"/>
              <w:rPr>
                <w:rFonts w:ascii="宋体" w:cs="宋体" w:hAnsi="宋体"/>
                <w:sz w:val="24"/>
              </w:rPr>
            </w:pPr>
            <w:r>
              <w:rPr>
                <w:rFonts w:ascii="宋体" w:cs="宋体" w:hAnsi="宋体" w:hint="eastAsia"/>
                <w:sz w:val="24"/>
              </w:rPr>
              <w:t>5</w:t>
            </w:r>
          </w:p>
        </w:tc>
        <w:tc>
          <w:tcPr>
            <w:tcW w:w="1843" w:type="dxa"/>
            <w:tcBorders>
              <w:tl2br w:val="nil"/>
              <w:tr2bl w:val="nil"/>
            </w:tcBorders>
            <w:vAlign w:val="center"/>
          </w:tcPr>
          <w:p>
            <w:pPr>
              <w:adjustRightInd w:val="0"/>
              <w:snapToGrid w:val="0"/>
              <w:spacing w:line="360" w:lineRule="auto"/>
              <w:jc w:val="both"/>
              <w:rPr>
                <w:rFonts w:ascii="宋体" w:cs="宋体" w:hAnsi="宋体"/>
                <w:b/>
                <w:sz w:val="24"/>
              </w:rPr>
            </w:pPr>
            <w:r>
              <w:rPr>
                <w:rFonts w:ascii="宋体" w:cs="宋体" w:hAnsi="宋体" w:hint="eastAsia"/>
                <w:b/>
                <w:sz w:val="24"/>
              </w:rPr>
              <w:t>开标前答疑会或现场考察</w:t>
            </w:r>
          </w:p>
        </w:tc>
        <w:tc>
          <w:tcPr>
            <w:tcW w:w="6095" w:type="dxa"/>
            <w:tcBorders>
              <w:tl2br w:val="nil"/>
              <w:tr2bl w:val="nil"/>
            </w:tcBorders>
            <w:vAlign w:val="center"/>
          </w:tcPr>
          <w:p>
            <w:pPr>
              <w:spacing w:line="360" w:lineRule="auto"/>
              <w:jc w:val="both"/>
              <w:rPr>
                <w:rFonts w:ascii="宋体" w:cs="宋体" w:hAnsi="宋体"/>
                <w:sz w:val="24"/>
              </w:rPr>
            </w:pPr>
            <w:sdt>
              <w:sdtPr>
                <w:rPr>
                  <w:rFonts w:ascii="宋体" w:cs="宋体" w:hAnsi="宋体" w:hint="eastAsia"/>
                  <w:kern w:val="0"/>
                  <w:sz w:val="24"/>
                </w:rPr>
                <w:id w:val="-502866402"/>
                <w14:checkbox>
                  <w14:checked w14:val="1"/>
                  <w14:checkedState w14:val="FE" w14:font="Wingdings"/>
                  <w14:uncheckedState w14:val="2610" w14:font="MS Gothic"/>
                </w14:checkbox>
              </w:sdtPr>
              <w:sdtContent>
                <w:r>
                  <w:rPr>
                    <w:rFonts w:ascii="Wingdings" w:eastAsia="MS Gothic" w:cs="宋体" w:hAnsi="Wingdings" w:hint="eastAsia"/>
                    <w:kern w:val="0"/>
                    <w:sz w:val="24"/>
                    <w:szCs w:val="24"/>
                    <w:lang w:val="en-US" w:eastAsia="zh-CN" w:bidi="ar-SA"/>
                  </w:rPr>
                  <w:t>þ</w:t>
                </w:r>
              </w:sdtContent>
            </w:sdt>
            <w:r>
              <w:rPr>
                <w:rFonts w:ascii="宋体" w:cs="宋体" w:hAnsi="宋体" w:hint="eastAsia"/>
                <w:kern w:val="0"/>
                <w:sz w:val="24"/>
              </w:rPr>
              <w:t>A</w:t>
            </w:r>
            <w:r>
              <w:rPr>
                <w:rFonts w:ascii="宋体" w:cs="宋体" w:hAnsi="宋体" w:hint="eastAsia"/>
                <w:sz w:val="24"/>
              </w:rPr>
              <w:t>不组织。</w:t>
            </w:r>
          </w:p>
          <w:p>
            <w:pPr>
              <w:spacing w:line="360" w:lineRule="auto"/>
              <w:jc w:val="both"/>
              <w:rPr>
                <w:rFonts w:ascii="宋体" w:cs="宋体" w:hAnsi="宋体"/>
                <w:sz w:val="24"/>
                <w:szCs w:val="20"/>
              </w:rPr>
            </w:pPr>
            <w:sdt>
              <w:sdtPr>
                <w:rPr>
                  <w:rFonts w:ascii="宋体" w:cs="宋体" w:hAnsi="宋体" w:hint="eastAsia"/>
                  <w:kern w:val="0"/>
                  <w:sz w:val="24"/>
                </w:rPr>
                <w:id w:val="-935417366"/>
                <w14:checkbox>
                  <w14:checked w14:val="0"/>
                  <w14:checkedState w14:val="FE" w14:font="Wingdings"/>
                  <w14:uncheckedState w14:val="2610" w14:font="MS Gothic"/>
                </w14:checkbox>
              </w:sdtPr>
              <w:sdtContent>
                <w:r>
                  <w:rPr>
                    <w:rFonts w:ascii="宋体" w:cs="宋体" w:hAnsi="宋体" w:hint="eastAsia"/>
                    <w:kern w:val="0"/>
                    <w:sz w:val="24"/>
                  </w:rPr>
                  <w:t>☐</w:t>
                </w:r>
              </w:sdtContent>
            </w:sdt>
            <w:r>
              <w:rPr>
                <w:rFonts w:ascii="宋体" w:cs="宋体" w:hAnsi="宋体" w:hint="eastAsia"/>
                <w:kern w:val="0"/>
                <w:sz w:val="24"/>
              </w:rPr>
              <w:t>B组织，</w:t>
            </w:r>
            <w:r>
              <w:rPr>
                <w:rFonts w:ascii="宋体" w:cs="宋体" w:hAnsi="宋体" w:hint="eastAsia"/>
                <w:sz w:val="24"/>
              </w:rPr>
              <w:t>时间：</w:t>
            </w:r>
            <w:r>
              <w:rPr>
                <w:rFonts w:ascii="宋体" w:cs="宋体" w:hAnsi="宋体" w:hint="eastAsia"/>
                <w:sz w:val="24"/>
                <w:u w:val="single"/>
              </w:rPr>
              <w:t xml:space="preserve">      </w:t>
            </w:r>
            <w:r>
              <w:rPr>
                <w:rFonts w:ascii="宋体" w:cs="宋体" w:hAnsi="宋体" w:hint="eastAsia"/>
                <w:sz w:val="24"/>
              </w:rPr>
              <w:t>,地点：</w:t>
            </w:r>
            <w:r>
              <w:rPr>
                <w:rFonts w:ascii="宋体" w:cs="宋体" w:hAnsi="宋体" w:hint="eastAsia"/>
                <w:sz w:val="24"/>
                <w:u w:val="single"/>
              </w:rPr>
              <w:t xml:space="preserve">      </w:t>
            </w:r>
            <w:r>
              <w:rPr>
                <w:rFonts w:ascii="宋体" w:cs="宋体" w:hAnsi="宋体" w:hint="eastAsia"/>
                <w:sz w:val="24"/>
              </w:rPr>
              <w:t>，联系人：</w:t>
            </w:r>
            <w:r>
              <w:rPr>
                <w:rFonts w:ascii="宋体" w:cs="宋体" w:hAnsi="宋体" w:hint="eastAsia"/>
                <w:sz w:val="24"/>
                <w:u w:val="single"/>
              </w:rPr>
              <w:t xml:space="preserve">      </w:t>
            </w:r>
            <w:r>
              <w:rPr>
                <w:rFonts w:ascii="宋体" w:cs="宋体" w:hAnsi="宋体" w:hint="eastAsia"/>
                <w:sz w:val="24"/>
              </w:rPr>
              <w:t>，联系方式：</w:t>
            </w:r>
            <w:r>
              <w:rPr>
                <w:rFonts w:ascii="宋体" w:cs="宋体" w:hAnsi="宋体" w:hint="eastAsia"/>
                <w:sz w:val="24"/>
                <w:u w:val="single"/>
              </w:rPr>
              <w:t xml:space="preserve">      </w:t>
            </w:r>
            <w:r>
              <w:rPr>
                <w:rFonts w:ascii="宋体" w:cs="宋体" w:hAnsi="宋体" w:hint="eastAsia"/>
                <w:sz w:val="24"/>
                <w:szCs w:val="20"/>
              </w:rPr>
              <w:t>。</w:t>
            </w:r>
          </w:p>
        </w:tc>
      </w:tr>
      <w:tr>
        <w:trPr>
          <w:trHeight w:val="2105"/>
          <w:tblHeader/>
        </w:trPr>
        <w:tc>
          <w:tcPr>
            <w:tcW w:w="629" w:type="dxa"/>
            <w:tcBorders>
              <w:tl2br w:val="nil"/>
              <w:tr2bl w:val="nil"/>
            </w:tcBorders>
            <w:vAlign w:val="center"/>
          </w:tcPr>
          <w:p>
            <w:pPr>
              <w:adjustRightInd w:val="0"/>
              <w:snapToGrid w:val="0"/>
              <w:spacing w:line="360" w:lineRule="auto"/>
              <w:jc w:val="both"/>
              <w:rPr>
                <w:rFonts w:ascii="宋体" w:cs="宋体" w:hAnsi="宋体"/>
                <w:sz w:val="24"/>
              </w:rPr>
            </w:pPr>
          </w:p>
          <w:p>
            <w:pPr>
              <w:adjustRightInd w:val="0"/>
              <w:snapToGrid w:val="0"/>
              <w:spacing w:line="360" w:lineRule="auto"/>
              <w:jc w:val="both"/>
              <w:rPr>
                <w:rFonts w:ascii="宋体" w:cs="宋体" w:hAnsi="宋体"/>
                <w:sz w:val="24"/>
              </w:rPr>
            </w:pPr>
          </w:p>
          <w:p>
            <w:pPr>
              <w:adjustRightInd w:val="0"/>
              <w:snapToGrid w:val="0"/>
              <w:spacing w:line="360" w:lineRule="auto"/>
              <w:jc w:val="both"/>
              <w:rPr>
                <w:rFonts w:ascii="宋体" w:cs="宋体" w:hAnsi="宋体"/>
                <w:sz w:val="24"/>
              </w:rPr>
            </w:pPr>
          </w:p>
          <w:p>
            <w:pPr>
              <w:adjustRightInd w:val="0"/>
              <w:snapToGrid w:val="0"/>
              <w:spacing w:line="360" w:lineRule="auto"/>
              <w:jc w:val="both"/>
              <w:rPr>
                <w:rFonts w:ascii="宋体" w:cs="宋体" w:hAnsi="宋体"/>
                <w:sz w:val="24"/>
              </w:rPr>
            </w:pPr>
          </w:p>
          <w:p>
            <w:pPr>
              <w:adjustRightInd w:val="0"/>
              <w:snapToGrid w:val="0"/>
              <w:spacing w:line="360" w:lineRule="auto"/>
              <w:jc w:val="both"/>
              <w:rPr>
                <w:rFonts w:ascii="宋体" w:cs="宋体" w:hAnsi="宋体"/>
                <w:sz w:val="24"/>
              </w:rPr>
            </w:pPr>
          </w:p>
          <w:p>
            <w:pPr>
              <w:adjustRightInd w:val="0"/>
              <w:snapToGrid w:val="0"/>
              <w:spacing w:line="360" w:lineRule="auto"/>
              <w:jc w:val="both"/>
              <w:rPr>
                <w:rFonts w:ascii="宋体" w:cs="宋体" w:hAnsi="宋体"/>
                <w:sz w:val="24"/>
              </w:rPr>
            </w:pPr>
          </w:p>
          <w:p>
            <w:pPr>
              <w:adjustRightInd w:val="0"/>
              <w:snapToGrid w:val="0"/>
              <w:spacing w:line="360" w:lineRule="auto"/>
              <w:jc w:val="both"/>
              <w:rPr>
                <w:rFonts w:ascii="宋体" w:cs="宋体" w:hAnsi="宋体"/>
                <w:sz w:val="24"/>
              </w:rPr>
            </w:pPr>
          </w:p>
          <w:p>
            <w:pPr>
              <w:adjustRightInd w:val="0"/>
              <w:snapToGrid w:val="0"/>
              <w:spacing w:line="360" w:lineRule="auto"/>
              <w:jc w:val="both"/>
              <w:rPr>
                <w:rFonts w:ascii="宋体" w:cs="宋体" w:hAnsi="宋体"/>
                <w:sz w:val="24"/>
              </w:rPr>
            </w:pPr>
          </w:p>
          <w:p>
            <w:pPr>
              <w:adjustRightInd w:val="0"/>
              <w:snapToGrid w:val="0"/>
              <w:spacing w:line="360" w:lineRule="auto"/>
              <w:jc w:val="both"/>
              <w:rPr>
                <w:rFonts w:ascii="宋体" w:cs="宋体" w:hAnsi="宋体"/>
                <w:sz w:val="24"/>
              </w:rPr>
            </w:pPr>
          </w:p>
          <w:p>
            <w:pPr>
              <w:adjustRightInd w:val="0"/>
              <w:snapToGrid w:val="0"/>
              <w:spacing w:line="360" w:lineRule="auto"/>
              <w:jc w:val="both"/>
              <w:rPr>
                <w:rFonts w:ascii="宋体" w:cs="宋体" w:hAnsi="宋体"/>
                <w:sz w:val="24"/>
              </w:rPr>
            </w:pPr>
            <w:r>
              <w:rPr>
                <w:rFonts w:ascii="宋体" w:cs="宋体" w:hAnsi="宋体" w:hint="eastAsia"/>
                <w:sz w:val="24"/>
              </w:rPr>
              <w:t>6</w:t>
            </w:r>
          </w:p>
        </w:tc>
        <w:tc>
          <w:tcPr>
            <w:tcW w:w="1843" w:type="dxa"/>
            <w:tcBorders>
              <w:tl2br w:val="nil"/>
              <w:tr2bl w:val="nil"/>
            </w:tcBorders>
            <w:vAlign w:val="center"/>
          </w:tcPr>
          <w:p>
            <w:pPr>
              <w:adjustRightInd w:val="0"/>
              <w:snapToGrid w:val="0"/>
              <w:spacing w:line="360" w:lineRule="auto"/>
              <w:jc w:val="both"/>
              <w:rPr>
                <w:rFonts w:ascii="宋体" w:cs="宋体" w:hAnsi="宋体"/>
                <w:b/>
                <w:sz w:val="24"/>
              </w:rPr>
            </w:pPr>
            <w:r>
              <w:rPr>
                <w:rFonts w:ascii="宋体" w:cs="宋体" w:hAnsi="宋体" w:hint="eastAsia"/>
                <w:b/>
                <w:sz w:val="24"/>
              </w:rPr>
              <w:t>样品提供</w:t>
            </w:r>
          </w:p>
        </w:tc>
        <w:tc>
          <w:tcPr>
            <w:tcW w:w="6095" w:type="dxa"/>
            <w:tcBorders>
              <w:tl2br w:val="nil"/>
              <w:tr2bl w:val="nil"/>
            </w:tcBorders>
            <w:vAlign w:val="center"/>
          </w:tcPr>
          <w:p>
            <w:pPr>
              <w:spacing w:line="360" w:lineRule="auto"/>
              <w:jc w:val="both"/>
              <w:rPr>
                <w:rFonts w:ascii="宋体" w:cs="宋体" w:hAnsi="宋体"/>
                <w:sz w:val="24"/>
              </w:rPr>
            </w:pPr>
            <w:sdt>
              <w:sdtPr>
                <w:rPr>
                  <w:rFonts w:ascii="宋体" w:cs="宋体" w:hAnsi="宋体" w:hint="eastAsia"/>
                  <w:kern w:val="0"/>
                  <w:sz w:val="24"/>
                </w:rPr>
                <w:id w:val="-920325773"/>
                <w14:checkbox>
                  <w14:checked w14:val="1"/>
                  <w14:checkedState w14:val="FE" w14:font="Wingdings"/>
                  <w14:uncheckedState w14:val="2610" w14:font="MS Gothic"/>
                </w14:checkbox>
              </w:sdtPr>
              <w:sdtContent>
                <w:r>
                  <w:rPr>
                    <w:rFonts w:ascii="Wingdings" w:eastAsia="MS Gothic" w:cs="宋体" w:hAnsi="Wingdings" w:hint="eastAsia"/>
                    <w:kern w:val="0"/>
                    <w:sz w:val="24"/>
                    <w:szCs w:val="24"/>
                    <w:lang w:val="en-US" w:eastAsia="zh-CN" w:bidi="ar-SA"/>
                  </w:rPr>
                  <w:t>þ</w:t>
                </w:r>
              </w:sdtContent>
            </w:sdt>
            <w:r>
              <w:rPr>
                <w:rFonts w:ascii="宋体" w:cs="宋体" w:hAnsi="宋体" w:hint="eastAsia"/>
                <w:kern w:val="0"/>
                <w:sz w:val="24"/>
              </w:rPr>
              <w:t>A</w:t>
            </w:r>
            <w:r>
              <w:rPr>
                <w:rFonts w:ascii="宋体" w:cs="宋体" w:hAnsi="宋体" w:hint="eastAsia"/>
                <w:sz w:val="24"/>
              </w:rPr>
              <w:t>不要求提供。</w:t>
            </w:r>
          </w:p>
          <w:p>
            <w:pPr>
              <w:spacing w:line="360" w:lineRule="auto"/>
              <w:jc w:val="both"/>
              <w:rPr>
                <w:rFonts w:ascii="宋体" w:cs="宋体" w:hAnsi="宋体"/>
                <w:kern w:val="0"/>
                <w:sz w:val="24"/>
              </w:rPr>
            </w:pPr>
            <w:sdt>
              <w:sdtPr>
                <w:rPr>
                  <w:rFonts w:ascii="宋体" w:cs="宋体" w:hAnsi="宋体" w:hint="eastAsia"/>
                  <w:kern w:val="0"/>
                  <w:sz w:val="24"/>
                </w:rPr>
                <w:id w:val="1392453299"/>
                <w14:checkbox>
                  <w14:checked w14:val="0"/>
                  <w14:checkedState w14:val="FE" w14:font="Wingdings"/>
                  <w14:uncheckedState w14:val="2610" w14:font="MS Gothic"/>
                </w14:checkbox>
              </w:sdtPr>
              <w:sdtContent>
                <w:r>
                  <w:rPr>
                    <w:rFonts w:ascii="MS Gothic" w:eastAsia="MS Gothic" w:cs="宋体" w:hAnsi="MS Gothic" w:hint="eastAsia"/>
                    <w:kern w:val="0"/>
                    <w:sz w:val="24"/>
                  </w:rPr>
                  <w:t>☐</w:t>
                </w:r>
              </w:sdtContent>
            </w:sdt>
            <w:r>
              <w:rPr>
                <w:rFonts w:ascii="宋体" w:cs="宋体" w:hAnsi="宋体" w:hint="eastAsia"/>
                <w:kern w:val="0"/>
                <w:sz w:val="24"/>
              </w:rPr>
              <w:t>B要求提供，</w:t>
            </w:r>
          </w:p>
          <w:p>
            <w:pPr>
              <w:spacing w:line="360" w:lineRule="auto"/>
              <w:jc w:val="both"/>
              <w:rPr>
                <w:rFonts w:ascii="宋体" w:cs="宋体" w:hAnsi="宋体"/>
                <w:kern w:val="0"/>
                <w:sz w:val="24"/>
              </w:rPr>
            </w:pPr>
            <w:r>
              <w:rPr>
                <w:rFonts w:ascii="宋体" w:cs="宋体" w:hAnsi="宋体" w:hint="eastAsia"/>
                <w:kern w:val="0"/>
                <w:sz w:val="24"/>
              </w:rPr>
              <w:t>（1）</w:t>
            </w:r>
            <w:r>
              <w:rPr>
                <w:rFonts w:ascii="宋体" w:cs="宋体" w:hAnsi="宋体" w:hint="eastAsia"/>
                <w:snapToGrid w:val="0"/>
                <w:kern w:val="28"/>
                <w:sz w:val="24"/>
              </w:rPr>
              <w:t>样品：</w:t>
            </w:r>
            <w:r>
              <w:rPr>
                <w:rFonts w:ascii="宋体" w:cs="宋体" w:hAnsi="宋体" w:hint="eastAsia"/>
                <w:sz w:val="24"/>
                <w:u w:val="single"/>
              </w:rPr>
              <w:t xml:space="preserve">    </w:t>
            </w:r>
            <w:r>
              <w:rPr>
                <w:rFonts w:ascii="宋体" w:cs="宋体" w:hAnsi="宋体" w:hint="eastAsia"/>
                <w:kern w:val="0"/>
                <w:sz w:val="24"/>
              </w:rPr>
              <w:t>；</w:t>
            </w:r>
          </w:p>
          <w:p>
            <w:pPr>
              <w:spacing w:line="360" w:lineRule="auto"/>
              <w:jc w:val="both"/>
              <w:rPr>
                <w:rFonts w:ascii="宋体" w:cs="宋体" w:hAnsi="宋体"/>
                <w:kern w:val="0"/>
                <w:sz w:val="24"/>
              </w:rPr>
            </w:pPr>
            <w:r>
              <w:rPr>
                <w:rFonts w:ascii="宋体" w:cs="宋体" w:hAnsi="宋体" w:hint="eastAsia"/>
                <w:kern w:val="0"/>
                <w:sz w:val="24"/>
              </w:rPr>
              <w:t>（2）</w:t>
            </w:r>
            <w:r>
              <w:rPr>
                <w:rFonts w:ascii="宋体" w:cs="宋体" w:hAnsi="宋体" w:hint="eastAsia"/>
                <w:snapToGrid w:val="0"/>
                <w:kern w:val="28"/>
                <w:sz w:val="24"/>
              </w:rPr>
              <w:t>样品制作的标准和要求：</w:t>
            </w:r>
            <w:r>
              <w:rPr>
                <w:rFonts w:ascii="宋体" w:cs="宋体" w:hAnsi="宋体" w:hint="eastAsia"/>
                <w:sz w:val="24"/>
                <w:u w:val="single"/>
              </w:rPr>
              <w:t xml:space="preserve">    </w:t>
            </w:r>
            <w:r>
              <w:rPr>
                <w:rFonts w:ascii="宋体" w:cs="宋体" w:hAnsi="宋体" w:hint="eastAsia"/>
                <w:kern w:val="0"/>
                <w:sz w:val="24"/>
              </w:rPr>
              <w:t>；</w:t>
            </w:r>
          </w:p>
          <w:p>
            <w:pPr>
              <w:spacing w:line="360" w:lineRule="auto"/>
              <w:jc w:val="both"/>
              <w:rPr>
                <w:rFonts w:ascii="宋体" w:cs="宋体" w:hAnsi="宋体"/>
                <w:kern w:val="0"/>
                <w:sz w:val="24"/>
              </w:rPr>
            </w:pPr>
            <w:r>
              <w:rPr>
                <w:rFonts w:ascii="宋体" w:cs="宋体" w:hAnsi="宋体" w:hint="eastAsia"/>
                <w:kern w:val="0"/>
                <w:sz w:val="24"/>
              </w:rPr>
              <w:t>（3）样品的评审方法以及评审标准</w:t>
            </w:r>
            <w:r>
              <w:rPr>
                <w:rFonts w:ascii="宋体" w:cs="宋体" w:hAnsi="宋体" w:hint="eastAsia"/>
                <w:snapToGrid w:val="0"/>
                <w:kern w:val="28"/>
                <w:sz w:val="24"/>
              </w:rPr>
              <w:t>：详见</w:t>
            </w:r>
            <w:r>
              <w:rPr>
                <w:rFonts w:ascii="宋体" w:cs="宋体" w:hAnsi="宋体" w:hint="eastAsia"/>
                <w:sz w:val="24"/>
                <w:u w:val="single"/>
              </w:rPr>
              <w:t>评标办法</w:t>
            </w:r>
            <w:r>
              <w:rPr>
                <w:rFonts w:ascii="宋体" w:cs="宋体" w:hAnsi="宋体" w:hint="eastAsia"/>
                <w:kern w:val="0"/>
                <w:sz w:val="24"/>
              </w:rPr>
              <w:t>；</w:t>
            </w:r>
          </w:p>
          <w:p>
            <w:pPr>
              <w:spacing w:line="360" w:lineRule="auto"/>
              <w:jc w:val="both"/>
              <w:rPr>
                <w:rFonts w:ascii="宋体" w:cs="宋体" w:hAnsi="宋体"/>
                <w:kern w:val="0"/>
                <w:sz w:val="24"/>
              </w:rPr>
            </w:pPr>
            <w:r>
              <w:rPr>
                <w:rFonts w:ascii="宋体" w:cs="宋体" w:hAnsi="宋体" w:hint="eastAsia"/>
                <w:kern w:val="0"/>
                <w:sz w:val="24"/>
              </w:rPr>
              <w:t>（4）是否需要随样品提交检测报告：</w:t>
            </w:r>
            <w:sdt>
              <w:sdtPr>
                <w:rPr>
                  <w:rFonts w:ascii="宋体" w:cs="宋体" w:hAnsi="宋体" w:hint="eastAsia"/>
                  <w:kern w:val="0"/>
                  <w:sz w:val="24"/>
                </w:rPr>
                <w:id w:val="-1403291709"/>
                <w14:checkbox>
                  <w14:checked w14:val="0"/>
                  <w14:checkedState w14:val="FE" w14:font="Wingdings"/>
                  <w14:uncheckedState w14:val="2610" w14:font="MS Gothic"/>
                </w14:checkbox>
              </w:sdtPr>
              <w:sdtContent>
                <w:r>
                  <w:rPr>
                    <w:rFonts w:ascii="MS Gothic" w:eastAsia="MS Gothic" w:cs="宋体" w:hAnsi="MS Gothic" w:hint="eastAsia"/>
                    <w:kern w:val="0"/>
                    <w:sz w:val="24"/>
                  </w:rPr>
                  <w:t>☐</w:t>
                </w:r>
              </w:sdtContent>
            </w:sdt>
            <w:r>
              <w:rPr>
                <w:rFonts w:ascii="宋体" w:cs="宋体" w:hAnsi="宋体" w:hint="eastAsia"/>
                <w:kern w:val="0"/>
                <w:sz w:val="24"/>
              </w:rPr>
              <w:t>否；</w:t>
            </w:r>
            <w:sdt>
              <w:sdtPr>
                <w:rPr>
                  <w:rFonts w:ascii="宋体" w:cs="宋体" w:hAnsi="宋体" w:hint="eastAsia"/>
                  <w:kern w:val="0"/>
                  <w:sz w:val="24"/>
                </w:rPr>
                <w:id w:val="1830984936"/>
                <w14:checkbox>
                  <w14:checked w14:val="0"/>
                  <w14:checkedState w14:val="FE" w14:font="Wingdings"/>
                  <w14:uncheckedState w14:val="2610" w14:font="MS Gothic"/>
                </w14:checkbox>
              </w:sdtPr>
              <w:sdtContent>
                <w:r>
                  <w:rPr>
                    <w:rFonts w:ascii="宋体" w:cs="宋体" w:hAnsi="宋体" w:hint="eastAsia"/>
                    <w:kern w:val="0"/>
                    <w:sz w:val="24"/>
                  </w:rPr>
                  <w:t>☐</w:t>
                </w:r>
              </w:sdtContent>
            </w:sdt>
            <w:r>
              <w:rPr>
                <w:rFonts w:ascii="宋体" w:cs="宋体" w:hAnsi="宋体" w:hint="eastAsia"/>
                <w:kern w:val="0"/>
                <w:sz w:val="24"/>
              </w:rPr>
              <w:t>是，检测机构的要求</w:t>
            </w:r>
            <w:r>
              <w:rPr>
                <w:rFonts w:ascii="宋体" w:cs="宋体" w:hAnsi="宋体" w:hint="eastAsia"/>
                <w:sz w:val="24"/>
              </w:rPr>
              <w:t>：</w:t>
            </w:r>
            <w:r>
              <w:rPr>
                <w:rFonts w:ascii="宋体" w:cs="宋体" w:hAnsi="宋体" w:hint="eastAsia"/>
                <w:sz w:val="24"/>
                <w:u w:val="single"/>
              </w:rPr>
              <w:t xml:space="preserve">    </w:t>
            </w:r>
            <w:r>
              <w:rPr>
                <w:rFonts w:ascii="宋体" w:cs="宋体" w:hAnsi="宋体" w:hint="eastAsia"/>
                <w:kern w:val="0"/>
                <w:sz w:val="24"/>
              </w:rPr>
              <w:t>；检测内容</w:t>
            </w:r>
            <w:r>
              <w:rPr>
                <w:rFonts w:ascii="宋体" w:cs="宋体" w:hAnsi="宋体" w:hint="eastAsia"/>
                <w:sz w:val="24"/>
              </w:rPr>
              <w:t>：</w:t>
            </w:r>
            <w:r>
              <w:rPr>
                <w:rFonts w:ascii="宋体" w:cs="宋体" w:hAnsi="宋体" w:hint="eastAsia"/>
                <w:sz w:val="24"/>
                <w:u w:val="single"/>
              </w:rPr>
              <w:t xml:space="preserve">    </w:t>
            </w:r>
            <w:r>
              <w:rPr>
                <w:rFonts w:ascii="宋体" w:cs="宋体" w:hAnsi="宋体" w:hint="eastAsia"/>
                <w:kern w:val="0"/>
                <w:sz w:val="24"/>
              </w:rPr>
              <w:t>。</w:t>
            </w:r>
          </w:p>
          <w:p>
            <w:pPr>
              <w:spacing w:line="360" w:lineRule="auto"/>
              <w:jc w:val="both"/>
              <w:rPr>
                <w:rFonts w:ascii="宋体" w:cs="宋体" w:hAnsi="宋体"/>
                <w:sz w:val="24"/>
              </w:rPr>
            </w:pPr>
            <w:r>
              <w:rPr>
                <w:rFonts w:ascii="宋体" w:cs="宋体" w:hAnsi="宋体" w:hint="eastAsia"/>
                <w:sz w:val="24"/>
              </w:rPr>
              <w:t>（5）提供样品的时间：</w:t>
            </w:r>
            <w:r>
              <w:rPr>
                <w:rFonts w:ascii="宋体" w:cs="宋体" w:hAnsi="宋体" w:hint="eastAsia"/>
                <w:sz w:val="24"/>
                <w:u w:val="single"/>
              </w:rPr>
              <w:t xml:space="preserve">    </w:t>
            </w:r>
            <w:r>
              <w:rPr>
                <w:rFonts w:ascii="宋体" w:cs="宋体" w:hAnsi="宋体" w:hint="eastAsia"/>
                <w:kern w:val="0"/>
                <w:sz w:val="24"/>
              </w:rPr>
              <w:t>；地点：</w:t>
            </w:r>
            <w:r>
              <w:rPr>
                <w:rFonts w:ascii="宋体" w:cs="宋体" w:hAnsi="宋体" w:hint="eastAsia"/>
                <w:sz w:val="24"/>
                <w:u w:val="single"/>
              </w:rPr>
              <w:t xml:space="preserve">    </w:t>
            </w:r>
            <w:r>
              <w:rPr>
                <w:rFonts w:ascii="宋体" w:cs="宋体" w:hAnsi="宋体" w:hint="eastAsia"/>
                <w:kern w:val="0"/>
                <w:sz w:val="24"/>
              </w:rPr>
              <w:t>；联系人</w:t>
            </w:r>
            <w:r>
              <w:rPr>
                <w:rFonts w:ascii="宋体" w:cs="宋体" w:hAnsi="宋体" w:hint="eastAsia"/>
                <w:sz w:val="24"/>
              </w:rPr>
              <w:t>：</w:t>
            </w:r>
            <w:r>
              <w:rPr>
                <w:rFonts w:ascii="宋体" w:cs="宋体" w:hAnsi="宋体" w:hint="eastAsia"/>
                <w:sz w:val="24"/>
                <w:u w:val="single"/>
              </w:rPr>
              <w:t xml:space="preserve">   </w:t>
            </w:r>
            <w:r>
              <w:rPr>
                <w:rFonts w:ascii="宋体" w:cs="宋体" w:hAnsi="宋体" w:hint="eastAsia"/>
                <w:sz w:val="24"/>
              </w:rPr>
              <w:t>，</w:t>
            </w:r>
            <w:r>
              <w:rPr>
                <w:rFonts w:ascii="宋体" w:cs="宋体" w:hAnsi="宋体" w:hint="eastAsia"/>
                <w:kern w:val="28"/>
                <w:sz w:val="24"/>
              </w:rPr>
              <w:t>联系电话：</w:t>
            </w:r>
            <w:r>
              <w:rPr>
                <w:rFonts w:ascii="宋体" w:cs="宋体" w:hAnsi="宋体" w:hint="eastAsia"/>
                <w:sz w:val="24"/>
                <w:u w:val="single"/>
              </w:rPr>
              <w:t xml:space="preserve">    </w:t>
            </w:r>
            <w:r>
              <w:rPr>
                <w:rFonts w:ascii="宋体" w:cs="宋体" w:hAnsi="宋体" w:hint="eastAsia"/>
                <w:sz w:val="24"/>
              </w:rPr>
              <w:t>。请投标人在上述时间内提供样品并按规定位置安装完毕。超过截止时间的，采购人或采购代理机构将不予接收，并将清场并封闭样品现场。</w:t>
            </w:r>
          </w:p>
          <w:p>
            <w:pPr>
              <w:spacing w:line="360" w:lineRule="auto"/>
              <w:jc w:val="both"/>
              <w:rPr>
                <w:rFonts w:ascii="宋体" w:cs="宋体" w:hAnsi="宋体"/>
                <w:sz w:val="24"/>
              </w:rPr>
            </w:pPr>
            <w:r>
              <w:rPr>
                <w:rFonts w:ascii="宋体" w:cs="宋体" w:hAnsi="宋体" w:hint="eastAsia"/>
                <w:sz w:val="24"/>
              </w:rPr>
              <w:t xml:space="preserve"> (6)采购活动结束后，对于未中标人提供的样品，采购人、</w:t>
            </w:r>
            <w:r>
              <w:rPr>
                <w:rFonts w:ascii="宋体" w:cs="宋体" w:hAnsi="宋体" w:hint="eastAsia"/>
                <w:sz w:val="24"/>
                <w:lang w:eastAsia="zh-CN"/>
              </w:rPr>
              <w:t>采购代理机构</w:t>
            </w:r>
            <w:r>
              <w:rPr>
                <w:rFonts w:ascii="宋体" w:cs="宋体" w:hAnsi="宋体" w:hint="eastAsia"/>
                <w:sz w:val="24"/>
              </w:rPr>
              <w:t>将通知未中标人在规定的时间内取回，逾期未取回的，采购人、</w:t>
            </w:r>
            <w:r>
              <w:rPr>
                <w:rFonts w:ascii="宋体" w:cs="宋体" w:hAnsi="宋体" w:hint="eastAsia"/>
                <w:sz w:val="24"/>
                <w:lang w:eastAsia="zh-CN"/>
              </w:rPr>
              <w:t>采购代理机构</w:t>
            </w:r>
            <w:r>
              <w:rPr>
                <w:rFonts w:ascii="宋体" w:cs="宋体" w:hAnsi="宋体" w:hint="eastAsia"/>
                <w:sz w:val="24"/>
              </w:rPr>
              <w:t>不负保管义务；对于中标人提供的样品，采购人将进行保管、封存，并作为履约验收的参考。</w:t>
            </w:r>
          </w:p>
          <w:p>
            <w:pPr>
              <w:spacing w:line="360" w:lineRule="auto"/>
              <w:jc w:val="both"/>
              <w:rPr>
                <w:rFonts w:ascii="宋体" w:cs="宋体" w:hAnsi="宋体"/>
                <w:b/>
                <w:sz w:val="24"/>
              </w:rPr>
            </w:pPr>
            <w:r>
              <w:rPr>
                <w:rFonts w:ascii="宋体" w:cs="宋体" w:hAnsi="宋体" w:hint="eastAsia"/>
                <w:sz w:val="24"/>
              </w:rPr>
              <w:t>（7）制作、运输、安装和保管样品所发生的一切费用由投标人自理。</w:t>
            </w:r>
          </w:p>
        </w:tc>
      </w:tr>
      <w:tr>
        <w:trPr>
          <w:trHeight w:val="2105"/>
          <w:tblHeader/>
        </w:trPr>
        <w:tc>
          <w:tcPr>
            <w:tcW w:w="629" w:type="dxa"/>
            <w:tcBorders>
              <w:tl2br w:val="nil"/>
              <w:tr2bl w:val="nil"/>
            </w:tcBorders>
            <w:vAlign w:val="center"/>
          </w:tcPr>
          <w:p>
            <w:pPr>
              <w:adjustRightInd w:val="0"/>
              <w:snapToGrid w:val="0"/>
              <w:spacing w:line="360" w:lineRule="auto"/>
              <w:jc w:val="both"/>
              <w:rPr>
                <w:rFonts w:ascii="宋体" w:cs="宋体" w:hAnsi="宋体"/>
                <w:sz w:val="24"/>
              </w:rPr>
            </w:pPr>
          </w:p>
          <w:p>
            <w:pPr>
              <w:adjustRightInd w:val="0"/>
              <w:snapToGrid w:val="0"/>
              <w:spacing w:line="360" w:lineRule="auto"/>
              <w:jc w:val="both"/>
              <w:rPr>
                <w:rFonts w:ascii="宋体" w:cs="宋体" w:hAnsi="宋体"/>
                <w:sz w:val="24"/>
              </w:rPr>
            </w:pPr>
          </w:p>
          <w:p>
            <w:pPr>
              <w:adjustRightInd w:val="0"/>
              <w:snapToGrid w:val="0"/>
              <w:spacing w:line="360" w:lineRule="auto"/>
              <w:jc w:val="both"/>
              <w:rPr>
                <w:rFonts w:ascii="宋体" w:cs="宋体" w:hAnsi="宋体"/>
                <w:sz w:val="24"/>
              </w:rPr>
            </w:pPr>
          </w:p>
          <w:p>
            <w:pPr>
              <w:adjustRightInd w:val="0"/>
              <w:snapToGrid w:val="0"/>
              <w:spacing w:line="360" w:lineRule="auto"/>
              <w:jc w:val="both"/>
              <w:rPr>
                <w:rFonts w:ascii="宋体" w:cs="宋体" w:hAnsi="宋体"/>
                <w:sz w:val="24"/>
              </w:rPr>
            </w:pPr>
          </w:p>
          <w:p>
            <w:pPr>
              <w:adjustRightInd w:val="0"/>
              <w:snapToGrid w:val="0"/>
              <w:spacing w:line="360" w:lineRule="auto"/>
              <w:jc w:val="both"/>
              <w:rPr>
                <w:rFonts w:ascii="宋体" w:cs="宋体" w:hAnsi="宋体"/>
                <w:sz w:val="24"/>
              </w:rPr>
            </w:pPr>
          </w:p>
          <w:p>
            <w:pPr>
              <w:adjustRightInd w:val="0"/>
              <w:snapToGrid w:val="0"/>
              <w:spacing w:line="360" w:lineRule="auto"/>
              <w:jc w:val="both"/>
              <w:rPr>
                <w:rFonts w:ascii="宋体" w:cs="宋体" w:hAnsi="宋体"/>
                <w:sz w:val="24"/>
              </w:rPr>
            </w:pPr>
          </w:p>
          <w:p>
            <w:pPr>
              <w:adjustRightInd w:val="0"/>
              <w:snapToGrid w:val="0"/>
              <w:spacing w:line="360" w:lineRule="auto"/>
              <w:jc w:val="both"/>
              <w:rPr>
                <w:rFonts w:ascii="宋体" w:cs="宋体" w:hAnsi="宋体"/>
                <w:sz w:val="24"/>
              </w:rPr>
            </w:pPr>
          </w:p>
          <w:p>
            <w:pPr>
              <w:adjustRightInd w:val="0"/>
              <w:snapToGrid w:val="0"/>
              <w:spacing w:line="360" w:lineRule="auto"/>
              <w:jc w:val="both"/>
              <w:rPr>
                <w:rFonts w:ascii="宋体" w:cs="宋体" w:hAnsi="宋体"/>
                <w:sz w:val="24"/>
              </w:rPr>
            </w:pPr>
          </w:p>
          <w:p>
            <w:pPr>
              <w:adjustRightInd w:val="0"/>
              <w:snapToGrid w:val="0"/>
              <w:spacing w:line="360" w:lineRule="auto"/>
              <w:jc w:val="both"/>
              <w:rPr>
                <w:rFonts w:ascii="宋体" w:cs="宋体" w:hAnsi="宋体"/>
                <w:sz w:val="24"/>
              </w:rPr>
            </w:pPr>
            <w:r>
              <w:rPr>
                <w:rFonts w:ascii="宋体" w:cs="宋体" w:hAnsi="宋体" w:hint="eastAsia"/>
                <w:sz w:val="24"/>
              </w:rPr>
              <w:t>7</w:t>
            </w:r>
          </w:p>
        </w:tc>
        <w:tc>
          <w:tcPr>
            <w:tcW w:w="1843" w:type="dxa"/>
            <w:tcBorders>
              <w:tl2br w:val="nil"/>
              <w:tr2bl w:val="nil"/>
            </w:tcBorders>
            <w:vAlign w:val="center"/>
          </w:tcPr>
          <w:p>
            <w:pPr>
              <w:adjustRightInd w:val="0"/>
              <w:snapToGrid w:val="0"/>
              <w:spacing w:line="360" w:lineRule="auto"/>
              <w:jc w:val="both"/>
              <w:rPr>
                <w:rFonts w:ascii="宋体" w:cs="宋体" w:hAnsi="宋体"/>
                <w:bCs/>
                <w:sz w:val="24"/>
              </w:rPr>
            </w:pPr>
            <w:r>
              <w:rPr>
                <w:rFonts w:ascii="宋体" w:cs="宋体" w:hAnsi="宋体" w:hint="eastAsia"/>
                <w:b/>
                <w:sz w:val="24"/>
              </w:rPr>
              <w:t>方案讲解演示</w:t>
            </w:r>
          </w:p>
        </w:tc>
        <w:tc>
          <w:tcPr>
            <w:tcW w:w="6095" w:type="dxa"/>
            <w:tcBorders>
              <w:tl2br w:val="nil"/>
              <w:tr2bl w:val="nil"/>
            </w:tcBorders>
            <w:vAlign w:val="center"/>
          </w:tcPr>
          <w:p>
            <w:pPr>
              <w:spacing w:line="360" w:lineRule="auto"/>
              <w:jc w:val="both"/>
              <w:rPr>
                <w:rFonts w:ascii="宋体" w:cs="宋体" w:hAnsi="宋体"/>
                <w:sz w:val="24"/>
              </w:rPr>
            </w:pPr>
            <w:sdt>
              <w:sdtPr>
                <w:rPr>
                  <w:rFonts w:ascii="宋体" w:cs="宋体" w:hAnsi="宋体" w:hint="eastAsia"/>
                  <w:kern w:val="0"/>
                  <w:sz w:val="24"/>
                </w:rPr>
                <w:id w:val="143511218"/>
                <w14:checkbox>
                  <w14:checked w14:val="1"/>
                  <w14:checkedState w14:val="FE" w14:font="Wingdings"/>
                  <w14:uncheckedState w14:val="2610" w14:font="MS Gothic"/>
                </w14:checkbox>
              </w:sdtPr>
              <w:sdtContent>
                <w:r>
                  <w:rPr>
                    <w:rFonts w:ascii="Wingdings" w:eastAsia="MS Gothic" w:cs="宋体" w:hAnsi="Wingdings" w:hint="eastAsia"/>
                    <w:kern w:val="0"/>
                    <w:sz w:val="24"/>
                    <w:szCs w:val="24"/>
                    <w:lang w:val="en-US" w:eastAsia="zh-CN" w:bidi="ar-SA"/>
                  </w:rPr>
                  <w:t>þ</w:t>
                </w:r>
              </w:sdtContent>
            </w:sdt>
            <w:r>
              <w:rPr>
                <w:rFonts w:ascii="宋体" w:cs="宋体" w:hAnsi="宋体" w:hint="eastAsia"/>
                <w:kern w:val="0"/>
                <w:sz w:val="24"/>
              </w:rPr>
              <w:t>A</w:t>
            </w:r>
            <w:r>
              <w:rPr>
                <w:rFonts w:ascii="宋体" w:cs="宋体" w:hAnsi="宋体" w:hint="eastAsia"/>
                <w:sz w:val="24"/>
              </w:rPr>
              <w:t>不组织。</w:t>
            </w:r>
          </w:p>
          <w:p>
            <w:pPr>
              <w:spacing w:line="360" w:lineRule="auto"/>
              <w:jc w:val="both"/>
              <w:rPr>
                <w:rFonts w:ascii="宋体" w:cs="宋体" w:hAnsi="宋体"/>
                <w:kern w:val="0"/>
                <w:sz w:val="24"/>
              </w:rPr>
            </w:pPr>
            <w:sdt>
              <w:sdtPr>
                <w:rPr>
                  <w:rFonts w:ascii="宋体" w:cs="宋体" w:hAnsi="宋体" w:hint="eastAsia"/>
                  <w:kern w:val="0"/>
                  <w:sz w:val="24"/>
                </w:rPr>
                <w:id w:val="1790104800"/>
                <w14:checkbox>
                  <w14:checked w14:val="0"/>
                  <w14:checkedState w14:val="FE" w14:font="Wingdings"/>
                  <w14:uncheckedState w14:val="2610" w14:font="MS Gothic"/>
                </w14:checkbox>
              </w:sdtPr>
              <w:sdtContent>
                <w:r>
                  <w:rPr>
                    <w:rFonts w:ascii="宋体" w:cs="宋体" w:hAnsi="宋体" w:hint="eastAsia"/>
                    <w:kern w:val="0"/>
                    <w:sz w:val="24"/>
                  </w:rPr>
                  <w:t>☐</w:t>
                </w:r>
              </w:sdtContent>
            </w:sdt>
            <w:r>
              <w:rPr>
                <w:rFonts w:ascii="宋体" w:cs="宋体" w:hAnsi="宋体" w:hint="eastAsia"/>
                <w:kern w:val="0"/>
                <w:sz w:val="24"/>
              </w:rPr>
              <w:t>B组织。</w:t>
            </w:r>
          </w:p>
          <w:p>
            <w:pPr>
              <w:adjustRightInd w:val="0"/>
              <w:snapToGrid w:val="0"/>
              <w:spacing w:line="360" w:lineRule="auto"/>
              <w:jc w:val="both"/>
              <w:rPr>
                <w:rFonts w:ascii="宋体" w:cs="宋体" w:hAnsi="宋体"/>
                <w:kern w:val="0"/>
                <w:sz w:val="24"/>
              </w:rPr>
            </w:pPr>
            <w:r>
              <w:rPr>
                <w:rFonts w:ascii="宋体" w:cs="宋体" w:hAnsi="宋体" w:hint="eastAsia"/>
                <w:kern w:val="0"/>
                <w:sz w:val="24"/>
              </w:rPr>
              <w:t>（1）在评标时安排每个投标人进行方案讲解演示。每个投标人时间不超过</w:t>
            </w:r>
            <w:r>
              <w:rPr>
                <w:rFonts w:ascii="宋体" w:cs="宋体" w:hAnsi="宋体" w:hint="eastAsia"/>
                <w:kern w:val="0"/>
                <w:sz w:val="24"/>
                <w:u w:val="single"/>
              </w:rPr>
              <w:t>20</w:t>
            </w:r>
            <w:r>
              <w:rPr>
                <w:rFonts w:ascii="宋体" w:cs="宋体" w:hAnsi="宋体" w:hint="eastAsia"/>
                <w:kern w:val="0"/>
                <w:sz w:val="24"/>
                <w:u w:val="single"/>
                <w:lang w:eastAsia="zh-CN"/>
              </w:rPr>
              <w:t>（</w:t>
            </w:r>
            <w:r>
              <w:rPr>
                <w:rFonts w:ascii="宋体" w:cs="宋体" w:hAnsi="宋体" w:hint="eastAsia"/>
                <w:kern w:val="0"/>
                <w:sz w:val="24"/>
                <w:u w:val="single"/>
                <w:lang w:val="en-US" w:eastAsia="zh-CN"/>
              </w:rPr>
              <w:t>编制时可根据项目情况进行调整</w:t>
            </w:r>
            <w:r>
              <w:rPr>
                <w:rFonts w:ascii="宋体" w:cs="宋体" w:hAnsi="宋体" w:hint="eastAsia"/>
                <w:kern w:val="0"/>
                <w:sz w:val="24"/>
                <w:u w:val="single"/>
                <w:lang w:eastAsia="zh-CN"/>
              </w:rPr>
              <w:t>）</w:t>
            </w:r>
            <w:r>
              <w:rPr>
                <w:rFonts w:ascii="宋体" w:cs="宋体" w:hAnsi="宋体" w:hint="eastAsia"/>
                <w:kern w:val="0"/>
                <w:sz w:val="24"/>
              </w:rPr>
              <w:t>分钟，讲解次序以投标文件解密时间先后次序为准，讲解演示人员不超过</w:t>
            </w:r>
            <w:r>
              <w:rPr>
                <w:rFonts w:ascii="宋体" w:cs="宋体" w:hAnsi="宋体" w:hint="eastAsia"/>
                <w:kern w:val="0"/>
                <w:sz w:val="24"/>
                <w:u w:val="single"/>
              </w:rPr>
              <w:t>3</w:t>
            </w:r>
            <w:r>
              <w:rPr>
                <w:rFonts w:ascii="宋体" w:cs="宋体" w:hAnsi="宋体" w:hint="eastAsia"/>
                <w:kern w:val="0"/>
                <w:sz w:val="24"/>
                <w:u w:val="single"/>
                <w:lang w:eastAsia="zh-CN"/>
              </w:rPr>
              <w:t>（</w:t>
            </w:r>
            <w:r>
              <w:rPr>
                <w:rFonts w:ascii="宋体" w:cs="宋体" w:hAnsi="宋体" w:hint="eastAsia"/>
                <w:kern w:val="0"/>
                <w:sz w:val="24"/>
                <w:u w:val="single"/>
                <w:lang w:val="en-US" w:eastAsia="zh-CN"/>
              </w:rPr>
              <w:t>编制时可根据项目情况进行调整</w:t>
            </w:r>
            <w:r>
              <w:rPr>
                <w:rFonts w:ascii="宋体" w:cs="宋体" w:hAnsi="宋体" w:hint="eastAsia"/>
                <w:kern w:val="0"/>
                <w:sz w:val="24"/>
                <w:u w:val="single"/>
                <w:lang w:eastAsia="zh-CN"/>
              </w:rPr>
              <w:t>）</w:t>
            </w:r>
            <w:r>
              <w:rPr>
                <w:rFonts w:ascii="宋体" w:cs="宋体" w:hAnsi="宋体" w:hint="eastAsia"/>
                <w:kern w:val="0"/>
                <w:sz w:val="24"/>
              </w:rPr>
              <w:t>人。讲解演示结束后按要求解答评标委员会提问。</w:t>
            </w:r>
          </w:p>
          <w:p>
            <w:pPr>
              <w:adjustRightInd w:val="0"/>
              <w:snapToGrid w:val="0"/>
              <w:spacing w:line="360" w:lineRule="auto"/>
              <w:jc w:val="both"/>
              <w:rPr>
                <w:rFonts w:ascii="宋体" w:cs="宋体" w:hAnsi="宋体"/>
                <w:kern w:val="0"/>
                <w:sz w:val="24"/>
              </w:rPr>
            </w:pPr>
            <w:r>
              <w:rPr>
                <w:rFonts w:ascii="宋体" w:cs="宋体" w:hAnsi="宋体" w:hint="eastAsia"/>
                <w:kern w:val="0"/>
                <w:sz w:val="24"/>
              </w:rPr>
              <w:t>（2）方案讲解演示可选择以下其中一种方式：</w:t>
            </w:r>
          </w:p>
          <w:p>
            <w:pPr>
              <w:adjustRightInd w:val="0"/>
              <w:snapToGrid w:val="0"/>
              <w:spacing w:line="360" w:lineRule="auto"/>
              <w:jc w:val="both"/>
              <w:rPr>
                <w:rFonts w:ascii="宋体" w:cs="宋体" w:hAnsi="宋体"/>
                <w:kern w:val="0"/>
                <w:sz w:val="24"/>
              </w:rPr>
            </w:pPr>
            <w:r>
              <w:rPr>
                <w:rFonts w:ascii="宋体" w:cs="宋体" w:hAnsi="宋体" w:hint="eastAsia"/>
                <w:kern w:val="0"/>
                <w:sz w:val="24"/>
              </w:rPr>
              <w:t>方式一：政采云平台在线讲解演示。政采云平台在线讲解需投标人根据政采云平台操作要求做好准备工作，提前完善软硬件配置环境。</w:t>
            </w:r>
          </w:p>
          <w:p>
            <w:pPr>
              <w:adjustRightInd w:val="0"/>
              <w:snapToGrid w:val="0"/>
              <w:spacing w:line="360" w:lineRule="auto"/>
              <w:jc w:val="both"/>
              <w:rPr>
                <w:rFonts w:ascii="宋体" w:cs="宋体" w:hAnsi="宋体"/>
                <w:kern w:val="0"/>
                <w:sz w:val="24"/>
              </w:rPr>
            </w:pPr>
            <w:r>
              <w:rPr>
                <w:rFonts w:ascii="宋体" w:cs="宋体" w:hAnsi="宋体" w:hint="eastAsia"/>
                <w:kern w:val="0"/>
                <w:sz w:val="24"/>
              </w:rPr>
              <w:t>方式二：交易中心现场讲解演示。现场讲解地点为</w:t>
            </w:r>
            <w:r>
              <w:rPr>
                <w:rFonts w:ascii="宋体" w:cs="宋体" w:hAnsi="宋体" w:hint="eastAsia"/>
                <w:color w:val="auto"/>
                <w:kern w:val="0"/>
                <w:sz w:val="24"/>
                <w:u w:val="single"/>
              </w:rPr>
              <w:t xml:space="preserve">     </w:t>
            </w:r>
            <w:r>
              <w:rPr>
                <w:rFonts w:ascii="宋体" w:cs="宋体" w:hAnsi="宋体" w:hint="eastAsia"/>
                <w:kern w:val="0"/>
                <w:sz w:val="24"/>
              </w:rPr>
              <w:t>，讲解演示所用电脑等设备由投标人自备。现场讲解演示人员进场时提供讲解人员名单（加盖公章或授权代表签名）及身份证明，否则不得讲解演示。</w:t>
            </w:r>
          </w:p>
          <w:p>
            <w:pPr>
              <w:adjustRightInd w:val="0"/>
              <w:snapToGrid w:val="0"/>
              <w:spacing w:line="360" w:lineRule="auto"/>
              <w:jc w:val="both"/>
              <w:rPr>
                <w:rFonts w:ascii="宋体" w:cs="宋体" w:hAnsi="宋体"/>
                <w:b/>
                <w:kern w:val="0"/>
                <w:sz w:val="24"/>
                <w:lang w:val="zh-CN"/>
              </w:rPr>
            </w:pPr>
            <w:r>
              <w:rPr>
                <w:rFonts w:ascii="宋体" w:cs="宋体" w:hAnsi="宋体" w:hint="eastAsia"/>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trPr>
          <w:trHeight w:val="461"/>
          <w:tblHeader/>
        </w:trPr>
        <w:tc>
          <w:tcPr>
            <w:tcW w:w="629" w:type="dxa"/>
            <w:vMerge w:val="restart"/>
            <w:tcBorders>
              <w:tl2br w:val="nil"/>
              <w:tr2bl w:val="nil"/>
            </w:tcBorders>
            <w:vAlign w:val="center"/>
          </w:tcPr>
          <w:p>
            <w:pPr>
              <w:adjustRightInd w:val="0"/>
              <w:snapToGrid w:val="0"/>
              <w:spacing w:line="360" w:lineRule="auto"/>
              <w:jc w:val="both"/>
              <w:rPr>
                <w:rFonts w:ascii="宋体" w:cs="宋体" w:hAnsi="宋体"/>
                <w:sz w:val="24"/>
              </w:rPr>
            </w:pPr>
          </w:p>
          <w:p>
            <w:pPr>
              <w:adjustRightInd w:val="0"/>
              <w:snapToGrid w:val="0"/>
              <w:spacing w:line="360" w:lineRule="auto"/>
              <w:jc w:val="both"/>
              <w:rPr>
                <w:rFonts w:ascii="宋体" w:cs="宋体" w:hAnsi="宋体"/>
                <w:sz w:val="24"/>
              </w:rPr>
            </w:pPr>
          </w:p>
          <w:p>
            <w:pPr>
              <w:adjustRightInd w:val="0"/>
              <w:snapToGrid w:val="0"/>
              <w:spacing w:line="360" w:lineRule="auto"/>
              <w:jc w:val="both"/>
              <w:rPr>
                <w:rFonts w:ascii="宋体" w:cs="宋体" w:hAnsi="宋体"/>
                <w:sz w:val="24"/>
              </w:rPr>
            </w:pPr>
            <w:r>
              <w:rPr>
                <w:rFonts w:ascii="宋体" w:cs="宋体" w:hAnsi="宋体" w:hint="eastAsia"/>
                <w:sz w:val="24"/>
              </w:rPr>
              <w:t>8</w:t>
            </w:r>
          </w:p>
        </w:tc>
        <w:tc>
          <w:tcPr>
            <w:tcW w:w="1843" w:type="dxa"/>
            <w:vMerge w:val="restart"/>
            <w:tcBorders>
              <w:tl2br w:val="nil"/>
              <w:tr2bl w:val="nil"/>
            </w:tcBorders>
            <w:vAlign w:val="center"/>
          </w:tcPr>
          <w:p>
            <w:pPr>
              <w:adjustRightInd w:val="0"/>
              <w:snapToGrid w:val="0"/>
              <w:spacing w:line="360" w:lineRule="auto"/>
              <w:jc w:val="both"/>
              <w:rPr>
                <w:rFonts w:ascii="宋体" w:cs="宋体" w:hAnsi="宋体"/>
                <w:b/>
                <w:sz w:val="24"/>
              </w:rPr>
            </w:pPr>
            <w:r>
              <w:rPr>
                <w:rFonts w:ascii="宋体" w:cs="宋体" w:hAnsi="宋体" w:hint="eastAsia"/>
                <w:b/>
                <w:sz w:val="24"/>
              </w:rPr>
              <w:t>投标人应当提供的资格、资信证明文件</w:t>
            </w:r>
          </w:p>
        </w:tc>
        <w:tc>
          <w:tcPr>
            <w:tcW w:w="6095" w:type="dxa"/>
            <w:tcBorders>
              <w:tl2br w:val="nil"/>
              <w:tr2bl w:val="nil"/>
            </w:tcBorders>
            <w:vAlign w:val="center"/>
          </w:tcPr>
          <w:p>
            <w:pPr>
              <w:spacing w:line="360" w:lineRule="auto"/>
              <w:jc w:val="both"/>
              <w:rPr>
                <w:rFonts w:ascii="宋体" w:cs="宋体" w:hAnsi="宋体"/>
                <w:sz w:val="24"/>
              </w:rPr>
            </w:pPr>
            <w:r>
              <w:rPr>
                <w:rFonts w:ascii="宋体" w:cs="宋体" w:hAnsi="宋体" w:hint="eastAsia"/>
                <w:sz w:val="24"/>
              </w:rPr>
              <w:t>（1）资格证明文件：见招标文件第二部分11.1。</w:t>
            </w:r>
          </w:p>
          <w:p>
            <w:pPr>
              <w:spacing w:line="360" w:lineRule="auto"/>
              <w:jc w:val="both"/>
              <w:rPr>
                <w:rFonts w:ascii="宋体" w:cs="宋体" w:hAnsi="宋体"/>
                <w:snapToGrid w:val="0"/>
                <w:kern w:val="0"/>
                <w:szCs w:val="21"/>
              </w:rPr>
            </w:pPr>
            <w:r>
              <w:rPr>
                <w:rFonts w:ascii="宋体" w:cs="宋体" w:hAnsi="宋体" w:hint="eastAsia"/>
                <w:kern w:val="0"/>
                <w:sz w:val="24"/>
                <w:lang w:val="zh-CN"/>
              </w:rPr>
              <w:t>投标人未提供有效的资格证明文件的，视为投标人不具备招标文件中规定的资格要求，投标无效。</w:t>
            </w:r>
          </w:p>
        </w:tc>
      </w:tr>
      <w:tr>
        <w:trPr>
          <w:trHeight w:val="1031"/>
          <w:tblHeader/>
        </w:trPr>
        <w:tc>
          <w:tcPr>
            <w:tcW w:w="629" w:type="dxa"/>
            <w:vMerge/>
            <w:tcBorders>
              <w:tl2br w:val="nil"/>
              <w:tr2bl w:val="nil"/>
            </w:tcBorders>
            <w:vAlign w:val="center"/>
          </w:tcPr>
          <w:p/>
        </w:tc>
        <w:tc>
          <w:tcPr>
            <w:tcW w:w="1843" w:type="dxa"/>
            <w:vMerge/>
            <w:tcBorders>
              <w:tl2br w:val="nil"/>
              <w:tr2bl w:val="nil"/>
            </w:tcBorders>
            <w:vAlign w:val="center"/>
          </w:tcPr>
          <w:p/>
        </w:tc>
        <w:tc>
          <w:tcPr>
            <w:tcW w:w="6095" w:type="dxa"/>
            <w:tcBorders>
              <w:tl2br w:val="nil"/>
              <w:tr2bl w:val="nil"/>
            </w:tcBorders>
            <w:vAlign w:val="center"/>
          </w:tcPr>
          <w:p>
            <w:pPr>
              <w:spacing w:line="360" w:lineRule="auto"/>
              <w:jc w:val="both"/>
              <w:rPr>
                <w:rFonts w:ascii="宋体" w:cs="宋体" w:hAnsi="宋体"/>
                <w:sz w:val="24"/>
              </w:rPr>
            </w:pPr>
            <w:r>
              <w:rPr>
                <w:rFonts w:ascii="宋体" w:cs="宋体" w:hAnsi="宋体" w:hint="eastAsia"/>
                <w:sz w:val="24"/>
              </w:rPr>
              <w:t>（2）资信证明文件：根据招标文件第四部分评标标准提供。</w:t>
            </w:r>
          </w:p>
        </w:tc>
      </w:tr>
      <w:tr>
        <w:trPr>
          <w:trHeight w:val="686"/>
          <w:tblHeader/>
        </w:trPr>
        <w:tc>
          <w:tcPr>
            <w:tcW w:w="629" w:type="dxa"/>
            <w:tcBorders>
              <w:tl2br w:val="nil"/>
              <w:tr2bl w:val="nil"/>
            </w:tcBorders>
            <w:vAlign w:val="center"/>
          </w:tcPr>
          <w:p>
            <w:pPr>
              <w:adjustRightInd w:val="0"/>
              <w:snapToGrid w:val="0"/>
              <w:spacing w:line="360" w:lineRule="auto"/>
              <w:jc w:val="both"/>
              <w:rPr>
                <w:rFonts w:ascii="宋体" w:cs="宋体" w:hAnsi="宋体"/>
                <w:sz w:val="24"/>
              </w:rPr>
            </w:pPr>
          </w:p>
          <w:p>
            <w:pPr>
              <w:adjustRightInd w:val="0"/>
              <w:snapToGrid w:val="0"/>
              <w:spacing w:line="360" w:lineRule="auto"/>
              <w:jc w:val="both"/>
              <w:rPr>
                <w:rFonts w:ascii="宋体" w:cs="宋体" w:hAnsi="宋体"/>
                <w:sz w:val="24"/>
              </w:rPr>
            </w:pPr>
          </w:p>
          <w:p>
            <w:pPr>
              <w:adjustRightInd w:val="0"/>
              <w:snapToGrid w:val="0"/>
              <w:spacing w:line="360" w:lineRule="auto"/>
              <w:jc w:val="both"/>
              <w:rPr>
                <w:rFonts w:ascii="宋体" w:cs="宋体" w:hAnsi="宋体"/>
                <w:sz w:val="24"/>
              </w:rPr>
            </w:pPr>
          </w:p>
          <w:p>
            <w:pPr>
              <w:adjustRightInd w:val="0"/>
              <w:snapToGrid w:val="0"/>
              <w:spacing w:line="360" w:lineRule="auto"/>
              <w:jc w:val="both"/>
              <w:rPr>
                <w:rFonts w:ascii="宋体" w:cs="宋体" w:hAnsi="宋体"/>
                <w:sz w:val="24"/>
              </w:rPr>
            </w:pPr>
          </w:p>
          <w:p>
            <w:pPr>
              <w:adjustRightInd w:val="0"/>
              <w:snapToGrid w:val="0"/>
              <w:spacing w:line="360" w:lineRule="auto"/>
              <w:jc w:val="both"/>
              <w:rPr>
                <w:rFonts w:ascii="宋体" w:cs="宋体" w:hAnsi="宋体"/>
                <w:sz w:val="24"/>
              </w:rPr>
            </w:pPr>
          </w:p>
          <w:p>
            <w:pPr>
              <w:adjustRightInd w:val="0"/>
              <w:snapToGrid w:val="0"/>
              <w:spacing w:line="360" w:lineRule="auto"/>
              <w:jc w:val="both"/>
              <w:rPr>
                <w:rFonts w:ascii="宋体" w:eastAsia="宋体" w:cs="宋体" w:hAnsi="宋体" w:hint="eastAsia"/>
                <w:sz w:val="24"/>
                <w:lang w:eastAsia="zh-CN"/>
              </w:rPr>
            </w:pPr>
            <w:r>
              <w:rPr>
                <w:rFonts w:ascii="宋体" w:cs="宋体" w:hAnsi="宋体" w:hint="eastAsia"/>
                <w:sz w:val="24"/>
                <w:lang w:val="en-US" w:eastAsia="zh-CN"/>
              </w:rPr>
              <w:t>9</w:t>
            </w:r>
          </w:p>
        </w:tc>
        <w:tc>
          <w:tcPr>
            <w:tcW w:w="1843" w:type="dxa"/>
            <w:tcBorders>
              <w:tl2br w:val="nil"/>
              <w:tr2bl w:val="nil"/>
            </w:tcBorders>
            <w:vAlign w:val="center"/>
          </w:tcPr>
          <w:p>
            <w:pPr>
              <w:adjustRightInd w:val="0"/>
              <w:snapToGrid w:val="0"/>
              <w:spacing w:line="360" w:lineRule="auto"/>
              <w:jc w:val="both"/>
              <w:rPr>
                <w:rFonts w:ascii="宋体" w:cs="宋体" w:hAnsi="宋体"/>
                <w:b/>
                <w:sz w:val="24"/>
              </w:rPr>
            </w:pPr>
            <w:r>
              <w:rPr>
                <w:rFonts w:ascii="宋体" w:cs="宋体" w:hAnsi="宋体" w:hint="eastAsia"/>
                <w:b/>
                <w:sz w:val="24"/>
              </w:rPr>
              <w:t>报价要求</w:t>
            </w:r>
          </w:p>
        </w:tc>
        <w:tc>
          <w:tcPr>
            <w:tcW w:w="6095" w:type="dxa"/>
            <w:tcBorders>
              <w:tl2br w:val="nil"/>
              <w:tr2bl w:val="nil"/>
            </w:tcBorders>
            <w:vAlign w:val="center"/>
          </w:tcPr>
          <w:p>
            <w:pPr>
              <w:adjustRightInd w:val="0"/>
              <w:snapToGrid w:val="0"/>
              <w:spacing w:line="360" w:lineRule="auto"/>
              <w:jc w:val="both"/>
              <w:rPr>
                <w:rFonts w:ascii="宋体" w:cs="宋体" w:hAnsi="宋体"/>
                <w:b/>
                <w:kern w:val="0"/>
                <w:sz w:val="24"/>
                <w:lang w:val="zh-CN"/>
              </w:rPr>
            </w:pPr>
            <w:r>
              <w:rPr>
                <w:rFonts w:ascii="宋体" w:cs="宋体" w:hAnsi="宋体" w:hint="eastAsia"/>
                <w:kern w:val="0"/>
                <w:sz w:val="24"/>
                <w:lang w:val="zh-CN"/>
              </w:rPr>
              <w:t>有关本项目实施所需的所有费用（含税费）均计入报价。</w:t>
            </w:r>
            <w:r>
              <w:rPr>
                <w:rFonts w:ascii="宋体" w:cs="宋体" w:hAnsi="宋体" w:hint="eastAsia"/>
                <w:b/>
                <w:bCs/>
                <w:color w:val="auto"/>
                <w:kern w:val="0"/>
                <w:sz w:val="24"/>
                <w:lang w:val="zh-CN"/>
              </w:rPr>
              <w:t>投标文件</w:t>
            </w:r>
            <w:r>
              <w:rPr>
                <w:rFonts w:ascii="宋体" w:cs="宋体" w:hAnsi="宋体" w:hint="eastAsia"/>
                <w:b/>
                <w:bCs/>
                <w:color w:val="auto"/>
                <w:sz w:val="24"/>
              </w:rPr>
              <w:t>开标一览表（报价表）是报价的唯一载体，如投标人在政府采购云平台填写的投标报价与投标文件报价文件中开标一览表（报价表）不一致的，以报价文件中开标一览表（报价表）为准。</w:t>
            </w:r>
            <w:r>
              <w:rPr>
                <w:rFonts w:ascii="宋体" w:cs="宋体" w:hAnsi="宋体" w:hint="eastAsia"/>
                <w:color w:val="auto"/>
                <w:kern w:val="0"/>
                <w:sz w:val="24"/>
                <w:lang w:val="zh-CN"/>
              </w:rPr>
              <w:t>投标</w:t>
            </w:r>
            <w:r>
              <w:rPr>
                <w:rFonts w:ascii="宋体" w:cs="宋体" w:hAnsi="宋体" w:hint="eastAsia"/>
                <w:kern w:val="0"/>
                <w:sz w:val="24"/>
                <w:lang w:val="zh-CN"/>
              </w:rPr>
              <w:t>文件中价格全部采用人民币报价。招标文件未列明，而投标人认为必需的费用也需列入报价。</w:t>
            </w:r>
            <w:r>
              <w:rPr>
                <w:rFonts w:ascii="宋体" w:cs="宋体" w:hAnsi="宋体" w:hint="eastAsia"/>
                <w:b/>
                <w:kern w:val="0"/>
                <w:sz w:val="24"/>
                <w:lang w:val="zh-CN"/>
              </w:rPr>
              <w:t>提醒：验收时检测费用由采购人承担，不包含在投标总价中。</w:t>
            </w:r>
          </w:p>
          <w:p>
            <w:pPr>
              <w:adjustRightInd w:val="0"/>
              <w:snapToGrid w:val="0"/>
              <w:spacing w:line="360" w:lineRule="auto"/>
              <w:jc w:val="both"/>
              <w:rPr>
                <w:rFonts w:ascii="宋体" w:cs="宋体" w:hAnsi="宋体"/>
                <w:b/>
                <w:kern w:val="0"/>
                <w:sz w:val="24"/>
                <w:lang w:val="zh-CN"/>
              </w:rPr>
            </w:pPr>
            <w:r>
              <w:rPr>
                <w:rFonts w:ascii="宋体" w:cs="宋体" w:hAnsi="宋体" w:hint="eastAsia"/>
                <w:b/>
                <w:kern w:val="0"/>
                <w:sz w:val="24"/>
                <w:lang w:val="zh-CN"/>
              </w:rPr>
              <w:t>投标报价出现下列情形的，投标无效：</w:t>
            </w:r>
          </w:p>
          <w:p>
            <w:pPr>
              <w:adjustRightInd w:val="0"/>
              <w:snapToGrid w:val="0"/>
              <w:spacing w:line="360" w:lineRule="auto"/>
              <w:ind w:firstLineChars="100" w:firstLine="240"/>
              <w:jc w:val="both"/>
              <w:rPr>
                <w:rFonts w:ascii="宋体" w:cs="宋体" w:hAnsi="宋体"/>
                <w:b/>
                <w:kern w:val="0"/>
                <w:sz w:val="24"/>
                <w:lang w:val="zh-CN"/>
              </w:rPr>
            </w:pPr>
            <w:r>
              <w:rPr>
                <w:rFonts w:ascii="宋体" w:cs="宋体" w:hAnsi="宋体" w:hint="eastAsia"/>
                <w:b/>
                <w:kern w:val="0"/>
                <w:sz w:val="24"/>
                <w:lang w:val="zh-CN"/>
              </w:rPr>
              <w:t>投标文件出现不是唯一的、有选择性投标报价的；</w:t>
            </w:r>
          </w:p>
          <w:p>
            <w:pPr>
              <w:adjustRightInd w:val="0"/>
              <w:snapToGrid w:val="0"/>
              <w:spacing w:line="360" w:lineRule="auto"/>
              <w:ind w:firstLineChars="100" w:firstLine="240"/>
              <w:jc w:val="both"/>
              <w:rPr>
                <w:rFonts w:ascii="宋体" w:cs="宋体" w:hAnsi="宋体"/>
                <w:kern w:val="0"/>
                <w:sz w:val="24"/>
                <w:lang w:val="zh-CN"/>
              </w:rPr>
            </w:pPr>
            <w:r>
              <w:rPr>
                <w:rFonts w:ascii="宋体" w:cs="宋体" w:hAnsi="宋体" w:hint="eastAsia"/>
                <w:b/>
                <w:kern w:val="0"/>
                <w:sz w:val="24"/>
                <w:lang w:val="zh-CN"/>
              </w:rPr>
              <w:t>投标报价超过招标文件中规定的预算金额或者最高限价的;</w:t>
            </w:r>
          </w:p>
          <w:p>
            <w:pPr>
              <w:spacing w:line="360" w:lineRule="auto"/>
              <w:ind w:firstLineChars="100" w:firstLine="240"/>
              <w:jc w:val="both"/>
              <w:rPr>
                <w:rFonts w:ascii="宋体" w:cs="宋体" w:hAnsi="宋体"/>
                <w:b/>
                <w:sz w:val="24"/>
              </w:rPr>
            </w:pPr>
            <w:r>
              <w:rPr>
                <w:rFonts w:ascii="宋体" w:cs="宋体" w:hAnsi="宋体" w:hint="eastAsia"/>
                <w:b/>
                <w:kern w:val="0"/>
                <w:sz w:val="24"/>
              </w:rPr>
              <w:t>报价明显低于其他通过符合性审查投标人的报价，有可能影响产品质量或者不能诚信履约的，未能按要求提供书面说明或者提交相关证明材料证明其报价合理性的</w:t>
            </w:r>
            <w:r>
              <w:rPr>
                <w:rFonts w:ascii="宋体" w:cs="宋体" w:hAnsi="宋体" w:hint="eastAsia"/>
                <w:b/>
                <w:sz w:val="24"/>
                <w:szCs w:val="21"/>
              </w:rPr>
              <w:t>;</w:t>
            </w:r>
          </w:p>
          <w:p>
            <w:pPr>
              <w:spacing w:line="360" w:lineRule="auto"/>
              <w:ind w:firstLineChars="100" w:firstLine="240"/>
              <w:jc w:val="both"/>
              <w:rPr>
                <w:rFonts w:ascii="宋体" w:cs="宋体" w:hAnsi="宋体"/>
                <w:sz w:val="24"/>
              </w:rPr>
            </w:pPr>
            <w:r>
              <w:rPr>
                <w:rFonts w:ascii="宋体" w:cs="宋体" w:hAnsi="宋体" w:hint="eastAsia"/>
                <w:b/>
                <w:kern w:val="0"/>
                <w:sz w:val="24"/>
              </w:rPr>
              <w:t>投标人对根据修正原则修正后的报价不确认的</w:t>
            </w:r>
            <w:r>
              <w:rPr>
                <w:rFonts w:ascii="宋体" w:cs="宋体" w:hAnsi="宋体" w:hint="eastAsia"/>
                <w:b/>
                <w:sz w:val="24"/>
              </w:rPr>
              <w:t>。</w:t>
            </w:r>
          </w:p>
        </w:tc>
      </w:tr>
      <w:tr>
        <w:trPr>
          <w:trHeight w:val="3498"/>
          <w:tblHeader/>
        </w:trPr>
        <w:tc>
          <w:tcPr>
            <w:tcW w:w="629" w:type="dxa"/>
            <w:tcBorders>
              <w:tl2br w:val="nil"/>
              <w:tr2bl w:val="nil"/>
            </w:tcBorders>
            <w:vAlign w:val="center"/>
          </w:tcPr>
          <w:p>
            <w:pPr>
              <w:adjustRightInd w:val="0"/>
              <w:snapToGrid w:val="0"/>
              <w:spacing w:line="360" w:lineRule="auto"/>
              <w:jc w:val="both"/>
              <w:rPr>
                <w:rFonts w:ascii="宋体" w:cs="宋体" w:hAnsi="宋体"/>
                <w:sz w:val="24"/>
              </w:rPr>
            </w:pPr>
          </w:p>
          <w:p>
            <w:pPr>
              <w:adjustRightInd w:val="0"/>
              <w:snapToGrid w:val="0"/>
              <w:spacing w:line="360" w:lineRule="auto"/>
              <w:jc w:val="both"/>
              <w:rPr>
                <w:rFonts w:ascii="宋体" w:eastAsia="宋体" w:cs="宋体" w:hAnsi="宋体" w:hint="eastAsia"/>
                <w:sz w:val="24"/>
                <w:lang w:eastAsia="zh-CN"/>
              </w:rPr>
            </w:pPr>
            <w:r>
              <w:rPr>
                <w:rFonts w:ascii="宋体" w:cs="宋体" w:hAnsi="宋体" w:hint="eastAsia"/>
                <w:sz w:val="24"/>
              </w:rPr>
              <w:t>1</w:t>
            </w:r>
            <w:r>
              <w:rPr>
                <w:rFonts w:ascii="宋体" w:cs="宋体" w:hAnsi="宋体" w:hint="eastAsia"/>
                <w:sz w:val="24"/>
                <w:lang w:val="en-US" w:eastAsia="zh-CN"/>
              </w:rPr>
              <w:t>0</w:t>
            </w:r>
          </w:p>
        </w:tc>
        <w:tc>
          <w:tcPr>
            <w:tcW w:w="1843" w:type="dxa"/>
            <w:tcBorders>
              <w:tl2br w:val="nil"/>
              <w:tr2bl w:val="nil"/>
            </w:tcBorders>
            <w:vAlign w:val="center"/>
          </w:tcPr>
          <w:p>
            <w:pPr>
              <w:adjustRightInd w:val="0"/>
              <w:snapToGrid w:val="0"/>
              <w:spacing w:line="360" w:lineRule="auto"/>
              <w:jc w:val="both"/>
              <w:rPr>
                <w:rFonts w:ascii="宋体" w:cs="宋体" w:hAnsi="宋体"/>
                <w:b/>
                <w:sz w:val="24"/>
              </w:rPr>
            </w:pPr>
            <w:r>
              <w:rPr>
                <w:rFonts w:ascii="宋体" w:cs="宋体" w:hAnsi="宋体" w:hint="eastAsia"/>
                <w:b/>
                <w:sz w:val="24"/>
              </w:rPr>
              <w:t>中小企业信用融资</w:t>
            </w:r>
          </w:p>
        </w:tc>
        <w:tc>
          <w:tcPr>
            <w:tcW w:w="6095" w:type="dxa"/>
            <w:tcBorders>
              <w:tl2br w:val="nil"/>
              <w:tr2bl w:val="nil"/>
            </w:tcBorders>
            <w:vAlign w:val="center"/>
          </w:tcPr>
          <w:p>
            <w:pPr>
              <w:spacing w:line="360" w:lineRule="auto"/>
              <w:ind w:firstLineChars="200" w:firstLine="480"/>
              <w:jc w:val="both"/>
              <w:rPr>
                <w:rFonts w:ascii="宋体" w:cs="宋体" w:hAnsi="宋体"/>
                <w:sz w:val="24"/>
              </w:rPr>
            </w:pPr>
            <w:r>
              <w:rPr>
                <w:rFonts w:ascii="宋体" w:cs="宋体" w:hAnsi="宋体" w:hint="eastAsia"/>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rPr>
          <w:trHeight w:val="1734"/>
          <w:tblHeader/>
        </w:trPr>
        <w:tc>
          <w:tcPr>
            <w:tcW w:w="629" w:type="dxa"/>
            <w:tcBorders>
              <w:tl2br w:val="nil"/>
              <w:tr2bl w:val="nil"/>
            </w:tcBorders>
            <w:vAlign w:val="center"/>
          </w:tcPr>
          <w:p>
            <w:pPr>
              <w:adjustRightInd w:val="0"/>
              <w:snapToGrid w:val="0"/>
              <w:spacing w:line="360" w:lineRule="auto"/>
              <w:jc w:val="both"/>
              <w:rPr>
                <w:rFonts w:ascii="宋体" w:eastAsia="宋体" w:cs="宋体" w:hAnsi="宋体" w:hint="eastAsia"/>
                <w:sz w:val="24"/>
                <w:lang w:eastAsia="zh-CN"/>
              </w:rPr>
            </w:pPr>
            <w:r>
              <w:rPr>
                <w:rFonts w:ascii="宋体" w:cs="宋体" w:hAnsi="宋体" w:hint="eastAsia"/>
                <w:sz w:val="24"/>
              </w:rPr>
              <w:t>1</w:t>
            </w:r>
            <w:r>
              <w:rPr>
                <w:rFonts w:ascii="宋体" w:cs="宋体" w:hAnsi="宋体" w:hint="eastAsia"/>
                <w:sz w:val="24"/>
                <w:lang w:val="en-US" w:eastAsia="zh-CN"/>
              </w:rPr>
              <w:t>1</w:t>
            </w:r>
          </w:p>
        </w:tc>
        <w:tc>
          <w:tcPr>
            <w:tcW w:w="1843" w:type="dxa"/>
            <w:tcBorders>
              <w:tl2br w:val="nil"/>
              <w:tr2bl w:val="nil"/>
            </w:tcBorders>
            <w:vAlign w:val="center"/>
          </w:tcPr>
          <w:p>
            <w:pPr>
              <w:adjustRightInd w:val="0"/>
              <w:snapToGrid w:val="0"/>
              <w:spacing w:line="360" w:lineRule="auto"/>
              <w:jc w:val="both"/>
              <w:rPr>
                <w:rFonts w:ascii="宋体" w:cs="宋体" w:hAnsi="宋体"/>
                <w:b/>
                <w:color w:val="auto"/>
                <w:sz w:val="24"/>
              </w:rPr>
            </w:pPr>
            <w:r>
              <w:rPr>
                <w:rFonts w:ascii="宋体" w:cs="宋体" w:hAnsi="宋体" w:hint="eastAsia"/>
                <w:b/>
                <w:color w:val="auto"/>
                <w:sz w:val="24"/>
              </w:rPr>
              <w:t xml:space="preserve">备份投标文件送达地点和签收人员 </w:t>
            </w:r>
          </w:p>
        </w:tc>
        <w:tc>
          <w:tcPr>
            <w:tcW w:w="6095" w:type="dxa"/>
            <w:tcBorders>
              <w:tl2br w:val="nil"/>
              <w:tr2bl w:val="nil"/>
            </w:tcBorders>
            <w:vAlign w:val="center"/>
          </w:tcPr>
          <w:p>
            <w:pPr>
              <w:pStyle w:val="40"/>
              <w:tabs>
                <w:tab w:val="right" w:leader="dot" w:pos="8268"/>
              </w:tabs>
              <w:spacing w:line="360" w:lineRule="auto"/>
              <w:jc w:val="both"/>
              <w:rPr>
                <w:rFonts w:eastAsia="宋体" w:cs="宋体" w:hAnsi="宋体"/>
                <w:b w:val="0"/>
                <w:bCs/>
                <w:color w:val="auto"/>
                <w:kern w:val="28"/>
                <w:sz w:val="24"/>
                <w:lang w:val="en-US" w:eastAsia="zh-CN"/>
              </w:rPr>
            </w:pPr>
            <w:r>
              <w:rPr>
                <w:rFonts w:ascii="宋体" w:eastAsia="宋体" w:cs="宋体" w:hAnsi="宋体" w:hint="eastAsia"/>
                <w:snapToGrid w:val="0"/>
                <w:kern w:val="28"/>
                <w:sz w:val="24"/>
                <w:szCs w:val="24"/>
                <w:lang w:val="en-US" w:eastAsia="zh-CN" w:bidi="ar-SA"/>
              </w:rPr>
              <w:t>备份投标文件送达地点</w:t>
            </w:r>
            <w:r>
              <w:rPr>
                <w:rFonts w:cs="宋体" w:hAnsi="宋体" w:hint="eastAsia"/>
                <w:color w:val="auto"/>
                <w:kern w:val="28"/>
                <w:sz w:val="24"/>
                <w:szCs w:val="24"/>
                <w:u w:val="none"/>
              </w:rPr>
              <w:t>：</w:t>
            </w:r>
            <w:r>
              <w:rPr>
                <w:rFonts w:cs="宋体" w:hAnsi="宋体" w:hint="eastAsia"/>
                <w:snapToGrid w:val="0"/>
                <w:kern w:val="28"/>
                <w:sz w:val="24"/>
                <w:szCs w:val="24"/>
                <w:u w:val="single"/>
                <w:lang w:val="en-US" w:eastAsia="zh-CN" w:bidi="ar-SA"/>
              </w:rPr>
              <w:t>温州市会展路1268号“温州市民中心”A座412室</w:t>
            </w:r>
            <w:r>
              <w:rPr>
                <w:rFonts w:cs="宋体" w:hAnsi="宋体" w:hint="eastAsia"/>
                <w:color w:val="auto"/>
                <w:kern w:val="28"/>
                <w:sz w:val="24"/>
                <w:szCs w:val="24"/>
                <w:u w:val="none"/>
              </w:rPr>
              <w:t>；</w:t>
            </w:r>
            <w:r>
              <w:rPr>
                <w:rFonts w:ascii="宋体" w:eastAsia="宋体" w:cs="宋体" w:hAnsi="宋体" w:hint="eastAsia"/>
                <w:snapToGrid w:val="0"/>
                <w:kern w:val="28"/>
                <w:sz w:val="24"/>
                <w:szCs w:val="24"/>
                <w:lang w:val="en-US" w:eastAsia="zh-CN" w:bidi="ar-SA"/>
              </w:rPr>
              <w:t>备份投标文件签收人员联系电话：</w:t>
            </w:r>
            <w:r>
              <w:rPr>
                <w:rFonts w:cs="宋体" w:hAnsi="宋体" w:hint="eastAsia"/>
                <w:snapToGrid w:val="0"/>
                <w:kern w:val="28"/>
                <w:sz w:val="24"/>
                <w:szCs w:val="24"/>
                <w:u w:val="single"/>
                <w:lang w:val="en-US" w:eastAsia="zh-CN" w:bidi="ar-SA"/>
              </w:rPr>
              <w:t xml:space="preserve">金健戈0577-88926822 </w:t>
            </w:r>
            <w:r>
              <w:rPr>
                <w:rFonts w:ascii="宋体" w:eastAsia="宋体" w:cs="宋体" w:hAnsi="宋体" w:hint="eastAsia"/>
                <w:snapToGrid w:val="0"/>
                <w:kern w:val="28"/>
                <w:sz w:val="24"/>
                <w:szCs w:val="24"/>
                <w:lang w:val="en-US" w:eastAsia="zh-CN" w:bidi="ar-SA"/>
              </w:rPr>
              <w:t>。</w:t>
            </w:r>
            <w:r>
              <w:rPr>
                <w:rFonts w:ascii="宋体" w:eastAsia="宋体" w:cs="宋体" w:hAnsi="宋体" w:hint="eastAsia"/>
                <w:b/>
                <w:bCs/>
                <w:snapToGrid w:val="0"/>
                <w:kern w:val="28"/>
                <w:sz w:val="24"/>
                <w:szCs w:val="24"/>
                <w:lang w:val="en-US" w:eastAsia="zh-CN" w:bidi="ar-SA"/>
              </w:rPr>
              <w:t>采购人、采购代理机构不强制或变相强制投标人提交备份投标文件</w:t>
            </w:r>
            <w:r>
              <w:rPr>
                <w:rFonts w:ascii="宋体" w:eastAsia="宋体" w:cs="宋体" w:hAnsi="宋体" w:hint="eastAsia"/>
                <w:snapToGrid w:val="0"/>
                <w:kern w:val="28"/>
                <w:sz w:val="24"/>
                <w:szCs w:val="24"/>
                <w:lang w:val="en-US" w:eastAsia="zh-CN" w:bidi="ar-SA"/>
              </w:rPr>
              <w:t>。采购活动结束后，备份投标文件存储介质请于3个工作日内取回，逾期未取回，不负保管义务。</w:t>
            </w:r>
          </w:p>
        </w:tc>
      </w:tr>
      <w:tr>
        <w:trPr>
          <w:trHeight w:val="935"/>
          <w:tblHeader/>
        </w:trPr>
        <w:tc>
          <w:tcPr>
            <w:tcW w:w="629" w:type="dxa"/>
            <w:vMerge w:val="restart"/>
            <w:tcBorders>
              <w:tl2br w:val="nil"/>
              <w:tr2bl w:val="nil"/>
            </w:tcBorders>
            <w:vAlign w:val="center"/>
          </w:tcPr>
          <w:p>
            <w:pPr>
              <w:adjustRightInd w:val="0"/>
              <w:snapToGrid w:val="0"/>
              <w:spacing w:line="360" w:lineRule="auto"/>
              <w:jc w:val="both"/>
              <w:rPr>
                <w:rFonts w:ascii="宋体" w:eastAsia="宋体" w:cs="宋体" w:hAnsi="宋体" w:hint="eastAsia"/>
                <w:sz w:val="24"/>
                <w:lang w:eastAsia="zh-CN"/>
              </w:rPr>
            </w:pPr>
            <w:r>
              <w:rPr>
                <w:rFonts w:ascii="宋体" w:cs="宋体" w:hAnsi="宋体" w:hint="eastAsia"/>
                <w:sz w:val="24"/>
              </w:rPr>
              <w:t>1</w:t>
            </w:r>
            <w:r>
              <w:rPr>
                <w:rFonts w:ascii="宋体" w:cs="宋体" w:hAnsi="宋体" w:hint="eastAsia"/>
                <w:sz w:val="24"/>
                <w:lang w:val="en-US" w:eastAsia="zh-CN"/>
              </w:rPr>
              <w:t>2</w:t>
            </w:r>
          </w:p>
        </w:tc>
        <w:tc>
          <w:tcPr>
            <w:tcW w:w="1843" w:type="dxa"/>
            <w:vMerge w:val="restart"/>
            <w:tcBorders>
              <w:tl2br w:val="nil"/>
              <w:tr2bl w:val="nil"/>
            </w:tcBorders>
            <w:vAlign w:val="center"/>
          </w:tcPr>
          <w:p>
            <w:pPr>
              <w:adjustRightInd w:val="0"/>
              <w:snapToGrid w:val="0"/>
              <w:spacing w:line="360" w:lineRule="auto"/>
              <w:jc w:val="both"/>
              <w:rPr>
                <w:rFonts w:ascii="宋体" w:cs="宋体" w:hAnsi="宋体"/>
                <w:b/>
                <w:sz w:val="24"/>
              </w:rPr>
            </w:pPr>
            <w:r>
              <w:rPr>
                <w:rFonts w:ascii="宋体" w:eastAsia="宋体" w:cs="仿宋_GB2312" w:hAnsi="宋体" w:hint="eastAsia"/>
                <w:b/>
                <w:sz w:val="24"/>
              </w:rPr>
              <w:t>特别说明</w:t>
            </w:r>
          </w:p>
        </w:tc>
        <w:tc>
          <w:tcPr>
            <w:tcW w:w="6095" w:type="dxa"/>
            <w:tcBorders>
              <w:tl2br w:val="nil"/>
              <w:tr2bl w:val="nil"/>
            </w:tcBorders>
            <w:vAlign w:val="center"/>
          </w:tcPr>
          <w:p>
            <w:pPr>
              <w:spacing w:line="360" w:lineRule="auto"/>
              <w:jc w:val="both"/>
              <w:rPr>
                <w:rFonts w:ascii="宋体" w:cs="宋体" w:hAnsi="宋体"/>
                <w:snapToGrid w:val="0"/>
                <w:kern w:val="28"/>
                <w:sz w:val="24"/>
              </w:rPr>
            </w:pPr>
            <w:r>
              <w:rPr>
                <w:rFonts w:ascii="宋体" w:cs="宋体" w:hAnsi="宋体" w:hint="eastAsia"/>
                <w:snapToGrid w:val="0"/>
                <w:kern w:val="28"/>
                <w:sz w:val="24"/>
              </w:rPr>
              <w:t>联合体投标的，联合体各方分别提供与联合体协议中规定的分工内容相应的业绩证明材料，业绩数量以提供材料较少的一方为准。</w:t>
            </w:r>
          </w:p>
        </w:tc>
      </w:tr>
      <w:tr>
        <w:trPr>
          <w:trHeight w:val="935"/>
          <w:tblHeader/>
        </w:trPr>
        <w:tc>
          <w:tcPr>
            <w:tcW w:w="629" w:type="dxa"/>
            <w:vMerge/>
            <w:tcBorders>
              <w:tl2br w:val="nil"/>
              <w:tr2bl w:val="nil"/>
            </w:tcBorders>
            <w:vAlign w:val="center"/>
          </w:tcPr>
          <w:p/>
        </w:tc>
        <w:tc>
          <w:tcPr>
            <w:tcW w:w="1843" w:type="dxa"/>
            <w:vMerge/>
            <w:tcBorders>
              <w:tl2br w:val="nil"/>
              <w:tr2bl w:val="nil"/>
            </w:tcBorders>
            <w:vAlign w:val="center"/>
          </w:tcPr>
          <w:p/>
        </w:tc>
        <w:tc>
          <w:tcPr>
            <w:tcW w:w="6095" w:type="dxa"/>
            <w:tcBorders>
              <w:tl2br w:val="nil"/>
              <w:tr2bl w:val="nil"/>
            </w:tcBorders>
            <w:vAlign w:val="center"/>
          </w:tcPr>
          <w:p>
            <w:pPr>
              <w:spacing w:line="360" w:lineRule="auto"/>
              <w:jc w:val="both"/>
              <w:rPr>
                <w:rFonts w:ascii="宋体" w:cs="宋体" w:hAnsi="宋体"/>
                <w:snapToGrid w:val="0"/>
                <w:kern w:val="28"/>
                <w:sz w:val="24"/>
              </w:rPr>
            </w:pPr>
            <w:sdt>
              <w:sdtPr>
                <w:rPr>
                  <w:rFonts w:ascii="宋体" w:eastAsia="宋体" w:cs="Arial" w:hAnsi="宋体" w:hint="eastAsia"/>
                  <w:kern w:val="0"/>
                  <w:sz w:val="24"/>
                </w:rPr>
                <w:id w:val="-47390426"/>
                <w14:checkbox>
                  <w14:checked w14:val="0"/>
                  <w14:checkedState w14:val="FE" w14:font="Wingdings"/>
                  <w14:uncheckedState w14:val="2610" w14:font="MS Gothic"/>
                </w14:checkbox>
              </w:sdtPr>
              <w:sdtContent>
                <w:r>
                  <w:rPr>
                    <w:rFonts w:ascii="MS Mincho" w:eastAsia="MS Mincho" w:cs="MS Mincho" w:hAnsi="MS Mincho" w:hint="eastAsia"/>
                    <w:kern w:val="0"/>
                    <w:sz w:val="24"/>
                  </w:rPr>
                  <w:t>☐</w:t>
                </w:r>
              </w:sdtContent>
            </w:sdt>
            <w:r>
              <w:rPr>
                <w:rFonts w:ascii="宋体" w:cs="宋体" w:hAnsi="宋体" w:hint="eastAsia"/>
                <w:snapToGrid w:val="0"/>
                <w:kern w:val="28"/>
                <w:sz w:val="24"/>
              </w:rPr>
              <w:t>联合体投标的，联合体各方均需按招标文件第四部分评标标准要求提供资信证明文件，否则视为不符合相关要求。</w:t>
            </w:r>
          </w:p>
          <w:p>
            <w:pPr>
              <w:spacing w:line="360" w:lineRule="auto"/>
              <w:jc w:val="both"/>
              <w:rPr>
                <w:rFonts w:ascii="宋体" w:cs="宋体" w:hAnsi="宋体"/>
                <w:snapToGrid w:val="0"/>
                <w:kern w:val="28"/>
                <w:sz w:val="24"/>
              </w:rPr>
            </w:pPr>
            <w:sdt>
              <w:sdtPr>
                <w:rPr>
                  <w:rFonts w:ascii="宋体" w:eastAsia="宋体" w:cs="Arial" w:hAnsi="宋体" w:hint="eastAsia"/>
                  <w:kern w:val="0"/>
                  <w:sz w:val="24"/>
                </w:rPr>
                <w:id w:val="990034657"/>
                <w14:checkbox>
                  <w14:checked w14:val="1"/>
                  <w14:checkedState w14:val="FE" w14:font="Wingdings"/>
                  <w14:uncheckedState w14:val="2610" w14:font="MS Gothic"/>
                </w14:checkbox>
              </w:sdtPr>
              <w:sdtContent>
                <w:r>
                  <w:rPr>
                    <w:rFonts w:ascii="Wingdings" w:eastAsia="宋体" w:cs="Arial" w:hAnsi="Wingdings" w:hint="eastAsia"/>
                    <w:kern w:val="0"/>
                    <w:sz w:val="24"/>
                    <w:szCs w:val="24"/>
                    <w:lang w:val="en-US" w:eastAsia="zh-CN" w:bidi="ar-SA"/>
                  </w:rPr>
                  <w:t>þ</w:t>
                </w:r>
              </w:sdtContent>
            </w:sdt>
            <w:r>
              <w:rPr>
                <w:rFonts w:ascii="宋体" w:cs="宋体" w:hAnsi="宋体" w:hint="eastAsia"/>
                <w:snapToGrid w:val="0"/>
                <w:kern w:val="28"/>
                <w:sz w:val="24"/>
              </w:rPr>
              <w:t>联合体投标的，联合体中有一方或者联合体成员根据分工按招标文件第四部分评标标准要求提供资信证明文件的，视为符合了相关要求。</w:t>
            </w:r>
          </w:p>
        </w:tc>
      </w:tr>
    </w:tbl>
    <w:p>
      <w:pPr>
        <w:adjustRightInd w:val="0"/>
        <w:snapToGrid w:val="0"/>
        <w:spacing w:line="360" w:lineRule="auto"/>
        <w:jc w:val="center"/>
        <w:rPr>
          <w:rFonts w:ascii="宋体" w:cs="宋体" w:hAnsi="宋体"/>
          <w:b/>
          <w:sz w:val="32"/>
          <w:szCs w:val="20"/>
        </w:rPr>
      </w:pPr>
    </w:p>
    <w:p>
      <w:pPr>
        <w:adjustRightInd/>
        <w:spacing w:line="360" w:lineRule="auto"/>
        <w:ind w:firstLineChars="1197" w:firstLine="3830"/>
        <w:outlineLvl w:val="0"/>
        <w:rPr>
          <w:rFonts w:ascii="宋体" w:cs="宋体" w:hAnsi="宋体"/>
          <w:b/>
          <w:sz w:val="32"/>
          <w:szCs w:val="20"/>
        </w:rPr>
      </w:pPr>
      <w:bookmarkStart w:id="10" w:name="_Toc164416483"/>
      <w:bookmarkStart w:id="11" w:name="第三部分"/>
      <w:bookmarkEnd w:id="9"/>
      <w:r>
        <w:rPr>
          <w:rFonts w:ascii="宋体" w:cs="宋体" w:hAnsi="宋体" w:hint="eastAsia"/>
          <w:b/>
          <w:sz w:val="32"/>
          <w:szCs w:val="20"/>
        </w:rPr>
        <w:t>一、总则</w:t>
      </w:r>
    </w:p>
    <w:p>
      <w:pPr>
        <w:adjustRightInd w:val="0"/>
        <w:snapToGrid w:val="0"/>
        <w:spacing w:line="360" w:lineRule="auto"/>
        <w:ind w:firstLineChars="150" w:firstLine="360"/>
        <w:jc w:val="left"/>
        <w:outlineLvl w:val="1"/>
        <w:rPr>
          <w:rFonts w:ascii="宋体" w:cs="宋体" w:hAnsi="宋体"/>
          <w:b/>
          <w:sz w:val="24"/>
        </w:rPr>
      </w:pPr>
      <w:r>
        <w:rPr>
          <w:rFonts w:ascii="宋体" w:cs="宋体" w:hAnsi="宋体" w:hint="eastAsia"/>
          <w:b/>
          <w:sz w:val="24"/>
        </w:rPr>
        <w:t>1. 适用范围</w:t>
      </w:r>
    </w:p>
    <w:p>
      <w:pPr>
        <w:adjustRightInd w:val="0"/>
        <w:snapToGrid w:val="0"/>
        <w:spacing w:line="360" w:lineRule="auto"/>
        <w:ind w:firstLineChars="200" w:firstLine="480"/>
        <w:jc w:val="left"/>
        <w:rPr>
          <w:rFonts w:ascii="宋体" w:cs="宋体" w:hAnsi="宋体"/>
          <w:sz w:val="24"/>
        </w:rPr>
      </w:pPr>
      <w:r>
        <w:rPr>
          <w:rFonts w:ascii="宋体" w:cs="宋体" w:hAnsi="宋体" w:hint="eastAsia"/>
          <w:sz w:val="24"/>
        </w:rPr>
        <w:t>本招标文件适用于该项目的招标、投标、开标、资格审查及信用信息查询、评标、定标、合同、验收等行为（法律、法规另有规定的，从其规定）。</w:t>
      </w:r>
    </w:p>
    <w:p>
      <w:pPr>
        <w:adjustRightInd/>
        <w:spacing w:line="360" w:lineRule="auto"/>
        <w:outlineLvl w:val="0"/>
        <w:rPr>
          <w:rFonts w:ascii="宋体" w:cs="宋体" w:hAnsi="宋体"/>
          <w:b/>
          <w:sz w:val="24"/>
        </w:rPr>
      </w:pPr>
      <w:r>
        <w:rPr>
          <w:rFonts w:ascii="宋体" w:cs="宋体" w:hAnsi="宋体" w:hint="eastAsia"/>
          <w:b/>
          <w:sz w:val="24"/>
        </w:rPr>
        <w:t xml:space="preserve">   2.定义</w:t>
      </w:r>
    </w:p>
    <w:p>
      <w:pPr>
        <w:spacing w:line="360" w:lineRule="auto"/>
        <w:ind w:firstLineChars="200" w:firstLine="480"/>
        <w:rPr>
          <w:rFonts w:ascii="宋体" w:cs="宋体" w:hAnsi="宋体"/>
          <w:sz w:val="24"/>
        </w:rPr>
      </w:pPr>
      <w:r>
        <w:rPr>
          <w:rFonts w:ascii="宋体" w:cs="宋体" w:hAnsi="宋体" w:hint="eastAsia"/>
          <w:sz w:val="24"/>
        </w:rPr>
        <w:t>2.1 “采购人”系指招标公告中载明的本项目的采购人。</w:t>
      </w:r>
    </w:p>
    <w:p>
      <w:pPr>
        <w:spacing w:line="360" w:lineRule="auto"/>
        <w:ind w:firstLineChars="200" w:firstLine="480"/>
        <w:rPr>
          <w:rFonts w:ascii="宋体" w:cs="宋体" w:hAnsi="宋体"/>
          <w:sz w:val="24"/>
        </w:rPr>
      </w:pPr>
      <w:r>
        <w:rPr>
          <w:rFonts w:ascii="宋体" w:cs="宋体" w:hAnsi="宋体" w:hint="eastAsia"/>
          <w:sz w:val="24"/>
        </w:rPr>
        <w:t>2.2 “</w:t>
      </w:r>
      <w:r>
        <w:rPr>
          <w:rFonts w:ascii="宋体" w:cs="宋体" w:hAnsi="宋体" w:hint="eastAsia"/>
          <w:sz w:val="24"/>
          <w:lang w:eastAsia="zh-CN"/>
        </w:rPr>
        <w:t>采购代理机构</w:t>
      </w:r>
      <w:r>
        <w:rPr>
          <w:rFonts w:ascii="宋体" w:cs="宋体" w:hAnsi="宋体" w:hint="eastAsia"/>
          <w:sz w:val="24"/>
        </w:rPr>
        <w:t>”系指招标公告中载明的本项目的</w:t>
      </w:r>
      <w:r>
        <w:rPr>
          <w:rFonts w:ascii="宋体" w:cs="宋体" w:hAnsi="宋体" w:hint="eastAsia"/>
          <w:sz w:val="24"/>
          <w:lang w:eastAsia="zh-CN"/>
        </w:rPr>
        <w:t>采购代理机构</w:t>
      </w:r>
      <w:r>
        <w:rPr>
          <w:rFonts w:ascii="宋体" w:cs="宋体" w:hAnsi="宋体" w:hint="eastAsia"/>
          <w:sz w:val="24"/>
        </w:rPr>
        <w:t>。</w:t>
      </w:r>
    </w:p>
    <w:p>
      <w:pPr>
        <w:spacing w:line="360" w:lineRule="auto"/>
        <w:ind w:firstLineChars="200" w:firstLine="480"/>
        <w:rPr>
          <w:rFonts w:ascii="宋体" w:cs="宋体" w:hAnsi="宋体"/>
          <w:sz w:val="24"/>
        </w:rPr>
      </w:pPr>
      <w:r>
        <w:rPr>
          <w:rFonts w:ascii="宋体" w:cs="宋体" w:hAnsi="宋体" w:hint="eastAsia"/>
          <w:sz w:val="24"/>
        </w:rPr>
        <w:t>2.3 “投标人”系指是指响应招标、参加投标竞争的法人、其他组织或者自然人。</w:t>
      </w:r>
    </w:p>
    <w:p>
      <w:pPr>
        <w:spacing w:line="360" w:lineRule="auto"/>
        <w:ind w:firstLineChars="200" w:firstLine="480"/>
        <w:rPr>
          <w:rFonts w:ascii="宋体" w:cs="宋体" w:hAnsi="宋体"/>
          <w:sz w:val="24"/>
        </w:rPr>
      </w:pPr>
      <w:r>
        <w:rPr>
          <w:rFonts w:ascii="宋体" w:cs="宋体" w:hAnsi="宋体" w:hint="eastAsia"/>
          <w:sz w:val="24"/>
        </w:rPr>
        <w:t>2.4 “负责人”系指法人企业的法定负责人，或其他组织为法律、行政法规规定代表单位行使职权的主要负责人，或自然人本人。</w:t>
      </w:r>
    </w:p>
    <w:p>
      <w:pPr>
        <w:spacing w:line="360" w:lineRule="auto"/>
        <w:ind w:firstLineChars="200" w:firstLine="480"/>
        <w:rPr>
          <w:rFonts w:ascii="宋体" w:cs="宋体" w:hAnsi="宋体"/>
          <w:sz w:val="24"/>
        </w:rPr>
      </w:pPr>
      <w:r>
        <w:rPr>
          <w:rFonts w:ascii="宋体" w:cs="宋体" w:hAnsi="宋体" w:hint="eastAsia"/>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Chars="200" w:firstLine="480"/>
        <w:rPr>
          <w:rFonts w:ascii="宋体" w:cs="宋体" w:hAnsi="宋体"/>
          <w:sz w:val="24"/>
        </w:rPr>
      </w:pPr>
      <w:r>
        <w:rPr>
          <w:rFonts w:ascii="宋体" w:cs="宋体" w:hAnsi="宋体" w:hint="eastAsia"/>
          <w:sz w:val="24"/>
        </w:rPr>
        <w:t>2.6“电子交易平台”</w:t>
      </w:r>
      <w:r>
        <w:rPr>
          <w:rFonts w:ascii="宋体" w:cs="宋体" w:hAnsi="宋体" w:hint="eastAsia"/>
          <w:sz w:val="24"/>
          <w:lang w:val="en-US" w:eastAsia="zh-CN"/>
        </w:rPr>
        <w:t>系</w:t>
      </w:r>
      <w:r>
        <w:rPr>
          <w:rFonts w:ascii="宋体" w:cs="宋体" w:hAnsi="宋体" w:hint="eastAsia"/>
          <w:sz w:val="24"/>
        </w:rPr>
        <w:t>指本项目政府采购活动所依托的政府采购云平台（https://www.zcygov.cn/）。</w:t>
      </w:r>
    </w:p>
    <w:p>
      <w:pPr>
        <w:spacing w:line="360" w:lineRule="auto"/>
        <w:ind w:firstLineChars="200" w:firstLine="480"/>
        <w:rPr>
          <w:rFonts w:ascii="宋体" w:cs="宋体" w:hAnsi="宋体"/>
          <w:sz w:val="24"/>
        </w:rPr>
      </w:pPr>
      <w:r>
        <w:rPr>
          <w:rFonts w:ascii="宋体" w:cs="宋体" w:hAnsi="宋体" w:hint="eastAsia"/>
          <w:sz w:val="24"/>
        </w:rPr>
        <w:t>2.7</w:t>
      </w:r>
      <w:r>
        <w:rPr>
          <w:rFonts w:ascii="宋体" w:cs="宋体" w:hAnsi="宋体" w:hint="eastAsia"/>
          <w:color w:val="auto"/>
          <w:sz w:val="24"/>
        </w:rPr>
        <w:t xml:space="preserve"> “▲</w:t>
      </w:r>
      <w:r>
        <w:rPr>
          <w:rFonts w:ascii="宋体" w:cs="宋体" w:hAnsi="宋体" w:hint="eastAsia"/>
          <w:color w:val="auto"/>
          <w:sz w:val="24"/>
          <w:lang w:val="en-US" w:eastAsia="zh-CN"/>
        </w:rPr>
        <w:t>且加下划线部分</w:t>
      </w:r>
      <w:r>
        <w:rPr>
          <w:rFonts w:ascii="宋体" w:cs="宋体" w:hAnsi="宋体" w:hint="eastAsia"/>
          <w:color w:val="auto"/>
          <w:sz w:val="24"/>
        </w:rPr>
        <w:t xml:space="preserve">” </w:t>
      </w:r>
      <w:r>
        <w:rPr>
          <w:rFonts w:ascii="宋体" w:cs="宋体" w:hAnsi="宋体" w:hint="eastAsia"/>
          <w:sz w:val="24"/>
        </w:rPr>
        <w:t>系指实质性要求条款，“</w:t>
      </w:r>
      <w:sdt>
        <w:sdtPr>
          <w:rPr>
            <w:rFonts w:ascii="宋体" w:cs="宋体" w:hAnsi="宋体" w:hint="eastAsia"/>
            <w:kern w:val="0"/>
            <w:sz w:val="24"/>
          </w:rPr>
          <w:id w:val="742892293"/>
          <w14:checkbox>
            <w14:checked w14:val="1"/>
            <w14:checkedState w14:val="FE" w14:font="Wingdings"/>
            <w14:uncheckedState w14:val="2610" w14:font="MS Gothic"/>
          </w14:checkbox>
        </w:sdtPr>
        <w:sdtContent>
          <w:r>
            <w:rPr>
              <w:rFonts w:ascii="Wingdings" w:cs="宋体" w:hAnsi="Wingdings"/>
              <w:kern w:val="0"/>
              <w:sz w:val="24"/>
            </w:rPr>
            <w:t></w:t>
          </w:r>
        </w:sdtContent>
      </w:sdt>
      <w:r>
        <w:rPr>
          <w:rFonts w:ascii="宋体" w:cs="宋体" w:hAnsi="宋体" w:hint="eastAsia"/>
          <w:sz w:val="24"/>
        </w:rPr>
        <w:t>” 系指适用本项目的要求，“</w:t>
      </w:r>
      <w:sdt>
        <w:sdtPr>
          <w:rPr>
            <w:rFonts w:ascii="宋体" w:cs="宋体" w:hAnsi="宋体" w:hint="eastAsia"/>
            <w:kern w:val="0"/>
            <w:sz w:val="24"/>
          </w:rPr>
          <w:id w:val="724424678"/>
          <w14:checkbox>
            <w14:checked w14:val="0"/>
            <w14:checkedState w14:val="FE" w14:font="Wingdings"/>
            <w14:uncheckedState w14:val="2610" w14:font="MS Gothic"/>
          </w14:checkbox>
        </w:sdtPr>
        <w:sdtContent>
          <w:r>
            <w:rPr>
              <w:rFonts w:ascii="宋体" w:cs="宋体" w:hAnsi="宋体" w:hint="eastAsia"/>
              <w:kern w:val="0"/>
              <w:sz w:val="24"/>
            </w:rPr>
            <w:t>☐</w:t>
          </w:r>
        </w:sdtContent>
      </w:sdt>
      <w:r>
        <w:rPr>
          <w:rFonts w:ascii="宋体" w:cs="宋体" w:hAnsi="宋体" w:hint="eastAsia"/>
          <w:sz w:val="24"/>
        </w:rPr>
        <w:t>” 系指不适用本项目的要求。</w:t>
      </w:r>
    </w:p>
    <w:p>
      <w:pPr>
        <w:spacing w:line="360" w:lineRule="auto"/>
        <w:ind w:firstLineChars="100" w:firstLine="240"/>
        <w:rPr>
          <w:rFonts w:ascii="宋体" w:cs="宋体" w:hAnsi="宋体"/>
          <w:b/>
          <w:sz w:val="24"/>
        </w:rPr>
      </w:pPr>
      <w:r>
        <w:rPr>
          <w:rFonts w:ascii="宋体" w:cs="宋体" w:hAnsi="宋体" w:hint="eastAsia"/>
          <w:b/>
          <w:sz w:val="24"/>
        </w:rPr>
        <w:t>3.</w:t>
      </w:r>
      <w:r>
        <w:rPr>
          <w:rFonts w:ascii="宋体" w:cs="宋体" w:hAnsi="宋体" w:hint="eastAsia"/>
        </w:rPr>
        <w:t xml:space="preserve"> </w:t>
      </w:r>
      <w:r>
        <w:rPr>
          <w:rFonts w:ascii="宋体" w:cs="宋体" w:hAnsi="宋体" w:hint="eastAsia"/>
          <w:b/>
          <w:sz w:val="24"/>
        </w:rPr>
        <w:t>采购项目需要落实的政府采购政策</w:t>
      </w:r>
    </w:p>
    <w:p>
      <w:pPr>
        <w:spacing w:line="360" w:lineRule="auto"/>
        <w:ind w:firstLineChars="100" w:firstLine="240"/>
        <w:rPr>
          <w:rFonts w:ascii="宋体" w:cs="宋体" w:hAnsi="宋体"/>
          <w:sz w:val="24"/>
        </w:rPr>
      </w:pPr>
      <w:r>
        <w:rPr>
          <w:rFonts w:ascii="宋体" w:cs="宋体" w:hAnsi="宋体" w:hint="eastAsia"/>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ascii="宋体" w:cs="宋体" w:hAnsi="宋体" w:hint="eastAsia"/>
          <w:sz w:val="24"/>
          <w:lang w:eastAsia="zh-CN"/>
        </w:rPr>
        <w:t>采购代理机构</w:t>
      </w:r>
      <w:r>
        <w:rPr>
          <w:rFonts w:ascii="宋体" w:cs="宋体" w:hAnsi="宋体" w:hint="eastAsia"/>
          <w:sz w:val="24"/>
        </w:rPr>
        <w:t>不会对其加以限制，仍将按照公平竞争原则实施采购）；</w:t>
      </w:r>
      <w:r>
        <w:rPr>
          <w:rFonts w:ascii="宋体" w:cs="宋体" w:hAnsi="宋体" w:hint="eastAsia"/>
          <w:kern w:val="0"/>
          <w:sz w:val="24"/>
        </w:rPr>
        <w:t>优先采购向我国企业转让技术、与我国企业签订消化吸收再创新方案的供应商的进口产品</w:t>
      </w:r>
      <w:r>
        <w:rPr>
          <w:rFonts w:ascii="宋体" w:cs="宋体" w:hAnsi="宋体" w:hint="eastAsia"/>
          <w:sz w:val="24"/>
        </w:rPr>
        <w:t>。</w:t>
      </w:r>
    </w:p>
    <w:p>
      <w:pPr>
        <w:spacing w:line="360" w:lineRule="auto"/>
        <w:ind w:firstLineChars="100" w:firstLine="240"/>
        <w:rPr>
          <w:rFonts w:ascii="宋体" w:cs="宋体" w:hAnsi="宋体"/>
          <w:sz w:val="24"/>
        </w:rPr>
      </w:pPr>
      <w:r>
        <w:rPr>
          <w:rFonts w:ascii="宋体" w:cs="宋体" w:hAnsi="宋体" w:hint="eastAsia"/>
          <w:sz w:val="24"/>
        </w:rPr>
        <w:t>3.2 支持绿色发展</w:t>
      </w:r>
    </w:p>
    <w:p>
      <w:pPr>
        <w:spacing w:line="360" w:lineRule="auto"/>
        <w:ind w:firstLineChars="200" w:firstLine="480"/>
        <w:rPr>
          <w:rFonts w:ascii="宋体" w:cs="宋体" w:hAnsi="宋体"/>
          <w:b/>
          <w:color w:val="auto"/>
          <w:sz w:val="24"/>
        </w:rPr>
      </w:pPr>
      <w:r>
        <w:rPr>
          <w:rFonts w:ascii="宋体" w:cs="宋体" w:hAnsi="宋体" w:hint="eastAsia"/>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ascii="宋体" w:cs="宋体" w:hAnsi="宋体" w:hint="eastAsia"/>
          <w:b/>
          <w:color w:val="auto"/>
          <w:sz w:val="24"/>
          <w:u w:val="single"/>
        </w:rPr>
        <w:t>▲采购人拟采购的产品属于政府强制采购的节能产品品目清单范围的，投标人相应的投标产品未获得国家确定的认证机构出具的、处于有效期之内的节能产品认证证书的，投标无效</w:t>
      </w:r>
      <w:r>
        <w:rPr>
          <w:rFonts w:ascii="宋体" w:cs="宋体" w:hAnsi="宋体" w:hint="eastAsia"/>
          <w:b/>
          <w:color w:val="auto"/>
          <w:sz w:val="24"/>
        </w:rPr>
        <w:t>。</w:t>
      </w:r>
    </w:p>
    <w:p>
      <w:pPr>
        <w:spacing w:line="360" w:lineRule="auto"/>
        <w:ind w:firstLineChars="200" w:firstLine="480"/>
        <w:rPr>
          <w:rFonts w:ascii="宋体" w:cs="宋体" w:hAnsi="宋体"/>
          <w:sz w:val="24"/>
        </w:rPr>
      </w:pPr>
      <w:r>
        <w:rPr>
          <w:rFonts w:ascii="宋体" w:cs="宋体" w:hAnsi="宋体" w:hint="eastAsia"/>
          <w:sz w:val="24"/>
        </w:rPr>
        <w:t>3.2.2 修缮、装修类项目采购建材的，采购人应将绿色建筑和绿色建材性能、指标等作为实质性条件纳入招标文件和合同。</w:t>
      </w:r>
    </w:p>
    <w:p>
      <w:pPr>
        <w:spacing w:line="360" w:lineRule="auto"/>
        <w:ind w:firstLineChars="200" w:firstLine="480"/>
        <w:rPr>
          <w:rFonts w:ascii="宋体" w:cs="宋体" w:hAnsi="宋体"/>
          <w:sz w:val="24"/>
        </w:rPr>
      </w:pPr>
      <w:r>
        <w:rPr>
          <w:rFonts w:ascii="宋体" w:cs="宋体" w:hAnsi="宋体" w:hint="eastAsia"/>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ascii="宋体" w:cs="宋体" w:hAnsi="宋体" w:hint="eastAsia"/>
          <w:sz w:val="24"/>
          <w:highlight w:val="none"/>
        </w:rPr>
        <w:t>鼓励采购单位优先采购秸秆环保板材等资源综合利用产品。鼓励采购单位优先采购绿色物流配送服务、提供新能源交通工具的租赁服务。</w:t>
      </w:r>
    </w:p>
    <w:p>
      <w:pPr>
        <w:spacing w:line="360" w:lineRule="auto"/>
        <w:ind w:firstLineChars="200" w:firstLine="480"/>
        <w:rPr>
          <w:rFonts w:ascii="宋体" w:cs="宋体" w:hAnsi="宋体"/>
          <w:sz w:val="24"/>
        </w:rPr>
      </w:pPr>
      <w:r>
        <w:rPr>
          <w:rFonts w:ascii="宋体" w:cs="宋体" w:hAnsi="宋体"/>
          <w:sz w:val="24"/>
          <w:highlight w:val="none"/>
        </w:rPr>
        <w:t xml:space="preserve">3.2.4 </w:t>
      </w:r>
      <w:r>
        <w:rPr>
          <w:rFonts w:ascii="宋体" w:cs="宋体" w:hAnsi="宋体" w:hint="eastAsia"/>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pPr>
        <w:spacing w:line="360" w:lineRule="auto"/>
        <w:ind w:firstLineChars="100" w:firstLine="240"/>
        <w:rPr>
          <w:rFonts w:ascii="宋体" w:cs="宋体" w:hAnsi="宋体"/>
          <w:sz w:val="24"/>
        </w:rPr>
      </w:pPr>
      <w:r>
        <w:rPr>
          <w:rFonts w:ascii="宋体" w:cs="宋体" w:hAnsi="宋体" w:hint="eastAsia"/>
          <w:sz w:val="24"/>
        </w:rPr>
        <w:t>3.3支持中小企业发展</w:t>
      </w:r>
    </w:p>
    <w:p>
      <w:pPr>
        <w:spacing w:line="360" w:lineRule="auto"/>
        <w:ind w:firstLineChars="200" w:firstLine="480"/>
        <w:rPr>
          <w:rFonts w:ascii="宋体" w:cs="宋体" w:hAnsi="宋体"/>
          <w:sz w:val="24"/>
        </w:rPr>
      </w:pPr>
      <w:r>
        <w:rPr>
          <w:rFonts w:ascii="宋体" w:cs="宋体" w:hAnsi="宋体" w:hint="eastAsia"/>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Chars="200" w:firstLine="480"/>
        <w:rPr>
          <w:rFonts w:ascii="宋体" w:cs="宋体" w:hAnsi="宋体"/>
          <w:sz w:val="24"/>
        </w:rPr>
      </w:pPr>
      <w:r>
        <w:rPr>
          <w:rFonts w:ascii="宋体" w:cs="宋体" w:hAnsi="宋体" w:hint="eastAsia"/>
          <w:sz w:val="24"/>
        </w:rPr>
        <w:t>符合中小企业划分标准的个体工商户，在政府采购活动中视同中小企业。</w:t>
      </w:r>
    </w:p>
    <w:p>
      <w:pPr>
        <w:widowControl/>
        <w:spacing w:line="360" w:lineRule="auto"/>
        <w:ind w:firstLineChars="200" w:firstLine="480"/>
        <w:jc w:val="left"/>
        <w:rPr>
          <w:rFonts w:ascii="宋体" w:cs="宋体" w:hAnsi="宋体" w:hint="eastAsia"/>
          <w:kern w:val="0"/>
          <w:sz w:val="24"/>
        </w:rPr>
      </w:pPr>
      <w:r>
        <w:rPr>
          <w:rFonts w:ascii="宋体" w:cs="宋体" w:hAnsi="宋体"/>
          <w:bCs/>
          <w:sz w:val="24"/>
        </w:rPr>
        <w:t>3.3.2</w:t>
      </w:r>
      <w:r>
        <w:rPr>
          <w:rFonts w:ascii="宋体" w:cs="宋体" w:hAnsi="宋体" w:hint="eastAsia"/>
          <w:kern w:val="0"/>
          <w:sz w:val="24"/>
        </w:rPr>
        <w:t>在政府采购活动中，投标人提供的货物、工程或者服务符合下列情形的，享受中小企业扶持政策：</w:t>
      </w:r>
    </w:p>
    <w:p>
      <w:pPr>
        <w:widowControl/>
        <w:spacing w:line="360" w:lineRule="auto"/>
        <w:ind w:firstLineChars="200" w:firstLine="480"/>
        <w:jc w:val="left"/>
        <w:rPr>
          <w:rFonts w:ascii="宋体" w:cs="仿宋" w:hAnsi="宋体"/>
          <w:kern w:val="0"/>
          <w:sz w:val="24"/>
        </w:rPr>
      </w:pPr>
      <w:r>
        <w:rPr>
          <w:rFonts w:ascii="宋体" w:cs="仿宋" w:hAnsi="宋体" w:hint="eastAsia"/>
          <w:kern w:val="0"/>
          <w:sz w:val="24"/>
        </w:rPr>
        <w:t>3.3.2.1在货物采购项目中，货物由中小企业制造，即货物由中小企业生产且使用该中小企业商号或者注册商标；</w:t>
      </w:r>
    </w:p>
    <w:p>
      <w:pPr>
        <w:widowControl/>
        <w:spacing w:line="360" w:lineRule="auto"/>
        <w:ind w:firstLineChars="200" w:firstLine="480"/>
        <w:jc w:val="left"/>
        <w:rPr>
          <w:rFonts w:ascii="宋体" w:cs="仿宋" w:hAnsi="宋体"/>
          <w:kern w:val="0"/>
          <w:sz w:val="24"/>
        </w:rPr>
      </w:pPr>
      <w:r>
        <w:rPr>
          <w:rFonts w:ascii="宋体" w:cs="仿宋" w:hAnsi="宋体" w:hint="eastAsia"/>
          <w:kern w:val="0"/>
          <w:sz w:val="24"/>
        </w:rPr>
        <w:t>3.3.2.2在工程采购项目中，工程由中小企业承建，即工程施工单位为中小企业；</w:t>
      </w:r>
    </w:p>
    <w:p>
      <w:pPr>
        <w:widowControl/>
        <w:spacing w:line="360" w:lineRule="auto"/>
        <w:ind w:firstLineChars="200" w:firstLine="480"/>
        <w:jc w:val="left"/>
        <w:rPr>
          <w:rFonts w:ascii="宋体" w:cs="仿宋" w:hAnsi="宋体"/>
          <w:color w:val="auto"/>
          <w:kern w:val="0"/>
          <w:sz w:val="24"/>
        </w:rPr>
      </w:pPr>
      <w:r>
        <w:rPr>
          <w:rFonts w:ascii="宋体" w:cs="仿宋" w:hAnsi="宋体" w:hint="eastAsia"/>
          <w:kern w:val="0"/>
          <w:sz w:val="24"/>
        </w:rPr>
        <w:t>3.3.2.3在服务采购项目中，服务由中小企业承接，即提供服务的人员为中小企业依照</w:t>
      </w:r>
      <w:r>
        <w:rPr>
          <w:rFonts w:ascii="宋体" w:cs="仿宋" w:hAnsi="宋体" w:hint="eastAsia"/>
          <w:color w:val="auto"/>
          <w:kern w:val="0"/>
          <w:sz w:val="24"/>
        </w:rPr>
        <w:t>《</w:t>
      </w:r>
      <w:r>
        <w:rPr>
          <w:rFonts w:ascii="宋体" w:cs="宋体" w:hAnsi="宋体" w:hint="eastAsia"/>
          <w:color w:val="auto"/>
          <w:kern w:val="0"/>
          <w:sz w:val="24"/>
          <w:u w:val="none"/>
        </w:rPr>
        <w:t>中华人民共和国</w:t>
      </w:r>
      <w:r>
        <w:rPr>
          <w:rFonts w:ascii="宋体" w:cs="宋体" w:hAnsi="宋体" w:hint="eastAsia"/>
          <w:color w:val="auto"/>
          <w:kern w:val="0"/>
          <w:sz w:val="24"/>
          <w:u w:val="none"/>
          <w:lang w:val="en-US" w:eastAsia="zh-CN"/>
        </w:rPr>
        <w:t>民法典</w:t>
      </w:r>
      <w:r>
        <w:rPr>
          <w:rFonts w:ascii="宋体" w:cs="仿宋" w:hAnsi="宋体" w:hint="eastAsia"/>
          <w:color w:val="auto"/>
          <w:kern w:val="0"/>
          <w:sz w:val="24"/>
        </w:rPr>
        <w:t>》订立劳动合同的从业人员。</w:t>
      </w:r>
    </w:p>
    <w:p>
      <w:pPr>
        <w:widowControl/>
        <w:spacing w:line="360" w:lineRule="auto"/>
        <w:ind w:firstLineChars="200" w:firstLine="480"/>
        <w:jc w:val="left"/>
        <w:rPr>
          <w:rFonts w:ascii="宋体" w:cs="宋体" w:hAnsi="宋体"/>
          <w:kern w:val="0"/>
          <w:sz w:val="24"/>
        </w:rPr>
      </w:pPr>
      <w:r>
        <w:rPr>
          <w:rFonts w:ascii="宋体" w:cs="宋体" w:hAnsi="宋体" w:hint="eastAsia"/>
          <w:color w:val="auto"/>
          <w:kern w:val="0"/>
          <w:sz w:val="24"/>
        </w:rPr>
        <w:t>在服务采购项目中，服务由中小企业承接，即提供服务的人员为中小企业依照</w:t>
      </w:r>
      <w:r>
        <w:rPr>
          <w:rFonts w:ascii="宋体" w:cs="宋体" w:hAnsi="宋体" w:hint="eastAsia"/>
          <w:color w:val="auto"/>
          <w:kern w:val="0"/>
          <w:sz w:val="24"/>
          <w:u w:val="none"/>
        </w:rPr>
        <w:t>《中华人民共和国</w:t>
      </w:r>
      <w:r>
        <w:rPr>
          <w:rFonts w:ascii="宋体" w:cs="宋体" w:hAnsi="宋体" w:hint="eastAsia"/>
          <w:color w:val="auto"/>
          <w:kern w:val="0"/>
          <w:sz w:val="24"/>
          <w:u w:val="none"/>
          <w:lang w:val="en-US" w:eastAsia="zh-CN"/>
        </w:rPr>
        <w:t>民法典</w:t>
      </w:r>
      <w:r>
        <w:rPr>
          <w:rFonts w:ascii="宋体" w:cs="宋体" w:hAnsi="宋体" w:hint="eastAsia"/>
          <w:color w:val="auto"/>
          <w:kern w:val="0"/>
          <w:sz w:val="24"/>
          <w:u w:val="none"/>
        </w:rPr>
        <w:t>》</w:t>
      </w:r>
      <w:r>
        <w:rPr>
          <w:rFonts w:ascii="宋体" w:cs="宋体" w:hAnsi="宋体" w:hint="eastAsia"/>
          <w:color w:val="auto"/>
          <w:kern w:val="0"/>
          <w:sz w:val="24"/>
        </w:rPr>
        <w:t>订</w:t>
      </w:r>
      <w:r>
        <w:rPr>
          <w:rFonts w:ascii="宋体" w:cs="宋体" w:hAnsi="宋体" w:hint="eastAsia"/>
          <w:kern w:val="0"/>
          <w:sz w:val="24"/>
        </w:rPr>
        <w:t>立劳动合同的从业人员。</w:t>
      </w:r>
      <w:r>
        <w:rPr>
          <w:rFonts w:ascii="宋体" w:cs="仿宋" w:hAnsi="宋体" w:hint="eastAsia"/>
          <w:kern w:val="0"/>
          <w:sz w:val="24"/>
        </w:rPr>
        <w:t>在货物采购项目中，供应商提供的货物既有中小企业制造货物，也有大型企业制造货物的，不享受中小企业扶持政策。</w:t>
      </w:r>
    </w:p>
    <w:p>
      <w:pPr>
        <w:widowControl/>
        <w:spacing w:line="360" w:lineRule="auto"/>
        <w:ind w:firstLineChars="200" w:firstLine="480"/>
        <w:jc w:val="left"/>
        <w:rPr>
          <w:rFonts w:ascii="宋体" w:cs="宋体" w:hAnsi="宋体"/>
          <w:kern w:val="0"/>
          <w:sz w:val="24"/>
        </w:rPr>
      </w:pPr>
      <w:r>
        <w:rPr>
          <w:rFonts w:ascii="宋体" w:cs="宋体" w:hAnsi="宋体" w:hint="eastAsia"/>
          <w:kern w:val="0"/>
          <w:sz w:val="24"/>
        </w:rPr>
        <w:t>以联合体形式参加政府采购活动，联合体各方均为中小企业的，联合体视同中小企业。其中，联合体各方均为小微企业的，联合体视同小微企业。</w:t>
      </w:r>
    </w:p>
    <w:p>
      <w:pPr>
        <w:spacing w:line="360" w:lineRule="auto"/>
        <w:ind w:firstLineChars="200" w:firstLine="480"/>
        <w:rPr>
          <w:rFonts w:ascii="宋体" w:cs="宋体" w:hAnsi="宋体"/>
          <w:sz w:val="24"/>
        </w:rPr>
      </w:pPr>
      <w:r>
        <w:rPr>
          <w:rFonts w:ascii="宋体" w:cs="宋体" w:hAnsi="宋体" w:hint="eastAsia"/>
          <w:sz w:val="24"/>
        </w:rPr>
        <w:t>3.3.3对于未预留份额专门面向中小企业的政府采购服务项目，以及预留份额政府采购服务项目中的非预留部分标项，对小型和微型企业的投标报价给予</w:t>
      </w:r>
      <w:r>
        <w:rPr>
          <w:rFonts w:ascii="宋体" w:cs="宋体" w:hAnsi="宋体" w:hint="eastAsia"/>
          <w:color w:val="auto"/>
          <w:sz w:val="24"/>
        </w:rPr>
        <w:t>10%-</w:t>
      </w:r>
      <w:r>
        <w:rPr>
          <w:rFonts w:ascii="宋体" w:cs="宋体" w:hAnsi="宋体"/>
          <w:color w:val="auto"/>
          <w:sz w:val="24"/>
        </w:rPr>
        <w:t>20</w:t>
      </w:r>
      <w:r>
        <w:rPr>
          <w:rFonts w:ascii="宋体" w:cs="宋体" w:hAnsi="宋体" w:hint="eastAsia"/>
          <w:color w:val="auto"/>
          <w:sz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cs="宋体" w:hAnsi="宋体"/>
          <w:color w:val="auto"/>
          <w:sz w:val="24"/>
        </w:rPr>
        <w:t>6</w:t>
      </w:r>
      <w:r>
        <w:rPr>
          <w:rFonts w:ascii="宋体" w:cs="宋体" w:hAnsi="宋体" w:hint="eastAsia"/>
          <w:color w:val="auto"/>
          <w:sz w:val="24"/>
        </w:rPr>
        <w:t>%的扣除，用扣除后的价格参加评审。组成联合体或者接受</w:t>
      </w:r>
      <w:r>
        <w:rPr>
          <w:rFonts w:ascii="宋体" w:cs="宋体" w:hAnsi="宋体" w:hint="eastAsia"/>
          <w:sz w:val="24"/>
        </w:rPr>
        <w:t>分包的小微企业与联合体内其他企业、分包企业之间存在直接控股、管理关系的，不享受价格扣除优惠政策。</w:t>
      </w:r>
    </w:p>
    <w:p>
      <w:pPr>
        <w:spacing w:line="360" w:lineRule="auto"/>
        <w:ind w:firstLineChars="200" w:firstLine="480"/>
        <w:rPr>
          <w:rFonts w:ascii="宋体" w:cs="宋体" w:hAnsi="宋体"/>
          <w:sz w:val="24"/>
        </w:rPr>
      </w:pPr>
      <w:r>
        <w:rPr>
          <w:rFonts w:ascii="宋体" w:cs="宋体" w:hAnsi="宋体" w:hint="eastAsia"/>
          <w:sz w:val="24"/>
        </w:rPr>
        <w:t>3.3.4符合《关于促进残疾人就业政府采购政策的通知》（财库〔2017〕141号）规定的条件并提供《残疾人福利性单位声明函》（附件1）的残疾人福利性单位视同小型、微型企业；</w:t>
      </w:r>
    </w:p>
    <w:p>
      <w:pPr>
        <w:spacing w:line="360" w:lineRule="auto"/>
        <w:ind w:firstLineChars="200" w:firstLine="480"/>
        <w:rPr>
          <w:rFonts w:ascii="宋体" w:cs="宋体" w:hAnsi="宋体"/>
          <w:sz w:val="24"/>
        </w:rPr>
      </w:pPr>
      <w:r>
        <w:rPr>
          <w:rFonts w:ascii="宋体" w:cs="宋体" w:hAnsi="宋体" w:hint="eastAsia"/>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Chars="200" w:firstLine="480"/>
        <w:rPr>
          <w:rFonts w:ascii="宋体" w:cs="宋体" w:hAnsi="宋体"/>
          <w:sz w:val="24"/>
        </w:rPr>
      </w:pPr>
      <w:r>
        <w:rPr>
          <w:rFonts w:ascii="宋体" w:cs="宋体" w:hAnsi="宋体" w:hint="eastAsia"/>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Chars="200" w:firstLine="480"/>
        <w:rPr>
          <w:rFonts w:ascii="宋体" w:cs="宋体" w:hAnsi="宋体"/>
          <w:sz w:val="24"/>
        </w:rPr>
      </w:pPr>
      <w:r>
        <w:rPr>
          <w:rFonts w:ascii="宋体" w:cs="宋体" w:hAnsi="宋体" w:hint="eastAsia"/>
          <w:sz w:val="24"/>
        </w:rPr>
        <w:t>3.3.7中小企业享受扶持政策获得政府采购合同的，小微企业不得将合同分包给大中型企业，中型企业不得将合同分包给大型企业。</w:t>
      </w:r>
    </w:p>
    <w:p>
      <w:pPr>
        <w:spacing w:line="360" w:lineRule="auto"/>
        <w:ind w:firstLineChars="100" w:firstLine="240"/>
        <w:rPr>
          <w:rFonts w:ascii="宋体" w:cs="宋体" w:hAnsi="宋体"/>
          <w:sz w:val="24"/>
        </w:rPr>
      </w:pPr>
      <w:r>
        <w:rPr>
          <w:rFonts w:ascii="宋体" w:cs="宋体" w:hAnsi="宋体" w:hint="eastAsia"/>
          <w:sz w:val="24"/>
        </w:rPr>
        <w:t>3.4</w:t>
      </w:r>
      <w:r>
        <w:rPr>
          <w:rFonts w:ascii="宋体" w:cs="宋体" w:hAnsi="宋体" w:hint="eastAsia"/>
          <w:bCs/>
          <w:sz w:val="24"/>
        </w:rPr>
        <w:t>支持创新发展</w:t>
      </w:r>
    </w:p>
    <w:p>
      <w:pPr>
        <w:spacing w:line="360" w:lineRule="auto"/>
        <w:ind w:firstLineChars="200" w:firstLine="480"/>
        <w:rPr>
          <w:rFonts w:ascii="宋体" w:cs="宋体" w:hAnsi="宋体"/>
          <w:sz w:val="24"/>
        </w:rPr>
      </w:pPr>
      <w:r>
        <w:rPr>
          <w:rFonts w:ascii="宋体" w:cs="宋体" w:hAnsi="宋体" w:hint="eastAsia"/>
          <w:sz w:val="24"/>
        </w:rPr>
        <w:t>3.4.1 采购人优先采购被认定为首台套产品和“制造精品”的自主创新产品。</w:t>
      </w:r>
    </w:p>
    <w:p>
      <w:pPr>
        <w:spacing w:line="360" w:lineRule="auto"/>
        <w:ind w:firstLineChars="200" w:firstLine="480"/>
        <w:rPr>
          <w:rFonts w:ascii="宋体" w:cs="宋体" w:hAnsi="宋体"/>
          <w:sz w:val="24"/>
        </w:rPr>
      </w:pPr>
      <w:r>
        <w:rPr>
          <w:rFonts w:ascii="宋体" w:cs="宋体" w:hAnsi="宋体" w:hint="eastAsia"/>
          <w:sz w:val="24"/>
        </w:rPr>
        <w:t>3.4.2首台套产品被纳入《首台套产品推广应用指导目录》之日起</w:t>
      </w:r>
      <w:r>
        <w:rPr>
          <w:rFonts w:ascii="宋体" w:cs="宋体" w:hAnsi="宋体"/>
          <w:sz w:val="24"/>
        </w:rPr>
        <w:t>3</w:t>
      </w:r>
      <w:r>
        <w:rPr>
          <w:rFonts w:ascii="宋体" w:cs="宋体" w:hAnsi="宋体" w:hint="eastAsia"/>
          <w:sz w:val="24"/>
        </w:rPr>
        <w:t>年内，以及产品核心技术高于国内领先水平，并具有明晰自主知识产权的“制造精品”产品，自认定之日起2年内视同已具备相应销售业绩，参加政府采购活动时业绩分值为满分。</w:t>
      </w:r>
    </w:p>
    <w:p>
      <w:pPr>
        <w:spacing w:line="360" w:lineRule="auto"/>
        <w:rPr>
          <w:rFonts w:ascii="宋体" w:cs="宋体" w:hAnsi="宋体"/>
          <w:sz w:val="24"/>
        </w:rPr>
      </w:pPr>
      <w:r>
        <w:rPr>
          <w:rFonts w:ascii="宋体" w:cs="宋体" w:hAnsi="宋体" w:hint="eastAsia"/>
          <w:sz w:val="24"/>
        </w:rPr>
        <w:t>3.5平等对待内外资企业和符合条件的破产重整企业</w:t>
      </w:r>
    </w:p>
    <w:p>
      <w:pPr>
        <w:spacing w:line="360" w:lineRule="auto"/>
        <w:ind w:firstLineChars="100" w:firstLine="240"/>
        <w:rPr>
          <w:rFonts w:ascii="宋体" w:cs="宋体" w:hAnsi="宋体"/>
          <w:b/>
          <w:sz w:val="24"/>
        </w:rPr>
      </w:pPr>
      <w:r>
        <w:rPr>
          <w:rFonts w:ascii="宋体" w:cs="宋体" w:hAnsi="宋体" w:hint="eastAsia"/>
          <w:sz w:val="24"/>
        </w:rPr>
        <w:t>平等对待内外资企业和符合条件的破产重整企业，切实保障企业公平竞争，平等维护企业的合法利益。</w:t>
        <w:cr/>
      </w:r>
      <w:r>
        <w:rPr>
          <w:rFonts w:ascii="宋体" w:cs="宋体" w:hAnsi="宋体" w:hint="eastAsia"/>
          <w:b/>
          <w:sz w:val="24"/>
        </w:rPr>
        <w:t>4. 询问、质疑、投诉</w:t>
      </w:r>
    </w:p>
    <w:p>
      <w:pPr>
        <w:autoSpaceDE w:val="0"/>
        <w:autoSpaceDN w:val="0"/>
        <w:spacing w:line="360" w:lineRule="auto"/>
        <w:ind w:firstLineChars="200" w:firstLine="480"/>
        <w:jc w:val="left"/>
        <w:rPr>
          <w:rFonts w:ascii="宋体" w:cs="宋体" w:hAnsi="宋体"/>
          <w:kern w:val="0"/>
          <w:sz w:val="24"/>
          <w:lang w:val="zh-CN"/>
        </w:rPr>
      </w:pPr>
      <w:r>
        <w:rPr>
          <w:rFonts w:ascii="宋体" w:cs="宋体" w:hAnsi="宋体" w:hint="eastAsia"/>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Chars="200" w:firstLine="480"/>
        <w:jc w:val="left"/>
        <w:rPr>
          <w:rFonts w:ascii="宋体" w:cs="宋体" w:hAnsi="宋体"/>
          <w:kern w:val="0"/>
          <w:sz w:val="24"/>
          <w:lang w:val="zh-CN"/>
        </w:rPr>
      </w:pPr>
      <w:r>
        <w:rPr>
          <w:rFonts w:ascii="宋体" w:cs="宋体" w:hAnsi="宋体" w:hint="eastAsia"/>
          <w:kern w:val="0"/>
          <w:sz w:val="24"/>
          <w:lang w:val="zh-CN"/>
        </w:rPr>
        <w:t>4.2供应商询问</w:t>
      </w:r>
    </w:p>
    <w:p>
      <w:pPr>
        <w:autoSpaceDE w:val="0"/>
        <w:autoSpaceDN w:val="0"/>
        <w:spacing w:line="360" w:lineRule="auto"/>
        <w:ind w:firstLineChars="200" w:firstLine="480"/>
        <w:jc w:val="left"/>
        <w:rPr>
          <w:rFonts w:ascii="宋体" w:cs="宋体" w:hAnsi="宋体"/>
          <w:color w:val="auto"/>
          <w:kern w:val="0"/>
          <w:sz w:val="24"/>
          <w:lang w:val="zh-CN"/>
        </w:rPr>
      </w:pPr>
      <w:r>
        <w:rPr>
          <w:rFonts w:ascii="宋体" w:cs="宋体" w:hAnsi="宋体" w:hint="eastAsia"/>
          <w:color w:val="auto"/>
          <w:kern w:val="0"/>
          <w:sz w:val="24"/>
          <w:lang w:val="zh-CN"/>
        </w:rPr>
        <w:t>供应商对政府采购活动事项有疑问的，可以提出询问，采购人应当在3个工作日内对供应商依法提出的询问作出答复，但答复的内容不得涉及商业秘密。</w:t>
      </w:r>
    </w:p>
    <w:p>
      <w:pPr>
        <w:autoSpaceDE w:val="0"/>
        <w:autoSpaceDN w:val="0"/>
        <w:spacing w:line="360" w:lineRule="auto"/>
        <w:ind w:firstLineChars="200" w:firstLine="480"/>
        <w:jc w:val="left"/>
        <w:rPr>
          <w:rFonts w:ascii="宋体" w:cs="宋体" w:hAnsi="宋体" w:hint="eastAsia"/>
          <w:kern w:val="0"/>
          <w:sz w:val="24"/>
          <w:lang w:val="zh-CN"/>
        </w:rPr>
      </w:pPr>
      <w:r>
        <w:rPr>
          <w:rFonts w:ascii="宋体" w:cs="宋体" w:hAnsi="宋体" w:hint="eastAsia"/>
          <w:kern w:val="0"/>
          <w:sz w:val="24"/>
          <w:lang w:val="zh-CN"/>
        </w:rPr>
        <w:t>4.3供应商质疑</w:t>
      </w:r>
    </w:p>
    <w:p>
      <w:pPr>
        <w:autoSpaceDE w:val="0"/>
        <w:autoSpaceDN w:val="0"/>
        <w:spacing w:line="360" w:lineRule="auto"/>
        <w:ind w:firstLineChars="200" w:firstLine="480"/>
        <w:jc w:val="left"/>
        <w:rPr>
          <w:rFonts w:ascii="宋体" w:cs="宋体" w:hAnsi="宋体" w:hint="eastAsia"/>
          <w:kern w:val="0"/>
          <w:sz w:val="24"/>
          <w:lang w:val="zh-CN"/>
        </w:rPr>
      </w:pPr>
      <w:r>
        <w:rPr>
          <w:rFonts w:ascii="宋体" w:cs="宋体" w:hAnsi="宋体" w:hint="eastAsia"/>
          <w:kern w:val="0"/>
          <w:sz w:val="24"/>
          <w:lang w:val="zh-CN"/>
        </w:rPr>
        <w:t>4.3.1提出质疑的供应商应当是参与所质疑项目采购活动的供应商。潜在供应商已依法获取其可质疑的招标文件的，可以对该文件提出质疑。</w:t>
      </w:r>
    </w:p>
    <w:p>
      <w:pPr>
        <w:autoSpaceDE w:val="0"/>
        <w:autoSpaceDN w:val="0"/>
        <w:spacing w:line="360" w:lineRule="auto"/>
        <w:ind w:firstLineChars="200" w:firstLine="480"/>
        <w:jc w:val="left"/>
        <w:rPr>
          <w:rFonts w:ascii="宋体" w:cs="宋体" w:hAnsi="宋体" w:hint="eastAsia"/>
          <w:kern w:val="0"/>
          <w:sz w:val="24"/>
          <w:lang w:val="zh-CN"/>
        </w:rPr>
      </w:pPr>
      <w:r>
        <w:rPr>
          <w:rFonts w:ascii="宋体" w:cs="宋体" w:hAnsi="宋体" w:hint="eastAsia"/>
          <w:kern w:val="0"/>
          <w:sz w:val="24"/>
          <w:lang w:val="zh-CN"/>
        </w:rPr>
        <w:t>4.3.2供应商认为招标文件、采购过程和中标结果使自己的权益受到损害的，可以在知道或者应知其权益受到损害之日起七个工作日内，以书面形式向采购人提出质疑，否则，采购人不予受理：</w:t>
      </w:r>
    </w:p>
    <w:p>
      <w:pPr>
        <w:autoSpaceDE w:val="0"/>
        <w:autoSpaceDN w:val="0"/>
        <w:spacing w:line="360" w:lineRule="auto"/>
        <w:ind w:firstLineChars="200" w:firstLine="480"/>
        <w:jc w:val="left"/>
        <w:rPr>
          <w:rFonts w:ascii="宋体" w:cs="宋体" w:hAnsi="宋体" w:hint="eastAsia"/>
          <w:kern w:val="0"/>
          <w:sz w:val="24"/>
          <w:lang w:val="zh-CN"/>
        </w:rPr>
      </w:pPr>
      <w:r>
        <w:rPr>
          <w:rFonts w:ascii="宋体" w:cs="宋体" w:hAnsi="宋体" w:hint="eastAsia"/>
          <w:kern w:val="0"/>
          <w:sz w:val="24"/>
          <w:lang w:val="zh-CN"/>
        </w:rPr>
        <w:t>4.3.2.1对招标文件提出质疑的，质疑期限为供应商获得招标文件之日或者招标文件公告期限届满之日起计算。</w:t>
      </w:r>
    </w:p>
    <w:p>
      <w:pPr>
        <w:autoSpaceDE w:val="0"/>
        <w:autoSpaceDN w:val="0"/>
        <w:spacing w:line="360" w:lineRule="auto"/>
        <w:ind w:firstLineChars="200" w:firstLine="480"/>
        <w:jc w:val="left"/>
        <w:rPr>
          <w:rFonts w:ascii="宋体" w:cs="宋体" w:hAnsi="宋体" w:hint="eastAsia"/>
          <w:kern w:val="0"/>
          <w:sz w:val="24"/>
          <w:lang w:val="zh-CN"/>
        </w:rPr>
      </w:pPr>
      <w:r>
        <w:rPr>
          <w:rFonts w:ascii="宋体" w:cs="宋体" w:hAnsi="宋体" w:hint="eastAsia"/>
          <w:kern w:val="0"/>
          <w:sz w:val="24"/>
          <w:lang w:val="zh-CN"/>
        </w:rPr>
        <w:t>4.3.2.2对采购过程提出质疑的，质疑期限为各采购程序环节结束之日起计算。4.3.2.3对采购结果提出质疑的，质疑期限自采购结果公告期限届满之日起计算。</w:t>
      </w:r>
    </w:p>
    <w:p>
      <w:pPr>
        <w:autoSpaceDE w:val="0"/>
        <w:autoSpaceDN w:val="0"/>
        <w:spacing w:line="360" w:lineRule="auto"/>
        <w:ind w:firstLineChars="200" w:firstLine="480"/>
        <w:jc w:val="left"/>
        <w:rPr>
          <w:rFonts w:ascii="宋体" w:cs="宋体" w:hAnsi="宋体" w:hint="eastAsia"/>
          <w:kern w:val="0"/>
          <w:sz w:val="24"/>
          <w:lang w:val="zh-CN"/>
        </w:rPr>
      </w:pPr>
      <w:r>
        <w:rPr>
          <w:rFonts w:ascii="宋体" w:cs="宋体" w:hAnsi="宋体" w:hint="eastAsia"/>
          <w:kern w:val="0"/>
          <w:sz w:val="24"/>
          <w:lang w:val="zh-CN"/>
        </w:rPr>
        <w:t>4.3.3供应商提出质疑应当提交质疑函和必要的证明材料。质疑函应当包括下列内容：</w:t>
      </w:r>
    </w:p>
    <w:p>
      <w:pPr>
        <w:autoSpaceDE w:val="0"/>
        <w:autoSpaceDN w:val="0"/>
        <w:spacing w:line="360" w:lineRule="auto"/>
        <w:ind w:firstLineChars="200" w:firstLine="480"/>
        <w:jc w:val="left"/>
        <w:rPr>
          <w:rFonts w:ascii="宋体" w:cs="宋体" w:hAnsi="宋体" w:hint="eastAsia"/>
          <w:kern w:val="0"/>
          <w:sz w:val="24"/>
          <w:lang w:val="zh-CN"/>
        </w:rPr>
      </w:pPr>
      <w:r>
        <w:rPr>
          <w:rFonts w:ascii="宋体" w:cs="宋体" w:hAnsi="宋体" w:hint="eastAsia"/>
          <w:kern w:val="0"/>
          <w:sz w:val="24"/>
          <w:lang w:val="zh-CN"/>
        </w:rPr>
        <w:t>　　4.3.3.1供应商的姓名或者名称、地址、邮编、联系人及联系电话；</w:t>
      </w:r>
    </w:p>
    <w:p>
      <w:pPr>
        <w:autoSpaceDE w:val="0"/>
        <w:autoSpaceDN w:val="0"/>
        <w:spacing w:line="360" w:lineRule="auto"/>
        <w:ind w:firstLineChars="200" w:firstLine="480"/>
        <w:jc w:val="left"/>
        <w:rPr>
          <w:rFonts w:ascii="宋体" w:cs="宋体" w:hAnsi="宋体" w:hint="eastAsia"/>
          <w:kern w:val="0"/>
          <w:sz w:val="24"/>
          <w:lang w:val="zh-CN"/>
        </w:rPr>
      </w:pPr>
      <w:r>
        <w:rPr>
          <w:rFonts w:ascii="宋体" w:cs="宋体" w:hAnsi="宋体" w:hint="eastAsia"/>
          <w:kern w:val="0"/>
          <w:sz w:val="24"/>
          <w:lang w:val="zh-CN"/>
        </w:rPr>
        <w:t>　　4.3.3.2质疑项目的名称、编号；</w:t>
      </w:r>
    </w:p>
    <w:p>
      <w:pPr>
        <w:autoSpaceDE w:val="0"/>
        <w:autoSpaceDN w:val="0"/>
        <w:spacing w:line="360" w:lineRule="auto"/>
        <w:ind w:firstLineChars="200" w:firstLine="480"/>
        <w:jc w:val="left"/>
        <w:rPr>
          <w:rFonts w:ascii="宋体" w:cs="宋体" w:hAnsi="宋体" w:hint="eastAsia"/>
          <w:kern w:val="0"/>
          <w:sz w:val="24"/>
          <w:lang w:val="zh-CN"/>
        </w:rPr>
      </w:pPr>
      <w:r>
        <w:rPr>
          <w:rFonts w:ascii="宋体" w:cs="宋体" w:hAnsi="宋体" w:hint="eastAsia"/>
          <w:kern w:val="0"/>
          <w:sz w:val="24"/>
          <w:lang w:val="zh-CN"/>
        </w:rPr>
        <w:t>　　4.3.3.3具体、明确的质疑事项和与质疑事项相关的请求；</w:t>
      </w:r>
    </w:p>
    <w:p>
      <w:pPr>
        <w:autoSpaceDE w:val="0"/>
        <w:autoSpaceDN w:val="0"/>
        <w:spacing w:line="360" w:lineRule="auto"/>
        <w:ind w:firstLineChars="200" w:firstLine="480"/>
        <w:jc w:val="left"/>
        <w:rPr>
          <w:rFonts w:ascii="宋体" w:cs="宋体" w:hAnsi="宋体" w:hint="eastAsia"/>
          <w:kern w:val="0"/>
          <w:sz w:val="24"/>
          <w:lang w:val="zh-CN"/>
        </w:rPr>
      </w:pPr>
      <w:r>
        <w:rPr>
          <w:rFonts w:ascii="宋体" w:cs="宋体" w:hAnsi="宋体" w:hint="eastAsia"/>
          <w:kern w:val="0"/>
          <w:sz w:val="24"/>
          <w:lang w:val="zh-CN"/>
        </w:rPr>
        <w:t>　　4.3.3.4事实依据；</w:t>
      </w:r>
    </w:p>
    <w:p>
      <w:pPr>
        <w:pStyle w:val="40"/>
        <w:tabs>
          <w:tab w:val="right" w:leader="dot" w:pos="8268"/>
        </w:tabs>
        <w:spacing w:line="360" w:lineRule="auto"/>
        <w:ind w:firstLineChars="200" w:firstLine="480"/>
        <w:rPr>
          <w:rFonts w:ascii="宋体" w:eastAsia="宋体" w:cs="宋体" w:hAnsi="宋体" w:hint="eastAsia"/>
          <w:snapToGrid/>
          <w:kern w:val="0"/>
          <w:sz w:val="24"/>
          <w:szCs w:val="24"/>
          <w:lang w:val="zh-CN" w:eastAsia="zh-CN" w:bidi="ar-SA"/>
        </w:rPr>
      </w:pPr>
      <w:r>
        <w:rPr>
          <w:rFonts w:cs="宋体" w:hAnsi="宋体" w:hint="eastAsia"/>
          <w:kern w:val="0"/>
          <w:sz w:val="24"/>
          <w:lang w:val="zh-CN"/>
        </w:rPr>
        <w:t>　</w:t>
      </w:r>
      <w:r>
        <w:rPr>
          <w:rFonts w:ascii="宋体" w:eastAsia="宋体" w:cs="宋体" w:hAnsi="宋体" w:hint="eastAsia"/>
          <w:snapToGrid/>
          <w:kern w:val="0"/>
          <w:sz w:val="24"/>
          <w:szCs w:val="24"/>
          <w:lang w:val="zh-CN" w:eastAsia="zh-CN" w:bidi="ar-SA"/>
        </w:rPr>
        <w:t>　4.3.3.5必要的法律依据；</w:t>
      </w:r>
    </w:p>
    <w:p>
      <w:pPr>
        <w:pStyle w:val="40"/>
        <w:tabs>
          <w:tab w:val="right" w:leader="dot" w:pos="8268"/>
        </w:tabs>
        <w:spacing w:line="360" w:lineRule="auto"/>
        <w:ind w:firstLineChars="400" w:firstLine="960"/>
        <w:rPr>
          <w:rFonts w:ascii="宋体" w:eastAsia="宋体" w:cs="宋体" w:hAnsi="宋体" w:hint="eastAsia"/>
          <w:snapToGrid/>
          <w:kern w:val="0"/>
          <w:sz w:val="24"/>
          <w:szCs w:val="24"/>
          <w:lang w:val="zh-CN" w:eastAsia="zh-CN" w:bidi="ar-SA"/>
        </w:rPr>
      </w:pPr>
      <w:r>
        <w:rPr>
          <w:rFonts w:ascii="宋体" w:eastAsia="宋体" w:cs="宋体" w:hAnsi="宋体" w:hint="eastAsia"/>
          <w:snapToGrid/>
          <w:kern w:val="0"/>
          <w:sz w:val="24"/>
          <w:szCs w:val="24"/>
          <w:lang w:val="zh-CN" w:eastAsia="zh-CN" w:bidi="ar-SA"/>
        </w:rPr>
        <w:t>4.3.3.6提出质疑的日期。</w:t>
      </w:r>
    </w:p>
    <w:p>
      <w:pPr>
        <w:pStyle w:val="818"/>
        <w:shd w:val="clear" w:color="auto" w:fill="FFFFFF"/>
        <w:adjustRightInd/>
        <w:snapToGrid w:val="0"/>
        <w:spacing w:after="240" w:afterAutospacing="0" w:line="360" w:lineRule="auto"/>
        <w:ind w:firstLine="4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pPr>
        <w:pStyle w:val="818"/>
        <w:shd w:val="clear" w:color="auto" w:fill="FFFFFF"/>
        <w:adjustRightInd/>
        <w:snapToGrid w:val="0"/>
        <w:spacing w:after="240" w:afterAutospacing="0" w:line="360" w:lineRule="auto"/>
        <w:ind w:firstLine="400"/>
        <w:contextualSpacing/>
      </w:pPr>
      <w:r>
        <w:rPr>
          <w:rFonts w:hint="eastAsia"/>
        </w:rPr>
        <w:t>质疑函范本及制作说明详见附件2。</w:t>
      </w:r>
    </w:p>
    <w:p>
      <w:pPr>
        <w:pStyle w:val="818"/>
        <w:shd w:val="clear" w:color="auto" w:fill="FFFFFF"/>
        <w:adjustRightInd/>
        <w:snapToGrid w:val="0"/>
        <w:spacing w:after="240" w:afterAutospacing="0" w:line="360" w:lineRule="auto"/>
        <w:ind w:firstLine="400"/>
        <w:contextualSpacing/>
      </w:pPr>
      <w:r>
        <w:rPr>
          <w:rFonts w:hint="eastAsia"/>
        </w:rPr>
        <w:t>4.3.4对同一采购程序环节的质疑，供应商须在法定质疑期内一次性提出。</w:t>
      </w:r>
    </w:p>
    <w:p>
      <w:pPr>
        <w:pStyle w:val="818"/>
        <w:shd w:val="clear" w:color="auto" w:fill="FFFFFF"/>
        <w:adjustRightInd/>
        <w:snapToGrid w:val="0"/>
        <w:spacing w:after="240" w:afterAutospacing="0" w:line="360" w:lineRule="auto"/>
        <w:ind w:firstLine="400"/>
        <w:contextualSpacing/>
        <w:rPr>
          <w:rFonts w:eastAsia="宋体"/>
          <w:color w:val="auto"/>
          <w:u w:val="none"/>
          <w:lang w:val="en-US" w:eastAsia="zh-CN"/>
        </w:rPr>
      </w:pPr>
      <w:r>
        <w:rPr>
          <w:rFonts w:hint="eastAsia"/>
          <w:color w:val="auto"/>
          <w:lang w:val="zh-CN"/>
        </w:rPr>
        <w:t>4.3</w:t>
      </w:r>
      <w:r>
        <w:rPr>
          <w:rFonts w:hint="eastAsia"/>
          <w:color w:val="auto"/>
        </w:rPr>
        <w:t>.5采购人应当在收到供应商的书面质疑后七个工作日内作出答复，并以书面形式通知质疑供应商和其他与质疑处理结果有利害关系的政府采购当事人，但答复的内容不得涉及商业秘密。</w:t>
      </w:r>
      <w:r>
        <w:rPr>
          <w:rFonts w:hint="eastAsia"/>
          <w:color w:val="auto"/>
          <w:u w:val="none"/>
        </w:rPr>
        <w:t>根据《</w:t>
      </w:r>
      <w:r>
        <w:rPr>
          <w:rFonts w:ascii="宋体" w:eastAsia="宋体" w:cs="宋体" w:hAnsi="宋体" w:hint="eastAsia"/>
          <w:color w:val="auto"/>
          <w:kern w:val="0"/>
          <w:sz w:val="24"/>
          <w:szCs w:val="24"/>
          <w:u w:val="none"/>
          <w:lang w:val="zh-CN" w:eastAsia="zh-CN" w:bidi="zh-CN"/>
        </w:rPr>
        <w:t>浙江省财政厅关于进一步促进政府采购公平竞争打造最优营商环境的通知</w:t>
      </w:r>
      <w:r>
        <w:rPr>
          <w:rFonts w:ascii="宋体" w:eastAsia="宋体" w:cs="宋体" w:hAnsi="宋体" w:hint="eastAsia"/>
          <w:color w:val="auto"/>
          <w:kern w:val="0"/>
          <w:sz w:val="24"/>
          <w:szCs w:val="24"/>
          <w:u w:val="none"/>
          <w:lang w:val="en-US" w:eastAsia="zh-CN" w:bidi="zh-CN"/>
        </w:rPr>
        <w:t>（</w:t>
      </w:r>
      <w:r>
        <w:rPr>
          <w:rFonts w:ascii="宋体" w:eastAsia="宋体" w:cs="宋体" w:hAnsi="宋体" w:hint="eastAsia"/>
          <w:color w:val="auto"/>
          <w:kern w:val="0"/>
          <w:sz w:val="24"/>
          <w:szCs w:val="24"/>
          <w:u w:val="none"/>
          <w:lang w:val="zh-CN" w:eastAsia="zh-CN" w:bidi="zh-CN"/>
        </w:rPr>
        <w:t>浙财采监〔2021〕22号</w:t>
      </w:r>
      <w:r>
        <w:rPr>
          <w:rFonts w:ascii="宋体" w:cs="宋体" w:hAnsi="宋体" w:hint="eastAsia"/>
          <w:color w:val="auto"/>
          <w:kern w:val="0"/>
          <w:sz w:val="24"/>
          <w:szCs w:val="24"/>
          <w:u w:val="none"/>
          <w:lang w:val="en-US" w:eastAsia="zh-CN" w:bidi="zh-CN"/>
        </w:rPr>
        <w:t>)</w:t>
      </w:r>
      <w:r>
        <w:rPr>
          <w:rFonts w:hint="eastAsia"/>
          <w:color w:val="auto"/>
          <w:u w:val="none"/>
        </w:rPr>
        <w:t>,采购人在浙江政府采购网的“其他公告”栏目公开质疑答复，答复内容应当完整。质疑函作为附件上传。</w:t>
      </w:r>
    </w:p>
    <w:p>
      <w:pPr>
        <w:pStyle w:val="818"/>
        <w:shd w:val="clear" w:color="auto" w:fill="FFFFFF"/>
        <w:adjustRightInd/>
        <w:snapToGrid w:val="0"/>
        <w:spacing w:after="240" w:afterAutospacing="0" w:line="360" w:lineRule="auto"/>
        <w:ind w:firstLine="400"/>
        <w:contextualSpacing/>
        <w:rPr>
          <w:color w:val="auto"/>
        </w:rPr>
      </w:pPr>
      <w:r>
        <w:rPr>
          <w:rFonts w:hint="eastAsia"/>
          <w:color w:val="auto"/>
          <w:lang w:val="zh-CN"/>
        </w:rPr>
        <w:t>4.3</w:t>
      </w:r>
      <w:r>
        <w:rPr>
          <w:rFonts w:hint="eastAsia"/>
          <w:color w:val="auto"/>
        </w:rPr>
        <w:t>.6询问或者质疑事项可能影响采购结果的，采购人应当暂停签订合同，已经签订合同的，应当中止履行合同。</w:t>
      </w:r>
    </w:p>
    <w:p>
      <w:pPr>
        <w:pStyle w:val="818"/>
        <w:shd w:val="clear" w:color="auto" w:fill="FFFFFF"/>
        <w:adjustRightInd/>
        <w:snapToGrid w:val="0"/>
        <w:spacing w:after="240" w:afterAutospacing="0" w:line="360" w:lineRule="auto"/>
        <w:ind w:firstLineChars="200" w:firstLine="480"/>
        <w:contextualSpacing/>
        <w:rPr>
          <w:color w:val="auto"/>
          <w:lang w:val="zh-CN"/>
        </w:rPr>
      </w:pPr>
      <w:r>
        <w:rPr>
          <w:rFonts w:hint="eastAsia"/>
          <w:color w:val="auto"/>
          <w:lang w:val="zh-CN"/>
        </w:rPr>
        <w:t>4.4供应商投诉</w:t>
      </w:r>
    </w:p>
    <w:p>
      <w:pPr>
        <w:pStyle w:val="818"/>
        <w:shd w:val="clear" w:color="auto" w:fill="FFFFFF"/>
        <w:adjustRightInd/>
        <w:snapToGrid w:val="0"/>
        <w:spacing w:after="240" w:afterAutospacing="0" w:line="360" w:lineRule="auto"/>
        <w:ind w:firstLine="400"/>
        <w:contextualSpacing/>
        <w:rPr>
          <w:color w:val="auto"/>
        </w:rPr>
      </w:pPr>
      <w:r>
        <w:rPr>
          <w:rFonts w:hint="eastAsia"/>
          <w:color w:val="auto"/>
        </w:rPr>
        <w:t>4.4.1质疑供应商对采购人的答复不满意或者采购人未在规定的时间内作出答复的，可以在答复期满后十五个工作日内向同级政府采购监督管理部门提出投诉。</w:t>
      </w:r>
    </w:p>
    <w:p>
      <w:pPr>
        <w:pStyle w:val="818"/>
        <w:shd w:val="clear" w:color="auto" w:fill="FFFFFF"/>
        <w:adjustRightInd/>
        <w:snapToGrid w:val="0"/>
        <w:spacing w:after="240" w:afterAutospacing="0" w:line="360" w:lineRule="auto"/>
        <w:ind w:firstLine="400"/>
        <w:contextualSpacing/>
      </w:pPr>
      <w:r>
        <w:rPr>
          <w:rFonts w:hint="eastAsia"/>
        </w:rPr>
        <w:t>4.4.</w:t>
      </w:r>
      <w:r>
        <w:rPr>
          <w:rFonts w:hint="eastAsia"/>
          <w:lang w:val="zh-CN"/>
        </w:rPr>
        <w:t>2</w:t>
      </w:r>
      <w:r>
        <w:rPr>
          <w:rFonts w:hint="eastAsia"/>
        </w:rPr>
        <w:t>供应商投诉的事项不得超出已质疑事项的范围，基于质疑答复内容提出的投诉事项除外。</w:t>
      </w:r>
    </w:p>
    <w:p>
      <w:pPr>
        <w:pStyle w:val="818"/>
        <w:shd w:val="clear" w:color="auto" w:fill="FFFFFF"/>
        <w:adjustRightInd/>
        <w:snapToGrid w:val="0"/>
        <w:spacing w:after="240" w:afterAutospacing="0" w:line="360" w:lineRule="auto"/>
        <w:ind w:firstLine="400"/>
        <w:contextualSpacing/>
      </w:pPr>
      <w:r>
        <w:rPr>
          <w:rFonts w:hint="eastAsia"/>
        </w:rPr>
        <w:t>4.4.3供应商投诉应当有明确的请求和必要的证明材料。</w:t>
      </w:r>
    </w:p>
    <w:p>
      <w:pPr>
        <w:pStyle w:val="818"/>
        <w:shd w:val="clear" w:color="auto" w:fill="FFFFFF"/>
        <w:adjustRightInd/>
        <w:snapToGrid w:val="0"/>
        <w:spacing w:after="240" w:afterAutospacing="0" w:line="360" w:lineRule="auto"/>
        <w:ind w:firstLine="400"/>
        <w:contextualSpacing/>
      </w:pPr>
      <w:r>
        <w:rPr>
          <w:rFonts w:hint="eastAsia"/>
        </w:rPr>
        <w:t>4.4.4以联合体形式参加政府采购活动的，其投诉应当由组成联合体的所有供应商共同提出。</w:t>
      </w:r>
    </w:p>
    <w:p>
      <w:pPr>
        <w:pStyle w:val="818"/>
        <w:shd w:val="clear" w:color="auto" w:fill="FFFFFF"/>
        <w:adjustRightInd/>
        <w:snapToGrid w:val="0"/>
        <w:spacing w:after="240" w:afterAutospacing="0" w:line="360" w:lineRule="auto"/>
        <w:ind w:firstLine="400"/>
        <w:contextualSpacing/>
        <w:rPr>
          <w:rFonts w:hint="eastAsia"/>
        </w:rPr>
      </w:pPr>
      <w:r>
        <w:rPr>
          <w:rFonts w:hint="eastAsia"/>
        </w:rPr>
        <w:t>投诉书范本及制作说明详见附件3。</w:t>
      </w:r>
    </w:p>
    <w:p>
      <w:pPr>
        <w:pStyle w:val="818"/>
        <w:numPr>
          <w:ilvl w:val="0"/>
          <w:numId w:val="1"/>
        </w:numPr>
        <w:shd w:val="clear" w:color="auto" w:fill="FFFFFF"/>
        <w:adjustRightInd/>
        <w:snapToGrid w:val="0"/>
        <w:spacing w:after="240" w:afterAutospacing="0" w:line="360" w:lineRule="auto"/>
        <w:ind w:left="0" w:firstLine="400"/>
        <w:contextualSpacing/>
        <w:rPr>
          <w:rFonts w:ascii="宋体" w:eastAsia="宋体" w:cs="宋体" w:hAnsi="宋体" w:hint="eastAsia"/>
          <w:b/>
          <w:color w:val="auto"/>
          <w:kern w:val="2"/>
          <w:sz w:val="24"/>
          <w:szCs w:val="24"/>
          <w:lang w:val="en-US" w:eastAsia="zh-CN" w:bidi="ar-SA"/>
        </w:rPr>
      </w:pPr>
      <w:r>
        <w:rPr>
          <w:rFonts w:ascii="宋体" w:eastAsia="宋体" w:cs="宋体" w:hAnsi="宋体" w:hint="eastAsia"/>
          <w:b/>
          <w:color w:val="auto"/>
          <w:kern w:val="2"/>
          <w:sz w:val="24"/>
          <w:szCs w:val="24"/>
          <w:lang w:val="en-US" w:eastAsia="zh-CN" w:bidi="ar-SA"/>
        </w:rPr>
        <w:t>其他说明</w:t>
      </w:r>
    </w:p>
    <w:p>
      <w:pPr>
        <w:pStyle w:val="818"/>
        <w:shd w:val="clear" w:color="auto" w:fill="FFFFFF"/>
        <w:adjustRightInd/>
        <w:snapToGrid w:val="0"/>
        <w:spacing w:after="240" w:afterAutospacing="0" w:line="360" w:lineRule="auto"/>
        <w:ind w:firstLine="400"/>
        <w:contextualSpacing/>
        <w:rPr>
          <w:rFonts w:hint="eastAsia"/>
          <w:color w:val="auto"/>
        </w:rPr>
      </w:pPr>
      <w:r>
        <w:rPr>
          <w:rFonts w:hint="eastAsia"/>
          <w:color w:val="auto"/>
          <w:lang w:val="en-US" w:eastAsia="zh-CN"/>
        </w:rPr>
        <w:t>5.1招标</w:t>
      </w:r>
      <w:r>
        <w:rPr>
          <w:rFonts w:hint="eastAsia"/>
          <w:color w:val="auto"/>
        </w:rPr>
        <w:t>文件中所涉及的产品品牌或型号均为建议性要求或为代替部分技术指标描述，</w:t>
      </w:r>
      <w:r>
        <w:rPr>
          <w:rFonts w:hint="eastAsia"/>
          <w:color w:val="auto"/>
          <w:lang w:val="en-US" w:eastAsia="zh-CN"/>
        </w:rPr>
        <w:t>投标人</w:t>
      </w:r>
      <w:r>
        <w:rPr>
          <w:rFonts w:hint="eastAsia"/>
          <w:color w:val="auto"/>
        </w:rPr>
        <w:t>可以选择其他品牌型号的产品参加投标但投标产品须具有相当于或优于采购文件要求的指标、性能。否则，评标委员会将对其作出不利的评审。</w:t>
      </w:r>
    </w:p>
    <w:p>
      <w:pPr>
        <w:pStyle w:val="818"/>
        <w:shd w:val="clear" w:color="auto" w:fill="FFFFFF"/>
        <w:adjustRightInd/>
        <w:snapToGrid w:val="0"/>
        <w:spacing w:after="240" w:afterAutospacing="0" w:line="360" w:lineRule="auto"/>
        <w:ind w:firstLine="400"/>
        <w:contextualSpacing/>
        <w:rPr>
          <w:rFonts w:hint="eastAsia"/>
          <w:color w:val="auto"/>
          <w:lang w:val="en-US" w:eastAsia="zh-CN"/>
        </w:rPr>
      </w:pPr>
      <w:r>
        <w:rPr>
          <w:rFonts w:hint="eastAsia"/>
          <w:color w:val="auto"/>
          <w:lang w:val="en-US" w:eastAsia="zh-CN"/>
        </w:rPr>
        <w:t>5.2招标文件中如有描述歧义或前后不一致的地方，评标委员会有权按公平、合理的原则进行评判，但对同一条款的评判适用于每个投标人。</w:t>
      </w:r>
    </w:p>
    <w:p>
      <w:pPr>
        <w:adjustRightInd/>
        <w:spacing w:line="360" w:lineRule="auto"/>
        <w:jc w:val="center"/>
        <w:outlineLvl w:val="0"/>
        <w:rPr>
          <w:rFonts w:ascii="宋体" w:cs="宋体" w:hAnsi="宋体"/>
          <w:b/>
          <w:sz w:val="32"/>
          <w:szCs w:val="20"/>
        </w:rPr>
      </w:pPr>
      <w:r>
        <w:rPr>
          <w:rFonts w:ascii="宋体" w:cs="宋体" w:hAnsi="宋体" w:hint="eastAsia"/>
          <w:b/>
          <w:sz w:val="32"/>
          <w:szCs w:val="20"/>
        </w:rPr>
        <w:t xml:space="preserve">      二、招标文件的构成、澄清、修改</w:t>
      </w:r>
    </w:p>
    <w:p>
      <w:pPr>
        <w:pStyle w:val="40"/>
        <w:tabs>
          <w:tab w:val="right" w:leader="dot" w:pos="8268"/>
        </w:tabs>
        <w:spacing w:line="360" w:lineRule="auto"/>
        <w:rPr>
          <w:rFonts w:ascii="宋体" w:eastAsia="宋体" w:cs="宋体" w:hAnsi="宋体" w:hint="eastAsia"/>
          <w:b/>
          <w:bCs w:val="0"/>
          <w:snapToGrid/>
          <w:kern w:val="2"/>
          <w:sz w:val="24"/>
          <w:szCs w:val="24"/>
          <w:lang w:val="en-US" w:eastAsia="zh-CN" w:bidi="ar-SA"/>
        </w:rPr>
      </w:pPr>
      <w:r>
        <w:rPr>
          <w:rFonts w:ascii="宋体" w:eastAsia="宋体" w:cs="宋体" w:hAnsi="宋体" w:hint="eastAsia"/>
          <w:b/>
          <w:bCs w:val="0"/>
          <w:snapToGrid/>
          <w:kern w:val="2"/>
          <w:sz w:val="24"/>
          <w:szCs w:val="24"/>
          <w:lang w:val="en-US" w:eastAsia="zh-CN" w:bidi="ar-SA"/>
        </w:rPr>
        <w:t>5．招标文件的构成</w:t>
      </w:r>
    </w:p>
    <w:p>
      <w:pPr>
        <w:pStyle w:val="118"/>
        <w:adjustRightInd w:val="0"/>
        <w:snapToGrid w:val="0"/>
        <w:spacing w:before="0"/>
        <w:rPr>
          <w:rFonts w:ascii="宋体" w:cs="宋体" w:hAnsi="宋体" w:hint="eastAsia"/>
          <w:lang w:eastAsia="zh-CN"/>
        </w:rPr>
      </w:pPr>
      <w:r>
        <w:rPr>
          <w:rFonts w:ascii="宋体" w:cs="宋体" w:hAnsi="宋体" w:hint="eastAsia"/>
          <w:lang w:eastAsia="zh-CN"/>
        </w:rPr>
        <w:t>5.1 招标文件包括下列文件及附件：</w:t>
      </w:r>
    </w:p>
    <w:p>
      <w:pPr>
        <w:pStyle w:val="118"/>
        <w:adjustRightInd w:val="0"/>
        <w:snapToGrid w:val="0"/>
        <w:spacing w:before="0"/>
        <w:ind w:firstLineChars="400" w:firstLine="960"/>
        <w:rPr>
          <w:rFonts w:ascii="宋体" w:cs="宋体" w:hAnsi="宋体" w:hint="eastAsia"/>
          <w:lang w:eastAsia="zh-CN"/>
        </w:rPr>
      </w:pPr>
      <w:r>
        <w:rPr>
          <w:rFonts w:ascii="宋体" w:cs="宋体" w:hAnsi="宋体" w:hint="eastAsia"/>
          <w:lang w:eastAsia="zh-CN"/>
        </w:rPr>
        <w:t>5.1.1招标公告；</w:t>
      </w:r>
    </w:p>
    <w:p>
      <w:pPr>
        <w:pStyle w:val="118"/>
        <w:adjustRightInd w:val="0"/>
        <w:snapToGrid w:val="0"/>
        <w:spacing w:before="0"/>
        <w:ind w:firstLineChars="400" w:firstLine="960"/>
        <w:rPr>
          <w:rFonts w:ascii="宋体" w:cs="宋体" w:hAnsi="宋体" w:hint="eastAsia"/>
          <w:lang w:eastAsia="zh-CN"/>
        </w:rPr>
      </w:pPr>
      <w:r>
        <w:rPr>
          <w:rFonts w:ascii="宋体" w:cs="宋体" w:hAnsi="宋体" w:hint="eastAsia"/>
          <w:lang w:eastAsia="zh-CN"/>
        </w:rPr>
        <w:t>5.1.2投标人须知；</w:t>
      </w:r>
    </w:p>
    <w:p>
      <w:pPr>
        <w:pStyle w:val="118"/>
        <w:adjustRightInd w:val="0"/>
        <w:snapToGrid w:val="0"/>
        <w:spacing w:before="0"/>
        <w:ind w:firstLineChars="400" w:firstLine="960"/>
        <w:rPr>
          <w:rFonts w:ascii="宋体" w:cs="宋体" w:hAnsi="宋体" w:hint="eastAsia"/>
          <w:lang w:eastAsia="zh-CN"/>
        </w:rPr>
      </w:pPr>
      <w:r>
        <w:rPr>
          <w:rFonts w:ascii="宋体" w:cs="宋体" w:hAnsi="宋体" w:hint="eastAsia"/>
          <w:lang w:eastAsia="zh-CN"/>
        </w:rPr>
        <w:t>5.1.3采购需求；</w:t>
      </w:r>
    </w:p>
    <w:p>
      <w:pPr>
        <w:pStyle w:val="118"/>
        <w:adjustRightInd w:val="0"/>
        <w:snapToGrid w:val="0"/>
        <w:spacing w:before="0"/>
        <w:ind w:firstLineChars="400" w:firstLine="960"/>
        <w:rPr>
          <w:rFonts w:ascii="宋体" w:cs="宋体" w:hAnsi="宋体" w:hint="eastAsia"/>
          <w:lang w:eastAsia="zh-CN"/>
        </w:rPr>
      </w:pPr>
      <w:r>
        <w:rPr>
          <w:rFonts w:ascii="宋体" w:cs="宋体" w:hAnsi="宋体" w:hint="eastAsia"/>
          <w:lang w:eastAsia="zh-CN"/>
        </w:rPr>
        <w:t>5.1.4评标办法；</w:t>
      </w:r>
    </w:p>
    <w:p>
      <w:pPr>
        <w:pStyle w:val="118"/>
        <w:adjustRightInd w:val="0"/>
        <w:snapToGrid w:val="0"/>
        <w:spacing w:before="0"/>
        <w:ind w:firstLineChars="400" w:firstLine="960"/>
        <w:rPr>
          <w:rFonts w:ascii="宋体" w:cs="宋体" w:hAnsi="宋体" w:hint="eastAsia"/>
          <w:lang w:eastAsia="zh-CN"/>
        </w:rPr>
      </w:pPr>
      <w:r>
        <w:rPr>
          <w:rFonts w:ascii="宋体" w:cs="宋体" w:hAnsi="宋体" w:hint="eastAsia"/>
          <w:lang w:eastAsia="zh-CN"/>
        </w:rPr>
        <w:t>5.1.5拟签订的合同文本；</w:t>
      </w:r>
    </w:p>
    <w:p>
      <w:pPr>
        <w:pStyle w:val="118"/>
        <w:adjustRightInd w:val="0"/>
        <w:snapToGrid w:val="0"/>
        <w:spacing w:before="0"/>
        <w:ind w:firstLineChars="400" w:firstLine="960"/>
        <w:rPr>
          <w:rFonts w:ascii="宋体" w:cs="宋体" w:hAnsi="宋体" w:hint="eastAsia"/>
          <w:lang w:eastAsia="zh-CN"/>
        </w:rPr>
      </w:pPr>
      <w:r>
        <w:rPr>
          <w:rFonts w:ascii="宋体" w:cs="宋体" w:hAnsi="宋体" w:hint="eastAsia"/>
          <w:lang w:eastAsia="zh-CN"/>
        </w:rPr>
        <w:t>5.1.6应提交的有关格式范例。</w:t>
      </w:r>
    </w:p>
    <w:p>
      <w:pPr>
        <w:pStyle w:val="118"/>
        <w:adjustRightInd w:val="0"/>
        <w:snapToGrid w:val="0"/>
        <w:spacing w:before="0"/>
        <w:ind w:firstLineChars="400" w:firstLine="960"/>
        <w:rPr>
          <w:rFonts w:ascii="宋体" w:cs="宋体" w:hAnsi="宋体" w:hint="eastAsia"/>
          <w:lang w:eastAsia="zh-CN"/>
        </w:rPr>
      </w:pPr>
      <w:r>
        <w:rPr>
          <w:rFonts w:ascii="宋体" w:cs="宋体" w:hAnsi="宋体" w:hint="eastAsia"/>
          <w:lang w:eastAsia="zh-CN"/>
        </w:rPr>
        <w:t>5.2与本项目有关的澄清或者修改的内容为招标文件的组成部分。</w:t>
      </w:r>
    </w:p>
    <w:p>
      <w:pPr>
        <w:pStyle w:val="40"/>
        <w:tabs>
          <w:tab w:val="right" w:leader="dot" w:pos="8268"/>
        </w:tabs>
        <w:spacing w:line="360" w:lineRule="auto"/>
        <w:rPr>
          <w:rFonts w:ascii="宋体" w:eastAsia="宋体" w:cs="宋体" w:hAnsi="宋体" w:hint="eastAsia"/>
          <w:b/>
          <w:bCs w:val="0"/>
          <w:snapToGrid/>
          <w:kern w:val="2"/>
          <w:sz w:val="24"/>
          <w:szCs w:val="24"/>
          <w:lang w:val="en-US" w:eastAsia="zh-CN" w:bidi="ar-SA"/>
        </w:rPr>
      </w:pPr>
      <w:r>
        <w:rPr>
          <w:rFonts w:ascii="宋体" w:eastAsia="宋体" w:cs="宋体" w:hAnsi="宋体" w:hint="eastAsia"/>
          <w:b/>
          <w:bCs w:val="0"/>
          <w:snapToGrid/>
          <w:kern w:val="2"/>
          <w:sz w:val="24"/>
          <w:szCs w:val="24"/>
          <w:lang w:val="en-US" w:eastAsia="zh-CN" w:bidi="ar-SA"/>
        </w:rPr>
        <w:t>6. 招标文件的澄清、修改</w:t>
      </w:r>
    </w:p>
    <w:p>
      <w:pPr>
        <w:pStyle w:val="118"/>
        <w:adjustRightInd w:val="0"/>
        <w:snapToGrid w:val="0"/>
        <w:spacing w:before="0"/>
        <w:ind w:firstLineChars="400" w:firstLine="960"/>
        <w:rPr>
          <w:rFonts w:ascii="宋体" w:cs="宋体" w:hAnsi="宋体"/>
        </w:rPr>
      </w:pPr>
      <w:r>
        <w:rPr>
          <w:rFonts w:ascii="宋体" w:cs="宋体" w:hAnsi="宋体" w:hint="eastAsia"/>
        </w:rPr>
        <w:t>6.1已获取招标文件的潜在投标人，若有问题需要澄清，应于投标截止时间前，以书面形式向</w:t>
      </w:r>
      <w:r>
        <w:rPr>
          <w:rFonts w:ascii="宋体" w:cs="宋体" w:hAnsi="宋体" w:hint="eastAsia"/>
          <w:lang w:eastAsia="zh-CN"/>
        </w:rPr>
        <w:t>采购代理机构</w:t>
      </w:r>
      <w:r>
        <w:rPr>
          <w:rFonts w:ascii="宋体" w:cs="宋体" w:hAnsi="宋体" w:hint="eastAsia"/>
        </w:rPr>
        <w:t>提出。</w:t>
      </w:r>
    </w:p>
    <w:p>
      <w:pPr>
        <w:pStyle w:val="118"/>
        <w:adjustRightInd w:val="0"/>
        <w:snapToGrid w:val="0"/>
        <w:spacing w:before="0"/>
        <w:ind w:firstLineChars="400" w:firstLine="960"/>
        <w:rPr>
          <w:rFonts w:ascii="宋体" w:cs="宋体" w:hAnsi="宋体"/>
        </w:rPr>
      </w:pPr>
      <w:r>
        <w:rPr>
          <w:rFonts w:ascii="宋体" w:cs="宋体" w:hAnsi="宋体" w:hint="eastAsia"/>
        </w:rPr>
        <w:t xml:space="preserve">6.2 </w:t>
      </w:r>
      <w:r>
        <w:rPr>
          <w:rFonts w:ascii="宋体" w:cs="宋体" w:hAnsi="宋体" w:hint="eastAsia"/>
          <w:lang w:eastAsia="zh-CN"/>
        </w:rPr>
        <w:t>采购代理机构</w:t>
      </w:r>
      <w:r>
        <w:rPr>
          <w:rFonts w:ascii="宋体" w:cs="宋体" w:hAnsi="宋体" w:hint="eastAsia"/>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9"/>
        <w:rPr>
          <w:rFonts w:cs="宋体" w:hAnsi="宋体"/>
          <w:sz w:val="18"/>
          <w:szCs w:val="18"/>
          <w:lang w:val="en-US"/>
        </w:rPr>
      </w:pPr>
      <w:r>
        <w:rPr>
          <w:rFonts w:cs="宋体" w:hAnsi="宋体" w:hint="eastAsia"/>
          <w:szCs w:val="24"/>
          <w:lang w:val="en-US"/>
        </w:rPr>
        <w:t xml:space="preserve">    </w:t>
      </w:r>
    </w:p>
    <w:p>
      <w:pPr>
        <w:adjustRightInd/>
        <w:spacing w:line="360" w:lineRule="auto"/>
        <w:jc w:val="center"/>
        <w:outlineLvl w:val="0"/>
        <w:rPr>
          <w:rFonts w:ascii="宋体" w:cs="宋体" w:hAnsi="宋体"/>
          <w:b w:val="0"/>
          <w:bCs/>
          <w:sz w:val="30"/>
          <w:szCs w:val="20"/>
        </w:rPr>
      </w:pPr>
      <w:r>
        <w:rPr>
          <w:rFonts w:ascii="宋体" w:cs="宋体" w:hAnsi="宋体" w:hint="eastAsia"/>
          <w:b w:val="0"/>
          <w:bCs/>
          <w:sz w:val="30"/>
          <w:szCs w:val="20"/>
        </w:rPr>
        <w:t>三、投标</w:t>
      </w:r>
    </w:p>
    <w:p>
      <w:pPr>
        <w:pStyle w:val="40"/>
        <w:tabs>
          <w:tab w:val="right" w:leader="dot" w:pos="8268"/>
        </w:tabs>
        <w:spacing w:line="360" w:lineRule="auto"/>
        <w:rPr>
          <w:rFonts w:ascii="宋体" w:eastAsia="宋体" w:cs="宋体" w:hAnsi="宋体" w:hint="eastAsia"/>
          <w:b/>
          <w:bCs w:val="0"/>
          <w:snapToGrid/>
          <w:kern w:val="2"/>
          <w:sz w:val="24"/>
          <w:szCs w:val="24"/>
          <w:lang w:val="en-US" w:eastAsia="zh-CN" w:bidi="ar-SA"/>
        </w:rPr>
      </w:pPr>
      <w:r>
        <w:rPr>
          <w:rFonts w:ascii="宋体" w:eastAsia="宋体" w:cs="宋体" w:hAnsi="宋体" w:hint="eastAsia"/>
          <w:b/>
          <w:bCs w:val="0"/>
          <w:snapToGrid/>
          <w:kern w:val="2"/>
          <w:sz w:val="24"/>
          <w:szCs w:val="24"/>
          <w:lang w:val="en-US" w:eastAsia="zh-CN" w:bidi="ar-SA"/>
        </w:rPr>
        <w:t>7. 招标文件的获取</w:t>
      </w:r>
    </w:p>
    <w:p>
      <w:pPr>
        <w:spacing w:line="360" w:lineRule="auto"/>
        <w:ind w:firstLineChars="200" w:firstLine="480"/>
        <w:rPr>
          <w:rFonts w:ascii="宋体" w:eastAsia="宋体" w:cs="宋体" w:hAnsi="宋体" w:hint="eastAsia"/>
          <w:snapToGrid/>
          <w:kern w:val="2"/>
          <w:sz w:val="24"/>
          <w:szCs w:val="24"/>
          <w:lang w:val="en-US" w:eastAsia="zh-CN" w:bidi="ar-SA"/>
        </w:rPr>
      </w:pPr>
      <w:r>
        <w:rPr>
          <w:rFonts w:ascii="宋体" w:eastAsia="宋体" w:cs="宋体" w:hAnsi="宋体" w:hint="eastAsia"/>
          <w:snapToGrid/>
          <w:kern w:val="2"/>
          <w:sz w:val="24"/>
          <w:szCs w:val="24"/>
          <w:lang w:val="en-US" w:eastAsia="zh-CN" w:bidi="ar-SA"/>
        </w:rPr>
        <w:t>详见招标公告中获取招标文件的时间期限、地点、方式及招标文件售价。</w:t>
      </w:r>
    </w:p>
    <w:p>
      <w:pPr>
        <w:pStyle w:val="40"/>
        <w:tabs>
          <w:tab w:val="right" w:leader="dot" w:pos="8268"/>
        </w:tabs>
        <w:spacing w:line="360" w:lineRule="auto"/>
        <w:rPr>
          <w:rFonts w:ascii="宋体" w:eastAsia="宋体" w:cs="宋体" w:hAnsi="宋体" w:hint="eastAsia"/>
          <w:b/>
          <w:bCs/>
          <w:snapToGrid/>
          <w:kern w:val="2"/>
          <w:sz w:val="24"/>
          <w:szCs w:val="24"/>
          <w:lang w:val="en-US" w:eastAsia="zh-CN" w:bidi="ar-SA"/>
        </w:rPr>
      </w:pPr>
      <w:r>
        <w:rPr>
          <w:rFonts w:ascii="宋体" w:eastAsia="宋体" w:cs="宋体" w:hAnsi="宋体" w:hint="eastAsia"/>
          <w:b/>
          <w:bCs/>
          <w:snapToGrid/>
          <w:kern w:val="2"/>
          <w:sz w:val="24"/>
          <w:szCs w:val="24"/>
          <w:lang w:val="en-US" w:eastAsia="zh-CN" w:bidi="ar-SA"/>
        </w:rPr>
        <w:t>8.开标前答疑会或现场考察</w:t>
      </w:r>
    </w:p>
    <w:p>
      <w:pPr>
        <w:pStyle w:val="40"/>
        <w:tabs>
          <w:tab w:val="right" w:leader="dot" w:pos="8268"/>
        </w:tabs>
        <w:spacing w:line="360" w:lineRule="auto"/>
        <w:ind w:firstLineChars="200" w:firstLine="480"/>
        <w:rPr>
          <w:rFonts w:ascii="宋体" w:eastAsia="宋体" w:cs="宋体" w:hAnsi="宋体" w:hint="eastAsia"/>
          <w:snapToGrid/>
          <w:kern w:val="2"/>
          <w:sz w:val="24"/>
          <w:szCs w:val="24"/>
          <w:lang w:val="en-US" w:eastAsia="zh-CN" w:bidi="ar-SA"/>
        </w:rPr>
      </w:pPr>
      <w:r>
        <w:rPr>
          <w:rFonts w:ascii="宋体" w:eastAsia="宋体" w:cs="宋体" w:hAnsi="宋体" w:hint="eastAsia"/>
          <w:snapToGrid/>
          <w:kern w:val="2"/>
          <w:sz w:val="24"/>
          <w:szCs w:val="24"/>
          <w:lang w:val="en-US" w:eastAsia="zh-CN" w:bidi="ar-SA"/>
        </w:rPr>
        <w:t>采购人组织潜在投标人现场考察或者召开开标前答疑会的，潜在投标人按第二部分投标人须知前附表的规定参加现场考察或者开标前答疑会。</w:t>
      </w:r>
    </w:p>
    <w:p>
      <w:pPr>
        <w:pStyle w:val="40"/>
        <w:tabs>
          <w:tab w:val="right" w:leader="dot" w:pos="8268"/>
        </w:tabs>
        <w:spacing w:line="360" w:lineRule="auto"/>
        <w:rPr>
          <w:rFonts w:ascii="宋体" w:eastAsia="宋体" w:cs="宋体" w:hAnsi="宋体" w:hint="eastAsia"/>
          <w:b/>
          <w:bCs/>
          <w:snapToGrid/>
          <w:kern w:val="2"/>
          <w:sz w:val="24"/>
          <w:szCs w:val="24"/>
          <w:lang w:val="en-US" w:eastAsia="zh-CN" w:bidi="ar-SA"/>
        </w:rPr>
      </w:pPr>
      <w:r>
        <w:rPr>
          <w:rFonts w:ascii="宋体" w:eastAsia="宋体" w:cs="宋体" w:hAnsi="宋体" w:hint="eastAsia"/>
          <w:b/>
          <w:bCs/>
          <w:snapToGrid/>
          <w:kern w:val="2"/>
          <w:sz w:val="24"/>
          <w:szCs w:val="24"/>
          <w:lang w:val="en-US" w:eastAsia="zh-CN" w:bidi="ar-SA"/>
        </w:rPr>
        <w:t>9.投标保证金</w:t>
      </w:r>
    </w:p>
    <w:p>
      <w:pPr>
        <w:pStyle w:val="15"/>
        <w:spacing w:line="360" w:lineRule="auto"/>
        <w:ind w:firstLineChars="196" w:firstLine="470"/>
        <w:rPr>
          <w:rFonts w:cs="宋体" w:hAnsi="宋体"/>
          <w:color w:val="auto"/>
          <w:sz w:val="24"/>
        </w:rPr>
      </w:pPr>
      <w:r>
        <w:rPr>
          <w:rFonts w:cs="宋体" w:hAnsi="宋体" w:hint="eastAsia"/>
          <w:color w:val="auto"/>
          <w:sz w:val="24"/>
        </w:rPr>
        <w:t>本项目不需缴纳投标保证金。</w:t>
      </w:r>
    </w:p>
    <w:p>
      <w:pPr>
        <w:pStyle w:val="40"/>
        <w:tabs>
          <w:tab w:val="right" w:leader="dot" w:pos="8268"/>
        </w:tabs>
        <w:spacing w:line="360" w:lineRule="auto"/>
        <w:ind w:firstLineChars="200" w:firstLine="480"/>
        <w:rPr>
          <w:rFonts w:ascii="宋体" w:eastAsia="宋体" w:cs="宋体" w:hAnsi="宋体" w:hint="eastAsia"/>
          <w:b/>
          <w:bCs/>
          <w:snapToGrid/>
          <w:kern w:val="2"/>
          <w:sz w:val="24"/>
          <w:szCs w:val="24"/>
          <w:lang w:val="en-US" w:eastAsia="zh-CN" w:bidi="ar-SA"/>
        </w:rPr>
      </w:pPr>
      <w:r>
        <w:rPr>
          <w:rFonts w:ascii="宋体" w:eastAsia="宋体" w:cs="宋体" w:hAnsi="宋体" w:hint="eastAsia"/>
          <w:b/>
          <w:bCs/>
          <w:snapToGrid/>
          <w:kern w:val="2"/>
          <w:sz w:val="24"/>
          <w:szCs w:val="24"/>
          <w:lang w:val="en-US" w:eastAsia="zh-CN" w:bidi="ar-SA"/>
        </w:rPr>
        <w:t>10. 投标文件的语言</w:t>
      </w:r>
    </w:p>
    <w:p>
      <w:pPr>
        <w:pStyle w:val="40"/>
        <w:tabs>
          <w:tab w:val="right" w:leader="dot" w:pos="8268"/>
        </w:tabs>
        <w:spacing w:line="360" w:lineRule="auto"/>
        <w:ind w:firstLineChars="200" w:firstLine="480"/>
        <w:rPr>
          <w:rFonts w:ascii="宋体" w:eastAsia="宋体" w:cs="宋体" w:hAnsi="宋体" w:hint="eastAsia"/>
          <w:snapToGrid/>
          <w:kern w:val="2"/>
          <w:sz w:val="24"/>
          <w:szCs w:val="24"/>
          <w:lang w:val="zh-CN" w:eastAsia="zh-CN" w:bidi="ar-SA"/>
        </w:rPr>
      </w:pPr>
      <w:r>
        <w:rPr>
          <w:rFonts w:ascii="宋体" w:eastAsia="宋体" w:cs="宋体" w:hAnsi="宋体" w:hint="eastAsia"/>
          <w:snapToGrid/>
          <w:kern w:val="2"/>
          <w:sz w:val="24"/>
          <w:szCs w:val="24"/>
          <w:lang w:val="en-US" w:eastAsia="zh-CN" w:bidi="ar-SA"/>
        </w:rPr>
        <w:t>投标文件及投标人与采购有关的来往通知、函件和文件均应使用中文。</w:t>
      </w:r>
    </w:p>
    <w:p>
      <w:pPr>
        <w:pStyle w:val="40"/>
        <w:tabs>
          <w:tab w:val="right" w:leader="dot" w:pos="8268"/>
        </w:tabs>
        <w:spacing w:line="360" w:lineRule="auto"/>
        <w:ind w:firstLineChars="200" w:firstLine="480"/>
        <w:rPr>
          <w:rFonts w:ascii="宋体" w:eastAsia="宋体" w:cs="宋体" w:hAnsi="宋体" w:hint="eastAsia"/>
          <w:b/>
          <w:bCs/>
          <w:snapToGrid/>
          <w:kern w:val="2"/>
          <w:sz w:val="24"/>
          <w:szCs w:val="24"/>
          <w:lang w:val="en-US" w:eastAsia="zh-CN" w:bidi="ar-SA"/>
        </w:rPr>
      </w:pPr>
      <w:r>
        <w:rPr>
          <w:rFonts w:ascii="宋体" w:eastAsia="宋体" w:cs="宋体" w:hAnsi="宋体" w:hint="eastAsia"/>
          <w:b/>
          <w:bCs/>
          <w:snapToGrid/>
          <w:kern w:val="2"/>
          <w:sz w:val="24"/>
          <w:szCs w:val="24"/>
          <w:lang w:val="en-US" w:eastAsia="zh-CN" w:bidi="ar-SA"/>
        </w:rPr>
        <w:t>11. 投标文件的组成</w:t>
      </w:r>
    </w:p>
    <w:p>
      <w:pPr>
        <w:adjustRightInd w:val="0"/>
        <w:snapToGrid w:val="0"/>
        <w:spacing w:line="360" w:lineRule="auto"/>
        <w:ind w:firstLineChars="200" w:firstLine="480"/>
        <w:rPr>
          <w:rFonts w:ascii="宋体" w:cs="宋体" w:hAnsi="宋体"/>
          <w:sz w:val="24"/>
        </w:rPr>
      </w:pPr>
      <w:r>
        <w:rPr>
          <w:rFonts w:ascii="宋体" w:cs="宋体" w:hAnsi="宋体" w:hint="eastAsia"/>
          <w:sz w:val="24"/>
        </w:rPr>
        <w:t>11.1</w:t>
      </w:r>
      <w:r>
        <w:rPr>
          <w:rFonts w:ascii="宋体" w:cs="宋体" w:hAnsi="宋体" w:hint="eastAsia"/>
          <w:b/>
          <w:sz w:val="24"/>
        </w:rPr>
        <w:t>资格文件</w:t>
      </w:r>
      <w:r>
        <w:rPr>
          <w:rFonts w:ascii="宋体" w:cs="宋体" w:hAnsi="宋体" w:hint="eastAsia"/>
          <w:sz w:val="24"/>
        </w:rPr>
        <w:t>：</w:t>
      </w:r>
    </w:p>
    <w:p>
      <w:pPr>
        <w:adjustRightInd w:val="0"/>
        <w:snapToGrid w:val="0"/>
        <w:spacing w:line="360" w:lineRule="auto"/>
        <w:ind w:firstLineChars="400" w:firstLine="960"/>
        <w:rPr>
          <w:rFonts w:ascii="宋体" w:cs="宋体" w:hAnsi="宋体"/>
          <w:sz w:val="24"/>
        </w:rPr>
      </w:pPr>
      <w:r>
        <w:rPr>
          <w:rFonts w:ascii="宋体" w:cs="宋体" w:hAnsi="宋体" w:hint="eastAsia"/>
          <w:sz w:val="24"/>
        </w:rPr>
        <w:t>11.1.1符合参加政府采购活动应当具备的一般条件的承诺函；</w:t>
      </w:r>
    </w:p>
    <w:p>
      <w:pPr>
        <w:adjustRightInd w:val="0"/>
        <w:snapToGrid w:val="0"/>
        <w:spacing w:line="360" w:lineRule="auto"/>
        <w:ind w:firstLineChars="400" w:firstLine="960"/>
        <w:rPr>
          <w:rFonts w:ascii="宋体" w:cs="宋体" w:hAnsi="宋体"/>
          <w:color w:val="auto"/>
          <w:sz w:val="24"/>
        </w:rPr>
      </w:pPr>
      <w:r>
        <w:rPr>
          <w:rFonts w:ascii="宋体" w:cs="宋体" w:hAnsi="宋体" w:hint="eastAsia"/>
          <w:sz w:val="24"/>
        </w:rPr>
        <w:t>1</w:t>
      </w:r>
      <w:r>
        <w:rPr>
          <w:rFonts w:ascii="宋体" w:cs="宋体" w:hAnsi="宋体"/>
          <w:sz w:val="24"/>
        </w:rPr>
        <w:t>1.1.2</w:t>
      </w:r>
      <w:r>
        <w:rPr>
          <w:rFonts w:ascii="宋体" w:cs="宋体" w:hAnsi="宋体" w:hint="eastAsia"/>
          <w:snapToGrid w:val="0"/>
          <w:kern w:val="28"/>
          <w:sz w:val="24"/>
          <w:szCs w:val="20"/>
        </w:rPr>
        <w:t>联合协议</w:t>
      </w:r>
      <w:r>
        <w:rPr>
          <w:rFonts w:ascii="宋体" w:cs="宋体" w:hAnsi="宋体" w:hint="eastAsia"/>
          <w:snapToGrid w:val="0"/>
          <w:color w:val="auto"/>
          <w:kern w:val="28"/>
          <w:sz w:val="24"/>
          <w:szCs w:val="20"/>
        </w:rPr>
        <w:t>（如果有)；</w:t>
      </w:r>
    </w:p>
    <w:p>
      <w:pPr>
        <w:adjustRightInd w:val="0"/>
        <w:snapToGrid w:val="0"/>
        <w:spacing w:line="360" w:lineRule="auto"/>
        <w:ind w:firstLineChars="400" w:firstLine="960"/>
        <w:rPr>
          <w:rFonts w:ascii="宋体" w:cs="宋体" w:hAnsi="宋体"/>
          <w:color w:val="auto"/>
          <w:sz w:val="24"/>
        </w:rPr>
      </w:pPr>
      <w:r>
        <w:rPr>
          <w:rFonts w:ascii="宋体" w:cs="宋体" w:hAnsi="宋体" w:hint="eastAsia"/>
          <w:color w:val="auto"/>
          <w:sz w:val="24"/>
        </w:rPr>
        <w:t>11.1.</w:t>
      </w:r>
      <w:r>
        <w:rPr>
          <w:rFonts w:ascii="宋体" w:cs="宋体" w:hAnsi="宋体"/>
          <w:color w:val="auto"/>
          <w:sz w:val="24"/>
        </w:rPr>
        <w:t>3</w:t>
      </w:r>
      <w:r>
        <w:rPr>
          <w:rFonts w:ascii="宋体" w:cs="宋体" w:hAnsi="宋体" w:hint="eastAsia"/>
          <w:color w:val="auto"/>
          <w:sz w:val="24"/>
        </w:rPr>
        <w:t>落实政府采购政策需满足的资格要求</w:t>
      </w:r>
      <w:r>
        <w:rPr>
          <w:rFonts w:ascii="宋体" w:cs="宋体" w:hAnsi="宋体" w:hint="eastAsia"/>
          <w:snapToGrid w:val="0"/>
          <w:color w:val="auto"/>
          <w:kern w:val="28"/>
          <w:sz w:val="24"/>
          <w:szCs w:val="20"/>
        </w:rPr>
        <w:t>（如果有)</w:t>
      </w:r>
      <w:r>
        <w:rPr>
          <w:rFonts w:ascii="宋体" w:cs="宋体" w:hAnsi="宋体" w:hint="eastAsia"/>
          <w:color w:val="auto"/>
          <w:sz w:val="24"/>
        </w:rPr>
        <w:t>；</w:t>
      </w:r>
    </w:p>
    <w:p>
      <w:pPr>
        <w:adjustRightInd w:val="0"/>
        <w:snapToGrid w:val="0"/>
        <w:spacing w:line="360" w:lineRule="auto"/>
        <w:ind w:firstLineChars="400" w:firstLine="960"/>
        <w:rPr>
          <w:rFonts w:ascii="宋体" w:cs="宋体" w:hAnsi="宋体"/>
          <w:color w:val="auto"/>
          <w:sz w:val="24"/>
        </w:rPr>
      </w:pPr>
      <w:r>
        <w:rPr>
          <w:rFonts w:ascii="宋体" w:cs="宋体" w:hAnsi="宋体" w:hint="eastAsia"/>
          <w:sz w:val="24"/>
        </w:rPr>
        <w:t>11.1.</w:t>
      </w:r>
      <w:r>
        <w:rPr>
          <w:rFonts w:ascii="宋体" w:cs="宋体" w:hAnsi="宋体"/>
          <w:sz w:val="24"/>
        </w:rPr>
        <w:t>4</w:t>
      </w:r>
      <w:r>
        <w:rPr>
          <w:rFonts w:ascii="宋体" w:cs="宋体" w:hAnsi="宋体" w:hint="eastAsia"/>
          <w:sz w:val="24"/>
        </w:rPr>
        <w:t>本项目的特定资格要求</w:t>
      </w:r>
      <w:r>
        <w:rPr>
          <w:rFonts w:ascii="宋体" w:cs="宋体" w:hAnsi="宋体" w:hint="eastAsia"/>
          <w:snapToGrid w:val="0"/>
          <w:color w:val="auto"/>
          <w:kern w:val="28"/>
          <w:sz w:val="24"/>
          <w:szCs w:val="20"/>
        </w:rPr>
        <w:t>（如果有)</w:t>
      </w:r>
      <w:r>
        <w:rPr>
          <w:rFonts w:ascii="宋体" w:cs="宋体" w:hAnsi="宋体" w:hint="eastAsia"/>
          <w:color w:val="auto"/>
          <w:sz w:val="24"/>
        </w:rPr>
        <w:t>。</w:t>
      </w:r>
    </w:p>
    <w:p>
      <w:pPr>
        <w:adjustRightInd w:val="0"/>
        <w:snapToGrid w:val="0"/>
        <w:spacing w:line="360" w:lineRule="auto"/>
        <w:ind w:firstLineChars="200" w:firstLine="480"/>
        <w:rPr>
          <w:rFonts w:ascii="宋体" w:cs="宋体" w:hAnsi="宋体"/>
          <w:color w:val="auto"/>
          <w:sz w:val="24"/>
          <w:lang w:val="zh-CN"/>
        </w:rPr>
      </w:pPr>
      <w:r>
        <w:rPr>
          <w:rFonts w:ascii="宋体" w:cs="宋体" w:hAnsi="宋体" w:hint="eastAsia"/>
          <w:color w:val="auto"/>
          <w:sz w:val="24"/>
          <w:lang w:val="zh-CN"/>
        </w:rPr>
        <w:t>11.</w:t>
      </w:r>
      <w:r>
        <w:rPr>
          <w:rFonts w:ascii="宋体" w:cs="宋体" w:hAnsi="宋体" w:hint="eastAsia"/>
          <w:color w:val="auto"/>
          <w:sz w:val="24"/>
        </w:rPr>
        <w:t>2</w:t>
      </w:r>
      <w:r>
        <w:rPr>
          <w:rFonts w:ascii="宋体" w:cs="宋体" w:hAnsi="宋体" w:hint="eastAsia"/>
          <w:color w:val="auto"/>
          <w:sz w:val="24"/>
          <w:lang w:val="zh-CN"/>
        </w:rPr>
        <w:t xml:space="preserve">  </w:t>
      </w:r>
      <w:r>
        <w:rPr>
          <w:rFonts w:ascii="宋体" w:cs="宋体" w:hAnsi="宋体" w:hint="eastAsia"/>
          <w:color w:val="auto"/>
          <w:sz w:val="24"/>
        </w:rPr>
        <w:t>商务技术</w:t>
      </w:r>
      <w:r>
        <w:rPr>
          <w:rFonts w:ascii="宋体" w:cs="宋体" w:hAnsi="宋体" w:hint="eastAsia"/>
          <w:color w:val="auto"/>
          <w:sz w:val="24"/>
          <w:lang w:val="zh-CN"/>
        </w:rPr>
        <w:t>文件：</w:t>
      </w:r>
    </w:p>
    <w:p>
      <w:pPr>
        <w:adjustRightInd w:val="0"/>
        <w:snapToGrid w:val="0"/>
        <w:spacing w:line="360" w:lineRule="auto"/>
        <w:ind w:firstLineChars="400" w:firstLine="960"/>
        <w:rPr>
          <w:rFonts w:ascii="宋体" w:cs="宋体" w:hAnsi="宋体"/>
          <w:color w:val="auto"/>
          <w:sz w:val="24"/>
        </w:rPr>
      </w:pPr>
      <w:r>
        <w:rPr>
          <w:rFonts w:ascii="宋体" w:cs="宋体" w:hAnsi="宋体" w:hint="eastAsia"/>
          <w:color w:val="auto"/>
          <w:sz w:val="24"/>
        </w:rPr>
        <w:t>11.2.1投标函；</w:t>
      </w:r>
      <w:r>
        <w:rPr>
          <w:rFonts w:ascii="宋体" w:cs="宋体" w:hAnsi="宋体" w:hint="eastAsia"/>
          <w:color w:val="auto"/>
          <w:sz w:val="24"/>
          <w:lang w:val="zh-CN"/>
        </w:rPr>
        <w:t xml:space="preserve"> </w:t>
      </w:r>
    </w:p>
    <w:p>
      <w:pPr>
        <w:adjustRightInd w:val="0"/>
        <w:snapToGrid w:val="0"/>
        <w:spacing w:line="360" w:lineRule="auto"/>
        <w:ind w:firstLineChars="400" w:firstLine="960"/>
        <w:rPr>
          <w:rFonts w:ascii="宋体" w:cs="宋体" w:hAnsi="宋体"/>
          <w:color w:val="auto"/>
          <w:sz w:val="24"/>
        </w:rPr>
      </w:pPr>
      <w:r>
        <w:rPr>
          <w:rFonts w:ascii="宋体" w:cs="宋体" w:hAnsi="宋体" w:hint="eastAsia"/>
          <w:color w:val="auto"/>
          <w:sz w:val="24"/>
        </w:rPr>
        <w:t>11.2.2授权委托书或法定代表人（单位负责人、自然人本人）身份证明；</w:t>
      </w:r>
    </w:p>
    <w:p>
      <w:pPr>
        <w:adjustRightInd w:val="0"/>
        <w:snapToGrid w:val="0"/>
        <w:spacing w:line="360" w:lineRule="auto"/>
        <w:ind w:firstLineChars="400" w:firstLine="960"/>
        <w:rPr>
          <w:rFonts w:ascii="宋体" w:cs="宋体" w:hAnsi="宋体"/>
          <w:color w:val="auto"/>
          <w:sz w:val="24"/>
        </w:rPr>
      </w:pPr>
      <w:r>
        <w:rPr>
          <w:rFonts w:ascii="宋体" w:cs="宋体" w:hAnsi="宋体" w:hint="eastAsia"/>
          <w:color w:val="auto"/>
          <w:sz w:val="24"/>
        </w:rPr>
        <w:t>11.2.</w:t>
      </w:r>
      <w:r>
        <w:rPr>
          <w:rFonts w:ascii="宋体" w:cs="宋体" w:hAnsi="宋体"/>
          <w:color w:val="auto"/>
          <w:sz w:val="24"/>
        </w:rPr>
        <w:t>3</w:t>
      </w:r>
      <w:r>
        <w:rPr>
          <w:rFonts w:ascii="宋体" w:cs="宋体" w:hAnsi="宋体" w:hint="eastAsia"/>
          <w:color w:val="auto"/>
          <w:sz w:val="24"/>
        </w:rPr>
        <w:t>分包意向协议</w:t>
      </w:r>
      <w:r>
        <w:rPr>
          <w:rFonts w:ascii="宋体" w:cs="宋体" w:hAnsi="宋体" w:hint="eastAsia"/>
          <w:snapToGrid w:val="0"/>
          <w:color w:val="auto"/>
          <w:kern w:val="28"/>
          <w:sz w:val="24"/>
          <w:szCs w:val="20"/>
        </w:rPr>
        <w:t>（如果有)</w:t>
      </w:r>
      <w:r>
        <w:rPr>
          <w:rFonts w:ascii="宋体" w:cs="宋体" w:hAnsi="宋体" w:hint="eastAsia"/>
          <w:color w:val="auto"/>
          <w:sz w:val="24"/>
        </w:rPr>
        <w:t>；</w:t>
      </w:r>
    </w:p>
    <w:p>
      <w:pPr>
        <w:adjustRightInd w:val="0"/>
        <w:snapToGrid w:val="0"/>
        <w:spacing w:line="360" w:lineRule="auto"/>
        <w:ind w:firstLineChars="400" w:firstLine="960"/>
        <w:rPr>
          <w:rFonts w:ascii="宋体" w:cs="宋体" w:hAnsi="宋体"/>
          <w:sz w:val="24"/>
        </w:rPr>
      </w:pPr>
      <w:r>
        <w:rPr>
          <w:rFonts w:ascii="宋体" w:cs="宋体" w:hAnsi="宋体" w:hint="eastAsia"/>
          <w:sz w:val="24"/>
        </w:rPr>
        <w:t>11.2.</w:t>
      </w:r>
      <w:r>
        <w:rPr>
          <w:rFonts w:ascii="宋体" w:cs="宋体" w:hAnsi="宋体"/>
          <w:sz w:val="24"/>
        </w:rPr>
        <w:t>4</w:t>
      </w:r>
      <w:r>
        <w:rPr>
          <w:rFonts w:ascii="宋体" w:cs="宋体" w:hAnsi="宋体" w:hint="eastAsia"/>
          <w:sz w:val="24"/>
        </w:rPr>
        <w:t>符合性审查资料；</w:t>
      </w:r>
    </w:p>
    <w:p>
      <w:pPr>
        <w:adjustRightInd w:val="0"/>
        <w:snapToGrid w:val="0"/>
        <w:spacing w:line="360" w:lineRule="auto"/>
        <w:ind w:firstLineChars="400" w:firstLine="960"/>
        <w:rPr>
          <w:rFonts w:ascii="宋体" w:cs="宋体" w:hAnsi="宋体"/>
          <w:sz w:val="24"/>
        </w:rPr>
      </w:pPr>
      <w:r>
        <w:rPr>
          <w:rFonts w:ascii="宋体" w:cs="宋体" w:hAnsi="宋体" w:hint="eastAsia"/>
          <w:sz w:val="24"/>
        </w:rPr>
        <w:t>11.2.</w:t>
      </w:r>
      <w:r>
        <w:rPr>
          <w:rFonts w:ascii="宋体" w:cs="宋体" w:hAnsi="宋体"/>
          <w:sz w:val="24"/>
        </w:rPr>
        <w:t>5</w:t>
      </w:r>
      <w:r>
        <w:rPr>
          <w:rFonts w:ascii="宋体" w:cs="宋体" w:hAnsi="宋体" w:hint="eastAsia"/>
          <w:sz w:val="24"/>
        </w:rPr>
        <w:t>评标标准相应的商务技术资料</w:t>
      </w:r>
      <w:r>
        <w:rPr>
          <w:rFonts w:ascii="宋体" w:cs="宋体" w:hAnsi="宋体" w:hint="eastAsia"/>
          <w:sz w:val="24"/>
          <w:lang w:eastAsia="zh-CN"/>
        </w:rPr>
        <w:t>（</w:t>
      </w:r>
      <w:r>
        <w:rPr>
          <w:rFonts w:ascii="宋体" w:cs="宋体" w:hAnsi="宋体" w:hint="eastAsia"/>
          <w:sz w:val="24"/>
          <w:lang w:val="en-US" w:eastAsia="zh-CN"/>
        </w:rPr>
        <w:t>格式自拟</w:t>
      </w:r>
      <w:r>
        <w:rPr>
          <w:rFonts w:ascii="宋体" w:cs="宋体" w:hAnsi="宋体" w:hint="eastAsia"/>
          <w:sz w:val="24"/>
          <w:lang w:eastAsia="zh-CN"/>
        </w:rPr>
        <w:t>）</w:t>
      </w:r>
      <w:r>
        <w:rPr>
          <w:rFonts w:ascii="宋体" w:cs="宋体" w:hAnsi="宋体" w:hint="eastAsia"/>
          <w:sz w:val="24"/>
        </w:rPr>
        <w:t>；</w:t>
      </w:r>
    </w:p>
    <w:p>
      <w:pPr>
        <w:adjustRightInd w:val="0"/>
        <w:snapToGrid w:val="0"/>
        <w:spacing w:line="360" w:lineRule="auto"/>
        <w:ind w:firstLineChars="400" w:firstLine="960"/>
        <w:rPr>
          <w:rFonts w:ascii="宋体" w:cs="宋体" w:hAnsi="宋体"/>
          <w:sz w:val="24"/>
        </w:rPr>
      </w:pPr>
      <w:r>
        <w:rPr>
          <w:rFonts w:ascii="宋体" w:cs="宋体" w:hAnsi="宋体" w:hint="eastAsia"/>
          <w:sz w:val="24"/>
        </w:rPr>
        <w:t>11.2.</w:t>
      </w:r>
      <w:r>
        <w:rPr>
          <w:rFonts w:ascii="宋体" w:cs="宋体" w:hAnsi="宋体"/>
          <w:sz w:val="24"/>
        </w:rPr>
        <w:t>6</w:t>
      </w:r>
      <w:r>
        <w:rPr>
          <w:rFonts w:ascii="宋体" w:cs="宋体" w:hAnsi="宋体" w:hint="eastAsia"/>
          <w:sz w:val="24"/>
        </w:rPr>
        <w:t>投标标的清单；</w:t>
      </w:r>
    </w:p>
    <w:p>
      <w:pPr>
        <w:adjustRightInd w:val="0"/>
        <w:snapToGrid w:val="0"/>
        <w:spacing w:line="360" w:lineRule="auto"/>
        <w:ind w:firstLineChars="400" w:firstLine="960"/>
        <w:rPr>
          <w:rFonts w:ascii="宋体" w:cs="宋体" w:hAnsi="宋体"/>
          <w:sz w:val="24"/>
        </w:rPr>
      </w:pPr>
      <w:r>
        <w:rPr>
          <w:rFonts w:ascii="宋体" w:cs="宋体" w:hAnsi="宋体" w:hint="eastAsia"/>
          <w:sz w:val="24"/>
        </w:rPr>
        <w:t>11.2.</w:t>
      </w:r>
      <w:r>
        <w:rPr>
          <w:rFonts w:ascii="宋体" w:cs="宋体" w:hAnsi="宋体"/>
          <w:sz w:val="24"/>
        </w:rPr>
        <w:t>7</w:t>
      </w:r>
      <w:r>
        <w:rPr>
          <w:rFonts w:ascii="宋体" w:cs="宋体" w:hAnsi="宋体" w:hint="eastAsia"/>
          <w:sz w:val="24"/>
        </w:rPr>
        <w:t>商务技术偏离表；</w:t>
      </w:r>
    </w:p>
    <w:p>
      <w:pPr>
        <w:pStyle w:val="29"/>
        <w:ind w:firstLineChars="400" w:firstLine="960"/>
        <w:rPr>
          <w:color w:val="auto"/>
          <w:lang w:val="en-US"/>
        </w:rPr>
      </w:pPr>
      <w:r>
        <w:rPr>
          <w:rFonts w:ascii="宋体" w:cs="仿宋" w:hAnsi="宋体" w:hint="eastAsia"/>
          <w:color w:val="auto"/>
          <w:sz w:val="24"/>
          <w:lang w:val="en-US" w:eastAsia="zh-CN"/>
        </w:rPr>
        <w:t>11.2.8认为需要的其他文件资料或说明.</w:t>
      </w:r>
    </w:p>
    <w:p>
      <w:pPr>
        <w:adjustRightInd w:val="0"/>
        <w:snapToGrid w:val="0"/>
        <w:spacing w:line="360" w:lineRule="auto"/>
        <w:ind w:firstLineChars="400" w:firstLine="960"/>
        <w:rPr>
          <w:rFonts w:ascii="宋体" w:cs="宋体" w:hAnsi="宋体" w:hint="eastAsia"/>
          <w:sz w:val="24"/>
          <w:lang w:val="zh-CN"/>
        </w:rPr>
      </w:pPr>
      <w:r>
        <w:rPr>
          <w:rFonts w:ascii="宋体" w:cs="宋体" w:hAnsi="宋体" w:hint="eastAsia"/>
          <w:sz w:val="24"/>
          <w:lang w:val="zh-CN"/>
        </w:rPr>
        <w:t>11.</w:t>
      </w:r>
      <w:r>
        <w:rPr>
          <w:rFonts w:ascii="宋体" w:cs="宋体" w:hAnsi="宋体" w:hint="eastAsia"/>
          <w:sz w:val="24"/>
        </w:rPr>
        <w:t>2</w:t>
      </w:r>
      <w:r>
        <w:rPr>
          <w:rFonts w:ascii="宋体" w:cs="宋体" w:hAnsi="宋体" w:hint="eastAsia"/>
          <w:sz w:val="24"/>
          <w:lang w:val="zh-CN"/>
        </w:rPr>
        <w:t>.</w:t>
      </w:r>
      <w:r>
        <w:rPr>
          <w:rFonts w:ascii="宋体" w:cs="宋体" w:hAnsi="宋体" w:hint="eastAsia"/>
          <w:sz w:val="24"/>
          <w:lang w:val="en-US" w:eastAsia="zh-CN"/>
        </w:rPr>
        <w:t>9</w:t>
      </w:r>
      <w:r>
        <w:rPr>
          <w:rFonts w:ascii="宋体" w:cs="宋体" w:hAnsi="宋体" w:hint="eastAsia"/>
          <w:sz w:val="24"/>
          <w:lang w:val="zh-CN"/>
        </w:rPr>
        <w:t>政府采购供应商廉洁自律承诺书；</w:t>
      </w:r>
    </w:p>
    <w:p>
      <w:pPr>
        <w:adjustRightInd w:val="0"/>
        <w:snapToGrid w:val="0"/>
        <w:spacing w:line="360" w:lineRule="auto"/>
        <w:ind w:firstLineChars="200" w:firstLine="480"/>
        <w:rPr>
          <w:rFonts w:ascii="宋体" w:cs="宋体" w:hAnsi="宋体"/>
          <w:sz w:val="24"/>
          <w:u w:val="single"/>
          <w:lang w:val="zh-CN"/>
        </w:rPr>
      </w:pPr>
      <w:r>
        <w:rPr>
          <w:rFonts w:ascii="宋体" w:cs="宋体" w:hAnsi="宋体" w:hint="eastAsia"/>
          <w:kern w:val="0"/>
          <w:sz w:val="24"/>
          <w:lang w:val="zh-CN"/>
        </w:rPr>
        <w:t>11.</w:t>
      </w:r>
      <w:r>
        <w:rPr>
          <w:rFonts w:ascii="宋体" w:cs="宋体" w:hAnsi="宋体" w:hint="eastAsia"/>
          <w:kern w:val="0"/>
          <w:sz w:val="24"/>
        </w:rPr>
        <w:t>3</w:t>
      </w:r>
      <w:r>
        <w:rPr>
          <w:rFonts w:ascii="宋体" w:cs="宋体" w:hAnsi="宋体" w:hint="eastAsia"/>
          <w:b/>
          <w:sz w:val="24"/>
        </w:rPr>
        <w:t>报价文件：</w:t>
      </w:r>
      <w:r>
        <w:rPr>
          <w:rFonts w:ascii="宋体" w:cs="宋体" w:hAnsi="宋体" w:hint="eastAsia"/>
          <w:sz w:val="24"/>
        </w:rPr>
        <w:t xml:space="preserve"> </w:t>
      </w:r>
    </w:p>
    <w:p>
      <w:pPr>
        <w:adjustRightInd w:val="0"/>
        <w:snapToGrid w:val="0"/>
        <w:spacing w:line="360" w:lineRule="auto"/>
        <w:ind w:firstLineChars="400" w:firstLine="960"/>
        <w:rPr>
          <w:rFonts w:ascii="宋体" w:cs="宋体" w:hAnsi="宋体"/>
          <w:sz w:val="24"/>
        </w:rPr>
      </w:pPr>
      <w:r>
        <w:rPr>
          <w:rFonts w:ascii="宋体" w:cs="宋体" w:hAnsi="宋体" w:hint="eastAsia"/>
          <w:sz w:val="24"/>
        </w:rPr>
        <w:t>11.3.1开标一览表（报价表）；</w:t>
      </w:r>
    </w:p>
    <w:p>
      <w:pPr>
        <w:adjustRightInd w:val="0"/>
        <w:snapToGrid w:val="0"/>
        <w:spacing w:line="360" w:lineRule="auto"/>
        <w:ind w:firstLineChars="400" w:firstLine="960"/>
        <w:rPr>
          <w:rFonts w:ascii="宋体" w:cs="宋体" w:hAnsi="宋体"/>
          <w:sz w:val="24"/>
        </w:rPr>
      </w:pPr>
      <w:r>
        <w:rPr>
          <w:rFonts w:ascii="宋体" w:cs="宋体" w:hAnsi="宋体" w:hint="eastAsia"/>
          <w:color w:val="auto"/>
          <w:sz w:val="24"/>
        </w:rPr>
        <w:t>11.3.2中小企业声明函。</w:t>
      </w:r>
    </w:p>
    <w:p>
      <w:pPr>
        <w:spacing w:line="360" w:lineRule="auto"/>
        <w:ind w:firstLineChars="300" w:firstLine="720"/>
        <w:rPr>
          <w:rFonts w:ascii="宋体" w:cs="宋体" w:hAnsi="宋体"/>
          <w:b/>
          <w:sz w:val="24"/>
        </w:rPr>
      </w:pPr>
      <w:r>
        <w:rPr>
          <w:rFonts w:ascii="宋体" w:cs="宋体" w:hAnsi="宋体" w:hint="eastAsia"/>
          <w:b/>
          <w:sz w:val="24"/>
        </w:rPr>
        <w:t>投标文件含有采购人不能接受的附加条件的，投标无效；</w:t>
      </w:r>
    </w:p>
    <w:p>
      <w:pPr>
        <w:spacing w:line="360" w:lineRule="auto"/>
        <w:ind w:firstLineChars="300" w:firstLine="720"/>
        <w:rPr>
          <w:rFonts w:ascii="宋体" w:cs="宋体" w:hAnsi="宋体"/>
          <w:b/>
          <w:sz w:val="24"/>
          <w:szCs w:val="21"/>
        </w:rPr>
      </w:pPr>
      <w:r>
        <w:rPr>
          <w:rFonts w:ascii="宋体" w:cs="宋体" w:hAnsi="宋体" w:hint="eastAsia"/>
          <w:b/>
          <w:sz w:val="24"/>
        </w:rPr>
        <w:t>投标人提供虚假材料投标的，投标无效。</w:t>
      </w:r>
    </w:p>
    <w:p>
      <w:pPr>
        <w:pStyle w:val="118"/>
        <w:adjustRightInd w:val="0"/>
        <w:snapToGrid w:val="0"/>
        <w:spacing w:before="0"/>
        <w:ind w:firstLineChars="0" w:firstLine="0"/>
        <w:outlineLvl w:val="0"/>
        <w:rPr>
          <w:rFonts w:ascii="宋体" w:cs="宋体" w:hAnsi="宋体"/>
          <w:b/>
          <w:szCs w:val="24"/>
        </w:rPr>
      </w:pPr>
      <w:r>
        <w:rPr>
          <w:rFonts w:ascii="宋体" w:cs="宋体" w:hAnsi="宋体" w:hint="eastAsia"/>
          <w:b/>
          <w:szCs w:val="24"/>
        </w:rPr>
        <w:t>12</w:t>
      </w:r>
      <w:r>
        <w:rPr>
          <w:rFonts w:ascii="宋体" w:cs="宋体" w:hAnsi="宋体" w:hint="eastAsia"/>
          <w:b/>
          <w:kern w:val="0"/>
          <w:szCs w:val="24"/>
          <w:lang w:val="zh-CN"/>
        </w:rPr>
        <w:t xml:space="preserve">. </w:t>
      </w:r>
      <w:r>
        <w:rPr>
          <w:rFonts w:ascii="宋体" w:cs="宋体" w:hAnsi="宋体" w:hint="eastAsia"/>
          <w:b/>
          <w:szCs w:val="24"/>
        </w:rPr>
        <w:t>投标文件的编制</w:t>
      </w:r>
    </w:p>
    <w:p>
      <w:pPr>
        <w:spacing w:line="360" w:lineRule="auto"/>
        <w:ind w:firstLineChars="200" w:firstLine="480"/>
        <w:rPr>
          <w:rFonts w:ascii="宋体" w:cs="宋体" w:hAnsi="宋体"/>
          <w:b/>
          <w:sz w:val="24"/>
        </w:rPr>
      </w:pPr>
      <w:r>
        <w:rPr>
          <w:rFonts w:ascii="宋体" w:cs="宋体" w:hAnsi="宋体" w:hint="eastAsia"/>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Chars="200" w:firstLine="480"/>
        <w:rPr>
          <w:rFonts w:ascii="宋体" w:cs="宋体" w:hAnsi="宋体"/>
          <w:kern w:val="0"/>
          <w:sz w:val="24"/>
          <w:lang w:val="zh-CN"/>
        </w:rPr>
      </w:pPr>
      <w:r>
        <w:rPr>
          <w:rFonts w:ascii="宋体" w:cs="宋体" w:hAnsi="宋体" w:hint="eastAsia"/>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Chars="200" w:firstLine="480"/>
        <w:rPr>
          <w:rFonts w:ascii="宋体" w:cs="宋体" w:hAnsi="宋体"/>
          <w:kern w:val="0"/>
          <w:sz w:val="24"/>
          <w:lang w:val="zh-CN"/>
        </w:rPr>
      </w:pPr>
      <w:r>
        <w:rPr>
          <w:rFonts w:ascii="宋体" w:cs="宋体" w:hAnsi="宋体" w:hint="eastAsia"/>
          <w:kern w:val="0"/>
          <w:sz w:val="24"/>
          <w:lang w:val="zh-CN"/>
        </w:rPr>
        <w:t>12.3使用“政采云电子交易客户端”需要提前申领CA数字证书，申领流程请自行前往“浙江政府采购网-下载专区-电子交易客户端-CA驱动和申领流程”进行查阅。</w:t>
      </w:r>
    </w:p>
    <w:p>
      <w:pPr>
        <w:adjustRightInd w:val="0"/>
        <w:snapToGrid w:val="0"/>
        <w:spacing w:line="360" w:lineRule="auto"/>
        <w:rPr>
          <w:rFonts w:ascii="宋体" w:cs="宋体" w:hAnsi="宋体"/>
          <w:b/>
          <w:sz w:val="24"/>
        </w:rPr>
      </w:pPr>
      <w:r>
        <w:rPr>
          <w:rFonts w:ascii="宋体" w:cs="宋体" w:hAnsi="宋体" w:hint="eastAsia"/>
          <w:b/>
          <w:sz w:val="24"/>
        </w:rPr>
        <w:t>13.投标文件的签署、盖章</w:t>
      </w:r>
    </w:p>
    <w:p>
      <w:pPr>
        <w:pStyle w:val="118"/>
        <w:adjustRightInd w:val="0"/>
        <w:snapToGrid w:val="0"/>
        <w:spacing w:before="0"/>
        <w:rPr>
          <w:rFonts w:ascii="宋体" w:cs="宋体" w:hAnsi="宋体"/>
          <w:b/>
          <w:color w:val="auto"/>
          <w:u w:val="single"/>
        </w:rPr>
      </w:pPr>
      <w:r>
        <w:rPr>
          <w:rFonts w:ascii="宋体" w:cs="宋体" w:hAnsi="宋体" w:hint="eastAsia"/>
          <w:szCs w:val="24"/>
        </w:rPr>
        <w:t>13.1投标文件按照招标文件第六部分格式要</w:t>
      </w:r>
      <w:r>
        <w:rPr>
          <w:rFonts w:ascii="宋体" w:cs="宋体" w:hAnsi="宋体" w:hint="eastAsia"/>
        </w:rPr>
        <w:t>求进行签署、盖章。</w:t>
      </w:r>
      <w:r>
        <w:rPr>
          <w:rFonts w:ascii="宋体" w:cs="宋体" w:hAnsi="宋体" w:hint="eastAsia"/>
          <w:b/>
          <w:color w:val="auto"/>
          <w:u w:val="single"/>
        </w:rPr>
        <w:t>▲投标人的投标文件未按照招标文件要求签署、盖章的，其投标无效</w:t>
      </w:r>
      <w:r>
        <w:rPr>
          <w:rFonts w:ascii="宋体" w:cs="宋体" w:hAnsi="宋体" w:hint="eastAsia"/>
          <w:color w:val="auto"/>
          <w:szCs w:val="24"/>
          <w:u w:val="single"/>
        </w:rPr>
        <w:t>。</w:t>
      </w:r>
    </w:p>
    <w:p>
      <w:pPr>
        <w:pStyle w:val="118"/>
        <w:adjustRightInd w:val="0"/>
        <w:snapToGrid w:val="0"/>
        <w:spacing w:before="0"/>
        <w:rPr>
          <w:rFonts w:ascii="宋体" w:cs="宋体" w:hAnsi="宋体"/>
        </w:rPr>
      </w:pPr>
      <w:r>
        <w:rPr>
          <w:rFonts w:ascii="宋体" w:cs="宋体" w:hAnsi="宋体" w:hint="eastAsia"/>
        </w:rPr>
        <w:t>13.2为确保网上操作合法、有效和安全，投标人应当在投标截止时间前完成在“政府采购云平台”的身份认证，确保在电子投标过程中能够对相关数据电文进行加密和使用电子签名。</w:t>
      </w:r>
    </w:p>
    <w:p>
      <w:pPr>
        <w:pStyle w:val="118"/>
        <w:adjustRightInd w:val="0"/>
        <w:snapToGrid w:val="0"/>
        <w:spacing w:before="0"/>
        <w:rPr>
          <w:rFonts w:ascii="宋体" w:cs="宋体" w:hAnsi="宋体"/>
          <w:szCs w:val="24"/>
        </w:rPr>
      </w:pPr>
      <w:r>
        <w:rPr>
          <w:rFonts w:ascii="宋体" w:cs="宋体" w:hAnsi="宋体" w:hint="eastAsia"/>
        </w:rPr>
        <w:t>13.3招标文件对投标文件签署、盖章的要求适用于电子签名。</w:t>
      </w:r>
    </w:p>
    <w:p>
      <w:pPr>
        <w:pStyle w:val="118"/>
        <w:spacing w:before="0"/>
        <w:ind w:firstLineChars="0" w:firstLine="0"/>
        <w:rPr>
          <w:rFonts w:ascii="宋体" w:cs="宋体" w:hAnsi="宋体"/>
          <w:b/>
          <w:szCs w:val="24"/>
        </w:rPr>
      </w:pPr>
      <w:r>
        <w:rPr>
          <w:rFonts w:ascii="宋体" w:cs="宋体" w:hAnsi="宋体" w:hint="eastAsia"/>
          <w:b/>
          <w:szCs w:val="24"/>
        </w:rPr>
        <w:t>14. 投标文件的提交、补充、修改、撤回</w:t>
      </w:r>
    </w:p>
    <w:p>
      <w:pPr>
        <w:pStyle w:val="118"/>
        <w:rPr>
          <w:rFonts w:ascii="宋体" w:cs="宋体" w:hAnsi="宋体"/>
          <w:szCs w:val="24"/>
        </w:rPr>
      </w:pPr>
      <w:r>
        <w:rPr>
          <w:rFonts w:ascii="宋体" w:cs="宋体" w:hAnsi="宋体" w:hint="eastAsia"/>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18"/>
        <w:spacing w:before="0"/>
        <w:rPr>
          <w:rFonts w:ascii="宋体" w:cs="宋体" w:hAnsi="宋体"/>
          <w:szCs w:val="24"/>
        </w:rPr>
      </w:pPr>
      <w:r>
        <w:rPr>
          <w:rFonts w:ascii="宋体" w:cs="宋体" w:hAnsi="宋体" w:hint="eastAsia"/>
          <w:szCs w:val="24"/>
        </w:rPr>
        <w:t>14.2电子交易平台收到投标文件，将妥善保存并即时向供应商发出确认回执通知。在投标截止时间前，除供应商补充、修改或者撤回投标文件外，任何单位和个人不得解密或提取投标文件。</w:t>
      </w:r>
    </w:p>
    <w:p>
      <w:pPr>
        <w:pStyle w:val="118"/>
        <w:spacing w:before="0"/>
        <w:rPr>
          <w:rFonts w:ascii="宋体" w:cs="宋体" w:hAnsi="宋体"/>
          <w:szCs w:val="24"/>
        </w:rPr>
      </w:pPr>
      <w:r>
        <w:rPr>
          <w:rFonts w:ascii="宋体" w:cs="宋体" w:hAnsi="宋体" w:hint="eastAsia"/>
          <w:szCs w:val="24"/>
        </w:rPr>
        <w:t>14.3采购人、</w:t>
      </w:r>
      <w:r>
        <w:rPr>
          <w:rFonts w:ascii="宋体" w:cs="宋体" w:hAnsi="宋体" w:hint="eastAsia"/>
          <w:szCs w:val="24"/>
          <w:lang w:eastAsia="zh-CN"/>
        </w:rPr>
        <w:t>采购代理机构</w:t>
      </w:r>
      <w:r>
        <w:rPr>
          <w:rFonts w:ascii="宋体" w:cs="宋体" w:hAnsi="宋体" w:hint="eastAsia"/>
          <w:szCs w:val="24"/>
        </w:rPr>
        <w:t>可以视情况延长投标文件提交的截止时间。在上述情况下，</w:t>
      </w:r>
      <w:r>
        <w:rPr>
          <w:rFonts w:ascii="宋体" w:cs="宋体" w:hAnsi="宋体" w:hint="eastAsia"/>
          <w:szCs w:val="24"/>
          <w:lang w:eastAsia="zh-CN"/>
        </w:rPr>
        <w:t>采购代理机构</w:t>
      </w:r>
      <w:r>
        <w:rPr>
          <w:rFonts w:ascii="宋体" w:cs="宋体" w:hAnsi="宋体" w:hint="eastAsia"/>
          <w:szCs w:val="24"/>
        </w:rPr>
        <w:t>与投标人以前在投标截止期方面的全部权利、责任和义务，将适用于延长至新的投标截止期。</w:t>
      </w:r>
    </w:p>
    <w:p>
      <w:pPr>
        <w:pStyle w:val="40"/>
        <w:tabs>
          <w:tab w:val="right" w:leader="dot" w:pos="8268"/>
        </w:tabs>
        <w:spacing w:line="360" w:lineRule="auto"/>
        <w:rPr>
          <w:rFonts w:ascii="宋体" w:eastAsia="宋体" w:cs="宋体" w:hAnsi="宋体" w:hint="eastAsia"/>
          <w:b/>
          <w:bCs/>
          <w:snapToGrid/>
          <w:kern w:val="2"/>
          <w:sz w:val="24"/>
          <w:szCs w:val="24"/>
          <w:lang w:val="en-US" w:eastAsia="zh-CN" w:bidi="ar-SA"/>
        </w:rPr>
      </w:pPr>
      <w:r>
        <w:rPr>
          <w:rFonts w:ascii="宋体" w:eastAsia="宋体" w:cs="宋体" w:hAnsi="宋体" w:hint="eastAsia"/>
          <w:b/>
          <w:bCs/>
          <w:snapToGrid/>
          <w:kern w:val="2"/>
          <w:sz w:val="24"/>
          <w:szCs w:val="24"/>
          <w:lang w:val="en-US" w:eastAsia="zh-CN" w:bidi="ar-SA"/>
        </w:rPr>
        <w:t>15.备份投标文件</w:t>
      </w:r>
    </w:p>
    <w:p>
      <w:pPr>
        <w:pStyle w:val="40"/>
        <w:tabs>
          <w:tab w:val="right" w:leader="dot" w:pos="8268"/>
        </w:tabs>
        <w:spacing w:line="360" w:lineRule="auto"/>
        <w:ind w:firstLineChars="150" w:firstLine="360"/>
        <w:rPr>
          <w:rFonts w:ascii="宋体" w:eastAsia="宋体" w:cs="宋体" w:hAnsi="宋体" w:hint="eastAsia"/>
          <w:b/>
          <w:bCs/>
          <w:snapToGrid/>
          <w:kern w:val="2"/>
          <w:sz w:val="24"/>
          <w:szCs w:val="24"/>
          <w:lang w:val="en-US" w:eastAsia="zh-CN" w:bidi="ar-SA"/>
        </w:rPr>
      </w:pPr>
      <w:r>
        <w:rPr>
          <w:rFonts w:ascii="宋体" w:eastAsia="宋体" w:cs="宋体" w:hAnsi="宋体" w:hint="eastAsia"/>
          <w:snapToGrid/>
          <w:kern w:val="2"/>
          <w:sz w:val="24"/>
          <w:szCs w:val="24"/>
          <w:lang w:val="en-US" w:eastAsia="zh-CN" w:bidi="ar-SA"/>
        </w:rPr>
        <w:t xml:space="preserve"> 15.1投标人在电子交易平台传输递交投标文件后，还可以在投标截止时间前直接提交或者以邮政快递方式递交备份投标文件1份，</w:t>
      </w:r>
      <w:r>
        <w:rPr>
          <w:rFonts w:ascii="宋体" w:eastAsia="宋体" w:cs="宋体" w:hAnsi="宋体" w:hint="eastAsia"/>
          <w:b/>
          <w:bCs/>
          <w:snapToGrid/>
          <w:kern w:val="2"/>
          <w:sz w:val="24"/>
          <w:szCs w:val="24"/>
          <w:lang w:val="en-US" w:eastAsia="zh-CN" w:bidi="ar-SA"/>
        </w:rPr>
        <w:t>但采购人、采购代理机构不强制或变相强制投标人提交备份投标文件。</w:t>
      </w:r>
    </w:p>
    <w:p>
      <w:pPr>
        <w:pStyle w:val="40"/>
        <w:tabs>
          <w:tab w:val="right" w:leader="dot" w:pos="8268"/>
        </w:tabs>
        <w:spacing w:line="360" w:lineRule="auto"/>
        <w:ind w:firstLineChars="200" w:firstLine="480"/>
        <w:rPr>
          <w:rFonts w:ascii="宋体" w:eastAsia="宋体" w:cs="宋体" w:hAnsi="宋体"/>
          <w:b/>
          <w:bCs/>
          <w:snapToGrid/>
          <w:kern w:val="2"/>
          <w:sz w:val="24"/>
          <w:szCs w:val="24"/>
          <w:lang w:val="en-US" w:eastAsia="zh-CN" w:bidi="ar-SA"/>
        </w:rPr>
      </w:pPr>
      <w:r>
        <w:rPr>
          <w:rFonts w:ascii="宋体" w:eastAsia="宋体" w:cs="宋体" w:hAnsi="宋体" w:hint="eastAsia"/>
          <w:snapToGrid/>
          <w:kern w:val="2"/>
          <w:sz w:val="24"/>
          <w:szCs w:val="24"/>
          <w:lang w:val="en-US" w:eastAsia="zh-CN" w:bidi="ar-SA"/>
        </w:rPr>
        <w:t>15.2备份投标文件须在“政采云投标客户端”制作生成，并储存在DVD光盘等存储介质中。备份投标文件应当密封包装并在包装上加盖公章并注明投标项目名称，投标人名称(联合体投标的，包装物封面需注明联合体投标，并注明联合体成员各方的名称和联合协议中约定的牵头人的名称)。</w:t>
      </w:r>
      <w:r>
        <w:rPr>
          <w:rFonts w:ascii="宋体" w:eastAsia="宋体" w:cs="宋体" w:hAnsi="宋体" w:hint="eastAsia"/>
          <w:b/>
          <w:bCs/>
          <w:snapToGrid/>
          <w:kern w:val="2"/>
          <w:sz w:val="24"/>
          <w:szCs w:val="24"/>
          <w:lang w:val="en-US" w:eastAsia="zh-CN" w:bidi="ar-SA"/>
        </w:rPr>
        <w:t xml:space="preserve">不符合上述制作、存储、密封规定的备份投标文件将被视为无效或者被拒绝接收。 </w:t>
      </w:r>
    </w:p>
    <w:p>
      <w:pPr>
        <w:pStyle w:val="40"/>
        <w:tabs>
          <w:tab w:val="right" w:leader="dot" w:pos="8268"/>
        </w:tabs>
        <w:spacing w:line="360" w:lineRule="auto"/>
        <w:ind w:firstLineChars="200" w:firstLine="480"/>
        <w:rPr>
          <w:rFonts w:ascii="宋体" w:eastAsia="宋体" w:cs="宋体" w:hAnsi="宋体" w:hint="eastAsia"/>
          <w:snapToGrid/>
          <w:kern w:val="2"/>
          <w:sz w:val="24"/>
          <w:szCs w:val="24"/>
          <w:lang w:val="en-US" w:eastAsia="zh-CN" w:bidi="ar-SA"/>
        </w:rPr>
      </w:pPr>
      <w:r>
        <w:rPr>
          <w:rFonts w:ascii="宋体" w:eastAsia="宋体" w:cs="宋体" w:hAnsi="宋体" w:hint="eastAsia"/>
          <w:snapToGrid/>
          <w:kern w:val="2"/>
          <w:sz w:val="24"/>
          <w:szCs w:val="24"/>
          <w:lang w:val="en-US" w:eastAsia="zh-CN" w:bidi="ar-SA"/>
        </w:rPr>
        <w:t>15.3直接提交备份投标文件的，投标人应于投标截止时间前在招标公告中载明的开标地点将备份投标文件提交给采购代理机构，采购代理机构将拒绝接受逾期送达的备份投标文件。</w:t>
      </w:r>
    </w:p>
    <w:p>
      <w:pPr>
        <w:pStyle w:val="40"/>
        <w:tabs>
          <w:tab w:val="right" w:leader="dot" w:pos="8268"/>
        </w:tabs>
        <w:spacing w:line="360" w:lineRule="auto"/>
        <w:ind w:firstLineChars="200" w:firstLine="480"/>
        <w:rPr>
          <w:rFonts w:ascii="宋体" w:eastAsia="宋体" w:cs="宋体" w:hAnsi="宋体"/>
          <w:snapToGrid/>
          <w:kern w:val="2"/>
          <w:sz w:val="24"/>
          <w:szCs w:val="24"/>
          <w:lang w:val="en-US" w:eastAsia="zh-CN" w:bidi="ar-SA"/>
        </w:rPr>
      </w:pPr>
      <w:r>
        <w:rPr>
          <w:rFonts w:ascii="宋体" w:eastAsia="宋体" w:cs="宋体" w:hAnsi="宋体" w:hint="eastAsia"/>
          <w:snapToGrid/>
          <w:kern w:val="2"/>
          <w:sz w:val="24"/>
          <w:szCs w:val="24"/>
          <w:lang w:val="en-US" w:eastAsia="zh-CN" w:bidi="ar-SA"/>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pPr>
        <w:pStyle w:val="40"/>
        <w:tabs>
          <w:tab w:val="right" w:leader="dot" w:pos="8268"/>
        </w:tabs>
        <w:spacing w:line="360" w:lineRule="auto"/>
        <w:ind w:firstLineChars="200" w:firstLine="480"/>
        <w:rPr>
          <w:rFonts w:ascii="宋体" w:eastAsia="宋体" w:cs="宋体" w:hAnsi="宋体" w:hint="eastAsia"/>
          <w:b/>
          <w:bCs/>
          <w:snapToGrid/>
          <w:kern w:val="2"/>
          <w:sz w:val="24"/>
          <w:szCs w:val="24"/>
          <w:lang w:val="en-US" w:eastAsia="zh-CN" w:bidi="ar-SA"/>
        </w:rPr>
      </w:pPr>
      <w:r>
        <w:rPr>
          <w:rFonts w:ascii="宋体" w:eastAsia="宋体" w:cs="宋体" w:hAnsi="宋体" w:hint="eastAsia"/>
          <w:b/>
          <w:bCs/>
          <w:snapToGrid/>
          <w:kern w:val="2"/>
          <w:sz w:val="24"/>
          <w:szCs w:val="24"/>
          <w:lang w:val="en-US" w:eastAsia="zh-CN" w:bidi="ar-SA"/>
        </w:rPr>
        <w:t>15.5投标人仅提交备份投标文件，未在电子交易平台传输递交投标文件的，投标无效。</w:t>
      </w:r>
    </w:p>
    <w:p>
      <w:pPr>
        <w:pStyle w:val="118"/>
        <w:spacing w:before="0"/>
        <w:ind w:firstLineChars="0" w:firstLine="0"/>
        <w:rPr>
          <w:rFonts w:ascii="宋体" w:cs="宋体" w:hAnsi="宋体"/>
          <w:b/>
          <w:bCs w:val="0"/>
          <w:szCs w:val="24"/>
        </w:rPr>
      </w:pPr>
      <w:r>
        <w:rPr>
          <w:rFonts w:ascii="宋体" w:cs="宋体" w:hAnsi="宋体" w:hint="eastAsia"/>
          <w:b/>
          <w:bCs w:val="0"/>
          <w:szCs w:val="24"/>
        </w:rPr>
        <w:t>16.投标文件的无效处理</w:t>
      </w:r>
    </w:p>
    <w:p>
      <w:pPr>
        <w:pStyle w:val="32"/>
        <w:spacing w:line="360" w:lineRule="auto"/>
        <w:ind w:firstLineChars="150" w:firstLine="360"/>
        <w:rPr>
          <w:rFonts w:cs="宋体"/>
          <w:szCs w:val="21"/>
        </w:rPr>
      </w:pPr>
      <w:r>
        <w:rPr>
          <w:rFonts w:cs="宋体" w:hint="eastAsia"/>
          <w:szCs w:val="21"/>
        </w:rPr>
        <w:t>有招标文件第四部分</w:t>
      </w:r>
      <w:r>
        <w:rPr>
          <w:rFonts w:cs="宋体"/>
          <w:szCs w:val="21"/>
        </w:rPr>
        <w:t>4.2规定</w:t>
      </w:r>
      <w:r>
        <w:rPr>
          <w:rFonts w:cs="宋体" w:hint="eastAsia"/>
          <w:szCs w:val="21"/>
        </w:rPr>
        <w:t>的情形之一的，投标无效：</w:t>
      </w:r>
    </w:p>
    <w:p>
      <w:pPr>
        <w:pStyle w:val="118"/>
        <w:spacing w:before="0"/>
        <w:ind w:firstLineChars="0" w:firstLine="0"/>
        <w:rPr>
          <w:rFonts w:ascii="宋体" w:cs="宋体" w:hAnsi="宋体"/>
          <w:b/>
          <w:szCs w:val="24"/>
        </w:rPr>
      </w:pPr>
      <w:r>
        <w:rPr>
          <w:rFonts w:ascii="宋体" w:cs="宋体" w:hAnsi="宋体" w:hint="eastAsia"/>
          <w:b/>
          <w:szCs w:val="24"/>
        </w:rPr>
        <w:t>17.投标有效期</w:t>
      </w:r>
    </w:p>
    <w:p>
      <w:pPr>
        <w:spacing w:line="360" w:lineRule="auto"/>
        <w:ind w:firstLineChars="200" w:firstLine="480"/>
        <w:rPr>
          <w:rFonts w:ascii="宋体" w:cs="宋体" w:hAnsi="宋体"/>
          <w:b/>
          <w:color w:val="auto"/>
          <w:sz w:val="24"/>
          <w:szCs w:val="21"/>
        </w:rPr>
      </w:pPr>
      <w:r>
        <w:rPr>
          <w:rFonts w:ascii="宋体" w:cs="宋体" w:hAnsi="宋体" w:hint="eastAsia"/>
          <w:color w:val="auto"/>
          <w:sz w:val="24"/>
          <w:szCs w:val="20"/>
        </w:rPr>
        <w:t>17.1</w:t>
      </w:r>
      <w:r>
        <w:rPr>
          <w:rFonts w:ascii="宋体" w:cs="宋体" w:hAnsi="宋体" w:hint="eastAsia"/>
          <w:b/>
          <w:bCs/>
          <w:color w:val="auto"/>
          <w:sz w:val="24"/>
          <w:szCs w:val="20"/>
          <w:u w:val="single"/>
        </w:rPr>
        <w:t>▲投标有效期为从提交投标文件的截止之日起90天。投标人的投标文件中承</w:t>
      </w:r>
      <w:r>
        <w:rPr>
          <w:rFonts w:ascii="宋体" w:cs="宋体" w:hAnsi="宋体" w:hint="eastAsia"/>
          <w:b/>
          <w:bCs/>
          <w:color w:val="auto"/>
          <w:sz w:val="24"/>
          <w:szCs w:val="21"/>
          <w:u w:val="single"/>
        </w:rPr>
        <w:t>诺的投标有效期少于招标文件中载明的投标有效期的，投标无效</w:t>
      </w:r>
      <w:r>
        <w:rPr>
          <w:rFonts w:ascii="宋体" w:cs="宋体" w:hAnsi="宋体" w:hint="eastAsia"/>
          <w:b/>
          <w:color w:val="auto"/>
          <w:sz w:val="24"/>
          <w:szCs w:val="21"/>
        </w:rPr>
        <w:t>。</w:t>
      </w:r>
    </w:p>
    <w:p>
      <w:pPr>
        <w:pStyle w:val="118"/>
        <w:spacing w:before="0"/>
        <w:rPr>
          <w:rFonts w:ascii="宋体" w:cs="宋体" w:hAnsi="宋体"/>
        </w:rPr>
      </w:pPr>
      <w:r>
        <w:rPr>
          <w:rFonts w:ascii="宋体" w:cs="宋体" w:hAnsi="宋体" w:hint="eastAsia"/>
        </w:rPr>
        <w:t>17.2投标文件合格投递后，自投标截止日期起，在投标有效期内有效。</w:t>
      </w:r>
    </w:p>
    <w:p>
      <w:pPr>
        <w:pStyle w:val="118"/>
        <w:spacing w:before="0"/>
        <w:rPr>
          <w:rFonts w:ascii="宋体" w:cs="宋体" w:hAnsi="宋体"/>
        </w:rPr>
      </w:pPr>
      <w:r>
        <w:rPr>
          <w:rFonts w:ascii="宋体" w:cs="宋体" w:hAnsi="宋体" w:hint="eastAsia"/>
        </w:rPr>
        <w:t>17.3在原定投标有效期满之前，如果出现特殊情况，</w:t>
      </w:r>
      <w:r>
        <w:rPr>
          <w:rFonts w:ascii="宋体" w:cs="宋体" w:hAnsi="宋体" w:hint="eastAsia"/>
          <w:lang w:eastAsia="zh-CN"/>
        </w:rPr>
        <w:t>采购代理机构</w:t>
      </w:r>
      <w:r>
        <w:rPr>
          <w:rFonts w:ascii="宋体" w:cs="宋体" w:hAnsi="宋体" w:hint="eastAsia"/>
        </w:rPr>
        <w:t>可以以书面形式通知投标人延长投标有效期。投标人同意延长的，不得要求或被允许修改其投标文件，投标人拒绝延长的，其投标无效。</w:t>
      </w:r>
    </w:p>
    <w:p>
      <w:pPr>
        <w:pStyle w:val="118"/>
        <w:spacing w:before="0"/>
        <w:rPr>
          <w:rFonts w:ascii="宋体" w:cs="宋体" w:hAnsi="宋体"/>
          <w:b/>
          <w:sz w:val="32"/>
        </w:rPr>
      </w:pPr>
    </w:p>
    <w:p>
      <w:pPr>
        <w:pStyle w:val="118"/>
        <w:spacing w:before="0"/>
        <w:ind w:firstLineChars="600" w:firstLine="1920"/>
        <w:rPr>
          <w:rFonts w:ascii="宋体" w:cs="宋体" w:hAnsi="宋体"/>
          <w:b/>
          <w:sz w:val="32"/>
        </w:rPr>
      </w:pPr>
      <w:r>
        <w:rPr>
          <w:rFonts w:ascii="宋体" w:cs="宋体" w:hAnsi="宋体" w:hint="eastAsia"/>
          <w:b/>
          <w:sz w:val="32"/>
        </w:rPr>
        <w:t>四、开标、资格审查与信用信息查询</w:t>
      </w:r>
    </w:p>
    <w:p>
      <w:pPr>
        <w:pStyle w:val="488"/>
        <w:adjustRightInd w:val="0"/>
        <w:spacing w:before="0" w:line="360" w:lineRule="auto"/>
        <w:ind w:left="0" w:firstLineChars="100" w:firstLine="240"/>
        <w:contextualSpacing/>
        <w:rPr>
          <w:rFonts w:ascii="宋体" w:cs="宋体" w:hAnsi="宋体"/>
          <w:sz w:val="24"/>
        </w:rPr>
      </w:pPr>
      <w:r>
        <w:rPr>
          <w:rFonts w:ascii="宋体" w:cs="宋体" w:hAnsi="宋体" w:hint="eastAsia"/>
          <w:b/>
          <w:sz w:val="24"/>
          <w:szCs w:val="24"/>
        </w:rPr>
        <w:t>18.开标</w:t>
      </w:r>
      <w:r>
        <w:rPr>
          <w:rFonts w:ascii="宋体" w:cs="宋体" w:hAnsi="宋体" w:hint="eastAsia"/>
          <w:sz w:val="24"/>
        </w:rPr>
        <w:t xml:space="preserve"> </w:t>
      </w:r>
    </w:p>
    <w:p>
      <w:pPr>
        <w:pStyle w:val="488"/>
        <w:adjustRightInd w:val="0"/>
        <w:spacing w:before="0" w:line="360" w:lineRule="auto"/>
        <w:ind w:left="0" w:firstLineChars="200" w:firstLine="480"/>
        <w:contextualSpacing/>
        <w:rPr>
          <w:rFonts w:ascii="宋体" w:cs="宋体" w:hAnsi="宋体"/>
          <w:sz w:val="24"/>
        </w:rPr>
      </w:pPr>
      <w:r>
        <w:rPr>
          <w:rFonts w:ascii="宋体" w:cs="宋体" w:hAnsi="宋体" w:hint="eastAsia"/>
          <w:sz w:val="24"/>
        </w:rPr>
        <w:t>18.1</w:t>
      </w:r>
      <w:r>
        <w:rPr>
          <w:rFonts w:ascii="宋体" w:cs="宋体" w:hAnsi="宋体" w:hint="eastAsia"/>
          <w:sz w:val="24"/>
          <w:lang w:eastAsia="zh-CN"/>
        </w:rPr>
        <w:t>采购代理机构</w:t>
      </w:r>
      <w:r>
        <w:rPr>
          <w:rFonts w:ascii="宋体" w:cs="宋体" w:hAnsi="宋体" w:hint="eastAsia"/>
          <w:sz w:val="24"/>
        </w:rPr>
        <w:t>按照招标文件规定的时间通过电子交易平台组织开标，所有投标人均应当准时在线参加。投标人不足3家的，不得开标。</w:t>
      </w:r>
    </w:p>
    <w:p>
      <w:pPr>
        <w:pStyle w:val="488"/>
        <w:adjustRightInd w:val="0"/>
        <w:spacing w:before="0" w:line="360" w:lineRule="auto"/>
        <w:ind w:left="0" w:firstLineChars="100" w:firstLine="240"/>
        <w:contextualSpacing/>
        <w:rPr>
          <w:rFonts w:ascii="宋体" w:cs="宋体" w:hAnsi="宋体"/>
          <w:sz w:val="24"/>
        </w:rPr>
      </w:pPr>
      <w:r>
        <w:rPr>
          <w:rFonts w:ascii="宋体" w:cs="宋体" w:hAnsi="宋体" w:hint="eastAsia"/>
          <w:sz w:val="24"/>
        </w:rPr>
        <w:t>　18.2开标时，电子交易平台按开标时间自动提取所有投标文件。</w:t>
      </w:r>
      <w:r>
        <w:rPr>
          <w:rFonts w:ascii="宋体" w:cs="宋体" w:hAnsi="宋体" w:hint="eastAsia"/>
          <w:sz w:val="24"/>
          <w:lang w:eastAsia="zh-CN"/>
        </w:rPr>
        <w:t>采购代理机构</w:t>
      </w:r>
      <w:r>
        <w:rPr>
          <w:rFonts w:ascii="宋体" w:cs="宋体" w:hAnsi="宋体" w:hint="eastAsia"/>
          <w:sz w:val="24"/>
        </w:rPr>
        <w:t>依托电子交易平台发起开始解密指令，投标人按照平台提示和招标文件的规定在半小时内完成在线解密。</w:t>
      </w:r>
    </w:p>
    <w:p>
      <w:pPr>
        <w:pStyle w:val="488"/>
        <w:adjustRightInd w:val="0"/>
        <w:spacing w:before="0" w:line="360" w:lineRule="auto"/>
        <w:ind w:left="0" w:firstLineChars="100" w:firstLine="240"/>
        <w:contextualSpacing/>
        <w:rPr>
          <w:rFonts w:ascii="宋体" w:cs="宋体" w:hAnsi="宋体"/>
          <w:b/>
          <w:sz w:val="24"/>
        </w:rPr>
      </w:pPr>
      <w:r>
        <w:rPr>
          <w:rFonts w:ascii="宋体" w:cs="宋体" w:hAnsi="宋体" w:hint="eastAsia"/>
          <w:sz w:val="24"/>
        </w:rPr>
        <w:t>　18.3</w:t>
      </w:r>
      <w:r>
        <w:rPr>
          <w:rFonts w:ascii="宋体" w:cs="宋体" w:hAnsi="宋体" w:hint="eastAsia"/>
          <w:b/>
          <w:sz w:val="24"/>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宋体" w:cs="宋体" w:hAnsi="宋体"/>
          <w:b/>
          <w:sz w:val="24"/>
          <w:szCs w:val="20"/>
        </w:rPr>
      </w:pPr>
      <w:r>
        <w:rPr>
          <w:rFonts w:ascii="宋体" w:cs="宋体" w:hAnsi="宋体" w:hint="eastAsia"/>
          <w:b/>
          <w:sz w:val="24"/>
          <w:szCs w:val="20"/>
        </w:rPr>
        <w:t>　19、资格审查</w:t>
      </w:r>
    </w:p>
    <w:p>
      <w:pPr>
        <w:adjustRightInd w:val="0"/>
        <w:snapToGrid w:val="0"/>
        <w:spacing w:line="360" w:lineRule="auto"/>
        <w:ind w:firstLineChars="200" w:firstLine="480"/>
        <w:rPr>
          <w:rFonts w:ascii="宋体" w:cs="宋体" w:hAnsi="宋体"/>
          <w:color w:val="auto"/>
          <w:sz w:val="24"/>
        </w:rPr>
      </w:pPr>
      <w:r>
        <w:rPr>
          <w:rFonts w:ascii="宋体" w:cs="宋体" w:hAnsi="宋体" w:hint="eastAsia"/>
          <w:kern w:val="0"/>
          <w:sz w:val="24"/>
        </w:rPr>
        <w:t>1</w:t>
      </w:r>
      <w:r>
        <w:rPr>
          <w:rFonts w:ascii="宋体" w:cs="宋体" w:hAnsi="宋体" w:hint="eastAsia"/>
          <w:color w:val="auto"/>
          <w:kern w:val="0"/>
          <w:sz w:val="24"/>
        </w:rPr>
        <w:t>9.</w:t>
      </w:r>
      <w:r>
        <w:rPr>
          <w:rFonts w:ascii="宋体" w:cs="宋体" w:hAnsi="宋体" w:hint="eastAsia"/>
          <w:color w:val="auto"/>
          <w:kern w:val="0"/>
          <w:sz w:val="24"/>
          <w:lang w:val="en-US" w:eastAsia="zh-CN"/>
        </w:rPr>
        <w:t>1</w:t>
      </w:r>
      <w:r>
        <w:rPr>
          <w:rFonts w:ascii="宋体" w:cs="宋体" w:hAnsi="宋体" w:hint="eastAsia"/>
          <w:color w:val="auto"/>
          <w:sz w:val="24"/>
        </w:rPr>
        <w:t>采购人或</w:t>
      </w:r>
      <w:r>
        <w:rPr>
          <w:rFonts w:ascii="宋体" w:cs="宋体" w:hAnsi="宋体" w:hint="eastAsia"/>
          <w:color w:val="auto"/>
          <w:sz w:val="24"/>
          <w:lang w:eastAsia="zh-CN"/>
        </w:rPr>
        <w:t>采购代理机构</w:t>
      </w:r>
      <w:r>
        <w:rPr>
          <w:rFonts w:ascii="宋体" w:cs="宋体" w:hAnsi="宋体" w:hint="eastAsia"/>
          <w:color w:val="auto"/>
          <w:sz w:val="24"/>
        </w:rPr>
        <w:t>依据法律法规和招标文件的规定，对投标人的资格进行审查。</w:t>
      </w:r>
    </w:p>
    <w:p>
      <w:pPr>
        <w:pStyle w:val="118"/>
        <w:spacing w:before="0"/>
        <w:rPr>
          <w:rFonts w:ascii="宋体" w:cs="宋体" w:hAnsi="宋体"/>
        </w:rPr>
      </w:pPr>
      <w:r>
        <w:rPr>
          <w:rFonts w:ascii="宋体" w:cs="宋体" w:hAnsi="宋体" w:hint="eastAsia"/>
          <w:kern w:val="0"/>
          <w:szCs w:val="24"/>
        </w:rPr>
        <w:t>19.</w:t>
      </w:r>
      <w:r>
        <w:rPr>
          <w:rFonts w:ascii="宋体" w:cs="宋体" w:hAnsi="宋体" w:hint="eastAsia"/>
          <w:kern w:val="0"/>
          <w:szCs w:val="24"/>
          <w:lang w:val="en-US" w:eastAsia="zh-CN"/>
        </w:rPr>
        <w:t>2</w:t>
      </w:r>
      <w:r>
        <w:rPr>
          <w:rFonts w:ascii="宋体" w:cs="宋体" w:hAnsi="宋体" w:hint="eastAsia"/>
          <w:kern w:val="0"/>
          <w:szCs w:val="24"/>
        </w:rPr>
        <w:t>投标人未按照招标文件要求提供与</w:t>
      </w:r>
      <w:r>
        <w:rPr>
          <w:rFonts w:ascii="宋体" w:cs="宋体" w:hAnsi="宋体" w:hint="eastAsia"/>
        </w:rPr>
        <w:t>资格条件相应的</w:t>
      </w:r>
      <w:r>
        <w:rPr>
          <w:rFonts w:ascii="宋体" w:cs="宋体" w:hAnsi="宋体" w:hint="eastAsia"/>
          <w:kern w:val="0"/>
          <w:szCs w:val="24"/>
        </w:rPr>
        <w:t>有效资格证明材料的，视为</w:t>
      </w:r>
      <w:r>
        <w:rPr>
          <w:rFonts w:ascii="宋体" w:cs="宋体" w:hAnsi="宋体" w:hint="eastAsia"/>
        </w:rPr>
        <w:t>投标人不具备招标文件中规定的资格要求，其投标无效。</w:t>
      </w:r>
    </w:p>
    <w:p>
      <w:pPr>
        <w:pStyle w:val="118"/>
        <w:spacing w:before="0"/>
        <w:rPr>
          <w:rFonts w:ascii="宋体" w:cs="宋体" w:hAnsi="宋体"/>
        </w:rPr>
      </w:pPr>
      <w:r>
        <w:rPr>
          <w:rFonts w:ascii="宋体" w:cs="宋体" w:hAnsi="宋体" w:hint="eastAsia"/>
          <w:kern w:val="0"/>
          <w:szCs w:val="24"/>
        </w:rPr>
        <w:t>19.</w:t>
      </w:r>
      <w:r>
        <w:rPr>
          <w:rFonts w:ascii="宋体" w:cs="宋体" w:hAnsi="宋体" w:hint="eastAsia"/>
          <w:lang w:val="en-US" w:eastAsia="zh-CN"/>
        </w:rPr>
        <w:t>3</w:t>
      </w:r>
      <w:r>
        <w:rPr>
          <w:rFonts w:ascii="宋体" w:cs="宋体" w:hAnsi="宋体" w:hint="eastAsia"/>
        </w:rPr>
        <w:t>对未通过资格审查的投标人，采购人或</w:t>
      </w:r>
      <w:r>
        <w:rPr>
          <w:rFonts w:ascii="宋体" w:cs="宋体" w:hAnsi="宋体" w:hint="eastAsia"/>
          <w:lang w:eastAsia="zh-CN"/>
        </w:rPr>
        <w:t>采购代理机构</w:t>
      </w:r>
      <w:r>
        <w:rPr>
          <w:rFonts w:ascii="宋体" w:cs="宋体" w:hAnsi="宋体" w:hint="eastAsia"/>
        </w:rPr>
        <w:t>告知其未通过的原因。</w:t>
      </w:r>
    </w:p>
    <w:p>
      <w:pPr>
        <w:pStyle w:val="118"/>
        <w:spacing w:before="0"/>
        <w:rPr>
          <w:rFonts w:ascii="宋体" w:cs="宋体" w:hAnsi="宋体"/>
        </w:rPr>
      </w:pPr>
      <w:r>
        <w:rPr>
          <w:rFonts w:ascii="宋体" w:cs="宋体" w:hAnsi="宋体" w:hint="eastAsia"/>
          <w:kern w:val="0"/>
          <w:szCs w:val="24"/>
        </w:rPr>
        <w:t>19.</w:t>
      </w:r>
      <w:r>
        <w:rPr>
          <w:rFonts w:ascii="宋体" w:cs="宋体" w:hAnsi="宋体" w:hint="eastAsia"/>
          <w:lang w:val="en-US" w:eastAsia="zh-CN"/>
        </w:rPr>
        <w:t>4</w:t>
      </w:r>
      <w:r>
        <w:rPr>
          <w:rFonts w:ascii="宋体" w:cs="宋体" w:hAnsi="宋体" w:hint="eastAsia"/>
        </w:rPr>
        <w:t>合格投标人不足3家的，不再评标。</w:t>
      </w:r>
    </w:p>
    <w:p>
      <w:pPr>
        <w:pStyle w:val="118"/>
        <w:spacing w:before="0"/>
        <w:ind w:firstLineChars="0" w:firstLine="0"/>
        <w:rPr>
          <w:rFonts w:ascii="宋体" w:cs="宋体" w:hAnsi="宋体"/>
          <w:b/>
          <w:szCs w:val="24"/>
        </w:rPr>
      </w:pPr>
      <w:r>
        <w:rPr>
          <w:rFonts w:ascii="宋体" w:cs="宋体" w:hAnsi="宋体" w:hint="eastAsia"/>
          <w:b/>
          <w:szCs w:val="24"/>
        </w:rPr>
        <w:t>20、信用信息查询</w:t>
      </w:r>
    </w:p>
    <w:p>
      <w:pPr>
        <w:pStyle w:val="118"/>
        <w:spacing w:before="0"/>
        <w:ind w:firstLineChars="0" w:firstLine="495"/>
        <w:rPr>
          <w:rFonts w:ascii="宋体" w:cs="宋体" w:hAnsi="宋体"/>
          <w:kern w:val="0"/>
          <w:szCs w:val="24"/>
        </w:rPr>
      </w:pPr>
      <w:r>
        <w:rPr>
          <w:rFonts w:ascii="宋体" w:cs="宋体" w:hAnsi="宋体" w:hint="eastAsia"/>
          <w:kern w:val="0"/>
          <w:szCs w:val="24"/>
        </w:rPr>
        <w:t>20.1信用信息查询渠道及截止时间：</w:t>
      </w:r>
      <w:r>
        <w:rPr>
          <w:rFonts w:ascii="宋体" w:cs="宋体" w:hAnsi="宋体" w:hint="eastAsia"/>
          <w:kern w:val="0"/>
          <w:szCs w:val="24"/>
          <w:lang w:eastAsia="zh-CN"/>
        </w:rPr>
        <w:t>采购</w:t>
      </w:r>
      <w:r>
        <w:rPr>
          <w:rFonts w:ascii="宋体" w:cs="宋体" w:hAnsi="宋体" w:hint="eastAsia"/>
          <w:kern w:val="0"/>
          <w:szCs w:val="24"/>
          <w:lang w:val="en-US" w:eastAsia="zh-CN"/>
        </w:rPr>
        <w:t>人</w:t>
      </w:r>
      <w:r>
        <w:rPr>
          <w:rFonts w:ascii="宋体" w:cs="宋体" w:hAnsi="宋体" w:hint="eastAsia"/>
          <w:kern w:val="0"/>
          <w:szCs w:val="24"/>
        </w:rPr>
        <w:t>将在资格审查时通过“信用中国”网站(www.creditchina.gov.cn)、中国政府采购网(www.ccgp.gov.cn)渠道查询投标人接受资格时的信用记录。</w:t>
      </w:r>
    </w:p>
    <w:p>
      <w:pPr>
        <w:pStyle w:val="118"/>
        <w:spacing w:before="0"/>
        <w:ind w:firstLineChars="0" w:firstLine="495"/>
        <w:rPr>
          <w:rFonts w:ascii="宋体" w:cs="宋体" w:hAnsi="宋体"/>
          <w:kern w:val="0"/>
          <w:szCs w:val="24"/>
        </w:rPr>
      </w:pPr>
      <w:r>
        <w:rPr>
          <w:rFonts w:ascii="宋体" w:cs="宋体" w:hAnsi="宋体" w:hint="eastAsia"/>
          <w:kern w:val="0"/>
          <w:szCs w:val="24"/>
        </w:rPr>
        <w:t>20.2信用信息查询记录和证据留存的具体方式：现场查询的投标人的信用记录、查询结果经确认后将与采购文件一起存档</w:t>
      </w:r>
      <w:r>
        <w:rPr>
          <w:rFonts w:ascii="宋体" w:cs="宋体" w:hAnsi="宋体" w:hint="eastAsia"/>
          <w:kern w:val="0"/>
          <w:szCs w:val="24"/>
          <w:lang w:eastAsia="zh-CN"/>
        </w:rPr>
        <w:t>（</w:t>
      </w:r>
      <w:r>
        <w:rPr>
          <w:rFonts w:ascii="宋体" w:cs="宋体" w:hAnsi="宋体" w:hint="eastAsia"/>
          <w:kern w:val="0"/>
          <w:szCs w:val="24"/>
          <w:lang w:val="en-US" w:eastAsia="zh-CN"/>
        </w:rPr>
        <w:t>如有</w:t>
      </w:r>
      <w:r>
        <w:rPr>
          <w:rFonts w:ascii="宋体" w:cs="宋体" w:hAnsi="宋体" w:hint="eastAsia"/>
          <w:kern w:val="0"/>
          <w:szCs w:val="24"/>
          <w:lang w:eastAsia="zh-CN"/>
        </w:rPr>
        <w:t>）</w:t>
      </w:r>
      <w:r>
        <w:rPr>
          <w:rFonts w:ascii="宋体" w:cs="宋体" w:hAnsi="宋体" w:hint="eastAsia"/>
          <w:kern w:val="0"/>
          <w:szCs w:val="24"/>
        </w:rPr>
        <w:t>。</w:t>
      </w:r>
    </w:p>
    <w:p>
      <w:pPr>
        <w:pStyle w:val="118"/>
        <w:spacing w:before="0"/>
        <w:ind w:firstLineChars="0" w:firstLine="495"/>
        <w:rPr>
          <w:rFonts w:ascii="宋体" w:cs="宋体" w:hAnsi="宋体"/>
          <w:kern w:val="0"/>
          <w:szCs w:val="24"/>
        </w:rPr>
      </w:pPr>
      <w:r>
        <w:rPr>
          <w:rFonts w:ascii="宋体" w:cs="宋体" w:hAnsi="宋体" w:hint="eastAsia"/>
          <w:kern w:val="0"/>
          <w:szCs w:val="24"/>
        </w:rPr>
        <w:t>20.3信用信息的使用规则：经查询列入失信被执行人名单、重大税收违法案件当事人名单、政府采购严重违法失信行为记录名单的投标人将被拒绝参与政府采购活动。</w:t>
      </w:r>
    </w:p>
    <w:p>
      <w:pPr>
        <w:pStyle w:val="118"/>
        <w:spacing w:before="0"/>
        <w:rPr>
          <w:rFonts w:ascii="宋体" w:cs="宋体" w:hAnsi="宋体"/>
        </w:rPr>
      </w:pPr>
      <w:r>
        <w:rPr>
          <w:rFonts w:ascii="宋体" w:cs="宋体" w:hAnsi="宋体" w:hint="eastAsia"/>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ascii="宋体" w:cs="宋体" w:hAnsi="宋体" w:hint="eastAsia"/>
        </w:rPr>
        <w:t>。</w:t>
      </w:r>
    </w:p>
    <w:p>
      <w:pPr>
        <w:pStyle w:val="118"/>
        <w:spacing w:before="0"/>
        <w:ind w:firstLineChars="0" w:firstLine="0"/>
        <w:rPr>
          <w:rFonts w:ascii="宋体" w:cs="宋体" w:hAnsi="宋体"/>
          <w:kern w:val="0"/>
          <w:szCs w:val="24"/>
        </w:rPr>
      </w:pPr>
    </w:p>
    <w:p>
      <w:pPr>
        <w:adjustRightInd w:val="0"/>
        <w:snapToGrid w:val="0"/>
        <w:spacing w:line="360" w:lineRule="auto"/>
        <w:jc w:val="center"/>
        <w:outlineLvl w:val="0"/>
        <w:rPr>
          <w:rFonts w:ascii="宋体" w:cs="宋体" w:hAnsi="宋体"/>
          <w:b/>
          <w:sz w:val="36"/>
          <w:szCs w:val="36"/>
        </w:rPr>
      </w:pPr>
      <w:r>
        <w:rPr>
          <w:rFonts w:ascii="宋体" w:cs="宋体" w:hAnsi="宋体" w:hint="eastAsia"/>
          <w:b/>
          <w:sz w:val="36"/>
          <w:szCs w:val="36"/>
        </w:rPr>
        <w:t>五、评标</w:t>
      </w:r>
    </w:p>
    <w:p>
      <w:pPr>
        <w:spacing w:line="360" w:lineRule="auto"/>
        <w:rPr>
          <w:rFonts w:ascii="宋体" w:cs="宋体" w:hAnsi="宋体"/>
          <w:b/>
          <w:sz w:val="24"/>
        </w:rPr>
      </w:pPr>
      <w:bookmarkStart w:id="12" w:name="_Toc91899903"/>
      <w:r>
        <w:rPr>
          <w:rFonts w:ascii="宋体" w:cs="宋体" w:hAnsi="宋体" w:hint="eastAsia"/>
          <w:b/>
          <w:sz w:val="24"/>
        </w:rPr>
        <w:t>21.</w:t>
      </w:r>
      <w:r>
        <w:rPr>
          <w:rFonts w:ascii="宋体" w:cs="宋体" w:hAnsi="宋体" w:hint="eastAsia"/>
        </w:rPr>
        <w:t xml:space="preserve"> </w:t>
      </w:r>
      <w:r>
        <w:rPr>
          <w:rFonts w:ascii="宋体" w:cs="宋体" w:hAnsi="宋体" w:hint="eastAsia"/>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ascii="宋体" w:cs="宋体" w:hAnsi="宋体" w:hint="eastAsia"/>
          <w:b/>
          <w:sz w:val="24"/>
        </w:rPr>
        <w:t>详见招标文件第四部分评标办法。</w:t>
      </w:r>
    </w:p>
    <w:p>
      <w:pPr>
        <w:spacing w:line="360" w:lineRule="auto"/>
        <w:rPr>
          <w:rFonts w:ascii="宋体" w:cs="宋体" w:hAnsi="宋体"/>
          <w:b/>
          <w:sz w:val="24"/>
        </w:rPr>
      </w:pPr>
    </w:p>
    <w:p>
      <w:pPr>
        <w:adjustRightInd w:val="0"/>
        <w:snapToGrid w:val="0"/>
        <w:spacing w:line="360" w:lineRule="auto"/>
        <w:jc w:val="center"/>
        <w:outlineLvl w:val="0"/>
        <w:rPr>
          <w:rFonts w:ascii="宋体" w:cs="宋体" w:hAnsi="宋体"/>
          <w:b/>
          <w:sz w:val="36"/>
          <w:szCs w:val="36"/>
        </w:rPr>
      </w:pPr>
      <w:r>
        <w:rPr>
          <w:rFonts w:ascii="宋体" w:cs="宋体" w:hAnsi="宋体" w:hint="eastAsia"/>
          <w:b/>
          <w:sz w:val="36"/>
          <w:szCs w:val="36"/>
        </w:rPr>
        <w:t>六、定 标</w:t>
      </w:r>
    </w:p>
    <w:p>
      <w:pPr>
        <w:pStyle w:val="32"/>
        <w:spacing w:line="360" w:lineRule="auto"/>
        <w:ind w:left="477" w:hangingChars="199" w:hanging="477"/>
        <w:rPr>
          <w:rFonts w:cs="宋体"/>
          <w:b/>
        </w:rPr>
      </w:pPr>
      <w:r>
        <w:rPr>
          <w:rFonts w:cs="宋体" w:hint="eastAsia"/>
          <w:b/>
        </w:rPr>
        <w:t>22. 确定中标供应商</w:t>
      </w:r>
    </w:p>
    <w:p>
      <w:pPr>
        <w:pStyle w:val="118"/>
        <w:adjustRightInd w:val="0"/>
        <w:snapToGrid w:val="0"/>
        <w:spacing w:before="0"/>
        <w:rPr>
          <w:rFonts w:ascii="宋体" w:cs="宋体" w:hAnsi="宋体"/>
          <w:b/>
          <w:szCs w:val="24"/>
        </w:rPr>
      </w:pPr>
      <w:r>
        <w:rPr>
          <w:rFonts w:ascii="宋体" w:cs="宋体" w:hAnsi="宋体" w:hint="eastAsia"/>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118"/>
        <w:adjustRightInd w:val="0"/>
        <w:snapToGrid w:val="0"/>
        <w:spacing w:before="0"/>
        <w:ind w:firstLineChars="0" w:firstLine="0"/>
        <w:rPr>
          <w:rFonts w:ascii="宋体" w:cs="宋体" w:hAnsi="宋体"/>
          <w:b/>
          <w:szCs w:val="24"/>
        </w:rPr>
      </w:pPr>
      <w:r>
        <w:rPr>
          <w:rFonts w:ascii="宋体" w:cs="宋体" w:hAnsi="宋体" w:hint="eastAsia"/>
          <w:b/>
          <w:szCs w:val="24"/>
        </w:rPr>
        <w:t>23. 中标通知与中标结果公告</w:t>
      </w:r>
    </w:p>
    <w:p>
      <w:pPr>
        <w:widowControl/>
        <w:shd w:val="clear" w:color="auto" w:fill="FFFFFF"/>
        <w:spacing w:line="360" w:lineRule="auto"/>
        <w:ind w:firstLine="480"/>
        <w:jc w:val="left"/>
        <w:rPr>
          <w:rFonts w:ascii="宋体" w:cs="宋体" w:hAnsi="宋体"/>
          <w:sz w:val="24"/>
        </w:rPr>
      </w:pPr>
      <w:r>
        <w:rPr>
          <w:rFonts w:ascii="宋体" w:cs="宋体" w:hAnsi="宋体" w:hint="eastAsia"/>
          <w:sz w:val="24"/>
        </w:rPr>
        <w:t>23.1自中标人确定之日起2个工作日内，</w:t>
      </w:r>
      <w:r>
        <w:rPr>
          <w:rFonts w:ascii="宋体" w:cs="宋体" w:hAnsi="宋体" w:hint="eastAsia"/>
          <w:sz w:val="24"/>
          <w:lang w:eastAsia="zh-CN"/>
        </w:rPr>
        <w:t>采购代理机构</w:t>
      </w:r>
      <w:r>
        <w:rPr>
          <w:rFonts w:ascii="宋体" w:cs="宋体" w:hAnsi="宋体" w:hint="eastAsia"/>
          <w:sz w:val="24"/>
        </w:rPr>
        <w:t>通过电子交易平台向中标人发出中标通知书，同时编制发布采购结果公告。</w:t>
      </w:r>
      <w:r>
        <w:rPr>
          <w:rFonts w:ascii="宋体" w:cs="宋体" w:hAnsi="宋体" w:hint="eastAsia"/>
          <w:sz w:val="24"/>
          <w:lang w:eastAsia="zh-CN"/>
        </w:rPr>
        <w:t>采购代理机构</w:t>
      </w:r>
      <w:r>
        <w:rPr>
          <w:rFonts w:ascii="宋体" w:cs="宋体" w:hAnsi="宋体" w:hint="eastAsia"/>
          <w:sz w:val="24"/>
        </w:rPr>
        <w:t>也可以以纸质形式进行中标通知。</w:t>
      </w:r>
    </w:p>
    <w:p>
      <w:pPr>
        <w:widowControl/>
        <w:shd w:val="clear" w:color="auto" w:fill="FFFFFF"/>
        <w:spacing w:line="360" w:lineRule="auto"/>
        <w:ind w:firstLine="480"/>
        <w:jc w:val="left"/>
        <w:rPr>
          <w:rFonts w:ascii="宋体" w:cs="宋体" w:hAnsi="宋体"/>
          <w:sz w:val="24"/>
        </w:rPr>
      </w:pPr>
      <w:r>
        <w:rPr>
          <w:rFonts w:ascii="宋体" w:cs="宋体" w:hAnsi="宋体" w:hint="eastAsia"/>
          <w:sz w:val="24"/>
        </w:rPr>
        <w:t>23.2中标结果公告内容包括采购人及其委托的</w:t>
      </w:r>
      <w:r>
        <w:rPr>
          <w:rFonts w:ascii="宋体" w:cs="宋体" w:hAnsi="宋体" w:hint="eastAsia"/>
          <w:sz w:val="24"/>
          <w:lang w:eastAsia="zh-CN"/>
        </w:rPr>
        <w:t>采购代理机构</w:t>
      </w:r>
      <w:r>
        <w:rPr>
          <w:rFonts w:ascii="宋体" w:cs="宋体" w:hAnsi="宋体" w:hint="eastAsia"/>
          <w:sz w:val="24"/>
        </w:rPr>
        <w:t>的名称、地址、联系方式，项目名称和项目编号，中标人名称、地址和中标金额，主要中标标的的名称、规格型号、数量、单价、服务要求，开标记录、</w:t>
      </w:r>
      <w:bookmarkStart w:id="13" w:name="_Hlk101184471"/>
      <w:r>
        <w:rPr>
          <w:rFonts w:ascii="宋体" w:cs="宋体" w:hAnsi="宋体" w:hint="eastAsia"/>
          <w:sz w:val="24"/>
        </w:rPr>
        <w:t>资格审查情况、评审专家抽取规则、符合性审查情况、</w:t>
      </w:r>
      <w:bookmarkEnd w:id="13"/>
      <w:r>
        <w:rPr>
          <w:rFonts w:ascii="宋体" w:cs="宋体" w:hAnsi="宋体" w:hint="eastAsia"/>
          <w:sz w:val="24"/>
        </w:rPr>
        <w:t>未中标情况说明、中标公告期限以及评审专家名单、评分汇总及明细。</w:t>
      </w:r>
    </w:p>
    <w:p>
      <w:pPr>
        <w:widowControl/>
        <w:shd w:val="clear" w:color="auto" w:fill="FFFFFF"/>
        <w:spacing w:line="360" w:lineRule="auto"/>
        <w:ind w:firstLine="480"/>
        <w:jc w:val="left"/>
        <w:rPr>
          <w:rFonts w:ascii="宋体" w:cs="宋体" w:hAnsi="宋体"/>
          <w:sz w:val="24"/>
        </w:rPr>
      </w:pPr>
      <w:r>
        <w:rPr>
          <w:rFonts w:ascii="宋体" w:cs="宋体" w:hAnsi="宋体" w:hint="eastAsia"/>
          <w:sz w:val="24"/>
        </w:rPr>
        <w:t>23.3公告期限为1个工作日。</w:t>
      </w:r>
    </w:p>
    <w:p>
      <w:pPr>
        <w:adjustRightInd w:val="0"/>
        <w:snapToGrid w:val="0"/>
        <w:spacing w:line="360" w:lineRule="auto"/>
        <w:ind w:leftChars="57" w:left="120" w:firstLineChars="150" w:firstLine="480"/>
        <w:jc w:val="center"/>
        <w:rPr>
          <w:rFonts w:ascii="宋体" w:cs="宋体" w:hAnsi="宋体"/>
          <w:b/>
          <w:sz w:val="32"/>
        </w:rPr>
      </w:pPr>
    </w:p>
    <w:p>
      <w:pPr>
        <w:adjustRightInd w:val="0"/>
        <w:snapToGrid w:val="0"/>
        <w:spacing w:line="360" w:lineRule="auto"/>
        <w:ind w:leftChars="57" w:left="120" w:firstLineChars="150" w:firstLine="480"/>
        <w:jc w:val="center"/>
        <w:rPr>
          <w:rFonts w:ascii="宋体" w:cs="宋体" w:hAnsi="宋体"/>
          <w:b/>
          <w:sz w:val="32"/>
        </w:rPr>
      </w:pPr>
      <w:r>
        <w:rPr>
          <w:rFonts w:ascii="宋体" w:cs="宋体" w:hAnsi="宋体" w:hint="eastAsia"/>
          <w:b/>
          <w:sz w:val="32"/>
        </w:rPr>
        <w:t>七、合同授予</w:t>
      </w:r>
    </w:p>
    <w:p>
      <w:pPr>
        <w:pStyle w:val="32"/>
        <w:spacing w:line="360" w:lineRule="auto"/>
        <w:ind w:left="477" w:hangingChars="199" w:hanging="477"/>
        <w:rPr>
          <w:rFonts w:cs="宋体"/>
          <w:b/>
        </w:rPr>
      </w:pPr>
      <w:r>
        <w:rPr>
          <w:rFonts w:cs="宋体" w:hint="eastAsia"/>
          <w:b/>
        </w:rPr>
        <w:t xml:space="preserve">24. </w:t>
      </w:r>
      <w:r>
        <w:rPr>
          <w:rFonts w:cs="宋体" w:hint="eastAsia"/>
        </w:rPr>
        <w:t>合同主要条款详见第五部分拟签订的合同文本。</w:t>
      </w:r>
    </w:p>
    <w:p>
      <w:pPr>
        <w:pStyle w:val="32"/>
        <w:spacing w:line="360" w:lineRule="auto"/>
        <w:ind w:left="477" w:hangingChars="199" w:hanging="477"/>
        <w:rPr>
          <w:rFonts w:cs="宋体"/>
          <w:b/>
        </w:rPr>
      </w:pPr>
      <w:r>
        <w:rPr>
          <w:rFonts w:cs="宋体" w:hint="eastAsia"/>
          <w:b/>
        </w:rPr>
        <w:t>25. 合同的签订</w:t>
      </w:r>
    </w:p>
    <w:p>
      <w:pPr>
        <w:widowControl/>
        <w:shd w:val="clear" w:color="auto" w:fill="FFFFFF"/>
        <w:spacing w:line="360" w:lineRule="auto"/>
        <w:ind w:firstLine="480"/>
        <w:jc w:val="left"/>
        <w:rPr>
          <w:rFonts w:ascii="宋体" w:cs="宋体" w:hAnsi="宋体"/>
          <w:color w:val="auto"/>
          <w:kern w:val="0"/>
          <w:sz w:val="24"/>
        </w:rPr>
      </w:pPr>
      <w:r>
        <w:rPr>
          <w:rFonts w:ascii="宋体" w:cs="宋体" w:hAnsi="宋体" w:hint="eastAsia"/>
          <w:sz w:val="24"/>
        </w:rPr>
        <w:t>25.1</w:t>
      </w:r>
      <w:r>
        <w:rPr>
          <w:rFonts w:ascii="宋体" w:cs="宋体" w:hAnsi="宋体" w:hint="eastAsia"/>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w:t>
      </w:r>
      <w:r>
        <w:rPr>
          <w:rFonts w:ascii="宋体" w:cs="宋体" w:hAnsi="宋体" w:hint="eastAsia"/>
          <w:color w:val="auto"/>
          <w:kern w:val="0"/>
          <w:sz w:val="24"/>
        </w:rPr>
        <w:t>原则上应当在中标通知书发出之日起10个工作日内，与中标供应商按照采购文件确定的事项签订政府采购合同。</w:t>
      </w:r>
    </w:p>
    <w:p>
      <w:pPr>
        <w:pStyle w:val="118"/>
        <w:adjustRightInd w:val="0"/>
        <w:snapToGrid w:val="0"/>
        <w:spacing w:before="0"/>
        <w:rPr>
          <w:rFonts w:ascii="宋体" w:cs="宋体" w:hAnsi="宋体"/>
          <w:kern w:val="0"/>
        </w:rPr>
      </w:pPr>
      <w:r>
        <w:rPr>
          <w:rFonts w:ascii="宋体" w:cs="宋体" w:hAnsi="宋体" w:hint="eastAsia"/>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118"/>
        <w:adjustRightInd w:val="0"/>
        <w:snapToGrid w:val="0"/>
        <w:spacing w:before="0"/>
        <w:rPr>
          <w:rFonts w:ascii="宋体" w:cs="宋体" w:hAnsi="宋体"/>
        </w:rPr>
      </w:pPr>
      <w:r>
        <w:rPr>
          <w:rFonts w:ascii="宋体" w:cs="宋体" w:hAnsi="宋体" w:hint="eastAsia"/>
        </w:rPr>
        <w:t>25.3如签订合同并生效后，供应商无故拒绝或延期，除按照合同条款处理外，列入不良行为记录一次，并给予通报。</w:t>
      </w:r>
    </w:p>
    <w:p>
      <w:pPr>
        <w:adjustRightInd w:val="0"/>
        <w:snapToGrid w:val="0"/>
        <w:spacing w:line="360" w:lineRule="auto"/>
        <w:ind w:firstLineChars="200" w:firstLine="480"/>
        <w:rPr>
          <w:rFonts w:ascii="宋体" w:eastAsia="宋体" w:cs="宋体" w:hAnsi="宋体" w:hint="eastAsia"/>
          <w:color w:val="auto"/>
          <w:kern w:val="2"/>
          <w:sz w:val="24"/>
          <w:szCs w:val="20"/>
          <w:lang w:val="en-US" w:eastAsia="zh-CN" w:bidi="ar-SA"/>
        </w:rPr>
      </w:pPr>
      <w:r>
        <w:rPr>
          <w:rFonts w:ascii="宋体" w:eastAsia="宋体" w:cs="宋体" w:hAnsi="宋体" w:hint="eastAsia"/>
          <w:color w:val="auto"/>
          <w:kern w:val="2"/>
          <w:sz w:val="24"/>
          <w:szCs w:val="20"/>
          <w:lang w:val="en-US" w:eastAsia="zh-CN" w:bidi="ar-SA"/>
        </w:rPr>
        <w:t>25.4排名第一的中标候选人放弃中标；因不可抗力提出不能履行合同；或者招标文件规定应当提交履约保证金而在规定的期限内未能提交的；或未能在规定时间内与采购单位签订合同的；或者经质疑，确因排名第一的候选人在本次采购活动中存在违法违规行为或其他原因使质疑成立的；或者存在违法违规行为被采购监管部门处理的；采购单位可以按照评标报告推荐的中标候选人名单排序，确定下一候选人为中标，也可以重新开展政府采购活动。</w:t>
      </w:r>
    </w:p>
    <w:p>
      <w:pPr>
        <w:pStyle w:val="118"/>
        <w:adjustRightInd w:val="0"/>
        <w:snapToGrid w:val="0"/>
        <w:spacing w:before="0" w:after="120"/>
        <w:rPr>
          <w:rFonts w:ascii="宋体" w:cs="宋体" w:hAnsi="宋体"/>
        </w:rPr>
      </w:pPr>
      <w:r>
        <w:rPr>
          <w:rFonts w:ascii="宋体" w:cs="宋体" w:hAnsi="宋体" w:hint="eastAsia"/>
        </w:rPr>
        <w:t>25.5采购合同由采购人与中标供应商根据招标文件、投标文件等内容通过政府采购电子交易平台在线签订，自动备案。</w:t>
      </w:r>
    </w:p>
    <w:p>
      <w:pPr>
        <w:pStyle w:val="32"/>
        <w:spacing w:line="360" w:lineRule="auto"/>
        <w:ind w:left="477" w:hangingChars="199" w:hanging="477"/>
        <w:rPr>
          <w:rFonts w:cs="宋体"/>
          <w:b/>
        </w:rPr>
      </w:pPr>
      <w:r>
        <w:rPr>
          <w:rFonts w:cs="宋体" w:hint="eastAsia"/>
          <w:b/>
        </w:rPr>
        <w:t>26. 履约保证金</w:t>
      </w:r>
    </w:p>
    <w:p>
      <w:pPr>
        <w:tabs>
          <w:tab w:val="left" w:pos="0"/>
        </w:tabs>
        <w:spacing w:line="360" w:lineRule="auto"/>
        <w:ind w:firstLine="482"/>
        <w:rPr>
          <w:rFonts w:ascii="宋体" w:cs="宋体" w:hAnsi="宋体"/>
          <w:sz w:val="24"/>
        </w:rPr>
      </w:pPr>
      <w:r>
        <w:rPr>
          <w:rFonts w:ascii="宋体" w:cs="宋体" w:hAnsi="宋体" w:hint="eastAsia"/>
          <w:kern w:val="0"/>
          <w:sz w:val="24"/>
        </w:rPr>
        <w:t>拟签订的合同文本要求中标供应商提交履约保证金的，供应商应当以支票、汇票、本票或者金融机构、担保机构出具的保函等非现金形式提交</w:t>
      </w:r>
      <w:r>
        <w:rPr>
          <w:rFonts w:ascii="宋体" w:cs="宋体" w:hAnsi="宋体" w:hint="eastAsia"/>
          <w:sz w:val="24"/>
        </w:rPr>
        <w:t>。履约保证金的数额不得超过政府采购合同金额的</w:t>
      </w:r>
      <w:r>
        <w:rPr>
          <w:rFonts w:ascii="宋体" w:cs="宋体" w:hAnsi="宋体"/>
          <w:sz w:val="24"/>
        </w:rPr>
        <w:t>1</w:t>
      </w:r>
      <w:r>
        <w:rPr>
          <w:rFonts w:ascii="宋体" w:cs="宋体" w:hAnsi="宋体" w:hint="eastAsia"/>
          <w:sz w:val="24"/>
        </w:rPr>
        <w:t>%</w:t>
      </w:r>
      <w:r>
        <w:rPr>
          <w:rFonts w:ascii="宋体" w:cs="宋体" w:hAnsi="宋体" w:hint="eastAsia"/>
          <w:sz w:val="24"/>
          <w:highlight w:val="none"/>
        </w:rPr>
        <w:t>，鼓励根据项目特点、供应商诚信等因素免收履约保证金或降低缴纳比例</w:t>
      </w:r>
      <w:r>
        <w:rPr>
          <w:rFonts w:ascii="宋体" w:cs="宋体" w:hAnsi="宋体" w:hint="eastAsia"/>
          <w:sz w:val="24"/>
        </w:rPr>
        <w:t>。鼓励和支持供应商以银行、保险公司出具的保函形式提供履约保证金。采购人不得拒收履约保函，项目验收结束后应及时退还，</w:t>
      </w:r>
      <w:r>
        <w:rPr>
          <w:rFonts w:ascii="宋体" w:cs="宋体" w:hAnsi="宋体"/>
          <w:sz w:val="24"/>
        </w:rPr>
        <w:t>延迟退还的，应当按照合同约定和法律规定承担相应的赔偿责任</w:t>
      </w:r>
      <w:r>
        <w:rPr>
          <w:rFonts w:ascii="宋体" w:cs="宋体" w:hAnsi="宋体" w:hint="eastAsia"/>
          <w:sz w:val="24"/>
        </w:rPr>
        <w:t>。</w:t>
      </w:r>
    </w:p>
    <w:p>
      <w:pPr>
        <w:pStyle w:val="2"/>
        <w:tabs>
          <w:tab w:val="left" w:pos="432"/>
        </w:tabs>
        <w:ind w:left="0" w:firstLineChars="200" w:firstLine="480"/>
        <w:rPr>
          <w:rFonts w:ascii="宋体" w:eastAsia="宋体" w:cs="宋体" w:hAnsi="宋体"/>
          <w:b w:val="0"/>
          <w:bCs w:val="0"/>
          <w:snapToGrid w:val="0"/>
          <w:kern w:val="28"/>
          <w:sz w:val="24"/>
        </w:rPr>
      </w:pPr>
      <w:r>
        <w:rPr>
          <w:rFonts w:ascii="宋体" w:eastAsia="宋体" w:cs="宋体" w:hAnsi="宋体" w:hint="eastAsia"/>
          <w:b w:val="0"/>
          <w:bCs w:val="0"/>
          <w:snapToGrid w:val="0"/>
          <w:kern w:val="28"/>
          <w:sz w:val="24"/>
        </w:rPr>
        <w:t>供应商</w:t>
      </w:r>
      <w:r>
        <w:rPr>
          <w:rFonts w:ascii="宋体" w:eastAsia="宋体" w:cs="宋体" w:hAnsi="宋体" w:hint="eastAsia"/>
          <w:b w:val="0"/>
          <w:bCs w:val="0"/>
          <w:snapToGrid w:val="0"/>
          <w:kern w:val="28"/>
          <w:sz w:val="24"/>
          <w:lang w:val="en-US"/>
        </w:rPr>
        <w:t>可</w:t>
      </w:r>
      <w:r>
        <w:rPr>
          <w:rFonts w:ascii="宋体" w:eastAsia="宋体" w:cs="宋体" w:hAnsi="宋体" w:hint="eastAsia"/>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2"/>
        <w:tabs>
          <w:tab w:val="left" w:pos="432"/>
        </w:tabs>
        <w:rPr>
          <w:highlight w:val="none"/>
        </w:rPr>
      </w:pPr>
      <w:r>
        <w:rPr>
          <w:rFonts w:ascii="宋体" w:eastAsia="宋体" w:hAnsi="宋体"/>
          <w:b/>
          <w:bCs/>
          <w:sz w:val="24"/>
          <w:szCs w:val="32"/>
          <w:lang w:val="en-US"/>
          <w:highlight w:val="none"/>
        </w:rPr>
        <w:t>27.预付款</w:t>
      </w:r>
    </w:p>
    <w:p>
      <w:pPr>
        <w:adjustRightInd/>
        <w:spacing w:line="360" w:lineRule="auto"/>
        <w:ind w:firstLineChars="200" w:firstLine="480"/>
        <w:rPr>
          <w:highlight w:val="none"/>
        </w:rPr>
      </w:pPr>
      <w:r>
        <w:rPr>
          <w:rFonts w:ascii="宋体" w:hAnsi="宋体" w:hint="eastAsia"/>
          <w:sz w:val="24"/>
          <w:highlight w:val="none"/>
        </w:rPr>
        <w:t>采购单位应当在政府采购合同中约定预付款，对中小企业合同预付款比例原则上不低于合同金额的</w:t>
      </w:r>
      <w:r>
        <w:rPr>
          <w:rFonts w:ascii="宋体" w:hAnsi="宋体"/>
          <w:sz w:val="24"/>
          <w:highlight w:val="none"/>
        </w:rPr>
        <w:t>40％</w:t>
      </w:r>
      <w:r>
        <w:rPr>
          <w:rFonts w:ascii="宋体" w:hAnsi="宋体" w:hint="eastAsia"/>
          <w:sz w:val="24"/>
          <w:highlight w:val="none"/>
        </w:rPr>
        <w:t>，不高于合同金额的</w:t>
      </w:r>
      <w:r>
        <w:rPr>
          <w:rFonts w:ascii="宋体" w:hAnsi="宋体"/>
          <w:sz w:val="24"/>
          <w:highlight w:val="none"/>
        </w:rPr>
        <w:t>70%；项目分年安排预算的，每年预付款比例</w:t>
      </w:r>
      <w:r>
        <w:rPr>
          <w:rFonts w:ascii="宋体" w:hAnsi="宋体" w:hint="eastAsia"/>
          <w:sz w:val="24"/>
        </w:rPr>
        <w:t>不低于</w:t>
      </w:r>
      <w:r>
        <w:rPr>
          <w:rFonts w:ascii="宋体" w:hAnsi="宋体"/>
          <w:sz w:val="24"/>
          <w:highlight w:val="none"/>
        </w:rPr>
        <w:t>项目年度计划支付资金额的40％</w:t>
      </w:r>
      <w:r>
        <w:rPr>
          <w:rFonts w:ascii="宋体" w:hAnsi="宋体" w:hint="eastAsia"/>
          <w:sz w:val="24"/>
          <w:highlight w:val="none"/>
        </w:rPr>
        <w:t>，不高于合同金额的</w:t>
      </w:r>
      <w:r>
        <w:rPr>
          <w:rFonts w:ascii="宋体" w:hAnsi="宋体"/>
          <w:sz w:val="24"/>
          <w:highlight w:val="none"/>
        </w:rPr>
        <w:t>70%；采购项目实施以人工投入为主的，</w:t>
      </w:r>
      <w:r>
        <w:rPr>
          <w:rFonts w:ascii="宋体" w:hAnsi="宋体" w:hint="eastAsia"/>
          <w:sz w:val="24"/>
          <w:highlight w:val="none"/>
        </w:rPr>
        <w:t>可适当降低预付款比例，但不得低于</w:t>
      </w:r>
      <w:r>
        <w:rPr>
          <w:rFonts w:ascii="宋体" w:hAnsi="宋体"/>
          <w:sz w:val="24"/>
          <w:highlight w:val="none"/>
        </w:rPr>
        <w:t>20%。对供应商为大型企业的项目或者以人工投入为主且实行按月定期结算支付款项的项目，预付款可低于上述比例或者不约定预付款。在签订合同时，</w:t>
      </w:r>
      <w:r>
        <w:rPr>
          <w:rFonts w:ascii="宋体" w:hAnsi="宋体" w:hint="eastAsia"/>
          <w:sz w:val="24"/>
          <w:highlight w:val="none"/>
        </w:rPr>
        <w:t>供应商</w:t>
      </w:r>
      <w:r>
        <w:rPr>
          <w:rFonts w:ascii="宋体" w:hAnsi="宋体"/>
          <w:sz w:val="24"/>
          <w:highlight w:val="none"/>
        </w:rPr>
        <w:t>明确表示无需预付款或者主动要求降低预付款比例的，</w:t>
      </w:r>
      <w:r>
        <w:rPr>
          <w:rFonts w:ascii="宋体" w:hAnsi="宋体" w:hint="eastAsia"/>
          <w:sz w:val="24"/>
          <w:highlight w:val="none"/>
        </w:rPr>
        <w:t>采购单位</w:t>
      </w:r>
      <w:r>
        <w:rPr>
          <w:rFonts w:ascii="宋体" w:hAnsi="宋体"/>
          <w:sz w:val="24"/>
          <w:highlight w:val="none"/>
        </w:rPr>
        <w:t>可不适用前述规定。</w:t>
      </w:r>
      <w:r>
        <w:rPr>
          <w:rFonts w:ascii="宋体" w:hAnsi="宋体" w:hint="eastAsia"/>
          <w:sz w:val="24"/>
          <w:highlight w:val="none"/>
        </w:rPr>
        <w:t>采购单位</w:t>
      </w:r>
      <w:r>
        <w:rPr>
          <w:rFonts w:ascii="宋体" w:hAnsi="宋体"/>
          <w:sz w:val="24"/>
          <w:highlight w:val="none"/>
        </w:rPr>
        <w:t>根据项目特点、供应商诚信等因素，可以要求</w:t>
      </w:r>
      <w:r>
        <w:rPr>
          <w:rFonts w:ascii="宋体" w:hAnsi="宋体" w:hint="eastAsia"/>
          <w:sz w:val="24"/>
          <w:highlight w:val="none"/>
        </w:rPr>
        <w:t>供应商</w:t>
      </w:r>
      <w:r>
        <w:rPr>
          <w:rFonts w:ascii="宋体" w:hAnsi="宋体"/>
          <w:sz w:val="24"/>
          <w:highlight w:val="none"/>
        </w:rPr>
        <w:t>提交银行、保险公司等金融机构出具的预付款保函或其他担保措施。政府采购预付款应在合同生效以及具备实施条件后</w:t>
      </w:r>
      <w:r>
        <w:rPr>
          <w:rFonts w:ascii="宋体" w:hAnsi="宋体" w:hint="eastAsia"/>
          <w:sz w:val="24"/>
          <w:lang w:val="en-US" w:eastAsia="zh-CN"/>
          <w:highlight w:val="none"/>
        </w:rPr>
        <w:t>7</w:t>
      </w:r>
      <w:r>
        <w:rPr>
          <w:rFonts w:ascii="宋体" w:hAnsi="宋体"/>
          <w:sz w:val="24"/>
          <w:highlight w:val="none"/>
        </w:rPr>
        <w:t>个工作日内支付。</w:t>
      </w:r>
      <w:r>
        <w:rPr>
          <w:rFonts w:ascii="宋体" w:hAnsi="宋体" w:hint="eastAsia"/>
          <w:sz w:val="24"/>
          <w:highlight w:val="none"/>
        </w:rPr>
        <w:t>政府采购工程以及与工程建设有关的货物、服务，采用招标方式采购的，预付款从其相关规定。供应商可登录政采云前台大厅选择金融服务</w:t>
      </w:r>
      <w:r>
        <w:rPr>
          <w:rFonts w:ascii="宋体" w:hAnsi="宋体"/>
          <w:sz w:val="24"/>
          <w:highlight w:val="none"/>
        </w:rPr>
        <w:t xml:space="preserve"> - </w:t>
      </w:r>
      <w:r>
        <w:rPr>
          <w:rFonts w:ascii="宋体" w:hAnsi="宋体" w:hint="eastAsia"/>
          <w:sz w:val="24"/>
          <w:highlight w:val="none"/>
        </w:rPr>
        <w:t>【保函保险服务】出具预付款保函，具体步骤：选择产品—填写供应商信息—选择中标项目—确认信息—等待保险</w:t>
      </w:r>
      <w:r>
        <w:rPr>
          <w:rFonts w:ascii="宋体" w:hAnsi="宋体"/>
          <w:sz w:val="24"/>
          <w:highlight w:val="none"/>
        </w:rPr>
        <w:t>/保函受理—确认保单—支付保费—成功出单。政</w:t>
      </w:r>
      <w:r>
        <w:rPr>
          <w:rFonts w:ascii="宋体" w:hAnsi="宋体" w:hint="eastAsia"/>
          <w:sz w:val="24"/>
          <w:highlight w:val="none"/>
        </w:rPr>
        <w:t>采云金融专线</w:t>
      </w:r>
      <w:r>
        <w:rPr>
          <w:rFonts w:ascii="宋体" w:hAnsi="宋体"/>
          <w:sz w:val="24"/>
          <w:highlight w:val="none"/>
        </w:rPr>
        <w:t>400-903-9583。</w:t>
      </w:r>
    </w:p>
    <w:p/>
    <w:p>
      <w:pPr>
        <w:adjustRightInd w:val="0"/>
        <w:snapToGrid w:val="0"/>
        <w:spacing w:line="360" w:lineRule="auto"/>
        <w:ind w:firstLineChars="1045" w:firstLine="3344"/>
        <w:rPr>
          <w:rFonts w:ascii="宋体" w:cs="宋体" w:hAnsi="宋体"/>
          <w:b/>
          <w:sz w:val="32"/>
        </w:rPr>
      </w:pPr>
    </w:p>
    <w:p>
      <w:pPr>
        <w:adjustRightInd w:val="0"/>
        <w:snapToGrid w:val="0"/>
        <w:spacing w:line="360" w:lineRule="auto"/>
        <w:ind w:firstLineChars="1045" w:firstLine="3344"/>
        <w:rPr>
          <w:rFonts w:ascii="宋体" w:cs="宋体" w:hAnsi="宋体"/>
          <w:b/>
          <w:sz w:val="24"/>
        </w:rPr>
      </w:pPr>
      <w:bookmarkStart w:id="14" w:name="_GoBack"/>
      <w:bookmarkEnd w:id="14"/>
      <w:r>
        <w:rPr>
          <w:rFonts w:ascii="宋体" w:cs="宋体" w:hAnsi="宋体" w:hint="eastAsia"/>
          <w:b/>
          <w:sz w:val="32"/>
        </w:rPr>
        <w:t>八、电子交易活动的中止</w:t>
      </w:r>
    </w:p>
    <w:p>
      <w:pPr>
        <w:pStyle w:val="118"/>
        <w:adjustRightInd w:val="0"/>
        <w:snapToGrid w:val="0"/>
        <w:spacing w:before="0"/>
        <w:ind w:firstLineChars="0" w:firstLine="0"/>
        <w:rPr>
          <w:rFonts w:ascii="宋体" w:cs="宋体" w:hAnsi="宋体"/>
        </w:rPr>
      </w:pPr>
      <w:r>
        <w:rPr>
          <w:rFonts w:ascii="宋体" w:cs="宋体" w:hAnsi="宋体"/>
          <w:b/>
          <w:bCs/>
          <w:sz w:val="24"/>
          <w:szCs w:val="20"/>
        </w:rPr>
        <w:t>2</w:t>
      </w:r>
      <w:r>
        <w:rPr>
          <w:rFonts w:ascii="宋体" w:cs="宋体" w:hAnsi="宋体"/>
          <w:b/>
          <w:bCs/>
          <w:sz w:val="24"/>
          <w:szCs w:val="24"/>
        </w:rPr>
        <w:t>8</w:t>
      </w:r>
      <w:r>
        <w:rPr>
          <w:rFonts w:ascii="宋体" w:cs="宋体" w:hAnsi="宋体" w:hint="eastAsia"/>
          <w:b/>
          <w:szCs w:val="24"/>
        </w:rPr>
        <w:t>. 电子交易活动的中止。</w:t>
      </w:r>
      <w:r>
        <w:rPr>
          <w:rFonts w:ascii="宋体" w:cs="宋体" w:hAnsi="宋体" w:hint="eastAsia"/>
        </w:rPr>
        <w:t>采购过程中出现以下情形，导致电子交易平台无法正常运行，或者无法保证电子交易的公平、公正和安全时，</w:t>
      </w:r>
      <w:r>
        <w:rPr>
          <w:rFonts w:ascii="宋体" w:cs="宋体" w:hAnsi="宋体" w:hint="eastAsia"/>
          <w:lang w:eastAsia="zh-CN"/>
        </w:rPr>
        <w:t>采购代理机构</w:t>
      </w:r>
      <w:r>
        <w:rPr>
          <w:rFonts w:ascii="宋体" w:cs="宋体" w:hAnsi="宋体" w:hint="eastAsia"/>
        </w:rPr>
        <w:t>可中止电子交易活动：</w:t>
      </w:r>
    </w:p>
    <w:p>
      <w:pPr>
        <w:pStyle w:val="118"/>
        <w:adjustRightInd w:val="0"/>
        <w:snapToGrid w:val="0"/>
        <w:spacing w:before="0"/>
        <w:rPr>
          <w:rFonts w:ascii="宋体" w:cs="宋体" w:hAnsi="宋体"/>
        </w:rPr>
      </w:pPr>
      <w:r>
        <w:rPr>
          <w:rFonts w:ascii="宋体" w:cs="宋体" w:hAnsi="宋体" w:hint="eastAsia"/>
        </w:rPr>
        <w:t xml:space="preserve">28.1电子交易平台发生故障而无法登录访问的； </w:t>
      </w:r>
    </w:p>
    <w:p>
      <w:pPr>
        <w:pStyle w:val="118"/>
        <w:adjustRightInd w:val="0"/>
        <w:snapToGrid w:val="0"/>
        <w:spacing w:before="0"/>
        <w:rPr>
          <w:rFonts w:ascii="宋体" w:cs="宋体" w:hAnsi="宋体"/>
        </w:rPr>
      </w:pPr>
      <w:r>
        <w:rPr>
          <w:rFonts w:ascii="宋体" w:cs="宋体" w:hAnsi="宋体" w:hint="eastAsia"/>
        </w:rPr>
        <w:t>28.2电子交易平台应用或数据库出现错误，不能进行正常操作的；</w:t>
      </w:r>
    </w:p>
    <w:p>
      <w:pPr>
        <w:pStyle w:val="118"/>
        <w:adjustRightInd w:val="0"/>
        <w:snapToGrid w:val="0"/>
        <w:spacing w:before="0"/>
        <w:rPr>
          <w:rFonts w:ascii="宋体" w:cs="宋体" w:hAnsi="宋体"/>
        </w:rPr>
      </w:pPr>
      <w:r>
        <w:rPr>
          <w:rFonts w:ascii="宋体" w:cs="宋体" w:hAnsi="宋体" w:hint="eastAsia"/>
        </w:rPr>
        <w:t>28.3电子交易平台发现严重安全漏洞，有潜在泄密危险的；</w:t>
      </w:r>
    </w:p>
    <w:p>
      <w:pPr>
        <w:pStyle w:val="118"/>
        <w:adjustRightInd w:val="0"/>
        <w:snapToGrid w:val="0"/>
        <w:spacing w:before="0"/>
        <w:rPr>
          <w:rFonts w:ascii="宋体" w:cs="宋体" w:hAnsi="宋体"/>
        </w:rPr>
      </w:pPr>
      <w:r>
        <w:rPr>
          <w:rFonts w:ascii="宋体" w:cs="宋体" w:hAnsi="宋体" w:hint="eastAsia"/>
        </w:rPr>
        <w:t xml:space="preserve">28.4病毒发作导致不能进行正常操作的； </w:t>
      </w:r>
    </w:p>
    <w:p>
      <w:pPr>
        <w:pStyle w:val="118"/>
        <w:adjustRightInd w:val="0"/>
        <w:snapToGrid w:val="0"/>
        <w:spacing w:before="0"/>
        <w:rPr>
          <w:rFonts w:ascii="宋体" w:cs="宋体" w:hAnsi="宋体"/>
        </w:rPr>
      </w:pPr>
      <w:r>
        <w:rPr>
          <w:rFonts w:ascii="宋体" w:cs="宋体" w:hAnsi="宋体" w:hint="eastAsia"/>
        </w:rPr>
        <w:t>28.5其他无法保证电子交易的公平、公正和安全的情况。</w:t>
      </w:r>
    </w:p>
    <w:p>
      <w:pPr>
        <w:pStyle w:val="118"/>
        <w:adjustRightInd w:val="0"/>
        <w:snapToGrid w:val="0"/>
        <w:spacing w:before="0"/>
        <w:ind w:firstLineChars="0" w:firstLine="0"/>
        <w:rPr>
          <w:rFonts w:ascii="宋体" w:cs="宋体" w:hAnsi="宋体"/>
        </w:rPr>
      </w:pPr>
      <w:r>
        <w:rPr>
          <w:rFonts w:ascii="宋体" w:cs="宋体" w:hAnsi="宋体" w:hint="eastAsia"/>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cs="宋体" w:hAnsi="宋体"/>
          <w:sz w:val="24"/>
        </w:rPr>
      </w:pPr>
    </w:p>
    <w:p>
      <w:pPr>
        <w:adjustRightInd w:val="0"/>
        <w:snapToGrid w:val="0"/>
        <w:spacing w:line="360" w:lineRule="auto"/>
        <w:ind w:leftChars="57" w:left="120" w:firstLineChars="150" w:firstLine="480"/>
        <w:jc w:val="center"/>
        <w:rPr>
          <w:rFonts w:ascii="宋体" w:cs="宋体" w:hAnsi="宋体"/>
          <w:b/>
          <w:sz w:val="32"/>
        </w:rPr>
      </w:pPr>
      <w:r>
        <w:rPr>
          <w:rFonts w:ascii="宋体" w:cs="宋体" w:hAnsi="宋体" w:hint="eastAsia"/>
          <w:b/>
          <w:sz w:val="32"/>
        </w:rPr>
        <w:t>九、验收</w:t>
      </w:r>
    </w:p>
    <w:p>
      <w:pPr>
        <w:pStyle w:val="32"/>
        <w:spacing w:line="360" w:lineRule="auto"/>
        <w:ind w:firstLineChars="0" w:firstLine="0"/>
        <w:rPr>
          <w:rFonts w:cs="宋体"/>
          <w:b/>
        </w:rPr>
      </w:pPr>
      <w:r>
        <w:rPr>
          <w:rFonts w:cs="宋体" w:hint="eastAsia"/>
          <w:b/>
        </w:rPr>
        <w:t>30.验收</w:t>
      </w:r>
    </w:p>
    <w:p>
      <w:pPr>
        <w:tabs>
          <w:tab w:val="left" w:pos="0"/>
        </w:tabs>
        <w:spacing w:line="360" w:lineRule="auto"/>
        <w:ind w:firstLine="480"/>
        <w:rPr>
          <w:rFonts w:ascii="宋体" w:cs="宋体" w:hAnsi="宋体"/>
          <w:kern w:val="0"/>
          <w:sz w:val="24"/>
        </w:rPr>
      </w:pPr>
      <w:r>
        <w:rPr>
          <w:rFonts w:ascii="宋体" w:cs="宋体" w:hAnsi="宋体" w:hint="eastAsia"/>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cs="宋体" w:hAnsi="宋体"/>
          <w:kern w:val="0"/>
          <w:sz w:val="24"/>
        </w:rPr>
      </w:pPr>
      <w:r>
        <w:rPr>
          <w:rFonts w:ascii="宋体" w:cs="宋体" w:hAnsi="宋体" w:hint="eastAsia"/>
          <w:kern w:val="0"/>
          <w:sz w:val="24"/>
        </w:rPr>
        <w:t>30.2采购人可以邀请参加本项目的其他投标人或者第三方机构参与验收。参与验收的投标人或者第三方机构的意见作为验收书的参考资料一并存档。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cs="宋体" w:hAnsi="宋体"/>
          <w:kern w:val="0"/>
          <w:sz w:val="24"/>
        </w:rPr>
      </w:pPr>
      <w:r>
        <w:rPr>
          <w:rFonts w:ascii="宋体" w:cs="宋体" w:hAnsi="宋体" w:hint="eastAsia"/>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宋体" w:cs="宋体" w:hAnsi="宋体"/>
          <w:kern w:val="0"/>
          <w:sz w:val="24"/>
        </w:rPr>
        <w:sectPr>
          <w:headerReference w:type="default" r:id="rId2"/>
          <w:headerReference w:type="first" r:id="rId3"/>
          <w:footerReference w:type="default" r:id="rId4"/>
          <w:footerReference w:type="even" r:id="rId5"/>
          <w:footerReference w:type="first" r:id="rId6"/>
          <w:pgSz w:w="11906" w:h="16838"/>
          <w:pgMar w:top="680" w:right="1418" w:bottom="468" w:left="1418" w:header="851" w:footer="992" w:gutter="0"/>
          <w:cols w:num="1" w:space="720"/>
          <w:titlePg/>
          <w:docGrid w:linePitch="312" w:charSpace="0"/>
        </w:sectPr>
      </w:pPr>
      <w:r>
        <w:rPr>
          <w:rFonts w:ascii="宋体" w:cs="宋体" w:hAnsi="宋体" w:hint="eastAsia"/>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Start w:id="15" w:name="_Hlt68072998"/>
      <w:bookmarkStart w:id="16" w:name="_Hlt68072990"/>
      <w:bookmarkStart w:id="17" w:name="_Hlt68057669"/>
      <w:bookmarkStart w:id="18" w:name="_Hlt74729768"/>
      <w:bookmarkStart w:id="19" w:name="_Hlt68073093"/>
      <w:bookmarkStart w:id="20" w:name="_Hlt75236101"/>
      <w:bookmarkStart w:id="21" w:name="_Hlt75236011"/>
      <w:bookmarkStart w:id="22" w:name="_Hlt74730295"/>
      <w:bookmarkStart w:id="23" w:name="_Hlt68403820"/>
      <w:bookmarkStart w:id="24" w:name="_Hlt75236290"/>
      <w:bookmarkStart w:id="25" w:name="_Hlt74714665"/>
      <w:bookmarkStart w:id="26" w:name="_Hlt74707468"/>
      <w:bookmarkEnd w:id="12"/>
      <w:bookmarkEnd w:id="15"/>
      <w:bookmarkEnd w:id="16"/>
      <w:bookmarkEnd w:id="17"/>
      <w:bookmarkEnd w:id="18"/>
      <w:bookmarkEnd w:id="19"/>
      <w:bookmarkEnd w:id="20"/>
      <w:bookmarkEnd w:id="21"/>
      <w:bookmarkEnd w:id="22"/>
      <w:bookmarkEnd w:id="23"/>
      <w:bookmarkEnd w:id="24"/>
      <w:bookmarkEnd w:id="25"/>
      <w:bookmarkEnd w:id="26"/>
    </w:p>
    <w:p>
      <w:pPr>
        <w:spacing w:line="360" w:lineRule="auto"/>
        <w:ind w:firstLineChars="800" w:firstLine="2880"/>
        <w:outlineLvl w:val="0"/>
        <w:rPr>
          <w:rFonts w:ascii="宋体" w:cs="宋体" w:hAnsi="宋体"/>
          <w:b/>
          <w:color w:val="000000"/>
          <w:sz w:val="22"/>
          <w:szCs w:val="22"/>
          <w14:textFill>
            <w14:solidFill>
              <w14:srgbClr w14:val="000000"/>
            </w14:solidFill>
          </w14:textFill>
        </w:rPr>
      </w:pPr>
      <w:bookmarkStart w:id="27" w:name="第四部分"/>
      <w:bookmarkEnd w:id="10"/>
      <w:bookmarkEnd w:id="11"/>
      <w:r>
        <w:rPr>
          <w:rFonts w:ascii="宋体" w:cs="宋体" w:hAnsi="宋体" w:hint="eastAsia"/>
          <w:b/>
          <w:color w:val="000000"/>
          <w:sz w:val="36"/>
          <w:szCs w:val="36"/>
          <w14:textFill>
            <w14:solidFill>
              <w14:srgbClr w14:val="000000"/>
            </w14:solidFill>
          </w14:textFill>
          <w:lang w:val="en-US" w:eastAsia="zh-CN"/>
        </w:rPr>
        <w:t xml:space="preserve">第三部分  </w:t>
      </w:r>
      <w:r>
        <w:rPr>
          <w:rFonts w:ascii="宋体" w:cs="宋体" w:hAnsi="宋体" w:hint="eastAsia"/>
          <w:b/>
          <w:color w:val="000000"/>
          <w:sz w:val="36"/>
          <w:szCs w:val="36"/>
          <w14:textFill>
            <w14:solidFill>
              <w14:srgbClr w14:val="000000"/>
            </w14:solidFill>
          </w14:textFill>
        </w:rPr>
        <w:t>采购需求</w:t>
      </w:r>
    </w:p>
    <w:p>
      <w:pPr>
        <w:spacing w:line="360" w:lineRule="auto"/>
        <w:jc w:val="center"/>
        <w:rPr>
          <w:rFonts w:ascii="宋体" w:cs="宋体" w:hAnsi="宋体" w:hint="eastAsia"/>
          <w:b/>
          <w:bCs/>
          <w:sz w:val="32"/>
          <w:highlight w:val="none"/>
        </w:rPr>
      </w:pPr>
      <w:bookmarkStart w:id="28" w:name="_Toc522220191"/>
      <w:bookmarkStart w:id="29" w:name="_Toc460707939"/>
      <w:r>
        <w:rPr>
          <w:rFonts w:ascii="宋体" w:cs="宋体" w:hAnsi="宋体" w:hint="eastAsia"/>
          <w:b/>
          <w:bCs/>
          <w:sz w:val="32"/>
          <w:highlight w:val="none"/>
        </w:rPr>
        <w:t>一    总则</w:t>
      </w:r>
    </w:p>
    <w:p>
      <w:pPr>
        <w:spacing w:line="420" w:lineRule="exact"/>
        <w:ind w:firstLineChars="200" w:firstLine="480"/>
        <w:rPr>
          <w:rFonts w:ascii="宋体" w:hAnsi="宋体" w:hint="eastAsia"/>
          <w:color w:val="auto"/>
          <w:sz w:val="24"/>
          <w:highlight w:val="none"/>
        </w:rPr>
      </w:pPr>
      <w:r>
        <w:rPr>
          <w:rFonts w:ascii="宋体" w:hAnsi="宋体" w:hint="eastAsia"/>
          <w:color w:val="auto"/>
          <w:sz w:val="24"/>
          <w:highlight w:val="none"/>
        </w:rPr>
        <w:t>1、采购的服务所涉及的产品标准、规范，验收标准、规范，应符合国家有关条例及规范，如有新的标准应采纳新标准，如是国外相应标准应征得采购人认可。</w:t>
      </w:r>
    </w:p>
    <w:p>
      <w:pPr>
        <w:numPr>
          <w:ilvl w:val="0"/>
          <w:numId w:val="2"/>
        </w:numPr>
        <w:spacing w:line="420" w:lineRule="exact"/>
        <w:ind w:left="0" w:firstLineChars="200" w:firstLine="480"/>
        <w:rPr>
          <w:rFonts w:ascii="宋体" w:hAnsi="宋体" w:hint="eastAsia"/>
          <w:sz w:val="24"/>
        </w:rPr>
      </w:pPr>
      <w:r>
        <w:rPr>
          <w:rFonts w:ascii="宋体" w:hAnsi="宋体" w:hint="eastAsia"/>
          <w:color w:val="auto"/>
          <w:sz w:val="24"/>
          <w:highlight w:val="none"/>
        </w:rPr>
        <w:t>本次招标采购</w:t>
      </w:r>
      <w:r>
        <w:rPr>
          <w:rFonts w:ascii="宋体" w:hAnsi="宋体"/>
          <w:color w:val="auto"/>
          <w:sz w:val="24"/>
          <w:highlight w:val="none"/>
        </w:rPr>
        <w:t>为</w:t>
      </w:r>
      <w:r>
        <w:rPr>
          <w:rFonts w:ascii="宋体" w:hAnsi="宋体" w:hint="eastAsia"/>
          <w:sz w:val="24"/>
          <w:lang w:eastAsia="zh-CN"/>
        </w:rPr>
        <w:t>温州大学南、北校区及大学生活动中心和育英图书馆2025年综合物业服务项目</w:t>
      </w:r>
      <w:r>
        <w:rPr>
          <w:rFonts w:ascii="宋体" w:hAnsi="宋体"/>
          <w:sz w:val="24"/>
          <w:lang w:eastAsia="zh-CN"/>
        </w:rPr>
        <w:t>（非预留份额采购项目）</w:t>
      </w:r>
      <w:r>
        <w:rPr>
          <w:rFonts w:ascii="宋体" w:hAnsi="宋体" w:hint="eastAsia"/>
          <w:sz w:val="24"/>
          <w:highlight w:val="none"/>
        </w:rPr>
        <w:t>，</w:t>
      </w:r>
      <w:r>
        <w:rPr>
          <w:rFonts w:ascii="宋体" w:hAnsi="宋体" w:hint="eastAsia"/>
          <w:color w:val="auto"/>
          <w:sz w:val="24"/>
          <w:highlight w:val="none"/>
        </w:rPr>
        <w:t>共二个</w:t>
      </w:r>
      <w:r>
        <w:rPr>
          <w:rFonts w:ascii="宋体" w:hAnsi="宋体" w:hint="eastAsia"/>
          <w:color w:val="auto"/>
          <w:sz w:val="24"/>
        </w:rPr>
        <w:t>标项</w:t>
      </w:r>
      <w:r>
        <w:rPr>
          <w:rFonts w:ascii="宋体" w:hAnsi="宋体" w:hint="eastAsia"/>
          <w:color w:val="auto"/>
          <w:sz w:val="24"/>
          <w:highlight w:val="none"/>
        </w:rPr>
        <w:t>。投标人应根据招标文件所提出的技术规格和服务要求，综合考虑，选择具有最佳性能价格比的服务前来投标。希望投标人以精良的设备、优良的服务和优惠的价格，充分显示你们的竞争实力。</w:t>
      </w:r>
      <w:bookmarkEnd w:id="28"/>
      <w:bookmarkEnd w:id="29"/>
    </w:p>
    <w:p>
      <w:pPr>
        <w:numPr>
          <w:ilvl w:val="0"/>
          <w:numId w:val="2"/>
        </w:numPr>
        <w:spacing w:line="420" w:lineRule="exact"/>
        <w:ind w:left="0" w:firstLineChars="200" w:firstLine="480"/>
        <w:rPr>
          <w:rFonts w:ascii="宋体" w:hAnsi="宋体" w:hint="eastAsia"/>
          <w:b/>
          <w:bCs/>
          <w:color w:val="000000"/>
          <w:sz w:val="24"/>
        </w:rPr>
      </w:pPr>
      <w:r>
        <w:rPr>
          <w:rFonts w:ascii="宋体" w:hAnsi="宋体"/>
          <w:b/>
          <w:bCs/>
          <w:color w:val="000000"/>
          <w:sz w:val="24"/>
        </w:rPr>
        <w:t>本项目</w:t>
      </w:r>
      <w:r>
        <w:rPr>
          <w:rFonts w:ascii="宋体" w:hAnsi="宋体" w:hint="eastAsia"/>
          <w:b/>
          <w:bCs/>
          <w:color w:val="000000"/>
          <w:sz w:val="24"/>
        </w:rPr>
        <w:t>服务区域面积大</w:t>
      </w:r>
      <w:r>
        <w:rPr>
          <w:rFonts w:ascii="宋体" w:hAnsi="宋体"/>
          <w:b/>
          <w:bCs/>
          <w:color w:val="000000"/>
          <w:sz w:val="24"/>
        </w:rPr>
        <w:t>、</w:t>
      </w:r>
      <w:r>
        <w:rPr>
          <w:rFonts w:ascii="宋体" w:hAnsi="宋体" w:hint="eastAsia"/>
          <w:b/>
          <w:bCs/>
          <w:color w:val="000000"/>
          <w:sz w:val="24"/>
        </w:rPr>
        <w:t>服务要求高，为保障服务质量，</w:t>
      </w:r>
      <w:r>
        <w:rPr>
          <w:rFonts w:ascii="宋体" w:hAnsi="宋体"/>
          <w:b/>
          <w:bCs/>
          <w:color w:val="000000"/>
          <w:sz w:val="24"/>
        </w:rPr>
        <w:t>本</w:t>
      </w:r>
      <w:r>
        <w:rPr>
          <w:rFonts w:ascii="宋体" w:hAnsi="宋体" w:hint="eastAsia"/>
          <w:b/>
          <w:bCs/>
          <w:color w:val="000000"/>
          <w:sz w:val="24"/>
        </w:rPr>
        <w:t>项目分为温州大学</w:t>
      </w:r>
      <w:r>
        <w:rPr>
          <w:rFonts w:ascii="宋体" w:hAnsi="宋体" w:hint="eastAsia"/>
          <w:b/>
          <w:bCs/>
          <w:color w:val="000000"/>
          <w:sz w:val="24"/>
          <w:lang w:eastAsia="zh-CN"/>
        </w:rPr>
        <w:t>北校区及大学生活动中心和育英图书馆</w:t>
      </w:r>
      <w:r>
        <w:rPr>
          <w:rFonts w:ascii="宋体" w:hAnsi="宋体"/>
          <w:b/>
          <w:bCs/>
          <w:color w:val="000000"/>
          <w:sz w:val="24"/>
          <w:lang w:eastAsia="zh-CN"/>
        </w:rPr>
        <w:t>（标项一）和南校区</w:t>
      </w:r>
      <w:r>
        <w:rPr>
          <w:rFonts w:ascii="宋体" w:hAnsi="宋体" w:hint="eastAsia"/>
          <w:b/>
          <w:bCs/>
          <w:color w:val="000000"/>
          <w:sz w:val="24"/>
        </w:rPr>
        <w:t>（标项二）</w:t>
      </w:r>
      <w:r>
        <w:rPr>
          <w:rFonts w:ascii="宋体" w:hAnsi="宋体"/>
          <w:b/>
          <w:bCs/>
          <w:color w:val="000000"/>
          <w:sz w:val="24"/>
        </w:rPr>
        <w:t>实施</w:t>
      </w:r>
      <w:r>
        <w:rPr>
          <w:rFonts w:ascii="宋体" w:hAnsi="宋体" w:hint="eastAsia"/>
          <w:b/>
          <w:bCs/>
          <w:color w:val="000000"/>
          <w:sz w:val="24"/>
        </w:rPr>
        <w:t>物业</w:t>
      </w:r>
      <w:r>
        <w:rPr>
          <w:rFonts w:ascii="宋体" w:hAnsi="宋体"/>
          <w:b/>
          <w:bCs/>
          <w:color w:val="000000"/>
          <w:sz w:val="24"/>
        </w:rPr>
        <w:t>相关</w:t>
      </w:r>
      <w:r>
        <w:rPr>
          <w:rFonts w:ascii="宋体" w:hAnsi="宋体" w:hint="eastAsia"/>
          <w:b/>
          <w:bCs/>
          <w:color w:val="000000"/>
          <w:sz w:val="24"/>
        </w:rPr>
        <w:t>服务，</w:t>
      </w:r>
      <w:r>
        <w:rPr>
          <w:rFonts w:ascii="宋体" w:hAnsi="宋体"/>
          <w:b/>
          <w:bCs/>
          <w:color w:val="000000"/>
          <w:sz w:val="24"/>
        </w:rPr>
        <w:t>旨在</w:t>
      </w:r>
      <w:r>
        <w:rPr>
          <w:rFonts w:ascii="宋体" w:hAnsi="宋体" w:hint="eastAsia"/>
          <w:b/>
          <w:bCs/>
          <w:color w:val="000000"/>
          <w:sz w:val="24"/>
          <w:lang w:eastAsia="zh-CN"/>
        </w:rPr>
        <w:t>引进两家</w:t>
      </w:r>
      <w:r>
        <w:rPr>
          <w:rFonts w:ascii="宋体" w:hAnsi="宋体"/>
          <w:b/>
          <w:bCs/>
          <w:color w:val="000000"/>
          <w:sz w:val="24"/>
          <w:lang w:eastAsia="zh-CN"/>
        </w:rPr>
        <w:t>不同</w:t>
      </w:r>
      <w:r>
        <w:rPr>
          <w:rFonts w:ascii="宋体" w:hAnsi="宋体" w:hint="eastAsia"/>
          <w:b/>
          <w:bCs/>
          <w:color w:val="000000"/>
          <w:sz w:val="24"/>
          <w:lang w:eastAsia="zh-CN"/>
        </w:rPr>
        <w:t>物业公司，对两家服务质量</w:t>
      </w:r>
      <w:r>
        <w:rPr>
          <w:rFonts w:ascii="宋体" w:hAnsi="宋体"/>
          <w:b/>
          <w:bCs/>
          <w:color w:val="000000"/>
          <w:sz w:val="24"/>
          <w:lang w:eastAsia="zh-CN"/>
        </w:rPr>
        <w:t>进行</w:t>
      </w:r>
      <w:r>
        <w:rPr>
          <w:rFonts w:ascii="宋体" w:hAnsi="宋体" w:hint="eastAsia"/>
          <w:b/>
          <w:bCs/>
          <w:color w:val="000000"/>
          <w:sz w:val="24"/>
          <w:lang w:eastAsia="zh-CN"/>
        </w:rPr>
        <w:t>对比，形成竞争。</w:t>
      </w:r>
      <w:r>
        <w:rPr>
          <w:rFonts w:ascii="宋体" w:hAnsi="宋体"/>
          <w:b/>
          <w:bCs/>
          <w:color w:val="000000"/>
          <w:sz w:val="24"/>
          <w:lang w:eastAsia="zh-CN"/>
        </w:rPr>
        <w:t>故</w:t>
      </w:r>
      <w:r>
        <w:rPr>
          <w:rFonts w:ascii="宋体" w:hAnsi="宋体" w:hint="eastAsia"/>
          <w:b/>
          <w:bCs/>
          <w:color w:val="000000"/>
          <w:sz w:val="24"/>
        </w:rPr>
        <w:t>标项一、标项二中标人不得为同一投标人（兼投不兼中），标项一的中标人不再进入标项二的排名（但仍需打分）</w:t>
      </w:r>
      <w:r>
        <w:rPr>
          <w:rFonts w:ascii="宋体" w:hAnsi="宋体"/>
          <w:b/>
          <w:bCs/>
          <w:color w:val="000000"/>
          <w:sz w:val="24"/>
        </w:rPr>
        <w:t>。</w:t>
      </w:r>
    </w:p>
    <w:p>
      <w:pPr>
        <w:numPr>
          <w:ilvl w:val="0"/>
          <w:numId w:val="2"/>
        </w:numPr>
        <w:spacing w:line="420" w:lineRule="exact"/>
        <w:ind w:left="0" w:firstLineChars="200" w:firstLine="480"/>
        <w:rPr>
          <w:rFonts w:ascii="宋体" w:hAnsi="宋体" w:hint="eastAsia"/>
          <w:color w:val="000000"/>
          <w:sz w:val="24"/>
        </w:rPr>
      </w:pPr>
      <w:r>
        <w:rPr>
          <w:rStyle w:val="0"/>
          <w:rFonts w:ascii="宋体" w:cs="宋体" w:hAnsi="宋体" w:hint="eastAsia"/>
          <w:b w:val="0"/>
          <w:bCs w:val="0"/>
          <w:color w:val="000000"/>
          <w:sz w:val="24"/>
        </w:rPr>
        <w:t>本项目采购需求并不复杂</w:t>
      </w:r>
      <w:r>
        <w:rPr>
          <w:rStyle w:val="0"/>
          <w:rFonts w:ascii="宋体" w:cs="宋体" w:hAnsi="宋体"/>
          <w:b w:val="0"/>
          <w:bCs w:val="0"/>
          <w:color w:val="000000"/>
          <w:sz w:val="24"/>
        </w:rPr>
        <w:t>且分标项实施</w:t>
      </w:r>
      <w:r>
        <w:rPr>
          <w:rStyle w:val="0"/>
          <w:rFonts w:ascii="宋体" w:cs="宋体" w:hAnsi="宋体" w:hint="eastAsia"/>
          <w:b w:val="0"/>
          <w:bCs w:val="0"/>
          <w:color w:val="000000"/>
          <w:sz w:val="24"/>
        </w:rPr>
        <w:t>‌，为了优化承包商实施项目管理成本，及方便本单位履约监督管理，</w:t>
      </w:r>
      <w:r>
        <w:rPr>
          <w:rStyle w:val="0"/>
          <w:rFonts w:ascii="宋体" w:cs="宋体" w:hAnsi="宋体"/>
          <w:b w:val="0"/>
          <w:bCs w:val="0"/>
          <w:color w:val="000000"/>
          <w:sz w:val="24"/>
        </w:rPr>
        <w:t>我校要求标项一、二分别</w:t>
      </w:r>
      <w:r>
        <w:rPr>
          <w:rStyle w:val="0"/>
          <w:rFonts w:ascii="宋体" w:cs="宋体" w:hAnsi="宋体" w:hint="eastAsia"/>
          <w:b w:val="0"/>
          <w:bCs w:val="0"/>
          <w:color w:val="000000"/>
          <w:sz w:val="24"/>
        </w:rPr>
        <w:t>由单个有能力的承包商独立完成‌，</w:t>
      </w:r>
      <w:r>
        <w:rPr>
          <w:rStyle w:val="0"/>
          <w:rFonts w:ascii="宋体" w:cs="宋体" w:hAnsi="宋体"/>
          <w:b w:val="0"/>
          <w:bCs w:val="0"/>
          <w:color w:val="000000"/>
          <w:sz w:val="24"/>
        </w:rPr>
        <w:t>故</w:t>
      </w:r>
      <w:r>
        <w:rPr>
          <w:rStyle w:val="0"/>
          <w:rFonts w:ascii="宋体" w:cs="宋体" w:hAnsi="宋体" w:hint="eastAsia"/>
          <w:b w:val="0"/>
          <w:bCs w:val="0"/>
          <w:color w:val="000000"/>
          <w:sz w:val="24"/>
        </w:rPr>
        <w:t>本项目不接受联合体招标，但是允许将非主体、非关键性的</w:t>
      </w:r>
      <w:r>
        <w:rPr>
          <w:rStyle w:val="0"/>
          <w:rFonts w:ascii="宋体" w:cs="宋体" w:hAnsi="宋体"/>
          <w:color w:val="000000"/>
          <w:sz w:val="24"/>
          <w:u w:val="single"/>
        </w:rPr>
        <w:t xml:space="preserve"> 幕墙清洗、消杀 </w:t>
      </w:r>
      <w:r>
        <w:rPr>
          <w:rStyle w:val="0"/>
          <w:rFonts w:ascii="宋体" w:cs="宋体" w:hAnsi="宋体" w:hint="eastAsia"/>
          <w:color w:val="000000"/>
          <w:sz w:val="24"/>
        </w:rPr>
        <w:t>等</w:t>
      </w:r>
      <w:r>
        <w:rPr>
          <w:rStyle w:val="0"/>
          <w:rFonts w:ascii="宋体" w:cs="宋体" w:hAnsi="宋体" w:hint="eastAsia"/>
          <w:b w:val="0"/>
          <w:bCs w:val="0"/>
          <w:color w:val="000000"/>
          <w:sz w:val="24"/>
        </w:rPr>
        <w:t>工作分包。</w:t>
      </w:r>
    </w:p>
    <w:p>
      <w:pPr>
        <w:numPr>
          <w:ilvl w:val="0"/>
          <w:numId w:val="2"/>
        </w:numPr>
        <w:spacing w:line="420" w:lineRule="exact"/>
        <w:ind w:left="0" w:firstLineChars="200" w:firstLine="480"/>
        <w:rPr>
          <w:rFonts w:ascii="宋体" w:hAnsi="宋体" w:hint="eastAsia"/>
          <w:sz w:val="24"/>
        </w:rPr>
      </w:pPr>
      <w:r>
        <w:rPr>
          <w:rFonts w:ascii="新宋体" w:eastAsia="新宋体" w:hAnsi="新宋体" w:hint="eastAsia"/>
          <w:color w:val="000000"/>
          <w:sz w:val="24"/>
          <w:szCs w:val="20"/>
        </w:rPr>
        <w:t>现场踏勘：</w:t>
      </w:r>
      <w:r>
        <w:rPr>
          <w:rFonts w:cs="宋体" w:hint="eastAsia"/>
          <w:b/>
          <w:sz w:val="22"/>
        </w:rPr>
        <w:t>本项目服务区域示意图</w:t>
      </w:r>
      <w:r>
        <w:rPr>
          <w:rFonts w:cs="宋体"/>
          <w:b/>
          <w:sz w:val="22"/>
        </w:rPr>
        <w:t>详见</w:t>
      </w:r>
      <w:r>
        <w:rPr>
          <w:rFonts w:cs="宋体" w:hAnsi="新宋体" w:hint="eastAsia"/>
          <w:b/>
          <w:sz w:val="22"/>
        </w:rPr>
        <w:t>附件</w:t>
      </w:r>
      <w:r>
        <w:rPr>
          <w:rFonts w:cs="宋体" w:hAnsi="新宋体"/>
          <w:b/>
          <w:sz w:val="22"/>
        </w:rPr>
        <w:t>（图源</w:t>
      </w:r>
      <w:r>
        <w:rPr>
          <w:rFonts w:cs="宋体" w:hint="eastAsia"/>
          <w:b/>
          <w:bCs/>
          <w:sz w:val="22"/>
        </w:rPr>
        <w:t>自高德地图，以实际勘踏为准。</w:t>
      </w:r>
      <w:r>
        <w:rPr>
          <w:rFonts w:cs="宋体" w:hAnsi="新宋体"/>
          <w:b/>
          <w:sz w:val="22"/>
        </w:rPr>
        <w:t>）</w:t>
      </w:r>
      <w:r>
        <w:rPr>
          <w:rFonts w:ascii="新宋体" w:eastAsia="新宋体" w:hAnsi="新宋体" w:hint="eastAsia"/>
          <w:color w:val="000000"/>
          <w:sz w:val="24"/>
          <w:szCs w:val="20"/>
        </w:rPr>
        <w:t>采购</w:t>
      </w:r>
      <w:r>
        <w:rPr>
          <w:rFonts w:ascii="新宋体" w:eastAsia="新宋体" w:hAnsi="新宋体"/>
          <w:color w:val="000000"/>
          <w:sz w:val="24"/>
          <w:szCs w:val="20"/>
        </w:rPr>
        <w:t>人</w:t>
      </w:r>
      <w:r>
        <w:rPr>
          <w:rFonts w:ascii="新宋体" w:eastAsia="新宋体" w:hAnsi="新宋体" w:hint="eastAsia"/>
          <w:color w:val="000000"/>
          <w:sz w:val="24"/>
          <w:szCs w:val="20"/>
        </w:rPr>
        <w:t>不</w:t>
      </w:r>
      <w:r>
        <w:rPr>
          <w:rFonts w:ascii="新宋体" w:eastAsia="新宋体" w:hAnsi="新宋体"/>
          <w:color w:val="000000"/>
          <w:sz w:val="24"/>
          <w:szCs w:val="20"/>
        </w:rPr>
        <w:t>统一</w:t>
      </w:r>
      <w:r>
        <w:rPr>
          <w:rFonts w:ascii="新宋体" w:eastAsia="新宋体" w:hAnsi="新宋体" w:hint="eastAsia"/>
          <w:color w:val="000000"/>
          <w:sz w:val="24"/>
          <w:szCs w:val="20"/>
        </w:rPr>
        <w:t>组织现场踏勘，供应商如有需要可在开标前，自行进行现场踏勘，以获取有关投标文件、签署合同所需的资料。踏勘的各种费用由供应商负责。</w:t>
      </w:r>
    </w:p>
    <w:p>
      <w:pPr>
        <w:numPr>
          <w:ilvl w:val="0"/>
          <w:numId w:val="2"/>
        </w:numPr>
        <w:spacing w:line="420" w:lineRule="exact"/>
        <w:ind w:left="0" w:firstLineChars="200" w:firstLine="480"/>
        <w:rPr>
          <w:rFonts w:ascii="新宋体" w:eastAsia="新宋体" w:hAnsi="新宋体" w:hint="eastAsia"/>
          <w:color w:val="000000"/>
          <w:sz w:val="24"/>
          <w:szCs w:val="20"/>
        </w:rPr>
      </w:pPr>
      <w:r>
        <w:rPr>
          <w:rFonts w:ascii="新宋体" w:eastAsia="新宋体" w:hAnsi="新宋体" w:hint="eastAsia"/>
          <w:color w:val="000000"/>
          <w:sz w:val="24"/>
          <w:szCs w:val="20"/>
        </w:rPr>
        <w:t>本项目服务人员所需的工作服、日常工作用具由</w:t>
      </w:r>
      <w:r>
        <w:rPr>
          <w:rFonts w:ascii="新宋体" w:eastAsia="新宋体" w:hAnsi="新宋体"/>
          <w:color w:val="000000"/>
          <w:sz w:val="24"/>
          <w:szCs w:val="20"/>
        </w:rPr>
        <w:t>中标人</w:t>
      </w:r>
      <w:r>
        <w:rPr>
          <w:rFonts w:ascii="新宋体" w:eastAsia="新宋体" w:hAnsi="新宋体" w:hint="eastAsia"/>
          <w:color w:val="000000"/>
          <w:sz w:val="24"/>
          <w:szCs w:val="20"/>
        </w:rPr>
        <w:t>负责。</w:t>
      </w:r>
    </w:p>
    <w:p>
      <w:pPr>
        <w:numPr>
          <w:ilvl w:val="0"/>
          <w:numId w:val="2"/>
        </w:numPr>
        <w:spacing w:line="420" w:lineRule="exact"/>
        <w:ind w:left="0" w:firstLineChars="200" w:firstLine="480"/>
        <w:rPr>
          <w:rFonts w:ascii="新宋体" w:eastAsia="新宋体" w:hAnsi="新宋体" w:hint="eastAsia"/>
          <w:color w:val="000000"/>
          <w:sz w:val="24"/>
          <w:szCs w:val="20"/>
        </w:rPr>
      </w:pPr>
      <w:r>
        <w:rPr>
          <w:rFonts w:ascii="新宋体" w:eastAsia="新宋体" w:hAnsi="新宋体" w:hint="eastAsia"/>
          <w:color w:val="000000"/>
          <w:sz w:val="24"/>
          <w:szCs w:val="20"/>
        </w:rPr>
        <w:t>采购人提供区域内一定数量的管理用房（含值班室），中标人对所使用用房为第一安全责任人并按规缴纳水电费。</w:t>
      </w:r>
    </w:p>
    <w:p>
      <w:pPr>
        <w:spacing w:line="420" w:lineRule="exact"/>
        <w:ind w:firstLineChars="200" w:firstLine="480"/>
        <w:rPr>
          <w:rFonts w:ascii="宋体" w:hAnsi="宋体"/>
          <w:sz w:val="24"/>
        </w:rPr>
      </w:pPr>
    </w:p>
    <w:p>
      <w:pPr>
        <w:spacing w:line="420" w:lineRule="exact"/>
        <w:ind w:firstLineChars="200" w:firstLine="480"/>
        <w:rPr>
          <w:rFonts w:ascii="宋体" w:hAnsi="宋体" w:hint="eastAsia"/>
          <w:sz w:val="24"/>
        </w:rPr>
      </w:pPr>
    </w:p>
    <w:p>
      <w:pPr>
        <w:adjustRightInd w:val="0"/>
        <w:snapToGrid w:val="0"/>
        <w:spacing w:line="360" w:lineRule="auto"/>
        <w:ind w:leftChars="57" w:left="120" w:firstLineChars="150" w:firstLine="480"/>
        <w:jc w:val="center"/>
        <w:rPr>
          <w:rFonts w:ascii="宋体" w:cs="宋体" w:hAnsi="宋体" w:hint="eastAsia"/>
          <w:b/>
          <w:sz w:val="32"/>
        </w:rPr>
      </w:pPr>
      <w:bookmarkStart w:id="30" w:name="_Toc460707940"/>
      <w:bookmarkStart w:id="31" w:name="_Toc522220192"/>
      <w:r>
        <w:rPr>
          <w:rFonts w:ascii="宋体" w:cs="宋体" w:hAnsi="宋体" w:hint="eastAsia"/>
          <w:b/>
          <w:sz w:val="32"/>
        </w:rPr>
        <w:t>二、服务期限</w:t>
      </w:r>
      <w:bookmarkEnd w:id="30"/>
      <w:bookmarkEnd w:id="31"/>
    </w:p>
    <w:p>
      <w:pPr>
        <w:pStyle w:val="40"/>
        <w:tabs>
          <w:tab w:val="right" w:leader="dot" w:pos="8268"/>
        </w:tabs>
        <w:spacing w:line="360" w:lineRule="auto"/>
        <w:ind w:firstLineChars="200" w:firstLine="480"/>
        <w:jc w:val="left"/>
        <w:rPr>
          <w:rStyle w:val="0"/>
          <w:rFonts w:ascii="新宋体" w:eastAsia="新宋体" w:hAnsi="新宋体"/>
          <w:snapToGrid/>
          <w:color w:val="000000"/>
          <w:sz w:val="24"/>
          <w:szCs w:val="20"/>
        </w:rPr>
      </w:pPr>
      <w:bookmarkStart w:id="32" w:name="_Toc443989083"/>
      <w:bookmarkStart w:id="33" w:name="_Toc421712450"/>
      <w:r>
        <w:rPr>
          <w:rStyle w:val="0"/>
          <w:rFonts w:ascii="新宋体" w:eastAsia="新宋体" w:hAnsi="新宋体" w:hint="eastAsia"/>
          <w:snapToGrid/>
          <w:color w:val="000000"/>
          <w:sz w:val="24"/>
          <w:szCs w:val="20"/>
        </w:rPr>
        <w:t>本次招标的物业服务期限为:</w:t>
      </w:r>
      <w:r>
        <w:rPr>
          <w:rStyle w:val="0"/>
          <w:rFonts w:ascii="新宋体" w:eastAsia="新宋体" w:hAnsi="新宋体"/>
          <w:snapToGrid/>
          <w:color w:val="000000"/>
          <w:sz w:val="24"/>
          <w:szCs w:val="20"/>
        </w:rPr>
        <w:t>合同生效之日起</w:t>
      </w:r>
      <w:r>
        <w:rPr>
          <w:rStyle w:val="0"/>
          <w:rFonts w:ascii="新宋体" w:eastAsia="新宋体" w:hAnsi="新宋体" w:hint="eastAsia"/>
          <w:snapToGrid/>
          <w:color w:val="000000"/>
          <w:sz w:val="24"/>
          <w:szCs w:val="20"/>
          <w:lang w:val="en-US" w:eastAsia="zh-CN"/>
        </w:rPr>
        <w:t>12</w:t>
      </w:r>
      <w:r>
        <w:rPr>
          <w:rStyle w:val="0"/>
          <w:rFonts w:ascii="新宋体" w:eastAsia="新宋体" w:hAnsi="新宋体" w:hint="eastAsia"/>
          <w:snapToGrid/>
          <w:color w:val="000000"/>
          <w:sz w:val="24"/>
          <w:szCs w:val="20"/>
        </w:rPr>
        <w:t>个月。</w:t>
      </w:r>
    </w:p>
    <w:p>
      <w:pPr>
        <w:pStyle w:val="40"/>
        <w:tabs>
          <w:tab w:val="right" w:leader="dot" w:pos="8268"/>
        </w:tabs>
        <w:spacing w:line="360" w:lineRule="auto"/>
        <w:ind w:firstLineChars="200" w:firstLine="480"/>
        <w:jc w:val="left"/>
        <w:rPr>
          <w:rStyle w:val="0"/>
          <w:rFonts w:ascii="新宋体" w:eastAsia="新宋体" w:hAnsi="新宋体" w:hint="eastAsia"/>
          <w:snapToGrid/>
          <w:color w:val="FF0000"/>
          <w:sz w:val="24"/>
          <w:szCs w:val="20"/>
          <w:highlight w:val="yellow"/>
        </w:rPr>
      </w:pPr>
    </w:p>
    <w:p>
      <w:pPr>
        <w:adjustRightInd w:val="0"/>
        <w:snapToGrid w:val="0"/>
        <w:spacing w:line="360" w:lineRule="auto"/>
        <w:ind w:leftChars="57" w:left="120" w:firstLineChars="150" w:firstLine="480"/>
        <w:jc w:val="center"/>
        <w:rPr>
          <w:rFonts w:ascii="宋体" w:cs="宋体" w:hAnsi="宋体" w:hint="eastAsia"/>
          <w:b/>
          <w:bCs w:val="0"/>
          <w:sz w:val="32"/>
        </w:rPr>
      </w:pPr>
      <w:bookmarkStart w:id="34" w:name="_Toc522220193"/>
      <w:bookmarkStart w:id="35" w:name="_Toc460707941"/>
      <w:r>
        <w:rPr>
          <w:rFonts w:ascii="宋体" w:cs="宋体" w:hAnsi="宋体" w:hint="eastAsia"/>
          <w:b/>
          <w:bCs w:val="0"/>
          <w:sz w:val="32"/>
        </w:rPr>
        <w:t>三、物业管理服务内容及要求</w:t>
      </w:r>
      <w:bookmarkEnd w:id="34"/>
      <w:bookmarkEnd w:id="35"/>
    </w:p>
    <w:p>
      <w:pPr>
        <w:jc w:val="left"/>
        <w:rPr>
          <w:rFonts w:ascii="宋体" w:eastAsia="宋体" w:cs="宋体" w:hAnsi="宋体"/>
          <w:b/>
          <w:bCs/>
          <w:sz w:val="24"/>
          <w:szCs w:val="24"/>
        </w:rPr>
      </w:pPr>
      <w:bookmarkEnd w:id="32"/>
      <w:bookmarkEnd w:id="33"/>
      <w:r>
        <w:rPr>
          <w:rFonts w:ascii="宋体" w:eastAsia="宋体" w:cs="宋体" w:hAnsi="宋体"/>
          <w:b/>
          <w:bCs/>
          <w:sz w:val="24"/>
          <w:szCs w:val="24"/>
        </w:rPr>
        <w:t>标项一：</w:t>
      </w:r>
    </w:p>
    <w:p>
      <w:pPr>
        <w:jc w:val="left"/>
        <w:rPr>
          <w:rFonts w:ascii="宋体" w:eastAsia="宋体" w:cs="宋体" w:hAnsi="宋体"/>
          <w:b/>
          <w:bCs/>
          <w:sz w:val="24"/>
          <w:szCs w:val="24"/>
        </w:rPr>
      </w:pPr>
      <w:r>
        <w:rPr>
          <w:rFonts w:ascii="宋体" w:eastAsia="宋体" w:cs="宋体" w:hAnsi="宋体" w:hint="eastAsia"/>
          <w:b/>
          <w:bCs/>
          <w:sz w:val="24"/>
          <w:szCs w:val="24"/>
        </w:rPr>
        <w:t>“温州大学北校区、大学生活动中心和育英图书馆2025年物业服务”</w:t>
      </w:r>
      <w:r>
        <w:rPr>
          <w:rFonts w:ascii="宋体" w:eastAsia="宋体" w:cs="宋体" w:hAnsi="宋体"/>
          <w:b/>
          <w:bCs/>
          <w:sz w:val="24"/>
          <w:szCs w:val="24"/>
        </w:rPr>
        <w:t>采购需求：</w:t>
      </w:r>
    </w:p>
    <w:p>
      <w:pPr>
        <w:spacing w:line="360" w:lineRule="exact"/>
        <w:rPr>
          <w:rFonts w:ascii="宋体" w:cs="宋体" w:hAnsi="宋体"/>
          <w:kern w:val="10"/>
          <w:sz w:val="22"/>
        </w:rPr>
      </w:pPr>
      <w:r>
        <w:rPr>
          <w:rFonts w:ascii="宋体" w:cs="宋体" w:hAnsi="宋体" w:hint="eastAsia"/>
          <w:kern w:val="10"/>
          <w:sz w:val="22"/>
        </w:rPr>
        <w:t xml:space="preserve">（一）项目概况： </w:t>
      </w:r>
    </w:p>
    <w:p>
      <w:pPr>
        <w:pStyle w:val="40"/>
        <w:tabs>
          <w:tab w:val="right" w:leader="dot" w:pos="8268"/>
        </w:tabs>
        <w:adjustRightInd w:val="0"/>
        <w:snapToGrid w:val="0"/>
        <w:spacing w:line="360" w:lineRule="exact"/>
        <w:rPr>
          <w:rFonts w:cs="宋体" w:hAnsi="宋体"/>
          <w:b/>
          <w:bCs/>
          <w:sz w:val="22"/>
        </w:rPr>
      </w:pPr>
      <w:r>
        <w:rPr>
          <w:rFonts w:cs="宋体" w:hAnsi="宋体" w:hint="eastAsia"/>
          <w:b/>
          <w:bCs/>
          <w:sz w:val="22"/>
        </w:rPr>
        <w:t>1.采购内容</w:t>
      </w:r>
    </w:p>
    <w:p>
      <w:pPr>
        <w:pStyle w:val="40"/>
        <w:tabs>
          <w:tab w:val="right" w:leader="dot" w:pos="8268"/>
        </w:tabs>
        <w:adjustRightInd w:val="0"/>
        <w:snapToGrid w:val="0"/>
        <w:spacing w:line="360" w:lineRule="exact"/>
        <w:ind w:firstLineChars="200" w:firstLine="440"/>
        <w:rPr>
          <w:rFonts w:cs="宋体" w:hAnsi="宋体"/>
          <w:color w:val="000000"/>
          <w:sz w:val="22"/>
        </w:rPr>
      </w:pPr>
      <w:r>
        <w:rPr>
          <w:rFonts w:cs="宋体" w:hAnsi="宋体" w:hint="eastAsia"/>
          <w:color w:val="000000"/>
          <w:sz w:val="22"/>
        </w:rPr>
        <w:t>项目采购服务范围涉及茶山北校教学区、大学生活动中心和育英图书馆（现状地图详见附件一）等区域的物业服务。楼宇面积：</w:t>
      </w:r>
      <w:r>
        <w:rPr>
          <w:rFonts w:cs="宋体" w:hAnsi="宋体" w:hint="eastAsia"/>
          <w:color w:val="000000"/>
          <w:kern w:val="0"/>
          <w:sz w:val="22"/>
        </w:rPr>
        <w:t>261658.1</w:t>
      </w:r>
      <w:r>
        <w:rPr>
          <w:rFonts w:cs="宋体" w:hAnsi="宋体" w:hint="eastAsia"/>
          <w:color w:val="000000"/>
          <w:sz w:val="22"/>
        </w:rPr>
        <w:t>平方米；地下车库面积：</w:t>
      </w:r>
      <w:r>
        <w:rPr>
          <w:rFonts w:cs="宋体" w:hAnsi="宋体" w:hint="eastAsia"/>
          <w:color w:val="000000"/>
          <w:kern w:val="0"/>
          <w:sz w:val="22"/>
        </w:rPr>
        <w:t>25443.98</w:t>
      </w:r>
      <w:r>
        <w:rPr>
          <w:rFonts w:cs="宋体" w:hAnsi="宋体" w:hint="eastAsia"/>
          <w:color w:val="000000"/>
          <w:sz w:val="22"/>
        </w:rPr>
        <w:t>平方米；道路面积（含室外运动场）：170186.68平方米；绿地保洁面积：161476.02平方米。服务包括服务区域范围公共区域保洁（含水域、户外绿地、教室、卫生间）、垃圾清运/污水处理、环境消杀服务、校园大型活动物业服务、零星搬运、公共区域的报修和公共卫生防控、节能等内容。</w:t>
      </w:r>
    </w:p>
    <w:p>
      <w:pPr>
        <w:pStyle w:val="40"/>
        <w:tabs>
          <w:tab w:val="right" w:leader="dot" w:pos="8268"/>
        </w:tabs>
        <w:adjustRightInd w:val="0"/>
        <w:snapToGrid w:val="0"/>
        <w:spacing w:line="360" w:lineRule="exact"/>
        <w:rPr>
          <w:rFonts w:cs="宋体" w:hAnsi="宋体"/>
          <w:b/>
          <w:bCs/>
          <w:color w:val="000000"/>
          <w:sz w:val="22"/>
        </w:rPr>
      </w:pPr>
      <w:r>
        <w:rPr>
          <w:rFonts w:cs="宋体" w:hAnsi="宋体" w:hint="eastAsia"/>
          <w:b/>
          <w:bCs/>
          <w:color w:val="000000"/>
          <w:sz w:val="22"/>
        </w:rPr>
        <w:t>2.北校教学区、大学生活动中心和育英图书馆公共区域管理和保洁服务区域</w:t>
      </w:r>
    </w:p>
    <w:p>
      <w:pPr>
        <w:pStyle w:val="40"/>
        <w:tabs>
          <w:tab w:val="right" w:leader="dot" w:pos="8268"/>
        </w:tabs>
        <w:adjustRightInd w:val="0"/>
        <w:snapToGrid w:val="0"/>
        <w:spacing w:line="360" w:lineRule="exact"/>
        <w:jc w:val="right"/>
        <w:rPr>
          <w:rFonts w:cs="宋体" w:hAnsi="宋体"/>
          <w:b/>
          <w:bCs/>
          <w:sz w:val="22"/>
        </w:rPr>
      </w:pPr>
      <w:r>
        <w:rPr>
          <w:rFonts w:cs="宋体" w:hAnsi="宋体" w:hint="eastAsia"/>
          <w:b/>
          <w:bCs/>
          <w:sz w:val="22"/>
        </w:rPr>
        <w:t>单位：</w:t>
      </w:r>
      <w:r>
        <w:rPr>
          <w:rFonts w:cs="宋体" w:hAnsi="宋体" w:hint="eastAsia"/>
          <w:b/>
          <w:kern w:val="0"/>
          <w:sz w:val="22"/>
        </w:rPr>
        <w:t>㎡</w:t>
      </w:r>
    </w:p>
    <w:tbl>
      <w:tblPr>
        <w:jc w:val="center"/>
        <w:tblW w:w="9600" w:type="dxa"/>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Look w:val="0600" w:firstRow="0" w:lastRow="0" w:firstColumn="0" w:lastColumn="0" w:noHBand="1" w:noVBand="1"/>
      </w:tblPr>
      <w:tblGrid>
        <w:gridCol w:w="921"/>
        <w:gridCol w:w="1965"/>
        <w:gridCol w:w="1357"/>
        <w:gridCol w:w="1199"/>
        <w:gridCol w:w="1101"/>
        <w:gridCol w:w="1315"/>
        <w:gridCol w:w="1742"/>
      </w:tblGrid>
      <w:tr>
        <w:trPr>
          <w:trHeight w:val="397"/>
        </w:trPr>
        <w:tc>
          <w:tcPr>
            <w:tcW w:w="929" w:type="dxa"/>
            <w:vMerge w:val="restart"/>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hAnsi="宋体"/>
                <w:b/>
                <w:bCs/>
                <w:color w:val="000000"/>
                <w:sz w:val="22"/>
              </w:rPr>
            </w:pPr>
            <w:r>
              <w:rPr>
                <w:rFonts w:ascii="宋体" w:cs="宋体" w:hAnsi="宋体" w:hint="eastAsia"/>
                <w:b/>
                <w:bCs/>
                <w:color w:val="000000"/>
                <w:kern w:val="0"/>
                <w:sz w:val="22"/>
              </w:rPr>
              <w:t>校区</w:t>
            </w:r>
          </w:p>
        </w:tc>
        <w:tc>
          <w:tcPr>
            <w:tcW w:w="1965" w:type="dxa"/>
            <w:vMerge w:val="restart"/>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hAnsi="宋体"/>
                <w:b/>
                <w:bCs/>
                <w:color w:val="000000"/>
                <w:sz w:val="22"/>
              </w:rPr>
            </w:pPr>
            <w:r>
              <w:rPr>
                <w:rFonts w:ascii="宋体" w:cs="宋体" w:hAnsi="宋体" w:hint="eastAsia"/>
                <w:b/>
                <w:bCs/>
                <w:color w:val="000000"/>
                <w:kern w:val="0"/>
                <w:sz w:val="22"/>
              </w:rPr>
              <w:t>名称</w:t>
            </w:r>
          </w:p>
        </w:tc>
        <w:tc>
          <w:tcPr>
            <w:tcW w:w="1369"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hAnsi="宋体"/>
                <w:b/>
                <w:bCs/>
                <w:color w:val="000000"/>
                <w:sz w:val="22"/>
              </w:rPr>
            </w:pPr>
            <w:r>
              <w:rPr>
                <w:rFonts w:ascii="宋体" w:cs="宋体" w:hAnsi="宋体" w:hint="eastAsia"/>
                <w:b/>
                <w:bCs/>
                <w:color w:val="000000"/>
                <w:kern w:val="0"/>
                <w:sz w:val="22"/>
              </w:rPr>
              <w:t>楼宇</w:t>
            </w:r>
          </w:p>
        </w:tc>
        <w:tc>
          <w:tcPr>
            <w:tcW w:w="1210"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hAnsi="宋体"/>
                <w:b/>
                <w:bCs/>
                <w:color w:val="000000"/>
                <w:sz w:val="22"/>
              </w:rPr>
            </w:pPr>
            <w:r>
              <w:rPr>
                <w:rFonts w:ascii="宋体" w:cs="宋体" w:hAnsi="宋体" w:hint="eastAsia"/>
                <w:b/>
                <w:bCs/>
                <w:color w:val="000000"/>
                <w:kern w:val="0"/>
                <w:sz w:val="22"/>
              </w:rPr>
              <w:t>地下</w:t>
            </w:r>
          </w:p>
        </w:tc>
        <w:tc>
          <w:tcPr>
            <w:tcW w:w="1042"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hAnsi="宋体"/>
                <w:b/>
                <w:bCs/>
                <w:color w:val="000000"/>
                <w:sz w:val="22"/>
              </w:rPr>
            </w:pPr>
            <w:r>
              <w:rPr>
                <w:rFonts w:ascii="宋体" w:cs="宋体" w:hAnsi="宋体" w:hint="eastAsia"/>
                <w:b/>
                <w:bCs/>
                <w:color w:val="000000"/>
                <w:kern w:val="0"/>
                <w:sz w:val="22"/>
              </w:rPr>
              <w:t>室外</w:t>
            </w:r>
          </w:p>
        </w:tc>
        <w:tc>
          <w:tcPr>
            <w:tcW w:w="1327" w:type="dxa"/>
            <w:vMerge w:val="restart"/>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hAnsi="宋体"/>
                <w:b/>
                <w:bCs/>
                <w:color w:val="000000"/>
                <w:sz w:val="22"/>
              </w:rPr>
            </w:pPr>
            <w:r>
              <w:rPr>
                <w:rFonts w:ascii="宋体" w:cs="宋体" w:hAnsi="宋体" w:hint="eastAsia"/>
                <w:b/>
                <w:bCs/>
                <w:color w:val="000000"/>
                <w:kern w:val="0"/>
                <w:sz w:val="22"/>
              </w:rPr>
              <w:t>道路</w:t>
            </w:r>
          </w:p>
        </w:tc>
        <w:tc>
          <w:tcPr>
            <w:tcW w:w="1758" w:type="dxa"/>
            <w:vMerge w:val="restart"/>
            <w:tcBorders>
              <w:top w:val="single" w:sz="4" w:space="0" w:color="000000"/>
              <w:left w:val="single" w:sz="4" w:space="0" w:color="000000"/>
              <w:right w:val="single" w:sz="4" w:space="0" w:color="000000"/>
            </w:tcBorders>
            <w:vAlign w:val="center"/>
          </w:tcPr>
          <w:p>
            <w:pPr>
              <w:widowControl/>
              <w:jc w:val="center"/>
              <w:textAlignment w:val="center"/>
              <w:rPr>
                <w:rFonts w:ascii="宋体" w:cs="宋体" w:hAnsi="宋体"/>
                <w:b/>
                <w:bCs/>
                <w:color w:val="000000"/>
                <w:kern w:val="0"/>
                <w:sz w:val="22"/>
              </w:rPr>
            </w:pPr>
            <w:r>
              <w:rPr>
                <w:rFonts w:ascii="宋体" w:cs="宋体" w:hAnsi="宋体" w:hint="eastAsia"/>
                <w:b/>
                <w:bCs/>
                <w:color w:val="000000"/>
                <w:kern w:val="0"/>
                <w:sz w:val="22"/>
              </w:rPr>
              <w:t>绿地保洁</w:t>
            </w:r>
          </w:p>
        </w:tc>
      </w:tr>
      <w:tr>
        <w:trPr>
          <w:trHeight w:val="397"/>
        </w:trPr>
        <w:tc>
          <w:tcPr>
            <w:tcW w:w="929" w:type="dxa"/>
            <w:vMerge/>
            <w:tcBorders>
              <w:top w:val="single" w:sz="4" w:space="0" w:color="000000"/>
              <w:left w:val="single" w:sz="4" w:space="0" w:color="000000"/>
              <w:bottom w:val="single" w:sz="4" w:space="0" w:color="000000"/>
              <w:right w:val="single" w:sz="4" w:space="0" w:color="000000"/>
            </w:tcBorders>
            <w:vAlign w:val="center"/>
          </w:tcPr>
          <w:p/>
        </w:tc>
        <w:tc>
          <w:tcPr>
            <w:tcW w:w="1965" w:type="dxa"/>
            <w:vMerge/>
            <w:tcBorders>
              <w:top w:val="single" w:sz="4" w:space="0" w:color="000000"/>
              <w:left w:val="single" w:sz="4" w:space="0" w:color="000000"/>
              <w:bottom w:val="single" w:sz="4" w:space="0" w:color="000000"/>
              <w:right w:val="single" w:sz="4" w:space="0" w:color="000000"/>
            </w:tcBorders>
            <w:vAlign w:val="center"/>
          </w:tcPr>
          <w:p/>
        </w:tc>
        <w:tc>
          <w:tcPr>
            <w:tcW w:w="1369"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hAnsi="宋体"/>
                <w:b/>
                <w:bCs/>
                <w:color w:val="000000"/>
                <w:sz w:val="22"/>
              </w:rPr>
            </w:pPr>
            <w:r>
              <w:rPr>
                <w:rFonts w:ascii="宋体" w:cs="宋体" w:hAnsi="宋体" w:hint="eastAsia"/>
                <w:b/>
                <w:bCs/>
                <w:color w:val="000000"/>
                <w:kern w:val="0"/>
                <w:sz w:val="22"/>
              </w:rPr>
              <w:t>建筑面积</w:t>
            </w:r>
          </w:p>
        </w:tc>
        <w:tc>
          <w:tcPr>
            <w:tcW w:w="1210"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hAnsi="宋体"/>
                <w:b/>
                <w:bCs/>
                <w:color w:val="000000"/>
                <w:sz w:val="22"/>
              </w:rPr>
            </w:pPr>
            <w:r>
              <w:rPr>
                <w:rFonts w:ascii="宋体" w:cs="宋体" w:hAnsi="宋体" w:hint="eastAsia"/>
                <w:b/>
                <w:bCs/>
                <w:color w:val="000000"/>
                <w:kern w:val="0"/>
                <w:sz w:val="22"/>
              </w:rPr>
              <w:t>车库</w:t>
            </w:r>
          </w:p>
        </w:tc>
        <w:tc>
          <w:tcPr>
            <w:tcW w:w="1042"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hAnsi="宋体"/>
                <w:b/>
                <w:bCs/>
                <w:color w:val="000000"/>
                <w:sz w:val="22"/>
              </w:rPr>
            </w:pPr>
            <w:r>
              <w:rPr>
                <w:rFonts w:ascii="宋体" w:cs="宋体" w:hAnsi="宋体" w:hint="eastAsia"/>
                <w:b/>
                <w:bCs/>
                <w:color w:val="000000"/>
                <w:kern w:val="0"/>
                <w:sz w:val="22"/>
              </w:rPr>
              <w:t>运动场</w:t>
            </w:r>
          </w:p>
        </w:tc>
        <w:tc>
          <w:tcPr>
            <w:tcW w:w="1327" w:type="dxa"/>
            <w:vMerge/>
            <w:tcBorders>
              <w:top w:val="single" w:sz="4" w:space="0" w:color="000000"/>
              <w:left w:val="single" w:sz="4" w:space="0" w:color="000000"/>
              <w:bottom w:val="single" w:sz="4" w:space="0" w:color="000000"/>
              <w:right w:val="single" w:sz="4" w:space="0" w:color="000000"/>
            </w:tcBorders>
            <w:vAlign w:val="center"/>
          </w:tcPr>
          <w:p/>
        </w:tc>
        <w:tc>
          <w:tcPr>
            <w:tcW w:w="1758" w:type="dxa"/>
            <w:vMerge/>
            <w:tcBorders>
              <w:left w:val="single" w:sz="4" w:space="0" w:color="000000"/>
              <w:bottom w:val="single" w:sz="4" w:space="0" w:color="000000"/>
              <w:right w:val="single" w:sz="4" w:space="0" w:color="000000"/>
            </w:tcBorders>
            <w:vAlign w:val="center"/>
          </w:tcPr>
          <w:p/>
        </w:tc>
      </w:tr>
      <w:tr>
        <w:trPr>
          <w:trHeight w:val="397"/>
        </w:trPr>
        <w:tc>
          <w:tcPr>
            <w:tcW w:w="929"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hAnsi="宋体"/>
                <w:b/>
                <w:bCs/>
                <w:color w:val="000000"/>
                <w:sz w:val="22"/>
              </w:rPr>
            </w:pPr>
            <w:r>
              <w:rPr>
                <w:rFonts w:ascii="宋体" w:cs="宋体" w:hAnsi="宋体" w:hint="eastAsia"/>
                <w:b/>
                <w:bCs/>
                <w:color w:val="000000"/>
                <w:kern w:val="0"/>
                <w:sz w:val="22"/>
              </w:rPr>
              <w:t>育英图书馆</w:t>
            </w:r>
          </w:p>
        </w:tc>
        <w:tc>
          <w:tcPr>
            <w:tcW w:w="1965"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hAnsi="宋体"/>
                <w:b/>
                <w:bCs/>
                <w:color w:val="000000"/>
                <w:sz w:val="22"/>
              </w:rPr>
            </w:pPr>
            <w:r>
              <w:rPr>
                <w:rFonts w:ascii="宋体" w:cs="宋体" w:hAnsi="宋体" w:hint="eastAsia"/>
                <w:b/>
                <w:bCs/>
                <w:color w:val="000000"/>
                <w:kern w:val="0"/>
                <w:sz w:val="22"/>
              </w:rPr>
              <w:t>育英图书馆</w:t>
            </w:r>
          </w:p>
        </w:tc>
        <w:tc>
          <w:tcPr>
            <w:tcW w:w="1369"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hAnsi="宋体"/>
                <w:b/>
                <w:bCs/>
                <w:color w:val="000000"/>
                <w:sz w:val="22"/>
              </w:rPr>
            </w:pPr>
            <w:r>
              <w:rPr>
                <w:rFonts w:ascii="宋体" w:cs="宋体" w:hAnsi="宋体" w:hint="eastAsia"/>
                <w:b/>
                <w:bCs/>
                <w:color w:val="000000"/>
                <w:kern w:val="0"/>
                <w:sz w:val="22"/>
              </w:rPr>
              <w:t>34883</w:t>
            </w:r>
          </w:p>
        </w:tc>
        <w:tc>
          <w:tcPr>
            <w:tcW w:w="1210"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hAnsi="宋体"/>
                <w:b/>
                <w:bCs/>
                <w:color w:val="000000"/>
                <w:sz w:val="22"/>
              </w:rPr>
            </w:pPr>
            <w:r>
              <w:rPr>
                <w:rFonts w:ascii="宋体" w:cs="宋体" w:hAnsi="宋体" w:hint="eastAsia"/>
                <w:b/>
                <w:bCs/>
                <w:color w:val="000000"/>
                <w:kern w:val="0"/>
                <w:sz w:val="22"/>
              </w:rPr>
              <w:t>5390</w:t>
            </w:r>
          </w:p>
        </w:tc>
        <w:tc>
          <w:tcPr>
            <w:tcW w:w="1042" w:type="dxa"/>
            <w:tcBorders>
              <w:top w:val="single" w:sz="4" w:space="0" w:color="000000"/>
              <w:left w:val="single" w:sz="4" w:space="0" w:color="000000"/>
              <w:bottom w:val="single" w:sz="4" w:space="0" w:color="000000"/>
              <w:right w:val="single" w:sz="4" w:space="0" w:color="000000"/>
            </w:tcBorders>
            <w:vAlign w:val="center"/>
          </w:tcPr>
          <w:p>
            <w:pPr>
              <w:jc w:val="center"/>
              <w:rPr>
                <w:rFonts w:ascii="宋体" w:cs="宋体" w:hAnsi="宋体"/>
                <w:b/>
                <w:bCs/>
                <w:color w:val="000000"/>
                <w:sz w:val="22"/>
              </w:rPr>
            </w:pPr>
          </w:p>
        </w:tc>
        <w:tc>
          <w:tcPr>
            <w:tcW w:w="1327"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hAnsi="宋体"/>
                <w:b/>
                <w:bCs/>
                <w:color w:val="000000"/>
                <w:sz w:val="22"/>
              </w:rPr>
            </w:pPr>
            <w:r>
              <w:rPr>
                <w:rFonts w:ascii="宋体" w:cs="宋体" w:hAnsi="宋体" w:hint="eastAsia"/>
                <w:b/>
                <w:bCs/>
                <w:color w:val="000000"/>
                <w:kern w:val="0"/>
                <w:sz w:val="22"/>
              </w:rPr>
              <w:t>2347.74</w:t>
            </w:r>
          </w:p>
        </w:tc>
        <w:tc>
          <w:tcPr>
            <w:tcW w:w="1758"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hAnsi="宋体"/>
                <w:b/>
                <w:bCs/>
                <w:color w:val="000000"/>
                <w:kern w:val="0"/>
                <w:sz w:val="22"/>
              </w:rPr>
            </w:pPr>
            <w:r>
              <w:rPr>
                <w:rFonts w:ascii="宋体" w:cs="宋体" w:hAnsi="宋体" w:hint="eastAsia"/>
                <w:b/>
                <w:bCs/>
                <w:color w:val="000000"/>
                <w:kern w:val="0"/>
                <w:sz w:val="22"/>
              </w:rPr>
              <w:t>5000</w:t>
            </w:r>
          </w:p>
        </w:tc>
      </w:tr>
      <w:tr>
        <w:trPr>
          <w:trHeight w:val="397"/>
        </w:trPr>
        <w:tc>
          <w:tcPr>
            <w:tcW w:w="929" w:type="dxa"/>
            <w:vMerge w:val="restart"/>
            <w:tcBorders>
              <w:top w:val="single" w:sz="4" w:space="0" w:color="000000"/>
              <w:left w:val="single" w:sz="4" w:space="0" w:color="000000"/>
              <w:right w:val="single" w:sz="4" w:space="0" w:color="000000"/>
            </w:tcBorders>
            <w:vAlign w:val="center"/>
          </w:tcPr>
          <w:p>
            <w:pPr>
              <w:widowControl/>
              <w:jc w:val="center"/>
              <w:textAlignment w:val="center"/>
              <w:rPr>
                <w:rFonts w:ascii="宋体" w:cs="宋体" w:hAnsi="宋体"/>
                <w:b/>
                <w:bCs/>
                <w:color w:val="000000"/>
                <w:sz w:val="22"/>
              </w:rPr>
            </w:pPr>
            <w:r>
              <w:rPr>
                <w:rFonts w:ascii="宋体" w:cs="宋体" w:hAnsi="宋体" w:hint="eastAsia"/>
                <w:b/>
                <w:bCs/>
                <w:color w:val="000000"/>
                <w:kern w:val="0"/>
                <w:sz w:val="22"/>
              </w:rPr>
              <w:t>北校区</w:t>
            </w:r>
          </w:p>
        </w:tc>
        <w:tc>
          <w:tcPr>
            <w:tcW w:w="1965" w:type="dxa"/>
            <w:tcBorders>
              <w:top w:val="single" w:sz="4" w:space="0" w:color="000000"/>
              <w:left w:val="single" w:sz="4" w:space="0" w:color="000000"/>
              <w:bottom w:val="single" w:sz="4" w:space="0" w:color="000000"/>
              <w:right w:val="single" w:sz="4" w:space="0" w:color="000000"/>
            </w:tcBorders>
            <w:vAlign w:val="center"/>
          </w:tcPr>
          <w:p>
            <w:pPr>
              <w:widowControl/>
              <w:textAlignment w:val="center"/>
              <w:rPr>
                <w:rFonts w:ascii="宋体" w:cs="宋体" w:hAnsi="宋体"/>
                <w:color w:val="000000"/>
                <w:sz w:val="22"/>
              </w:rPr>
            </w:pPr>
            <w:r>
              <w:rPr>
                <w:rFonts w:ascii="宋体" w:cs="宋体" w:hAnsi="宋体" w:hint="eastAsia"/>
                <w:color w:val="000000"/>
                <w:kern w:val="0"/>
                <w:sz w:val="22"/>
              </w:rPr>
              <w:t>1号楼</w:t>
            </w:r>
          </w:p>
        </w:tc>
        <w:tc>
          <w:tcPr>
            <w:tcW w:w="1369" w:type="dxa"/>
            <w:tcBorders>
              <w:top w:val="single" w:sz="4" w:space="0" w:color="000000"/>
              <w:left w:val="single" w:sz="4" w:space="0" w:color="000000"/>
              <w:bottom w:val="single" w:sz="4" w:space="0" w:color="000000"/>
              <w:right w:val="single" w:sz="4" w:space="0" w:color="000000"/>
            </w:tcBorders>
            <w:vAlign w:val="center"/>
          </w:tcPr>
          <w:p>
            <w:pPr>
              <w:widowControl/>
              <w:jc w:val="right"/>
              <w:textAlignment w:val="center"/>
              <w:rPr>
                <w:rFonts w:ascii="宋体" w:cs="宋体" w:hAnsi="宋体"/>
                <w:color w:val="000000"/>
                <w:sz w:val="22"/>
              </w:rPr>
            </w:pPr>
            <w:r>
              <w:rPr>
                <w:rFonts w:ascii="宋体" w:cs="宋体" w:hAnsi="宋体" w:hint="eastAsia"/>
                <w:color w:val="000000"/>
                <w:kern w:val="0"/>
                <w:sz w:val="22"/>
              </w:rPr>
              <w:t>9064.38</w:t>
            </w:r>
          </w:p>
        </w:tc>
        <w:tc>
          <w:tcPr>
            <w:tcW w:w="1210" w:type="dxa"/>
            <w:tcBorders>
              <w:top w:val="single" w:sz="4" w:space="0" w:color="000000"/>
              <w:left w:val="single" w:sz="4" w:space="0" w:color="000000"/>
              <w:bottom w:val="single" w:sz="4" w:space="0" w:color="000000"/>
              <w:right w:val="single" w:sz="4" w:space="0" w:color="000000"/>
            </w:tcBorders>
            <w:vAlign w:val="center"/>
          </w:tcPr>
          <w:p>
            <w:pPr>
              <w:jc w:val="right"/>
              <w:rPr>
                <w:rFonts w:ascii="宋体" w:cs="宋体" w:hAnsi="宋体"/>
                <w:color w:val="000000"/>
                <w:sz w:val="22"/>
              </w:rPr>
            </w:pPr>
          </w:p>
        </w:tc>
        <w:tc>
          <w:tcPr>
            <w:tcW w:w="1042" w:type="dxa"/>
            <w:tcBorders>
              <w:top w:val="single" w:sz="4" w:space="0" w:color="000000"/>
              <w:left w:val="single" w:sz="4" w:space="0" w:color="000000"/>
              <w:bottom w:val="single" w:sz="4" w:space="0" w:color="000000"/>
              <w:right w:val="single" w:sz="4" w:space="0" w:color="000000"/>
            </w:tcBorders>
            <w:vAlign w:val="center"/>
          </w:tcPr>
          <w:p>
            <w:pPr>
              <w:jc w:val="right"/>
              <w:rPr>
                <w:rFonts w:ascii="宋体" w:cs="宋体" w:hAnsi="宋体"/>
                <w:color w:val="000000"/>
                <w:sz w:val="22"/>
              </w:rPr>
            </w:pPr>
          </w:p>
        </w:tc>
        <w:tc>
          <w:tcPr>
            <w:tcW w:w="1327" w:type="dxa"/>
            <w:tcBorders>
              <w:top w:val="single" w:sz="4" w:space="0" w:color="000000"/>
              <w:left w:val="single" w:sz="4" w:space="0" w:color="000000"/>
              <w:bottom w:val="single" w:sz="4" w:space="0" w:color="000000"/>
              <w:right w:val="single" w:sz="4" w:space="0" w:color="000000"/>
            </w:tcBorders>
            <w:vAlign w:val="center"/>
          </w:tcPr>
          <w:p>
            <w:pPr>
              <w:jc w:val="right"/>
              <w:rPr>
                <w:rFonts w:ascii="宋体" w:cs="宋体" w:hAnsi="宋体"/>
                <w:color w:val="000000"/>
                <w:sz w:val="22"/>
              </w:rPr>
            </w:pPr>
          </w:p>
        </w:tc>
        <w:tc>
          <w:tcPr>
            <w:tcW w:w="1758" w:type="dxa"/>
            <w:vMerge w:val="restart"/>
            <w:tcBorders>
              <w:top w:val="single" w:sz="4" w:space="0" w:color="000000"/>
              <w:left w:val="single" w:sz="4" w:space="0" w:color="000000"/>
              <w:right w:val="single" w:sz="4" w:space="0" w:color="000000"/>
            </w:tcBorders>
            <w:vAlign w:val="center"/>
          </w:tcPr>
          <w:p>
            <w:pPr>
              <w:ind w:right="442"/>
              <w:jc w:val="right"/>
              <w:rPr>
                <w:rFonts w:ascii="宋体" w:cs="宋体" w:hAnsi="宋体"/>
                <w:color w:val="000000"/>
                <w:sz w:val="22"/>
              </w:rPr>
            </w:pPr>
            <w:r>
              <w:rPr>
                <w:rFonts w:ascii="宋体" w:cs="宋体" w:hAnsi="宋体" w:hint="eastAsia"/>
                <w:color w:val="000000"/>
                <w:sz w:val="22"/>
              </w:rPr>
              <w:t>101160.49</w:t>
            </w:r>
          </w:p>
        </w:tc>
      </w:tr>
      <w:tr>
        <w:trPr>
          <w:trHeight w:val="397"/>
        </w:trPr>
        <w:tc>
          <w:tcPr>
            <w:tcW w:w="929" w:type="dxa"/>
            <w:vMerge/>
            <w:tcBorders>
              <w:left w:val="single" w:sz="4" w:space="0" w:color="000000"/>
              <w:right w:val="single" w:sz="4" w:space="0" w:color="000000"/>
            </w:tcBorders>
            <w:vAlign w:val="center"/>
          </w:tcPr>
          <w:p/>
        </w:tc>
        <w:tc>
          <w:tcPr>
            <w:tcW w:w="1965" w:type="dxa"/>
            <w:tcBorders>
              <w:top w:val="single" w:sz="4" w:space="0" w:color="000000"/>
              <w:left w:val="single" w:sz="4" w:space="0" w:color="000000"/>
              <w:bottom w:val="single" w:sz="4" w:space="0" w:color="000000"/>
              <w:right w:val="single" w:sz="4" w:space="0" w:color="000000"/>
            </w:tcBorders>
            <w:vAlign w:val="center"/>
          </w:tcPr>
          <w:p>
            <w:pPr>
              <w:widowControl/>
              <w:textAlignment w:val="center"/>
              <w:rPr>
                <w:rFonts w:ascii="宋体" w:cs="宋体" w:hAnsi="宋体"/>
                <w:color w:val="000000"/>
                <w:sz w:val="22"/>
              </w:rPr>
            </w:pPr>
            <w:r>
              <w:rPr>
                <w:rFonts w:ascii="宋体" w:cs="宋体" w:hAnsi="宋体" w:hint="eastAsia"/>
                <w:color w:val="000000"/>
                <w:kern w:val="0"/>
                <w:sz w:val="22"/>
              </w:rPr>
              <w:t>2号楼</w:t>
            </w:r>
          </w:p>
        </w:tc>
        <w:tc>
          <w:tcPr>
            <w:tcW w:w="1369" w:type="dxa"/>
            <w:tcBorders>
              <w:top w:val="single" w:sz="4" w:space="0" w:color="000000"/>
              <w:left w:val="single" w:sz="4" w:space="0" w:color="000000"/>
              <w:bottom w:val="single" w:sz="4" w:space="0" w:color="000000"/>
              <w:right w:val="single" w:sz="4" w:space="0" w:color="000000"/>
            </w:tcBorders>
            <w:vAlign w:val="center"/>
          </w:tcPr>
          <w:p>
            <w:pPr>
              <w:widowControl/>
              <w:jc w:val="right"/>
              <w:textAlignment w:val="center"/>
              <w:rPr>
                <w:rFonts w:ascii="宋体" w:cs="宋体" w:hAnsi="宋体"/>
                <w:color w:val="000000"/>
                <w:sz w:val="22"/>
              </w:rPr>
            </w:pPr>
            <w:r>
              <w:rPr>
                <w:rFonts w:ascii="宋体" w:cs="宋体" w:hAnsi="宋体" w:hint="eastAsia"/>
                <w:color w:val="000000"/>
                <w:kern w:val="0"/>
                <w:sz w:val="22"/>
              </w:rPr>
              <w:t>9421.92</w:t>
            </w:r>
          </w:p>
        </w:tc>
        <w:tc>
          <w:tcPr>
            <w:tcW w:w="1210" w:type="dxa"/>
            <w:tcBorders>
              <w:top w:val="single" w:sz="4" w:space="0" w:color="000000"/>
              <w:left w:val="single" w:sz="4" w:space="0" w:color="000000"/>
              <w:bottom w:val="single" w:sz="4" w:space="0" w:color="000000"/>
              <w:right w:val="single" w:sz="4" w:space="0" w:color="000000"/>
            </w:tcBorders>
            <w:vAlign w:val="center"/>
          </w:tcPr>
          <w:p>
            <w:pPr>
              <w:jc w:val="right"/>
              <w:rPr>
                <w:rFonts w:ascii="宋体" w:cs="宋体" w:hAnsi="宋体"/>
                <w:color w:val="000000"/>
                <w:sz w:val="22"/>
              </w:rPr>
            </w:pPr>
          </w:p>
        </w:tc>
        <w:tc>
          <w:tcPr>
            <w:tcW w:w="1042" w:type="dxa"/>
            <w:tcBorders>
              <w:top w:val="single" w:sz="4" w:space="0" w:color="000000"/>
              <w:left w:val="single" w:sz="4" w:space="0" w:color="000000"/>
              <w:bottom w:val="single" w:sz="4" w:space="0" w:color="000000"/>
              <w:right w:val="single" w:sz="4" w:space="0" w:color="000000"/>
            </w:tcBorders>
            <w:vAlign w:val="center"/>
          </w:tcPr>
          <w:p>
            <w:pPr>
              <w:jc w:val="right"/>
              <w:rPr>
                <w:rFonts w:ascii="宋体" w:cs="宋体" w:hAnsi="宋体"/>
                <w:color w:val="000000"/>
                <w:sz w:val="22"/>
              </w:rPr>
            </w:pPr>
          </w:p>
        </w:tc>
        <w:tc>
          <w:tcPr>
            <w:tcW w:w="1327" w:type="dxa"/>
            <w:tcBorders>
              <w:top w:val="single" w:sz="4" w:space="0" w:color="000000"/>
              <w:left w:val="single" w:sz="4" w:space="0" w:color="000000"/>
              <w:bottom w:val="single" w:sz="4" w:space="0" w:color="000000"/>
              <w:right w:val="single" w:sz="4" w:space="0" w:color="000000"/>
            </w:tcBorders>
            <w:vAlign w:val="center"/>
          </w:tcPr>
          <w:p>
            <w:pPr>
              <w:jc w:val="right"/>
              <w:rPr>
                <w:rFonts w:ascii="宋体" w:cs="宋体" w:hAnsi="宋体"/>
                <w:color w:val="000000"/>
                <w:sz w:val="22"/>
              </w:rPr>
            </w:pPr>
          </w:p>
        </w:tc>
        <w:tc>
          <w:tcPr>
            <w:tcW w:w="1758" w:type="dxa"/>
            <w:vMerge/>
            <w:tcBorders>
              <w:left w:val="single" w:sz="4" w:space="0" w:color="000000"/>
              <w:right w:val="single" w:sz="4" w:space="0" w:color="000000"/>
            </w:tcBorders>
            <w:vAlign w:val="center"/>
          </w:tcPr>
          <w:p/>
        </w:tc>
      </w:tr>
      <w:tr>
        <w:trPr>
          <w:trHeight w:val="397"/>
        </w:trPr>
        <w:tc>
          <w:tcPr>
            <w:tcW w:w="929" w:type="dxa"/>
            <w:vMerge/>
            <w:tcBorders>
              <w:left w:val="single" w:sz="4" w:space="0" w:color="000000"/>
              <w:right w:val="single" w:sz="4" w:space="0" w:color="000000"/>
            </w:tcBorders>
            <w:vAlign w:val="center"/>
          </w:tcPr>
          <w:p/>
        </w:tc>
        <w:tc>
          <w:tcPr>
            <w:tcW w:w="1965" w:type="dxa"/>
            <w:tcBorders>
              <w:top w:val="single" w:sz="4" w:space="0" w:color="000000"/>
              <w:left w:val="single" w:sz="4" w:space="0" w:color="000000"/>
              <w:bottom w:val="single" w:sz="4" w:space="0" w:color="000000"/>
              <w:right w:val="single" w:sz="4" w:space="0" w:color="000000"/>
            </w:tcBorders>
            <w:vAlign w:val="center"/>
          </w:tcPr>
          <w:p>
            <w:pPr>
              <w:widowControl/>
              <w:textAlignment w:val="center"/>
              <w:rPr>
                <w:rFonts w:ascii="宋体" w:cs="宋体" w:hAnsi="宋体"/>
                <w:color w:val="000000"/>
                <w:sz w:val="22"/>
              </w:rPr>
            </w:pPr>
            <w:r>
              <w:rPr>
                <w:rFonts w:ascii="宋体" w:cs="宋体" w:hAnsi="宋体" w:hint="eastAsia"/>
                <w:color w:val="000000"/>
                <w:kern w:val="0"/>
                <w:sz w:val="22"/>
              </w:rPr>
              <w:t>3号楼</w:t>
            </w:r>
          </w:p>
        </w:tc>
        <w:tc>
          <w:tcPr>
            <w:tcW w:w="1369" w:type="dxa"/>
            <w:tcBorders>
              <w:top w:val="single" w:sz="4" w:space="0" w:color="000000"/>
              <w:left w:val="single" w:sz="4" w:space="0" w:color="000000"/>
              <w:bottom w:val="single" w:sz="4" w:space="0" w:color="000000"/>
              <w:right w:val="single" w:sz="4" w:space="0" w:color="000000"/>
            </w:tcBorders>
            <w:vAlign w:val="center"/>
          </w:tcPr>
          <w:p>
            <w:pPr>
              <w:widowControl/>
              <w:jc w:val="right"/>
              <w:textAlignment w:val="center"/>
              <w:rPr>
                <w:rFonts w:ascii="宋体" w:cs="宋体" w:hAnsi="宋体"/>
                <w:color w:val="000000"/>
                <w:sz w:val="22"/>
              </w:rPr>
            </w:pPr>
            <w:r>
              <w:rPr>
                <w:rFonts w:ascii="宋体" w:cs="宋体" w:hAnsi="宋体" w:hint="eastAsia"/>
                <w:color w:val="000000"/>
                <w:kern w:val="0"/>
                <w:sz w:val="22"/>
              </w:rPr>
              <w:t>9475.76</w:t>
            </w:r>
          </w:p>
        </w:tc>
        <w:tc>
          <w:tcPr>
            <w:tcW w:w="1210" w:type="dxa"/>
            <w:tcBorders>
              <w:top w:val="single" w:sz="4" w:space="0" w:color="000000"/>
              <w:left w:val="single" w:sz="4" w:space="0" w:color="000000"/>
              <w:bottom w:val="single" w:sz="4" w:space="0" w:color="000000"/>
              <w:right w:val="single" w:sz="4" w:space="0" w:color="000000"/>
            </w:tcBorders>
            <w:vAlign w:val="center"/>
          </w:tcPr>
          <w:p>
            <w:pPr>
              <w:jc w:val="right"/>
              <w:rPr>
                <w:rFonts w:ascii="宋体" w:cs="宋体" w:hAnsi="宋体"/>
                <w:color w:val="000000"/>
                <w:sz w:val="22"/>
              </w:rPr>
            </w:pPr>
          </w:p>
        </w:tc>
        <w:tc>
          <w:tcPr>
            <w:tcW w:w="1042" w:type="dxa"/>
            <w:tcBorders>
              <w:top w:val="single" w:sz="4" w:space="0" w:color="000000"/>
              <w:left w:val="single" w:sz="4" w:space="0" w:color="000000"/>
              <w:bottom w:val="single" w:sz="4" w:space="0" w:color="000000"/>
              <w:right w:val="single" w:sz="4" w:space="0" w:color="000000"/>
            </w:tcBorders>
            <w:vAlign w:val="center"/>
          </w:tcPr>
          <w:p>
            <w:pPr>
              <w:jc w:val="right"/>
              <w:rPr>
                <w:rFonts w:ascii="宋体" w:cs="宋体" w:hAnsi="宋体"/>
                <w:color w:val="000000"/>
                <w:sz w:val="22"/>
              </w:rPr>
            </w:pPr>
          </w:p>
        </w:tc>
        <w:tc>
          <w:tcPr>
            <w:tcW w:w="1327" w:type="dxa"/>
            <w:tcBorders>
              <w:top w:val="single" w:sz="4" w:space="0" w:color="000000"/>
              <w:left w:val="single" w:sz="4" w:space="0" w:color="000000"/>
              <w:bottom w:val="single" w:sz="4" w:space="0" w:color="000000"/>
              <w:right w:val="single" w:sz="4" w:space="0" w:color="000000"/>
            </w:tcBorders>
            <w:vAlign w:val="center"/>
          </w:tcPr>
          <w:p>
            <w:pPr>
              <w:jc w:val="right"/>
              <w:rPr>
                <w:rFonts w:ascii="宋体" w:cs="宋体" w:hAnsi="宋体"/>
                <w:color w:val="000000"/>
                <w:sz w:val="22"/>
              </w:rPr>
            </w:pPr>
          </w:p>
        </w:tc>
        <w:tc>
          <w:tcPr>
            <w:tcW w:w="1758" w:type="dxa"/>
            <w:vMerge/>
            <w:tcBorders>
              <w:left w:val="single" w:sz="4" w:space="0" w:color="000000"/>
              <w:right w:val="single" w:sz="4" w:space="0" w:color="000000"/>
            </w:tcBorders>
            <w:vAlign w:val="center"/>
          </w:tcPr>
          <w:p/>
        </w:tc>
      </w:tr>
      <w:tr>
        <w:trPr>
          <w:trHeight w:val="397"/>
        </w:trPr>
        <w:tc>
          <w:tcPr>
            <w:tcW w:w="929" w:type="dxa"/>
            <w:vMerge/>
            <w:tcBorders>
              <w:left w:val="single" w:sz="4" w:space="0" w:color="000000"/>
              <w:right w:val="single" w:sz="4" w:space="0" w:color="000000"/>
            </w:tcBorders>
            <w:vAlign w:val="center"/>
          </w:tcPr>
          <w:p/>
        </w:tc>
        <w:tc>
          <w:tcPr>
            <w:tcW w:w="1965" w:type="dxa"/>
            <w:tcBorders>
              <w:top w:val="single" w:sz="4" w:space="0" w:color="000000"/>
              <w:left w:val="single" w:sz="4" w:space="0" w:color="000000"/>
              <w:bottom w:val="single" w:sz="4" w:space="0" w:color="000000"/>
              <w:right w:val="single" w:sz="4" w:space="0" w:color="000000"/>
            </w:tcBorders>
            <w:vAlign w:val="center"/>
          </w:tcPr>
          <w:p>
            <w:pPr>
              <w:widowControl/>
              <w:textAlignment w:val="center"/>
              <w:rPr>
                <w:rFonts w:ascii="宋体" w:cs="宋体" w:hAnsi="宋体"/>
                <w:color w:val="000000"/>
                <w:sz w:val="22"/>
              </w:rPr>
            </w:pPr>
            <w:r>
              <w:rPr>
                <w:rStyle w:val="249"/>
                <w:rFonts w:ascii="宋体" w:eastAsia="宋体" w:cs="宋体" w:hAnsi="宋体" w:hint="eastAsia"/>
                <w:sz w:val="22"/>
                <w:szCs w:val="22"/>
              </w:rPr>
              <w:t>4</w:t>
            </w:r>
            <w:r>
              <w:rPr>
                <w:rStyle w:val="894"/>
                <w:sz w:val="22"/>
                <w:szCs w:val="22"/>
              </w:rPr>
              <w:t>号</w:t>
            </w:r>
            <w:r>
              <w:rPr>
                <w:rStyle w:val="249"/>
                <w:rFonts w:ascii="宋体" w:eastAsia="宋体" w:cs="宋体" w:hAnsi="宋体" w:hint="eastAsia"/>
                <w:sz w:val="22"/>
                <w:szCs w:val="22"/>
              </w:rPr>
              <w:t>、5</w:t>
            </w:r>
            <w:r>
              <w:rPr>
                <w:rStyle w:val="894"/>
                <w:sz w:val="22"/>
                <w:szCs w:val="22"/>
              </w:rPr>
              <w:t>号楼</w:t>
            </w:r>
          </w:p>
        </w:tc>
        <w:tc>
          <w:tcPr>
            <w:tcW w:w="1369" w:type="dxa"/>
            <w:tcBorders>
              <w:top w:val="single" w:sz="4" w:space="0" w:color="000000"/>
              <w:left w:val="single" w:sz="4" w:space="0" w:color="000000"/>
              <w:bottom w:val="single" w:sz="4" w:space="0" w:color="000000"/>
              <w:right w:val="single" w:sz="4" w:space="0" w:color="000000"/>
            </w:tcBorders>
            <w:vAlign w:val="center"/>
          </w:tcPr>
          <w:p>
            <w:pPr>
              <w:widowControl/>
              <w:jc w:val="right"/>
              <w:textAlignment w:val="center"/>
              <w:rPr>
                <w:rFonts w:ascii="宋体" w:cs="宋体" w:hAnsi="宋体"/>
                <w:color w:val="000000"/>
                <w:sz w:val="22"/>
              </w:rPr>
            </w:pPr>
            <w:r>
              <w:rPr>
                <w:rFonts w:ascii="宋体" w:cs="宋体" w:hAnsi="宋体" w:hint="eastAsia"/>
                <w:color w:val="000000"/>
                <w:kern w:val="0"/>
                <w:sz w:val="22"/>
              </w:rPr>
              <w:t>24188.25</w:t>
            </w:r>
          </w:p>
        </w:tc>
        <w:tc>
          <w:tcPr>
            <w:tcW w:w="1210" w:type="dxa"/>
            <w:tcBorders>
              <w:top w:val="single" w:sz="4" w:space="0" w:color="000000"/>
              <w:left w:val="single" w:sz="4" w:space="0" w:color="000000"/>
              <w:bottom w:val="single" w:sz="4" w:space="0" w:color="000000"/>
              <w:right w:val="single" w:sz="4" w:space="0" w:color="000000"/>
            </w:tcBorders>
            <w:vAlign w:val="center"/>
          </w:tcPr>
          <w:p>
            <w:pPr>
              <w:jc w:val="right"/>
              <w:rPr>
                <w:rFonts w:ascii="宋体" w:cs="宋体" w:hAnsi="宋体"/>
                <w:color w:val="000000"/>
                <w:sz w:val="22"/>
              </w:rPr>
            </w:pPr>
          </w:p>
        </w:tc>
        <w:tc>
          <w:tcPr>
            <w:tcW w:w="1042" w:type="dxa"/>
            <w:tcBorders>
              <w:top w:val="single" w:sz="4" w:space="0" w:color="000000"/>
              <w:left w:val="single" w:sz="4" w:space="0" w:color="000000"/>
              <w:bottom w:val="single" w:sz="4" w:space="0" w:color="000000"/>
              <w:right w:val="single" w:sz="4" w:space="0" w:color="000000"/>
            </w:tcBorders>
            <w:vAlign w:val="center"/>
          </w:tcPr>
          <w:p>
            <w:pPr>
              <w:jc w:val="right"/>
              <w:rPr>
                <w:rFonts w:ascii="宋体" w:cs="宋体" w:hAnsi="宋体"/>
                <w:color w:val="000000"/>
                <w:sz w:val="22"/>
              </w:rPr>
            </w:pPr>
          </w:p>
        </w:tc>
        <w:tc>
          <w:tcPr>
            <w:tcW w:w="1327" w:type="dxa"/>
            <w:tcBorders>
              <w:top w:val="single" w:sz="4" w:space="0" w:color="000000"/>
              <w:left w:val="single" w:sz="4" w:space="0" w:color="000000"/>
              <w:bottom w:val="single" w:sz="4" w:space="0" w:color="000000"/>
              <w:right w:val="single" w:sz="4" w:space="0" w:color="000000"/>
            </w:tcBorders>
            <w:vAlign w:val="center"/>
          </w:tcPr>
          <w:p>
            <w:pPr>
              <w:jc w:val="right"/>
              <w:rPr>
                <w:rFonts w:ascii="宋体" w:cs="宋体" w:hAnsi="宋体"/>
                <w:color w:val="000000"/>
                <w:sz w:val="22"/>
              </w:rPr>
            </w:pPr>
          </w:p>
        </w:tc>
        <w:tc>
          <w:tcPr>
            <w:tcW w:w="1758" w:type="dxa"/>
            <w:vMerge/>
            <w:tcBorders>
              <w:left w:val="single" w:sz="4" w:space="0" w:color="000000"/>
              <w:right w:val="single" w:sz="4" w:space="0" w:color="000000"/>
            </w:tcBorders>
            <w:vAlign w:val="center"/>
          </w:tcPr>
          <w:p/>
        </w:tc>
      </w:tr>
      <w:tr>
        <w:trPr>
          <w:trHeight w:val="397"/>
        </w:trPr>
        <w:tc>
          <w:tcPr>
            <w:tcW w:w="929" w:type="dxa"/>
            <w:vMerge/>
            <w:tcBorders>
              <w:left w:val="single" w:sz="4" w:space="0" w:color="000000"/>
              <w:right w:val="single" w:sz="4" w:space="0" w:color="000000"/>
            </w:tcBorders>
            <w:vAlign w:val="center"/>
          </w:tcPr>
          <w:p/>
        </w:tc>
        <w:tc>
          <w:tcPr>
            <w:tcW w:w="1965" w:type="dxa"/>
            <w:tcBorders>
              <w:top w:val="single" w:sz="4" w:space="0" w:color="000000"/>
              <w:left w:val="single" w:sz="4" w:space="0" w:color="000000"/>
              <w:bottom w:val="single" w:sz="4" w:space="0" w:color="000000"/>
              <w:right w:val="single" w:sz="4" w:space="0" w:color="000000"/>
            </w:tcBorders>
            <w:vAlign w:val="center"/>
          </w:tcPr>
          <w:p>
            <w:pPr>
              <w:widowControl/>
              <w:textAlignment w:val="center"/>
              <w:rPr>
                <w:rFonts w:ascii="宋体" w:cs="宋体" w:hAnsi="宋体"/>
                <w:color w:val="000000"/>
                <w:sz w:val="22"/>
              </w:rPr>
            </w:pPr>
            <w:r>
              <w:rPr>
                <w:rStyle w:val="249"/>
                <w:rFonts w:ascii="宋体" w:eastAsia="宋体" w:cs="宋体" w:hAnsi="宋体" w:hint="eastAsia"/>
                <w:sz w:val="22"/>
                <w:szCs w:val="22"/>
              </w:rPr>
              <w:t>6</w:t>
            </w:r>
            <w:r>
              <w:rPr>
                <w:rStyle w:val="894"/>
                <w:sz w:val="22"/>
                <w:szCs w:val="22"/>
              </w:rPr>
              <w:t>号</w:t>
            </w:r>
            <w:r>
              <w:rPr>
                <w:rStyle w:val="249"/>
                <w:rFonts w:ascii="宋体" w:eastAsia="宋体" w:cs="宋体" w:hAnsi="宋体" w:hint="eastAsia"/>
                <w:sz w:val="22"/>
                <w:szCs w:val="22"/>
              </w:rPr>
              <w:t>、7</w:t>
            </w:r>
            <w:r>
              <w:rPr>
                <w:rStyle w:val="894"/>
                <w:sz w:val="22"/>
                <w:szCs w:val="22"/>
              </w:rPr>
              <w:t>号</w:t>
            </w:r>
            <w:r>
              <w:rPr>
                <w:rStyle w:val="249"/>
                <w:rFonts w:ascii="宋体" w:eastAsia="宋体" w:cs="宋体" w:hAnsi="宋体" w:hint="eastAsia"/>
                <w:sz w:val="22"/>
                <w:szCs w:val="22"/>
              </w:rPr>
              <w:t>、8</w:t>
            </w:r>
            <w:r>
              <w:rPr>
                <w:rStyle w:val="894"/>
                <w:sz w:val="22"/>
                <w:szCs w:val="22"/>
              </w:rPr>
              <w:t>号楼</w:t>
            </w:r>
          </w:p>
        </w:tc>
        <w:tc>
          <w:tcPr>
            <w:tcW w:w="1369" w:type="dxa"/>
            <w:tcBorders>
              <w:top w:val="single" w:sz="4" w:space="0" w:color="000000"/>
              <w:left w:val="single" w:sz="4" w:space="0" w:color="000000"/>
              <w:bottom w:val="single" w:sz="4" w:space="0" w:color="000000"/>
              <w:right w:val="single" w:sz="4" w:space="0" w:color="000000"/>
            </w:tcBorders>
            <w:vAlign w:val="center"/>
          </w:tcPr>
          <w:p>
            <w:pPr>
              <w:widowControl/>
              <w:jc w:val="right"/>
              <w:textAlignment w:val="center"/>
              <w:rPr>
                <w:rFonts w:ascii="宋体" w:cs="宋体" w:hAnsi="宋体"/>
                <w:color w:val="000000"/>
                <w:sz w:val="22"/>
              </w:rPr>
            </w:pPr>
            <w:r>
              <w:rPr>
                <w:rFonts w:ascii="宋体" w:cs="宋体" w:hAnsi="宋体" w:hint="eastAsia"/>
                <w:color w:val="000000"/>
                <w:kern w:val="0"/>
                <w:sz w:val="22"/>
              </w:rPr>
              <w:t>43818.76</w:t>
            </w:r>
          </w:p>
        </w:tc>
        <w:tc>
          <w:tcPr>
            <w:tcW w:w="1210" w:type="dxa"/>
            <w:tcBorders>
              <w:top w:val="single" w:sz="4" w:space="0" w:color="000000"/>
              <w:left w:val="single" w:sz="4" w:space="0" w:color="000000"/>
              <w:bottom w:val="single" w:sz="4" w:space="0" w:color="000000"/>
              <w:right w:val="single" w:sz="4" w:space="0" w:color="000000"/>
            </w:tcBorders>
            <w:vAlign w:val="center"/>
          </w:tcPr>
          <w:p>
            <w:pPr>
              <w:widowControl/>
              <w:jc w:val="right"/>
              <w:textAlignment w:val="center"/>
              <w:rPr>
                <w:rFonts w:ascii="宋体" w:cs="宋体" w:hAnsi="宋体"/>
                <w:color w:val="000000"/>
                <w:sz w:val="22"/>
              </w:rPr>
            </w:pPr>
            <w:r>
              <w:rPr>
                <w:rFonts w:ascii="宋体" w:cs="宋体" w:hAnsi="宋体" w:hint="eastAsia"/>
                <w:color w:val="000000"/>
                <w:kern w:val="0"/>
                <w:sz w:val="22"/>
              </w:rPr>
              <w:t>4062.3</w:t>
            </w:r>
          </w:p>
        </w:tc>
        <w:tc>
          <w:tcPr>
            <w:tcW w:w="1042" w:type="dxa"/>
            <w:tcBorders>
              <w:top w:val="single" w:sz="4" w:space="0" w:color="000000"/>
              <w:left w:val="single" w:sz="4" w:space="0" w:color="000000"/>
              <w:bottom w:val="single" w:sz="4" w:space="0" w:color="000000"/>
              <w:right w:val="single" w:sz="4" w:space="0" w:color="000000"/>
            </w:tcBorders>
            <w:vAlign w:val="center"/>
          </w:tcPr>
          <w:p>
            <w:pPr>
              <w:jc w:val="right"/>
              <w:rPr>
                <w:rFonts w:ascii="宋体" w:cs="宋体" w:hAnsi="宋体"/>
                <w:color w:val="000000"/>
                <w:sz w:val="22"/>
              </w:rPr>
            </w:pPr>
          </w:p>
        </w:tc>
        <w:tc>
          <w:tcPr>
            <w:tcW w:w="1327" w:type="dxa"/>
            <w:tcBorders>
              <w:top w:val="single" w:sz="4" w:space="0" w:color="000000"/>
              <w:left w:val="single" w:sz="4" w:space="0" w:color="000000"/>
              <w:bottom w:val="single" w:sz="4" w:space="0" w:color="000000"/>
              <w:right w:val="single" w:sz="4" w:space="0" w:color="000000"/>
            </w:tcBorders>
            <w:vAlign w:val="center"/>
          </w:tcPr>
          <w:p>
            <w:pPr>
              <w:jc w:val="right"/>
              <w:rPr>
                <w:rFonts w:ascii="宋体" w:cs="宋体" w:hAnsi="宋体"/>
                <w:color w:val="000000"/>
                <w:sz w:val="22"/>
              </w:rPr>
            </w:pPr>
          </w:p>
        </w:tc>
        <w:tc>
          <w:tcPr>
            <w:tcW w:w="1758" w:type="dxa"/>
            <w:vMerge/>
            <w:tcBorders>
              <w:left w:val="single" w:sz="4" w:space="0" w:color="000000"/>
              <w:right w:val="single" w:sz="4" w:space="0" w:color="000000"/>
            </w:tcBorders>
            <w:vAlign w:val="center"/>
          </w:tcPr>
          <w:p/>
        </w:tc>
      </w:tr>
      <w:tr>
        <w:trPr>
          <w:trHeight w:val="397"/>
        </w:trPr>
        <w:tc>
          <w:tcPr>
            <w:tcW w:w="929" w:type="dxa"/>
            <w:vMerge/>
            <w:tcBorders>
              <w:left w:val="single" w:sz="4" w:space="0" w:color="000000"/>
              <w:right w:val="single" w:sz="4" w:space="0" w:color="000000"/>
            </w:tcBorders>
            <w:vAlign w:val="center"/>
          </w:tcPr>
          <w:p/>
        </w:tc>
        <w:tc>
          <w:tcPr>
            <w:tcW w:w="1965" w:type="dxa"/>
            <w:tcBorders>
              <w:top w:val="single" w:sz="4" w:space="0" w:color="000000"/>
              <w:left w:val="single" w:sz="4" w:space="0" w:color="000000"/>
              <w:bottom w:val="single" w:sz="4" w:space="0" w:color="000000"/>
              <w:right w:val="single" w:sz="4" w:space="0" w:color="000000"/>
            </w:tcBorders>
            <w:vAlign w:val="center"/>
          </w:tcPr>
          <w:p>
            <w:pPr>
              <w:widowControl/>
              <w:textAlignment w:val="center"/>
              <w:rPr>
                <w:rFonts w:ascii="宋体" w:cs="宋体" w:hAnsi="宋体"/>
                <w:color w:val="000000"/>
                <w:sz w:val="22"/>
              </w:rPr>
            </w:pPr>
            <w:r>
              <w:rPr>
                <w:rFonts w:ascii="宋体" w:cs="宋体" w:hAnsi="宋体" w:hint="eastAsia"/>
                <w:color w:val="000000"/>
                <w:kern w:val="0"/>
                <w:sz w:val="22"/>
              </w:rPr>
              <w:t>音乐教学楼</w:t>
            </w:r>
          </w:p>
        </w:tc>
        <w:tc>
          <w:tcPr>
            <w:tcW w:w="1369" w:type="dxa"/>
            <w:tcBorders>
              <w:top w:val="single" w:sz="4" w:space="0" w:color="000000"/>
              <w:left w:val="single" w:sz="4" w:space="0" w:color="000000"/>
              <w:bottom w:val="single" w:sz="4" w:space="0" w:color="000000"/>
              <w:right w:val="single" w:sz="4" w:space="0" w:color="000000"/>
            </w:tcBorders>
            <w:vAlign w:val="center"/>
          </w:tcPr>
          <w:p>
            <w:pPr>
              <w:widowControl/>
              <w:jc w:val="right"/>
              <w:textAlignment w:val="center"/>
              <w:rPr>
                <w:rFonts w:ascii="宋体" w:cs="宋体" w:hAnsi="宋体"/>
                <w:color w:val="000000"/>
                <w:sz w:val="22"/>
              </w:rPr>
            </w:pPr>
            <w:r>
              <w:rPr>
                <w:rFonts w:ascii="宋体" w:cs="宋体" w:hAnsi="宋体" w:hint="eastAsia"/>
                <w:color w:val="000000"/>
                <w:kern w:val="0"/>
                <w:sz w:val="22"/>
              </w:rPr>
              <w:t>5026.47</w:t>
            </w:r>
          </w:p>
        </w:tc>
        <w:tc>
          <w:tcPr>
            <w:tcW w:w="1210" w:type="dxa"/>
            <w:tcBorders>
              <w:top w:val="single" w:sz="4" w:space="0" w:color="000000"/>
              <w:left w:val="single" w:sz="4" w:space="0" w:color="000000"/>
              <w:bottom w:val="single" w:sz="4" w:space="0" w:color="000000"/>
              <w:right w:val="single" w:sz="4" w:space="0" w:color="000000"/>
            </w:tcBorders>
            <w:vAlign w:val="center"/>
          </w:tcPr>
          <w:p>
            <w:pPr>
              <w:jc w:val="right"/>
              <w:rPr>
                <w:rFonts w:ascii="宋体" w:cs="宋体" w:hAnsi="宋体"/>
                <w:color w:val="000000"/>
                <w:sz w:val="22"/>
              </w:rPr>
            </w:pPr>
          </w:p>
        </w:tc>
        <w:tc>
          <w:tcPr>
            <w:tcW w:w="1042" w:type="dxa"/>
            <w:tcBorders>
              <w:top w:val="single" w:sz="4" w:space="0" w:color="000000"/>
              <w:left w:val="single" w:sz="4" w:space="0" w:color="000000"/>
              <w:bottom w:val="single" w:sz="4" w:space="0" w:color="000000"/>
              <w:right w:val="single" w:sz="4" w:space="0" w:color="000000"/>
            </w:tcBorders>
            <w:vAlign w:val="center"/>
          </w:tcPr>
          <w:p>
            <w:pPr>
              <w:jc w:val="right"/>
              <w:rPr>
                <w:rFonts w:ascii="宋体" w:cs="宋体" w:hAnsi="宋体"/>
                <w:color w:val="000000"/>
                <w:sz w:val="22"/>
              </w:rPr>
            </w:pPr>
          </w:p>
        </w:tc>
        <w:tc>
          <w:tcPr>
            <w:tcW w:w="1327" w:type="dxa"/>
            <w:tcBorders>
              <w:top w:val="single" w:sz="4" w:space="0" w:color="000000"/>
              <w:left w:val="single" w:sz="4" w:space="0" w:color="000000"/>
              <w:bottom w:val="single" w:sz="4" w:space="0" w:color="000000"/>
              <w:right w:val="single" w:sz="4" w:space="0" w:color="000000"/>
            </w:tcBorders>
            <w:vAlign w:val="center"/>
          </w:tcPr>
          <w:p>
            <w:pPr>
              <w:jc w:val="right"/>
              <w:rPr>
                <w:rFonts w:ascii="宋体" w:cs="宋体" w:hAnsi="宋体"/>
                <w:color w:val="000000"/>
                <w:sz w:val="22"/>
              </w:rPr>
            </w:pPr>
          </w:p>
        </w:tc>
        <w:tc>
          <w:tcPr>
            <w:tcW w:w="1758" w:type="dxa"/>
            <w:vMerge/>
            <w:tcBorders>
              <w:left w:val="single" w:sz="4" w:space="0" w:color="000000"/>
              <w:right w:val="single" w:sz="4" w:space="0" w:color="000000"/>
            </w:tcBorders>
            <w:vAlign w:val="center"/>
          </w:tcPr>
          <w:p/>
        </w:tc>
      </w:tr>
      <w:tr>
        <w:trPr>
          <w:trHeight w:val="397"/>
        </w:trPr>
        <w:tc>
          <w:tcPr>
            <w:tcW w:w="929" w:type="dxa"/>
            <w:vMerge/>
            <w:tcBorders>
              <w:left w:val="single" w:sz="4" w:space="0" w:color="000000"/>
              <w:right w:val="single" w:sz="4" w:space="0" w:color="000000"/>
            </w:tcBorders>
            <w:vAlign w:val="center"/>
          </w:tcPr>
          <w:p/>
        </w:tc>
        <w:tc>
          <w:tcPr>
            <w:tcW w:w="1965" w:type="dxa"/>
            <w:tcBorders>
              <w:top w:val="single" w:sz="4" w:space="0" w:color="000000"/>
              <w:left w:val="single" w:sz="4" w:space="0" w:color="000000"/>
              <w:bottom w:val="single" w:sz="4" w:space="0" w:color="000000"/>
              <w:right w:val="single" w:sz="4" w:space="0" w:color="000000"/>
            </w:tcBorders>
            <w:vAlign w:val="center"/>
          </w:tcPr>
          <w:p>
            <w:pPr>
              <w:widowControl/>
              <w:textAlignment w:val="center"/>
              <w:rPr>
                <w:rFonts w:ascii="宋体" w:cs="宋体" w:hAnsi="宋体"/>
                <w:color w:val="000000"/>
                <w:sz w:val="22"/>
              </w:rPr>
            </w:pPr>
            <w:r>
              <w:rPr>
                <w:rFonts w:ascii="宋体" w:cs="宋体" w:hAnsi="宋体" w:hint="eastAsia"/>
                <w:color w:val="000000"/>
                <w:kern w:val="0"/>
                <w:sz w:val="22"/>
              </w:rPr>
              <w:t>琴房</w:t>
            </w:r>
          </w:p>
        </w:tc>
        <w:tc>
          <w:tcPr>
            <w:tcW w:w="1369" w:type="dxa"/>
            <w:tcBorders>
              <w:top w:val="single" w:sz="4" w:space="0" w:color="000000"/>
              <w:left w:val="single" w:sz="4" w:space="0" w:color="000000"/>
              <w:bottom w:val="single" w:sz="4" w:space="0" w:color="000000"/>
              <w:right w:val="single" w:sz="4" w:space="0" w:color="000000"/>
            </w:tcBorders>
            <w:vAlign w:val="center"/>
          </w:tcPr>
          <w:p>
            <w:pPr>
              <w:widowControl/>
              <w:jc w:val="right"/>
              <w:textAlignment w:val="center"/>
              <w:rPr>
                <w:rFonts w:ascii="宋体" w:cs="宋体" w:hAnsi="宋体"/>
                <w:color w:val="000000"/>
                <w:sz w:val="22"/>
              </w:rPr>
            </w:pPr>
            <w:r>
              <w:rPr>
                <w:rFonts w:ascii="宋体" w:cs="宋体" w:hAnsi="宋体" w:hint="eastAsia"/>
                <w:color w:val="000000"/>
                <w:kern w:val="0"/>
                <w:sz w:val="22"/>
              </w:rPr>
              <w:t>3754.44</w:t>
            </w:r>
          </w:p>
        </w:tc>
        <w:tc>
          <w:tcPr>
            <w:tcW w:w="1210" w:type="dxa"/>
            <w:tcBorders>
              <w:top w:val="single" w:sz="4" w:space="0" w:color="000000"/>
              <w:left w:val="single" w:sz="4" w:space="0" w:color="000000"/>
              <w:bottom w:val="single" w:sz="4" w:space="0" w:color="000000"/>
              <w:right w:val="single" w:sz="4" w:space="0" w:color="000000"/>
            </w:tcBorders>
            <w:vAlign w:val="center"/>
          </w:tcPr>
          <w:p>
            <w:pPr>
              <w:jc w:val="right"/>
              <w:rPr>
                <w:rFonts w:ascii="宋体" w:cs="宋体" w:hAnsi="宋体"/>
                <w:color w:val="000000"/>
                <w:sz w:val="22"/>
              </w:rPr>
            </w:pPr>
          </w:p>
        </w:tc>
        <w:tc>
          <w:tcPr>
            <w:tcW w:w="1042" w:type="dxa"/>
            <w:tcBorders>
              <w:top w:val="single" w:sz="4" w:space="0" w:color="000000"/>
              <w:left w:val="single" w:sz="4" w:space="0" w:color="000000"/>
              <w:bottom w:val="single" w:sz="4" w:space="0" w:color="000000"/>
              <w:right w:val="single" w:sz="4" w:space="0" w:color="000000"/>
            </w:tcBorders>
            <w:vAlign w:val="center"/>
          </w:tcPr>
          <w:p>
            <w:pPr>
              <w:jc w:val="right"/>
              <w:rPr>
                <w:rFonts w:ascii="宋体" w:cs="宋体" w:hAnsi="宋体"/>
                <w:color w:val="000000"/>
                <w:sz w:val="22"/>
              </w:rPr>
            </w:pPr>
          </w:p>
        </w:tc>
        <w:tc>
          <w:tcPr>
            <w:tcW w:w="1327" w:type="dxa"/>
            <w:tcBorders>
              <w:top w:val="single" w:sz="4" w:space="0" w:color="000000"/>
              <w:left w:val="single" w:sz="4" w:space="0" w:color="000000"/>
              <w:bottom w:val="single" w:sz="4" w:space="0" w:color="000000"/>
              <w:right w:val="single" w:sz="4" w:space="0" w:color="000000"/>
            </w:tcBorders>
            <w:vAlign w:val="center"/>
          </w:tcPr>
          <w:p>
            <w:pPr>
              <w:jc w:val="right"/>
              <w:rPr>
                <w:rFonts w:ascii="宋体" w:cs="宋体" w:hAnsi="宋体"/>
                <w:color w:val="000000"/>
                <w:sz w:val="22"/>
              </w:rPr>
            </w:pPr>
          </w:p>
        </w:tc>
        <w:tc>
          <w:tcPr>
            <w:tcW w:w="1758" w:type="dxa"/>
            <w:vMerge/>
            <w:tcBorders>
              <w:left w:val="single" w:sz="4" w:space="0" w:color="000000"/>
              <w:right w:val="single" w:sz="4" w:space="0" w:color="000000"/>
            </w:tcBorders>
            <w:vAlign w:val="center"/>
          </w:tcPr>
          <w:p/>
        </w:tc>
      </w:tr>
      <w:tr>
        <w:trPr>
          <w:trHeight w:val="397"/>
        </w:trPr>
        <w:tc>
          <w:tcPr>
            <w:tcW w:w="929" w:type="dxa"/>
            <w:vMerge/>
            <w:tcBorders>
              <w:left w:val="single" w:sz="4" w:space="0" w:color="000000"/>
              <w:right w:val="single" w:sz="4" w:space="0" w:color="000000"/>
            </w:tcBorders>
            <w:vAlign w:val="center"/>
          </w:tcPr>
          <w:p/>
        </w:tc>
        <w:tc>
          <w:tcPr>
            <w:tcW w:w="1965" w:type="dxa"/>
            <w:tcBorders>
              <w:top w:val="single" w:sz="4" w:space="0" w:color="000000"/>
              <w:left w:val="single" w:sz="4" w:space="0" w:color="000000"/>
              <w:bottom w:val="single" w:sz="4" w:space="0" w:color="000000"/>
              <w:right w:val="single" w:sz="4" w:space="0" w:color="000000"/>
            </w:tcBorders>
            <w:vAlign w:val="center"/>
          </w:tcPr>
          <w:p>
            <w:pPr>
              <w:widowControl/>
              <w:textAlignment w:val="center"/>
              <w:rPr>
                <w:rFonts w:ascii="宋体" w:cs="宋体" w:hAnsi="宋体"/>
                <w:color w:val="000000"/>
                <w:sz w:val="22"/>
              </w:rPr>
            </w:pPr>
            <w:r>
              <w:rPr>
                <w:rFonts w:ascii="宋体" w:cs="宋体" w:hAnsi="宋体" w:hint="eastAsia"/>
                <w:color w:val="000000"/>
                <w:kern w:val="0"/>
                <w:sz w:val="22"/>
              </w:rPr>
              <w:t>外语楼</w:t>
            </w:r>
          </w:p>
        </w:tc>
        <w:tc>
          <w:tcPr>
            <w:tcW w:w="1369" w:type="dxa"/>
            <w:tcBorders>
              <w:top w:val="single" w:sz="4" w:space="0" w:color="000000"/>
              <w:left w:val="single" w:sz="4" w:space="0" w:color="000000"/>
              <w:bottom w:val="single" w:sz="4" w:space="0" w:color="000000"/>
              <w:right w:val="single" w:sz="4" w:space="0" w:color="000000"/>
            </w:tcBorders>
            <w:vAlign w:val="center"/>
          </w:tcPr>
          <w:p>
            <w:pPr>
              <w:widowControl/>
              <w:jc w:val="right"/>
              <w:textAlignment w:val="center"/>
              <w:rPr>
                <w:rFonts w:ascii="宋体" w:cs="宋体" w:hAnsi="宋体"/>
                <w:color w:val="000000"/>
                <w:sz w:val="22"/>
              </w:rPr>
            </w:pPr>
            <w:r>
              <w:rPr>
                <w:rFonts w:ascii="宋体" w:cs="宋体" w:hAnsi="宋体" w:hint="eastAsia"/>
                <w:color w:val="000000"/>
                <w:kern w:val="0"/>
                <w:sz w:val="22"/>
              </w:rPr>
              <w:t>8059.03</w:t>
            </w:r>
          </w:p>
        </w:tc>
        <w:tc>
          <w:tcPr>
            <w:tcW w:w="1210" w:type="dxa"/>
            <w:tcBorders>
              <w:top w:val="single" w:sz="4" w:space="0" w:color="000000"/>
              <w:left w:val="single" w:sz="4" w:space="0" w:color="000000"/>
              <w:bottom w:val="single" w:sz="4" w:space="0" w:color="000000"/>
              <w:right w:val="single" w:sz="4" w:space="0" w:color="000000"/>
            </w:tcBorders>
            <w:vAlign w:val="center"/>
          </w:tcPr>
          <w:p>
            <w:pPr>
              <w:jc w:val="right"/>
              <w:rPr>
                <w:rFonts w:ascii="宋体" w:cs="宋体" w:hAnsi="宋体"/>
                <w:color w:val="000000"/>
                <w:sz w:val="22"/>
              </w:rPr>
            </w:pPr>
          </w:p>
        </w:tc>
        <w:tc>
          <w:tcPr>
            <w:tcW w:w="1042" w:type="dxa"/>
            <w:tcBorders>
              <w:top w:val="single" w:sz="4" w:space="0" w:color="000000"/>
              <w:left w:val="single" w:sz="4" w:space="0" w:color="000000"/>
              <w:bottom w:val="single" w:sz="4" w:space="0" w:color="000000"/>
              <w:right w:val="single" w:sz="4" w:space="0" w:color="000000"/>
            </w:tcBorders>
            <w:vAlign w:val="center"/>
          </w:tcPr>
          <w:p>
            <w:pPr>
              <w:jc w:val="right"/>
              <w:rPr>
                <w:rFonts w:ascii="宋体" w:cs="宋体" w:hAnsi="宋体"/>
                <w:color w:val="000000"/>
                <w:sz w:val="22"/>
              </w:rPr>
            </w:pPr>
          </w:p>
        </w:tc>
        <w:tc>
          <w:tcPr>
            <w:tcW w:w="1327" w:type="dxa"/>
            <w:tcBorders>
              <w:top w:val="single" w:sz="4" w:space="0" w:color="000000"/>
              <w:left w:val="single" w:sz="4" w:space="0" w:color="000000"/>
              <w:bottom w:val="single" w:sz="4" w:space="0" w:color="000000"/>
              <w:right w:val="single" w:sz="4" w:space="0" w:color="000000"/>
            </w:tcBorders>
            <w:vAlign w:val="center"/>
          </w:tcPr>
          <w:p>
            <w:pPr>
              <w:jc w:val="right"/>
              <w:rPr>
                <w:rFonts w:ascii="宋体" w:cs="宋体" w:hAnsi="宋体"/>
                <w:color w:val="000000"/>
                <w:sz w:val="22"/>
              </w:rPr>
            </w:pPr>
          </w:p>
        </w:tc>
        <w:tc>
          <w:tcPr>
            <w:tcW w:w="1758" w:type="dxa"/>
            <w:vMerge/>
            <w:tcBorders>
              <w:left w:val="single" w:sz="4" w:space="0" w:color="000000"/>
              <w:right w:val="single" w:sz="4" w:space="0" w:color="000000"/>
            </w:tcBorders>
            <w:vAlign w:val="center"/>
          </w:tcPr>
          <w:p/>
        </w:tc>
      </w:tr>
      <w:tr>
        <w:trPr>
          <w:trHeight w:val="397"/>
        </w:trPr>
        <w:tc>
          <w:tcPr>
            <w:tcW w:w="929" w:type="dxa"/>
            <w:vMerge/>
            <w:tcBorders>
              <w:left w:val="single" w:sz="4" w:space="0" w:color="000000"/>
              <w:right w:val="single" w:sz="4" w:space="0" w:color="000000"/>
            </w:tcBorders>
            <w:vAlign w:val="center"/>
          </w:tcPr>
          <w:p/>
        </w:tc>
        <w:tc>
          <w:tcPr>
            <w:tcW w:w="1965" w:type="dxa"/>
            <w:tcBorders>
              <w:top w:val="single" w:sz="4" w:space="0" w:color="000000"/>
              <w:left w:val="single" w:sz="4" w:space="0" w:color="000000"/>
              <w:bottom w:val="single" w:sz="4" w:space="0" w:color="000000"/>
              <w:right w:val="single" w:sz="4" w:space="0" w:color="000000"/>
            </w:tcBorders>
            <w:vAlign w:val="center"/>
          </w:tcPr>
          <w:p>
            <w:pPr>
              <w:widowControl/>
              <w:textAlignment w:val="center"/>
              <w:rPr>
                <w:rFonts w:ascii="宋体" w:cs="宋体" w:hAnsi="宋体"/>
                <w:color w:val="000000"/>
                <w:sz w:val="22"/>
              </w:rPr>
            </w:pPr>
            <w:r>
              <w:rPr>
                <w:rFonts w:ascii="宋体" w:cs="宋体" w:hAnsi="宋体" w:hint="eastAsia"/>
                <w:color w:val="000000"/>
                <w:kern w:val="0"/>
                <w:sz w:val="22"/>
              </w:rPr>
              <w:t>行政楼</w:t>
            </w:r>
          </w:p>
        </w:tc>
        <w:tc>
          <w:tcPr>
            <w:tcW w:w="1369" w:type="dxa"/>
            <w:tcBorders>
              <w:top w:val="single" w:sz="4" w:space="0" w:color="000000"/>
              <w:left w:val="single" w:sz="4" w:space="0" w:color="000000"/>
              <w:bottom w:val="single" w:sz="4" w:space="0" w:color="000000"/>
              <w:right w:val="single" w:sz="4" w:space="0" w:color="000000"/>
            </w:tcBorders>
            <w:vAlign w:val="center"/>
          </w:tcPr>
          <w:p>
            <w:pPr>
              <w:widowControl/>
              <w:jc w:val="right"/>
              <w:textAlignment w:val="center"/>
              <w:rPr>
                <w:rFonts w:ascii="宋体" w:cs="宋体" w:hAnsi="宋体"/>
                <w:color w:val="000000"/>
                <w:sz w:val="22"/>
              </w:rPr>
            </w:pPr>
            <w:r>
              <w:rPr>
                <w:rFonts w:ascii="宋体" w:cs="宋体" w:hAnsi="宋体" w:hint="eastAsia"/>
                <w:color w:val="000000"/>
                <w:kern w:val="0"/>
                <w:sz w:val="22"/>
              </w:rPr>
              <w:t>10172.77</w:t>
            </w:r>
          </w:p>
        </w:tc>
        <w:tc>
          <w:tcPr>
            <w:tcW w:w="1210" w:type="dxa"/>
            <w:tcBorders>
              <w:top w:val="single" w:sz="4" w:space="0" w:color="000000"/>
              <w:left w:val="single" w:sz="4" w:space="0" w:color="000000"/>
              <w:bottom w:val="single" w:sz="4" w:space="0" w:color="000000"/>
              <w:right w:val="single" w:sz="4" w:space="0" w:color="000000"/>
            </w:tcBorders>
            <w:vAlign w:val="center"/>
          </w:tcPr>
          <w:p>
            <w:pPr>
              <w:widowControl/>
              <w:jc w:val="right"/>
              <w:textAlignment w:val="center"/>
              <w:rPr>
                <w:rFonts w:ascii="宋体" w:cs="宋体" w:hAnsi="宋体"/>
                <w:color w:val="000000"/>
                <w:sz w:val="22"/>
              </w:rPr>
            </w:pPr>
            <w:r>
              <w:rPr>
                <w:rFonts w:ascii="宋体" w:cs="宋体" w:hAnsi="宋体" w:hint="eastAsia"/>
                <w:color w:val="000000"/>
                <w:kern w:val="0"/>
                <w:sz w:val="22"/>
              </w:rPr>
              <w:t>2200</w:t>
            </w:r>
          </w:p>
        </w:tc>
        <w:tc>
          <w:tcPr>
            <w:tcW w:w="1042" w:type="dxa"/>
            <w:tcBorders>
              <w:top w:val="single" w:sz="4" w:space="0" w:color="000000"/>
              <w:left w:val="single" w:sz="4" w:space="0" w:color="000000"/>
              <w:bottom w:val="single" w:sz="4" w:space="0" w:color="000000"/>
              <w:right w:val="single" w:sz="4" w:space="0" w:color="000000"/>
            </w:tcBorders>
            <w:vAlign w:val="center"/>
          </w:tcPr>
          <w:p>
            <w:pPr>
              <w:jc w:val="right"/>
              <w:rPr>
                <w:rFonts w:ascii="宋体" w:cs="宋体" w:hAnsi="宋体"/>
                <w:color w:val="000000"/>
                <w:sz w:val="22"/>
              </w:rPr>
            </w:pPr>
          </w:p>
        </w:tc>
        <w:tc>
          <w:tcPr>
            <w:tcW w:w="1327" w:type="dxa"/>
            <w:tcBorders>
              <w:top w:val="single" w:sz="4" w:space="0" w:color="000000"/>
              <w:left w:val="single" w:sz="4" w:space="0" w:color="000000"/>
              <w:bottom w:val="single" w:sz="4" w:space="0" w:color="000000"/>
              <w:right w:val="single" w:sz="4" w:space="0" w:color="000000"/>
            </w:tcBorders>
            <w:vAlign w:val="center"/>
          </w:tcPr>
          <w:p>
            <w:pPr>
              <w:jc w:val="right"/>
              <w:rPr>
                <w:rFonts w:ascii="宋体" w:cs="宋体" w:hAnsi="宋体"/>
                <w:color w:val="000000"/>
                <w:sz w:val="22"/>
              </w:rPr>
            </w:pPr>
          </w:p>
        </w:tc>
        <w:tc>
          <w:tcPr>
            <w:tcW w:w="1758" w:type="dxa"/>
            <w:vMerge/>
            <w:tcBorders>
              <w:left w:val="single" w:sz="4" w:space="0" w:color="000000"/>
              <w:right w:val="single" w:sz="4" w:space="0" w:color="000000"/>
            </w:tcBorders>
            <w:vAlign w:val="center"/>
          </w:tcPr>
          <w:p/>
        </w:tc>
      </w:tr>
      <w:tr>
        <w:trPr>
          <w:trHeight w:val="397"/>
        </w:trPr>
        <w:tc>
          <w:tcPr>
            <w:tcW w:w="929" w:type="dxa"/>
            <w:vMerge/>
            <w:tcBorders>
              <w:left w:val="single" w:sz="4" w:space="0" w:color="000000"/>
              <w:right w:val="single" w:sz="4" w:space="0" w:color="000000"/>
            </w:tcBorders>
            <w:vAlign w:val="center"/>
          </w:tcPr>
          <w:p/>
        </w:tc>
        <w:tc>
          <w:tcPr>
            <w:tcW w:w="1965" w:type="dxa"/>
            <w:tcBorders>
              <w:top w:val="single" w:sz="4" w:space="0" w:color="000000"/>
              <w:left w:val="single" w:sz="4" w:space="0" w:color="000000"/>
              <w:bottom w:val="single" w:sz="4" w:space="0" w:color="000000"/>
              <w:right w:val="single" w:sz="4" w:space="0" w:color="000000"/>
            </w:tcBorders>
            <w:vAlign w:val="center"/>
          </w:tcPr>
          <w:p>
            <w:pPr>
              <w:widowControl/>
              <w:textAlignment w:val="center"/>
              <w:rPr>
                <w:rFonts w:ascii="宋体" w:cs="宋体" w:hAnsi="宋体"/>
                <w:color w:val="000000"/>
                <w:sz w:val="22"/>
              </w:rPr>
            </w:pPr>
            <w:r>
              <w:rPr>
                <w:rFonts w:ascii="宋体" w:cs="宋体" w:hAnsi="宋体" w:hint="eastAsia"/>
                <w:color w:val="000000"/>
                <w:kern w:val="0"/>
                <w:sz w:val="22"/>
              </w:rPr>
              <w:t>体育馆</w:t>
            </w:r>
          </w:p>
        </w:tc>
        <w:tc>
          <w:tcPr>
            <w:tcW w:w="1369" w:type="dxa"/>
            <w:tcBorders>
              <w:top w:val="single" w:sz="4" w:space="0" w:color="000000"/>
              <w:left w:val="single" w:sz="4" w:space="0" w:color="000000"/>
              <w:bottom w:val="single" w:sz="4" w:space="0" w:color="000000"/>
              <w:right w:val="single" w:sz="4" w:space="0" w:color="000000"/>
            </w:tcBorders>
            <w:vAlign w:val="center"/>
          </w:tcPr>
          <w:p>
            <w:pPr>
              <w:widowControl/>
              <w:jc w:val="right"/>
              <w:textAlignment w:val="center"/>
              <w:rPr>
                <w:rFonts w:ascii="宋体" w:cs="宋体" w:hAnsi="宋体"/>
                <w:color w:val="000000"/>
                <w:sz w:val="22"/>
              </w:rPr>
            </w:pPr>
            <w:r>
              <w:rPr>
                <w:rFonts w:ascii="宋体" w:cs="宋体" w:hAnsi="宋体" w:hint="eastAsia"/>
                <w:color w:val="000000"/>
                <w:kern w:val="0"/>
                <w:sz w:val="22"/>
              </w:rPr>
              <w:t>11051</w:t>
            </w:r>
          </w:p>
        </w:tc>
        <w:tc>
          <w:tcPr>
            <w:tcW w:w="1210" w:type="dxa"/>
            <w:tcBorders>
              <w:top w:val="single" w:sz="4" w:space="0" w:color="000000"/>
              <w:left w:val="single" w:sz="4" w:space="0" w:color="000000"/>
              <w:bottom w:val="single" w:sz="4" w:space="0" w:color="000000"/>
              <w:right w:val="single" w:sz="4" w:space="0" w:color="000000"/>
            </w:tcBorders>
            <w:vAlign w:val="center"/>
          </w:tcPr>
          <w:p>
            <w:pPr>
              <w:jc w:val="right"/>
              <w:rPr>
                <w:rFonts w:ascii="宋体" w:cs="宋体" w:hAnsi="宋体"/>
                <w:color w:val="000000"/>
                <w:sz w:val="22"/>
              </w:rPr>
            </w:pPr>
          </w:p>
        </w:tc>
        <w:tc>
          <w:tcPr>
            <w:tcW w:w="1042" w:type="dxa"/>
            <w:tcBorders>
              <w:top w:val="single" w:sz="4" w:space="0" w:color="000000"/>
              <w:left w:val="single" w:sz="4" w:space="0" w:color="000000"/>
              <w:bottom w:val="single" w:sz="4" w:space="0" w:color="000000"/>
              <w:right w:val="single" w:sz="4" w:space="0" w:color="000000"/>
            </w:tcBorders>
            <w:vAlign w:val="center"/>
          </w:tcPr>
          <w:p>
            <w:pPr>
              <w:jc w:val="right"/>
              <w:rPr>
                <w:rFonts w:ascii="宋体" w:cs="宋体" w:hAnsi="宋体"/>
                <w:color w:val="000000"/>
                <w:sz w:val="22"/>
              </w:rPr>
            </w:pPr>
          </w:p>
        </w:tc>
        <w:tc>
          <w:tcPr>
            <w:tcW w:w="1327" w:type="dxa"/>
            <w:tcBorders>
              <w:top w:val="single" w:sz="4" w:space="0" w:color="000000"/>
              <w:left w:val="single" w:sz="4" w:space="0" w:color="000000"/>
              <w:bottom w:val="single" w:sz="4" w:space="0" w:color="000000"/>
              <w:right w:val="single" w:sz="4" w:space="0" w:color="000000"/>
            </w:tcBorders>
            <w:vAlign w:val="center"/>
          </w:tcPr>
          <w:p>
            <w:pPr>
              <w:jc w:val="right"/>
              <w:rPr>
                <w:rFonts w:ascii="宋体" w:cs="宋体" w:hAnsi="宋体"/>
                <w:color w:val="000000"/>
                <w:sz w:val="22"/>
              </w:rPr>
            </w:pPr>
          </w:p>
        </w:tc>
        <w:tc>
          <w:tcPr>
            <w:tcW w:w="1758" w:type="dxa"/>
            <w:vMerge/>
            <w:tcBorders>
              <w:left w:val="single" w:sz="4" w:space="0" w:color="000000"/>
              <w:right w:val="single" w:sz="4" w:space="0" w:color="000000"/>
            </w:tcBorders>
            <w:vAlign w:val="center"/>
          </w:tcPr>
          <w:p/>
        </w:tc>
      </w:tr>
      <w:tr>
        <w:trPr>
          <w:trHeight w:val="397"/>
        </w:trPr>
        <w:tc>
          <w:tcPr>
            <w:tcW w:w="929" w:type="dxa"/>
            <w:vMerge/>
            <w:tcBorders>
              <w:left w:val="single" w:sz="4" w:space="0" w:color="000000"/>
              <w:right w:val="single" w:sz="4" w:space="0" w:color="000000"/>
            </w:tcBorders>
            <w:vAlign w:val="center"/>
          </w:tcPr>
          <w:p/>
        </w:tc>
        <w:tc>
          <w:tcPr>
            <w:tcW w:w="1965" w:type="dxa"/>
            <w:tcBorders>
              <w:top w:val="single" w:sz="4" w:space="0" w:color="000000"/>
              <w:left w:val="single" w:sz="4" w:space="0" w:color="000000"/>
              <w:bottom w:val="single" w:sz="4" w:space="0" w:color="000000"/>
              <w:right w:val="single" w:sz="4" w:space="0" w:color="000000"/>
            </w:tcBorders>
            <w:vAlign w:val="center"/>
          </w:tcPr>
          <w:p>
            <w:pPr>
              <w:widowControl/>
              <w:textAlignment w:val="center"/>
              <w:rPr>
                <w:rFonts w:ascii="宋体" w:cs="宋体" w:hAnsi="宋体"/>
                <w:color w:val="000000"/>
                <w:sz w:val="22"/>
              </w:rPr>
            </w:pPr>
            <w:r>
              <w:rPr>
                <w:rFonts w:ascii="宋体" w:cs="宋体" w:hAnsi="宋体" w:hint="eastAsia"/>
                <w:color w:val="000000"/>
                <w:kern w:val="0"/>
                <w:sz w:val="22"/>
              </w:rPr>
              <w:t>科技信息楼</w:t>
            </w:r>
          </w:p>
        </w:tc>
        <w:tc>
          <w:tcPr>
            <w:tcW w:w="1369" w:type="dxa"/>
            <w:tcBorders>
              <w:top w:val="single" w:sz="4" w:space="0" w:color="000000"/>
              <w:left w:val="single" w:sz="4" w:space="0" w:color="000000"/>
              <w:bottom w:val="single" w:sz="4" w:space="0" w:color="000000"/>
              <w:right w:val="single" w:sz="4" w:space="0" w:color="000000"/>
            </w:tcBorders>
            <w:vAlign w:val="center"/>
          </w:tcPr>
          <w:p>
            <w:pPr>
              <w:widowControl/>
              <w:jc w:val="right"/>
              <w:textAlignment w:val="center"/>
              <w:rPr>
                <w:rFonts w:ascii="宋体" w:cs="宋体" w:hAnsi="宋体"/>
                <w:color w:val="000000"/>
                <w:sz w:val="22"/>
              </w:rPr>
            </w:pPr>
            <w:r>
              <w:rPr>
                <w:rFonts w:ascii="宋体" w:cs="宋体" w:hAnsi="宋体" w:hint="eastAsia"/>
                <w:color w:val="000000"/>
                <w:kern w:val="0"/>
                <w:sz w:val="22"/>
              </w:rPr>
              <w:t>27935</w:t>
            </w:r>
          </w:p>
        </w:tc>
        <w:tc>
          <w:tcPr>
            <w:tcW w:w="1210" w:type="dxa"/>
            <w:tcBorders>
              <w:top w:val="single" w:sz="4" w:space="0" w:color="000000"/>
              <w:left w:val="single" w:sz="4" w:space="0" w:color="000000"/>
              <w:bottom w:val="single" w:sz="4" w:space="0" w:color="000000"/>
              <w:right w:val="single" w:sz="4" w:space="0" w:color="000000"/>
            </w:tcBorders>
            <w:vAlign w:val="center"/>
          </w:tcPr>
          <w:p>
            <w:pPr>
              <w:widowControl/>
              <w:jc w:val="right"/>
              <w:textAlignment w:val="center"/>
              <w:rPr>
                <w:rFonts w:ascii="宋体" w:cs="宋体" w:hAnsi="宋体"/>
                <w:color w:val="000000"/>
                <w:sz w:val="22"/>
              </w:rPr>
            </w:pPr>
            <w:r>
              <w:rPr>
                <w:rFonts w:ascii="宋体" w:cs="宋体" w:hAnsi="宋体" w:hint="eastAsia"/>
                <w:color w:val="000000"/>
                <w:kern w:val="0"/>
                <w:sz w:val="22"/>
              </w:rPr>
              <w:t>4600</w:t>
            </w:r>
          </w:p>
        </w:tc>
        <w:tc>
          <w:tcPr>
            <w:tcW w:w="1042" w:type="dxa"/>
            <w:tcBorders>
              <w:top w:val="single" w:sz="4" w:space="0" w:color="000000"/>
              <w:left w:val="single" w:sz="4" w:space="0" w:color="000000"/>
              <w:bottom w:val="single" w:sz="4" w:space="0" w:color="000000"/>
              <w:right w:val="single" w:sz="4" w:space="0" w:color="000000"/>
            </w:tcBorders>
            <w:vAlign w:val="center"/>
          </w:tcPr>
          <w:p>
            <w:pPr>
              <w:jc w:val="right"/>
              <w:rPr>
                <w:rFonts w:ascii="宋体" w:cs="宋体" w:hAnsi="宋体"/>
                <w:color w:val="000000"/>
                <w:sz w:val="22"/>
              </w:rPr>
            </w:pPr>
          </w:p>
        </w:tc>
        <w:tc>
          <w:tcPr>
            <w:tcW w:w="1327" w:type="dxa"/>
            <w:tcBorders>
              <w:top w:val="single" w:sz="4" w:space="0" w:color="000000"/>
              <w:left w:val="single" w:sz="4" w:space="0" w:color="000000"/>
              <w:bottom w:val="single" w:sz="4" w:space="0" w:color="000000"/>
              <w:right w:val="single" w:sz="4" w:space="0" w:color="000000"/>
            </w:tcBorders>
            <w:vAlign w:val="center"/>
          </w:tcPr>
          <w:p>
            <w:pPr>
              <w:jc w:val="right"/>
              <w:rPr>
                <w:rFonts w:ascii="宋体" w:cs="宋体" w:hAnsi="宋体"/>
                <w:color w:val="000000"/>
                <w:sz w:val="22"/>
              </w:rPr>
            </w:pPr>
          </w:p>
        </w:tc>
        <w:tc>
          <w:tcPr>
            <w:tcW w:w="1758" w:type="dxa"/>
            <w:vMerge/>
            <w:tcBorders>
              <w:left w:val="single" w:sz="4" w:space="0" w:color="000000"/>
              <w:right w:val="single" w:sz="4" w:space="0" w:color="000000"/>
            </w:tcBorders>
            <w:vAlign w:val="center"/>
          </w:tcPr>
          <w:p/>
        </w:tc>
      </w:tr>
      <w:tr>
        <w:trPr>
          <w:trHeight w:val="397"/>
        </w:trPr>
        <w:tc>
          <w:tcPr>
            <w:tcW w:w="929" w:type="dxa"/>
            <w:vMerge/>
            <w:tcBorders>
              <w:left w:val="single" w:sz="4" w:space="0" w:color="000000"/>
              <w:right w:val="single" w:sz="4" w:space="0" w:color="000000"/>
            </w:tcBorders>
            <w:vAlign w:val="center"/>
          </w:tcPr>
          <w:p/>
        </w:tc>
        <w:tc>
          <w:tcPr>
            <w:tcW w:w="1965" w:type="dxa"/>
            <w:tcBorders>
              <w:top w:val="single" w:sz="4" w:space="0" w:color="000000"/>
              <w:left w:val="single" w:sz="4" w:space="0" w:color="000000"/>
              <w:bottom w:val="single" w:sz="4" w:space="0" w:color="000000"/>
              <w:right w:val="single" w:sz="4" w:space="0" w:color="000000"/>
            </w:tcBorders>
            <w:vAlign w:val="center"/>
          </w:tcPr>
          <w:p>
            <w:pPr>
              <w:widowControl/>
              <w:textAlignment w:val="center"/>
              <w:rPr>
                <w:rFonts w:ascii="宋体" w:cs="宋体" w:hAnsi="宋体"/>
                <w:color w:val="000000"/>
                <w:sz w:val="22"/>
              </w:rPr>
            </w:pPr>
            <w:r>
              <w:rPr>
                <w:rFonts w:ascii="宋体" w:cs="宋体" w:hAnsi="宋体" w:hint="eastAsia"/>
                <w:color w:val="000000"/>
                <w:kern w:val="0"/>
                <w:sz w:val="22"/>
              </w:rPr>
              <w:t>音乐厅</w:t>
            </w:r>
          </w:p>
        </w:tc>
        <w:tc>
          <w:tcPr>
            <w:tcW w:w="1369" w:type="dxa"/>
            <w:tcBorders>
              <w:top w:val="single" w:sz="4" w:space="0" w:color="000000"/>
              <w:left w:val="single" w:sz="4" w:space="0" w:color="000000"/>
              <w:bottom w:val="single" w:sz="4" w:space="0" w:color="000000"/>
              <w:right w:val="single" w:sz="4" w:space="0" w:color="000000"/>
            </w:tcBorders>
            <w:vAlign w:val="center"/>
          </w:tcPr>
          <w:p>
            <w:pPr>
              <w:widowControl/>
              <w:jc w:val="right"/>
              <w:textAlignment w:val="center"/>
              <w:rPr>
                <w:rFonts w:ascii="宋体" w:cs="宋体" w:hAnsi="宋体"/>
                <w:color w:val="000000"/>
                <w:sz w:val="22"/>
              </w:rPr>
            </w:pPr>
            <w:r>
              <w:rPr>
                <w:rFonts w:ascii="宋体" w:cs="宋体" w:hAnsi="宋体" w:hint="eastAsia"/>
                <w:color w:val="000000"/>
                <w:kern w:val="0"/>
                <w:sz w:val="22"/>
              </w:rPr>
              <w:t>1462.1</w:t>
            </w:r>
          </w:p>
        </w:tc>
        <w:tc>
          <w:tcPr>
            <w:tcW w:w="1210" w:type="dxa"/>
            <w:tcBorders>
              <w:top w:val="single" w:sz="4" w:space="0" w:color="000000"/>
              <w:left w:val="single" w:sz="4" w:space="0" w:color="000000"/>
              <w:bottom w:val="single" w:sz="4" w:space="0" w:color="000000"/>
              <w:right w:val="single" w:sz="4" w:space="0" w:color="000000"/>
            </w:tcBorders>
            <w:vAlign w:val="center"/>
          </w:tcPr>
          <w:p>
            <w:pPr>
              <w:jc w:val="right"/>
              <w:rPr>
                <w:rFonts w:ascii="宋体" w:cs="宋体" w:hAnsi="宋体"/>
                <w:color w:val="000000"/>
                <w:sz w:val="22"/>
              </w:rPr>
            </w:pPr>
          </w:p>
        </w:tc>
        <w:tc>
          <w:tcPr>
            <w:tcW w:w="1042" w:type="dxa"/>
            <w:tcBorders>
              <w:top w:val="single" w:sz="4" w:space="0" w:color="000000"/>
              <w:left w:val="single" w:sz="4" w:space="0" w:color="000000"/>
              <w:bottom w:val="single" w:sz="4" w:space="0" w:color="000000"/>
              <w:right w:val="single" w:sz="4" w:space="0" w:color="000000"/>
            </w:tcBorders>
            <w:vAlign w:val="center"/>
          </w:tcPr>
          <w:p>
            <w:pPr>
              <w:jc w:val="right"/>
              <w:rPr>
                <w:rFonts w:ascii="宋体" w:cs="宋体" w:hAnsi="宋体"/>
                <w:color w:val="000000"/>
                <w:sz w:val="22"/>
              </w:rPr>
            </w:pPr>
          </w:p>
        </w:tc>
        <w:tc>
          <w:tcPr>
            <w:tcW w:w="1327" w:type="dxa"/>
            <w:tcBorders>
              <w:top w:val="single" w:sz="4" w:space="0" w:color="000000"/>
              <w:left w:val="single" w:sz="4" w:space="0" w:color="000000"/>
              <w:bottom w:val="single" w:sz="4" w:space="0" w:color="000000"/>
              <w:right w:val="single" w:sz="4" w:space="0" w:color="000000"/>
            </w:tcBorders>
            <w:vAlign w:val="center"/>
          </w:tcPr>
          <w:p>
            <w:pPr>
              <w:jc w:val="right"/>
              <w:rPr>
                <w:rFonts w:ascii="宋体" w:cs="宋体" w:hAnsi="宋体"/>
                <w:color w:val="000000"/>
                <w:sz w:val="22"/>
              </w:rPr>
            </w:pPr>
          </w:p>
        </w:tc>
        <w:tc>
          <w:tcPr>
            <w:tcW w:w="1758" w:type="dxa"/>
            <w:vMerge/>
            <w:tcBorders>
              <w:left w:val="single" w:sz="4" w:space="0" w:color="000000"/>
              <w:right w:val="single" w:sz="4" w:space="0" w:color="000000"/>
            </w:tcBorders>
            <w:vAlign w:val="center"/>
          </w:tcPr>
          <w:p/>
        </w:tc>
      </w:tr>
      <w:tr>
        <w:trPr>
          <w:trHeight w:val="397"/>
        </w:trPr>
        <w:tc>
          <w:tcPr>
            <w:tcW w:w="929" w:type="dxa"/>
            <w:vMerge/>
            <w:tcBorders>
              <w:left w:val="single" w:sz="4" w:space="0" w:color="000000"/>
              <w:right w:val="single" w:sz="4" w:space="0" w:color="000000"/>
            </w:tcBorders>
            <w:vAlign w:val="center"/>
          </w:tcPr>
          <w:p/>
        </w:tc>
        <w:tc>
          <w:tcPr>
            <w:tcW w:w="1965" w:type="dxa"/>
            <w:tcBorders>
              <w:top w:val="single" w:sz="4" w:space="0" w:color="000000"/>
              <w:left w:val="single" w:sz="4" w:space="0" w:color="000000"/>
              <w:bottom w:val="single" w:sz="4" w:space="0" w:color="000000"/>
              <w:right w:val="single" w:sz="4" w:space="0" w:color="000000"/>
            </w:tcBorders>
            <w:vAlign w:val="center"/>
          </w:tcPr>
          <w:p>
            <w:pPr>
              <w:widowControl/>
              <w:textAlignment w:val="center"/>
              <w:rPr>
                <w:rFonts w:ascii="宋体" w:cs="宋体" w:hAnsi="宋体"/>
                <w:color w:val="000000"/>
                <w:sz w:val="22"/>
              </w:rPr>
            </w:pPr>
            <w:r>
              <w:rPr>
                <w:rFonts w:ascii="宋体" w:cs="宋体" w:hAnsi="宋体" w:hint="eastAsia"/>
                <w:color w:val="000000"/>
                <w:kern w:val="0"/>
                <w:sz w:val="22"/>
              </w:rPr>
              <w:t>东田径场看台</w:t>
            </w:r>
          </w:p>
        </w:tc>
        <w:tc>
          <w:tcPr>
            <w:tcW w:w="1369" w:type="dxa"/>
            <w:tcBorders>
              <w:top w:val="single" w:sz="4" w:space="0" w:color="000000"/>
              <w:left w:val="single" w:sz="4" w:space="0" w:color="000000"/>
              <w:bottom w:val="single" w:sz="4" w:space="0" w:color="000000"/>
              <w:right w:val="single" w:sz="4" w:space="0" w:color="000000"/>
            </w:tcBorders>
            <w:vAlign w:val="center"/>
          </w:tcPr>
          <w:p>
            <w:pPr>
              <w:widowControl/>
              <w:jc w:val="right"/>
              <w:textAlignment w:val="center"/>
              <w:rPr>
                <w:rFonts w:ascii="宋体" w:cs="宋体" w:hAnsi="宋体"/>
                <w:color w:val="000000"/>
                <w:sz w:val="22"/>
              </w:rPr>
            </w:pPr>
            <w:r>
              <w:rPr>
                <w:rFonts w:ascii="宋体" w:cs="宋体" w:hAnsi="宋体" w:hint="eastAsia"/>
                <w:color w:val="000000"/>
                <w:kern w:val="0"/>
                <w:sz w:val="22"/>
              </w:rPr>
              <w:t>590.64</w:t>
            </w:r>
          </w:p>
        </w:tc>
        <w:tc>
          <w:tcPr>
            <w:tcW w:w="1210" w:type="dxa"/>
            <w:tcBorders>
              <w:top w:val="single" w:sz="4" w:space="0" w:color="000000"/>
              <w:left w:val="single" w:sz="4" w:space="0" w:color="000000"/>
              <w:bottom w:val="single" w:sz="4" w:space="0" w:color="000000"/>
              <w:right w:val="single" w:sz="4" w:space="0" w:color="000000"/>
            </w:tcBorders>
            <w:vAlign w:val="center"/>
          </w:tcPr>
          <w:p>
            <w:pPr>
              <w:jc w:val="right"/>
              <w:rPr>
                <w:rFonts w:ascii="宋体" w:cs="宋体" w:hAnsi="宋体"/>
                <w:color w:val="000000"/>
                <w:sz w:val="22"/>
              </w:rPr>
            </w:pPr>
          </w:p>
        </w:tc>
        <w:tc>
          <w:tcPr>
            <w:tcW w:w="1042" w:type="dxa"/>
            <w:tcBorders>
              <w:top w:val="single" w:sz="4" w:space="0" w:color="000000"/>
              <w:left w:val="single" w:sz="4" w:space="0" w:color="000000"/>
              <w:bottom w:val="single" w:sz="4" w:space="0" w:color="000000"/>
              <w:right w:val="single" w:sz="4" w:space="0" w:color="000000"/>
            </w:tcBorders>
            <w:vAlign w:val="center"/>
          </w:tcPr>
          <w:p>
            <w:pPr>
              <w:jc w:val="right"/>
              <w:rPr>
                <w:rFonts w:ascii="宋体" w:cs="宋体" w:hAnsi="宋体"/>
                <w:color w:val="000000"/>
                <w:sz w:val="22"/>
              </w:rPr>
            </w:pPr>
          </w:p>
        </w:tc>
        <w:tc>
          <w:tcPr>
            <w:tcW w:w="1327" w:type="dxa"/>
            <w:tcBorders>
              <w:top w:val="single" w:sz="4" w:space="0" w:color="000000"/>
              <w:left w:val="single" w:sz="4" w:space="0" w:color="000000"/>
              <w:bottom w:val="single" w:sz="4" w:space="0" w:color="000000"/>
              <w:right w:val="single" w:sz="4" w:space="0" w:color="000000"/>
            </w:tcBorders>
            <w:vAlign w:val="center"/>
          </w:tcPr>
          <w:p>
            <w:pPr>
              <w:jc w:val="right"/>
              <w:rPr>
                <w:rFonts w:ascii="宋体" w:cs="宋体" w:hAnsi="宋体"/>
                <w:color w:val="000000"/>
                <w:sz w:val="22"/>
              </w:rPr>
            </w:pPr>
          </w:p>
        </w:tc>
        <w:tc>
          <w:tcPr>
            <w:tcW w:w="1758" w:type="dxa"/>
            <w:vMerge/>
            <w:tcBorders>
              <w:left w:val="single" w:sz="4" w:space="0" w:color="000000"/>
              <w:right w:val="single" w:sz="4" w:space="0" w:color="000000"/>
            </w:tcBorders>
            <w:vAlign w:val="center"/>
          </w:tcPr>
          <w:p/>
        </w:tc>
      </w:tr>
      <w:tr>
        <w:trPr>
          <w:trHeight w:val="397"/>
        </w:trPr>
        <w:tc>
          <w:tcPr>
            <w:tcW w:w="929" w:type="dxa"/>
            <w:vMerge/>
            <w:tcBorders>
              <w:left w:val="single" w:sz="4" w:space="0" w:color="000000"/>
              <w:right w:val="single" w:sz="4" w:space="0" w:color="000000"/>
            </w:tcBorders>
            <w:vAlign w:val="center"/>
          </w:tcPr>
          <w:p/>
        </w:tc>
        <w:tc>
          <w:tcPr>
            <w:tcW w:w="1965" w:type="dxa"/>
            <w:tcBorders>
              <w:top w:val="single" w:sz="4" w:space="0" w:color="000000"/>
              <w:left w:val="single" w:sz="4" w:space="0" w:color="000000"/>
              <w:bottom w:val="single" w:sz="4" w:space="0" w:color="000000"/>
              <w:right w:val="single" w:sz="4" w:space="0" w:color="000000"/>
            </w:tcBorders>
            <w:vAlign w:val="center"/>
          </w:tcPr>
          <w:p>
            <w:pPr>
              <w:widowControl/>
              <w:textAlignment w:val="center"/>
              <w:rPr>
                <w:rFonts w:ascii="宋体" w:cs="宋体" w:hAnsi="宋体"/>
                <w:color w:val="000000"/>
                <w:sz w:val="22"/>
              </w:rPr>
            </w:pPr>
            <w:r>
              <w:rPr>
                <w:rFonts w:ascii="宋体" w:cs="宋体" w:hAnsi="宋体" w:hint="eastAsia"/>
                <w:color w:val="000000"/>
                <w:kern w:val="0"/>
                <w:sz w:val="22"/>
              </w:rPr>
              <w:t>东塑胶田径场</w:t>
            </w:r>
          </w:p>
        </w:tc>
        <w:tc>
          <w:tcPr>
            <w:tcW w:w="1369" w:type="dxa"/>
            <w:tcBorders>
              <w:top w:val="single" w:sz="4" w:space="0" w:color="000000"/>
              <w:left w:val="single" w:sz="4" w:space="0" w:color="000000"/>
              <w:bottom w:val="single" w:sz="4" w:space="0" w:color="000000"/>
              <w:right w:val="single" w:sz="4" w:space="0" w:color="000000"/>
            </w:tcBorders>
            <w:vAlign w:val="center"/>
          </w:tcPr>
          <w:p>
            <w:pPr>
              <w:jc w:val="right"/>
              <w:rPr>
                <w:rFonts w:ascii="宋体" w:cs="宋体" w:hAnsi="宋体"/>
                <w:color w:val="000000"/>
                <w:sz w:val="22"/>
              </w:rPr>
            </w:pPr>
          </w:p>
        </w:tc>
        <w:tc>
          <w:tcPr>
            <w:tcW w:w="1210" w:type="dxa"/>
            <w:tcBorders>
              <w:top w:val="single" w:sz="4" w:space="0" w:color="000000"/>
              <w:left w:val="single" w:sz="4" w:space="0" w:color="000000"/>
              <w:bottom w:val="single" w:sz="4" w:space="0" w:color="000000"/>
              <w:right w:val="single" w:sz="4" w:space="0" w:color="000000"/>
            </w:tcBorders>
            <w:vAlign w:val="center"/>
          </w:tcPr>
          <w:p>
            <w:pPr>
              <w:jc w:val="right"/>
              <w:rPr>
                <w:rFonts w:ascii="宋体" w:cs="宋体" w:hAnsi="宋体"/>
                <w:color w:val="000000"/>
                <w:sz w:val="22"/>
              </w:rPr>
            </w:pPr>
          </w:p>
        </w:tc>
        <w:tc>
          <w:tcPr>
            <w:tcW w:w="1042" w:type="dxa"/>
            <w:tcBorders>
              <w:top w:val="single" w:sz="4" w:space="0" w:color="000000"/>
              <w:left w:val="single" w:sz="4" w:space="0" w:color="000000"/>
              <w:bottom w:val="single" w:sz="4" w:space="0" w:color="000000"/>
              <w:right w:val="single" w:sz="4" w:space="0" w:color="000000"/>
            </w:tcBorders>
            <w:vAlign w:val="center"/>
          </w:tcPr>
          <w:p>
            <w:pPr>
              <w:widowControl/>
              <w:jc w:val="right"/>
              <w:textAlignment w:val="center"/>
              <w:rPr>
                <w:rFonts w:ascii="宋体" w:cs="宋体" w:hAnsi="宋体"/>
                <w:color w:val="000000"/>
                <w:sz w:val="22"/>
              </w:rPr>
            </w:pPr>
            <w:r>
              <w:rPr>
                <w:rFonts w:ascii="宋体" w:cs="宋体" w:hAnsi="宋体" w:hint="eastAsia"/>
                <w:color w:val="000000"/>
                <w:kern w:val="0"/>
                <w:sz w:val="22"/>
              </w:rPr>
              <w:t>15796</w:t>
            </w:r>
          </w:p>
        </w:tc>
        <w:tc>
          <w:tcPr>
            <w:tcW w:w="1327" w:type="dxa"/>
            <w:tcBorders>
              <w:top w:val="single" w:sz="4" w:space="0" w:color="000000"/>
              <w:left w:val="single" w:sz="4" w:space="0" w:color="000000"/>
              <w:bottom w:val="single" w:sz="4" w:space="0" w:color="000000"/>
              <w:right w:val="single" w:sz="4" w:space="0" w:color="000000"/>
            </w:tcBorders>
            <w:vAlign w:val="center"/>
          </w:tcPr>
          <w:p>
            <w:pPr>
              <w:jc w:val="right"/>
              <w:rPr>
                <w:rFonts w:ascii="宋体" w:cs="宋体" w:hAnsi="宋体"/>
                <w:color w:val="000000"/>
                <w:sz w:val="22"/>
              </w:rPr>
            </w:pPr>
          </w:p>
        </w:tc>
        <w:tc>
          <w:tcPr>
            <w:tcW w:w="1758" w:type="dxa"/>
            <w:vMerge/>
            <w:tcBorders>
              <w:left w:val="single" w:sz="4" w:space="0" w:color="000000"/>
              <w:right w:val="single" w:sz="4" w:space="0" w:color="000000"/>
            </w:tcBorders>
            <w:vAlign w:val="center"/>
          </w:tcPr>
          <w:p/>
        </w:tc>
      </w:tr>
      <w:tr>
        <w:trPr>
          <w:trHeight w:val="397"/>
        </w:trPr>
        <w:tc>
          <w:tcPr>
            <w:tcW w:w="929" w:type="dxa"/>
            <w:vMerge/>
            <w:tcBorders>
              <w:left w:val="single" w:sz="4" w:space="0" w:color="000000"/>
              <w:right w:val="single" w:sz="4" w:space="0" w:color="000000"/>
            </w:tcBorders>
            <w:vAlign w:val="center"/>
          </w:tcPr>
          <w:p/>
        </w:tc>
        <w:tc>
          <w:tcPr>
            <w:tcW w:w="1965" w:type="dxa"/>
            <w:tcBorders>
              <w:top w:val="single" w:sz="4" w:space="0" w:color="000000"/>
              <w:left w:val="single" w:sz="4" w:space="0" w:color="000000"/>
              <w:bottom w:val="single" w:sz="4" w:space="0" w:color="000000"/>
              <w:right w:val="single" w:sz="4" w:space="0" w:color="000000"/>
            </w:tcBorders>
            <w:vAlign w:val="center"/>
          </w:tcPr>
          <w:p>
            <w:pPr>
              <w:widowControl/>
              <w:textAlignment w:val="center"/>
              <w:rPr>
                <w:rFonts w:ascii="宋体" w:cs="宋体" w:hAnsi="宋体"/>
                <w:color w:val="000000"/>
                <w:sz w:val="22"/>
              </w:rPr>
            </w:pPr>
            <w:r>
              <w:rPr>
                <w:rFonts w:ascii="宋体" w:cs="宋体" w:hAnsi="宋体" w:hint="eastAsia"/>
                <w:color w:val="000000"/>
                <w:kern w:val="0"/>
                <w:sz w:val="22"/>
              </w:rPr>
              <w:t>西塑胶田径场</w:t>
            </w:r>
          </w:p>
        </w:tc>
        <w:tc>
          <w:tcPr>
            <w:tcW w:w="1369" w:type="dxa"/>
            <w:tcBorders>
              <w:top w:val="single" w:sz="4" w:space="0" w:color="000000"/>
              <w:left w:val="single" w:sz="4" w:space="0" w:color="000000"/>
              <w:bottom w:val="single" w:sz="4" w:space="0" w:color="000000"/>
              <w:right w:val="single" w:sz="4" w:space="0" w:color="000000"/>
            </w:tcBorders>
            <w:vAlign w:val="center"/>
          </w:tcPr>
          <w:p>
            <w:pPr>
              <w:jc w:val="right"/>
              <w:rPr>
                <w:rFonts w:ascii="宋体" w:cs="宋体" w:hAnsi="宋体"/>
                <w:color w:val="000000"/>
                <w:sz w:val="22"/>
              </w:rPr>
            </w:pPr>
          </w:p>
        </w:tc>
        <w:tc>
          <w:tcPr>
            <w:tcW w:w="1210" w:type="dxa"/>
            <w:tcBorders>
              <w:top w:val="single" w:sz="4" w:space="0" w:color="000000"/>
              <w:left w:val="single" w:sz="4" w:space="0" w:color="000000"/>
              <w:bottom w:val="single" w:sz="4" w:space="0" w:color="000000"/>
              <w:right w:val="single" w:sz="4" w:space="0" w:color="000000"/>
            </w:tcBorders>
            <w:vAlign w:val="center"/>
          </w:tcPr>
          <w:p>
            <w:pPr>
              <w:jc w:val="right"/>
              <w:rPr>
                <w:rFonts w:ascii="宋体" w:cs="宋体" w:hAnsi="宋体"/>
                <w:color w:val="000000"/>
                <w:sz w:val="22"/>
              </w:rPr>
            </w:pPr>
          </w:p>
        </w:tc>
        <w:tc>
          <w:tcPr>
            <w:tcW w:w="1042" w:type="dxa"/>
            <w:tcBorders>
              <w:top w:val="single" w:sz="4" w:space="0" w:color="000000"/>
              <w:left w:val="single" w:sz="4" w:space="0" w:color="000000"/>
              <w:bottom w:val="single" w:sz="4" w:space="0" w:color="000000"/>
              <w:right w:val="single" w:sz="4" w:space="0" w:color="000000"/>
            </w:tcBorders>
            <w:vAlign w:val="center"/>
          </w:tcPr>
          <w:p>
            <w:pPr>
              <w:widowControl/>
              <w:jc w:val="right"/>
              <w:textAlignment w:val="center"/>
              <w:rPr>
                <w:rFonts w:ascii="宋体" w:cs="宋体" w:hAnsi="宋体"/>
                <w:color w:val="000000"/>
                <w:sz w:val="22"/>
              </w:rPr>
            </w:pPr>
            <w:r>
              <w:rPr>
                <w:rFonts w:ascii="宋体" w:cs="宋体" w:hAnsi="宋体" w:hint="eastAsia"/>
                <w:color w:val="000000"/>
                <w:kern w:val="0"/>
                <w:sz w:val="22"/>
              </w:rPr>
              <w:t>15796</w:t>
            </w:r>
          </w:p>
        </w:tc>
        <w:tc>
          <w:tcPr>
            <w:tcW w:w="1327" w:type="dxa"/>
            <w:tcBorders>
              <w:top w:val="single" w:sz="4" w:space="0" w:color="000000"/>
              <w:left w:val="single" w:sz="4" w:space="0" w:color="000000"/>
              <w:bottom w:val="single" w:sz="4" w:space="0" w:color="000000"/>
              <w:right w:val="single" w:sz="4" w:space="0" w:color="000000"/>
            </w:tcBorders>
            <w:vAlign w:val="center"/>
          </w:tcPr>
          <w:p>
            <w:pPr>
              <w:jc w:val="right"/>
              <w:rPr>
                <w:rFonts w:ascii="宋体" w:cs="宋体" w:hAnsi="宋体"/>
                <w:color w:val="000000"/>
                <w:sz w:val="22"/>
              </w:rPr>
            </w:pPr>
          </w:p>
        </w:tc>
        <w:tc>
          <w:tcPr>
            <w:tcW w:w="1758" w:type="dxa"/>
            <w:vMerge/>
            <w:tcBorders>
              <w:left w:val="single" w:sz="4" w:space="0" w:color="000000"/>
              <w:right w:val="single" w:sz="4" w:space="0" w:color="000000"/>
            </w:tcBorders>
            <w:vAlign w:val="center"/>
          </w:tcPr>
          <w:p/>
        </w:tc>
      </w:tr>
      <w:tr>
        <w:trPr>
          <w:trHeight w:val="397"/>
        </w:trPr>
        <w:tc>
          <w:tcPr>
            <w:tcW w:w="929" w:type="dxa"/>
            <w:vMerge/>
            <w:tcBorders>
              <w:left w:val="single" w:sz="4" w:space="0" w:color="000000"/>
              <w:right w:val="single" w:sz="4" w:space="0" w:color="000000"/>
            </w:tcBorders>
            <w:vAlign w:val="center"/>
          </w:tcPr>
          <w:p/>
        </w:tc>
        <w:tc>
          <w:tcPr>
            <w:tcW w:w="1965" w:type="dxa"/>
            <w:tcBorders>
              <w:top w:val="single" w:sz="4" w:space="0" w:color="000000"/>
              <w:left w:val="single" w:sz="4" w:space="0" w:color="000000"/>
              <w:bottom w:val="single" w:sz="4" w:space="0" w:color="000000"/>
              <w:right w:val="single" w:sz="4" w:space="0" w:color="000000"/>
            </w:tcBorders>
            <w:vAlign w:val="center"/>
          </w:tcPr>
          <w:p>
            <w:pPr>
              <w:widowControl/>
              <w:textAlignment w:val="center"/>
              <w:rPr>
                <w:rFonts w:ascii="宋体" w:cs="宋体" w:hAnsi="宋体"/>
                <w:color w:val="000000"/>
                <w:sz w:val="22"/>
              </w:rPr>
            </w:pPr>
            <w:r>
              <w:rPr>
                <w:rFonts w:ascii="宋体" w:cs="宋体" w:hAnsi="宋体" w:hint="eastAsia"/>
                <w:color w:val="000000"/>
                <w:kern w:val="0"/>
                <w:sz w:val="22"/>
              </w:rPr>
              <w:t>塑胶篮球场*</w:t>
            </w:r>
          </w:p>
        </w:tc>
        <w:tc>
          <w:tcPr>
            <w:tcW w:w="1369" w:type="dxa"/>
            <w:tcBorders>
              <w:top w:val="single" w:sz="4" w:space="0" w:color="000000"/>
              <w:left w:val="single" w:sz="4" w:space="0" w:color="000000"/>
              <w:bottom w:val="single" w:sz="4" w:space="0" w:color="000000"/>
              <w:right w:val="single" w:sz="4" w:space="0" w:color="000000"/>
            </w:tcBorders>
            <w:vAlign w:val="center"/>
          </w:tcPr>
          <w:p>
            <w:pPr>
              <w:jc w:val="right"/>
              <w:rPr>
                <w:rFonts w:ascii="宋体" w:cs="宋体" w:hAnsi="宋体"/>
                <w:color w:val="000000"/>
                <w:sz w:val="22"/>
              </w:rPr>
            </w:pPr>
          </w:p>
        </w:tc>
        <w:tc>
          <w:tcPr>
            <w:tcW w:w="1210" w:type="dxa"/>
            <w:tcBorders>
              <w:top w:val="single" w:sz="4" w:space="0" w:color="000000"/>
              <w:left w:val="single" w:sz="4" w:space="0" w:color="000000"/>
              <w:bottom w:val="single" w:sz="4" w:space="0" w:color="000000"/>
              <w:right w:val="single" w:sz="4" w:space="0" w:color="000000"/>
            </w:tcBorders>
            <w:vAlign w:val="center"/>
          </w:tcPr>
          <w:p>
            <w:pPr>
              <w:jc w:val="right"/>
              <w:rPr>
                <w:rFonts w:ascii="宋体" w:cs="宋体" w:hAnsi="宋体"/>
                <w:color w:val="000000"/>
                <w:sz w:val="22"/>
              </w:rPr>
            </w:pPr>
          </w:p>
        </w:tc>
        <w:tc>
          <w:tcPr>
            <w:tcW w:w="1042" w:type="dxa"/>
            <w:tcBorders>
              <w:top w:val="single" w:sz="4" w:space="0" w:color="000000"/>
              <w:left w:val="single" w:sz="4" w:space="0" w:color="000000"/>
              <w:bottom w:val="single" w:sz="4" w:space="0" w:color="000000"/>
              <w:right w:val="single" w:sz="4" w:space="0" w:color="000000"/>
            </w:tcBorders>
            <w:vAlign w:val="center"/>
          </w:tcPr>
          <w:p>
            <w:pPr>
              <w:widowControl/>
              <w:jc w:val="right"/>
              <w:textAlignment w:val="center"/>
              <w:rPr>
                <w:rFonts w:ascii="宋体" w:cs="宋体" w:hAnsi="宋体"/>
                <w:color w:val="000000"/>
                <w:sz w:val="22"/>
              </w:rPr>
            </w:pPr>
            <w:r>
              <w:rPr>
                <w:rFonts w:ascii="宋体" w:cs="宋体" w:hAnsi="宋体" w:hint="eastAsia"/>
                <w:color w:val="000000"/>
                <w:kern w:val="0"/>
                <w:sz w:val="22"/>
              </w:rPr>
              <w:t>12160</w:t>
            </w:r>
          </w:p>
        </w:tc>
        <w:tc>
          <w:tcPr>
            <w:tcW w:w="1327" w:type="dxa"/>
            <w:tcBorders>
              <w:top w:val="single" w:sz="4" w:space="0" w:color="000000"/>
              <w:left w:val="single" w:sz="4" w:space="0" w:color="000000"/>
              <w:bottom w:val="single" w:sz="4" w:space="0" w:color="000000"/>
              <w:right w:val="single" w:sz="4" w:space="0" w:color="000000"/>
            </w:tcBorders>
            <w:vAlign w:val="center"/>
          </w:tcPr>
          <w:p>
            <w:pPr>
              <w:jc w:val="right"/>
              <w:rPr>
                <w:rFonts w:ascii="宋体" w:cs="宋体" w:hAnsi="宋体"/>
                <w:color w:val="000000"/>
                <w:sz w:val="22"/>
              </w:rPr>
            </w:pPr>
          </w:p>
        </w:tc>
        <w:tc>
          <w:tcPr>
            <w:tcW w:w="1758" w:type="dxa"/>
            <w:vMerge/>
            <w:tcBorders>
              <w:left w:val="single" w:sz="4" w:space="0" w:color="000000"/>
              <w:right w:val="single" w:sz="4" w:space="0" w:color="000000"/>
            </w:tcBorders>
            <w:vAlign w:val="center"/>
          </w:tcPr>
          <w:p/>
        </w:tc>
      </w:tr>
      <w:tr>
        <w:trPr>
          <w:trHeight w:val="397"/>
        </w:trPr>
        <w:tc>
          <w:tcPr>
            <w:tcW w:w="929" w:type="dxa"/>
            <w:vMerge/>
            <w:tcBorders>
              <w:left w:val="single" w:sz="4" w:space="0" w:color="000000"/>
              <w:right w:val="single" w:sz="4" w:space="0" w:color="000000"/>
            </w:tcBorders>
            <w:vAlign w:val="center"/>
          </w:tcPr>
          <w:p/>
        </w:tc>
        <w:tc>
          <w:tcPr>
            <w:tcW w:w="1965" w:type="dxa"/>
            <w:tcBorders>
              <w:top w:val="single" w:sz="4" w:space="0" w:color="000000"/>
              <w:left w:val="single" w:sz="4" w:space="0" w:color="000000"/>
              <w:bottom w:val="single" w:sz="4" w:space="0" w:color="000000"/>
              <w:right w:val="single" w:sz="4" w:space="0" w:color="000000"/>
            </w:tcBorders>
            <w:vAlign w:val="center"/>
          </w:tcPr>
          <w:p>
            <w:pPr>
              <w:widowControl/>
              <w:textAlignment w:val="center"/>
              <w:rPr>
                <w:rFonts w:ascii="宋体" w:cs="宋体" w:hAnsi="宋体"/>
                <w:color w:val="000000"/>
                <w:sz w:val="22"/>
              </w:rPr>
            </w:pPr>
            <w:r>
              <w:rPr>
                <w:rFonts w:ascii="宋体" w:cs="宋体" w:hAnsi="宋体" w:hint="eastAsia"/>
                <w:color w:val="000000"/>
                <w:kern w:val="0"/>
                <w:sz w:val="22"/>
              </w:rPr>
              <w:t>排球场*</w:t>
            </w:r>
          </w:p>
        </w:tc>
        <w:tc>
          <w:tcPr>
            <w:tcW w:w="1369" w:type="dxa"/>
            <w:tcBorders>
              <w:top w:val="single" w:sz="4" w:space="0" w:color="000000"/>
              <w:left w:val="single" w:sz="4" w:space="0" w:color="000000"/>
              <w:bottom w:val="single" w:sz="4" w:space="0" w:color="000000"/>
              <w:right w:val="single" w:sz="4" w:space="0" w:color="000000"/>
            </w:tcBorders>
            <w:vAlign w:val="center"/>
          </w:tcPr>
          <w:p>
            <w:pPr>
              <w:jc w:val="right"/>
              <w:rPr>
                <w:rFonts w:ascii="宋体" w:cs="宋体" w:hAnsi="宋体"/>
                <w:color w:val="000000"/>
                <w:sz w:val="22"/>
              </w:rPr>
            </w:pPr>
          </w:p>
        </w:tc>
        <w:tc>
          <w:tcPr>
            <w:tcW w:w="1210" w:type="dxa"/>
            <w:tcBorders>
              <w:top w:val="single" w:sz="4" w:space="0" w:color="000000"/>
              <w:left w:val="single" w:sz="4" w:space="0" w:color="000000"/>
              <w:bottom w:val="single" w:sz="4" w:space="0" w:color="000000"/>
              <w:right w:val="single" w:sz="4" w:space="0" w:color="000000"/>
            </w:tcBorders>
            <w:vAlign w:val="center"/>
          </w:tcPr>
          <w:p>
            <w:pPr>
              <w:jc w:val="right"/>
              <w:rPr>
                <w:rFonts w:ascii="宋体" w:cs="宋体" w:hAnsi="宋体"/>
                <w:color w:val="000000"/>
                <w:sz w:val="22"/>
              </w:rPr>
            </w:pPr>
          </w:p>
        </w:tc>
        <w:tc>
          <w:tcPr>
            <w:tcW w:w="1042" w:type="dxa"/>
            <w:tcBorders>
              <w:top w:val="single" w:sz="4" w:space="0" w:color="000000"/>
              <w:left w:val="single" w:sz="4" w:space="0" w:color="000000"/>
              <w:bottom w:val="single" w:sz="4" w:space="0" w:color="000000"/>
              <w:right w:val="single" w:sz="4" w:space="0" w:color="000000"/>
            </w:tcBorders>
            <w:vAlign w:val="center"/>
          </w:tcPr>
          <w:p>
            <w:pPr>
              <w:widowControl/>
              <w:jc w:val="right"/>
              <w:textAlignment w:val="center"/>
              <w:rPr>
                <w:rFonts w:ascii="宋体" w:cs="宋体" w:hAnsi="宋体"/>
                <w:color w:val="000000"/>
                <w:sz w:val="22"/>
              </w:rPr>
            </w:pPr>
            <w:r>
              <w:rPr>
                <w:rFonts w:ascii="宋体" w:cs="宋体" w:hAnsi="宋体" w:hint="eastAsia"/>
                <w:color w:val="000000"/>
                <w:kern w:val="0"/>
                <w:sz w:val="22"/>
              </w:rPr>
              <w:t>3357</w:t>
            </w:r>
          </w:p>
        </w:tc>
        <w:tc>
          <w:tcPr>
            <w:tcW w:w="1327" w:type="dxa"/>
            <w:tcBorders>
              <w:top w:val="single" w:sz="4" w:space="0" w:color="000000"/>
              <w:left w:val="single" w:sz="4" w:space="0" w:color="000000"/>
              <w:bottom w:val="single" w:sz="4" w:space="0" w:color="000000"/>
              <w:right w:val="single" w:sz="4" w:space="0" w:color="000000"/>
            </w:tcBorders>
            <w:vAlign w:val="center"/>
          </w:tcPr>
          <w:p>
            <w:pPr>
              <w:jc w:val="right"/>
              <w:rPr>
                <w:rFonts w:ascii="宋体" w:cs="宋体" w:hAnsi="宋体"/>
                <w:color w:val="000000"/>
                <w:sz w:val="22"/>
              </w:rPr>
            </w:pPr>
          </w:p>
        </w:tc>
        <w:tc>
          <w:tcPr>
            <w:tcW w:w="1758" w:type="dxa"/>
            <w:vMerge/>
            <w:tcBorders>
              <w:left w:val="single" w:sz="4" w:space="0" w:color="000000"/>
              <w:right w:val="single" w:sz="4" w:space="0" w:color="000000"/>
            </w:tcBorders>
            <w:vAlign w:val="center"/>
          </w:tcPr>
          <w:p/>
        </w:tc>
      </w:tr>
      <w:tr>
        <w:trPr>
          <w:trHeight w:val="397"/>
        </w:trPr>
        <w:tc>
          <w:tcPr>
            <w:tcW w:w="929" w:type="dxa"/>
            <w:vMerge/>
            <w:tcBorders>
              <w:left w:val="single" w:sz="4" w:space="0" w:color="000000"/>
              <w:right w:val="single" w:sz="4" w:space="0" w:color="000000"/>
            </w:tcBorders>
            <w:vAlign w:val="center"/>
          </w:tcPr>
          <w:p/>
        </w:tc>
        <w:tc>
          <w:tcPr>
            <w:tcW w:w="1965" w:type="dxa"/>
            <w:tcBorders>
              <w:top w:val="single" w:sz="4" w:space="0" w:color="000000"/>
              <w:left w:val="single" w:sz="4" w:space="0" w:color="000000"/>
              <w:bottom w:val="single" w:sz="4" w:space="0" w:color="000000"/>
              <w:right w:val="single" w:sz="4" w:space="0" w:color="000000"/>
            </w:tcBorders>
            <w:vAlign w:val="center"/>
          </w:tcPr>
          <w:p>
            <w:pPr>
              <w:widowControl/>
              <w:textAlignment w:val="center"/>
              <w:rPr>
                <w:rFonts w:ascii="宋体" w:cs="宋体" w:hAnsi="宋体"/>
                <w:color w:val="000000"/>
                <w:sz w:val="22"/>
              </w:rPr>
            </w:pPr>
            <w:r>
              <w:rPr>
                <w:rFonts w:ascii="宋体" w:cs="宋体" w:hAnsi="宋体" w:hint="eastAsia"/>
                <w:color w:val="000000"/>
                <w:kern w:val="0"/>
                <w:sz w:val="22"/>
              </w:rPr>
              <w:t>游泳馆</w:t>
            </w:r>
          </w:p>
        </w:tc>
        <w:tc>
          <w:tcPr>
            <w:tcW w:w="1369" w:type="dxa"/>
            <w:tcBorders>
              <w:top w:val="single" w:sz="4" w:space="0" w:color="000000"/>
              <w:left w:val="single" w:sz="4" w:space="0" w:color="000000"/>
              <w:bottom w:val="single" w:sz="4" w:space="0" w:color="000000"/>
              <w:right w:val="single" w:sz="4" w:space="0" w:color="000000"/>
            </w:tcBorders>
            <w:vAlign w:val="center"/>
          </w:tcPr>
          <w:p>
            <w:pPr>
              <w:widowControl/>
              <w:jc w:val="right"/>
              <w:textAlignment w:val="center"/>
              <w:rPr>
                <w:rFonts w:ascii="宋体" w:cs="宋体" w:hAnsi="宋体"/>
                <w:color w:val="000000"/>
                <w:sz w:val="22"/>
              </w:rPr>
            </w:pPr>
            <w:r>
              <w:rPr>
                <w:rFonts w:ascii="宋体" w:cs="宋体" w:hAnsi="宋体" w:hint="eastAsia"/>
                <w:color w:val="000000"/>
                <w:kern w:val="0"/>
                <w:sz w:val="22"/>
              </w:rPr>
              <w:t>408</w:t>
            </w:r>
          </w:p>
        </w:tc>
        <w:tc>
          <w:tcPr>
            <w:tcW w:w="1210" w:type="dxa"/>
            <w:tcBorders>
              <w:top w:val="single" w:sz="4" w:space="0" w:color="000000"/>
              <w:left w:val="single" w:sz="4" w:space="0" w:color="000000"/>
              <w:bottom w:val="single" w:sz="4" w:space="0" w:color="000000"/>
              <w:right w:val="single" w:sz="4" w:space="0" w:color="000000"/>
            </w:tcBorders>
            <w:vAlign w:val="center"/>
          </w:tcPr>
          <w:p>
            <w:pPr>
              <w:jc w:val="right"/>
              <w:rPr>
                <w:rFonts w:ascii="宋体" w:cs="宋体" w:hAnsi="宋体"/>
                <w:color w:val="000000"/>
                <w:sz w:val="22"/>
              </w:rPr>
            </w:pPr>
          </w:p>
        </w:tc>
        <w:tc>
          <w:tcPr>
            <w:tcW w:w="1042" w:type="dxa"/>
            <w:tcBorders>
              <w:top w:val="single" w:sz="4" w:space="0" w:color="000000"/>
              <w:left w:val="single" w:sz="4" w:space="0" w:color="000000"/>
              <w:bottom w:val="single" w:sz="4" w:space="0" w:color="000000"/>
              <w:right w:val="single" w:sz="4" w:space="0" w:color="000000"/>
            </w:tcBorders>
            <w:vAlign w:val="center"/>
          </w:tcPr>
          <w:p>
            <w:pPr>
              <w:widowControl/>
              <w:jc w:val="right"/>
              <w:textAlignment w:val="center"/>
              <w:rPr>
                <w:rFonts w:ascii="宋体" w:cs="宋体" w:hAnsi="宋体"/>
                <w:color w:val="000000"/>
                <w:sz w:val="22"/>
              </w:rPr>
            </w:pPr>
            <w:r>
              <w:rPr>
                <w:rFonts w:ascii="宋体" w:cs="宋体" w:hAnsi="宋体" w:hint="eastAsia"/>
                <w:color w:val="000000"/>
                <w:kern w:val="0"/>
                <w:sz w:val="22"/>
              </w:rPr>
              <w:t>2031</w:t>
            </w:r>
          </w:p>
        </w:tc>
        <w:tc>
          <w:tcPr>
            <w:tcW w:w="1327" w:type="dxa"/>
            <w:tcBorders>
              <w:top w:val="single" w:sz="4" w:space="0" w:color="000000"/>
              <w:left w:val="single" w:sz="4" w:space="0" w:color="000000"/>
              <w:bottom w:val="single" w:sz="4" w:space="0" w:color="000000"/>
              <w:right w:val="single" w:sz="4" w:space="0" w:color="000000"/>
            </w:tcBorders>
            <w:vAlign w:val="center"/>
          </w:tcPr>
          <w:p>
            <w:pPr>
              <w:jc w:val="right"/>
              <w:rPr>
                <w:rFonts w:ascii="宋体" w:cs="宋体" w:hAnsi="宋体"/>
                <w:color w:val="000000"/>
                <w:sz w:val="22"/>
              </w:rPr>
            </w:pPr>
          </w:p>
        </w:tc>
        <w:tc>
          <w:tcPr>
            <w:tcW w:w="1758" w:type="dxa"/>
            <w:vMerge/>
            <w:tcBorders>
              <w:left w:val="single" w:sz="4" w:space="0" w:color="000000"/>
              <w:right w:val="single" w:sz="4" w:space="0" w:color="000000"/>
            </w:tcBorders>
            <w:vAlign w:val="center"/>
          </w:tcPr>
          <w:p/>
        </w:tc>
      </w:tr>
      <w:tr>
        <w:trPr>
          <w:trHeight w:val="397"/>
        </w:trPr>
        <w:tc>
          <w:tcPr>
            <w:tcW w:w="929" w:type="dxa"/>
            <w:vMerge/>
            <w:tcBorders>
              <w:left w:val="single" w:sz="4" w:space="0" w:color="000000"/>
              <w:right w:val="single" w:sz="4" w:space="0" w:color="000000"/>
            </w:tcBorders>
            <w:vAlign w:val="center"/>
          </w:tcPr>
          <w:p/>
        </w:tc>
        <w:tc>
          <w:tcPr>
            <w:tcW w:w="1965" w:type="dxa"/>
            <w:tcBorders>
              <w:top w:val="single" w:sz="4" w:space="0" w:color="000000"/>
              <w:left w:val="single" w:sz="4" w:space="0" w:color="000000"/>
              <w:bottom w:val="single" w:sz="4" w:space="0" w:color="000000"/>
              <w:right w:val="single" w:sz="4" w:space="0" w:color="000000"/>
            </w:tcBorders>
            <w:vAlign w:val="center"/>
          </w:tcPr>
          <w:p>
            <w:pPr>
              <w:widowControl/>
              <w:textAlignment w:val="center"/>
              <w:rPr>
                <w:rFonts w:ascii="宋体" w:cs="宋体" w:hAnsi="宋体"/>
                <w:color w:val="000000"/>
                <w:sz w:val="22"/>
              </w:rPr>
            </w:pPr>
            <w:r>
              <w:rPr>
                <w:rFonts w:ascii="宋体" w:cs="宋体" w:hAnsi="宋体" w:hint="eastAsia"/>
                <w:color w:val="000000"/>
                <w:kern w:val="0"/>
                <w:sz w:val="22"/>
              </w:rPr>
              <w:t>2个篮球场*</w:t>
            </w:r>
          </w:p>
        </w:tc>
        <w:tc>
          <w:tcPr>
            <w:tcW w:w="1369" w:type="dxa"/>
            <w:tcBorders>
              <w:top w:val="single" w:sz="4" w:space="0" w:color="000000"/>
              <w:left w:val="single" w:sz="4" w:space="0" w:color="000000"/>
              <w:bottom w:val="single" w:sz="4" w:space="0" w:color="000000"/>
              <w:right w:val="single" w:sz="4" w:space="0" w:color="000000"/>
            </w:tcBorders>
            <w:vAlign w:val="center"/>
          </w:tcPr>
          <w:p>
            <w:pPr>
              <w:jc w:val="right"/>
              <w:rPr>
                <w:rFonts w:ascii="宋体" w:cs="宋体" w:hAnsi="宋体"/>
                <w:color w:val="000000"/>
                <w:sz w:val="22"/>
              </w:rPr>
            </w:pPr>
          </w:p>
        </w:tc>
        <w:tc>
          <w:tcPr>
            <w:tcW w:w="1210" w:type="dxa"/>
            <w:tcBorders>
              <w:top w:val="single" w:sz="4" w:space="0" w:color="000000"/>
              <w:left w:val="single" w:sz="4" w:space="0" w:color="000000"/>
              <w:bottom w:val="single" w:sz="4" w:space="0" w:color="000000"/>
              <w:right w:val="single" w:sz="4" w:space="0" w:color="000000"/>
            </w:tcBorders>
            <w:vAlign w:val="center"/>
          </w:tcPr>
          <w:p>
            <w:pPr>
              <w:jc w:val="right"/>
              <w:rPr>
                <w:rFonts w:ascii="宋体" w:cs="宋体" w:hAnsi="宋体"/>
                <w:color w:val="000000"/>
                <w:sz w:val="22"/>
              </w:rPr>
            </w:pPr>
          </w:p>
        </w:tc>
        <w:tc>
          <w:tcPr>
            <w:tcW w:w="1042" w:type="dxa"/>
            <w:tcBorders>
              <w:top w:val="single" w:sz="4" w:space="0" w:color="000000"/>
              <w:left w:val="single" w:sz="4" w:space="0" w:color="000000"/>
              <w:bottom w:val="single" w:sz="4" w:space="0" w:color="000000"/>
              <w:right w:val="single" w:sz="4" w:space="0" w:color="000000"/>
            </w:tcBorders>
            <w:vAlign w:val="center"/>
          </w:tcPr>
          <w:p>
            <w:pPr>
              <w:widowControl/>
              <w:jc w:val="right"/>
              <w:textAlignment w:val="center"/>
              <w:rPr>
                <w:rFonts w:ascii="宋体" w:cs="宋体" w:hAnsi="宋体"/>
                <w:color w:val="000000"/>
                <w:sz w:val="22"/>
              </w:rPr>
            </w:pPr>
            <w:r>
              <w:rPr>
                <w:rFonts w:ascii="宋体" w:cs="宋体" w:hAnsi="宋体" w:hint="eastAsia"/>
                <w:color w:val="000000"/>
                <w:kern w:val="0"/>
                <w:sz w:val="22"/>
              </w:rPr>
              <w:t>1662</w:t>
            </w:r>
          </w:p>
        </w:tc>
        <w:tc>
          <w:tcPr>
            <w:tcW w:w="1327" w:type="dxa"/>
            <w:tcBorders>
              <w:top w:val="single" w:sz="4" w:space="0" w:color="000000"/>
              <w:left w:val="single" w:sz="4" w:space="0" w:color="000000"/>
              <w:bottom w:val="single" w:sz="4" w:space="0" w:color="000000"/>
              <w:right w:val="single" w:sz="4" w:space="0" w:color="000000"/>
            </w:tcBorders>
            <w:vAlign w:val="center"/>
          </w:tcPr>
          <w:p>
            <w:pPr>
              <w:jc w:val="right"/>
              <w:rPr>
                <w:rFonts w:ascii="宋体" w:cs="宋体" w:hAnsi="宋体"/>
                <w:color w:val="000000"/>
                <w:sz w:val="22"/>
              </w:rPr>
            </w:pPr>
          </w:p>
        </w:tc>
        <w:tc>
          <w:tcPr>
            <w:tcW w:w="1758" w:type="dxa"/>
            <w:vMerge/>
            <w:tcBorders>
              <w:left w:val="single" w:sz="4" w:space="0" w:color="000000"/>
              <w:right w:val="single" w:sz="4" w:space="0" w:color="000000"/>
            </w:tcBorders>
            <w:vAlign w:val="center"/>
          </w:tcPr>
          <w:p/>
        </w:tc>
      </w:tr>
      <w:tr>
        <w:trPr>
          <w:trHeight w:val="397"/>
        </w:trPr>
        <w:tc>
          <w:tcPr>
            <w:tcW w:w="929" w:type="dxa"/>
            <w:vMerge/>
            <w:tcBorders>
              <w:left w:val="single" w:sz="4" w:space="0" w:color="000000"/>
              <w:right w:val="single" w:sz="4" w:space="0" w:color="000000"/>
            </w:tcBorders>
            <w:vAlign w:val="center"/>
          </w:tcPr>
          <w:p/>
        </w:tc>
        <w:tc>
          <w:tcPr>
            <w:tcW w:w="1965" w:type="dxa"/>
            <w:tcBorders>
              <w:top w:val="single" w:sz="4" w:space="0" w:color="000000"/>
              <w:left w:val="single" w:sz="4" w:space="0" w:color="000000"/>
              <w:bottom w:val="single" w:sz="4" w:space="0" w:color="000000"/>
              <w:right w:val="single" w:sz="4" w:space="0" w:color="000000"/>
            </w:tcBorders>
            <w:vAlign w:val="center"/>
          </w:tcPr>
          <w:p>
            <w:pPr>
              <w:widowControl/>
              <w:textAlignment w:val="center"/>
              <w:rPr>
                <w:rFonts w:ascii="宋体" w:cs="宋体" w:hAnsi="宋体"/>
                <w:color w:val="000000"/>
                <w:sz w:val="22"/>
              </w:rPr>
            </w:pPr>
            <w:r>
              <w:rPr>
                <w:rFonts w:ascii="宋体" w:cs="宋体" w:hAnsi="宋体" w:hint="eastAsia"/>
                <w:color w:val="000000"/>
                <w:kern w:val="0"/>
                <w:sz w:val="22"/>
              </w:rPr>
              <w:t>6个网球场*</w:t>
            </w:r>
          </w:p>
        </w:tc>
        <w:tc>
          <w:tcPr>
            <w:tcW w:w="1369" w:type="dxa"/>
            <w:tcBorders>
              <w:top w:val="single" w:sz="4" w:space="0" w:color="000000"/>
              <w:left w:val="single" w:sz="4" w:space="0" w:color="000000"/>
              <w:bottom w:val="single" w:sz="4" w:space="0" w:color="000000"/>
              <w:right w:val="single" w:sz="4" w:space="0" w:color="000000"/>
            </w:tcBorders>
            <w:vAlign w:val="center"/>
          </w:tcPr>
          <w:p>
            <w:pPr>
              <w:jc w:val="right"/>
              <w:rPr>
                <w:rFonts w:ascii="宋体" w:cs="宋体" w:hAnsi="宋体"/>
                <w:color w:val="000000"/>
                <w:sz w:val="22"/>
              </w:rPr>
            </w:pPr>
          </w:p>
        </w:tc>
        <w:tc>
          <w:tcPr>
            <w:tcW w:w="1210" w:type="dxa"/>
            <w:tcBorders>
              <w:top w:val="single" w:sz="4" w:space="0" w:color="000000"/>
              <w:left w:val="single" w:sz="4" w:space="0" w:color="000000"/>
              <w:bottom w:val="single" w:sz="4" w:space="0" w:color="000000"/>
              <w:right w:val="single" w:sz="4" w:space="0" w:color="000000"/>
            </w:tcBorders>
            <w:vAlign w:val="center"/>
          </w:tcPr>
          <w:p>
            <w:pPr>
              <w:jc w:val="right"/>
              <w:rPr>
                <w:rFonts w:ascii="宋体" w:cs="宋体" w:hAnsi="宋体"/>
                <w:color w:val="000000"/>
                <w:sz w:val="22"/>
              </w:rPr>
            </w:pPr>
          </w:p>
        </w:tc>
        <w:tc>
          <w:tcPr>
            <w:tcW w:w="1042" w:type="dxa"/>
            <w:tcBorders>
              <w:top w:val="single" w:sz="4" w:space="0" w:color="000000"/>
              <w:left w:val="single" w:sz="4" w:space="0" w:color="000000"/>
              <w:bottom w:val="single" w:sz="4" w:space="0" w:color="000000"/>
              <w:right w:val="single" w:sz="4" w:space="0" w:color="000000"/>
            </w:tcBorders>
            <w:vAlign w:val="center"/>
          </w:tcPr>
          <w:p>
            <w:pPr>
              <w:widowControl/>
              <w:jc w:val="right"/>
              <w:textAlignment w:val="center"/>
              <w:rPr>
                <w:rFonts w:ascii="宋体" w:cs="宋体" w:hAnsi="宋体"/>
                <w:color w:val="000000"/>
                <w:sz w:val="22"/>
              </w:rPr>
            </w:pPr>
            <w:r>
              <w:rPr>
                <w:rFonts w:ascii="宋体" w:cs="宋体" w:hAnsi="宋体" w:hint="eastAsia"/>
                <w:color w:val="000000"/>
                <w:kern w:val="0"/>
                <w:sz w:val="22"/>
              </w:rPr>
              <w:t>5130</w:t>
            </w:r>
          </w:p>
        </w:tc>
        <w:tc>
          <w:tcPr>
            <w:tcW w:w="1327" w:type="dxa"/>
            <w:tcBorders>
              <w:top w:val="single" w:sz="4" w:space="0" w:color="000000"/>
              <w:left w:val="single" w:sz="4" w:space="0" w:color="000000"/>
              <w:bottom w:val="single" w:sz="4" w:space="0" w:color="000000"/>
              <w:right w:val="single" w:sz="4" w:space="0" w:color="000000"/>
            </w:tcBorders>
            <w:vAlign w:val="center"/>
          </w:tcPr>
          <w:p>
            <w:pPr>
              <w:jc w:val="right"/>
              <w:rPr>
                <w:rFonts w:ascii="宋体" w:cs="宋体" w:hAnsi="宋体"/>
                <w:color w:val="000000"/>
                <w:sz w:val="22"/>
              </w:rPr>
            </w:pPr>
          </w:p>
        </w:tc>
        <w:tc>
          <w:tcPr>
            <w:tcW w:w="1758" w:type="dxa"/>
            <w:vMerge/>
            <w:tcBorders>
              <w:left w:val="single" w:sz="4" w:space="0" w:color="000000"/>
              <w:right w:val="single" w:sz="4" w:space="0" w:color="000000"/>
            </w:tcBorders>
            <w:vAlign w:val="center"/>
          </w:tcPr>
          <w:p/>
        </w:tc>
      </w:tr>
      <w:tr>
        <w:trPr>
          <w:trHeight w:val="397"/>
        </w:trPr>
        <w:tc>
          <w:tcPr>
            <w:tcW w:w="929" w:type="dxa"/>
            <w:vMerge/>
            <w:tcBorders>
              <w:left w:val="single" w:sz="4" w:space="0" w:color="000000"/>
              <w:right w:val="single" w:sz="4" w:space="0" w:color="000000"/>
            </w:tcBorders>
            <w:vAlign w:val="center"/>
          </w:tcPr>
          <w:p/>
        </w:tc>
        <w:tc>
          <w:tcPr>
            <w:tcW w:w="1965" w:type="dxa"/>
            <w:tcBorders>
              <w:top w:val="single" w:sz="4" w:space="0" w:color="000000"/>
              <w:left w:val="single" w:sz="4" w:space="0" w:color="000000"/>
              <w:bottom w:val="single" w:sz="4" w:space="0" w:color="000000"/>
              <w:right w:val="single" w:sz="4" w:space="0" w:color="000000"/>
            </w:tcBorders>
            <w:vAlign w:val="center"/>
          </w:tcPr>
          <w:p>
            <w:pPr>
              <w:widowControl/>
              <w:textAlignment w:val="center"/>
              <w:rPr>
                <w:rFonts w:ascii="宋体" w:cs="宋体" w:hAnsi="宋体"/>
                <w:color w:val="000000"/>
                <w:sz w:val="22"/>
              </w:rPr>
            </w:pPr>
            <w:r>
              <w:rPr>
                <w:rFonts w:ascii="宋体" w:cs="宋体" w:hAnsi="宋体" w:hint="eastAsia"/>
                <w:color w:val="000000"/>
                <w:kern w:val="0"/>
                <w:sz w:val="22"/>
              </w:rPr>
              <w:t>道路（广场）</w:t>
            </w:r>
          </w:p>
        </w:tc>
        <w:tc>
          <w:tcPr>
            <w:tcW w:w="1369" w:type="dxa"/>
            <w:tcBorders>
              <w:top w:val="single" w:sz="4" w:space="0" w:color="000000"/>
              <w:left w:val="single" w:sz="4" w:space="0" w:color="000000"/>
              <w:bottom w:val="single" w:sz="4" w:space="0" w:color="000000"/>
              <w:right w:val="single" w:sz="4" w:space="0" w:color="000000"/>
            </w:tcBorders>
            <w:vAlign w:val="center"/>
          </w:tcPr>
          <w:p>
            <w:pPr>
              <w:jc w:val="right"/>
              <w:rPr>
                <w:rFonts w:ascii="宋体" w:cs="宋体" w:hAnsi="宋体"/>
                <w:color w:val="000000"/>
                <w:sz w:val="22"/>
              </w:rPr>
            </w:pPr>
          </w:p>
        </w:tc>
        <w:tc>
          <w:tcPr>
            <w:tcW w:w="1210" w:type="dxa"/>
            <w:tcBorders>
              <w:top w:val="single" w:sz="4" w:space="0" w:color="000000"/>
              <w:left w:val="single" w:sz="4" w:space="0" w:color="000000"/>
              <w:bottom w:val="single" w:sz="4" w:space="0" w:color="000000"/>
              <w:right w:val="single" w:sz="4" w:space="0" w:color="000000"/>
            </w:tcBorders>
            <w:vAlign w:val="center"/>
          </w:tcPr>
          <w:p>
            <w:pPr>
              <w:jc w:val="right"/>
              <w:rPr>
                <w:rFonts w:ascii="宋体" w:cs="宋体" w:hAnsi="宋体"/>
                <w:color w:val="000000"/>
                <w:sz w:val="22"/>
              </w:rPr>
            </w:pPr>
          </w:p>
        </w:tc>
        <w:tc>
          <w:tcPr>
            <w:tcW w:w="1042" w:type="dxa"/>
            <w:tcBorders>
              <w:top w:val="single" w:sz="4" w:space="0" w:color="000000"/>
              <w:left w:val="single" w:sz="4" w:space="0" w:color="000000"/>
              <w:bottom w:val="single" w:sz="4" w:space="0" w:color="000000"/>
              <w:right w:val="single" w:sz="4" w:space="0" w:color="000000"/>
            </w:tcBorders>
            <w:vAlign w:val="center"/>
          </w:tcPr>
          <w:p>
            <w:pPr>
              <w:jc w:val="right"/>
              <w:rPr>
                <w:rFonts w:ascii="宋体" w:cs="宋体" w:hAnsi="宋体"/>
                <w:color w:val="000000"/>
                <w:sz w:val="22"/>
              </w:rPr>
            </w:pPr>
          </w:p>
        </w:tc>
        <w:tc>
          <w:tcPr>
            <w:tcW w:w="1327" w:type="dxa"/>
            <w:tcBorders>
              <w:top w:val="single" w:sz="4" w:space="0" w:color="000000"/>
              <w:left w:val="single" w:sz="4" w:space="0" w:color="000000"/>
              <w:bottom w:val="single" w:sz="4" w:space="0" w:color="000000"/>
              <w:right w:val="single" w:sz="4" w:space="0" w:color="000000"/>
            </w:tcBorders>
            <w:vAlign w:val="center"/>
          </w:tcPr>
          <w:p>
            <w:pPr>
              <w:widowControl/>
              <w:jc w:val="right"/>
              <w:textAlignment w:val="center"/>
              <w:rPr>
                <w:rFonts w:ascii="宋体" w:cs="宋体" w:hAnsi="宋体"/>
                <w:color w:val="000000"/>
                <w:sz w:val="22"/>
              </w:rPr>
            </w:pPr>
            <w:r>
              <w:rPr>
                <w:rFonts w:ascii="宋体" w:cs="宋体" w:hAnsi="宋体" w:hint="eastAsia"/>
                <w:color w:val="000000"/>
                <w:kern w:val="0"/>
                <w:sz w:val="22"/>
              </w:rPr>
              <w:t>58106</w:t>
            </w:r>
          </w:p>
        </w:tc>
        <w:tc>
          <w:tcPr>
            <w:tcW w:w="1758" w:type="dxa"/>
            <w:vMerge/>
            <w:tcBorders>
              <w:left w:val="single" w:sz="4" w:space="0" w:color="000000"/>
              <w:bottom w:val="single" w:sz="4" w:space="0" w:color="000000"/>
              <w:right w:val="single" w:sz="4" w:space="0" w:color="000000"/>
            </w:tcBorders>
            <w:vAlign w:val="center"/>
          </w:tcPr>
          <w:p/>
        </w:tc>
      </w:tr>
      <w:tr>
        <w:trPr>
          <w:trHeight w:val="397"/>
        </w:trPr>
        <w:tc>
          <w:tcPr>
            <w:tcW w:w="929" w:type="dxa"/>
            <w:vMerge/>
            <w:tcBorders>
              <w:left w:val="single" w:sz="4" w:space="0" w:color="000000"/>
              <w:right w:val="single" w:sz="4" w:space="0" w:color="000000"/>
            </w:tcBorders>
            <w:vAlign w:val="center"/>
          </w:tcPr>
          <w:p/>
        </w:tc>
        <w:tc>
          <w:tcPr>
            <w:tcW w:w="1965" w:type="dxa"/>
            <w:tcBorders>
              <w:top w:val="single" w:sz="4" w:space="0" w:color="000000"/>
              <w:left w:val="single" w:sz="4" w:space="0" w:color="000000"/>
              <w:bottom w:val="single" w:sz="4" w:space="0" w:color="000000"/>
              <w:right w:val="single" w:sz="4" w:space="0" w:color="000000"/>
            </w:tcBorders>
            <w:vAlign w:val="center"/>
          </w:tcPr>
          <w:p>
            <w:pPr>
              <w:widowControl/>
              <w:textAlignment w:val="center"/>
              <w:rPr>
                <w:rFonts w:ascii="宋体" w:cs="宋体" w:hAnsi="宋体"/>
                <w:color w:val="000000"/>
                <w:kern w:val="0"/>
                <w:sz w:val="22"/>
              </w:rPr>
            </w:pPr>
            <w:r>
              <w:rPr>
                <w:rFonts w:ascii="宋体" w:cs="宋体" w:hAnsi="宋体" w:hint="eastAsia"/>
                <w:color w:val="000000"/>
                <w:kern w:val="0"/>
                <w:sz w:val="22"/>
              </w:rPr>
              <w:t>大学生活动中心</w:t>
            </w:r>
          </w:p>
        </w:tc>
        <w:tc>
          <w:tcPr>
            <w:tcW w:w="1369" w:type="dxa"/>
            <w:tcBorders>
              <w:top w:val="single" w:sz="4" w:space="0" w:color="000000"/>
              <w:left w:val="single" w:sz="4" w:space="0" w:color="000000"/>
              <w:bottom w:val="single" w:sz="4" w:space="0" w:color="000000"/>
              <w:right w:val="single" w:sz="4" w:space="0" w:color="000000"/>
            </w:tcBorders>
            <w:vAlign w:val="center"/>
          </w:tcPr>
          <w:p>
            <w:pPr>
              <w:widowControl/>
              <w:jc w:val="right"/>
              <w:textAlignment w:val="center"/>
              <w:rPr>
                <w:rFonts w:ascii="宋体" w:cs="宋体" w:hAnsi="宋体"/>
                <w:color w:val="000000"/>
                <w:sz w:val="22"/>
              </w:rPr>
            </w:pPr>
            <w:r>
              <w:rPr>
                <w:rFonts w:ascii="宋体" w:cs="宋体" w:hAnsi="宋体" w:hint="eastAsia"/>
                <w:color w:val="000000"/>
                <w:kern w:val="0"/>
                <w:sz w:val="22"/>
              </w:rPr>
              <w:t>14268.34</w:t>
            </w:r>
          </w:p>
        </w:tc>
        <w:tc>
          <w:tcPr>
            <w:tcW w:w="1210" w:type="dxa"/>
            <w:tcBorders>
              <w:top w:val="single" w:sz="4" w:space="0" w:color="000000"/>
              <w:left w:val="single" w:sz="4" w:space="0" w:color="000000"/>
              <w:bottom w:val="single" w:sz="4" w:space="0" w:color="000000"/>
              <w:right w:val="single" w:sz="4" w:space="0" w:color="000000"/>
            </w:tcBorders>
            <w:vAlign w:val="center"/>
          </w:tcPr>
          <w:p>
            <w:pPr>
              <w:widowControl/>
              <w:jc w:val="right"/>
              <w:textAlignment w:val="center"/>
              <w:rPr>
                <w:rFonts w:ascii="宋体" w:cs="宋体" w:hAnsi="宋体"/>
                <w:color w:val="000000"/>
                <w:sz w:val="22"/>
              </w:rPr>
            </w:pPr>
            <w:r>
              <w:rPr>
                <w:rFonts w:ascii="宋体" w:cs="宋体" w:hAnsi="宋体" w:hint="eastAsia"/>
                <w:color w:val="000000"/>
                <w:kern w:val="0"/>
                <w:sz w:val="22"/>
              </w:rPr>
              <w:t>5950</w:t>
            </w:r>
          </w:p>
        </w:tc>
        <w:tc>
          <w:tcPr>
            <w:tcW w:w="1042" w:type="dxa"/>
            <w:tcBorders>
              <w:top w:val="single" w:sz="4" w:space="0" w:color="000000"/>
              <w:left w:val="single" w:sz="4" w:space="0" w:color="000000"/>
              <w:bottom w:val="single" w:sz="4" w:space="0" w:color="000000"/>
              <w:right w:val="single" w:sz="4" w:space="0" w:color="000000"/>
            </w:tcBorders>
            <w:vAlign w:val="center"/>
          </w:tcPr>
          <w:p>
            <w:pPr>
              <w:jc w:val="right"/>
              <w:rPr>
                <w:rFonts w:ascii="宋体" w:cs="宋体" w:hAnsi="宋体"/>
                <w:color w:val="000000"/>
                <w:sz w:val="22"/>
              </w:rPr>
            </w:pPr>
          </w:p>
        </w:tc>
        <w:tc>
          <w:tcPr>
            <w:tcW w:w="1327" w:type="dxa"/>
            <w:tcBorders>
              <w:top w:val="single" w:sz="4" w:space="0" w:color="000000"/>
              <w:left w:val="single" w:sz="4" w:space="0" w:color="000000"/>
              <w:bottom w:val="single" w:sz="4" w:space="0" w:color="000000"/>
              <w:right w:val="single" w:sz="4" w:space="0" w:color="000000"/>
            </w:tcBorders>
            <w:vAlign w:val="center"/>
          </w:tcPr>
          <w:p>
            <w:pPr>
              <w:jc w:val="right"/>
              <w:rPr>
                <w:rFonts w:ascii="宋体" w:cs="宋体" w:hAnsi="宋体"/>
                <w:color w:val="000000"/>
                <w:kern w:val="0"/>
                <w:sz w:val="22"/>
              </w:rPr>
            </w:pPr>
          </w:p>
        </w:tc>
        <w:tc>
          <w:tcPr>
            <w:tcW w:w="1758" w:type="dxa"/>
            <w:tcBorders>
              <w:left w:val="single" w:sz="4" w:space="0" w:color="000000"/>
              <w:bottom w:val="single" w:sz="4" w:space="0" w:color="000000"/>
              <w:right w:val="single" w:sz="4" w:space="0" w:color="000000"/>
            </w:tcBorders>
            <w:vAlign w:val="center"/>
          </w:tcPr>
          <w:p>
            <w:pPr>
              <w:widowControl/>
              <w:jc w:val="right"/>
              <w:textAlignment w:val="center"/>
              <w:rPr>
                <w:rFonts w:ascii="宋体" w:eastAsia="宋体" w:cs="宋体" w:hAnsi="宋体"/>
                <w:color w:val="000000"/>
                <w:kern w:val="0"/>
                <w:sz w:val="22"/>
              </w:rPr>
            </w:pPr>
            <w:r>
              <w:rPr>
                <w:rFonts w:ascii="宋体" w:cs="宋体" w:hAnsi="宋体" w:hint="eastAsia"/>
                <w:color w:val="000000"/>
                <w:kern w:val="0"/>
                <w:sz w:val="22"/>
              </w:rPr>
              <w:t>6110</w:t>
            </w:r>
          </w:p>
        </w:tc>
      </w:tr>
      <w:tr>
        <w:trPr>
          <w:trHeight w:val="397"/>
        </w:trPr>
        <w:tc>
          <w:tcPr>
            <w:tcW w:w="929" w:type="dxa"/>
            <w:vMerge/>
            <w:tcBorders>
              <w:left w:val="single" w:sz="4" w:space="0" w:color="000000"/>
              <w:right w:val="single" w:sz="4" w:space="0" w:color="000000"/>
            </w:tcBorders>
            <w:vAlign w:val="center"/>
          </w:tcPr>
          <w:p/>
        </w:tc>
        <w:tc>
          <w:tcPr>
            <w:tcW w:w="1965"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eastAsia="宋体" w:cs="宋体" w:hAnsi="宋体"/>
                <w:b/>
                <w:bCs/>
                <w:color w:val="000000"/>
                <w:sz w:val="22"/>
              </w:rPr>
            </w:pPr>
            <w:r>
              <w:rPr>
                <w:rFonts w:ascii="宋体" w:cs="宋体" w:hAnsi="宋体" w:hint="eastAsia"/>
                <w:b/>
                <w:bCs/>
                <w:color w:val="000000"/>
                <w:kern w:val="0"/>
                <w:sz w:val="22"/>
              </w:rPr>
              <w:t>足球运动场（105×71）</w:t>
            </w:r>
          </w:p>
        </w:tc>
        <w:tc>
          <w:tcPr>
            <w:tcW w:w="1369" w:type="dxa"/>
            <w:tcBorders>
              <w:top w:val="single" w:sz="4" w:space="0" w:color="000000"/>
              <w:left w:val="single" w:sz="4" w:space="0" w:color="000000"/>
              <w:bottom w:val="single" w:sz="4" w:space="0" w:color="000000"/>
              <w:right w:val="single" w:sz="4" w:space="0" w:color="000000"/>
            </w:tcBorders>
            <w:vAlign w:val="center"/>
          </w:tcPr>
          <w:p>
            <w:pPr>
              <w:widowControl/>
              <w:jc w:val="right"/>
              <w:textAlignment w:val="center"/>
              <w:rPr>
                <w:rFonts w:ascii="宋体" w:cs="宋体" w:hAnsi="宋体"/>
                <w:b/>
                <w:bCs/>
                <w:color w:val="000000"/>
                <w:sz w:val="22"/>
              </w:rPr>
            </w:pPr>
          </w:p>
        </w:tc>
        <w:tc>
          <w:tcPr>
            <w:tcW w:w="1210" w:type="dxa"/>
            <w:tcBorders>
              <w:top w:val="single" w:sz="4" w:space="0" w:color="000000"/>
              <w:left w:val="single" w:sz="4" w:space="0" w:color="000000"/>
              <w:bottom w:val="single" w:sz="4" w:space="0" w:color="000000"/>
              <w:right w:val="single" w:sz="4" w:space="0" w:color="000000"/>
            </w:tcBorders>
            <w:vAlign w:val="center"/>
          </w:tcPr>
          <w:p>
            <w:pPr>
              <w:widowControl/>
              <w:jc w:val="right"/>
              <w:textAlignment w:val="center"/>
              <w:rPr>
                <w:rFonts w:ascii="宋体" w:cs="宋体" w:hAnsi="宋体"/>
                <w:b/>
                <w:bCs/>
                <w:color w:val="000000"/>
                <w:sz w:val="22"/>
              </w:rPr>
            </w:pPr>
          </w:p>
        </w:tc>
        <w:tc>
          <w:tcPr>
            <w:tcW w:w="1042" w:type="dxa"/>
            <w:tcBorders>
              <w:top w:val="single" w:sz="4" w:space="0" w:color="000000"/>
              <w:left w:val="single" w:sz="4" w:space="0" w:color="000000"/>
              <w:bottom w:val="single" w:sz="4" w:space="0" w:color="000000"/>
              <w:right w:val="single" w:sz="4" w:space="0" w:color="000000"/>
            </w:tcBorders>
            <w:vAlign w:val="center"/>
          </w:tcPr>
          <w:p>
            <w:pPr>
              <w:widowControl/>
              <w:jc w:val="right"/>
              <w:textAlignment w:val="center"/>
              <w:rPr>
                <w:rFonts w:ascii="宋体" w:cs="宋体" w:hAnsi="宋体"/>
                <w:b/>
                <w:bCs/>
                <w:color w:val="000000"/>
                <w:sz w:val="22"/>
              </w:rPr>
            </w:pPr>
          </w:p>
        </w:tc>
        <w:tc>
          <w:tcPr>
            <w:tcW w:w="1327" w:type="dxa"/>
            <w:tcBorders>
              <w:top w:val="single" w:sz="4" w:space="0" w:color="000000"/>
              <w:left w:val="single" w:sz="4" w:space="0" w:color="000000"/>
              <w:bottom w:val="single" w:sz="4" w:space="0" w:color="000000"/>
              <w:right w:val="single" w:sz="4" w:space="0" w:color="000000"/>
            </w:tcBorders>
            <w:vAlign w:val="center"/>
          </w:tcPr>
          <w:p>
            <w:pPr>
              <w:widowControl/>
              <w:jc w:val="right"/>
              <w:textAlignment w:val="center"/>
              <w:rPr>
                <w:rFonts w:ascii="宋体" w:cs="宋体" w:hAnsi="宋体"/>
                <w:b/>
                <w:bCs/>
                <w:color w:val="000000"/>
                <w:sz w:val="22"/>
              </w:rPr>
            </w:pPr>
          </w:p>
        </w:tc>
        <w:tc>
          <w:tcPr>
            <w:tcW w:w="1758" w:type="dxa"/>
            <w:tcBorders>
              <w:top w:val="single" w:sz="4" w:space="0" w:color="000000"/>
              <w:left w:val="single" w:sz="4" w:space="0" w:color="000000"/>
              <w:bottom w:val="single" w:sz="4" w:space="0" w:color="000000"/>
              <w:right w:val="single" w:sz="4" w:space="0" w:color="000000"/>
            </w:tcBorders>
            <w:vAlign w:val="center"/>
          </w:tcPr>
          <w:p>
            <w:pPr>
              <w:widowControl/>
              <w:jc w:val="right"/>
              <w:textAlignment w:val="center"/>
              <w:rPr>
                <w:rFonts w:ascii="宋体" w:eastAsia="宋体" w:cs="宋体" w:hAnsi="宋体"/>
                <w:b/>
                <w:bCs/>
                <w:color w:val="000000"/>
                <w:kern w:val="0"/>
                <w:sz w:val="22"/>
              </w:rPr>
            </w:pPr>
            <w:r>
              <w:rPr>
                <w:rFonts w:ascii="宋体" w:cs="宋体" w:hAnsi="宋体" w:hint="eastAsia"/>
                <w:b/>
                <w:bCs/>
                <w:color w:val="000000"/>
                <w:kern w:val="0"/>
                <w:sz w:val="22"/>
              </w:rPr>
              <w:t>7455</w:t>
            </w:r>
          </w:p>
        </w:tc>
      </w:tr>
      <w:tr>
        <w:trPr>
          <w:trHeight w:val="397"/>
        </w:trPr>
        <w:tc>
          <w:tcPr>
            <w:tcW w:w="929" w:type="dxa"/>
            <w:vMerge/>
            <w:tcBorders>
              <w:left w:val="single" w:sz="4" w:space="0" w:color="000000"/>
              <w:bottom w:val="single" w:sz="4" w:space="0" w:color="000000"/>
              <w:right w:val="single" w:sz="4" w:space="0" w:color="000000"/>
            </w:tcBorders>
            <w:vAlign w:val="center"/>
          </w:tcPr>
          <w:p/>
        </w:tc>
        <w:tc>
          <w:tcPr>
            <w:tcW w:w="1965"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hAnsi="宋体"/>
                <w:b/>
                <w:bCs/>
                <w:color w:val="000000"/>
                <w:kern w:val="0"/>
                <w:sz w:val="22"/>
              </w:rPr>
            </w:pPr>
            <w:r>
              <w:rPr>
                <w:rFonts w:ascii="宋体" w:cs="宋体" w:hAnsi="宋体" w:hint="eastAsia"/>
                <w:b/>
                <w:bCs/>
                <w:color w:val="000000"/>
                <w:kern w:val="0"/>
                <w:sz w:val="22"/>
              </w:rPr>
              <w:t>小计</w:t>
            </w:r>
          </w:p>
        </w:tc>
        <w:tc>
          <w:tcPr>
            <w:tcW w:w="1369" w:type="dxa"/>
            <w:tcBorders>
              <w:top w:val="single" w:sz="4" w:space="0" w:color="000000"/>
              <w:left w:val="single" w:sz="4" w:space="0" w:color="000000"/>
              <w:bottom w:val="single" w:sz="4" w:space="0" w:color="000000"/>
              <w:right w:val="single" w:sz="4" w:space="0" w:color="000000"/>
            </w:tcBorders>
            <w:vAlign w:val="center"/>
          </w:tcPr>
          <w:p>
            <w:pPr>
              <w:widowControl/>
              <w:jc w:val="right"/>
              <w:textAlignment w:val="center"/>
              <w:rPr>
                <w:rFonts w:ascii="宋体" w:cs="宋体" w:hAnsi="宋体"/>
                <w:b/>
                <w:bCs/>
                <w:color w:val="000000"/>
                <w:kern w:val="0"/>
                <w:sz w:val="22"/>
              </w:rPr>
            </w:pPr>
            <w:r>
              <w:rPr>
                <w:rFonts w:ascii="宋体" w:cs="宋体" w:hAnsi="宋体" w:hint="eastAsia"/>
                <w:b/>
                <w:bCs/>
                <w:color w:val="000000"/>
                <w:kern w:val="0"/>
                <w:sz w:val="22"/>
              </w:rPr>
              <w:t>178696.86</w:t>
            </w:r>
          </w:p>
        </w:tc>
        <w:tc>
          <w:tcPr>
            <w:tcW w:w="1210" w:type="dxa"/>
            <w:tcBorders>
              <w:top w:val="single" w:sz="4" w:space="0" w:color="000000"/>
              <w:left w:val="single" w:sz="4" w:space="0" w:color="000000"/>
              <w:bottom w:val="single" w:sz="4" w:space="0" w:color="000000"/>
              <w:right w:val="single" w:sz="4" w:space="0" w:color="000000"/>
            </w:tcBorders>
            <w:vAlign w:val="center"/>
          </w:tcPr>
          <w:p>
            <w:pPr>
              <w:widowControl/>
              <w:jc w:val="right"/>
              <w:textAlignment w:val="center"/>
              <w:rPr>
                <w:rFonts w:ascii="宋体" w:cs="宋体" w:hAnsi="宋体"/>
                <w:b/>
                <w:bCs/>
                <w:color w:val="000000"/>
                <w:kern w:val="0"/>
                <w:sz w:val="22"/>
              </w:rPr>
            </w:pPr>
            <w:r>
              <w:rPr>
                <w:rFonts w:ascii="宋体" w:cs="宋体" w:hAnsi="宋体" w:hint="eastAsia"/>
                <w:b/>
                <w:bCs/>
                <w:color w:val="000000"/>
                <w:kern w:val="0"/>
                <w:sz w:val="22"/>
              </w:rPr>
              <w:t>16812.3</w:t>
            </w:r>
          </w:p>
        </w:tc>
        <w:tc>
          <w:tcPr>
            <w:tcW w:w="1042" w:type="dxa"/>
            <w:tcBorders>
              <w:top w:val="single" w:sz="4" w:space="0" w:color="000000"/>
              <w:left w:val="single" w:sz="4" w:space="0" w:color="000000"/>
              <w:bottom w:val="single" w:sz="4" w:space="0" w:color="000000"/>
              <w:right w:val="single" w:sz="4" w:space="0" w:color="000000"/>
            </w:tcBorders>
            <w:vAlign w:val="center"/>
          </w:tcPr>
          <w:p>
            <w:pPr>
              <w:widowControl/>
              <w:jc w:val="right"/>
              <w:textAlignment w:val="center"/>
              <w:rPr>
                <w:rFonts w:ascii="宋体" w:cs="宋体" w:hAnsi="宋体"/>
                <w:b/>
                <w:bCs/>
                <w:color w:val="000000"/>
                <w:kern w:val="0"/>
                <w:sz w:val="22"/>
              </w:rPr>
            </w:pPr>
            <w:r>
              <w:rPr>
                <w:rFonts w:ascii="宋体" w:cs="宋体" w:hAnsi="宋体" w:hint="eastAsia"/>
                <w:b/>
                <w:bCs/>
                <w:color w:val="000000"/>
                <w:kern w:val="0"/>
                <w:sz w:val="22"/>
              </w:rPr>
              <w:t>55932</w:t>
            </w:r>
          </w:p>
        </w:tc>
        <w:tc>
          <w:tcPr>
            <w:tcW w:w="1327" w:type="dxa"/>
            <w:tcBorders>
              <w:top w:val="single" w:sz="4" w:space="0" w:color="000000"/>
              <w:left w:val="single" w:sz="4" w:space="0" w:color="000000"/>
              <w:bottom w:val="single" w:sz="4" w:space="0" w:color="000000"/>
              <w:right w:val="single" w:sz="4" w:space="0" w:color="000000"/>
            </w:tcBorders>
            <w:vAlign w:val="center"/>
          </w:tcPr>
          <w:p>
            <w:pPr>
              <w:widowControl/>
              <w:jc w:val="right"/>
              <w:textAlignment w:val="center"/>
              <w:rPr>
                <w:rFonts w:ascii="宋体" w:cs="宋体" w:hAnsi="宋体"/>
                <w:b/>
                <w:bCs/>
                <w:color w:val="000000"/>
                <w:kern w:val="0"/>
                <w:sz w:val="22"/>
              </w:rPr>
            </w:pPr>
            <w:r>
              <w:rPr>
                <w:rFonts w:ascii="宋体" w:cs="宋体" w:hAnsi="宋体" w:hint="eastAsia"/>
                <w:b/>
                <w:bCs/>
                <w:color w:val="000000"/>
                <w:kern w:val="0"/>
                <w:sz w:val="22"/>
              </w:rPr>
              <w:t>58106</w:t>
            </w:r>
          </w:p>
        </w:tc>
        <w:tc>
          <w:tcPr>
            <w:tcW w:w="1758" w:type="dxa"/>
            <w:tcBorders>
              <w:top w:val="single" w:sz="4" w:space="0" w:color="000000"/>
              <w:left w:val="single" w:sz="4" w:space="0" w:color="000000"/>
              <w:bottom w:val="single" w:sz="4" w:space="0" w:color="000000"/>
              <w:right w:val="single" w:sz="4" w:space="0" w:color="000000"/>
            </w:tcBorders>
            <w:vAlign w:val="center"/>
          </w:tcPr>
          <w:p>
            <w:pPr>
              <w:widowControl/>
              <w:jc w:val="right"/>
              <w:textAlignment w:val="center"/>
              <w:rPr>
                <w:rFonts w:ascii="宋体" w:eastAsia="宋体" w:cs="宋体" w:hAnsi="宋体"/>
                <w:b/>
                <w:bCs/>
                <w:color w:val="000000"/>
                <w:kern w:val="0"/>
                <w:sz w:val="22"/>
              </w:rPr>
            </w:pPr>
            <w:r>
              <w:rPr>
                <w:rFonts w:ascii="宋体" w:cs="宋体" w:hAnsi="宋体" w:hint="eastAsia"/>
                <w:b/>
                <w:bCs/>
                <w:color w:val="000000"/>
                <w:kern w:val="0"/>
                <w:sz w:val="22"/>
              </w:rPr>
              <w:t>114725.49</w:t>
            </w:r>
          </w:p>
        </w:tc>
      </w:tr>
      <w:tr>
        <w:trPr>
          <w:trHeight w:val="397"/>
        </w:trPr>
        <w:tc>
          <w:tcPr>
            <w:tcW w:w="929" w:type="dxa"/>
            <w:vMerge w:val="restart"/>
            <w:tcBorders>
              <w:top w:val="single" w:sz="4" w:space="0" w:color="000000"/>
              <w:left w:val="single" w:sz="4" w:space="0" w:color="000000"/>
              <w:right w:val="single" w:sz="4" w:space="0" w:color="000000"/>
            </w:tcBorders>
            <w:vAlign w:val="center"/>
          </w:tcPr>
          <w:p>
            <w:pPr>
              <w:widowControl/>
              <w:jc w:val="center"/>
              <w:textAlignment w:val="center"/>
              <w:rPr>
                <w:rFonts w:ascii="宋体" w:cs="宋体" w:hAnsi="宋体"/>
                <w:b/>
                <w:bCs/>
                <w:color w:val="000000"/>
                <w:sz w:val="22"/>
              </w:rPr>
            </w:pPr>
            <w:r>
              <w:rPr>
                <w:rStyle w:val="895"/>
                <w:sz w:val="22"/>
                <w:szCs w:val="22"/>
              </w:rPr>
              <w:t>北校区原瓯江学院实训楼</w:t>
            </w:r>
          </w:p>
        </w:tc>
        <w:tc>
          <w:tcPr>
            <w:tcW w:w="1965"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宋体" w:cs="宋体" w:hAnsi="宋体"/>
                <w:color w:val="000000"/>
                <w:sz w:val="22"/>
              </w:rPr>
            </w:pPr>
            <w:r>
              <w:rPr>
                <w:rFonts w:ascii="宋体" w:cs="宋体" w:hAnsi="宋体" w:hint="eastAsia"/>
                <w:color w:val="000000"/>
                <w:kern w:val="0"/>
                <w:sz w:val="22"/>
              </w:rPr>
              <w:t>原瓯1号楼</w:t>
            </w:r>
          </w:p>
        </w:tc>
        <w:tc>
          <w:tcPr>
            <w:tcW w:w="1369" w:type="dxa"/>
            <w:tcBorders>
              <w:top w:val="single" w:sz="4" w:space="0" w:color="000000"/>
              <w:left w:val="single" w:sz="4" w:space="0" w:color="000000"/>
              <w:bottom w:val="single" w:sz="4" w:space="0" w:color="000000"/>
              <w:right w:val="single" w:sz="4" w:space="0" w:color="000000"/>
            </w:tcBorders>
            <w:vAlign w:val="center"/>
          </w:tcPr>
          <w:p>
            <w:pPr>
              <w:widowControl/>
              <w:jc w:val="right"/>
              <w:textAlignment w:val="center"/>
              <w:rPr>
                <w:rFonts w:ascii="宋体" w:cs="宋体" w:hAnsi="宋体"/>
                <w:color w:val="000000"/>
                <w:sz w:val="22"/>
              </w:rPr>
            </w:pPr>
            <w:r>
              <w:rPr>
                <w:rFonts w:ascii="宋体" w:cs="宋体" w:hAnsi="宋体" w:hint="eastAsia"/>
                <w:color w:val="000000"/>
                <w:kern w:val="0"/>
                <w:sz w:val="22"/>
              </w:rPr>
              <w:t>8023.84</w:t>
            </w:r>
          </w:p>
        </w:tc>
        <w:tc>
          <w:tcPr>
            <w:tcW w:w="1210" w:type="dxa"/>
            <w:tcBorders>
              <w:top w:val="single" w:sz="4" w:space="0" w:color="000000"/>
              <w:left w:val="single" w:sz="4" w:space="0" w:color="000000"/>
              <w:bottom w:val="single" w:sz="4" w:space="0" w:color="000000"/>
              <w:right w:val="single" w:sz="4" w:space="0" w:color="000000"/>
            </w:tcBorders>
            <w:vAlign w:val="center"/>
          </w:tcPr>
          <w:p>
            <w:pPr>
              <w:widowControl/>
              <w:jc w:val="right"/>
              <w:textAlignment w:val="center"/>
              <w:rPr>
                <w:rFonts w:ascii="宋体" w:cs="宋体" w:hAnsi="宋体"/>
                <w:color w:val="000000"/>
                <w:sz w:val="22"/>
              </w:rPr>
            </w:pPr>
            <w:r>
              <w:rPr>
                <w:rFonts w:ascii="宋体" w:cs="宋体" w:hAnsi="宋体" w:hint="eastAsia"/>
                <w:color w:val="000000"/>
                <w:kern w:val="0"/>
                <w:sz w:val="22"/>
              </w:rPr>
              <w:t>3241.68</w:t>
            </w:r>
          </w:p>
        </w:tc>
        <w:tc>
          <w:tcPr>
            <w:tcW w:w="1042" w:type="dxa"/>
            <w:tcBorders>
              <w:top w:val="single" w:sz="4" w:space="0" w:color="000000"/>
              <w:left w:val="single" w:sz="4" w:space="0" w:color="000000"/>
              <w:bottom w:val="single" w:sz="4" w:space="0" w:color="000000"/>
              <w:right w:val="single" w:sz="4" w:space="0" w:color="000000"/>
            </w:tcBorders>
            <w:vAlign w:val="center"/>
          </w:tcPr>
          <w:p>
            <w:pPr>
              <w:jc w:val="right"/>
              <w:rPr>
                <w:rFonts w:ascii="宋体" w:cs="宋体" w:hAnsi="宋体"/>
                <w:b/>
                <w:bCs/>
                <w:color w:val="000000"/>
                <w:sz w:val="22"/>
              </w:rPr>
            </w:pPr>
          </w:p>
        </w:tc>
        <w:tc>
          <w:tcPr>
            <w:tcW w:w="1327" w:type="dxa"/>
            <w:tcBorders>
              <w:top w:val="single" w:sz="4" w:space="0" w:color="000000"/>
              <w:left w:val="single" w:sz="4" w:space="0" w:color="000000"/>
              <w:bottom w:val="single" w:sz="4" w:space="0" w:color="000000"/>
              <w:right w:val="single" w:sz="4" w:space="0" w:color="000000"/>
            </w:tcBorders>
            <w:vAlign w:val="center"/>
          </w:tcPr>
          <w:p>
            <w:pPr>
              <w:jc w:val="right"/>
              <w:rPr>
                <w:rFonts w:ascii="宋体" w:cs="宋体" w:hAnsi="宋体"/>
                <w:b/>
                <w:bCs/>
                <w:color w:val="000000"/>
                <w:sz w:val="22"/>
              </w:rPr>
            </w:pPr>
          </w:p>
        </w:tc>
        <w:tc>
          <w:tcPr>
            <w:tcW w:w="1758" w:type="dxa"/>
            <w:vMerge w:val="restart"/>
            <w:tcBorders>
              <w:top w:val="single" w:sz="4" w:space="0" w:color="000000"/>
              <w:left w:val="single" w:sz="4" w:space="0" w:color="000000"/>
              <w:right w:val="single" w:sz="4" w:space="0" w:color="000000"/>
            </w:tcBorders>
            <w:vAlign w:val="center"/>
          </w:tcPr>
          <w:p>
            <w:pPr>
              <w:jc w:val="right"/>
              <w:rPr>
                <w:rFonts w:ascii="宋体" w:cs="宋体" w:hAnsi="宋体"/>
                <w:b/>
                <w:bCs/>
                <w:color w:val="000000"/>
                <w:sz w:val="22"/>
              </w:rPr>
            </w:pPr>
            <w:r>
              <w:rPr>
                <w:rFonts w:ascii="宋体" w:cs="宋体" w:hAnsi="宋体" w:hint="eastAsia"/>
                <w:color w:val="000000"/>
                <w:sz w:val="22"/>
              </w:rPr>
              <w:t>33198.02</w:t>
            </w:r>
          </w:p>
        </w:tc>
      </w:tr>
      <w:tr>
        <w:trPr>
          <w:trHeight w:val="397"/>
        </w:trPr>
        <w:tc>
          <w:tcPr>
            <w:tcW w:w="929" w:type="dxa"/>
            <w:vMerge/>
            <w:tcBorders>
              <w:left w:val="single" w:sz="4" w:space="0" w:color="000000"/>
              <w:right w:val="single" w:sz="4" w:space="0" w:color="000000"/>
            </w:tcBorders>
            <w:vAlign w:val="center"/>
          </w:tcPr>
          <w:p/>
        </w:tc>
        <w:tc>
          <w:tcPr>
            <w:tcW w:w="1965"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宋体" w:cs="宋体" w:hAnsi="宋体"/>
                <w:color w:val="000000"/>
                <w:sz w:val="22"/>
              </w:rPr>
            </w:pPr>
            <w:r>
              <w:rPr>
                <w:rFonts w:ascii="宋体" w:cs="宋体" w:hAnsi="宋体" w:hint="eastAsia"/>
                <w:color w:val="000000"/>
                <w:kern w:val="0"/>
                <w:sz w:val="22"/>
              </w:rPr>
              <w:t>原瓯2号楼</w:t>
            </w:r>
          </w:p>
        </w:tc>
        <w:tc>
          <w:tcPr>
            <w:tcW w:w="1369" w:type="dxa"/>
            <w:tcBorders>
              <w:top w:val="single" w:sz="4" w:space="0" w:color="000000"/>
              <w:left w:val="single" w:sz="4" w:space="0" w:color="000000"/>
              <w:bottom w:val="single" w:sz="4" w:space="0" w:color="000000"/>
              <w:right w:val="single" w:sz="4" w:space="0" w:color="000000"/>
            </w:tcBorders>
            <w:vAlign w:val="center"/>
          </w:tcPr>
          <w:p>
            <w:pPr>
              <w:widowControl/>
              <w:jc w:val="right"/>
              <w:textAlignment w:val="center"/>
              <w:rPr>
                <w:rFonts w:ascii="宋体" w:cs="宋体" w:hAnsi="宋体"/>
                <w:color w:val="000000"/>
                <w:sz w:val="22"/>
              </w:rPr>
            </w:pPr>
            <w:r>
              <w:rPr>
                <w:rFonts w:ascii="宋体" w:cs="宋体" w:hAnsi="宋体" w:hint="eastAsia"/>
                <w:color w:val="000000"/>
                <w:kern w:val="0"/>
                <w:sz w:val="22"/>
              </w:rPr>
              <w:t>13274.62</w:t>
            </w:r>
          </w:p>
        </w:tc>
        <w:tc>
          <w:tcPr>
            <w:tcW w:w="1210" w:type="dxa"/>
            <w:tcBorders>
              <w:top w:val="single" w:sz="4" w:space="0" w:color="000000"/>
              <w:left w:val="single" w:sz="4" w:space="0" w:color="000000"/>
              <w:bottom w:val="single" w:sz="4" w:space="0" w:color="000000"/>
              <w:right w:val="single" w:sz="4" w:space="0" w:color="000000"/>
            </w:tcBorders>
            <w:vAlign w:val="center"/>
          </w:tcPr>
          <w:p>
            <w:pPr>
              <w:jc w:val="right"/>
              <w:rPr>
                <w:rFonts w:ascii="宋体" w:cs="宋体" w:hAnsi="宋体"/>
                <w:color w:val="000000"/>
                <w:sz w:val="22"/>
              </w:rPr>
            </w:pPr>
          </w:p>
        </w:tc>
        <w:tc>
          <w:tcPr>
            <w:tcW w:w="1042" w:type="dxa"/>
            <w:tcBorders>
              <w:top w:val="single" w:sz="4" w:space="0" w:color="000000"/>
              <w:left w:val="single" w:sz="4" w:space="0" w:color="000000"/>
              <w:bottom w:val="single" w:sz="4" w:space="0" w:color="000000"/>
              <w:right w:val="single" w:sz="4" w:space="0" w:color="000000"/>
            </w:tcBorders>
            <w:vAlign w:val="center"/>
          </w:tcPr>
          <w:p>
            <w:pPr>
              <w:jc w:val="right"/>
              <w:rPr>
                <w:rFonts w:ascii="宋体" w:cs="宋体" w:hAnsi="宋体"/>
                <w:b/>
                <w:bCs/>
                <w:color w:val="000000"/>
                <w:sz w:val="22"/>
              </w:rPr>
            </w:pPr>
          </w:p>
        </w:tc>
        <w:tc>
          <w:tcPr>
            <w:tcW w:w="1327" w:type="dxa"/>
            <w:tcBorders>
              <w:top w:val="single" w:sz="4" w:space="0" w:color="000000"/>
              <w:left w:val="single" w:sz="4" w:space="0" w:color="000000"/>
              <w:bottom w:val="single" w:sz="4" w:space="0" w:color="000000"/>
              <w:right w:val="single" w:sz="4" w:space="0" w:color="000000"/>
            </w:tcBorders>
            <w:vAlign w:val="center"/>
          </w:tcPr>
          <w:p>
            <w:pPr>
              <w:jc w:val="right"/>
              <w:rPr>
                <w:rFonts w:ascii="宋体" w:cs="宋体" w:hAnsi="宋体"/>
                <w:b/>
                <w:bCs/>
                <w:color w:val="000000"/>
                <w:sz w:val="22"/>
              </w:rPr>
            </w:pPr>
          </w:p>
        </w:tc>
        <w:tc>
          <w:tcPr>
            <w:tcW w:w="1758" w:type="dxa"/>
            <w:vMerge/>
            <w:tcBorders>
              <w:left w:val="single" w:sz="4" w:space="0" w:color="000000"/>
              <w:right w:val="single" w:sz="4" w:space="0" w:color="000000"/>
            </w:tcBorders>
            <w:vAlign w:val="center"/>
          </w:tcPr>
          <w:p/>
        </w:tc>
      </w:tr>
      <w:tr>
        <w:trPr>
          <w:trHeight w:val="397"/>
        </w:trPr>
        <w:tc>
          <w:tcPr>
            <w:tcW w:w="929" w:type="dxa"/>
            <w:vMerge/>
            <w:tcBorders>
              <w:left w:val="single" w:sz="4" w:space="0" w:color="000000"/>
              <w:right w:val="single" w:sz="4" w:space="0" w:color="000000"/>
            </w:tcBorders>
            <w:vAlign w:val="center"/>
          </w:tcPr>
          <w:p/>
        </w:tc>
        <w:tc>
          <w:tcPr>
            <w:tcW w:w="1965"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宋体" w:cs="宋体" w:hAnsi="宋体"/>
                <w:color w:val="000000"/>
                <w:sz w:val="22"/>
              </w:rPr>
            </w:pPr>
            <w:r>
              <w:rPr>
                <w:rFonts w:ascii="宋体" w:cs="宋体" w:hAnsi="宋体" w:hint="eastAsia"/>
                <w:color w:val="000000"/>
                <w:kern w:val="0"/>
                <w:sz w:val="22"/>
              </w:rPr>
              <w:t>原瓯3号楼</w:t>
            </w:r>
          </w:p>
        </w:tc>
        <w:tc>
          <w:tcPr>
            <w:tcW w:w="1369" w:type="dxa"/>
            <w:tcBorders>
              <w:top w:val="single" w:sz="4" w:space="0" w:color="000000"/>
              <w:left w:val="single" w:sz="4" w:space="0" w:color="000000"/>
              <w:bottom w:val="single" w:sz="4" w:space="0" w:color="000000"/>
              <w:right w:val="single" w:sz="4" w:space="0" w:color="000000"/>
            </w:tcBorders>
            <w:vAlign w:val="center"/>
          </w:tcPr>
          <w:p>
            <w:pPr>
              <w:widowControl/>
              <w:jc w:val="right"/>
              <w:textAlignment w:val="center"/>
              <w:rPr>
                <w:rFonts w:ascii="宋体" w:cs="宋体" w:hAnsi="宋体"/>
                <w:color w:val="000000"/>
                <w:sz w:val="22"/>
              </w:rPr>
            </w:pPr>
            <w:r>
              <w:rPr>
                <w:rFonts w:ascii="宋体" w:cs="宋体" w:hAnsi="宋体" w:hint="eastAsia"/>
                <w:color w:val="000000"/>
                <w:kern w:val="0"/>
                <w:sz w:val="22"/>
              </w:rPr>
              <w:t xml:space="preserve">13978.80 </w:t>
            </w:r>
          </w:p>
        </w:tc>
        <w:tc>
          <w:tcPr>
            <w:tcW w:w="1210" w:type="dxa"/>
            <w:tcBorders>
              <w:top w:val="single" w:sz="4" w:space="0" w:color="000000"/>
              <w:left w:val="single" w:sz="4" w:space="0" w:color="000000"/>
              <w:bottom w:val="single" w:sz="4" w:space="0" w:color="000000"/>
              <w:right w:val="single" w:sz="4" w:space="0" w:color="000000"/>
            </w:tcBorders>
            <w:vAlign w:val="center"/>
          </w:tcPr>
          <w:p>
            <w:pPr>
              <w:jc w:val="right"/>
              <w:rPr>
                <w:rFonts w:ascii="宋体" w:cs="宋体" w:hAnsi="宋体"/>
                <w:color w:val="000000"/>
                <w:sz w:val="22"/>
              </w:rPr>
            </w:pPr>
          </w:p>
        </w:tc>
        <w:tc>
          <w:tcPr>
            <w:tcW w:w="1042" w:type="dxa"/>
            <w:tcBorders>
              <w:top w:val="single" w:sz="4" w:space="0" w:color="000000"/>
              <w:left w:val="single" w:sz="4" w:space="0" w:color="000000"/>
              <w:bottom w:val="single" w:sz="4" w:space="0" w:color="000000"/>
              <w:right w:val="single" w:sz="4" w:space="0" w:color="000000"/>
            </w:tcBorders>
            <w:vAlign w:val="center"/>
          </w:tcPr>
          <w:p>
            <w:pPr>
              <w:jc w:val="right"/>
              <w:rPr>
                <w:rFonts w:ascii="宋体" w:cs="宋体" w:hAnsi="宋体"/>
                <w:b/>
                <w:bCs/>
                <w:color w:val="000000"/>
                <w:sz w:val="22"/>
              </w:rPr>
            </w:pPr>
          </w:p>
        </w:tc>
        <w:tc>
          <w:tcPr>
            <w:tcW w:w="1327" w:type="dxa"/>
            <w:tcBorders>
              <w:top w:val="single" w:sz="4" w:space="0" w:color="000000"/>
              <w:left w:val="single" w:sz="4" w:space="0" w:color="000000"/>
              <w:bottom w:val="single" w:sz="4" w:space="0" w:color="000000"/>
              <w:right w:val="single" w:sz="4" w:space="0" w:color="000000"/>
            </w:tcBorders>
            <w:vAlign w:val="center"/>
          </w:tcPr>
          <w:p>
            <w:pPr>
              <w:jc w:val="right"/>
              <w:rPr>
                <w:rFonts w:ascii="宋体" w:cs="宋体" w:hAnsi="宋体"/>
                <w:b/>
                <w:bCs/>
                <w:color w:val="000000"/>
                <w:sz w:val="22"/>
              </w:rPr>
            </w:pPr>
          </w:p>
        </w:tc>
        <w:tc>
          <w:tcPr>
            <w:tcW w:w="1758" w:type="dxa"/>
            <w:vMerge/>
            <w:tcBorders>
              <w:left w:val="single" w:sz="4" w:space="0" w:color="000000"/>
              <w:right w:val="single" w:sz="4" w:space="0" w:color="000000"/>
            </w:tcBorders>
            <w:vAlign w:val="center"/>
          </w:tcPr>
          <w:p/>
        </w:tc>
      </w:tr>
      <w:tr>
        <w:trPr>
          <w:trHeight w:val="397"/>
        </w:trPr>
        <w:tc>
          <w:tcPr>
            <w:tcW w:w="929" w:type="dxa"/>
            <w:vMerge/>
            <w:tcBorders>
              <w:left w:val="single" w:sz="4" w:space="0" w:color="000000"/>
              <w:right w:val="single" w:sz="4" w:space="0" w:color="000000"/>
            </w:tcBorders>
            <w:vAlign w:val="center"/>
          </w:tcPr>
          <w:p/>
        </w:tc>
        <w:tc>
          <w:tcPr>
            <w:tcW w:w="1965"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宋体" w:cs="宋体" w:hAnsi="宋体"/>
                <w:color w:val="000000"/>
                <w:sz w:val="22"/>
              </w:rPr>
            </w:pPr>
            <w:r>
              <w:rPr>
                <w:rFonts w:ascii="宋体" w:cs="宋体" w:hAnsi="宋体" w:hint="eastAsia"/>
                <w:color w:val="000000"/>
                <w:kern w:val="0"/>
                <w:sz w:val="22"/>
              </w:rPr>
              <w:t>原瓯行政楼</w:t>
            </w:r>
          </w:p>
        </w:tc>
        <w:tc>
          <w:tcPr>
            <w:tcW w:w="1369" w:type="dxa"/>
            <w:tcBorders>
              <w:top w:val="single" w:sz="4" w:space="0" w:color="000000"/>
              <w:left w:val="single" w:sz="4" w:space="0" w:color="000000"/>
              <w:bottom w:val="single" w:sz="4" w:space="0" w:color="000000"/>
              <w:right w:val="single" w:sz="4" w:space="0" w:color="000000"/>
            </w:tcBorders>
            <w:vAlign w:val="center"/>
          </w:tcPr>
          <w:p>
            <w:pPr>
              <w:widowControl/>
              <w:jc w:val="right"/>
              <w:textAlignment w:val="center"/>
              <w:rPr>
                <w:rFonts w:ascii="宋体" w:cs="宋体" w:hAnsi="宋体"/>
                <w:color w:val="000000"/>
                <w:sz w:val="22"/>
              </w:rPr>
            </w:pPr>
            <w:r>
              <w:rPr>
                <w:rFonts w:ascii="宋体" w:cs="宋体" w:hAnsi="宋体" w:hint="eastAsia"/>
                <w:color w:val="000000"/>
                <w:kern w:val="0"/>
                <w:sz w:val="22"/>
              </w:rPr>
              <w:t>7378.24</w:t>
            </w:r>
          </w:p>
        </w:tc>
        <w:tc>
          <w:tcPr>
            <w:tcW w:w="1210" w:type="dxa"/>
            <w:tcBorders>
              <w:top w:val="single" w:sz="4" w:space="0" w:color="000000"/>
              <w:left w:val="single" w:sz="4" w:space="0" w:color="000000"/>
              <w:bottom w:val="single" w:sz="4" w:space="0" w:color="000000"/>
              <w:right w:val="single" w:sz="4" w:space="0" w:color="000000"/>
            </w:tcBorders>
            <w:vAlign w:val="center"/>
          </w:tcPr>
          <w:p>
            <w:pPr>
              <w:jc w:val="right"/>
              <w:rPr>
                <w:rFonts w:ascii="宋体" w:cs="宋体" w:hAnsi="宋体"/>
                <w:color w:val="000000"/>
                <w:sz w:val="22"/>
              </w:rPr>
            </w:pPr>
          </w:p>
        </w:tc>
        <w:tc>
          <w:tcPr>
            <w:tcW w:w="1042" w:type="dxa"/>
            <w:tcBorders>
              <w:top w:val="single" w:sz="4" w:space="0" w:color="000000"/>
              <w:left w:val="single" w:sz="4" w:space="0" w:color="000000"/>
              <w:bottom w:val="single" w:sz="4" w:space="0" w:color="000000"/>
              <w:right w:val="single" w:sz="4" w:space="0" w:color="000000"/>
            </w:tcBorders>
            <w:vAlign w:val="center"/>
          </w:tcPr>
          <w:p>
            <w:pPr>
              <w:jc w:val="right"/>
              <w:rPr>
                <w:rFonts w:ascii="宋体" w:cs="宋体" w:hAnsi="宋体"/>
                <w:b/>
                <w:bCs/>
                <w:color w:val="000000"/>
                <w:sz w:val="22"/>
              </w:rPr>
            </w:pPr>
          </w:p>
        </w:tc>
        <w:tc>
          <w:tcPr>
            <w:tcW w:w="1327" w:type="dxa"/>
            <w:tcBorders>
              <w:top w:val="single" w:sz="4" w:space="0" w:color="000000"/>
              <w:left w:val="single" w:sz="4" w:space="0" w:color="000000"/>
              <w:bottom w:val="single" w:sz="4" w:space="0" w:color="000000"/>
              <w:right w:val="single" w:sz="4" w:space="0" w:color="000000"/>
            </w:tcBorders>
            <w:vAlign w:val="center"/>
          </w:tcPr>
          <w:p>
            <w:pPr>
              <w:jc w:val="right"/>
              <w:rPr>
                <w:rFonts w:ascii="宋体" w:cs="宋体" w:hAnsi="宋体"/>
                <w:b/>
                <w:bCs/>
                <w:color w:val="000000"/>
                <w:sz w:val="22"/>
              </w:rPr>
            </w:pPr>
          </w:p>
        </w:tc>
        <w:tc>
          <w:tcPr>
            <w:tcW w:w="1758" w:type="dxa"/>
            <w:vMerge/>
            <w:tcBorders>
              <w:left w:val="single" w:sz="4" w:space="0" w:color="000000"/>
              <w:right w:val="single" w:sz="4" w:space="0" w:color="000000"/>
            </w:tcBorders>
            <w:vAlign w:val="center"/>
          </w:tcPr>
          <w:p/>
        </w:tc>
      </w:tr>
      <w:tr>
        <w:trPr>
          <w:trHeight w:val="397"/>
        </w:trPr>
        <w:tc>
          <w:tcPr>
            <w:tcW w:w="929" w:type="dxa"/>
            <w:vMerge/>
            <w:tcBorders>
              <w:left w:val="single" w:sz="4" w:space="0" w:color="000000"/>
              <w:right w:val="single" w:sz="4" w:space="0" w:color="000000"/>
            </w:tcBorders>
            <w:vAlign w:val="center"/>
          </w:tcPr>
          <w:p/>
        </w:tc>
        <w:tc>
          <w:tcPr>
            <w:tcW w:w="1965"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宋体" w:cs="宋体" w:hAnsi="宋体"/>
                <w:color w:val="000000"/>
                <w:sz w:val="22"/>
              </w:rPr>
            </w:pPr>
            <w:r>
              <w:rPr>
                <w:rFonts w:ascii="宋体" w:cs="宋体" w:hAnsi="宋体" w:hint="eastAsia"/>
                <w:color w:val="000000"/>
                <w:kern w:val="0"/>
                <w:sz w:val="22"/>
              </w:rPr>
              <w:t>原瓯A楼</w:t>
            </w:r>
          </w:p>
        </w:tc>
        <w:tc>
          <w:tcPr>
            <w:tcW w:w="1369" w:type="dxa"/>
            <w:vMerge w:val="restart"/>
            <w:tcBorders>
              <w:top w:val="single" w:sz="4" w:space="0" w:color="000000"/>
              <w:left w:val="single" w:sz="4" w:space="0" w:color="000000"/>
              <w:bottom w:val="single" w:sz="4" w:space="0" w:color="000000"/>
              <w:right w:val="single" w:sz="4" w:space="0" w:color="000000"/>
            </w:tcBorders>
            <w:vAlign w:val="center"/>
          </w:tcPr>
          <w:p>
            <w:pPr>
              <w:widowControl/>
              <w:jc w:val="right"/>
              <w:textAlignment w:val="center"/>
              <w:rPr>
                <w:rFonts w:ascii="宋体" w:cs="宋体" w:hAnsi="宋体"/>
                <w:sz w:val="22"/>
              </w:rPr>
            </w:pPr>
            <w:r>
              <w:rPr>
                <w:rFonts w:ascii="宋体" w:cs="宋体" w:hAnsi="宋体" w:hint="eastAsia"/>
                <w:kern w:val="0"/>
                <w:sz w:val="22"/>
              </w:rPr>
              <w:t>5422.7</w:t>
            </w:r>
            <w:r>
              <w:rPr>
                <w:rFonts w:ascii="宋体" w:cs="宋体" w:hAnsi="宋体" w:hint="eastAsia"/>
                <w:color w:val="FFFFFF"/>
                <w:kern w:val="0"/>
                <w:sz w:val="22"/>
              </w:rPr>
              <w:t>4</w:t>
            </w:r>
          </w:p>
        </w:tc>
        <w:tc>
          <w:tcPr>
            <w:tcW w:w="1210" w:type="dxa"/>
            <w:tcBorders>
              <w:top w:val="single" w:sz="4" w:space="0" w:color="000000"/>
              <w:left w:val="single" w:sz="4" w:space="0" w:color="000000"/>
              <w:bottom w:val="single" w:sz="4" w:space="0" w:color="000000"/>
              <w:right w:val="single" w:sz="4" w:space="0" w:color="000000"/>
            </w:tcBorders>
            <w:vAlign w:val="center"/>
          </w:tcPr>
          <w:p>
            <w:pPr>
              <w:jc w:val="right"/>
              <w:rPr>
                <w:rFonts w:ascii="宋体" w:cs="宋体" w:hAnsi="宋体"/>
                <w:color w:val="000000"/>
                <w:sz w:val="22"/>
              </w:rPr>
            </w:pPr>
          </w:p>
        </w:tc>
        <w:tc>
          <w:tcPr>
            <w:tcW w:w="1042" w:type="dxa"/>
            <w:tcBorders>
              <w:top w:val="single" w:sz="4" w:space="0" w:color="000000"/>
              <w:left w:val="single" w:sz="4" w:space="0" w:color="000000"/>
              <w:bottom w:val="single" w:sz="4" w:space="0" w:color="000000"/>
              <w:right w:val="single" w:sz="4" w:space="0" w:color="000000"/>
            </w:tcBorders>
            <w:vAlign w:val="center"/>
          </w:tcPr>
          <w:p>
            <w:pPr>
              <w:jc w:val="right"/>
              <w:rPr>
                <w:rFonts w:ascii="宋体" w:cs="宋体" w:hAnsi="宋体"/>
                <w:b/>
                <w:bCs/>
                <w:color w:val="000000"/>
                <w:sz w:val="22"/>
              </w:rPr>
            </w:pPr>
          </w:p>
        </w:tc>
        <w:tc>
          <w:tcPr>
            <w:tcW w:w="1327" w:type="dxa"/>
            <w:tcBorders>
              <w:top w:val="single" w:sz="4" w:space="0" w:color="000000"/>
              <w:left w:val="single" w:sz="4" w:space="0" w:color="000000"/>
              <w:bottom w:val="single" w:sz="4" w:space="0" w:color="000000"/>
              <w:right w:val="single" w:sz="4" w:space="0" w:color="000000"/>
            </w:tcBorders>
            <w:vAlign w:val="center"/>
          </w:tcPr>
          <w:p>
            <w:pPr>
              <w:jc w:val="right"/>
              <w:rPr>
                <w:rFonts w:ascii="宋体" w:cs="宋体" w:hAnsi="宋体"/>
                <w:b/>
                <w:bCs/>
                <w:color w:val="000000"/>
                <w:sz w:val="22"/>
              </w:rPr>
            </w:pPr>
          </w:p>
        </w:tc>
        <w:tc>
          <w:tcPr>
            <w:tcW w:w="1758" w:type="dxa"/>
            <w:vMerge/>
            <w:tcBorders>
              <w:left w:val="single" w:sz="4" w:space="0" w:color="000000"/>
              <w:right w:val="single" w:sz="4" w:space="0" w:color="000000"/>
            </w:tcBorders>
            <w:vAlign w:val="center"/>
          </w:tcPr>
          <w:p/>
        </w:tc>
      </w:tr>
      <w:tr>
        <w:trPr>
          <w:trHeight w:val="397"/>
        </w:trPr>
        <w:tc>
          <w:tcPr>
            <w:tcW w:w="929" w:type="dxa"/>
            <w:vMerge/>
            <w:tcBorders>
              <w:left w:val="single" w:sz="4" w:space="0" w:color="000000"/>
              <w:right w:val="single" w:sz="4" w:space="0" w:color="000000"/>
            </w:tcBorders>
            <w:vAlign w:val="center"/>
          </w:tcPr>
          <w:p/>
        </w:tc>
        <w:tc>
          <w:tcPr>
            <w:tcW w:w="1965"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宋体" w:cs="宋体" w:hAnsi="宋体"/>
                <w:color w:val="000000"/>
                <w:sz w:val="22"/>
              </w:rPr>
            </w:pPr>
            <w:r>
              <w:rPr>
                <w:rFonts w:ascii="宋体" w:cs="宋体" w:hAnsi="宋体" w:hint="eastAsia"/>
                <w:color w:val="000000"/>
                <w:kern w:val="0"/>
                <w:sz w:val="22"/>
              </w:rPr>
              <w:t>原瓯B楼</w:t>
            </w:r>
          </w:p>
        </w:tc>
        <w:tc>
          <w:tcPr>
            <w:tcW w:w="1369" w:type="dxa"/>
            <w:vMerge/>
            <w:tcBorders>
              <w:top w:val="single" w:sz="4" w:space="0" w:color="000000"/>
              <w:left w:val="single" w:sz="4" w:space="0" w:color="000000"/>
              <w:bottom w:val="single" w:sz="4" w:space="0" w:color="000000"/>
              <w:right w:val="single" w:sz="4" w:space="0" w:color="000000"/>
            </w:tcBorders>
            <w:vAlign w:val="center"/>
          </w:tcPr>
          <w:p/>
        </w:tc>
        <w:tc>
          <w:tcPr>
            <w:tcW w:w="1210" w:type="dxa"/>
            <w:tcBorders>
              <w:top w:val="single" w:sz="4" w:space="0" w:color="000000"/>
              <w:left w:val="single" w:sz="4" w:space="0" w:color="000000"/>
              <w:bottom w:val="single" w:sz="4" w:space="0" w:color="000000"/>
              <w:right w:val="single" w:sz="4" w:space="0" w:color="000000"/>
            </w:tcBorders>
            <w:vAlign w:val="center"/>
          </w:tcPr>
          <w:p>
            <w:pPr>
              <w:jc w:val="right"/>
              <w:rPr>
                <w:rFonts w:ascii="宋体" w:cs="宋体" w:hAnsi="宋体"/>
                <w:color w:val="000000"/>
                <w:sz w:val="22"/>
              </w:rPr>
            </w:pPr>
          </w:p>
        </w:tc>
        <w:tc>
          <w:tcPr>
            <w:tcW w:w="1042" w:type="dxa"/>
            <w:tcBorders>
              <w:top w:val="single" w:sz="4" w:space="0" w:color="000000"/>
              <w:left w:val="single" w:sz="4" w:space="0" w:color="000000"/>
              <w:bottom w:val="single" w:sz="4" w:space="0" w:color="000000"/>
              <w:right w:val="single" w:sz="4" w:space="0" w:color="000000"/>
            </w:tcBorders>
            <w:vAlign w:val="center"/>
          </w:tcPr>
          <w:p>
            <w:pPr>
              <w:jc w:val="right"/>
              <w:rPr>
                <w:rFonts w:ascii="宋体" w:cs="宋体" w:hAnsi="宋体"/>
                <w:b/>
                <w:bCs/>
                <w:color w:val="000000"/>
                <w:sz w:val="22"/>
              </w:rPr>
            </w:pPr>
          </w:p>
        </w:tc>
        <w:tc>
          <w:tcPr>
            <w:tcW w:w="1327" w:type="dxa"/>
            <w:tcBorders>
              <w:top w:val="single" w:sz="4" w:space="0" w:color="000000"/>
              <w:left w:val="single" w:sz="4" w:space="0" w:color="000000"/>
              <w:bottom w:val="single" w:sz="4" w:space="0" w:color="000000"/>
              <w:right w:val="single" w:sz="4" w:space="0" w:color="000000"/>
            </w:tcBorders>
            <w:vAlign w:val="center"/>
          </w:tcPr>
          <w:p>
            <w:pPr>
              <w:jc w:val="right"/>
              <w:rPr>
                <w:rFonts w:ascii="宋体" w:cs="宋体" w:hAnsi="宋体"/>
                <w:b/>
                <w:bCs/>
                <w:color w:val="000000"/>
                <w:sz w:val="22"/>
              </w:rPr>
            </w:pPr>
          </w:p>
        </w:tc>
        <w:tc>
          <w:tcPr>
            <w:tcW w:w="1758" w:type="dxa"/>
            <w:vMerge/>
            <w:tcBorders>
              <w:left w:val="single" w:sz="4" w:space="0" w:color="000000"/>
              <w:right w:val="single" w:sz="4" w:space="0" w:color="000000"/>
            </w:tcBorders>
            <w:vAlign w:val="center"/>
          </w:tcPr>
          <w:p/>
        </w:tc>
      </w:tr>
      <w:tr>
        <w:trPr>
          <w:trHeight w:val="397"/>
        </w:trPr>
        <w:tc>
          <w:tcPr>
            <w:tcW w:w="929" w:type="dxa"/>
            <w:vMerge/>
            <w:tcBorders>
              <w:left w:val="single" w:sz="4" w:space="0" w:color="000000"/>
              <w:right w:val="single" w:sz="4" w:space="0" w:color="000000"/>
            </w:tcBorders>
            <w:vAlign w:val="center"/>
          </w:tcPr>
          <w:p/>
        </w:tc>
        <w:tc>
          <w:tcPr>
            <w:tcW w:w="1965" w:type="dxa"/>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宋体" w:cs="宋体" w:hAnsi="宋体"/>
                <w:color w:val="000000"/>
                <w:sz w:val="22"/>
              </w:rPr>
            </w:pPr>
            <w:r>
              <w:rPr>
                <w:rFonts w:ascii="宋体" w:cs="宋体" w:hAnsi="宋体" w:hint="eastAsia"/>
                <w:color w:val="000000"/>
                <w:kern w:val="0"/>
                <w:sz w:val="22"/>
              </w:rPr>
              <w:t>原瓯C楼</w:t>
            </w:r>
          </w:p>
        </w:tc>
        <w:tc>
          <w:tcPr>
            <w:tcW w:w="1369" w:type="dxa"/>
            <w:vMerge/>
            <w:tcBorders>
              <w:top w:val="single" w:sz="4" w:space="0" w:color="000000"/>
              <w:left w:val="single" w:sz="4" w:space="0" w:color="000000"/>
              <w:bottom w:val="single" w:sz="4" w:space="0" w:color="000000"/>
              <w:right w:val="single" w:sz="4" w:space="0" w:color="000000"/>
            </w:tcBorders>
            <w:vAlign w:val="center"/>
          </w:tcPr>
          <w:p/>
        </w:tc>
        <w:tc>
          <w:tcPr>
            <w:tcW w:w="1210" w:type="dxa"/>
            <w:tcBorders>
              <w:top w:val="single" w:sz="4" w:space="0" w:color="000000"/>
              <w:left w:val="single" w:sz="4" w:space="0" w:color="000000"/>
              <w:bottom w:val="single" w:sz="4" w:space="0" w:color="000000"/>
              <w:right w:val="single" w:sz="4" w:space="0" w:color="000000"/>
            </w:tcBorders>
            <w:vAlign w:val="center"/>
          </w:tcPr>
          <w:p>
            <w:pPr>
              <w:jc w:val="right"/>
              <w:rPr>
                <w:rFonts w:ascii="宋体" w:cs="宋体" w:hAnsi="宋体"/>
                <w:color w:val="000000"/>
                <w:sz w:val="22"/>
              </w:rPr>
            </w:pPr>
          </w:p>
        </w:tc>
        <w:tc>
          <w:tcPr>
            <w:tcW w:w="1042" w:type="dxa"/>
            <w:tcBorders>
              <w:top w:val="single" w:sz="4" w:space="0" w:color="000000"/>
              <w:left w:val="single" w:sz="4" w:space="0" w:color="000000"/>
              <w:bottom w:val="single" w:sz="4" w:space="0" w:color="000000"/>
              <w:right w:val="single" w:sz="4" w:space="0" w:color="000000"/>
            </w:tcBorders>
            <w:vAlign w:val="center"/>
          </w:tcPr>
          <w:p>
            <w:pPr>
              <w:jc w:val="right"/>
              <w:rPr>
                <w:rFonts w:ascii="宋体" w:cs="宋体" w:hAnsi="宋体"/>
                <w:b/>
                <w:bCs/>
                <w:color w:val="000000"/>
                <w:sz w:val="22"/>
              </w:rPr>
            </w:pPr>
          </w:p>
        </w:tc>
        <w:tc>
          <w:tcPr>
            <w:tcW w:w="1327" w:type="dxa"/>
            <w:tcBorders>
              <w:top w:val="single" w:sz="4" w:space="0" w:color="000000"/>
              <w:left w:val="single" w:sz="4" w:space="0" w:color="000000"/>
              <w:bottom w:val="single" w:sz="4" w:space="0" w:color="000000"/>
              <w:right w:val="single" w:sz="4" w:space="0" w:color="000000"/>
            </w:tcBorders>
            <w:vAlign w:val="center"/>
          </w:tcPr>
          <w:p>
            <w:pPr>
              <w:jc w:val="right"/>
              <w:rPr>
                <w:rFonts w:ascii="宋体" w:cs="宋体" w:hAnsi="宋体"/>
                <w:b/>
                <w:bCs/>
                <w:color w:val="000000"/>
                <w:sz w:val="22"/>
              </w:rPr>
            </w:pPr>
          </w:p>
        </w:tc>
        <w:tc>
          <w:tcPr>
            <w:tcW w:w="1758" w:type="dxa"/>
            <w:vMerge/>
            <w:tcBorders>
              <w:left w:val="single" w:sz="4" w:space="0" w:color="000000"/>
              <w:right w:val="single" w:sz="4" w:space="0" w:color="000000"/>
            </w:tcBorders>
            <w:vAlign w:val="center"/>
          </w:tcPr>
          <w:p/>
        </w:tc>
      </w:tr>
      <w:tr>
        <w:trPr>
          <w:trHeight w:val="397"/>
        </w:trPr>
        <w:tc>
          <w:tcPr>
            <w:tcW w:w="929" w:type="dxa"/>
            <w:vMerge/>
            <w:tcBorders>
              <w:left w:val="single" w:sz="4" w:space="0" w:color="000000"/>
              <w:right w:val="single" w:sz="4" w:space="0" w:color="000000"/>
            </w:tcBorders>
            <w:vAlign w:val="center"/>
          </w:tcPr>
          <w:p/>
        </w:tc>
        <w:tc>
          <w:tcPr>
            <w:tcW w:w="1965" w:type="dxa"/>
            <w:tcBorders>
              <w:top w:val="single" w:sz="4" w:space="0" w:color="000000"/>
              <w:left w:val="single" w:sz="4" w:space="0" w:color="000000"/>
              <w:bottom w:val="single" w:sz="4" w:space="0" w:color="000000"/>
              <w:right w:val="single" w:sz="4" w:space="0" w:color="000000"/>
            </w:tcBorders>
            <w:vAlign w:val="center"/>
          </w:tcPr>
          <w:p>
            <w:pPr>
              <w:widowControl/>
              <w:textAlignment w:val="center"/>
              <w:rPr>
                <w:rFonts w:ascii="宋体" w:cs="宋体" w:hAnsi="宋体"/>
                <w:color w:val="000000"/>
                <w:sz w:val="22"/>
              </w:rPr>
            </w:pPr>
            <w:r>
              <w:rPr>
                <w:rStyle w:val="249"/>
                <w:rFonts w:ascii="宋体" w:eastAsia="宋体" w:cs="宋体" w:hAnsi="宋体" w:hint="eastAsia"/>
                <w:sz w:val="22"/>
                <w:szCs w:val="22"/>
              </w:rPr>
              <w:t>道路（广</w:t>
            </w:r>
            <w:r>
              <w:rPr>
                <w:rStyle w:val="894"/>
                <w:sz w:val="22"/>
                <w:szCs w:val="22"/>
              </w:rPr>
              <w:t>场</w:t>
            </w:r>
            <w:r>
              <w:rPr>
                <w:rStyle w:val="249"/>
                <w:rFonts w:ascii="宋体" w:eastAsia="宋体" w:cs="宋体" w:hAnsi="宋体" w:hint="eastAsia"/>
                <w:sz w:val="22"/>
                <w:szCs w:val="22"/>
              </w:rPr>
              <w:t>）</w:t>
            </w:r>
          </w:p>
        </w:tc>
        <w:tc>
          <w:tcPr>
            <w:tcW w:w="1369" w:type="dxa"/>
            <w:tcBorders>
              <w:top w:val="single" w:sz="4" w:space="0" w:color="000000"/>
              <w:left w:val="single" w:sz="4" w:space="0" w:color="000000"/>
              <w:bottom w:val="single" w:sz="4" w:space="0" w:color="000000"/>
              <w:right w:val="single" w:sz="4" w:space="0" w:color="000000"/>
            </w:tcBorders>
            <w:vAlign w:val="center"/>
          </w:tcPr>
          <w:p>
            <w:pPr>
              <w:jc w:val="right"/>
              <w:rPr>
                <w:rFonts w:ascii="宋体" w:cs="宋体" w:hAnsi="宋体"/>
                <w:color w:val="000000"/>
                <w:sz w:val="22"/>
              </w:rPr>
            </w:pPr>
          </w:p>
        </w:tc>
        <w:tc>
          <w:tcPr>
            <w:tcW w:w="1210" w:type="dxa"/>
            <w:tcBorders>
              <w:top w:val="single" w:sz="4" w:space="0" w:color="000000"/>
              <w:left w:val="single" w:sz="4" w:space="0" w:color="000000"/>
              <w:bottom w:val="single" w:sz="4" w:space="0" w:color="000000"/>
              <w:right w:val="single" w:sz="4" w:space="0" w:color="000000"/>
            </w:tcBorders>
            <w:vAlign w:val="center"/>
          </w:tcPr>
          <w:p>
            <w:pPr>
              <w:jc w:val="right"/>
              <w:rPr>
                <w:rFonts w:ascii="宋体" w:cs="宋体" w:hAnsi="宋体"/>
                <w:color w:val="000000"/>
                <w:sz w:val="22"/>
              </w:rPr>
            </w:pPr>
          </w:p>
        </w:tc>
        <w:tc>
          <w:tcPr>
            <w:tcW w:w="1042" w:type="dxa"/>
            <w:tcBorders>
              <w:top w:val="single" w:sz="4" w:space="0" w:color="000000"/>
              <w:left w:val="single" w:sz="4" w:space="0" w:color="000000"/>
              <w:bottom w:val="single" w:sz="4" w:space="0" w:color="000000"/>
              <w:right w:val="single" w:sz="4" w:space="0" w:color="000000"/>
            </w:tcBorders>
            <w:vAlign w:val="center"/>
          </w:tcPr>
          <w:p>
            <w:pPr>
              <w:jc w:val="right"/>
              <w:rPr>
                <w:rFonts w:ascii="宋体" w:cs="宋体" w:hAnsi="宋体"/>
                <w:b/>
                <w:bCs/>
                <w:color w:val="000000"/>
                <w:sz w:val="22"/>
              </w:rPr>
            </w:pPr>
          </w:p>
        </w:tc>
        <w:tc>
          <w:tcPr>
            <w:tcW w:w="1327" w:type="dxa"/>
            <w:tcBorders>
              <w:top w:val="single" w:sz="4" w:space="0" w:color="000000"/>
              <w:left w:val="single" w:sz="4" w:space="0" w:color="000000"/>
              <w:bottom w:val="single" w:sz="4" w:space="0" w:color="000000"/>
              <w:right w:val="single" w:sz="4" w:space="0" w:color="000000"/>
            </w:tcBorders>
            <w:vAlign w:val="center"/>
          </w:tcPr>
          <w:p>
            <w:pPr>
              <w:widowControl/>
              <w:jc w:val="right"/>
              <w:textAlignment w:val="center"/>
              <w:rPr>
                <w:rFonts w:ascii="宋体" w:cs="宋体" w:hAnsi="宋体"/>
                <w:b/>
                <w:bCs/>
                <w:color w:val="000000"/>
                <w:sz w:val="22"/>
              </w:rPr>
            </w:pPr>
            <w:r>
              <w:rPr>
                <w:rFonts w:ascii="宋体" w:cs="宋体" w:hAnsi="宋体" w:hint="eastAsia"/>
                <w:b/>
                <w:bCs/>
                <w:color w:val="000000"/>
                <w:kern w:val="0"/>
                <w:sz w:val="22"/>
              </w:rPr>
              <w:t>27674.29</w:t>
            </w:r>
          </w:p>
        </w:tc>
        <w:tc>
          <w:tcPr>
            <w:tcW w:w="1758" w:type="dxa"/>
            <w:vMerge/>
            <w:tcBorders>
              <w:left w:val="single" w:sz="4" w:space="0" w:color="000000"/>
              <w:bottom w:val="single" w:sz="4" w:space="0" w:color="000000"/>
              <w:right w:val="single" w:sz="4" w:space="0" w:color="000000"/>
            </w:tcBorders>
            <w:vAlign w:val="center"/>
          </w:tcPr>
          <w:p/>
        </w:tc>
      </w:tr>
      <w:tr>
        <w:trPr>
          <w:trHeight w:val="397"/>
        </w:trPr>
        <w:tc>
          <w:tcPr>
            <w:tcW w:w="929" w:type="dxa"/>
            <w:vMerge/>
            <w:tcBorders>
              <w:left w:val="single" w:sz="4" w:space="0" w:color="000000"/>
              <w:right w:val="single" w:sz="4" w:space="0" w:color="000000"/>
            </w:tcBorders>
            <w:vAlign w:val="center"/>
          </w:tcPr>
          <w:p/>
        </w:tc>
        <w:tc>
          <w:tcPr>
            <w:tcW w:w="1965"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eastAsia="宋体" w:cs="宋体" w:hAnsi="宋体"/>
                <w:b/>
                <w:bCs/>
                <w:color w:val="000000"/>
                <w:sz w:val="22"/>
              </w:rPr>
            </w:pPr>
            <w:r>
              <w:rPr>
                <w:rFonts w:ascii="宋体" w:cs="宋体" w:hAnsi="宋体" w:hint="eastAsia"/>
                <w:b/>
                <w:bCs/>
                <w:color w:val="000000"/>
                <w:kern w:val="0"/>
                <w:sz w:val="22"/>
              </w:rPr>
              <w:t>新建运动场</w:t>
            </w:r>
          </w:p>
        </w:tc>
        <w:tc>
          <w:tcPr>
            <w:tcW w:w="1369" w:type="dxa"/>
            <w:tcBorders>
              <w:top w:val="single" w:sz="4" w:space="0" w:color="000000"/>
              <w:left w:val="single" w:sz="4" w:space="0" w:color="000000"/>
              <w:bottom w:val="single" w:sz="4" w:space="0" w:color="000000"/>
              <w:right w:val="single" w:sz="4" w:space="0" w:color="000000"/>
            </w:tcBorders>
            <w:vAlign w:val="center"/>
          </w:tcPr>
          <w:p>
            <w:pPr>
              <w:widowControl/>
              <w:jc w:val="right"/>
              <w:textAlignment w:val="center"/>
              <w:rPr>
                <w:rFonts w:ascii="宋体" w:cs="宋体" w:hAnsi="宋体"/>
                <w:b/>
                <w:bCs/>
                <w:color w:val="000000"/>
                <w:sz w:val="22"/>
              </w:rPr>
            </w:pPr>
          </w:p>
        </w:tc>
        <w:tc>
          <w:tcPr>
            <w:tcW w:w="1210" w:type="dxa"/>
            <w:tcBorders>
              <w:top w:val="single" w:sz="4" w:space="0" w:color="000000"/>
              <w:left w:val="single" w:sz="4" w:space="0" w:color="000000"/>
              <w:bottom w:val="single" w:sz="4" w:space="0" w:color="000000"/>
              <w:right w:val="single" w:sz="4" w:space="0" w:color="000000"/>
            </w:tcBorders>
            <w:vAlign w:val="center"/>
          </w:tcPr>
          <w:p>
            <w:pPr>
              <w:widowControl/>
              <w:jc w:val="right"/>
              <w:textAlignment w:val="center"/>
              <w:rPr>
                <w:rFonts w:ascii="宋体" w:cs="宋体" w:hAnsi="宋体"/>
                <w:b/>
                <w:bCs/>
                <w:color w:val="000000"/>
                <w:sz w:val="22"/>
              </w:rPr>
            </w:pPr>
          </w:p>
        </w:tc>
        <w:tc>
          <w:tcPr>
            <w:tcW w:w="1042" w:type="dxa"/>
            <w:tcBorders>
              <w:top w:val="single" w:sz="4" w:space="0" w:color="000000"/>
              <w:left w:val="single" w:sz="4" w:space="0" w:color="000000"/>
              <w:bottom w:val="single" w:sz="4" w:space="0" w:color="000000"/>
              <w:right w:val="single" w:sz="4" w:space="0" w:color="000000"/>
            </w:tcBorders>
            <w:vAlign w:val="center"/>
          </w:tcPr>
          <w:p>
            <w:pPr>
              <w:widowControl/>
              <w:jc w:val="right"/>
              <w:textAlignment w:val="center"/>
              <w:rPr>
                <w:rFonts w:ascii="宋体" w:eastAsia="宋体" w:cs="宋体" w:hAnsi="宋体"/>
                <w:b/>
                <w:bCs/>
                <w:color w:val="000000"/>
                <w:sz w:val="22"/>
              </w:rPr>
            </w:pPr>
            <w:r>
              <w:rPr>
                <w:rFonts w:ascii="宋体" w:cs="宋体" w:hAnsi="宋体" w:hint="eastAsia"/>
                <w:b/>
                <w:bCs/>
                <w:color w:val="000000"/>
                <w:sz w:val="22"/>
              </w:rPr>
              <w:t>21778.89</w:t>
            </w:r>
          </w:p>
        </w:tc>
        <w:tc>
          <w:tcPr>
            <w:tcW w:w="1327" w:type="dxa"/>
            <w:tcBorders>
              <w:top w:val="single" w:sz="4" w:space="0" w:color="000000"/>
              <w:left w:val="single" w:sz="4" w:space="0" w:color="000000"/>
              <w:bottom w:val="single" w:sz="4" w:space="0" w:color="000000"/>
              <w:right w:val="single" w:sz="4" w:space="0" w:color="000000"/>
            </w:tcBorders>
            <w:vAlign w:val="center"/>
          </w:tcPr>
          <w:p>
            <w:pPr>
              <w:widowControl/>
              <w:jc w:val="right"/>
              <w:textAlignment w:val="center"/>
              <w:rPr>
                <w:rFonts w:ascii="宋体" w:eastAsia="宋体" w:cs="宋体" w:hAnsi="宋体"/>
                <w:b/>
                <w:bCs/>
                <w:color w:val="000000"/>
                <w:sz w:val="22"/>
              </w:rPr>
            </w:pPr>
            <w:r>
              <w:rPr>
                <w:rFonts w:ascii="宋体" w:cs="宋体" w:hAnsi="宋体" w:hint="eastAsia"/>
                <w:b/>
                <w:bCs/>
                <w:color w:val="000000"/>
                <w:sz w:val="22"/>
              </w:rPr>
              <w:t>4347.76</w:t>
            </w:r>
          </w:p>
        </w:tc>
        <w:tc>
          <w:tcPr>
            <w:tcW w:w="1758" w:type="dxa"/>
            <w:tcBorders>
              <w:top w:val="single" w:sz="4" w:space="0" w:color="000000"/>
              <w:left w:val="single" w:sz="4" w:space="0" w:color="000000"/>
              <w:bottom w:val="single" w:sz="4" w:space="0" w:color="000000"/>
              <w:right w:val="single" w:sz="4" w:space="0" w:color="000000"/>
            </w:tcBorders>
            <w:vAlign w:val="center"/>
          </w:tcPr>
          <w:p>
            <w:pPr>
              <w:widowControl/>
              <w:jc w:val="right"/>
              <w:textAlignment w:val="center"/>
              <w:rPr>
                <w:rFonts w:ascii="宋体" w:cs="宋体" w:hAnsi="宋体"/>
                <w:b/>
                <w:bCs/>
                <w:color w:val="000000"/>
                <w:kern w:val="0"/>
                <w:sz w:val="22"/>
              </w:rPr>
            </w:pPr>
            <w:r>
              <w:rPr>
                <w:rFonts w:ascii="宋体" w:cs="宋体" w:hAnsi="宋体" w:hint="eastAsia"/>
                <w:b/>
                <w:bCs/>
                <w:color w:val="000000"/>
                <w:kern w:val="0"/>
                <w:sz w:val="22"/>
              </w:rPr>
              <w:t>8552.51</w:t>
            </w:r>
          </w:p>
        </w:tc>
      </w:tr>
      <w:tr>
        <w:trPr>
          <w:trHeight w:val="397"/>
        </w:trPr>
        <w:tc>
          <w:tcPr>
            <w:tcW w:w="929" w:type="dxa"/>
            <w:vMerge/>
            <w:tcBorders>
              <w:left w:val="single" w:sz="4" w:space="0" w:color="000000"/>
              <w:bottom w:val="single" w:sz="4" w:space="0" w:color="000000"/>
              <w:right w:val="single" w:sz="4" w:space="0" w:color="000000"/>
            </w:tcBorders>
            <w:vAlign w:val="center"/>
          </w:tcPr>
          <w:p/>
        </w:tc>
        <w:tc>
          <w:tcPr>
            <w:tcW w:w="1965"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eastAsia="宋体" w:cs="宋体" w:hAnsi="宋体"/>
                <w:b/>
                <w:bCs/>
                <w:color w:val="000000"/>
                <w:kern w:val="0"/>
                <w:sz w:val="22"/>
              </w:rPr>
            </w:pPr>
            <w:r>
              <w:rPr>
                <w:rFonts w:ascii="宋体" w:cs="宋体" w:hAnsi="宋体" w:hint="eastAsia"/>
                <w:b/>
                <w:bCs/>
                <w:color w:val="000000"/>
                <w:kern w:val="0"/>
                <w:sz w:val="22"/>
              </w:rPr>
              <w:t>小计</w:t>
            </w:r>
          </w:p>
        </w:tc>
        <w:tc>
          <w:tcPr>
            <w:tcW w:w="1369" w:type="dxa"/>
            <w:tcBorders>
              <w:top w:val="single" w:sz="4" w:space="0" w:color="000000"/>
              <w:left w:val="single" w:sz="4" w:space="0" w:color="000000"/>
              <w:bottom w:val="single" w:sz="4" w:space="0" w:color="000000"/>
              <w:right w:val="single" w:sz="4" w:space="0" w:color="000000"/>
            </w:tcBorders>
            <w:vAlign w:val="center"/>
          </w:tcPr>
          <w:p>
            <w:pPr>
              <w:widowControl/>
              <w:jc w:val="right"/>
              <w:textAlignment w:val="center"/>
              <w:rPr>
                <w:rFonts w:ascii="宋体" w:cs="宋体" w:hAnsi="宋体"/>
                <w:b/>
                <w:bCs/>
                <w:color w:val="000000"/>
                <w:kern w:val="0"/>
                <w:sz w:val="22"/>
              </w:rPr>
            </w:pPr>
            <w:r>
              <w:rPr>
                <w:rFonts w:ascii="宋体" w:cs="宋体" w:hAnsi="宋体" w:hint="eastAsia"/>
                <w:b/>
                <w:bCs/>
                <w:color w:val="000000"/>
                <w:kern w:val="0"/>
                <w:sz w:val="22"/>
              </w:rPr>
              <w:t>48078.24</w:t>
            </w:r>
          </w:p>
        </w:tc>
        <w:tc>
          <w:tcPr>
            <w:tcW w:w="1210" w:type="dxa"/>
            <w:tcBorders>
              <w:top w:val="single" w:sz="4" w:space="0" w:color="000000"/>
              <w:left w:val="single" w:sz="4" w:space="0" w:color="000000"/>
              <w:bottom w:val="single" w:sz="4" w:space="0" w:color="000000"/>
              <w:right w:val="single" w:sz="4" w:space="0" w:color="000000"/>
            </w:tcBorders>
            <w:vAlign w:val="center"/>
          </w:tcPr>
          <w:p>
            <w:pPr>
              <w:widowControl/>
              <w:jc w:val="right"/>
              <w:textAlignment w:val="center"/>
              <w:rPr>
                <w:rFonts w:ascii="宋体" w:cs="宋体" w:hAnsi="宋体"/>
                <w:b/>
                <w:bCs/>
                <w:color w:val="000000"/>
                <w:kern w:val="0"/>
                <w:sz w:val="22"/>
              </w:rPr>
            </w:pPr>
            <w:r>
              <w:rPr>
                <w:rFonts w:ascii="宋体" w:cs="宋体" w:hAnsi="宋体" w:hint="eastAsia"/>
                <w:b/>
                <w:bCs/>
                <w:color w:val="000000"/>
                <w:kern w:val="0"/>
                <w:sz w:val="22"/>
              </w:rPr>
              <w:t>3241.68</w:t>
            </w:r>
          </w:p>
        </w:tc>
        <w:tc>
          <w:tcPr>
            <w:tcW w:w="1042" w:type="dxa"/>
            <w:tcBorders>
              <w:top w:val="single" w:sz="4" w:space="0" w:color="000000"/>
              <w:left w:val="single" w:sz="4" w:space="0" w:color="000000"/>
              <w:bottom w:val="single" w:sz="4" w:space="0" w:color="000000"/>
              <w:right w:val="single" w:sz="4" w:space="0" w:color="000000"/>
            </w:tcBorders>
            <w:vAlign w:val="center"/>
          </w:tcPr>
          <w:p>
            <w:pPr>
              <w:widowControl/>
              <w:jc w:val="right"/>
              <w:textAlignment w:val="center"/>
              <w:rPr>
                <w:rFonts w:ascii="宋体" w:eastAsia="宋体" w:cs="宋体" w:hAnsi="宋体"/>
                <w:b/>
                <w:bCs/>
                <w:color w:val="000000"/>
                <w:kern w:val="0"/>
                <w:sz w:val="22"/>
              </w:rPr>
            </w:pPr>
            <w:r>
              <w:rPr>
                <w:rFonts w:ascii="宋体" w:cs="宋体" w:hAnsi="宋体" w:hint="eastAsia"/>
                <w:b/>
                <w:bCs/>
                <w:color w:val="000000"/>
                <w:kern w:val="0"/>
                <w:sz w:val="22"/>
              </w:rPr>
              <w:t>21778.89</w:t>
            </w:r>
          </w:p>
        </w:tc>
        <w:tc>
          <w:tcPr>
            <w:tcW w:w="1327" w:type="dxa"/>
            <w:tcBorders>
              <w:top w:val="single" w:sz="4" w:space="0" w:color="000000"/>
              <w:left w:val="single" w:sz="4" w:space="0" w:color="000000"/>
              <w:bottom w:val="single" w:sz="4" w:space="0" w:color="000000"/>
              <w:right w:val="single" w:sz="4" w:space="0" w:color="000000"/>
            </w:tcBorders>
            <w:vAlign w:val="center"/>
          </w:tcPr>
          <w:p>
            <w:pPr>
              <w:widowControl/>
              <w:jc w:val="right"/>
              <w:textAlignment w:val="center"/>
              <w:rPr>
                <w:rFonts w:ascii="宋体" w:eastAsia="宋体" w:cs="宋体" w:hAnsi="宋体"/>
                <w:b/>
                <w:bCs/>
                <w:color w:val="000000"/>
                <w:kern w:val="0"/>
                <w:sz w:val="22"/>
              </w:rPr>
            </w:pPr>
            <w:r>
              <w:rPr>
                <w:rFonts w:ascii="宋体" w:cs="宋体" w:hAnsi="宋体" w:hint="eastAsia"/>
                <w:b/>
                <w:bCs/>
                <w:color w:val="000000"/>
                <w:kern w:val="0"/>
                <w:sz w:val="22"/>
              </w:rPr>
              <w:t>32022.05</w:t>
            </w:r>
          </w:p>
        </w:tc>
        <w:tc>
          <w:tcPr>
            <w:tcW w:w="1758" w:type="dxa"/>
            <w:tcBorders>
              <w:top w:val="single" w:sz="4" w:space="0" w:color="000000"/>
              <w:left w:val="single" w:sz="4" w:space="0" w:color="000000"/>
              <w:bottom w:val="single" w:sz="4" w:space="0" w:color="000000"/>
              <w:right w:val="single" w:sz="4" w:space="0" w:color="000000"/>
            </w:tcBorders>
            <w:vAlign w:val="center"/>
          </w:tcPr>
          <w:p>
            <w:pPr>
              <w:widowControl/>
              <w:jc w:val="right"/>
              <w:textAlignment w:val="center"/>
              <w:rPr>
                <w:rFonts w:ascii="宋体" w:eastAsia="宋体" w:cs="宋体" w:hAnsi="宋体"/>
                <w:b/>
                <w:bCs/>
                <w:color w:val="000000"/>
                <w:kern w:val="0"/>
                <w:sz w:val="22"/>
              </w:rPr>
            </w:pPr>
            <w:r>
              <w:rPr>
                <w:rFonts w:ascii="宋体" w:cs="宋体" w:hAnsi="宋体" w:hint="eastAsia"/>
                <w:b/>
                <w:bCs/>
                <w:color w:val="000000"/>
                <w:kern w:val="0"/>
                <w:sz w:val="22"/>
              </w:rPr>
              <w:t>41750.53</w:t>
            </w:r>
          </w:p>
        </w:tc>
      </w:tr>
      <w:tr>
        <w:trPr>
          <w:trHeight w:val="397"/>
        </w:trPr>
        <w:tc>
          <w:tcPr>
            <w:tcW w:w="2894" w:type="dxa"/>
            <w:gridSpan w:val="2"/>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cs="宋体" w:hAnsi="宋体"/>
                <w:b/>
                <w:bCs/>
                <w:color w:val="000000"/>
                <w:kern w:val="0"/>
                <w:sz w:val="22"/>
              </w:rPr>
            </w:pPr>
            <w:r>
              <w:rPr>
                <w:rFonts w:ascii="宋体" w:cs="宋体" w:hAnsi="宋体" w:hint="eastAsia"/>
                <w:b/>
                <w:bCs/>
                <w:color w:val="000000"/>
                <w:kern w:val="0"/>
                <w:sz w:val="22"/>
              </w:rPr>
              <w:t>合计</w:t>
            </w:r>
          </w:p>
        </w:tc>
        <w:tc>
          <w:tcPr>
            <w:tcW w:w="1369" w:type="dxa"/>
            <w:tcBorders>
              <w:top w:val="single" w:sz="4" w:space="0" w:color="000000"/>
              <w:left w:val="single" w:sz="4" w:space="0" w:color="000000"/>
              <w:bottom w:val="single" w:sz="4" w:space="0" w:color="000000"/>
              <w:right w:val="single" w:sz="4" w:space="0" w:color="000000"/>
            </w:tcBorders>
            <w:vAlign w:val="center"/>
          </w:tcPr>
          <w:p>
            <w:pPr>
              <w:widowControl/>
              <w:jc w:val="right"/>
              <w:textAlignment w:val="center"/>
              <w:rPr>
                <w:rFonts w:ascii="宋体" w:cs="宋体" w:hAnsi="宋体"/>
                <w:b/>
                <w:bCs/>
                <w:color w:val="000000"/>
                <w:kern w:val="0"/>
                <w:sz w:val="22"/>
              </w:rPr>
            </w:pPr>
            <w:r>
              <w:rPr>
                <w:rFonts w:ascii="宋体" w:cs="宋体" w:hAnsi="宋体" w:hint="eastAsia"/>
                <w:color w:val="000000"/>
                <w:kern w:val="0"/>
                <w:sz w:val="22"/>
              </w:rPr>
              <w:t>261658.1</w:t>
            </w:r>
          </w:p>
        </w:tc>
        <w:tc>
          <w:tcPr>
            <w:tcW w:w="1210" w:type="dxa"/>
            <w:tcBorders>
              <w:top w:val="single" w:sz="4" w:space="0" w:color="000000"/>
              <w:left w:val="single" w:sz="4" w:space="0" w:color="000000"/>
              <w:bottom w:val="single" w:sz="4" w:space="0" w:color="000000"/>
              <w:right w:val="single" w:sz="4" w:space="0" w:color="000000"/>
            </w:tcBorders>
            <w:vAlign w:val="center"/>
          </w:tcPr>
          <w:p>
            <w:pPr>
              <w:widowControl/>
              <w:jc w:val="right"/>
              <w:textAlignment w:val="center"/>
              <w:rPr>
                <w:rFonts w:ascii="宋体" w:cs="宋体" w:hAnsi="宋体"/>
                <w:b/>
                <w:bCs/>
                <w:color w:val="000000"/>
                <w:kern w:val="0"/>
                <w:sz w:val="22"/>
              </w:rPr>
            </w:pPr>
            <w:r>
              <w:rPr>
                <w:rFonts w:ascii="宋体" w:cs="宋体" w:hAnsi="宋体" w:hint="eastAsia"/>
                <w:color w:val="000000"/>
                <w:kern w:val="0"/>
                <w:sz w:val="22"/>
              </w:rPr>
              <w:t>25443.98</w:t>
            </w:r>
          </w:p>
        </w:tc>
        <w:tc>
          <w:tcPr>
            <w:tcW w:w="1042" w:type="dxa"/>
            <w:tcBorders>
              <w:top w:val="single" w:sz="4" w:space="0" w:color="000000"/>
              <w:left w:val="single" w:sz="4" w:space="0" w:color="000000"/>
              <w:bottom w:val="single" w:sz="4" w:space="0" w:color="000000"/>
              <w:right w:val="single" w:sz="4" w:space="0" w:color="000000"/>
            </w:tcBorders>
            <w:vAlign w:val="center"/>
          </w:tcPr>
          <w:p>
            <w:pPr>
              <w:widowControl/>
              <w:jc w:val="right"/>
              <w:textAlignment w:val="center"/>
              <w:rPr>
                <w:rFonts w:ascii="宋体" w:eastAsia="宋体" w:cs="宋体" w:hAnsi="宋体"/>
                <w:b/>
                <w:bCs/>
                <w:color w:val="000000"/>
                <w:kern w:val="0"/>
                <w:sz w:val="22"/>
              </w:rPr>
            </w:pPr>
            <w:r>
              <w:rPr>
                <w:rFonts w:ascii="宋体" w:cs="宋体" w:hAnsi="宋体" w:hint="eastAsia"/>
                <w:color w:val="000000"/>
                <w:kern w:val="0"/>
                <w:sz w:val="22"/>
              </w:rPr>
              <w:t>77710.89</w:t>
            </w:r>
          </w:p>
        </w:tc>
        <w:tc>
          <w:tcPr>
            <w:tcW w:w="1327" w:type="dxa"/>
            <w:tcBorders>
              <w:top w:val="single" w:sz="4" w:space="0" w:color="000000"/>
              <w:left w:val="single" w:sz="4" w:space="0" w:color="000000"/>
              <w:bottom w:val="single" w:sz="4" w:space="0" w:color="000000"/>
              <w:right w:val="single" w:sz="4" w:space="0" w:color="000000"/>
            </w:tcBorders>
            <w:vAlign w:val="center"/>
          </w:tcPr>
          <w:p>
            <w:pPr>
              <w:widowControl/>
              <w:jc w:val="right"/>
              <w:textAlignment w:val="center"/>
              <w:rPr>
                <w:rFonts w:ascii="宋体" w:eastAsia="宋体" w:cs="宋体" w:hAnsi="宋体"/>
                <w:b/>
                <w:bCs/>
                <w:color w:val="000000"/>
                <w:kern w:val="0"/>
                <w:sz w:val="22"/>
              </w:rPr>
            </w:pPr>
            <w:r>
              <w:rPr>
                <w:rFonts w:ascii="宋体" w:cs="宋体" w:hAnsi="宋体" w:hint="eastAsia"/>
                <w:color w:val="000000"/>
                <w:kern w:val="0"/>
                <w:sz w:val="22"/>
              </w:rPr>
              <w:t>92475.79</w:t>
            </w:r>
          </w:p>
        </w:tc>
        <w:tc>
          <w:tcPr>
            <w:tcW w:w="1758" w:type="dxa"/>
            <w:tcBorders>
              <w:top w:val="single" w:sz="4" w:space="0" w:color="000000"/>
              <w:left w:val="single" w:sz="4" w:space="0" w:color="000000"/>
              <w:bottom w:val="single" w:sz="4" w:space="0" w:color="000000"/>
              <w:right w:val="single" w:sz="4" w:space="0" w:color="000000"/>
            </w:tcBorders>
            <w:vAlign w:val="center"/>
          </w:tcPr>
          <w:p>
            <w:pPr>
              <w:widowControl/>
              <w:jc w:val="right"/>
              <w:textAlignment w:val="center"/>
              <w:rPr>
                <w:rFonts w:ascii="宋体" w:eastAsia="宋体" w:cs="宋体" w:hAnsi="宋体"/>
                <w:color w:val="000000"/>
                <w:kern w:val="0"/>
                <w:sz w:val="22"/>
              </w:rPr>
            </w:pPr>
            <w:r>
              <w:rPr>
                <w:rFonts w:ascii="宋体" w:cs="宋体" w:hAnsi="宋体" w:hint="eastAsia"/>
                <w:color w:val="000000"/>
                <w:kern w:val="0"/>
                <w:sz w:val="22"/>
              </w:rPr>
              <w:t>161476.02</w:t>
            </w:r>
          </w:p>
        </w:tc>
      </w:tr>
      <w:tr>
        <w:trPr>
          <w:trHeight w:val="397"/>
        </w:trPr>
        <w:tc>
          <w:tcPr>
            <w:tcW w:w="9600" w:type="dxa"/>
            <w:gridSpan w:val="7"/>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cs="宋体" w:hAnsi="宋体"/>
                <w:color w:val="000000"/>
                <w:kern w:val="0"/>
                <w:sz w:val="22"/>
              </w:rPr>
            </w:pPr>
            <w:r>
              <w:rPr>
                <w:rFonts w:ascii="宋体" w:cs="宋体" w:hAnsi="宋体" w:hint="eastAsia"/>
                <w:color w:val="000000"/>
                <w:kern w:val="0"/>
                <w:sz w:val="22"/>
              </w:rPr>
              <w:t>备注：对北校区方池、大学生活动中心喷泉、美术馆及图书馆池塘等水域每学期不少于一次清洗，如遇重大活动等特殊情况根据采购人要求增加次数。</w:t>
            </w:r>
          </w:p>
        </w:tc>
      </w:tr>
    </w:tbl>
    <w:p>
      <w:pPr>
        <w:pStyle w:val="40"/>
        <w:tabs>
          <w:tab w:val="right" w:leader="dot" w:pos="8268"/>
        </w:tabs>
        <w:adjustRightInd w:val="0"/>
        <w:snapToGrid w:val="0"/>
        <w:spacing w:line="360" w:lineRule="exact"/>
        <w:rPr>
          <w:rFonts w:cs="宋体" w:hAnsi="宋体"/>
          <w:b/>
          <w:bCs/>
          <w:sz w:val="22"/>
        </w:rPr>
      </w:pPr>
    </w:p>
    <w:tbl>
      <w:tblPr>
        <w:jc w:val="left"/>
        <w:tblInd w:w="93" w:type="dxa"/>
        <w:tblW w:w="8235" w:type="dxa"/>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Look w:val="0600" w:firstRow="0" w:lastRow="0" w:firstColumn="0" w:lastColumn="0" w:noHBand="1" w:noVBand="1"/>
      </w:tblPr>
      <w:tblGrid>
        <w:gridCol w:w="1642"/>
        <w:gridCol w:w="1314"/>
        <w:gridCol w:w="1045"/>
        <w:gridCol w:w="1411"/>
        <w:gridCol w:w="1411"/>
        <w:gridCol w:w="1411"/>
      </w:tblGrid>
      <w:tr>
        <w:trPr>
          <w:trHeight w:val="864"/>
        </w:trPr>
        <w:tc>
          <w:tcPr>
            <w:tcW w:w="8239" w:type="dxa"/>
            <w:gridSpan w:val="6"/>
            <w:tcBorders>
              <w:top w:val="nil"/>
              <w:left w:val="nil"/>
              <w:bottom w:val="single" w:sz="4" w:space="0" w:color="000000"/>
              <w:right w:val="nil"/>
            </w:tcBorders>
            <w:shd w:val="clear" w:color="auto" w:fill="FFFFFF"/>
            <w:noWrap/>
            <w:vAlign w:val="center"/>
          </w:tcPr>
          <w:p>
            <w:pPr>
              <w:widowControl/>
              <w:jc w:val="center"/>
              <w:textAlignment w:val="center"/>
              <w:rPr>
                <w:rFonts w:ascii="宋体" w:eastAsia="宋体" w:cs="宋体" w:hAnsi="宋体"/>
                <w:b/>
                <w:bCs/>
                <w:color w:val="000000"/>
                <w:sz w:val="32"/>
                <w:szCs w:val="32"/>
              </w:rPr>
            </w:pPr>
            <w:r>
              <w:rPr>
                <w:rFonts w:ascii="宋体" w:eastAsia="宋体" w:cs="宋体" w:hAnsi="宋体" w:hint="eastAsia"/>
                <w:b/>
                <w:bCs/>
                <w:color w:val="000000"/>
                <w:kern w:val="0"/>
                <w:sz w:val="32"/>
                <w:szCs w:val="32"/>
              </w:rPr>
              <w:t>北校区楼栋卫生间情况汇总</w:t>
            </w:r>
          </w:p>
        </w:tc>
      </w:tr>
      <w:tr>
        <w:trPr>
          <w:trHeight w:val="399"/>
        </w:trPr>
        <w:tc>
          <w:tcPr>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0"/>
                <w:szCs w:val="20"/>
              </w:rPr>
            </w:pPr>
            <w:r>
              <w:rPr>
                <w:rFonts w:ascii="宋体" w:eastAsia="宋体" w:cs="宋体" w:hAnsi="宋体" w:hint="eastAsia"/>
                <w:color w:val="000000"/>
                <w:kern w:val="0"/>
                <w:sz w:val="20"/>
                <w:szCs w:val="20"/>
              </w:rPr>
              <w:t>序号</w:t>
            </w:r>
          </w:p>
        </w:tc>
        <w:tc>
          <w:tcPr>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0"/>
                <w:szCs w:val="20"/>
              </w:rPr>
            </w:pPr>
            <w:r>
              <w:rPr>
                <w:rFonts w:ascii="宋体" w:eastAsia="宋体" w:cs="宋体" w:hAnsi="宋体" w:hint="eastAsia"/>
                <w:color w:val="000000"/>
                <w:kern w:val="0"/>
                <w:sz w:val="20"/>
                <w:szCs w:val="20"/>
              </w:rPr>
              <w:t>楼栋</w:t>
            </w:r>
          </w:p>
        </w:tc>
        <w:tc>
          <w:tcPr>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0"/>
                <w:szCs w:val="20"/>
              </w:rPr>
            </w:pPr>
            <w:r>
              <w:rPr>
                <w:rFonts w:ascii="宋体" w:eastAsia="宋体" w:cs="宋体" w:hAnsi="宋体" w:hint="eastAsia"/>
                <w:color w:val="000000"/>
                <w:kern w:val="0"/>
                <w:sz w:val="20"/>
                <w:szCs w:val="20"/>
              </w:rPr>
              <w:t>楼层</w:t>
            </w:r>
          </w:p>
        </w:tc>
        <w:tc>
          <w:tcPr>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小计</w:t>
            </w:r>
          </w:p>
        </w:tc>
        <w:tc>
          <w:tcPr>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0"/>
                <w:szCs w:val="20"/>
              </w:rPr>
            </w:pPr>
            <w:r>
              <w:rPr>
                <w:rFonts w:ascii="宋体" w:eastAsia="宋体" w:cs="宋体" w:hAnsi="宋体" w:hint="eastAsia"/>
                <w:color w:val="000000"/>
                <w:kern w:val="0"/>
                <w:sz w:val="20"/>
                <w:szCs w:val="20"/>
              </w:rPr>
              <w:t>合计</w:t>
            </w:r>
          </w:p>
        </w:tc>
      </w:tr>
      <w:tr>
        <w:trPr>
          <w:trHeight w:val="399"/>
        </w:trPr>
        <w:tc>
          <w:tcPr>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tc>
        <w:tc>
          <w:tcPr>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tc>
        <w:tc>
          <w:tcPr>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tc>
        <w:tc>
          <w:tcPr>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 xml:space="preserve"> 男厕（间）</w:t>
            </w:r>
          </w:p>
        </w:tc>
        <w:tc>
          <w:tcPr>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女厕（间）</w:t>
            </w:r>
          </w:p>
        </w:tc>
        <w:tc>
          <w:tcPr>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美术馆</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东1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2</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2</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美术馆</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东2</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2</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3</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美术馆</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西2</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2</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4</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美术馆</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东3</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2</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5</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美术馆</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西3</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2</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6</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美术馆</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东4</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2</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7</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美术馆</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西4</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2</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8</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美术馆</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西5</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2</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9</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1号楼</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东1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2</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10</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1号楼</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西1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2</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11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1号楼</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东2</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2</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12</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1号楼</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中间2</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2</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13</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1号楼</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西2</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2</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14</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1号楼</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东3</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2</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15</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1号楼</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中间3</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2</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16</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1号楼</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西3</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2</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17</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1号楼</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东4</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2</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18</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1号楼</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西4</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2</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19</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1号楼</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东5</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2</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20</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1号楼</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西5</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2</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21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2号楼</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东1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2</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22</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2号楼</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西1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2</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23</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2号楼</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东2</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2</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24</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2号楼</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中间2</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2</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25</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2号楼</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西2</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2</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26</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2号楼</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东3</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2</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27</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2号楼</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中间3</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2</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28</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2号楼</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西3</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2</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29</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2号楼</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东4</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2</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30</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2号楼</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西4</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2</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31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2号楼</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东5</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2</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32</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2号楼</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西5</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2</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33</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3号楼</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东1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2</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34</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3号楼</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西1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2</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35</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3号楼</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东2</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2</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36</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3号楼</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中间2</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2</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37</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3号楼</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西2</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2</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38</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3号楼</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东3</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2</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39</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3号楼</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中间3</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2</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40</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3号楼</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西3</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2</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41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3号楼</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东4</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2</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42</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3号楼</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西4</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2</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43</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3号楼</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东5</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2</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44</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3号楼</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西5</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2</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45</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瓯江行政楼</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北1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2</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46</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瓯江行政楼</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北2</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2</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47</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瓯江行政楼</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北3</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2</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48</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瓯1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南1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2</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49</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瓯1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北1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2</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50</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瓯1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南2</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2</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51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瓯1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北2</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2</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52</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瓯1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南3</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2</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53</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瓯1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北3</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2</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54</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瓯2</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东1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2</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55</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瓯2</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东2</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2</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56</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瓯2</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东3</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2</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57</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瓯2</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东4</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2</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58</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瓯2</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东5</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2</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59</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瓯3</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东1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2</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60</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瓯3</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东2</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2</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61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瓯3</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东3</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2</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62</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瓯3</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东4</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2</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63</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瓯3</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东5</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2</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64</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瓯4</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南1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2</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65</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瓯4</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东1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2</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66</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瓯4</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东2</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2</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67</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瓯4</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东3</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2</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68</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瓯4</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东4</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2</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69</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瓯4</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东5</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2</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70</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瓯4</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东6</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2</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71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瓯5</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西1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2</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72</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瓯5</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西2</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2</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73</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瓯5</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西3</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2</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74</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瓯5</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西4</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2</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75</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瓯5</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西5</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2</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76</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瓯5</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西6</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2</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77</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瓯6</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西1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2</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78</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瓯6</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东2</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2</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79</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瓯6</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西2</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2</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80</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瓯6</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东3</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2</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81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瓯6</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西3</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2</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82</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瓯6</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东4</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2</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83</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瓯6</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西4</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2</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84</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瓯6</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东5</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2</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85</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瓯6</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西5</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2</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86</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瓯6</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东6</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2</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87</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瓯6</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西6</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2</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88</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瓯6</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东7</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2</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89</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瓯6</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西7</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2</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90</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瓯7</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西1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2</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91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瓯7</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西2</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2</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92</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瓯7</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西3</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2</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93</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瓯7</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西4</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2</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94</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瓯7</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西5</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2</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95</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瓯7</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西6</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2</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96</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瓯7</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西7</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2</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97</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瓯7</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西8</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2</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98</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瓯7</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西9</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2</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99</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瓯7</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西10</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2</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100</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瓯7</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西11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2</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101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瓯7</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西12</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2</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102</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瓯7</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西13</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2</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103</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瓯8</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中间1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2</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104</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瓯8</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中间2</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2</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105</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瓯8</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中间3</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2</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106</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瓯8</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中间4</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2</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107</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外语楼</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西1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2</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108</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外语楼</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东2</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0</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1</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109</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外语楼</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西2</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2</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110</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外语楼</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西3</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2</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111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外语楼</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西4</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2</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112</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外语楼</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西5</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2</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113</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音乐楼</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西1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2</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114</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音乐楼</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东2</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2</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115</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音乐楼</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西2</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2</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116</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音乐楼</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西3</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2</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117</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音乐楼</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西4</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2</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118</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音乐楼</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西5</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2</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119</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音乐厅</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东</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2</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120</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音乐厅</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西</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2</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121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商学院</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南1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2</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122</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商学院</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北1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2</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123</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商学院</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南2</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2</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124</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商学院</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北2</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2</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125</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商学院</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南3</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2</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126</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商学院</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北3</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2</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127</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商学院</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南4</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2</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128</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商学院</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北4</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2</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129</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商学院</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南5</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2</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130</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商学院</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北5</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2</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131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商学院</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南6</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2</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132</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商学院</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北6</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2</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133</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商学院</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南7</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2</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134</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商学院</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北7</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2</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135</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逸夫图书馆</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东2</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2</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136</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逸夫图书馆</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北2</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0</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1</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137</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逸夫图书馆</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东3</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2</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138</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逸夫图书馆</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西3</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2</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139</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逸夫图书馆</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东4</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2</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140</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逸夫图书馆</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西4</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2</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141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逸夫图书馆</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东5</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2</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142</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逸夫图书馆</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西5</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2</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143</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逸夫图书馆</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东6</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2</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144</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逸夫图书馆</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西6</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2</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145</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育英图书馆</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东1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2</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146</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育英图书馆</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西1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2</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147</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育英图书馆</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东2</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2</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148</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育英图书馆</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西2</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2</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149</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育英图书馆</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北2</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2</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150</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育英图书馆</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会议室2</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2</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151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育英图书馆</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东3</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2</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152</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育英图书馆</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西3</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2</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153</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育英图书馆</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北3</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2</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154</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育英图书馆</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东4</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2</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155</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育英图书馆</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西4</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2</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156</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育英图书馆</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东5</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2</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157</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育英图书馆</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西5</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2</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158</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活动中心A</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西1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2</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159</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活动中心A</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东2</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2</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160</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活动中心A</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中间2</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2</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161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活动中心A</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西2</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2</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162</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活动中心A</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东3</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2</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163</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活动中心A</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中间3</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2</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164</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活动中心A</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西3</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2</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165</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活动中心B</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东1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2</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166</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活动中心B</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东2</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2</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167</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活动中心B</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东3</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2</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168</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活动中心B</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东4</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2</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169</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活动中心B</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东5</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2</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170</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育英大礼堂</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西1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2</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171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育英大礼堂</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西2</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2</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172</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活动中心</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外围</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2</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合计</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等线" w:eastAsia="等线" w:cs="等线" w:hAnsi="等线"/>
                <w:color w:val="000000"/>
                <w:sz w:val="22"/>
              </w:rPr>
            </w:pP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等线" w:eastAsia="等线" w:cs="等线" w:hAnsi="等线"/>
                <w:color w:val="000000"/>
                <w:sz w:val="22"/>
              </w:rPr>
            </w:pP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170</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172</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color w:val="000000"/>
                <w:sz w:val="22"/>
              </w:rPr>
            </w:pPr>
            <w:r>
              <w:rPr>
                <w:rFonts w:ascii="等线" w:eastAsia="等线" w:cs="等线" w:hAnsi="等线" w:hint="eastAsia"/>
                <w:color w:val="000000"/>
                <w:kern w:val="0"/>
                <w:sz w:val="22"/>
              </w:rPr>
              <w:t>342</w:t>
            </w:r>
          </w:p>
        </w:tc>
      </w:tr>
    </w:tbl>
    <w:p>
      <w:pPr>
        <w:pStyle w:val="40"/>
        <w:tabs>
          <w:tab w:val="right" w:leader="dot" w:pos="8268"/>
        </w:tabs>
        <w:adjustRightInd w:val="0"/>
        <w:snapToGrid w:val="0"/>
        <w:spacing w:line="360" w:lineRule="exact"/>
        <w:rPr>
          <w:rFonts w:cs="宋体" w:hAnsi="宋体"/>
          <w:b/>
          <w:bCs/>
          <w:sz w:val="22"/>
        </w:rPr>
      </w:pPr>
    </w:p>
    <w:p>
      <w:pPr>
        <w:pStyle w:val="30"/>
        <w:jc w:val="center"/>
        <w:rPr>
          <w:rFonts w:cs="宋体" w:hAnsi="宋体"/>
          <w:b/>
          <w:bCs/>
          <w:sz w:val="22"/>
        </w:rPr>
      </w:pPr>
      <w:r>
        <w:rPr>
          <w:rFonts w:ascii="宋体" w:eastAsia="宋体" w:cs="宋体" w:hAnsi="宋体" w:hint="eastAsia"/>
          <w:color w:val="000000"/>
          <w:kern w:val="0"/>
          <w:sz w:val="28"/>
          <w:szCs w:val="28"/>
        </w:rPr>
        <w:t>北校区教室情况情况汇总</w:t>
      </w:r>
    </w:p>
    <w:tbl>
      <w:tblPr>
        <w:jc w:val="left"/>
        <w:tblInd w:w="93" w:type="dxa"/>
        <w:tblW w:w="8160" w:type="dxa"/>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Look w:val="0600" w:firstRow="0" w:lastRow="0" w:firstColumn="0" w:lastColumn="0" w:noHBand="1" w:noVBand="1"/>
      </w:tblPr>
      <w:tblGrid>
        <w:gridCol w:w="726"/>
        <w:gridCol w:w="1502"/>
        <w:gridCol w:w="1464"/>
        <w:gridCol w:w="656"/>
        <w:gridCol w:w="1927"/>
        <w:gridCol w:w="2127"/>
      </w:tblGrid>
      <w:tr>
        <w:trPr>
          <w:trHeight w:val="285"/>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序号</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教室编号</w:t>
            </w:r>
          </w:p>
        </w:tc>
        <w:tc>
          <w:tcPr>
            <w:tcW w:w="14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教室名称</w:t>
            </w:r>
          </w:p>
        </w:tc>
        <w:tc>
          <w:tcPr>
            <w:tcW w:w="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座位数</w:t>
            </w:r>
          </w:p>
        </w:tc>
        <w:tc>
          <w:tcPr>
            <w:tcW w:w="19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教室类别</w:t>
            </w:r>
          </w:p>
        </w:tc>
        <w:tc>
          <w:tcPr>
            <w:tcW w:w="24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使用部门</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011049</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北1-101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214</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多媒体教室</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人文学院</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2</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011100</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北1-201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130</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多媒体教室</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人文学院</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3</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011028</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北1-202</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130</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多媒体教室</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人文学院</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4</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011091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北1-206</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63</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多媒体教室</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人文学院</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5</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011045</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北1-207</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63</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多媒体教室</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人文学院</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6</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011093</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北1-208</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63</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多媒体教室</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人文学院</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7</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011044</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北1-301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56</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多媒体教室</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人文学院</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8</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011032</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北1-302</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72</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多媒体教室</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人文学院</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9</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011024</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北1-303</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67</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多媒体教室</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人文学院</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10</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011095</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北1-305</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63</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多媒体教室</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人文学院</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11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011096</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北1-306</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63</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多媒体教室</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人文学院</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12</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011041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北1-308</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63</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普通教室</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人文学院</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13</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011029</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北1-401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124</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多媒体教室</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人文学院</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14</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011101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北1-402</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130</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多媒体教室</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人文学院</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15</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011030</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北1-403</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63</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多媒体教室</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人文学院</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16</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011097</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北1-405</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63</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多媒体教室</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人文学院</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17</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011098</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北1-406</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63</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多媒体教室</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人文学院</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18</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011099</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北1-407</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63</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多媒体教室</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人文学院</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19</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011027</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北1-408</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63</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多媒体教室</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人文学院</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20</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011031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北1-409</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42</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智慧教室（常态化）</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人文学院</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21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011139</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北1-410</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45</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多媒体教室</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人文学院</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22</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011140</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北1-411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32</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多媒体教室</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人文学院</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23</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011141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北1-412</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42</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智慧教室（常态化）</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人文学院</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24</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011015</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北1-501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63</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多媒体教室</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人文学院</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25</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011016</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北1-503</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63</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多媒体教室</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人文学院</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26</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011017</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北1-504</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63</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多媒体教室</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人文学院</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27</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011018</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北1-505</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63</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多媒体教室</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人文学院</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28</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011019</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北1-506</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63</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多媒体教室</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人文学院</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29</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011020</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北1-507</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62</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多媒体教室</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人文学院</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30</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011021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北1-508</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63</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多媒体教室</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人文学院</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31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011022</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北1-509</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63</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多媒体教室</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人文学院</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32</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011023</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北1-510</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63</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多媒体教室</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人文学院</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33</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011033</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北2-101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214</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多媒体教室</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体育与健康学院</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34</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011003</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北2-105</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62</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多媒体教室</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法学院</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35</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011058</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北2-106</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107</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多媒体教室</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商学院</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36</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011040</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北2-107</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64</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智慧教室（常态化）</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商学院</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37</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011004</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北2-108</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67</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多媒体教室</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法学院</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38</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011059</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北2-109</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64</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智慧教室（常态化）</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商学院</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39</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011013</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北2-110</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96</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多媒体教室</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商学院</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40</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011001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北2-111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67</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多媒体教室</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商学院</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41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011039</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北2-112</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87</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多媒体教室</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商学院</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42</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011130</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北2-201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136</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多媒体教室</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法学院</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43</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011009</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北2-202</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136</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多媒体教室</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法学院</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44</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011010</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北2-203</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214</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多媒体教室</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法学院</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45</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011005</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北2-206</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72</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多媒体教室</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法学院</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46</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011006</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北2-207</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60</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智慧教室（常态化）</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法学院</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47</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011007</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北2-208</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65</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智慧教室（常态化）</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法学院</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48</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011011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北2-209</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52</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智慧教室（常态化）</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法学院</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49</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011012</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北2-210</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65</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智慧教室（常态化）</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法学院</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50</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011014</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北2-211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52</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智慧教室（常态化）</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法学院</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51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011002</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北2-212</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40</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智慧教室（常态化）</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法学院</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52</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011132</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北2-302</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136</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多媒体教室</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法学院</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53</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011034</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北2-303</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55</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智慧教室（常态化）</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法学院</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54</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011063</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北2-305</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55</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智慧教室（常态化）</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法学院</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55</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011066</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北2-306</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42</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智慧教室（常态化）</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马克思主义学院</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56</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011068</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北2-308</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57</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智慧教室（常态化）</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马克思主义学院</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57</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011069</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北2-310</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63</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智慧教室（常态化）</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马克思主义学院</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58</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011070</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北2-312</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40</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智慧教室（常态化）</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法学院</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59</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011064</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北2-401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136</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多媒体教室</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商学院</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60</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011062</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北2-402</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136</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多媒体教室</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商学院</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61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011071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北2-403</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52</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智慧教室（常态化）</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体育与健康学院</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62</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011072</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北2-405</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52</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智慧教室（常态化）</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体育与健康学院</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63</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011073</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北2-406</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60</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智慧教室（常态化）</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体育与健康学院</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64</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011074</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北2-407</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55</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智慧教室（常态化）</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商学院</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65</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011075</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北2-408</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55</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智慧教室（常态化）</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商学院</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66</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011061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北2-409</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45</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智慧教室（常态化）</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体育与健康学院</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67</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011076</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北2-410</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63</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智慧教室（常态化）</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体育与健康学院</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68</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011077</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北2-411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60</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智慧教室（常态化）</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体育与健康学院</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69</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北2-412</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北2-412</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57</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智慧教室（常态化）</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法学院</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70</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北2-501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北2-501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54</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智慧教室（常态化）</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法学院</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71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北2-503</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北2-503</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54</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智慧教室（常态化）</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法学院</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72</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北2-505</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北2-505</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54</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智慧教室（常态化）</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法学院</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73</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北2-506</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北2-506</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54</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智慧教室（常态化）</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法学院</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74</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北2-507</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北2-507</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54</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智慧教室（常态化）</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法学院</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75</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北2-508</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北2-508</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54</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智慧教室（常态化）</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法学院</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76</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北2-509</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北2-509</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54</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智慧教室（常态化）</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法学院</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77</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北2-510</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北2-510</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54</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智慧教室（常态化）</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法学院</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78</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011060</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北3-101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150</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多媒体教室(会议室）</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创业人才培养学院</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79</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011112</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北3-202</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136</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多媒体教室</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国际教育学院</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80</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011103</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北3-206</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38</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多媒体教室</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国际教育学院</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81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011104</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北3-207</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38</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多媒体教室</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国际教育学院</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82</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011035</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北3-208</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38</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多媒体教室</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国际教育学院</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83</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011065</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北3-209</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38</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多媒体教室</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国际教育学院</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84</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011088</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北3-210</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38</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多媒体教室</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国际教育学院</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85</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011053</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北3-211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50</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智慧教室（常态化）</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国际教育学院</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86</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011080</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北3-213</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50</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智慧教室（常态化）</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国际教育学院</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87</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011113</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北3-301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136</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专业教室</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商学院</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88</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011114</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北3-302</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136</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专业教室</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商学院</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89</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011105</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北3-303</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40</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多媒体教室</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商学院</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90</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011106</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北3-305</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40</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多媒体教室</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商学院</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91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011107</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北3-306</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40</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多媒体教室</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商学院</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92</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011108</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北3-307</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40</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多媒体教室</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商学院</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93</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011109</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北3-308</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40</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多媒体教室</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商学院</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94</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011110</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北3-309</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40</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多媒体教室</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商学院</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95</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011116</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北3-310</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50</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多媒体教室</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国际教育学院</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96</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011117</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北3-312</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50</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多媒体教室</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国际教育学院</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97</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011036</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北3-401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136</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多媒体教室</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商学院</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98</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011052</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北3-402</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136</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多媒体教室</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商学院</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99</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011118</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北3-403</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67</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多媒体教室</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商学院</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100</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011081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北3-405</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67</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多媒体教室</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商学院</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101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011082</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北3-406</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63</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多媒体教室</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商学院</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102</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011083</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北3-407</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67</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多媒体教室</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商学院</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103</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011084</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北3-408</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67</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多媒体教室</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商学院</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104</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011085</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北3-409</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67</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多媒体教室</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商学院</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105</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011054</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北3-410</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67</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多媒体教室</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商学院</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106</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011055</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北3-411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67</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多媒体教室</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商学院</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107</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011056</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北3-412</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63</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多媒体教室</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商学院</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108</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011078</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北3-501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63</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多媒体教室</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商学院</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109</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011079</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北3-503</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63</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多媒体教室</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商学院</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110</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011119</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北3-504</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63</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多媒体教室</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商学院</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111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011037</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北3-505</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63</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多媒体教室</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商学院</w:t>
            </w:r>
          </w:p>
        </w:tc>
      </w:tr>
      <w:tr>
        <w:trPr>
          <w:trHeight w:val="76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112</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011038</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北3-507</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63</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多媒体教室</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商学院</w:t>
              <w:br/>
              <w:t>计算机与人工智能学院</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113</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011057</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北3-510</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54</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多媒体教室</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商学院</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114</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021104</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北-7-102</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105</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多媒体教室</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研究生院</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115</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021105</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北-7-103</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70</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多媒体教室</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研究生院</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116</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021107</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北-7-106</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105</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多媒体教室</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研究生院</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117</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021112</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北-7-112</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199</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多媒体教室</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研究生院</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118</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021114</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北-7-202</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110</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多媒体教室</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研究生院</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119</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021115</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北-7-203</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70</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多媒体教室</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研究生院</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120</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021116</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北-7-205</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110</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多媒体教室</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研究生院</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121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021117</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北-7-206</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105</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多媒体教室</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研究生院</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122</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021118</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北-7-207</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110</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多媒体教室</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研究生院</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123</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021119</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北-7-208</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64</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多媒体教室</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研究生院</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124</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021120</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北-7-209</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72</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多媒体教室</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研究生院</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125</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021121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北-7-210</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66</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多媒体教室</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研究生院</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126</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021122</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北-7-211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77</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多媒体教室</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研究生院</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127</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021123</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北-7-212</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191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多媒体教室</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研究生院</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128</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033004</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北-7-302</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50</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实验室</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温州理工学院</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129</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024032</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北-7-306</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456</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实验室</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温州理工学院</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130</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033006</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北-7-309</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40</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机房</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温州理工学院</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131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033007</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北-7-310</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60</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实验室</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温州理工学院</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132</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024027</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北-7-313</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48</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实验室</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温州理工学院</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133</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024026</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北-7-314</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45</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机房</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温州理工学院</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134</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027013</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北-7-401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15</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会议室</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温州理工学院</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135</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024001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北-7-402</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52</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机房</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温州理工学院</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136</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024002</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北-7-403</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66</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机房</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温州理工学院</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137</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024003</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北-7-406</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54</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机房</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温州理工学院</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138</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024004</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北-7-407</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59</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机房</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温州理工学院</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139</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024005</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北-7-409</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50</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机房</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温州理工学院</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140</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024006</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北-7-410</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54</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机房</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温州理工学院</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141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024007</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北-7-413</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59</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机房</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温州理工学院</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142</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024008</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北-7-414</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108</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机房</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温州理工学院</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143</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026013</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北-7-514A</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45</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专业教室</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温州理工学院</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144</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024031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北-7-601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456</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专业教室</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温州理工学院</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145</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024016</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北-7-602</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45</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专业教室</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温州理工学院</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146</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024017</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北-7-603</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26</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实验室</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温州理工学院</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147</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020828</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北-7-606</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45</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专业教室</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温州理工学院</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148</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024018</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北-7-607</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50</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专业教室</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温州理工学院</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149</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024025</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北-7-607B</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35</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机房</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温州理工学院</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150</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024011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北-7-609</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50</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专业教室</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温州理工学院</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151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020829</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北-7-610</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45</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专业教室</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温州理工学院</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152</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024012</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北-7-611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35</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办公室</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温州理工学院</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153</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024013</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北-7-613</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30</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机房</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温州理工学院</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154</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024019</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北-7-613A</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35</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机房</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温州理工学院</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155</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024020</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北-7-613B</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35</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专业教室</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温州理工学院</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156</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024014</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北-7-614A</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32</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机房</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温州理工学院</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157</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024015</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北-7-614B</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35</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机房</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温州理工学院</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158</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024021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北-7-614C</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35</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机房</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温州理工学院</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159</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024009</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北-7-702</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60</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机房</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温州理工学院</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160</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024010</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北-7-703</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38</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机房</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温州理工学院</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161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021128</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北-7-706</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60</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机房</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温州理工学院</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162</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015021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北-7-707</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73</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机房</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温州理工学院</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163</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023011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北-7-709</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50</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机房</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温州理工学院</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164</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024028</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北-7-710</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65</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专业教室</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温州理工学院</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165</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023012</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北-7-713</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48</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语音教室</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温州理工学院</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166</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024029</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北-7-714</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60</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机房</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温州理工学院</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167</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025010</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北-7-802</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456</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实验室</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温州理工学院</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168</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026001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北-7-803</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456</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专业教室</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温州理工学院</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169</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026004</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北-7-806</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456</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专业教室</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温州理工学院</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170</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025015</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北-7-807</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456</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实验室</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温州理工学院</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171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025002</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北-7-810</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60</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专业教室</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温州理工学院</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172</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025016</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北-7-811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456</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实验室</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温州理工学院</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173</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025006</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北-7-905</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60</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专业教室</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温州理工学院</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174</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026003</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北-7-906</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456</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专业教室</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温州理工学院</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175</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025009</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北-7-910</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456</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实验室</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温州理工学院</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176</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026002</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北-7-914</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456</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专业教室</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温州理工学院</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177</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028077</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北-7-创业园</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500</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专业教室</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温州理工学院</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178</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011133</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北外语楼102</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72</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多媒体教室</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外国语学院</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179</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011134</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北外语楼104</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72</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多媒体教室</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外国语学院</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180</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011135</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北外语楼106</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72</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多媒体教室</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外国语学院</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181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011137</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北外语楼108</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72</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多媒体教室</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外国语学院</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182</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011136</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北外语楼110</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72</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多媒体教室</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外国语学院</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183</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011138</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北外语楼210</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64</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智慧教室（常态化）</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外国语学院</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184</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011123</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北外语楼302</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64</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智慧教室（常态化）</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外国语学院</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185</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011124</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北外语楼304</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40</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多媒体教室</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外国语学院</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186</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011129</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北外语楼306</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40</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多媒体教室</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外国语学院</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187</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011125</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北外语楼308</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40</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多媒体教室</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外国语学院</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188</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011042</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北外语楼309</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42</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多媒体教室</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外国语学院</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189</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011043</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北外语楼310</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40</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多媒体教室</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外国语学院</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190</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011143</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北外语楼408</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64</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智慧教室（常态化）</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音乐学院</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191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011142</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北外语楼410</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64</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智慧教室（常态化）</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音乐学院</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192</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020806</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北-外-402</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30</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画室</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温州理工学院</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193</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020807</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北-外-404</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30</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画室</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温州理工学院</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194</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020808</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北-外-501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30</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画室</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温州理工学院</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195</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020809</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北-外-502</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30</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画室</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温州理工学院</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196</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020810</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北-外-503</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30</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画室</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温州理工学院</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197</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020811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北-外-504</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30</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画室</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温州理工学院</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198</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020812</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北-外-506</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30</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画室</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温州理工学院</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199</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020813</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北-外-507</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30</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专业教室</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温州理工学院</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200</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020814</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北-外-508</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30</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专业教室</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温州理工学院</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201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020815</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北-外-509</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30</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专业教室</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温州理工学院</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202</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020816</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北-外-510</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30</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专业教室</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温州理工学院</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203</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027005</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北-外-409</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60</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音乐专业教室</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温州理工学院</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204</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027007</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北-外-411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60</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音乐专业教室</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温州理工学院</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205</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027008</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北-外-413</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60</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音乐专业教室</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温州理工学院</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206</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027011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北-外-406</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60</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音乐专业教室</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温州理工学院</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207</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1北信息楼A702</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北信息楼A702</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20</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多媒体教室</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体育与健康学院</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208</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1北信息楼A703</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北信息楼A703</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20</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多媒体教室</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法学院</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209</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1北信息楼A704</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北信息楼A704</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20</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多媒体教室</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法学院</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210</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1北信息楼A706</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北信息楼A706</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50</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多媒体教室</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马克思主义学院</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211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1北信息楼A707</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北信息楼A707</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50</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多媒体教室</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人文学院</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212</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1北信息楼A708</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北信息楼A708</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20</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多媒体教室</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人文学院</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213</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1北信息楼A709</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北信息楼A709</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20</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多媒体教室</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马克思主义学院</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214</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1北信息楼A710</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北信息楼A710</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20</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多媒体教室</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美术与设计学院</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215</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1北信息楼A711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北信息楼A711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20</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多媒体教室</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美术与设计学院</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216</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1北信息楼A712</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北信息楼A712</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20</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多媒体教室</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美术与设计学院</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217</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瓯4-102</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瓯4-102</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118</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多媒体教室</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教育学院(教师教育学院)</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218</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瓯4-104</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瓯4-104</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118</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多媒体教室</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苏步青学院</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219</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瓯4-106</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瓯4-106</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77</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多媒体教室</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苏步青学院</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220</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瓯4-111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瓯4-111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54</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多媒体教室</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苏步青学院</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221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瓯4-112</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瓯4-112</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168</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多媒体教室</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教育学院(教师教育学院)</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222</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瓯4-113</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瓯4-113</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73</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多媒体教室</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苏步青学院</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223</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瓯4-204</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瓯4-204</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80</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智慧教室（远程互动）</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马克思主义学院</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224</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瓯4-206</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瓯4-206</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80</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智慧教室（远程互动）</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马克思主义学院</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225</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瓯4-207</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瓯4-207</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57</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多媒体教室</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教育学院(教师教育学院)</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226</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瓯4-208</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瓯4-208</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60</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智慧教室（小组研讨）</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教育学院(教师教育学院)</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227</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瓯4-209</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瓯4-209</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57</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多媒体教室</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教育学院(教师教育学院)</w:t>
            </w:r>
          </w:p>
        </w:tc>
      </w:tr>
      <w:tr>
        <w:trPr>
          <w:trHeight w:val="300"/>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228</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瓯4-211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瓯4-211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57</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多媒体教室</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教育学院(教师教育学院)</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229</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瓯4-213</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瓯4-213</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57</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多媒体教室</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教育学院(教师教育学院)</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230</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瓯4-214</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瓯4-214</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168</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多媒体教室</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教育学院(教师教育学院)</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231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瓯4-215</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瓯4-215</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54</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多媒体教室</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教育学院(教师教育学院)</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232</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瓯4-217</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瓯4-217</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57</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多媒体教室</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教育学院(教师教育学院)</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233</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瓯4-219</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瓯4-219</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73</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多媒体教室</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教育学院(教师教育学院)</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234</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瓯4-306</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瓯4-306</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118</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多媒体教室</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马克思主义学院</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235</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瓯4-308</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瓯4-308</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118</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多媒体教室</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教育学院(教师教育学院)</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236</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瓯4-309</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瓯4-309</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57</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多媒体教室</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马克思主义学院</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237</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瓯4-310</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瓯4-310</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77</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多媒体教室</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马克思主义学院</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238</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瓯4-311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瓯4-311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57</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多媒体教室</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教育学院(教师教育学院)</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239</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瓯4-313</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瓯4-313</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57</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多媒体教室</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教育学院(教师教育学院)</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240</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瓯4-315</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瓯4-315</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54</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多媒体教室</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教育学院(教师教育学院)</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241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瓯4-316</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瓯4-316</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168</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多媒体教室</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马克思主义学院</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242</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瓯4-317</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瓯4-317</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56</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多媒体教室</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教育学院(教师教育学院)</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243</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瓯4-319</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瓯4-319</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73</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多媒体教室</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教育学院(教师教育学院)</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244</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瓯4-404</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瓯4-404</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118</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多媒体教室</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教育学院(教师教育学院)</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245</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瓯4-406</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瓯4-406</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118</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多媒体教室</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教育学院(教师教育学院)</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246</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瓯4-408</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瓯4-408</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77</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多媒体教室</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教育学院(教师教育学院)</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247</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瓯4-409</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瓯4-409</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57</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多媒体教室</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教育学院(教师教育学院)</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248</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瓯4-411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瓯4-411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54</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多媒体教室</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教育学院(教师教育学院)</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249</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瓯4-413</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瓯4-413</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57</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多媒体教室</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教育学院(教师教育学院)</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250</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瓯4-415</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瓯4-415</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54</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多媒体教室</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教育学院(教师教育学院)</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251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瓯4-417</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瓯4-417</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51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多媒体教室</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教育学院(教师教育学院)</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252</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瓯4-419</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瓯4-419</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73</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多媒体教室</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教育学院(教师教育学院)</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253</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瓯4-506</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瓯4-506</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118</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多媒体教室</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教育学院(教师教育学院)</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254</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瓯4-508</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瓯4-508</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118</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多媒体教室</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教育学院(教师教育学院)</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255</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瓯4-509</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瓯4-509</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57</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多媒体教室</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教育学院(教师教育学院)</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256</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瓯4-510</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瓯4-510</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77</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多媒体教室</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教育学院(教师教育学院)</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257</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瓯4-519</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瓯4-519</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77</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多媒体教室</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教育学院(教师教育学院)</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258</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瓯4-602</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瓯4-602</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118</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多媒体教室</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教育学院(教师教育学院)</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259</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瓯4-604</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瓯4-604</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118</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多媒体教室</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教育学院(教师教育学院)</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260</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瓯4-606</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瓯4-606</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77</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多媒体教室</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教育学院(教师教育学院)</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261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瓯4-613</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瓯4-613</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77</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多媒体教室</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教育学院(教师教育学院)</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262</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021048</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北-5-102</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107</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多媒体教室</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温州理工学院</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263</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021050</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北-5-104</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107</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多媒体教室</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温州理工学院</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264</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021051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北-5-105</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68</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多媒体教室</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温州理工学院</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265</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021052</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北-5-106</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107</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多媒体教室</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温州理工学院</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266</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021053</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北-5-107</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70</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多媒体教室</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温州理工学院</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267</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021054</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北-5-109</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51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多媒体教室</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温州理工学院</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268</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021055</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北-5-110</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168</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多媒体教室</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温州理工学院</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269</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021056</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北-5-111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70</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多媒体教室</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温州理工学院</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270</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021057</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北-5-112</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166</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多媒体教室</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温州理工学院</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271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021058</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北-5-113</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70</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多媒体教室</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温州理工学院</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272</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021059</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北-5-204</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48</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智慧教室</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温州理工学院</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273</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021060</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北-5-206</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48</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智慧教室</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温州理工学院</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274</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021061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北-5-208</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48</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智慧教室</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温州理工学院</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275</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021062</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北-5-210</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113</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智慧教室</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温州理工学院</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276</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021063</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北-5-211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70</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多媒体教室</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温州理工学院</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277</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021064</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北-5-212</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166</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多媒体教室</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温州理工学院</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278</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021065</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北-5-213</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70</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多媒体教室</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温州理工学院</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279</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021066</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北-5-215</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51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多媒体教室</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温州理工学院</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280</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021067</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北-5-217</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70</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多媒体教室</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温州理工学院</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281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021068</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北-5-219</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70</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多媒体教室</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温州理工学院</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282</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021069</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北-5-306</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107</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多媒体教室</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温州理工学院</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283</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021070</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北-5-308</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107</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多媒体教室</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温州理工学院</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284</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021071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北-5-310</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107</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多媒体教室</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温州理工学院</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285</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021072</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北-5-311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70</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多媒体教室</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温州理工学院</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286</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021073</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北-5-312</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168</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多媒体教室</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温州理工学院</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287</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021074</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北-5-313</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70</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多媒体教室</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温州理工学院</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288</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021075</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北-5-315</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51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多媒体教室</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温州理工学院</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289</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021076</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北-5-317</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70</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多媒体教室</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温州理工学院</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290</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021077</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北-5-319</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70</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多媒体教室</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温州理工学院</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291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021078</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北-5-404</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107</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多媒体教室</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温州理工学院</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292</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021079</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北-5-406</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107</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多媒体教室</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温州理工学院</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293</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021080</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北-5-408</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107</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多媒体教室</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温州理工学院</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294</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021081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北-5-411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70</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多媒体教室</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温州理工学院</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295</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021082</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北-5-413</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70</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多媒体教室</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温州理工学院</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296</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021083</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北-5-415</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51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多媒体教室</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温州理工学院</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297</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021084</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北-5-417</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70</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多媒体教室</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温州理工学院</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298</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021085</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北-5-419</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70</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多媒体教室</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温州理工学院</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299</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021086</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北-5-506</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97</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多媒体教室</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温州理工学院</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300</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021087</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北-5-508</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97</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多媒体教室</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温州理工学院</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301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021088</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北-5-510</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97</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多媒体教室</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温州理工学院</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302</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021089</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北-5-511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66</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多媒体教室</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温州理工学院</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303</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021090</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北-5-513</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75</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多媒体教室</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温州理工学院</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304</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021091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北-5-515</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57</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多媒体教室</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温州理工学院</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305</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021092</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北-5-517</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77</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多媒体教室</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温州理工学院</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306</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021093</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北-5-519</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66</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多媒体教室</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温州理工学院</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307</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021094</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北-5-602</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97</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多媒体教室</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温州理工学院</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308</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021095</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北-5-603</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52</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多媒体教室</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温州理工学院</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309</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021096</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北-5-604</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97</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多媒体教室</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温州理工学院</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310</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021097</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北-5-605</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75</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多媒体教室</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温州理工学院</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311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021098</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北-5-606</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97</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多媒体教室</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温州理工学院</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312</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021099</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北-5-607</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68</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多媒体教室</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温州理工学院</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313</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021100</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北-5-609</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50</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多媒体教室</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温州理工学院</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314</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021101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北-5-611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69</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多媒体教室</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温州理工学院</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315</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021102</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北-5-613</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69</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多媒体教室</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温州理工学院</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316</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028078</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北-5-209</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100</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专业教室</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温州理工学院</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317</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014001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北-瓯2-104A</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100</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专业教室</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温州理工学院</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318</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014002</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北-瓯2-104B</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100</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专业教室</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温州理工学院</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319</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014003</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北-瓯2-106</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100</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专业教室</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温州理工学院</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320</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015002</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北-瓯2-203</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100</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专业教室</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温州理工学院</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321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015003</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北-瓯2-204</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100</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专业教室</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温州理工学院</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322</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015004</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北-瓯2-205</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100</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专业教室</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温州理工学院</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323</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015005</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北-瓯2-213</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100</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专业教室</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温州理工学院</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324</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015006</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北-瓯2-215</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100</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专业教室</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温州理工学院</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325</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015007</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北-瓯2-315</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100</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专业教室</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温州理工学院</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326</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015008</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北-瓯2-402A</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100</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专业教室</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温州理工学院</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327</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015009</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北-瓯2-414</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100</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专业教室</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温州理工学院</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328</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028010</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北-瓯2-207</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32</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专业教室</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温州理工学院</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329</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028011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北-瓯2-208</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32</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实训室</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温州理工学院</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330</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028012</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北-瓯2-209</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32</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实训室</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温州理工学院</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331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028013</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北-瓯2-316</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32</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实训室</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温州理工学院</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332</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028014</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北-瓯2-317</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32</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画室</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温州理工学院</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333</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028015</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北-瓯2-319</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32</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画室</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温州理工学院</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334</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028016</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北-瓯2-320</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32</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画室</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温州理工学院</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335</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028017</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北-瓯2-321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32</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画室</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温州理工学院</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336</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028018</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北-瓯2-323</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32</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画室</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温州理工学院</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337</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028019</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北-瓯2-324</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32</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画室</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温州理工学院</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338</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028020</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北-瓯2-401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32</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画室</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温州理工学院</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339</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028021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北-瓯2-403</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32</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实训室</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温州理工学院</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340</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028026</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北-瓯2-409</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32</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画室</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温州理工学院</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341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028027</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北-瓯2-410</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32</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画室</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温州理工学院</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342</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028028</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北-瓯2-411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32</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画室</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温州理工学院</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343</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028029</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北-瓯2-412</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32</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画室</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温州理工学院</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344</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028030</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北-瓯2-413</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32</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画室</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温州理工学院</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345</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028031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北-瓯2-415</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32</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画室</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温州理工学院</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346</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028032</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北-瓯2-416</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32</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画室</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温州理工学院</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347</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028038</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北-瓯2-507A</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32</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专业教室</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温州理工学院</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348</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028040</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北-瓯2-510</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32</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画室</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温州理工学院</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349</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028043</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北-瓯2-515</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32</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画室</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温州理工学院</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350</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028044</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北-瓯2-516</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32</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画室</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温州理工学院</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351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028045</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北-瓯2-517</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32</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画室</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温州理工学院</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352</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028046</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北-瓯2-519</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32</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画室</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温州理工学院</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353</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028047</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北-瓯2-521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32</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画室</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温州理工学院</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354</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028067</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北-瓯2-512</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25</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专业教室</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温州理工学院</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355</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028068</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北-瓯2-507B</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32</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专业教室</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温州理工学院</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356</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028073</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北-瓯2-111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50</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专业教室</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温州理工学院</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357</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028076</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北-瓯2-402B</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35</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专业教室</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温州理工学院</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358</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028050</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北-瓯3-401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60</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实验室</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温州理工学院</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359</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028051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北-瓯3-402</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60</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实验室</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温州理工学院</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360</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028056</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北-瓯3-502</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30</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专业教室</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温州理工学院</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361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028057</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北-瓯3-503</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30</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专业教室</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温州理工学院</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362</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028060</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北-瓯3-403</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60</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专业教室</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温州理工学院</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363</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028061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北-瓯3-404</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60</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专业教室</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温州理工学院</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364</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026005</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北-6-522</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456</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专业教室</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温州理工学院</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365</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027012</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北-6-531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456</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专业教室</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温州理工学院</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366</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021501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北-信-微格教室</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等线" w:eastAsia="等线" w:cs="等线" w:hAnsi="等线"/>
                <w:color w:val="000000"/>
                <w:sz w:val="20"/>
                <w:szCs w:val="20"/>
              </w:rPr>
            </w:pP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微格教室</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温州理工学院</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367</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023001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北-信-A511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64</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语音教室</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温州理工学院</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368</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023002</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北-信-A512</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110</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语音教室</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温州理工学院</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369</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023003</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北-信-A513</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73</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语音教室</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温州理工学院</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370</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023004</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北-信-A514</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110</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语音教室</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温州理工学院</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371</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023005</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北-信-A613</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64</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语音教室</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温州理工学院</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372</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023006</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北-信-A614</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54</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语音教室</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温州理工学院</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373</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023007</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北-信-A615</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64</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语音教室</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温州理工学院</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374</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023008</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北-信-A616</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56</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语音教室</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温州理工学院</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375</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023009</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北-信-A618</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76</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语音教室</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温州理工学院</w:t>
            </w:r>
          </w:p>
        </w:tc>
      </w:tr>
      <w:tr>
        <w:trPr>
          <w:trHeight w:val="285"/>
        </w:trPr>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376</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025005</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北-信-A402</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60</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专业教室</w:t>
            </w:r>
          </w:p>
        </w:tc>
        <w:tc>
          <w:tcPr>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0"/>
                <w:szCs w:val="20"/>
              </w:rPr>
            </w:pPr>
            <w:r>
              <w:rPr>
                <w:rFonts w:ascii="等线" w:eastAsia="等线" w:cs="等线" w:hAnsi="等线" w:hint="eastAsia"/>
                <w:color w:val="000000"/>
                <w:kern w:val="0"/>
                <w:sz w:val="20"/>
                <w:szCs w:val="20"/>
              </w:rPr>
              <w:t>温州理工学院</w:t>
            </w:r>
          </w:p>
        </w:tc>
      </w:tr>
    </w:tbl>
    <w:p>
      <w:pPr>
        <w:pStyle w:val="40"/>
        <w:tabs>
          <w:tab w:val="right" w:leader="dot" w:pos="8268"/>
        </w:tabs>
        <w:adjustRightInd w:val="0"/>
        <w:snapToGrid w:val="0"/>
        <w:spacing w:line="360" w:lineRule="exact"/>
        <w:rPr>
          <w:rFonts w:cs="宋体" w:hAnsi="宋体"/>
          <w:b/>
          <w:bCs/>
          <w:sz w:val="22"/>
        </w:rPr>
      </w:pPr>
      <w:r>
        <w:rPr>
          <w:rFonts w:cs="宋体" w:hAnsi="宋体" w:hint="eastAsia"/>
          <w:b/>
          <w:bCs/>
          <w:sz w:val="22"/>
        </w:rPr>
        <w:t xml:space="preserve"> 备注：教室和卫生间数量如有变化，以学校最新情况为准，增减数量在5%以内，服务费用不作调整。</w:t>
      </w:r>
    </w:p>
    <w:p>
      <w:pPr>
        <w:pStyle w:val="18"/>
        <w:spacing w:line="360" w:lineRule="exact"/>
        <w:ind w:leftChars="0" w:left="0" w:firstLineChars="200" w:firstLine="440"/>
        <w:rPr>
          <w:rFonts w:ascii="宋体" w:cs="宋体" w:hAnsi="宋体"/>
          <w:b/>
          <w:bCs/>
          <w:color w:val="000000"/>
          <w:sz w:val="22"/>
        </w:rPr>
      </w:pPr>
      <w:r>
        <w:rPr>
          <w:rFonts w:ascii="宋体" w:cs="宋体" w:hAnsi="宋体"/>
          <w:b/>
          <w:bCs/>
          <w:color w:val="000000"/>
          <w:sz w:val="22"/>
        </w:rPr>
        <w:t>3.本标项采</w:t>
      </w:r>
      <w:r>
        <w:rPr>
          <w:rFonts w:ascii="宋体" w:cs="宋体" w:hAnsi="宋体" w:hint="eastAsia"/>
          <w:b/>
          <w:bCs/>
          <w:color w:val="000000"/>
          <w:sz w:val="22"/>
        </w:rPr>
        <w:t>购人提供使用的物资如下：</w:t>
      </w:r>
    </w:p>
    <w:tbl>
      <w:tblPr>
        <w:jc w:val="center"/>
        <w:tblW w:w="9584" w:type="dxa"/>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Look w:val="0600" w:firstRow="0" w:lastRow="0" w:firstColumn="0" w:lastColumn="0" w:noHBand="1" w:noVBand="1"/>
      </w:tblPr>
      <w:tblGrid>
        <w:gridCol w:w="2606"/>
        <w:gridCol w:w="1083"/>
        <w:gridCol w:w="1167"/>
        <w:gridCol w:w="863"/>
        <w:gridCol w:w="3865"/>
      </w:tblGrid>
      <w:tr>
        <w:trPr>
          <w:trHeight w:val="397"/>
        </w:trPr>
        <w:tc>
          <w:tcPr>
            <w:tcW w:w="2606" w:type="dxa"/>
            <w:tcBorders>
              <w:top w:val="single" w:sz="4" w:space="0" w:color="000000"/>
              <w:left w:val="single" w:sz="4" w:space="0" w:color="000000"/>
              <w:bottom w:val="single" w:sz="4" w:space="0" w:color="000000"/>
              <w:right w:val="single" w:sz="4" w:space="0" w:color="000000"/>
            </w:tcBorders>
            <w:noWrap/>
            <w:vAlign w:val="center"/>
          </w:tcPr>
          <w:p>
            <w:pPr>
              <w:widowControl/>
              <w:spacing w:line="360" w:lineRule="exact"/>
              <w:jc w:val="center"/>
              <w:textAlignment w:val="center"/>
              <w:rPr>
                <w:rFonts w:ascii="宋体" w:cs="宋体" w:hAnsi="宋体"/>
                <w:color w:val="000000"/>
                <w:sz w:val="22"/>
              </w:rPr>
            </w:pPr>
            <w:r>
              <w:rPr>
                <w:rFonts w:ascii="宋体" w:cs="宋体" w:hAnsi="宋体" w:hint="eastAsia"/>
                <w:color w:val="000000"/>
                <w:kern w:val="0"/>
                <w:sz w:val="22"/>
              </w:rPr>
              <w:t xml:space="preserve">资产名称  </w:t>
            </w:r>
          </w:p>
        </w:tc>
        <w:tc>
          <w:tcPr>
            <w:tcW w:w="1083" w:type="dxa"/>
            <w:tcBorders>
              <w:top w:val="single" w:sz="4" w:space="0" w:color="000000"/>
              <w:left w:val="single" w:sz="4" w:space="0" w:color="000000"/>
              <w:bottom w:val="single" w:sz="4" w:space="0" w:color="000000"/>
              <w:right w:val="single" w:sz="4" w:space="0" w:color="000000"/>
            </w:tcBorders>
            <w:noWrap/>
            <w:vAlign w:val="center"/>
          </w:tcPr>
          <w:p>
            <w:pPr>
              <w:widowControl/>
              <w:spacing w:line="360" w:lineRule="exact"/>
              <w:jc w:val="center"/>
              <w:textAlignment w:val="center"/>
              <w:rPr>
                <w:rFonts w:ascii="宋体" w:cs="宋体" w:hAnsi="宋体"/>
                <w:color w:val="000000"/>
                <w:sz w:val="22"/>
              </w:rPr>
            </w:pPr>
            <w:r>
              <w:rPr>
                <w:rFonts w:ascii="宋体" w:cs="宋体" w:hAnsi="宋体" w:hint="eastAsia"/>
                <w:color w:val="000000"/>
                <w:kern w:val="0"/>
                <w:sz w:val="22"/>
              </w:rPr>
              <w:t xml:space="preserve">型号 </w:t>
            </w:r>
          </w:p>
        </w:tc>
        <w:tc>
          <w:tcPr>
            <w:tcW w:w="1167" w:type="dxa"/>
            <w:tcBorders>
              <w:top w:val="single" w:sz="4" w:space="0" w:color="000000"/>
              <w:left w:val="single" w:sz="4" w:space="0" w:color="000000"/>
              <w:bottom w:val="single" w:sz="4" w:space="0" w:color="000000"/>
              <w:right w:val="single" w:sz="4" w:space="0" w:color="000000"/>
            </w:tcBorders>
            <w:noWrap/>
            <w:vAlign w:val="center"/>
          </w:tcPr>
          <w:p>
            <w:pPr>
              <w:widowControl/>
              <w:spacing w:line="360" w:lineRule="exact"/>
              <w:jc w:val="center"/>
              <w:textAlignment w:val="center"/>
              <w:rPr>
                <w:rFonts w:ascii="宋体" w:cs="宋体" w:hAnsi="宋体"/>
                <w:color w:val="000000"/>
                <w:sz w:val="22"/>
              </w:rPr>
            </w:pPr>
            <w:r>
              <w:rPr>
                <w:rFonts w:ascii="宋体" w:cs="宋体" w:hAnsi="宋体" w:hint="eastAsia"/>
                <w:color w:val="000000"/>
                <w:kern w:val="0"/>
                <w:sz w:val="22"/>
              </w:rPr>
              <w:t xml:space="preserve">计量单位  </w:t>
            </w:r>
          </w:p>
        </w:tc>
        <w:tc>
          <w:tcPr>
            <w:tcW w:w="863" w:type="dxa"/>
            <w:tcBorders>
              <w:top w:val="single" w:sz="4" w:space="0" w:color="000000"/>
              <w:left w:val="single" w:sz="4" w:space="0" w:color="000000"/>
              <w:bottom w:val="single" w:sz="4" w:space="0" w:color="000000"/>
              <w:right w:val="single" w:sz="4" w:space="0" w:color="000000"/>
            </w:tcBorders>
            <w:noWrap/>
            <w:vAlign w:val="center"/>
          </w:tcPr>
          <w:p>
            <w:pPr>
              <w:widowControl/>
              <w:spacing w:line="360" w:lineRule="exact"/>
              <w:jc w:val="center"/>
              <w:textAlignment w:val="center"/>
              <w:rPr>
                <w:rFonts w:ascii="宋体" w:cs="宋体" w:hAnsi="宋体"/>
                <w:color w:val="000000"/>
                <w:sz w:val="22"/>
              </w:rPr>
            </w:pPr>
            <w:r>
              <w:rPr>
                <w:rFonts w:ascii="宋体" w:cs="宋体" w:hAnsi="宋体" w:hint="eastAsia"/>
                <w:color w:val="000000"/>
                <w:kern w:val="0"/>
                <w:sz w:val="22"/>
              </w:rPr>
              <w:t>数量</w:t>
            </w:r>
          </w:p>
        </w:tc>
        <w:tc>
          <w:tcPr>
            <w:tcW w:w="3865" w:type="dxa"/>
            <w:tcBorders>
              <w:top w:val="single" w:sz="4" w:space="0" w:color="000000"/>
              <w:left w:val="single" w:sz="4" w:space="0" w:color="000000"/>
              <w:bottom w:val="single" w:sz="4" w:space="0" w:color="000000"/>
              <w:right w:val="single" w:sz="4" w:space="0" w:color="000000"/>
            </w:tcBorders>
            <w:noWrap/>
            <w:vAlign w:val="center"/>
          </w:tcPr>
          <w:p>
            <w:pPr>
              <w:widowControl/>
              <w:spacing w:line="360" w:lineRule="exact"/>
              <w:jc w:val="center"/>
              <w:textAlignment w:val="center"/>
              <w:rPr>
                <w:rFonts w:ascii="宋体" w:cs="宋体" w:hAnsi="宋体"/>
                <w:color w:val="000000"/>
                <w:sz w:val="22"/>
              </w:rPr>
            </w:pPr>
            <w:r>
              <w:rPr>
                <w:rFonts w:ascii="宋体" w:cs="宋体" w:hAnsi="宋体" w:hint="eastAsia"/>
                <w:color w:val="000000"/>
                <w:kern w:val="0"/>
                <w:sz w:val="22"/>
              </w:rPr>
              <w:t>存放地点</w:t>
            </w:r>
          </w:p>
        </w:tc>
      </w:tr>
      <w:tr>
        <w:trPr>
          <w:trHeight w:val="397"/>
        </w:trPr>
        <w:tc>
          <w:tcPr>
            <w:tcW w:w="2606" w:type="dxa"/>
            <w:tcBorders>
              <w:top w:val="single" w:sz="4" w:space="0" w:color="000000"/>
              <w:left w:val="single" w:sz="4" w:space="0" w:color="000000"/>
              <w:bottom w:val="single" w:sz="4" w:space="0" w:color="000000"/>
              <w:right w:val="single" w:sz="4" w:space="0" w:color="000000"/>
            </w:tcBorders>
            <w:noWrap/>
            <w:vAlign w:val="center"/>
          </w:tcPr>
          <w:p>
            <w:pPr>
              <w:widowControl/>
              <w:spacing w:line="360" w:lineRule="exact"/>
              <w:jc w:val="center"/>
              <w:textAlignment w:val="center"/>
              <w:rPr>
                <w:rFonts w:ascii="宋体" w:cs="宋体" w:hAnsi="宋体"/>
                <w:color w:val="000000"/>
                <w:kern w:val="0"/>
                <w:sz w:val="22"/>
              </w:rPr>
            </w:pPr>
            <w:r>
              <w:rPr>
                <w:rFonts w:ascii="宋体" w:cs="宋体" w:hAnsi="宋体" w:hint="eastAsia"/>
                <w:color w:val="000000"/>
                <w:kern w:val="0"/>
                <w:sz w:val="22"/>
              </w:rPr>
              <w:t xml:space="preserve"> 垃圾箱</w:t>
            </w:r>
          </w:p>
          <w:p>
            <w:pPr>
              <w:widowControl/>
              <w:spacing w:line="360" w:lineRule="exact"/>
              <w:jc w:val="center"/>
              <w:textAlignment w:val="center"/>
              <w:rPr>
                <w:rFonts w:ascii="宋体" w:cs="宋体" w:hAnsi="宋体"/>
                <w:color w:val="000000"/>
                <w:sz w:val="22"/>
              </w:rPr>
            </w:pPr>
            <w:r>
              <w:rPr>
                <w:rFonts w:ascii="宋体" w:cs="宋体" w:hAnsi="宋体" w:hint="eastAsia"/>
                <w:color w:val="000000"/>
                <w:kern w:val="0"/>
                <w:sz w:val="22"/>
              </w:rPr>
              <w:t>（内含240L垃圾桶4只）</w:t>
            </w:r>
          </w:p>
        </w:tc>
        <w:tc>
          <w:tcPr>
            <w:tcW w:w="1083" w:type="dxa"/>
            <w:tcBorders>
              <w:top w:val="single" w:sz="4" w:space="0" w:color="000000"/>
              <w:left w:val="single" w:sz="4" w:space="0" w:color="000000"/>
              <w:bottom w:val="nil"/>
              <w:right w:val="single" w:sz="4" w:space="0" w:color="000000"/>
            </w:tcBorders>
            <w:noWrap/>
            <w:vAlign w:val="center"/>
          </w:tcPr>
          <w:p>
            <w:pPr>
              <w:widowControl/>
              <w:spacing w:line="360" w:lineRule="exact"/>
              <w:jc w:val="center"/>
              <w:textAlignment w:val="center"/>
              <w:rPr>
                <w:rFonts w:ascii="宋体" w:cs="宋体" w:hAnsi="宋体"/>
                <w:color w:val="000000"/>
                <w:sz w:val="22"/>
              </w:rPr>
            </w:pPr>
            <w:r>
              <w:rPr>
                <w:rFonts w:ascii="宋体" w:cs="宋体" w:hAnsi="宋体" w:hint="eastAsia"/>
                <w:color w:val="000000"/>
                <w:kern w:val="0"/>
                <w:sz w:val="22"/>
              </w:rPr>
              <w:t xml:space="preserve"> 西马特</w:t>
            </w:r>
          </w:p>
        </w:tc>
        <w:tc>
          <w:tcPr>
            <w:tcW w:w="1167" w:type="dxa"/>
            <w:tcBorders>
              <w:top w:val="single" w:sz="4" w:space="0" w:color="000000"/>
              <w:left w:val="single" w:sz="4" w:space="0" w:color="000000"/>
              <w:bottom w:val="nil"/>
              <w:right w:val="single" w:sz="4" w:space="0" w:color="000000"/>
            </w:tcBorders>
            <w:noWrap/>
            <w:vAlign w:val="center"/>
          </w:tcPr>
          <w:p>
            <w:pPr>
              <w:widowControl/>
              <w:spacing w:line="360" w:lineRule="exact"/>
              <w:jc w:val="center"/>
              <w:textAlignment w:val="center"/>
              <w:rPr>
                <w:rFonts w:ascii="宋体" w:cs="宋体" w:hAnsi="宋体"/>
                <w:color w:val="000000"/>
                <w:sz w:val="22"/>
              </w:rPr>
            </w:pPr>
            <w:r>
              <w:rPr>
                <w:rFonts w:ascii="宋体" w:cs="宋体" w:hAnsi="宋体" w:hint="eastAsia"/>
                <w:color w:val="000000"/>
                <w:kern w:val="0"/>
                <w:sz w:val="22"/>
              </w:rPr>
              <w:t xml:space="preserve"> 组</w:t>
            </w:r>
          </w:p>
        </w:tc>
        <w:tc>
          <w:tcPr>
            <w:tcW w:w="863" w:type="dxa"/>
            <w:tcBorders>
              <w:top w:val="single" w:sz="4" w:space="0" w:color="000000"/>
              <w:left w:val="single" w:sz="4" w:space="0" w:color="000000"/>
              <w:bottom w:val="nil"/>
              <w:right w:val="single" w:sz="4" w:space="0" w:color="000000"/>
            </w:tcBorders>
            <w:noWrap/>
            <w:vAlign w:val="center"/>
          </w:tcPr>
          <w:p>
            <w:pPr>
              <w:widowControl/>
              <w:spacing w:line="360" w:lineRule="exact"/>
              <w:jc w:val="center"/>
              <w:textAlignment w:val="center"/>
              <w:rPr>
                <w:rFonts w:ascii="宋体" w:cs="宋体" w:hAnsi="宋体"/>
                <w:color w:val="000000"/>
                <w:sz w:val="22"/>
              </w:rPr>
            </w:pPr>
            <w:r>
              <w:rPr>
                <w:rFonts w:ascii="宋体" w:cs="宋体" w:hAnsi="宋体" w:hint="eastAsia"/>
                <w:color w:val="000000"/>
                <w:kern w:val="0"/>
                <w:sz w:val="22"/>
              </w:rPr>
              <w:t>4</w:t>
            </w:r>
          </w:p>
        </w:tc>
        <w:tc>
          <w:tcPr>
            <w:tcW w:w="3865" w:type="dxa"/>
            <w:tcBorders>
              <w:top w:val="single" w:sz="4" w:space="0" w:color="000000"/>
              <w:left w:val="single" w:sz="4" w:space="0" w:color="000000"/>
              <w:bottom w:val="nil"/>
              <w:right w:val="single" w:sz="4" w:space="0" w:color="000000"/>
            </w:tcBorders>
            <w:noWrap/>
            <w:vAlign w:val="center"/>
          </w:tcPr>
          <w:p>
            <w:pPr>
              <w:widowControl/>
              <w:spacing w:line="360" w:lineRule="exact"/>
              <w:jc w:val="center"/>
              <w:textAlignment w:val="center"/>
              <w:rPr>
                <w:rFonts w:ascii="宋体" w:cs="宋体" w:hAnsi="宋体"/>
                <w:color w:val="000000"/>
                <w:sz w:val="22"/>
              </w:rPr>
            </w:pPr>
            <w:r>
              <w:rPr>
                <w:rFonts w:ascii="宋体" w:cs="宋体" w:hAnsi="宋体" w:hint="eastAsia"/>
                <w:color w:val="000000"/>
                <w:kern w:val="0"/>
                <w:sz w:val="22"/>
              </w:rPr>
              <w:t>北校区大门口和外语楼、4号楼、6号楼入口处各一组</w:t>
            </w:r>
          </w:p>
        </w:tc>
      </w:tr>
      <w:tr>
        <w:trPr>
          <w:trHeight w:val="397"/>
        </w:trPr>
        <w:tc>
          <w:tcPr>
            <w:tcW w:w="260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spacing w:line="360" w:lineRule="exact"/>
              <w:jc w:val="center"/>
              <w:textAlignment w:val="center"/>
              <w:rPr>
                <w:rFonts w:ascii="宋体" w:cs="宋体" w:hAnsi="宋体"/>
                <w:color w:val="000000"/>
                <w:sz w:val="22"/>
              </w:rPr>
            </w:pPr>
            <w:r>
              <w:rPr>
                <w:rFonts w:ascii="宋体" w:cs="宋体" w:hAnsi="宋体" w:hint="eastAsia"/>
                <w:color w:val="000000"/>
                <w:kern w:val="0"/>
                <w:sz w:val="22"/>
              </w:rPr>
              <w:t>垃圾桶</w:t>
            </w:r>
          </w:p>
        </w:tc>
        <w:tc>
          <w:tcPr>
            <w:tcW w:w="108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spacing w:line="360" w:lineRule="exact"/>
              <w:jc w:val="center"/>
              <w:textAlignment w:val="center"/>
              <w:rPr>
                <w:rFonts w:ascii="宋体" w:cs="宋体" w:hAnsi="宋体"/>
                <w:color w:val="000000"/>
                <w:sz w:val="22"/>
              </w:rPr>
            </w:pPr>
            <w:r>
              <w:rPr>
                <w:rFonts w:ascii="宋体" w:cs="宋体" w:hAnsi="宋体" w:hint="eastAsia"/>
                <w:color w:val="000000"/>
                <w:kern w:val="0"/>
                <w:sz w:val="22"/>
              </w:rPr>
              <w:t>120L</w:t>
            </w:r>
          </w:p>
        </w:tc>
        <w:tc>
          <w:tcPr>
            <w:tcW w:w="116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spacing w:line="360" w:lineRule="exact"/>
              <w:jc w:val="center"/>
              <w:textAlignment w:val="center"/>
              <w:rPr>
                <w:rFonts w:ascii="宋体" w:cs="宋体" w:hAnsi="宋体"/>
                <w:color w:val="000000"/>
                <w:sz w:val="22"/>
              </w:rPr>
            </w:pPr>
            <w:r>
              <w:rPr>
                <w:rFonts w:ascii="宋体" w:cs="宋体" w:hAnsi="宋体" w:hint="eastAsia"/>
                <w:color w:val="000000"/>
                <w:kern w:val="0"/>
                <w:sz w:val="22"/>
              </w:rPr>
              <w:t>只</w:t>
            </w:r>
          </w:p>
        </w:tc>
        <w:tc>
          <w:tcPr>
            <w:tcW w:w="86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spacing w:line="360" w:lineRule="exact"/>
              <w:jc w:val="center"/>
              <w:textAlignment w:val="center"/>
              <w:rPr>
                <w:rFonts w:ascii="宋体" w:cs="宋体" w:hAnsi="宋体"/>
                <w:color w:val="000000"/>
                <w:sz w:val="22"/>
              </w:rPr>
            </w:pPr>
            <w:r>
              <w:rPr>
                <w:rFonts w:ascii="宋体" w:cs="宋体" w:hAnsi="宋体" w:hint="eastAsia"/>
                <w:color w:val="000000"/>
                <w:kern w:val="0"/>
                <w:sz w:val="22"/>
              </w:rPr>
              <w:t>92</w:t>
            </w:r>
          </w:p>
        </w:tc>
        <w:tc>
          <w:tcPr>
            <w:tcW w:w="38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spacing w:line="360" w:lineRule="exact"/>
              <w:jc w:val="center"/>
              <w:textAlignment w:val="center"/>
              <w:rPr>
                <w:rFonts w:ascii="宋体" w:cs="宋体" w:hAnsi="宋体"/>
                <w:color w:val="000000"/>
                <w:sz w:val="22"/>
              </w:rPr>
            </w:pPr>
            <w:r>
              <w:rPr>
                <w:rFonts w:ascii="宋体" w:cs="宋体" w:hAnsi="宋体" w:hint="eastAsia"/>
                <w:color w:val="000000"/>
                <w:kern w:val="0"/>
                <w:sz w:val="22"/>
              </w:rPr>
              <w:t>各楼栋一楼</w:t>
            </w:r>
          </w:p>
        </w:tc>
      </w:tr>
    </w:tbl>
    <w:p>
      <w:pPr>
        <w:pStyle w:val="18"/>
        <w:spacing w:line="360" w:lineRule="exact"/>
        <w:ind w:leftChars="0" w:left="0" w:firstLineChars="200" w:firstLine="440"/>
        <w:rPr>
          <w:rFonts w:ascii="宋体" w:cs="宋体" w:hAnsi="宋体"/>
          <w:b/>
          <w:bCs/>
          <w:color w:val="000000"/>
          <w:sz w:val="22"/>
        </w:rPr>
      </w:pPr>
      <w:r>
        <w:rPr>
          <w:rFonts w:ascii="宋体" w:cs="宋体" w:hAnsi="宋体"/>
          <w:b/>
          <w:bCs/>
          <w:color w:val="000000"/>
          <w:sz w:val="22"/>
        </w:rPr>
        <w:t>备注：</w:t>
      </w:r>
      <w:r>
        <w:rPr>
          <w:rFonts w:ascii="宋体" w:cs="宋体" w:hAnsi="宋体" w:hint="eastAsia"/>
          <w:b/>
          <w:bCs/>
          <w:color w:val="000000"/>
          <w:sz w:val="22"/>
        </w:rPr>
        <w:t>服务期满，需完好归还以上物资，如有损坏需照原样补齐。</w:t>
      </w:r>
    </w:p>
    <w:p>
      <w:pPr>
        <w:pStyle w:val="40"/>
        <w:tabs>
          <w:tab w:val="right" w:leader="dot" w:pos="8268"/>
        </w:tabs>
        <w:adjustRightInd w:val="0"/>
        <w:snapToGrid w:val="0"/>
        <w:spacing w:line="360" w:lineRule="exact"/>
        <w:rPr>
          <w:rFonts w:cs="宋体" w:hAnsi="宋体"/>
          <w:b/>
          <w:bCs/>
          <w:sz w:val="22"/>
        </w:rPr>
      </w:pPr>
    </w:p>
    <w:p>
      <w:pPr>
        <w:pStyle w:val="40"/>
        <w:tabs>
          <w:tab w:val="right" w:leader="dot" w:pos="8268"/>
        </w:tabs>
        <w:adjustRightInd w:val="0"/>
        <w:snapToGrid w:val="0"/>
        <w:spacing w:line="360" w:lineRule="exact"/>
        <w:rPr>
          <w:rFonts w:cs="宋体" w:hAnsi="宋体"/>
          <w:b/>
          <w:bCs/>
          <w:sz w:val="22"/>
        </w:rPr>
      </w:pPr>
      <w:r>
        <w:rPr>
          <w:rFonts w:cs="宋体" w:hAnsi="宋体" w:hint="eastAsia"/>
          <w:b/>
          <w:bCs/>
          <w:sz w:val="22"/>
        </w:rPr>
        <w:t>（二）物业服务人员要求</w:t>
      </w:r>
    </w:p>
    <w:p>
      <w:pPr>
        <w:pStyle w:val="2"/>
        <w:tabs>
          <w:tab w:val="clear" w:pos="8302"/>
          <w:tab w:val="left" w:pos="432"/>
          <w:tab w:val="right" w:leader="dot" w:pos="8931"/>
        </w:tabs>
        <w:spacing w:line="360" w:lineRule="exact"/>
        <w:rPr>
          <w:rFonts w:ascii="宋体" w:cs="宋体" w:hAnsi="宋体"/>
          <w:sz w:val="22"/>
          <w:szCs w:val="22"/>
        </w:rPr>
      </w:pPr>
      <w:r>
        <w:rPr>
          <w:rFonts w:ascii="宋体" w:cs="宋体" w:hAnsi="宋体" w:hint="eastAsia"/>
          <w:sz w:val="22"/>
          <w:szCs w:val="22"/>
        </w:rPr>
        <w:t>1、服务人员基本配置要求</w:t>
      </w:r>
    </w:p>
    <w:p>
      <w:pPr>
        <w:numPr>
          <w:ilvl w:val="0"/>
          <w:numId w:val="3"/>
        </w:numPr>
        <w:spacing w:line="360" w:lineRule="exact"/>
        <w:rPr>
          <w:rFonts w:ascii="宋体" w:cs="宋体" w:hAnsi="宋体" w:hint="eastAsia"/>
          <w:b/>
          <w:bCs/>
          <w:sz w:val="22"/>
          <w:u w:val="single"/>
        </w:rPr>
      </w:pPr>
      <w:r>
        <w:rPr>
          <w:rFonts w:ascii="宋体" w:cs="宋体" w:hAnsi="宋体" w:hint="eastAsia"/>
          <w:b/>
          <w:bCs/>
          <w:color w:val="000000"/>
          <w:sz w:val="22"/>
          <w:u w:val="single"/>
        </w:rPr>
        <w:t>▲为保证服务质量，投标文件中必须出具承诺函，承诺本项目服务人员最低配置要求不少于</w:t>
      </w:r>
      <w:r>
        <w:rPr>
          <w:rFonts w:ascii="宋体" w:cs="宋体" w:hAnsi="宋体"/>
          <w:b/>
          <w:bCs/>
          <w:color w:val="000000"/>
          <w:sz w:val="22"/>
          <w:u w:val="single"/>
        </w:rPr>
        <w:t>50</w:t>
      </w:r>
      <w:r>
        <w:rPr>
          <w:rFonts w:ascii="宋体" w:cs="宋体" w:hAnsi="宋体" w:hint="eastAsia"/>
          <w:b/>
          <w:bCs/>
          <w:color w:val="000000"/>
          <w:sz w:val="22"/>
          <w:u w:val="single"/>
        </w:rPr>
        <w:t>人</w:t>
      </w:r>
      <w:r>
        <w:rPr>
          <w:rFonts w:ascii="宋体" w:cs="宋体" w:hAnsi="宋体"/>
          <w:b/>
          <w:bCs/>
          <w:color w:val="000000"/>
          <w:sz w:val="22"/>
          <w:u w:val="single"/>
        </w:rPr>
        <w:t>，且</w:t>
      </w:r>
      <w:r>
        <w:rPr>
          <w:rFonts w:ascii="宋体" w:cs="宋体" w:hAnsi="宋体" w:hint="eastAsia"/>
          <w:b/>
          <w:bCs/>
          <w:color w:val="000000"/>
          <w:sz w:val="22"/>
          <w:u w:val="single"/>
        </w:rPr>
        <w:t>所有人员须为专职人员（不得兼职）</w:t>
      </w:r>
      <w:r>
        <w:rPr>
          <w:rFonts w:ascii="宋体" w:cs="宋体" w:hAnsi="宋体"/>
          <w:b/>
          <w:bCs/>
          <w:color w:val="000000"/>
          <w:sz w:val="22"/>
          <w:u w:val="single"/>
        </w:rPr>
        <w:t>。</w:t>
      </w:r>
      <w:r>
        <w:rPr>
          <w:rFonts w:ascii="宋体" w:cs="宋体" w:hAnsi="宋体" w:hint="eastAsia"/>
          <w:b/>
          <w:bCs/>
          <w:sz w:val="22"/>
          <w:lang w:val="en-US" w:eastAsia="zh-CN"/>
        </w:rPr>
        <w:t>具体配置</w:t>
      </w:r>
      <w:r>
        <w:rPr>
          <w:rFonts w:ascii="宋体" w:cs="宋体" w:hAnsi="宋体"/>
          <w:b/>
          <w:bCs/>
          <w:sz w:val="22"/>
          <w:lang w:val="en-US" w:eastAsia="zh-CN"/>
        </w:rPr>
        <w:t>如下：</w:t>
      </w:r>
      <w:r>
        <w:rPr>
          <w:rFonts w:ascii="宋体" w:cs="宋体" w:hAnsi="宋体" w:hint="eastAsia"/>
          <w:b/>
          <w:bCs/>
          <w:sz w:val="22"/>
        </w:rPr>
        <w:t>项目经理（负责人）1人</w:t>
      </w:r>
      <w:r>
        <w:rPr>
          <w:rFonts w:ascii="宋体" w:cs="宋体" w:hAnsi="宋体" w:hint="eastAsia"/>
          <w:b/>
          <w:bCs/>
          <w:sz w:val="22"/>
          <w:lang w:eastAsia="zh-CN"/>
        </w:rPr>
        <w:t>，</w:t>
      </w:r>
      <w:r>
        <w:rPr>
          <w:rFonts w:ascii="宋体" w:cs="宋体" w:hAnsi="宋体" w:hint="eastAsia"/>
          <w:b/>
          <w:bCs/>
          <w:sz w:val="22"/>
          <w:lang w:val="en-US" w:eastAsia="zh-CN"/>
        </w:rPr>
        <w:t>保洁主管1人，物业办公室内勤1人，楼管员12人，保洁员31人，会务员2人，搬运员2人</w:t>
      </w:r>
      <w:r>
        <w:rPr>
          <w:rFonts w:ascii="宋体" w:cs="宋体" w:hAnsi="宋体" w:hint="eastAsia"/>
          <w:b/>
          <w:bCs/>
          <w:sz w:val="22"/>
        </w:rPr>
        <w:t>。男性最高年龄不能超6</w:t>
      </w:r>
      <w:r>
        <w:rPr>
          <w:rFonts w:ascii="宋体" w:cs="宋体" w:hAnsi="宋体" w:hint="eastAsia"/>
          <w:b/>
          <w:bCs/>
          <w:sz w:val="22"/>
          <w:lang w:val="en-US" w:eastAsia="zh-CN"/>
        </w:rPr>
        <w:t>0</w:t>
      </w:r>
      <w:r>
        <w:rPr>
          <w:rFonts w:ascii="宋体" w:cs="宋体" w:hAnsi="宋体" w:hint="eastAsia"/>
          <w:b/>
          <w:bCs/>
          <w:sz w:val="22"/>
        </w:rPr>
        <w:t>周岁，女性最高年龄不能超过</w:t>
      </w:r>
      <w:r>
        <w:rPr>
          <w:rFonts w:ascii="宋体" w:cs="宋体" w:hAnsi="宋体" w:hint="eastAsia"/>
          <w:b/>
          <w:bCs/>
          <w:sz w:val="22"/>
          <w:lang w:val="en-US" w:eastAsia="zh-CN"/>
        </w:rPr>
        <w:t>55</w:t>
      </w:r>
      <w:r>
        <w:rPr>
          <w:rFonts w:ascii="宋体" w:cs="宋体" w:hAnsi="宋体" w:hint="eastAsia"/>
          <w:b/>
          <w:bCs/>
          <w:sz w:val="22"/>
        </w:rPr>
        <w:t>周岁</w:t>
      </w:r>
      <w:r>
        <w:rPr>
          <w:rFonts w:ascii="宋体" w:cs="宋体" w:hAnsi="宋体"/>
          <w:b/>
          <w:bCs/>
          <w:sz w:val="22"/>
        </w:rPr>
        <w:t>，其中</w:t>
      </w:r>
      <w:r>
        <w:rPr>
          <w:rFonts w:ascii="宋体" w:cs="宋体" w:hAnsi="宋体" w:hint="eastAsia"/>
          <w:b/>
          <w:bCs/>
          <w:sz w:val="22"/>
        </w:rPr>
        <w:t>男性年龄</w:t>
      </w:r>
      <w:r>
        <w:rPr>
          <w:rFonts w:ascii="宋体" w:cs="宋体" w:hAnsi="宋体" w:hint="eastAsia"/>
          <w:b/>
          <w:bCs/>
          <w:sz w:val="22"/>
          <w:lang w:val="en-US" w:eastAsia="zh-CN"/>
        </w:rPr>
        <w:t>55</w:t>
      </w:r>
      <w:r>
        <w:rPr>
          <w:rFonts w:ascii="宋体" w:cs="宋体" w:hAnsi="宋体" w:hint="eastAsia"/>
          <w:b/>
          <w:bCs/>
          <w:sz w:val="22"/>
        </w:rPr>
        <w:t>周岁以下、女性年龄</w:t>
      </w:r>
      <w:r>
        <w:rPr>
          <w:rFonts w:ascii="宋体" w:cs="宋体" w:hAnsi="宋体" w:hint="eastAsia"/>
          <w:b/>
          <w:bCs/>
          <w:sz w:val="22"/>
          <w:lang w:val="en-US" w:eastAsia="zh-CN"/>
        </w:rPr>
        <w:t>50</w:t>
      </w:r>
      <w:r>
        <w:rPr>
          <w:rFonts w:ascii="宋体" w:cs="宋体" w:hAnsi="宋体" w:hint="eastAsia"/>
          <w:b/>
          <w:bCs/>
          <w:sz w:val="22"/>
        </w:rPr>
        <w:t>周岁以下人员总体不能低于总人数的</w:t>
      </w:r>
      <w:r>
        <w:rPr>
          <w:rFonts w:ascii="宋体" w:cs="宋体" w:hAnsi="宋体" w:hint="eastAsia"/>
          <w:b/>
          <w:bCs/>
          <w:sz w:val="22"/>
          <w:lang w:val="en-US" w:eastAsia="zh-CN"/>
        </w:rPr>
        <w:t>85</w:t>
      </w:r>
      <w:r>
        <w:rPr>
          <w:rFonts w:ascii="宋体" w:cs="宋体" w:hAnsi="宋体" w:hint="eastAsia"/>
          <w:b/>
          <w:bCs/>
          <w:sz w:val="22"/>
        </w:rPr>
        <w:t>%</w:t>
      </w:r>
      <w:r>
        <w:rPr>
          <w:rFonts w:ascii="宋体" w:cs="宋体" w:hAnsi="宋体"/>
          <w:b/>
          <w:bCs/>
          <w:sz w:val="22"/>
        </w:rPr>
        <w:t>。</w:t>
      </w:r>
      <w:r>
        <w:rPr>
          <w:rFonts w:ascii="宋体" w:cs="宋体" w:hAnsi="宋体" w:hint="eastAsia"/>
          <w:b/>
          <w:bCs/>
          <w:sz w:val="22"/>
        </w:rPr>
        <w:t>如遇防御台风、上级部门检查、采购人临时举办活动等特殊情况需要增加人员数量的，中标人须配合来保证采购人的工作顺利进行。</w:t>
      </w:r>
    </w:p>
    <w:p>
      <w:pPr>
        <w:numPr>
          <w:ilvl w:val="0"/>
          <w:numId w:val="3"/>
        </w:numPr>
        <w:spacing w:line="360" w:lineRule="exact"/>
        <w:rPr>
          <w:rFonts w:ascii="宋体" w:cs="宋体" w:hAnsi="宋体" w:hint="eastAsia"/>
          <w:b/>
          <w:bCs/>
          <w:color w:val="000000"/>
          <w:sz w:val="22"/>
        </w:rPr>
      </w:pPr>
      <w:r>
        <w:rPr>
          <w:rFonts w:ascii="宋体" w:cs="宋体" w:hAnsi="宋体"/>
          <w:b/>
          <w:bCs/>
          <w:color w:val="000000"/>
          <w:sz w:val="22"/>
        </w:rPr>
        <w:t>投标文件中已填报相关投标响应人员的，合同实施过程中</w:t>
      </w:r>
      <w:r>
        <w:rPr>
          <w:rFonts w:ascii="宋体" w:cs="宋体" w:hAnsi="宋体" w:hint="eastAsia"/>
          <w:b/>
          <w:bCs/>
          <w:color w:val="000000"/>
          <w:sz w:val="22"/>
        </w:rPr>
        <w:t>实派</w:t>
      </w:r>
      <w:r>
        <w:rPr>
          <w:rFonts w:ascii="宋体" w:cs="宋体" w:hAnsi="宋体"/>
          <w:b/>
          <w:bCs/>
          <w:color w:val="000000"/>
          <w:sz w:val="22"/>
        </w:rPr>
        <w:t>人员</w:t>
      </w:r>
      <w:r>
        <w:rPr>
          <w:rFonts w:ascii="宋体" w:cs="宋体" w:hAnsi="宋体" w:hint="eastAsia"/>
          <w:b/>
          <w:bCs/>
          <w:color w:val="000000"/>
          <w:sz w:val="22"/>
          <w:lang w:eastAsia="zh-CN"/>
        </w:rPr>
        <w:t>须</w:t>
      </w:r>
      <w:r>
        <w:rPr>
          <w:rFonts w:ascii="宋体" w:cs="宋体" w:hAnsi="宋体" w:hint="eastAsia"/>
          <w:b/>
          <w:bCs/>
          <w:color w:val="000000"/>
          <w:sz w:val="22"/>
        </w:rPr>
        <w:t>与</w:t>
      </w:r>
      <w:r>
        <w:rPr>
          <w:rFonts w:ascii="宋体" w:cs="宋体" w:hAnsi="宋体"/>
          <w:b/>
          <w:bCs/>
          <w:color w:val="000000"/>
          <w:sz w:val="22"/>
        </w:rPr>
        <w:t>投标响应人员</w:t>
      </w:r>
      <w:r>
        <w:rPr>
          <w:rFonts w:ascii="宋体" w:cs="宋体" w:hAnsi="宋体" w:hint="eastAsia"/>
          <w:b/>
          <w:bCs/>
          <w:color w:val="000000"/>
          <w:sz w:val="22"/>
        </w:rPr>
        <w:t>保持一致</w:t>
      </w:r>
      <w:r>
        <w:rPr>
          <w:rFonts w:ascii="宋体" w:cs="宋体" w:hAnsi="宋体"/>
          <w:b/>
          <w:bCs/>
          <w:color w:val="000000"/>
          <w:sz w:val="22"/>
          <w:lang w:eastAsia="zh-CN"/>
        </w:rPr>
        <w:t>且不允许更换，</w:t>
      </w:r>
      <w:r>
        <w:rPr>
          <w:rFonts w:ascii="宋体" w:cs="宋体" w:hAnsi="宋体" w:hint="eastAsia"/>
          <w:b/>
          <w:bCs/>
          <w:color w:val="000000"/>
          <w:sz w:val="22"/>
          <w:lang w:eastAsia="zh-CN"/>
        </w:rPr>
        <w:t>并</w:t>
      </w:r>
      <w:r>
        <w:rPr>
          <w:rFonts w:ascii="宋体" w:cs="宋体" w:hAnsi="宋体" w:hint="eastAsia"/>
          <w:b/>
          <w:bCs/>
          <w:color w:val="000000"/>
          <w:sz w:val="22"/>
        </w:rPr>
        <w:t>按采购人要求驻点办公</w:t>
      </w:r>
      <w:r>
        <w:rPr>
          <w:rFonts w:ascii="宋体" w:cs="宋体" w:hAnsi="宋体" w:hint="eastAsia"/>
          <w:b/>
          <w:bCs/>
          <w:color w:val="000000"/>
          <w:sz w:val="22"/>
          <w:lang w:eastAsia="zh-CN"/>
        </w:rPr>
        <w:t>，因特殊原因确</w:t>
      </w:r>
      <w:r>
        <w:rPr>
          <w:rFonts w:ascii="宋体" w:cs="宋体" w:hAnsi="宋体"/>
          <w:b/>
          <w:bCs/>
          <w:color w:val="000000"/>
          <w:sz w:val="22"/>
          <w:lang w:eastAsia="zh-CN"/>
        </w:rPr>
        <w:t>需</w:t>
      </w:r>
      <w:r>
        <w:rPr>
          <w:rFonts w:ascii="宋体" w:cs="宋体" w:hAnsi="宋体" w:hint="eastAsia"/>
          <w:b/>
          <w:bCs/>
          <w:color w:val="000000"/>
          <w:sz w:val="22"/>
          <w:lang w:eastAsia="zh-CN"/>
        </w:rPr>
        <w:t>更换的</w:t>
      </w:r>
      <w:r>
        <w:rPr>
          <w:rFonts w:ascii="宋体" w:cs="宋体" w:hAnsi="宋体"/>
          <w:b/>
          <w:bCs/>
          <w:color w:val="000000"/>
          <w:sz w:val="22"/>
          <w:lang w:eastAsia="zh-CN"/>
        </w:rPr>
        <w:t>须经</w:t>
      </w:r>
      <w:r>
        <w:rPr>
          <w:rFonts w:ascii="宋体" w:cs="宋体" w:hAnsi="宋体" w:hint="eastAsia"/>
          <w:b/>
          <w:bCs/>
          <w:color w:val="000000"/>
          <w:sz w:val="22"/>
          <w:lang w:eastAsia="zh-CN"/>
        </w:rPr>
        <w:t>采购人</w:t>
      </w:r>
      <w:r>
        <w:rPr>
          <w:rFonts w:ascii="宋体" w:cs="宋体" w:hAnsi="宋体"/>
          <w:b/>
          <w:bCs/>
          <w:color w:val="000000"/>
          <w:sz w:val="22"/>
          <w:lang w:eastAsia="zh-CN"/>
        </w:rPr>
        <w:t>审批同意后</w:t>
      </w:r>
      <w:r>
        <w:rPr>
          <w:rFonts w:ascii="宋体" w:cs="宋体" w:hAnsi="宋体" w:hint="eastAsia"/>
          <w:b/>
          <w:bCs/>
          <w:color w:val="000000"/>
          <w:sz w:val="22"/>
          <w:lang w:eastAsia="zh-CN"/>
        </w:rPr>
        <w:t>方可</w:t>
      </w:r>
      <w:r>
        <w:rPr>
          <w:rFonts w:ascii="宋体" w:cs="宋体" w:hAnsi="宋体"/>
          <w:b/>
          <w:bCs/>
          <w:color w:val="000000"/>
          <w:sz w:val="22"/>
          <w:lang w:eastAsia="zh-CN"/>
        </w:rPr>
        <w:t>更换，采购人有权追究其因人员更换造成的违约责任</w:t>
      </w:r>
      <w:r>
        <w:rPr>
          <w:rFonts w:ascii="宋体" w:cs="宋体" w:hAnsi="宋体" w:hint="eastAsia"/>
          <w:b/>
          <w:bCs/>
          <w:color w:val="000000"/>
          <w:sz w:val="22"/>
        </w:rPr>
        <w:t>；</w:t>
      </w:r>
    </w:p>
    <w:p>
      <w:pPr>
        <w:numPr>
          <w:ilvl w:val="0"/>
          <w:numId w:val="3"/>
        </w:numPr>
        <w:spacing w:line="360" w:lineRule="exact"/>
        <w:rPr>
          <w:rFonts w:ascii="宋体" w:cs="宋体" w:hAnsi="宋体" w:hint="eastAsia"/>
          <w:b/>
          <w:bCs/>
          <w:color w:val="000000"/>
          <w:sz w:val="22"/>
        </w:rPr>
      </w:pPr>
      <w:r>
        <w:rPr>
          <w:rFonts w:ascii="宋体" w:cs="宋体" w:hAnsi="宋体" w:hint="eastAsia"/>
          <w:b/>
          <w:bCs/>
          <w:color w:val="000000"/>
          <w:sz w:val="22"/>
        </w:rPr>
        <w:t>中标供应商</w:t>
      </w:r>
      <w:r>
        <w:rPr>
          <w:rFonts w:ascii="宋体" w:cs="宋体" w:hAnsi="宋体"/>
          <w:b/>
          <w:bCs/>
          <w:color w:val="000000"/>
          <w:sz w:val="22"/>
        </w:rPr>
        <w:t>实施本项目的</w:t>
      </w:r>
      <w:r>
        <w:rPr>
          <w:rFonts w:ascii="宋体" w:cs="宋体" w:hAnsi="宋体" w:hint="eastAsia"/>
          <w:b/>
          <w:bCs/>
          <w:color w:val="000000"/>
          <w:sz w:val="22"/>
        </w:rPr>
        <w:t>所有</w:t>
      </w:r>
      <w:r>
        <w:rPr>
          <w:rFonts w:ascii="宋体" w:cs="宋体" w:hAnsi="宋体"/>
          <w:b/>
          <w:bCs/>
          <w:color w:val="000000"/>
          <w:sz w:val="22"/>
        </w:rPr>
        <w:t>服务</w:t>
      </w:r>
      <w:r>
        <w:rPr>
          <w:rFonts w:ascii="宋体" w:cs="宋体" w:hAnsi="宋体" w:hint="eastAsia"/>
          <w:b/>
          <w:bCs/>
          <w:color w:val="000000"/>
          <w:sz w:val="22"/>
        </w:rPr>
        <w:t>人员，应服从</w:t>
      </w:r>
      <w:r>
        <w:rPr>
          <w:rFonts w:ascii="宋体" w:cs="宋体" w:hAnsi="宋体"/>
          <w:b/>
          <w:bCs/>
          <w:color w:val="000000"/>
          <w:sz w:val="22"/>
        </w:rPr>
        <w:t>采购人</w:t>
      </w:r>
      <w:r>
        <w:rPr>
          <w:rFonts w:ascii="宋体" w:cs="宋体" w:hAnsi="宋体" w:hint="eastAsia"/>
          <w:b/>
          <w:bCs/>
          <w:color w:val="000000"/>
          <w:sz w:val="22"/>
        </w:rPr>
        <w:t>管理人员的调度、指挥，如发现不符合管理要求的人员，</w:t>
      </w:r>
      <w:r>
        <w:rPr>
          <w:rFonts w:ascii="宋体" w:cs="宋体" w:hAnsi="宋体"/>
          <w:b/>
          <w:bCs/>
          <w:color w:val="000000"/>
          <w:sz w:val="22"/>
        </w:rPr>
        <w:t>采购人</w:t>
      </w:r>
      <w:r>
        <w:rPr>
          <w:rFonts w:ascii="宋体" w:cs="宋体" w:hAnsi="宋体" w:hint="eastAsia"/>
          <w:b/>
          <w:bCs/>
          <w:color w:val="000000"/>
          <w:sz w:val="22"/>
        </w:rPr>
        <w:t>有权提出整改、更换，中标供应商应及时整改、更换。中标供应商更换或调整人员应提前征求业主方意见在征得业主方同意后方可更换、调整。</w:t>
      </w:r>
    </w:p>
    <w:p>
      <w:pPr>
        <w:pStyle w:val="4"/>
        <w:numPr>
          <w:ilvl w:val="0"/>
          <w:numId w:val="3"/>
        </w:numPr>
        <w:spacing w:before="0" w:after="0" w:line="360" w:lineRule="exact"/>
        <w:rPr>
          <w:rFonts w:ascii="宋体" w:eastAsia="宋体" w:cs="宋体" w:hAnsi="宋体"/>
          <w:sz w:val="22"/>
          <w:szCs w:val="22"/>
          <w:u w:val="single"/>
        </w:rPr>
      </w:pPr>
      <w:r>
        <w:rPr>
          <w:rFonts w:ascii="宋体" w:eastAsia="宋体" w:cs="宋体" w:hAnsi="宋体" w:hint="eastAsia"/>
          <w:sz w:val="22"/>
          <w:szCs w:val="22"/>
        </w:rPr>
        <w:t>本项目本标项要求投标人至少投入两辆小型道路清扫车。</w:t>
      </w:r>
    </w:p>
    <w:p>
      <w:pPr>
        <w:spacing w:line="360" w:lineRule="exact"/>
        <w:rPr>
          <w:rFonts w:ascii="宋体" w:cs="宋体" w:hAnsi="宋体"/>
          <w:b/>
          <w:bCs/>
          <w:sz w:val="22"/>
        </w:rPr>
      </w:pPr>
      <w:r>
        <w:rPr>
          <w:rFonts w:ascii="宋体" w:cs="宋体" w:hAnsi="宋体" w:hint="eastAsia"/>
          <w:b/>
          <w:bCs/>
          <w:sz w:val="22"/>
        </w:rPr>
        <w:t>2、工作人员基本要求：</w:t>
      </w:r>
    </w:p>
    <w:p>
      <w:pPr>
        <w:numPr>
          <w:ilvl w:val="0"/>
          <w:numId w:val="4"/>
        </w:numPr>
        <w:spacing w:line="360" w:lineRule="exact"/>
        <w:rPr>
          <w:rFonts w:ascii="宋体" w:cs="宋体" w:hAnsi="宋体" w:hint="eastAsia"/>
          <w:bCs/>
          <w:sz w:val="22"/>
        </w:rPr>
      </w:pPr>
      <w:r>
        <w:rPr>
          <w:rFonts w:ascii="宋体" w:cs="宋体" w:hAnsi="宋体" w:hint="eastAsia"/>
          <w:bCs/>
          <w:sz w:val="22"/>
        </w:rPr>
        <w:t>项目经理（负责人）1人：</w:t>
      </w:r>
      <w:r>
        <w:rPr>
          <w:rFonts w:ascii="宋体" w:cs="宋体" w:hAnsi="宋体" w:hint="eastAsia"/>
          <w:b/>
          <w:bCs/>
          <w:sz w:val="22"/>
        </w:rPr>
        <w:t>须驻点公共事务管理处，</w:t>
      </w:r>
      <w:r>
        <w:rPr>
          <w:rFonts w:ascii="宋体" w:cs="宋体" w:hAnsi="宋体" w:hint="eastAsia"/>
          <w:bCs/>
          <w:sz w:val="22"/>
        </w:rPr>
        <w:t>专科及以上学历，有3年及以上物业管理工作经验。</w:t>
      </w:r>
      <w:r>
        <w:rPr>
          <w:rFonts w:ascii="宋体" w:cs="宋体" w:hAnsi="宋体" w:hint="eastAsia"/>
          <w:bCs/>
          <w:sz w:val="22"/>
        </w:rPr>
        <w:t>具有较强的组织、领导、协调和沟通能力，熟悉电脑并能熟练使用办公软件；具备良好的服务意识。</w:t>
      </w:r>
    </w:p>
    <w:p>
      <w:pPr>
        <w:numPr>
          <w:ilvl w:val="0"/>
          <w:numId w:val="4"/>
        </w:numPr>
        <w:spacing w:line="360" w:lineRule="exact"/>
        <w:rPr>
          <w:rFonts w:ascii="宋体" w:cs="宋体" w:hAnsi="宋体" w:hint="eastAsia"/>
          <w:bCs/>
          <w:sz w:val="22"/>
        </w:rPr>
      </w:pPr>
      <w:r>
        <w:rPr>
          <w:rFonts w:ascii="宋体" w:cs="宋体" w:hAnsi="宋体" w:hint="eastAsia"/>
          <w:bCs/>
          <w:sz w:val="22"/>
          <w:lang w:val="en-US" w:eastAsia="zh-CN"/>
        </w:rPr>
        <w:t>保洁主管1人：</w:t>
      </w:r>
      <w:r>
        <w:rPr>
          <w:rFonts w:ascii="宋体" w:cs="宋体" w:hAnsi="宋体" w:hint="eastAsia"/>
          <w:bCs/>
          <w:sz w:val="22"/>
        </w:rPr>
        <w:t>要求身体健康，具有保洁相关专业知识。负责茶山北校教学区、大学生活动中心和育英图书馆等区域保洁日常管理工作事务，负责与业主及外部的沟通与协调，确保该校区保洁服务到位。</w:t>
      </w:r>
    </w:p>
    <w:p>
      <w:pPr>
        <w:numPr>
          <w:ilvl w:val="0"/>
          <w:numId w:val="4"/>
        </w:numPr>
        <w:spacing w:line="360" w:lineRule="exact"/>
        <w:rPr>
          <w:rFonts w:ascii="宋体" w:cs="宋体" w:hAnsi="宋体"/>
          <w:bCs/>
          <w:sz w:val="22"/>
        </w:rPr>
      </w:pPr>
      <w:r>
        <w:rPr>
          <w:rFonts w:ascii="宋体" w:cs="宋体" w:hAnsi="宋体" w:hint="eastAsia"/>
          <w:bCs/>
          <w:sz w:val="22"/>
        </w:rPr>
        <w:t>工作人员要求身体健康；体貌端正无残疾；遵纪守法，品行良好均无违法犯罪记录。</w:t>
      </w:r>
      <w:r>
        <w:rPr>
          <w:rFonts w:ascii="宋体" w:cs="宋体" w:hAnsi="宋体" w:hint="eastAsia"/>
          <w:color w:val="000000"/>
          <w:sz w:val="22"/>
        </w:rPr>
        <w:t>(中标人在入场一周内提供拟派人员无犯罪记录证明)</w:t>
      </w:r>
    </w:p>
    <w:p>
      <w:pPr>
        <w:numPr>
          <w:ilvl w:val="0"/>
          <w:numId w:val="4"/>
        </w:numPr>
        <w:spacing w:line="360" w:lineRule="exact"/>
        <w:rPr>
          <w:rFonts w:ascii="宋体" w:cs="宋体" w:hAnsi="宋体"/>
          <w:bCs/>
          <w:sz w:val="22"/>
        </w:rPr>
      </w:pPr>
      <w:r>
        <w:rPr>
          <w:rFonts w:ascii="宋体" w:cs="宋体" w:hAnsi="宋体" w:hint="eastAsia"/>
          <w:bCs/>
          <w:sz w:val="22"/>
        </w:rPr>
        <w:t>人员具体安排位置根据采购人投入使用区域和时间等实际情况统筹安排。</w:t>
      </w:r>
    </w:p>
    <w:p>
      <w:pPr>
        <w:numPr>
          <w:ilvl w:val="0"/>
          <w:numId w:val="4"/>
        </w:numPr>
        <w:spacing w:line="360" w:lineRule="exact"/>
        <w:rPr>
          <w:rFonts w:ascii="宋体" w:cs="宋体" w:hAnsi="宋体"/>
          <w:bCs/>
          <w:sz w:val="22"/>
        </w:rPr>
      </w:pPr>
      <w:r>
        <w:rPr>
          <w:rFonts w:ascii="宋体" w:cs="宋体" w:hAnsi="宋体" w:hint="eastAsia"/>
          <w:bCs/>
          <w:sz w:val="22"/>
        </w:rPr>
        <w:t>上岗时佩戴统一标志，按需求穿戴统一制服，仪容仪表规范整齐。</w:t>
      </w:r>
    </w:p>
    <w:p>
      <w:pPr>
        <w:numPr>
          <w:ilvl w:val="0"/>
          <w:numId w:val="4"/>
        </w:numPr>
        <w:spacing w:line="360" w:lineRule="exact"/>
        <w:rPr>
          <w:rFonts w:ascii="宋体" w:cs="宋体" w:hAnsi="宋体" w:hint="eastAsia"/>
          <w:bCs/>
          <w:sz w:val="22"/>
        </w:rPr>
      </w:pPr>
      <w:r>
        <w:rPr>
          <w:rFonts w:ascii="宋体" w:cs="宋体" w:hAnsi="宋体" w:hint="eastAsia"/>
          <w:bCs/>
          <w:sz w:val="22"/>
        </w:rPr>
        <w:t>文明工作，训练有素，言语规范，认真负责，对学生起到正面影响。</w:t>
      </w:r>
    </w:p>
    <w:p>
      <w:pPr>
        <w:numPr>
          <w:ilvl w:val="0"/>
          <w:numId w:val="4"/>
        </w:numPr>
        <w:spacing w:line="360" w:lineRule="exact"/>
        <w:rPr>
          <w:color w:val="000000"/>
        </w:rPr>
      </w:pPr>
      <w:r>
        <w:rPr>
          <w:rFonts w:ascii="宋体" w:cs="宋体" w:hAnsi="宋体" w:hint="eastAsia"/>
          <w:bCs/>
          <w:sz w:val="22"/>
        </w:rPr>
        <w:t>服务期间，中标人需加强对本</w:t>
      </w:r>
      <w:r>
        <w:rPr>
          <w:rFonts w:ascii="宋体" w:cs="宋体" w:hAnsi="宋体" w:hint="eastAsia"/>
          <w:color w:val="000000"/>
          <w:sz w:val="22"/>
        </w:rPr>
        <w:t>项目全体员工的思想政治教育，包括意识形态教育、温大的校情教育等，做到与学校思政工作同频共振。如发现本项目员工在思想政治方面存在问题，由中标人承担所有责任。</w:t>
      </w:r>
    </w:p>
    <w:p>
      <w:pPr>
        <w:spacing w:line="360" w:lineRule="exact"/>
        <w:rPr>
          <w:rFonts w:ascii="宋体" w:cs="宋体" w:hAnsi="宋体"/>
          <w:b/>
          <w:bCs/>
          <w:sz w:val="22"/>
        </w:rPr>
      </w:pPr>
      <w:r>
        <w:rPr>
          <w:rFonts w:ascii="宋体" w:cs="宋体" w:hAnsi="宋体" w:hint="eastAsia"/>
          <w:b/>
          <w:bCs/>
          <w:sz w:val="22"/>
        </w:rPr>
        <w:t>（三）服务内容：</w:t>
      </w:r>
    </w:p>
    <w:p>
      <w:pPr>
        <w:spacing w:line="360" w:lineRule="exact"/>
        <w:ind w:firstLineChars="200" w:firstLine="440"/>
        <w:rPr>
          <w:rFonts w:ascii="宋体" w:cs="宋体" w:hAnsi="宋体"/>
          <w:sz w:val="22"/>
        </w:rPr>
      </w:pPr>
      <w:r>
        <w:rPr>
          <w:rFonts w:ascii="宋体" w:cs="宋体" w:hAnsi="宋体" w:hint="eastAsia"/>
          <w:b/>
          <w:sz w:val="22"/>
        </w:rPr>
        <w:t>1、</w:t>
      </w:r>
      <w:r>
        <w:rPr>
          <w:rFonts w:ascii="宋体" w:cs="宋体" w:hAnsi="宋体" w:hint="eastAsia"/>
          <w:b/>
          <w:color w:val="000000"/>
          <w:sz w:val="22"/>
        </w:rPr>
        <w:t>服务区域范围公共区域保洁（含水域、户外绿地、教室、卫生间）、垃圾清运/污水处理、环境消杀服务等内容。</w:t>
      </w:r>
      <w:r>
        <w:rPr>
          <w:rFonts w:ascii="宋体" w:cs="宋体" w:hAnsi="宋体" w:hint="eastAsia"/>
          <w:sz w:val="22"/>
        </w:rPr>
        <w:t>其中楼栋的公共区域包括但不限于大厅、公共走道、楼梯、扶手、窗台、电梯间、卫生间、水房设备房、公共会议室及报告厅、地下室等。室外保洁主要为道路、硬覆盖(人行道、广场、停车场等)、水体、围墙、绿地等清扫，采购人工程项目施工区域竣工验收后需深度保洁一次。</w:t>
      </w:r>
    </w:p>
    <w:p>
      <w:pPr>
        <w:numPr>
          <w:ilvl w:val="0"/>
          <w:numId w:val="5"/>
        </w:numPr>
        <w:spacing w:line="360" w:lineRule="exact"/>
        <w:rPr>
          <w:rFonts w:ascii="宋体" w:cs="宋体" w:hAnsi="宋体"/>
          <w:sz w:val="22"/>
        </w:rPr>
      </w:pPr>
      <w:r>
        <w:rPr>
          <w:rFonts w:ascii="宋体" w:cs="宋体" w:hAnsi="宋体" w:hint="eastAsia"/>
          <w:sz w:val="22"/>
        </w:rPr>
        <w:t>公共场所日常服务内容：水泥地面、石材地面、扶手、门窗玻璃、门及门窗框、玻璃幕墙及有关附体，沙发、桌子、各类宣传牌、橱窗及有关附体，天花板、栏杆、消防楼梯区域等，及时清除各种垃圾等杂物，无积灰、印迹、污渍。</w:t>
      </w:r>
    </w:p>
    <w:p>
      <w:pPr>
        <w:numPr>
          <w:ilvl w:val="0"/>
          <w:numId w:val="5"/>
        </w:numPr>
        <w:spacing w:line="360" w:lineRule="exact"/>
        <w:rPr>
          <w:rFonts w:ascii="宋体" w:cs="宋体" w:hAnsi="宋体"/>
          <w:sz w:val="22"/>
        </w:rPr>
      </w:pPr>
      <w:r>
        <w:rPr>
          <w:rFonts w:ascii="宋体" w:cs="宋体" w:hAnsi="宋体" w:hint="eastAsia"/>
          <w:sz w:val="22"/>
        </w:rPr>
        <w:t>门厅、教室等特定区域保洁服务内容：地面、大厅石材墙面、天花板、大厅、门窗玻璃、门及门窗框、墙壁附体，灯具、音响、垃圾桶等公用设施表面，电梯间、水房、开水房及卫生间严格按要求做好清洁、清运及日常消杀工作，无积灰、印迹、污渍，随时保持清洁。石材、灯具每季度进行一次清洁；确保地面、桌面、玻璃面整洁干净。白色墙面及顶面如有污渍等应及时清除，无法清除的及时报修。水域漂浮垃圾的每天清理，其中北校区方池、大学生活动中心喷泉、美术馆及图书馆池塘等水域每学期不少于一次清洗。</w:t>
      </w:r>
    </w:p>
    <w:p>
      <w:pPr>
        <w:numPr>
          <w:ilvl w:val="0"/>
          <w:numId w:val="5"/>
        </w:numPr>
        <w:spacing w:line="360" w:lineRule="exact"/>
        <w:rPr>
          <w:rFonts w:ascii="宋体" w:cs="宋体" w:hAnsi="宋体"/>
          <w:sz w:val="22"/>
        </w:rPr>
      </w:pPr>
      <w:r>
        <w:rPr>
          <w:rFonts w:ascii="宋体" w:cs="宋体" w:hAnsi="宋体" w:hint="eastAsia"/>
          <w:sz w:val="22"/>
        </w:rPr>
        <w:t>顶篷等边缘区域服务内容：屋顶屋面、沟槽、地面、雨篷及边角区域，各种附体的表面清洁。</w:t>
      </w:r>
    </w:p>
    <w:p>
      <w:pPr>
        <w:numPr>
          <w:ilvl w:val="0"/>
          <w:numId w:val="5"/>
        </w:numPr>
        <w:spacing w:line="360" w:lineRule="exact"/>
        <w:rPr>
          <w:rFonts w:ascii="宋体" w:cs="宋体" w:hAnsi="宋体"/>
          <w:sz w:val="22"/>
        </w:rPr>
      </w:pPr>
      <w:r>
        <w:rPr>
          <w:rFonts w:ascii="宋体" w:cs="宋体" w:hAnsi="宋体" w:hint="eastAsia"/>
          <w:sz w:val="22"/>
        </w:rPr>
        <w:t>水电和设备等设施类服务内容：一般机器表面清洁(有特殊规定的设备除外)。</w:t>
      </w:r>
    </w:p>
    <w:p>
      <w:pPr>
        <w:numPr>
          <w:ilvl w:val="0"/>
          <w:numId w:val="5"/>
        </w:numPr>
        <w:spacing w:line="360" w:lineRule="exact"/>
        <w:rPr>
          <w:rFonts w:ascii="宋体" w:cs="宋体" w:hAnsi="宋体"/>
          <w:sz w:val="22"/>
        </w:rPr>
      </w:pPr>
      <w:r>
        <w:rPr>
          <w:rFonts w:ascii="宋体" w:cs="宋体" w:hAnsi="宋体" w:hint="eastAsia"/>
          <w:sz w:val="22"/>
        </w:rPr>
        <w:t>玻璃门、地、屏上无污渍、无灰尘及手印，表面光亮色泽一致；地面无污渍、灰尘、水渍及鞋印，洁净光亮、无灰尘及手印，整洁光亮。</w:t>
      </w:r>
    </w:p>
    <w:p>
      <w:pPr>
        <w:numPr>
          <w:ilvl w:val="0"/>
          <w:numId w:val="5"/>
        </w:numPr>
        <w:spacing w:line="360" w:lineRule="exact"/>
        <w:rPr>
          <w:rFonts w:ascii="宋体" w:cs="宋体" w:hAnsi="宋体"/>
          <w:sz w:val="22"/>
        </w:rPr>
      </w:pPr>
      <w:r>
        <w:rPr>
          <w:rFonts w:ascii="宋体" w:cs="宋体" w:hAnsi="宋体" w:hint="eastAsia"/>
          <w:sz w:val="22"/>
        </w:rPr>
        <w:t>不锈钢保洁服务内容：包括所有不锈钢制品、设施、设备如电梯、园区垃圾桶、户外不锈钢型等，除有明确规定的保洁要求外，至少每二个月用不锈钢油保养一次。哑光不锈钢表面无污渍、无灰尘。</w:t>
      </w:r>
    </w:p>
    <w:p>
      <w:pPr>
        <w:numPr>
          <w:ilvl w:val="0"/>
          <w:numId w:val="5"/>
        </w:numPr>
        <w:spacing w:line="360" w:lineRule="exact"/>
        <w:rPr>
          <w:rFonts w:ascii="宋体" w:cs="宋体" w:hAnsi="宋体"/>
          <w:sz w:val="22"/>
        </w:rPr>
      </w:pPr>
      <w:r>
        <w:rPr>
          <w:rFonts w:ascii="宋体" w:cs="宋体" w:hAnsi="宋体" w:hint="eastAsia"/>
          <w:sz w:val="22"/>
        </w:rPr>
        <w:t>垃圾校内清运服务内容：各类垃圾运到规定的地方，再将垃圾运到垃圾转运站，其中公共区、卫生间无堆积垃圾。污水池及时清理，确保排放指标正常。</w:t>
      </w:r>
    </w:p>
    <w:p>
      <w:pPr>
        <w:numPr>
          <w:ilvl w:val="0"/>
          <w:numId w:val="5"/>
        </w:numPr>
        <w:spacing w:line="360" w:lineRule="exact"/>
        <w:rPr>
          <w:rFonts w:ascii="宋体" w:cs="宋体" w:hAnsi="宋体"/>
          <w:sz w:val="22"/>
        </w:rPr>
      </w:pPr>
      <w:r>
        <w:rPr>
          <w:rFonts w:ascii="宋体" w:cs="宋体" w:hAnsi="宋体" w:hint="eastAsia"/>
          <w:sz w:val="22"/>
        </w:rPr>
        <w:t>做好会议、活动的场所保洁。包括开学典礼、毕业典礼、校运动会、学生军训、人才招聘与交流、校庆、奠基剪彩等大型活动，以及校党代会、教代会、报告会和党校办临时指定的会议等。</w:t>
      </w:r>
    </w:p>
    <w:p>
      <w:pPr>
        <w:spacing w:line="360" w:lineRule="exact"/>
        <w:ind w:firstLineChars="200" w:firstLine="440"/>
        <w:rPr>
          <w:rFonts w:ascii="宋体" w:cs="宋体" w:hAnsi="宋体"/>
          <w:sz w:val="22"/>
        </w:rPr>
      </w:pPr>
      <w:r>
        <w:rPr>
          <w:rFonts w:ascii="宋体" w:cs="宋体" w:hAnsi="宋体" w:hint="eastAsia"/>
          <w:sz w:val="22"/>
        </w:rPr>
        <w:t>2、按采购人要求做好本项目公共区域的巡查、管理、报修工作。</w:t>
      </w:r>
    </w:p>
    <w:p>
      <w:pPr>
        <w:spacing w:line="360" w:lineRule="exact"/>
        <w:ind w:firstLineChars="200" w:firstLine="440"/>
        <w:rPr>
          <w:rFonts w:ascii="宋体" w:cs="宋体" w:hAnsi="宋体"/>
          <w:sz w:val="22"/>
        </w:rPr>
      </w:pPr>
      <w:r>
        <w:rPr>
          <w:rFonts w:ascii="宋体" w:cs="宋体" w:hAnsi="宋体" w:hint="eastAsia"/>
          <w:sz w:val="22"/>
        </w:rPr>
        <w:t>3、按采购人要求做好本项目的公共卫生防控工作。</w:t>
      </w:r>
    </w:p>
    <w:p>
      <w:pPr>
        <w:spacing w:line="360" w:lineRule="exact"/>
        <w:ind w:firstLineChars="200" w:firstLine="440"/>
        <w:rPr>
          <w:rFonts w:ascii="宋体" w:cs="宋体" w:hAnsi="宋体"/>
          <w:sz w:val="22"/>
        </w:rPr>
      </w:pPr>
      <w:r>
        <w:rPr>
          <w:rFonts w:ascii="宋体" w:cs="宋体" w:hAnsi="宋体" w:hint="eastAsia"/>
          <w:sz w:val="22"/>
        </w:rPr>
        <w:t>4、按采购人要求做好本项目的节水节电工作，漏水漏电以及浪费现象及时报修。</w:t>
      </w:r>
    </w:p>
    <w:p>
      <w:pPr>
        <w:spacing w:line="360" w:lineRule="exact"/>
        <w:ind w:firstLineChars="200" w:firstLine="440"/>
        <w:rPr>
          <w:rFonts w:ascii="宋体" w:cs="宋体" w:hAnsi="宋体"/>
          <w:sz w:val="22"/>
        </w:rPr>
      </w:pPr>
      <w:r>
        <w:rPr>
          <w:rFonts w:ascii="宋体" w:cs="宋体" w:hAnsi="宋体" w:hint="eastAsia"/>
          <w:sz w:val="22"/>
        </w:rPr>
        <w:t>5、会务服务。</w:t>
      </w:r>
    </w:p>
    <w:p>
      <w:pPr>
        <w:spacing w:line="360" w:lineRule="exact"/>
        <w:ind w:firstLineChars="200" w:firstLine="440"/>
      </w:pPr>
      <w:r>
        <w:rPr>
          <w:rFonts w:ascii="宋体" w:cs="宋体" w:hAnsi="宋体"/>
          <w:sz w:val="22"/>
        </w:rPr>
        <w:t>①</w:t>
      </w:r>
      <w:r>
        <w:rPr>
          <w:rFonts w:ascii="宋体" w:cs="宋体" w:hAnsi="宋体" w:hint="eastAsia"/>
          <w:sz w:val="22"/>
        </w:rPr>
        <w:t xml:space="preserve"> </w:t>
      </w:r>
      <w:r>
        <w:rPr>
          <w:rFonts w:ascii="宋体" w:eastAsia="宋体" w:cs="宋体" w:hAnsi="宋体" w:hint="eastAsia"/>
          <w:sz w:val="22"/>
        </w:rPr>
        <w:t>做好学校安排的与教学、科研、学术相关的活动任务及国家法定节假日庆典活动，具体如下：毕业典礼、开学典礼、军训、运动会、全校教职工大会及各类代表会议、校庆；教务处举办的各类省级以上的考试任务（各类资格等级考试）；招就处举办的各类省级以上的考试任务（三位一体、术科、专升本等）及各类招生咨询会、就业招聘会等；研工、学工、团委举办的各类活动及社团招新；科研处举办的各类科研学术研讨会；市政府举办的青科会、互联网+等相关学术活动等大型活动，以及党校办临时指定的会议等会务服务（含按采购人要求的花木摆放服务）。如涉及到临时性的活动或学院组织的活动需提供服务的，由采购人和中标人协商后，由举办单位按实际用工另行支付费用。</w:t>
      </w:r>
    </w:p>
    <w:p>
      <w:pPr>
        <w:spacing w:line="360" w:lineRule="exact"/>
        <w:rPr>
          <w:rFonts w:ascii="宋体" w:cs="宋体" w:hAnsi="宋体"/>
          <w:b/>
          <w:bCs/>
          <w:sz w:val="22"/>
        </w:rPr>
      </w:pPr>
      <w:r>
        <w:rPr>
          <w:rFonts w:ascii="宋体" w:cs="宋体" w:hAnsi="宋体" w:hint="eastAsia"/>
          <w:b/>
          <w:bCs/>
          <w:sz w:val="22"/>
        </w:rPr>
        <w:t>（四）服务标准</w:t>
      </w:r>
    </w:p>
    <w:p>
      <w:pPr>
        <w:pStyle w:val="18"/>
        <w:spacing w:line="360" w:lineRule="exact"/>
        <w:ind w:leftChars="0" w:left="0" w:firstLineChars="200" w:firstLine="440"/>
        <w:rPr>
          <w:rFonts w:ascii="宋体" w:cs="宋体" w:hAnsi="宋体"/>
          <w:b/>
          <w:sz w:val="22"/>
        </w:rPr>
      </w:pPr>
      <w:r>
        <w:rPr>
          <w:rFonts w:ascii="宋体" w:cs="宋体" w:hAnsi="宋体" w:hint="eastAsia"/>
          <w:b/>
          <w:sz w:val="22"/>
        </w:rPr>
        <w:t>1、校园保洁</w:t>
      </w:r>
    </w:p>
    <w:p>
      <w:pPr>
        <w:numPr>
          <w:ilvl w:val="0"/>
          <w:numId w:val="6"/>
        </w:numPr>
        <w:spacing w:line="360" w:lineRule="exact"/>
        <w:ind w:left="0" w:firstLineChars="200" w:firstLine="440"/>
        <w:rPr>
          <w:rFonts w:ascii="宋体" w:cs="宋体" w:hAnsi="宋体"/>
          <w:sz w:val="22"/>
        </w:rPr>
      </w:pPr>
      <w:r>
        <w:rPr>
          <w:rFonts w:ascii="宋体" w:cs="宋体" w:hAnsi="宋体" w:hint="eastAsia"/>
          <w:b/>
          <w:sz w:val="22"/>
        </w:rPr>
        <w:t>校园公</w:t>
      </w:r>
      <w:r>
        <w:rPr>
          <w:rFonts w:ascii="宋体" w:cs="宋体" w:hAnsi="宋体" w:hint="eastAsia"/>
          <w:b/>
          <w:bCs/>
          <w:sz w:val="22"/>
        </w:rPr>
        <w:t>共环境卫生与公共卫生间</w:t>
      </w:r>
    </w:p>
    <w:p>
      <w:pPr>
        <w:numPr>
          <w:ilvl w:val="0"/>
          <w:numId w:val="7"/>
        </w:numPr>
        <w:spacing w:line="360" w:lineRule="exact"/>
        <w:ind w:left="0" w:firstLineChars="200" w:firstLine="440"/>
        <w:rPr>
          <w:rFonts w:ascii="宋体" w:cs="宋体" w:hAnsi="宋体"/>
          <w:color w:val="000000"/>
          <w:sz w:val="22"/>
        </w:rPr>
      </w:pPr>
      <w:r>
        <w:rPr>
          <w:rFonts w:ascii="宋体" w:cs="宋体" w:hAnsi="宋体" w:hint="eastAsia"/>
          <w:color w:val="000000"/>
          <w:sz w:val="22"/>
        </w:rPr>
        <w:t>要求确保公共环境卫生，校区内所有公共卫生间每日至少清扫2次，卫生间打扫记录上墙。</w:t>
      </w:r>
    </w:p>
    <w:p>
      <w:pPr>
        <w:numPr>
          <w:ilvl w:val="0"/>
          <w:numId w:val="7"/>
        </w:numPr>
        <w:spacing w:line="360" w:lineRule="exact"/>
        <w:ind w:left="0" w:firstLineChars="200" w:firstLine="440"/>
        <w:rPr>
          <w:rFonts w:ascii="宋体" w:cs="宋体" w:hAnsi="宋体"/>
          <w:sz w:val="22"/>
        </w:rPr>
      </w:pPr>
      <w:r>
        <w:rPr>
          <w:rFonts w:ascii="宋体" w:cs="宋体" w:hAnsi="宋体" w:hint="eastAsia"/>
          <w:sz w:val="22"/>
        </w:rPr>
        <w:t>校园大门口至校园200米范围内不能出现烟头。</w:t>
      </w:r>
    </w:p>
    <w:p>
      <w:pPr>
        <w:numPr>
          <w:ilvl w:val="0"/>
          <w:numId w:val="6"/>
        </w:numPr>
        <w:spacing w:line="360" w:lineRule="exact"/>
        <w:ind w:left="0" w:firstLineChars="200" w:firstLine="440"/>
        <w:rPr>
          <w:rFonts w:ascii="宋体" w:cs="宋体" w:hAnsi="宋体"/>
          <w:b/>
          <w:bCs/>
          <w:sz w:val="22"/>
        </w:rPr>
      </w:pPr>
      <w:r>
        <w:rPr>
          <w:rFonts w:ascii="宋体" w:cs="宋体" w:hAnsi="宋体" w:hint="eastAsia"/>
          <w:b/>
          <w:bCs/>
          <w:sz w:val="22"/>
        </w:rPr>
        <w:t>建筑物室内区域</w:t>
      </w:r>
    </w:p>
    <w:p>
      <w:pPr>
        <w:numPr>
          <w:ilvl w:val="0"/>
          <w:numId w:val="8"/>
        </w:numPr>
        <w:spacing w:line="360" w:lineRule="exact"/>
        <w:ind w:left="0" w:firstLineChars="200" w:firstLine="440"/>
        <w:rPr>
          <w:rFonts w:ascii="宋体" w:cs="宋体" w:hAnsi="宋体"/>
          <w:sz w:val="22"/>
        </w:rPr>
      </w:pPr>
      <w:r>
        <w:rPr>
          <w:rFonts w:ascii="宋体" w:cs="宋体" w:hAnsi="宋体" w:hint="eastAsia"/>
          <w:sz w:val="22"/>
        </w:rPr>
        <w:t>各教室及实验室等楼栋：每学期开学前及学期结束后各进行一次大扫除；每日做好教室的卫生保洁（至少2次打扫任务，教室打扫记录上墙），确保无灰尘、无垃圾；地面、墙面每学期结束进行一次大清洁。</w:t>
      </w:r>
    </w:p>
    <w:p>
      <w:pPr>
        <w:numPr>
          <w:ilvl w:val="0"/>
          <w:numId w:val="8"/>
        </w:numPr>
        <w:spacing w:line="360" w:lineRule="exact"/>
        <w:ind w:left="0" w:firstLineChars="200" w:firstLine="440"/>
        <w:rPr>
          <w:rFonts w:ascii="宋体" w:cs="宋体" w:hAnsi="宋体"/>
          <w:sz w:val="22"/>
        </w:rPr>
      </w:pPr>
      <w:r>
        <w:rPr>
          <w:rFonts w:ascii="宋体" w:cs="宋体" w:hAnsi="宋体" w:hint="eastAsia"/>
          <w:sz w:val="22"/>
        </w:rPr>
        <w:t>每月末1次大清洁；每周清洁一次走廊、楼梯，确保无顽固污渍；大厅、电梯间、楼梯、窗台、扶手、卫生间等每天清扫2次,并进行巡回保洁。</w:t>
      </w:r>
    </w:p>
    <w:p>
      <w:pPr>
        <w:numPr>
          <w:ilvl w:val="0"/>
          <w:numId w:val="8"/>
        </w:numPr>
        <w:spacing w:line="360" w:lineRule="exact"/>
        <w:ind w:left="0" w:firstLineChars="200" w:firstLine="440"/>
        <w:rPr>
          <w:rFonts w:ascii="宋体" w:cs="宋体" w:hAnsi="宋体"/>
          <w:sz w:val="22"/>
        </w:rPr>
      </w:pPr>
      <w:r>
        <w:rPr>
          <w:rFonts w:ascii="宋体" w:cs="宋体" w:hAnsi="宋体" w:hint="eastAsia"/>
          <w:sz w:val="22"/>
        </w:rPr>
        <w:t>消防通道的防火门、消防栓柜、灯具、护栏、墙面、墙根部分地脚线、指示牌等公共设施，应保证每周循环保洁1次（周五前完成）。</w:t>
      </w:r>
    </w:p>
    <w:p>
      <w:pPr>
        <w:numPr>
          <w:ilvl w:val="0"/>
          <w:numId w:val="8"/>
        </w:numPr>
        <w:spacing w:line="360" w:lineRule="exact"/>
        <w:ind w:left="0" w:firstLineChars="200" w:firstLine="440"/>
        <w:rPr>
          <w:rFonts w:ascii="宋体" w:cs="宋体" w:hAnsi="宋体"/>
          <w:sz w:val="22"/>
        </w:rPr>
      </w:pPr>
      <w:r>
        <w:rPr>
          <w:rFonts w:ascii="宋体" w:cs="宋体" w:hAnsi="宋体" w:hint="eastAsia"/>
          <w:sz w:val="22"/>
        </w:rPr>
        <w:t>楼道公区玻璃窗每月保洁1次（每月30号前完成）；大厅玻璃门每日保洁1次；各楼梯间、通道的壁面、屋顶应每月进行1次除尘,墙壁污迹随时清理。</w:t>
      </w:r>
    </w:p>
    <w:p>
      <w:pPr>
        <w:numPr>
          <w:ilvl w:val="0"/>
          <w:numId w:val="8"/>
        </w:numPr>
        <w:spacing w:line="360" w:lineRule="exact"/>
        <w:ind w:left="0" w:firstLineChars="200" w:firstLine="440"/>
        <w:rPr>
          <w:rFonts w:ascii="宋体" w:cs="宋体" w:hAnsi="宋体"/>
          <w:sz w:val="22"/>
        </w:rPr>
      </w:pPr>
      <w:r>
        <w:rPr>
          <w:rFonts w:ascii="宋体" w:cs="宋体" w:hAnsi="宋体" w:hint="eastAsia"/>
          <w:sz w:val="22"/>
        </w:rPr>
        <w:t>地下停车库：每天打扫一次，做到无垃圾。</w:t>
      </w:r>
    </w:p>
    <w:p>
      <w:pPr>
        <w:numPr>
          <w:ilvl w:val="0"/>
          <w:numId w:val="8"/>
        </w:numPr>
        <w:spacing w:line="360" w:lineRule="exact"/>
        <w:ind w:left="0" w:firstLineChars="200" w:firstLine="440"/>
        <w:rPr>
          <w:rFonts w:ascii="宋体" w:cs="宋体" w:hAnsi="宋体"/>
          <w:sz w:val="22"/>
        </w:rPr>
      </w:pPr>
      <w:r>
        <w:rPr>
          <w:rFonts w:ascii="宋体" w:cs="宋体" w:hAnsi="宋体" w:hint="eastAsia"/>
          <w:sz w:val="22"/>
        </w:rPr>
        <w:t>电梯轿厢：每天全面保洁1次，并做好保洁记录。应做到轿厢内地面、内壁、门槽、顶部应保持干净；如有地毯，需进行吸尘处理；轿厢内操作面板、电话、监控探头、显示屏等设备设施宜应保持干净、无污迹。</w:t>
      </w:r>
    </w:p>
    <w:p>
      <w:pPr>
        <w:numPr>
          <w:ilvl w:val="0"/>
          <w:numId w:val="8"/>
        </w:numPr>
        <w:spacing w:line="360" w:lineRule="exact"/>
        <w:ind w:left="0" w:firstLineChars="200" w:firstLine="440"/>
        <w:rPr>
          <w:rFonts w:ascii="宋体" w:cs="宋体" w:hAnsi="宋体"/>
          <w:sz w:val="22"/>
        </w:rPr>
      </w:pPr>
      <w:r>
        <w:rPr>
          <w:rFonts w:ascii="宋体" w:cs="宋体" w:hAnsi="宋体" w:hint="eastAsia"/>
          <w:sz w:val="22"/>
        </w:rPr>
        <w:t>地面：各楼幢的大厅地面、通道、楼梯台阶每年至少上蜡一次,且中标人需要报备（说明）上蜡种类。室内烟头：20㎡内不超过1个烟头；外围地面无堆积物或废弃物，100㎡内不超过5个烟头；绿化带内、10㎡内不超过1个烟头；室内保洁区域无果壳、纸屑等污物，无积水、砂石等堆积。</w:t>
      </w:r>
    </w:p>
    <w:p>
      <w:pPr>
        <w:numPr>
          <w:ilvl w:val="0"/>
          <w:numId w:val="6"/>
        </w:numPr>
        <w:spacing w:line="360" w:lineRule="exact"/>
        <w:ind w:left="0" w:firstLineChars="200" w:firstLine="440"/>
        <w:rPr>
          <w:rFonts w:ascii="宋体" w:cs="宋体" w:hAnsi="宋体"/>
          <w:b/>
          <w:bCs/>
          <w:sz w:val="22"/>
        </w:rPr>
      </w:pPr>
      <w:r>
        <w:rPr>
          <w:rFonts w:ascii="宋体" w:cs="宋体" w:hAnsi="宋体" w:hint="eastAsia"/>
          <w:b/>
          <w:bCs/>
          <w:sz w:val="22"/>
        </w:rPr>
        <w:t>建筑物室外环境</w:t>
      </w:r>
    </w:p>
    <w:p>
      <w:pPr>
        <w:numPr>
          <w:ilvl w:val="0"/>
          <w:numId w:val="9"/>
        </w:numPr>
        <w:spacing w:line="360" w:lineRule="exact"/>
        <w:ind w:left="0" w:firstLineChars="200" w:firstLine="440"/>
        <w:rPr>
          <w:rFonts w:ascii="宋体" w:cs="宋体" w:hAnsi="宋体"/>
          <w:sz w:val="22"/>
        </w:rPr>
      </w:pPr>
      <w:r>
        <w:rPr>
          <w:rFonts w:ascii="宋体" w:cs="宋体" w:hAnsi="宋体" w:hint="eastAsia"/>
          <w:sz w:val="22"/>
        </w:rPr>
        <w:t>上午7：30前主要道路保洁清扫完毕。道路地面、绿地：每日清扫二次，无明显暴露垃圾、卫生死角，确保校园公共场地无人为垃圾。</w:t>
      </w:r>
    </w:p>
    <w:p>
      <w:pPr>
        <w:numPr>
          <w:ilvl w:val="0"/>
          <w:numId w:val="9"/>
        </w:numPr>
        <w:spacing w:line="360" w:lineRule="exact"/>
        <w:rPr>
          <w:rFonts w:ascii="宋体" w:cs="宋体" w:hAnsi="宋体"/>
          <w:sz w:val="22"/>
        </w:rPr>
      </w:pPr>
      <w:r>
        <w:rPr>
          <w:rFonts w:ascii="宋体" w:cs="宋体" w:hAnsi="宋体" w:hint="eastAsia"/>
          <w:sz w:val="22"/>
        </w:rPr>
        <w:t>栏杆、休闲桌椅：每天擦抹一次，无积尘、无虫网。</w:t>
      </w:r>
    </w:p>
    <w:p>
      <w:pPr>
        <w:numPr>
          <w:ilvl w:val="0"/>
          <w:numId w:val="9"/>
        </w:numPr>
        <w:spacing w:line="360" w:lineRule="exact"/>
        <w:rPr>
          <w:rFonts w:ascii="宋体" w:cs="宋体" w:hAnsi="宋体"/>
          <w:sz w:val="22"/>
        </w:rPr>
      </w:pPr>
      <w:r>
        <w:rPr>
          <w:rFonts w:ascii="宋体" w:cs="宋体" w:hAnsi="宋体" w:hint="eastAsia"/>
          <w:sz w:val="22"/>
        </w:rPr>
        <w:t>宣传栏、标识：每月清洗一次，无积灰、污迹、虫网。</w:t>
      </w:r>
    </w:p>
    <w:p>
      <w:pPr>
        <w:numPr>
          <w:ilvl w:val="0"/>
          <w:numId w:val="9"/>
        </w:numPr>
        <w:spacing w:line="360" w:lineRule="exact"/>
        <w:rPr>
          <w:rFonts w:ascii="宋体" w:cs="宋体" w:hAnsi="宋体"/>
          <w:sz w:val="22"/>
        </w:rPr>
      </w:pPr>
      <w:r>
        <w:rPr>
          <w:rFonts w:ascii="宋体" w:cs="宋体" w:hAnsi="宋体" w:hint="eastAsia"/>
          <w:sz w:val="22"/>
        </w:rPr>
        <w:t>高杆灯2米以下部分、低杆灯、草坪灯、景观灯罩：每周清洁一次，无虫、无明显积尘。</w:t>
      </w:r>
    </w:p>
    <w:p>
      <w:pPr>
        <w:numPr>
          <w:ilvl w:val="0"/>
          <w:numId w:val="9"/>
        </w:numPr>
        <w:spacing w:line="360" w:lineRule="exact"/>
        <w:rPr>
          <w:rFonts w:ascii="宋体" w:cs="宋体" w:hAnsi="宋体"/>
          <w:sz w:val="22"/>
        </w:rPr>
      </w:pPr>
      <w:r>
        <w:rPr>
          <w:rFonts w:ascii="宋体" w:cs="宋体" w:hAnsi="宋体" w:hint="eastAsia"/>
          <w:sz w:val="22"/>
        </w:rPr>
        <w:t>果皮箱、垃圾桶：每日清倒二次，擦拭一次，周边地面无散落垃圾、明显污迹、异味。</w:t>
      </w:r>
    </w:p>
    <w:p>
      <w:pPr>
        <w:numPr>
          <w:ilvl w:val="0"/>
          <w:numId w:val="9"/>
        </w:numPr>
        <w:spacing w:line="360" w:lineRule="exact"/>
        <w:rPr>
          <w:rFonts w:ascii="宋体" w:cs="宋体" w:hAnsi="宋体"/>
          <w:sz w:val="22"/>
        </w:rPr>
      </w:pPr>
      <w:r>
        <w:rPr>
          <w:rFonts w:ascii="宋体" w:cs="宋体" w:hAnsi="宋体" w:hint="eastAsia"/>
          <w:sz w:val="22"/>
        </w:rPr>
        <w:t>花坛：每天擦抹一次，无积灰、无污迹；花架：每月掸尘、除虫网一次，无积灰、无虫网；铁艺围墙：每季度擦拭一次，无严重积灰。</w:t>
      </w:r>
    </w:p>
    <w:p>
      <w:pPr>
        <w:numPr>
          <w:ilvl w:val="0"/>
          <w:numId w:val="9"/>
        </w:numPr>
        <w:spacing w:line="360" w:lineRule="exact"/>
        <w:rPr>
          <w:rFonts w:ascii="宋体" w:cs="宋体" w:hAnsi="宋体"/>
          <w:sz w:val="22"/>
        </w:rPr>
      </w:pPr>
      <w:r>
        <w:rPr>
          <w:rFonts w:ascii="宋体" w:cs="宋体" w:hAnsi="宋体" w:hint="eastAsia"/>
          <w:sz w:val="22"/>
        </w:rPr>
        <w:t>垃圾收集：每日清理二次，日产日清。</w:t>
      </w:r>
    </w:p>
    <w:p>
      <w:pPr>
        <w:numPr>
          <w:ilvl w:val="0"/>
          <w:numId w:val="9"/>
        </w:numPr>
        <w:spacing w:line="360" w:lineRule="exact"/>
        <w:rPr>
          <w:rFonts w:ascii="宋体" w:cs="宋体" w:hAnsi="宋体"/>
          <w:sz w:val="22"/>
        </w:rPr>
      </w:pPr>
      <w:r>
        <w:rPr>
          <w:rFonts w:ascii="宋体" w:cs="宋体" w:hAnsi="宋体" w:hint="eastAsia"/>
          <w:sz w:val="22"/>
        </w:rPr>
        <w:t>垃圾箱地面：每天冲洗一次，无异味、无污迹。</w:t>
      </w:r>
    </w:p>
    <w:p>
      <w:pPr>
        <w:numPr>
          <w:ilvl w:val="0"/>
          <w:numId w:val="9"/>
        </w:numPr>
        <w:spacing w:line="360" w:lineRule="exact"/>
        <w:rPr>
          <w:rFonts w:ascii="宋体" w:cs="宋体" w:hAnsi="宋体"/>
          <w:sz w:val="22"/>
        </w:rPr>
      </w:pPr>
      <w:r>
        <w:rPr>
          <w:rFonts w:ascii="宋体" w:cs="宋体" w:hAnsi="宋体" w:hint="eastAsia"/>
          <w:sz w:val="22"/>
        </w:rPr>
        <w:t>推拉门、道闸：每日擦拭一次，无灰尘、无污迹，每月加润滑油一次。</w:t>
      </w:r>
    </w:p>
    <w:p>
      <w:pPr>
        <w:numPr>
          <w:ilvl w:val="0"/>
          <w:numId w:val="9"/>
        </w:numPr>
        <w:spacing w:line="360" w:lineRule="exact"/>
        <w:rPr>
          <w:rFonts w:ascii="宋体" w:cs="宋体" w:hAnsi="宋体"/>
          <w:sz w:val="22"/>
        </w:rPr>
      </w:pPr>
      <w:r>
        <w:rPr>
          <w:rFonts w:ascii="宋体" w:cs="宋体" w:hAnsi="宋体" w:hint="eastAsia"/>
          <w:sz w:val="22"/>
        </w:rPr>
        <w:t>窨井（含集水井）每半年清理一次，内壁无粘附物、井底无沉淀物。</w:t>
      </w:r>
    </w:p>
    <w:p>
      <w:pPr>
        <w:numPr>
          <w:ilvl w:val="0"/>
          <w:numId w:val="9"/>
        </w:numPr>
        <w:spacing w:line="360" w:lineRule="exact"/>
        <w:rPr>
          <w:rFonts w:ascii="宋体" w:cs="宋体" w:hAnsi="宋体"/>
          <w:sz w:val="22"/>
        </w:rPr>
      </w:pPr>
      <w:r>
        <w:rPr>
          <w:rFonts w:ascii="宋体" w:cs="宋体" w:hAnsi="宋体" w:hint="eastAsia"/>
          <w:sz w:val="22"/>
        </w:rPr>
        <w:t>明沟：每周清扫一次，无明显垃圾，无堵塞。</w:t>
      </w:r>
    </w:p>
    <w:p>
      <w:pPr>
        <w:numPr>
          <w:ilvl w:val="0"/>
          <w:numId w:val="9"/>
        </w:numPr>
        <w:spacing w:line="360" w:lineRule="exact"/>
        <w:rPr>
          <w:rFonts w:ascii="宋体" w:cs="宋体" w:hAnsi="宋体"/>
          <w:sz w:val="22"/>
        </w:rPr>
      </w:pPr>
      <w:r>
        <w:rPr>
          <w:rFonts w:ascii="宋体" w:cs="宋体" w:hAnsi="宋体" w:hint="eastAsia"/>
          <w:sz w:val="22"/>
        </w:rPr>
        <w:t>平顶屋面、坡屋面截水沟：每月清理一次，遇雷雨天，及时清理。</w:t>
      </w:r>
    </w:p>
    <w:p>
      <w:pPr>
        <w:numPr>
          <w:ilvl w:val="0"/>
          <w:numId w:val="9"/>
        </w:numPr>
        <w:spacing w:line="360" w:lineRule="exact"/>
        <w:ind w:left="0" w:firstLineChars="200" w:firstLine="440"/>
        <w:rPr>
          <w:rFonts w:ascii="宋体" w:cs="宋体" w:hAnsi="宋体"/>
          <w:sz w:val="22"/>
        </w:rPr>
      </w:pPr>
      <w:r>
        <w:rPr>
          <w:rFonts w:ascii="宋体" w:cs="宋体" w:hAnsi="宋体" w:hint="eastAsia"/>
          <w:sz w:val="22"/>
        </w:rPr>
        <w:t>运动场及看台：每日清扫二次，并巡回保洁，无明显暴露垃圾、卫生死角。</w:t>
      </w:r>
    </w:p>
    <w:p>
      <w:pPr>
        <w:numPr>
          <w:ilvl w:val="0"/>
          <w:numId w:val="9"/>
        </w:numPr>
        <w:spacing w:line="360" w:lineRule="exact"/>
        <w:ind w:left="0" w:firstLineChars="200" w:firstLine="440"/>
        <w:rPr>
          <w:rFonts w:ascii="宋体" w:cs="宋体" w:hAnsi="宋体"/>
          <w:sz w:val="22"/>
        </w:rPr>
      </w:pPr>
      <w:r>
        <w:rPr>
          <w:rFonts w:ascii="宋体" w:cs="宋体" w:hAnsi="宋体" w:hint="eastAsia"/>
          <w:sz w:val="22"/>
        </w:rPr>
        <w:t>石桌、石凳、木栏杆：每日擦拭一次，无灰尘、无污迹。</w:t>
      </w:r>
    </w:p>
    <w:p>
      <w:pPr>
        <w:numPr>
          <w:ilvl w:val="0"/>
          <w:numId w:val="9"/>
        </w:numPr>
        <w:spacing w:line="360" w:lineRule="exact"/>
        <w:ind w:left="0" w:firstLineChars="200" w:firstLine="440"/>
        <w:rPr>
          <w:rFonts w:ascii="宋体" w:cs="宋体" w:hAnsi="宋体"/>
          <w:sz w:val="22"/>
        </w:rPr>
      </w:pPr>
      <w:r>
        <w:rPr>
          <w:rFonts w:ascii="宋体" w:cs="宋体" w:hAnsi="宋体" w:hint="eastAsia"/>
          <w:sz w:val="22"/>
        </w:rPr>
        <w:t>旗杆：无积灰、无污迹、上钢油养护。</w:t>
      </w:r>
    </w:p>
    <w:p>
      <w:pPr>
        <w:numPr>
          <w:ilvl w:val="0"/>
          <w:numId w:val="9"/>
        </w:numPr>
        <w:spacing w:line="360" w:lineRule="exact"/>
        <w:ind w:left="0" w:firstLineChars="200" w:firstLine="440"/>
        <w:rPr>
          <w:rFonts w:ascii="宋体" w:cs="宋体" w:hAnsi="宋体"/>
          <w:sz w:val="22"/>
        </w:rPr>
      </w:pPr>
      <w:r>
        <w:rPr>
          <w:rFonts w:ascii="宋体" w:cs="宋体" w:hAnsi="宋体" w:hint="eastAsia"/>
          <w:sz w:val="22"/>
        </w:rPr>
        <w:t>湖塘：湖边无垃圾，湖面无漂浮物。北校区方池、大学生活动中心喷泉、美术馆及图书馆池塘等每学期不少于一次清洗。</w:t>
      </w:r>
    </w:p>
    <w:p>
      <w:pPr>
        <w:numPr>
          <w:ilvl w:val="0"/>
          <w:numId w:val="9"/>
        </w:numPr>
        <w:spacing w:line="360" w:lineRule="exact"/>
        <w:ind w:left="0" w:firstLineChars="200" w:firstLine="440"/>
        <w:rPr>
          <w:rFonts w:ascii="宋体" w:cs="宋体" w:hAnsi="宋体"/>
          <w:sz w:val="22"/>
        </w:rPr>
      </w:pPr>
      <w:r>
        <w:rPr>
          <w:rFonts w:ascii="宋体" w:cs="宋体" w:hAnsi="宋体" w:hint="eastAsia"/>
          <w:sz w:val="22"/>
        </w:rPr>
        <w:t>烟头：100㎡区域少于2个。</w:t>
      </w:r>
    </w:p>
    <w:p>
      <w:pPr>
        <w:pStyle w:val="4"/>
        <w:spacing w:before="0" w:after="0" w:line="360" w:lineRule="exact"/>
        <w:ind w:firstLineChars="200" w:firstLine="440"/>
        <w:rPr>
          <w:rFonts w:ascii="宋体" w:eastAsia="宋体" w:cs="宋体" w:hAnsi="宋体"/>
          <w:sz w:val="22"/>
          <w:szCs w:val="22"/>
        </w:rPr>
      </w:pPr>
      <w:r>
        <w:rPr>
          <w:rFonts w:ascii="宋体" w:eastAsia="宋体" w:cs="宋体" w:hAnsi="宋体" w:hint="eastAsia"/>
          <w:sz w:val="22"/>
          <w:szCs w:val="22"/>
        </w:rPr>
        <w:t>2、楼宇管理工作</w:t>
      </w:r>
    </w:p>
    <w:p>
      <w:pPr>
        <w:pStyle w:val="4"/>
        <w:spacing w:before="0" w:after="0" w:line="360" w:lineRule="exact"/>
        <w:ind w:firstLineChars="200" w:firstLine="440"/>
        <w:rPr>
          <w:rFonts w:ascii="宋体" w:eastAsia="宋体" w:cs="宋体" w:hAnsi="宋体"/>
          <w:sz w:val="22"/>
          <w:szCs w:val="22"/>
        </w:rPr>
      </w:pPr>
      <w:r>
        <w:rPr>
          <w:rFonts w:ascii="宋体" w:eastAsia="宋体" w:cs="宋体" w:hAnsi="宋体" w:hint="eastAsia"/>
          <w:sz w:val="22"/>
          <w:szCs w:val="22"/>
        </w:rPr>
        <w:t>每日定期巡查合同区域内所有办公区、教学区、公共场所、试验区等场所，及时关闭无人使用的用水用电设施（</w:t>
      </w:r>
      <w:r>
        <w:rPr>
          <w:rFonts w:ascii="宋体" w:eastAsia="宋体" w:cs="宋体" w:hAnsi="宋体" w:hint="eastAsia"/>
          <w:sz w:val="22"/>
          <w:szCs w:val="22"/>
          <w:lang w:eastAsia="zh-CN"/>
        </w:rPr>
        <w:t>教室空调和照明开关、公共卫生间照明排风</w:t>
      </w:r>
      <w:r>
        <w:rPr>
          <w:rFonts w:ascii="宋体" w:eastAsia="宋体" w:cs="宋体" w:hAnsi="宋体" w:hint="eastAsia"/>
          <w:sz w:val="22"/>
          <w:szCs w:val="22"/>
        </w:rPr>
        <w:t>开关和水龙头</w:t>
      </w:r>
      <w:r>
        <w:rPr>
          <w:rFonts w:ascii="宋体" w:eastAsia="宋体" w:cs="宋体" w:hAnsi="宋体" w:hint="eastAsia"/>
          <w:sz w:val="22"/>
          <w:szCs w:val="22"/>
          <w:lang w:eastAsia="zh-CN"/>
        </w:rPr>
        <w:t>、过道饮水机电源开关</w:t>
      </w:r>
      <w:r>
        <w:rPr>
          <w:rFonts w:ascii="宋体" w:eastAsia="宋体" w:cs="宋体" w:hAnsi="宋体" w:hint="eastAsia"/>
          <w:sz w:val="22"/>
          <w:szCs w:val="22"/>
        </w:rPr>
        <w:t>等），杜绝各类浪费水电的现象。对于有损坏的</w:t>
      </w:r>
      <w:r>
        <w:rPr>
          <w:rFonts w:ascii="宋体" w:eastAsia="宋体" w:cs="宋体" w:hAnsi="宋体" w:hint="eastAsia"/>
          <w:sz w:val="22"/>
          <w:szCs w:val="22"/>
          <w:lang w:eastAsia="zh-CN"/>
        </w:rPr>
        <w:t>设施设备</w:t>
      </w:r>
      <w:r>
        <w:rPr>
          <w:rFonts w:ascii="宋体" w:eastAsia="宋体" w:cs="宋体" w:hAnsi="宋体" w:hint="eastAsia"/>
          <w:sz w:val="22"/>
          <w:szCs w:val="22"/>
        </w:rPr>
        <w:t>及时报修。</w:t>
      </w:r>
    </w:p>
    <w:p>
      <w:pPr>
        <w:spacing w:line="360" w:lineRule="exact"/>
        <w:ind w:firstLineChars="200" w:firstLine="440"/>
        <w:rPr>
          <w:rFonts w:ascii="宋体" w:cs="宋体" w:hAnsi="宋体"/>
          <w:b/>
          <w:bCs/>
          <w:sz w:val="22"/>
        </w:rPr>
      </w:pPr>
      <w:r>
        <w:rPr>
          <w:rFonts w:ascii="宋体" w:cs="宋体" w:hAnsi="宋体" w:hint="eastAsia"/>
          <w:b/>
          <w:bCs/>
          <w:sz w:val="22"/>
        </w:rPr>
        <w:t>3、（应急）突发事件处理</w:t>
      </w:r>
    </w:p>
    <w:p>
      <w:pPr>
        <w:numPr>
          <w:ilvl w:val="0"/>
          <w:numId w:val="10"/>
        </w:numPr>
        <w:spacing w:line="360" w:lineRule="exact"/>
        <w:ind w:left="0" w:firstLineChars="200" w:firstLine="440"/>
        <w:rPr>
          <w:rFonts w:ascii="宋体" w:cs="宋体" w:hAnsi="宋体"/>
          <w:sz w:val="22"/>
        </w:rPr>
      </w:pPr>
      <w:r>
        <w:rPr>
          <w:rFonts w:ascii="宋体" w:cs="宋体" w:hAnsi="宋体" w:hint="eastAsia"/>
          <w:sz w:val="22"/>
        </w:rPr>
        <w:t>按照要求预先制订各类突发事件应急预案，并将预案内容在物业服务管理办公室、监控室、机房等处张贴公告。建筑内各楼层通行位置悬挂疏散示意图及引路标志。</w:t>
      </w:r>
    </w:p>
    <w:p>
      <w:pPr>
        <w:numPr>
          <w:ilvl w:val="0"/>
          <w:numId w:val="10"/>
        </w:numPr>
        <w:spacing w:line="360" w:lineRule="exact"/>
        <w:ind w:left="0" w:firstLineChars="200" w:firstLine="440"/>
        <w:rPr>
          <w:rFonts w:ascii="宋体" w:cs="宋体" w:hAnsi="宋体"/>
          <w:sz w:val="22"/>
        </w:rPr>
      </w:pPr>
      <w:r>
        <w:rPr>
          <w:rFonts w:ascii="宋体" w:cs="宋体" w:hAnsi="宋体" w:hint="eastAsia"/>
          <w:sz w:val="22"/>
        </w:rPr>
        <w:t>当遇台风、暴雨等灾害性天气及其他危害公共安全突发事件时应采取以下应急措施：对设备机房、停车场、广告牌、电线杆等露天设施进行检查和加固；各岗位人员必须按规定实行岗位警戒，根据不同突发事件的现场情况进行应变处理；在有关部门到达现场前，确保人身安全，减少财产损失，并全力协助有关部门处理相关事宜。对待上访人员做到及时报告，耐心说服协助有关部门妥善处置。</w:t>
      </w:r>
    </w:p>
    <w:p>
      <w:pPr>
        <w:numPr>
          <w:ilvl w:val="0"/>
          <w:numId w:val="10"/>
        </w:numPr>
        <w:spacing w:line="360" w:lineRule="exact"/>
        <w:ind w:left="0" w:firstLineChars="200" w:firstLine="440"/>
        <w:rPr>
          <w:rFonts w:ascii="宋体" w:cs="宋体" w:hAnsi="宋体"/>
          <w:sz w:val="22"/>
        </w:rPr>
      </w:pPr>
      <w:r>
        <w:rPr>
          <w:rFonts w:ascii="宋体" w:cs="宋体" w:hAnsi="宋体" w:hint="eastAsia"/>
          <w:sz w:val="22"/>
        </w:rPr>
        <w:t>物业服务应提供搬运服务和应急服务。</w:t>
      </w:r>
    </w:p>
    <w:p>
      <w:pPr>
        <w:numPr>
          <w:ilvl w:val="0"/>
          <w:numId w:val="10"/>
        </w:numPr>
        <w:spacing w:line="360" w:lineRule="exact"/>
        <w:ind w:left="0" w:firstLineChars="200" w:firstLine="440"/>
        <w:rPr>
          <w:rFonts w:ascii="宋体" w:cs="宋体" w:hAnsi="宋体"/>
          <w:sz w:val="22"/>
        </w:rPr>
      </w:pPr>
      <w:r>
        <w:rPr>
          <w:rFonts w:ascii="宋体" w:cs="宋体" w:hAnsi="宋体" w:hint="eastAsia"/>
          <w:b/>
          <w:bCs/>
          <w:sz w:val="22"/>
        </w:rPr>
        <w:t>其他工作服务标准按采购人实际情况应对制定。</w:t>
      </w:r>
    </w:p>
    <w:p>
      <w:pPr>
        <w:spacing w:line="360" w:lineRule="exact"/>
        <w:ind w:firstLineChars="200" w:firstLine="440"/>
        <w:rPr>
          <w:rFonts w:ascii="宋体" w:cs="宋体" w:hAnsi="宋体"/>
          <w:b/>
          <w:sz w:val="22"/>
        </w:rPr>
      </w:pPr>
      <w:r>
        <w:rPr>
          <w:rFonts w:ascii="宋体" w:cs="宋体" w:hAnsi="宋体" w:hint="eastAsia"/>
          <w:b/>
          <w:sz w:val="22"/>
        </w:rPr>
        <w:t>4、其他：</w:t>
      </w:r>
    </w:p>
    <w:p>
      <w:pPr>
        <w:numPr>
          <w:ilvl w:val="0"/>
          <w:numId w:val="11"/>
        </w:numPr>
        <w:spacing w:line="360" w:lineRule="exact"/>
        <w:ind w:left="0" w:firstLineChars="200" w:firstLine="440"/>
        <w:rPr>
          <w:rFonts w:ascii="宋体" w:cs="宋体" w:hAnsi="宋体"/>
          <w:sz w:val="22"/>
        </w:rPr>
      </w:pPr>
      <w:r>
        <w:rPr>
          <w:rFonts w:ascii="宋体" w:cs="宋体" w:hAnsi="宋体" w:hint="eastAsia"/>
          <w:sz w:val="22"/>
        </w:rPr>
        <w:t>灭四害工作由采购人负责，中标人配合做好预防隐蔽性和活动性虫害，如老鼠、蟑螂、蚊子、苍蝇等工作。如遇采购人有重大活动或项目应</w:t>
      </w:r>
      <w:r>
        <w:rPr>
          <w:rFonts w:ascii="宋体" w:cs="宋体" w:hAnsi="宋体" w:hint="eastAsia"/>
          <w:b/>
          <w:bCs/>
          <w:color w:val="000000"/>
          <w:sz w:val="22"/>
        </w:rPr>
        <w:t>配合</w:t>
      </w:r>
      <w:r>
        <w:rPr>
          <w:rFonts w:ascii="宋体" w:cs="宋体" w:hAnsi="宋体" w:hint="eastAsia"/>
          <w:sz w:val="22"/>
        </w:rPr>
        <w:t>采购人安排。</w:t>
      </w:r>
    </w:p>
    <w:p>
      <w:pPr>
        <w:numPr>
          <w:ilvl w:val="0"/>
          <w:numId w:val="11"/>
        </w:numPr>
        <w:spacing w:line="360" w:lineRule="exact"/>
        <w:ind w:left="0" w:firstLineChars="200" w:firstLine="440"/>
        <w:rPr>
          <w:rFonts w:ascii="宋体" w:cs="宋体" w:hAnsi="宋体"/>
          <w:sz w:val="22"/>
        </w:rPr>
      </w:pPr>
      <w:r>
        <w:rPr>
          <w:rFonts w:ascii="宋体" w:cs="宋体" w:hAnsi="宋体" w:hint="eastAsia"/>
          <w:sz w:val="22"/>
        </w:rPr>
        <w:t>中标人专职工作人员（以下简称人员）上岗前必须经过专业培训和安全教育培训，具备良好岗位服务技能和服务水平。要具有耐心、细致、友好的服务态度；较强的责任心。工作期间必须着装整齐，举止文明，保持清扫工具整洁、统一。</w:t>
      </w:r>
    </w:p>
    <w:p>
      <w:pPr>
        <w:numPr>
          <w:ilvl w:val="0"/>
          <w:numId w:val="11"/>
        </w:numPr>
        <w:spacing w:line="360" w:lineRule="exact"/>
        <w:ind w:left="0" w:firstLineChars="200" w:firstLine="440"/>
        <w:rPr>
          <w:rFonts w:ascii="宋体" w:cs="宋体" w:hAnsi="宋体"/>
          <w:sz w:val="22"/>
        </w:rPr>
      </w:pPr>
      <w:r>
        <w:rPr>
          <w:rFonts w:ascii="宋体" w:cs="宋体" w:hAnsi="宋体" w:hint="eastAsia"/>
          <w:sz w:val="22"/>
        </w:rPr>
        <w:t>人员严禁检拾废旧物品、聚众闲谈、大声喧哗等，保洁过程中不得影响正常学习、工作。</w:t>
      </w:r>
    </w:p>
    <w:p>
      <w:pPr>
        <w:numPr>
          <w:ilvl w:val="0"/>
          <w:numId w:val="11"/>
        </w:numPr>
        <w:spacing w:line="360" w:lineRule="exact"/>
        <w:ind w:left="0" w:firstLineChars="200" w:firstLine="440"/>
        <w:rPr>
          <w:rFonts w:ascii="宋体" w:cs="宋体" w:hAnsi="宋体"/>
          <w:sz w:val="22"/>
        </w:rPr>
      </w:pPr>
      <w:r>
        <w:rPr>
          <w:rFonts w:ascii="宋体" w:cs="宋体" w:hAnsi="宋体" w:hint="eastAsia"/>
          <w:sz w:val="22"/>
        </w:rPr>
        <w:t>按采购人要求，中标人参与环境突击清扫活动，并承担因环境清扫产生的所有垃圾清运任务。积极配合、认真完成采购人重大活动期间指派的临时性任务。配合采购人开展保洁工作。</w:t>
      </w:r>
    </w:p>
    <w:p>
      <w:pPr>
        <w:numPr>
          <w:ilvl w:val="0"/>
          <w:numId w:val="11"/>
        </w:numPr>
        <w:spacing w:line="360" w:lineRule="exact"/>
        <w:ind w:left="0" w:firstLineChars="200" w:firstLine="440"/>
        <w:rPr>
          <w:rFonts w:ascii="宋体" w:cs="宋体" w:hAnsi="宋体"/>
          <w:sz w:val="22"/>
        </w:rPr>
      </w:pPr>
      <w:r>
        <w:rPr>
          <w:rFonts w:ascii="宋体" w:cs="宋体" w:hAnsi="宋体" w:hint="eastAsia"/>
          <w:sz w:val="22"/>
        </w:rPr>
        <w:t>中标人使用的洗涤制剂必须为专业环保、无毒无味无害的符合国家环保要求的洗涤剂。严禁如钢丝球、酸性除垢剂等损坏设备及设施的材料使用。抹布、拖布等在卫生间和公共区域使用要严格区分，不能混用。</w:t>
      </w:r>
    </w:p>
    <w:p>
      <w:pPr>
        <w:numPr>
          <w:ilvl w:val="0"/>
          <w:numId w:val="11"/>
        </w:numPr>
        <w:spacing w:line="360" w:lineRule="exact"/>
        <w:ind w:left="0" w:firstLineChars="200" w:firstLine="440"/>
        <w:rPr>
          <w:rFonts w:ascii="宋体" w:cs="宋体" w:hAnsi="宋体"/>
          <w:sz w:val="22"/>
        </w:rPr>
      </w:pPr>
      <w:r>
        <w:rPr>
          <w:rFonts w:ascii="宋体" w:cs="宋体" w:hAnsi="宋体" w:hint="eastAsia"/>
          <w:sz w:val="22"/>
        </w:rPr>
        <w:t xml:space="preserve">涉及新建、修缮、改造等建筑物(包含整体或局部)竣工交付或交接或因房间功能性调整后交付需要进行深度保洁（含外墙清洗）。要求该空间区域内无杂物，窗明几净、环境整洁。 </w:t>
      </w:r>
    </w:p>
    <w:p>
      <w:pPr>
        <w:numPr>
          <w:ilvl w:val="0"/>
          <w:numId w:val="11"/>
        </w:numPr>
        <w:spacing w:line="360" w:lineRule="exact"/>
        <w:ind w:left="0" w:firstLineChars="200" w:firstLine="440"/>
        <w:rPr>
          <w:rFonts w:ascii="宋体" w:cs="宋体" w:hAnsi="宋体"/>
          <w:sz w:val="22"/>
        </w:rPr>
      </w:pPr>
      <w:r>
        <w:rPr>
          <w:rFonts w:ascii="宋体" w:cs="宋体" w:hAnsi="宋体" w:hint="eastAsia"/>
          <w:sz w:val="22"/>
        </w:rPr>
        <w:t>协助采购人做好垃圾分类工作。中标人按照垃圾分类及标准、采购人文件要求对公众进行宣传，并在服务区域内标准化、规范化进行收集、清运。人员需将垃圾袋装后统一运送到室外指定地点。同时协助采购人按照政府有关垃圾分类的标准及时完成生活垃圾分类建设。</w:t>
      </w:r>
    </w:p>
    <w:p>
      <w:pPr>
        <w:numPr>
          <w:ilvl w:val="0"/>
          <w:numId w:val="11"/>
        </w:numPr>
        <w:spacing w:line="360" w:lineRule="exact"/>
        <w:ind w:left="0" w:firstLineChars="200" w:firstLine="440"/>
        <w:rPr>
          <w:rFonts w:ascii="宋体" w:cs="宋体" w:hAnsi="宋体"/>
          <w:sz w:val="22"/>
        </w:rPr>
      </w:pPr>
      <w:r>
        <w:rPr>
          <w:rFonts w:ascii="宋体" w:cs="宋体" w:hAnsi="宋体" w:hint="eastAsia"/>
          <w:sz w:val="22"/>
        </w:rPr>
        <w:t>及时做好采购人公共区域设施设备损坏的报修工作。</w:t>
      </w:r>
    </w:p>
    <w:p>
      <w:pPr>
        <w:numPr>
          <w:ilvl w:val="0"/>
          <w:numId w:val="11"/>
        </w:numPr>
        <w:spacing w:line="360" w:lineRule="exact"/>
        <w:ind w:left="0" w:firstLineChars="200" w:firstLine="440"/>
        <w:rPr>
          <w:rFonts w:ascii="宋体" w:cs="宋体" w:hAnsi="宋体"/>
          <w:sz w:val="22"/>
        </w:rPr>
      </w:pPr>
      <w:r>
        <w:rPr>
          <w:rFonts w:ascii="宋体" w:cs="宋体" w:hAnsi="宋体" w:hint="eastAsia"/>
          <w:sz w:val="22"/>
        </w:rPr>
        <w:t>配合采购人做好检查水、电浪费或违规情况巡查工作、相关单据派送等节能专项检查工作</w:t>
      </w:r>
      <w:r>
        <w:rPr>
          <w:rFonts w:ascii="宋体" w:cs="宋体" w:hAnsi="宋体" w:hint="eastAsia"/>
          <w:sz w:val="22"/>
          <w:lang w:eastAsia="zh-CN"/>
        </w:rPr>
        <w:t>，</w:t>
      </w:r>
      <w:r>
        <w:rPr>
          <w:rFonts w:ascii="宋体" w:cs="宋体" w:hAnsi="宋体" w:hint="eastAsia"/>
          <w:sz w:val="22"/>
        </w:rPr>
        <w:t>。</w:t>
      </w:r>
    </w:p>
    <w:p>
      <w:pPr>
        <w:numPr>
          <w:ilvl w:val="0"/>
          <w:numId w:val="11"/>
        </w:numPr>
        <w:spacing w:line="360" w:lineRule="exact"/>
        <w:ind w:left="0" w:firstLineChars="200" w:firstLine="440"/>
        <w:rPr>
          <w:rFonts w:ascii="宋体" w:cs="宋体" w:hAnsi="宋体"/>
          <w:sz w:val="22"/>
        </w:rPr>
      </w:pPr>
      <w:r>
        <w:rPr>
          <w:rFonts w:ascii="宋体" w:cs="宋体" w:hAnsi="宋体" w:hint="eastAsia"/>
          <w:sz w:val="22"/>
        </w:rPr>
        <w:t>如遇采购人有重大活动或新建项目，应无条件服从配合采购人统一安排。</w:t>
      </w:r>
    </w:p>
    <w:p>
      <w:pPr>
        <w:numPr>
          <w:ilvl w:val="0"/>
          <w:numId w:val="11"/>
        </w:numPr>
        <w:spacing w:line="360" w:lineRule="exact"/>
        <w:ind w:left="0" w:firstLineChars="200" w:firstLine="440"/>
        <w:rPr>
          <w:rFonts w:ascii="宋体" w:cs="宋体" w:hAnsi="宋体"/>
          <w:sz w:val="22"/>
        </w:rPr>
      </w:pPr>
      <w:r>
        <w:rPr>
          <w:rFonts w:ascii="宋体" w:cs="宋体" w:hAnsi="宋体" w:hint="eastAsia"/>
          <w:sz w:val="22"/>
        </w:rPr>
        <w:t>人员因病、因事请假不在岗，中标人需自行调配人员补充，不能影响采购人正常工作运转。</w:t>
      </w:r>
    </w:p>
    <w:p>
      <w:pPr>
        <w:numPr>
          <w:ilvl w:val="0"/>
          <w:numId w:val="11"/>
        </w:numPr>
        <w:spacing w:line="360" w:lineRule="exact"/>
        <w:ind w:left="0" w:firstLineChars="200" w:firstLine="440"/>
        <w:rPr>
          <w:rFonts w:ascii="宋体" w:cs="宋体" w:hAnsi="宋体"/>
          <w:sz w:val="22"/>
        </w:rPr>
      </w:pPr>
      <w:r>
        <w:rPr>
          <w:rFonts w:ascii="宋体" w:cs="宋体" w:hAnsi="宋体" w:hint="eastAsia"/>
          <w:sz w:val="22"/>
        </w:rPr>
        <w:t>配合采购人做好校区内零星搬运工作。</w:t>
      </w:r>
    </w:p>
    <w:p>
      <w:pPr>
        <w:numPr>
          <w:ilvl w:val="0"/>
          <w:numId w:val="11"/>
        </w:numPr>
        <w:spacing w:line="360" w:lineRule="exact"/>
        <w:ind w:left="0" w:firstLineChars="200" w:firstLine="440"/>
        <w:rPr>
          <w:rFonts w:ascii="宋体" w:cs="宋体" w:hAnsi="宋体"/>
          <w:sz w:val="22"/>
        </w:rPr>
      </w:pPr>
      <w:r>
        <w:rPr>
          <w:rFonts w:ascii="宋体" w:cs="宋体" w:hAnsi="宋体" w:hint="eastAsia"/>
          <w:sz w:val="22"/>
        </w:rPr>
        <w:t>设置专人协助采购人做好服务区域内采购人资产管理工作。</w:t>
      </w:r>
    </w:p>
    <w:p>
      <w:pPr>
        <w:pStyle w:val="2"/>
        <w:tabs>
          <w:tab w:val="clear" w:pos="8302"/>
          <w:tab w:val="left" w:pos="432"/>
          <w:tab w:val="right" w:leader="dot" w:pos="8931"/>
        </w:tabs>
        <w:spacing w:line="360" w:lineRule="exact"/>
        <w:rPr>
          <w:rFonts w:ascii="宋体" w:cs="宋体" w:hAnsi="宋体"/>
          <w:b/>
          <w:bCs/>
          <w:sz w:val="22"/>
          <w:szCs w:val="22"/>
        </w:rPr>
      </w:pPr>
      <w:r>
        <w:rPr>
          <w:rFonts w:ascii="宋体" w:cs="宋体" w:hAnsi="宋体" w:hint="eastAsia"/>
          <w:b/>
          <w:bCs/>
          <w:sz w:val="22"/>
          <w:szCs w:val="22"/>
        </w:rPr>
        <w:t>（五）服务要求</w:t>
      </w:r>
    </w:p>
    <w:p>
      <w:pPr>
        <w:spacing w:line="516" w:lineRule="exact"/>
        <w:rPr>
          <w:rFonts w:ascii="宋体" w:cs="宋体" w:hAnsi="宋体" w:hint="eastAsia"/>
          <w:sz w:val="22"/>
        </w:rPr>
      </w:pPr>
      <w:r>
        <w:rPr>
          <w:rFonts w:ascii="宋体" w:cs="宋体" w:hAnsi="宋体" w:hint="eastAsia"/>
          <w:sz w:val="22"/>
        </w:rPr>
        <w:t xml:space="preserve"> 本采购需求只对物业管理服务内容及技术要求进行原则性规定，并不是详尽的要求，乙方应与甲方充分沟通,乙方有责任对为甲方提供的服务需求负责。</w:t>
      </w:r>
    </w:p>
    <w:p>
      <w:pPr>
        <w:spacing w:line="516" w:lineRule="exact"/>
        <w:ind w:firstLineChars="200" w:firstLine="440"/>
        <w:rPr>
          <w:rFonts w:ascii="宋体" w:cs="宋体" w:hAnsi="宋体"/>
          <w:sz w:val="22"/>
        </w:rPr>
      </w:pPr>
      <w:r>
        <w:rPr>
          <w:rFonts w:ascii="宋体" w:cs="宋体" w:hAnsi="宋体" w:hint="eastAsia"/>
          <w:b/>
          <w:bCs/>
          <w:sz w:val="22"/>
        </w:rPr>
        <w:t>1.卫生保洁</w:t>
      </w:r>
    </w:p>
    <w:p>
      <w:pPr>
        <w:spacing w:line="516" w:lineRule="exact"/>
        <w:ind w:firstLineChars="200" w:firstLine="440"/>
        <w:rPr>
          <w:rFonts w:ascii="宋体" w:cs="宋体" w:hAnsi="宋体"/>
          <w:b/>
          <w:bCs/>
          <w:sz w:val="22"/>
        </w:rPr>
      </w:pPr>
      <w:r>
        <w:rPr>
          <w:rFonts w:ascii="宋体" w:cs="宋体" w:hAnsi="宋体" w:hint="eastAsia"/>
          <w:b/>
          <w:bCs/>
          <w:sz w:val="22"/>
        </w:rPr>
        <w:t>1.1保洁要求</w:t>
      </w:r>
    </w:p>
    <w:p>
      <w:pPr>
        <w:spacing w:line="516" w:lineRule="exact"/>
        <w:ind w:firstLineChars="200" w:firstLine="440"/>
        <w:rPr>
          <w:rFonts w:ascii="宋体" w:cs="宋体" w:hAnsi="宋体"/>
          <w:sz w:val="22"/>
        </w:rPr>
      </w:pPr>
      <w:r>
        <w:rPr>
          <w:rFonts w:ascii="宋体" w:cs="宋体" w:hAnsi="宋体" w:hint="eastAsia"/>
          <w:sz w:val="22"/>
        </w:rPr>
        <w:t>乙方应根据需保洁区域建筑布局的特点，每天对楼内及周围环境提供12小时（6：30-18：30）的室内外清洁服务，确保此段时间内有保洁人员在岗（特别是中午11点-1点师生活动高峰期），使学校师生拥有一个整洁、舒适、安静、安全的学习工作环境，同时针对学校的特殊环境及各个不同的服务区域制定卫生保洁制度和工作标准、作业流程。确保卫生良好、环境整洁，符合相关保洁标准。服务质量标准要求达到三星级宾馆以上标准。</w:t>
      </w:r>
    </w:p>
    <w:p>
      <w:pPr>
        <w:spacing w:line="516" w:lineRule="exact"/>
        <w:ind w:firstLineChars="200" w:firstLine="440"/>
        <w:rPr>
          <w:rFonts w:ascii="宋体" w:cs="宋体" w:hAnsi="宋体"/>
          <w:b/>
          <w:bCs/>
          <w:sz w:val="22"/>
        </w:rPr>
      </w:pPr>
      <w:r>
        <w:rPr>
          <w:rFonts w:ascii="宋体" w:cs="宋体" w:hAnsi="宋体" w:hint="eastAsia"/>
          <w:b/>
          <w:bCs/>
          <w:sz w:val="22"/>
        </w:rPr>
        <w:t>1.2保洁服务工作内容及要求</w:t>
      </w:r>
    </w:p>
    <w:p>
      <w:pPr>
        <w:tabs>
          <w:tab w:val="left" w:pos="720"/>
        </w:tabs>
        <w:spacing w:line="360" w:lineRule="exact"/>
        <w:ind w:firstLineChars="200" w:firstLine="440"/>
        <w:rPr>
          <w:rFonts w:ascii="宋体" w:cs="宋体" w:hAnsi="宋体"/>
          <w:snapToGrid w:val="0"/>
          <w:kern w:val="0"/>
          <w:sz w:val="22"/>
        </w:rPr>
      </w:pPr>
      <w:r>
        <w:rPr>
          <w:rFonts w:ascii="宋体" w:cs="宋体" w:hAnsi="宋体" w:hint="eastAsia"/>
          <w:snapToGrid w:val="0"/>
          <w:kern w:val="0"/>
          <w:sz w:val="22"/>
        </w:rPr>
        <w:t>1.2.1保洁要求及频次</w:t>
      </w:r>
    </w:p>
    <w:tbl>
      <w:tblPr>
        <w:jc w:val="center"/>
        <w:tblW w:w="10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600" w:firstRow="0" w:lastRow="0" w:firstColumn="0" w:lastColumn="0" w:noHBand="1" w:noVBand="1"/>
      </w:tblPr>
      <w:tblGrid>
        <w:gridCol w:w="1686"/>
        <w:gridCol w:w="1746"/>
        <w:gridCol w:w="2782"/>
        <w:gridCol w:w="4029"/>
      </w:tblGrid>
      <w:tr>
        <w:trPr>
          <w:trHeight w:val="427"/>
        </w:trPr>
        <w:tc>
          <w:tcPr>
            <w:tcW w:w="1686" w:type="dxa"/>
            <w:vAlign w:val="center"/>
          </w:tcPr>
          <w:p>
            <w:pPr>
              <w:jc w:val="center"/>
              <w:rPr>
                <w:rFonts w:ascii="宋体" w:cs="宋体" w:hAnsi="宋体"/>
                <w:b/>
                <w:bCs/>
                <w:sz w:val="22"/>
              </w:rPr>
            </w:pPr>
            <w:r>
              <w:rPr>
                <w:rFonts w:ascii="宋体" w:cs="宋体" w:hAnsi="宋体" w:hint="eastAsia"/>
                <w:b/>
                <w:bCs/>
                <w:sz w:val="22"/>
              </w:rPr>
              <w:t>序号</w:t>
            </w:r>
          </w:p>
        </w:tc>
        <w:tc>
          <w:tcPr>
            <w:tcW w:w="1746" w:type="dxa"/>
            <w:vAlign w:val="center"/>
          </w:tcPr>
          <w:p>
            <w:pPr>
              <w:jc w:val="center"/>
              <w:rPr>
                <w:rFonts w:ascii="宋体" w:cs="宋体" w:hAnsi="宋体"/>
                <w:b/>
                <w:bCs/>
                <w:sz w:val="22"/>
              </w:rPr>
            </w:pPr>
            <w:r>
              <w:rPr>
                <w:rFonts w:ascii="宋体" w:cs="宋体" w:hAnsi="宋体" w:hint="eastAsia"/>
                <w:b/>
                <w:bCs/>
                <w:sz w:val="22"/>
              </w:rPr>
              <w:t>区域</w:t>
            </w:r>
          </w:p>
        </w:tc>
        <w:tc>
          <w:tcPr>
            <w:tcW w:w="2782" w:type="dxa"/>
            <w:vAlign w:val="center"/>
          </w:tcPr>
          <w:p>
            <w:pPr>
              <w:jc w:val="center"/>
              <w:rPr>
                <w:rFonts w:ascii="宋体" w:cs="宋体" w:hAnsi="宋体"/>
                <w:b/>
                <w:bCs/>
                <w:sz w:val="22"/>
              </w:rPr>
            </w:pPr>
            <w:r>
              <w:rPr>
                <w:rFonts w:ascii="宋体" w:cs="宋体" w:hAnsi="宋体" w:hint="eastAsia"/>
                <w:b/>
                <w:bCs/>
                <w:sz w:val="22"/>
              </w:rPr>
              <w:t>内容</w:t>
            </w:r>
          </w:p>
        </w:tc>
        <w:tc>
          <w:tcPr>
            <w:tcW w:w="4029" w:type="dxa"/>
            <w:vAlign w:val="center"/>
          </w:tcPr>
          <w:p>
            <w:pPr>
              <w:jc w:val="center"/>
              <w:rPr>
                <w:rFonts w:ascii="宋体" w:cs="宋体" w:hAnsi="宋体"/>
                <w:b/>
                <w:bCs/>
                <w:sz w:val="22"/>
              </w:rPr>
            </w:pPr>
            <w:r>
              <w:rPr>
                <w:rFonts w:ascii="宋体" w:cs="宋体" w:hAnsi="宋体" w:hint="eastAsia"/>
                <w:b/>
                <w:bCs/>
                <w:sz w:val="22"/>
              </w:rPr>
              <w:t>保洁要求及频次</w:t>
            </w:r>
          </w:p>
        </w:tc>
      </w:tr>
      <w:tr>
        <w:tc>
          <w:tcPr>
            <w:tcW w:w="1686" w:type="dxa"/>
            <w:vMerge w:val="restart"/>
            <w:vAlign w:val="center"/>
          </w:tcPr>
          <w:p>
            <w:pPr>
              <w:jc w:val="center"/>
              <w:rPr>
                <w:rFonts w:ascii="宋体" w:cs="宋体" w:hAnsi="宋体"/>
                <w:sz w:val="22"/>
              </w:rPr>
            </w:pPr>
            <w:r>
              <w:rPr>
                <w:rFonts w:ascii="宋体" w:cs="宋体" w:hAnsi="宋体" w:hint="eastAsia"/>
                <w:sz w:val="22"/>
              </w:rPr>
              <w:t>1</w:t>
            </w:r>
          </w:p>
        </w:tc>
        <w:tc>
          <w:tcPr>
            <w:tcW w:w="1746" w:type="dxa"/>
            <w:vMerge w:val="restart"/>
            <w:tcBorders>
              <w:left w:val="single" w:sz="4" w:space="0" w:color="auto"/>
            </w:tcBorders>
            <w:vAlign w:val="center"/>
          </w:tcPr>
          <w:p>
            <w:pPr>
              <w:jc w:val="center"/>
              <w:rPr>
                <w:rFonts w:ascii="宋体" w:cs="宋体" w:hAnsi="宋体"/>
                <w:sz w:val="22"/>
              </w:rPr>
            </w:pPr>
            <w:r>
              <w:rPr>
                <w:rFonts w:ascii="宋体" w:cs="宋体" w:hAnsi="宋体" w:hint="eastAsia"/>
                <w:snapToGrid w:val="0"/>
                <w:sz w:val="22"/>
              </w:rPr>
              <w:t>室外公共区域、绿地</w:t>
            </w:r>
          </w:p>
        </w:tc>
        <w:tc>
          <w:tcPr>
            <w:tcW w:w="2782" w:type="dxa"/>
            <w:tcBorders>
              <w:left w:val="single" w:sz="4" w:space="0" w:color="auto"/>
            </w:tcBorders>
            <w:vAlign w:val="center"/>
          </w:tcPr>
          <w:p>
            <w:pPr>
              <w:jc w:val="center"/>
              <w:rPr>
                <w:rFonts w:ascii="宋体" w:cs="宋体" w:hAnsi="宋体"/>
                <w:sz w:val="22"/>
              </w:rPr>
            </w:pPr>
            <w:r>
              <w:rPr>
                <w:rFonts w:ascii="宋体" w:cs="宋体" w:hAnsi="宋体" w:hint="eastAsia"/>
                <w:snapToGrid w:val="0"/>
                <w:sz w:val="22"/>
              </w:rPr>
              <w:t>绿地及绿化带小路</w:t>
            </w:r>
          </w:p>
        </w:tc>
        <w:tc>
          <w:tcPr>
            <w:tcW w:w="4029" w:type="dxa"/>
            <w:tcBorders>
              <w:left w:val="single" w:sz="4" w:space="0" w:color="auto"/>
            </w:tcBorders>
            <w:vAlign w:val="center"/>
          </w:tcPr>
          <w:p>
            <w:pPr>
              <w:jc w:val="center"/>
              <w:rPr>
                <w:rFonts w:ascii="宋体" w:cs="宋体" w:hAnsi="宋体"/>
                <w:sz w:val="22"/>
              </w:rPr>
            </w:pPr>
            <w:r>
              <w:rPr>
                <w:rFonts w:ascii="宋体" w:cs="宋体" w:hAnsi="宋体" w:hint="eastAsia"/>
                <w:snapToGrid w:val="0"/>
                <w:sz w:val="22"/>
              </w:rPr>
              <w:t>1次清理/天</w:t>
            </w:r>
          </w:p>
        </w:tc>
      </w:tr>
      <w:tr>
        <w:tc>
          <w:tcPr>
            <w:tcW w:w="1686" w:type="dxa"/>
            <w:vMerge/>
            <w:vAlign w:val="center"/>
          </w:tcPr>
          <w:p/>
        </w:tc>
        <w:tc>
          <w:tcPr>
            <w:tcW w:w="1746" w:type="dxa"/>
            <w:vMerge/>
            <w:tcBorders>
              <w:left w:val="single" w:sz="4" w:space="0" w:color="auto"/>
            </w:tcBorders>
            <w:vAlign w:val="center"/>
          </w:tcPr>
          <w:p/>
        </w:tc>
        <w:tc>
          <w:tcPr>
            <w:tcW w:w="2782" w:type="dxa"/>
            <w:tcBorders>
              <w:left w:val="single" w:sz="4" w:space="0" w:color="auto"/>
            </w:tcBorders>
            <w:vAlign w:val="center"/>
          </w:tcPr>
          <w:p>
            <w:pPr>
              <w:jc w:val="center"/>
              <w:rPr>
                <w:rFonts w:ascii="宋体" w:cs="宋体" w:hAnsi="宋体"/>
                <w:sz w:val="22"/>
              </w:rPr>
            </w:pPr>
            <w:r>
              <w:rPr>
                <w:rFonts w:ascii="宋体" w:cs="宋体" w:hAnsi="宋体" w:hint="eastAsia"/>
                <w:snapToGrid w:val="0"/>
                <w:sz w:val="22"/>
              </w:rPr>
              <w:t>地面、台阶、道路等</w:t>
            </w:r>
          </w:p>
        </w:tc>
        <w:tc>
          <w:tcPr>
            <w:tcW w:w="4029" w:type="dxa"/>
            <w:tcBorders>
              <w:left w:val="single" w:sz="4" w:space="0" w:color="auto"/>
            </w:tcBorders>
            <w:vAlign w:val="center"/>
          </w:tcPr>
          <w:p>
            <w:pPr>
              <w:jc w:val="center"/>
              <w:rPr>
                <w:rFonts w:ascii="宋体" w:cs="宋体" w:hAnsi="宋体"/>
                <w:sz w:val="22"/>
              </w:rPr>
            </w:pPr>
            <w:r>
              <w:rPr>
                <w:rFonts w:ascii="宋体" w:cs="宋体" w:hAnsi="宋体" w:hint="eastAsia"/>
                <w:snapToGrid w:val="0"/>
                <w:sz w:val="22"/>
              </w:rPr>
              <w:t>早上8点前完成1次清洁/天，下午1点前完成巡查；2次洒水/周；</w:t>
            </w:r>
            <w:r>
              <w:rPr>
                <w:rFonts w:ascii="宋体" w:cs="宋体" w:hAnsi="宋体" w:hint="eastAsia"/>
                <w:sz w:val="22"/>
              </w:rPr>
              <w:t>开学前半个月清洗道路、台阶、楼宇周围的大理石地面；乙方需配备电动式扫地机。</w:t>
            </w:r>
          </w:p>
        </w:tc>
      </w:tr>
      <w:tr>
        <w:trPr>
          <w:trHeight w:val="90"/>
        </w:trPr>
        <w:tc>
          <w:tcPr>
            <w:tcW w:w="1686" w:type="dxa"/>
            <w:vMerge/>
            <w:vAlign w:val="center"/>
          </w:tcPr>
          <w:p/>
        </w:tc>
        <w:tc>
          <w:tcPr>
            <w:tcW w:w="1746" w:type="dxa"/>
            <w:vMerge/>
            <w:tcBorders>
              <w:left w:val="single" w:sz="4" w:space="0" w:color="auto"/>
            </w:tcBorders>
            <w:vAlign w:val="center"/>
          </w:tcPr>
          <w:p/>
        </w:tc>
        <w:tc>
          <w:tcPr>
            <w:tcW w:w="2782" w:type="dxa"/>
            <w:tcBorders>
              <w:left w:val="single" w:sz="4" w:space="0" w:color="auto"/>
            </w:tcBorders>
            <w:vAlign w:val="center"/>
          </w:tcPr>
          <w:p>
            <w:pPr>
              <w:jc w:val="center"/>
              <w:rPr>
                <w:rFonts w:ascii="宋体" w:cs="宋体" w:hAnsi="宋体"/>
                <w:snapToGrid w:val="0"/>
                <w:sz w:val="22"/>
              </w:rPr>
            </w:pPr>
            <w:r>
              <w:rPr>
                <w:rFonts w:ascii="宋体" w:cs="宋体" w:hAnsi="宋体" w:hint="eastAsia"/>
                <w:snapToGrid w:val="0"/>
                <w:sz w:val="22"/>
              </w:rPr>
              <w:t>荒地</w:t>
            </w:r>
          </w:p>
        </w:tc>
        <w:tc>
          <w:tcPr>
            <w:tcW w:w="4029" w:type="dxa"/>
            <w:tcBorders>
              <w:left w:val="single" w:sz="4" w:space="0" w:color="auto"/>
            </w:tcBorders>
            <w:vAlign w:val="center"/>
          </w:tcPr>
          <w:p>
            <w:pPr>
              <w:jc w:val="center"/>
              <w:rPr>
                <w:rFonts w:ascii="宋体" w:cs="宋体" w:hAnsi="宋体"/>
                <w:snapToGrid w:val="0"/>
                <w:sz w:val="22"/>
              </w:rPr>
            </w:pPr>
            <w:r>
              <w:rPr>
                <w:rFonts w:ascii="宋体" w:cs="宋体" w:hAnsi="宋体" w:hint="eastAsia"/>
                <w:snapToGrid w:val="0"/>
                <w:sz w:val="22"/>
              </w:rPr>
              <w:t>1次清扫/天</w:t>
            </w:r>
          </w:p>
        </w:tc>
      </w:tr>
      <w:tr>
        <w:trPr>
          <w:trHeight w:val="603"/>
        </w:trPr>
        <w:tc>
          <w:tcPr>
            <w:tcW w:w="1686" w:type="dxa"/>
            <w:vMerge/>
            <w:vAlign w:val="center"/>
          </w:tcPr>
          <w:p/>
        </w:tc>
        <w:tc>
          <w:tcPr>
            <w:tcW w:w="1746" w:type="dxa"/>
            <w:vMerge/>
            <w:tcBorders>
              <w:left w:val="single" w:sz="4" w:space="0" w:color="auto"/>
            </w:tcBorders>
            <w:vAlign w:val="center"/>
          </w:tcPr>
          <w:p/>
        </w:tc>
        <w:tc>
          <w:tcPr>
            <w:tcW w:w="2782" w:type="dxa"/>
            <w:tcBorders>
              <w:left w:val="single" w:sz="4" w:space="0" w:color="auto"/>
            </w:tcBorders>
            <w:vAlign w:val="center"/>
          </w:tcPr>
          <w:p>
            <w:pPr>
              <w:jc w:val="center"/>
              <w:rPr>
                <w:rFonts w:ascii="宋体" w:cs="宋体" w:hAnsi="宋体"/>
                <w:snapToGrid w:val="0"/>
                <w:sz w:val="22"/>
              </w:rPr>
            </w:pPr>
            <w:r>
              <w:rPr>
                <w:rFonts w:ascii="宋体" w:cs="宋体" w:hAnsi="宋体" w:hint="eastAsia"/>
                <w:snapToGrid w:val="0"/>
                <w:sz w:val="22"/>
              </w:rPr>
              <w:t>室外标识、宣传牌、栏、信报箱以及有关附体等</w:t>
            </w:r>
          </w:p>
        </w:tc>
        <w:tc>
          <w:tcPr>
            <w:tcW w:w="4029" w:type="dxa"/>
            <w:tcBorders>
              <w:left w:val="single" w:sz="4" w:space="0" w:color="auto"/>
            </w:tcBorders>
            <w:vAlign w:val="center"/>
          </w:tcPr>
          <w:p>
            <w:pPr>
              <w:jc w:val="center"/>
              <w:rPr>
                <w:rFonts w:ascii="宋体" w:cs="宋体" w:hAnsi="宋体"/>
                <w:sz w:val="22"/>
              </w:rPr>
            </w:pPr>
            <w:r>
              <w:rPr>
                <w:rFonts w:ascii="宋体" w:cs="宋体" w:hAnsi="宋体" w:hint="eastAsia"/>
                <w:snapToGrid w:val="0"/>
                <w:sz w:val="22"/>
              </w:rPr>
              <w:t>1次擦净/天</w:t>
            </w:r>
          </w:p>
        </w:tc>
      </w:tr>
      <w:tr>
        <w:trPr>
          <w:trHeight w:val="175"/>
        </w:trPr>
        <w:tc>
          <w:tcPr>
            <w:tcW w:w="1686" w:type="dxa"/>
            <w:vMerge/>
            <w:vAlign w:val="center"/>
          </w:tcPr>
          <w:p/>
        </w:tc>
        <w:tc>
          <w:tcPr>
            <w:tcW w:w="1746" w:type="dxa"/>
            <w:vMerge/>
            <w:tcBorders>
              <w:left w:val="single" w:sz="4" w:space="0" w:color="auto"/>
            </w:tcBorders>
            <w:vAlign w:val="center"/>
          </w:tcPr>
          <w:p/>
        </w:tc>
        <w:tc>
          <w:tcPr>
            <w:tcW w:w="2782" w:type="dxa"/>
            <w:tcBorders>
              <w:left w:val="single" w:sz="4" w:space="0" w:color="auto"/>
            </w:tcBorders>
            <w:vAlign w:val="center"/>
          </w:tcPr>
          <w:p>
            <w:pPr>
              <w:jc w:val="center"/>
              <w:rPr>
                <w:rFonts w:ascii="宋体" w:cs="宋体" w:hAnsi="宋体"/>
                <w:snapToGrid w:val="0"/>
                <w:sz w:val="22"/>
              </w:rPr>
            </w:pPr>
            <w:r>
              <w:rPr>
                <w:rFonts w:ascii="宋体" w:cs="宋体" w:hAnsi="宋体" w:hint="eastAsia"/>
                <w:snapToGrid w:val="0"/>
                <w:sz w:val="22"/>
              </w:rPr>
              <w:t>河面、水池（含喷水池、景观水池等）、沟</w:t>
            </w:r>
          </w:p>
        </w:tc>
        <w:tc>
          <w:tcPr>
            <w:tcW w:w="4029" w:type="dxa"/>
            <w:tcBorders>
              <w:left w:val="single" w:sz="4" w:space="0" w:color="auto"/>
            </w:tcBorders>
            <w:vAlign w:val="center"/>
          </w:tcPr>
          <w:p>
            <w:pPr>
              <w:jc w:val="center"/>
              <w:rPr>
                <w:rFonts w:ascii="宋体" w:cs="宋体" w:hAnsi="宋体"/>
                <w:sz w:val="22"/>
              </w:rPr>
            </w:pPr>
            <w:r>
              <w:rPr>
                <w:rFonts w:ascii="宋体" w:cs="宋体" w:hAnsi="宋体" w:hint="eastAsia"/>
                <w:snapToGrid w:val="0"/>
                <w:sz w:val="22"/>
              </w:rPr>
              <w:t>1次清理/周；如遇水面生物大量繁殖，</w:t>
            </w:r>
            <w:r>
              <w:rPr>
                <w:rFonts w:ascii="宋体" w:cs="宋体" w:hAnsi="宋体" w:hint="eastAsia"/>
                <w:sz w:val="22"/>
              </w:rPr>
              <w:t>乙方</w:t>
            </w:r>
            <w:r>
              <w:rPr>
                <w:rFonts w:ascii="宋体" w:cs="宋体" w:hAnsi="宋体" w:hint="eastAsia"/>
                <w:snapToGrid w:val="0"/>
                <w:sz w:val="22"/>
              </w:rPr>
              <w:t>应及时打捞清理，并根据甲方需求做好水池的清洗工作</w:t>
            </w:r>
          </w:p>
        </w:tc>
      </w:tr>
      <w:tr>
        <w:trPr>
          <w:trHeight w:val="175"/>
        </w:trPr>
        <w:tc>
          <w:tcPr>
            <w:tcW w:w="1686" w:type="dxa"/>
            <w:vMerge/>
            <w:vAlign w:val="center"/>
          </w:tcPr>
          <w:p/>
        </w:tc>
        <w:tc>
          <w:tcPr>
            <w:tcW w:w="1746" w:type="dxa"/>
            <w:vMerge/>
            <w:tcBorders>
              <w:left w:val="single" w:sz="4" w:space="0" w:color="auto"/>
            </w:tcBorders>
            <w:vAlign w:val="center"/>
          </w:tcPr>
          <w:p/>
        </w:tc>
        <w:tc>
          <w:tcPr>
            <w:tcW w:w="2782" w:type="dxa"/>
            <w:tcBorders>
              <w:left w:val="single" w:sz="4" w:space="0" w:color="auto"/>
            </w:tcBorders>
            <w:vAlign w:val="center"/>
          </w:tcPr>
          <w:p>
            <w:pPr>
              <w:jc w:val="center"/>
              <w:rPr>
                <w:rFonts w:ascii="宋体" w:cs="宋体" w:hAnsi="宋体"/>
                <w:snapToGrid w:val="0"/>
                <w:sz w:val="22"/>
              </w:rPr>
            </w:pPr>
            <w:r>
              <w:rPr>
                <w:rFonts w:ascii="宋体" w:cs="宋体" w:hAnsi="宋体" w:hint="eastAsia"/>
                <w:snapToGrid w:val="0"/>
                <w:sz w:val="22"/>
              </w:rPr>
              <w:t>公共休闲椅、凉亭、凉</w:t>
            </w:r>
            <w:r>
              <w:rPr>
                <w:rFonts w:ascii="宋体" w:cs="宋体" w:hAnsi="宋体" w:hint="eastAsia"/>
                <w:sz w:val="22"/>
              </w:rPr>
              <w:t>亭坐椅（凳）及边缘区域、</w:t>
            </w:r>
            <w:r>
              <w:rPr>
                <w:rFonts w:ascii="宋体" w:cs="宋体" w:hAnsi="宋体" w:hint="eastAsia"/>
                <w:snapToGrid w:val="0"/>
                <w:sz w:val="22"/>
              </w:rPr>
              <w:t>石凳石桌、操场健身器材</w:t>
            </w:r>
          </w:p>
        </w:tc>
        <w:tc>
          <w:tcPr>
            <w:tcW w:w="4029" w:type="dxa"/>
            <w:tcBorders>
              <w:left w:val="single" w:sz="4" w:space="0" w:color="auto"/>
            </w:tcBorders>
            <w:vAlign w:val="center"/>
          </w:tcPr>
          <w:p>
            <w:pPr>
              <w:jc w:val="center"/>
              <w:rPr>
                <w:rFonts w:ascii="宋体" w:cs="宋体" w:hAnsi="宋体"/>
                <w:sz w:val="22"/>
              </w:rPr>
            </w:pPr>
            <w:r>
              <w:rPr>
                <w:rFonts w:ascii="宋体" w:cs="宋体" w:hAnsi="宋体" w:hint="eastAsia"/>
                <w:snapToGrid w:val="0"/>
                <w:sz w:val="22"/>
              </w:rPr>
              <w:t>1次清洁/天</w:t>
            </w:r>
          </w:p>
        </w:tc>
      </w:tr>
      <w:tr>
        <w:trPr>
          <w:trHeight w:val="175"/>
        </w:trPr>
        <w:tc>
          <w:tcPr>
            <w:tcW w:w="1686" w:type="dxa"/>
            <w:vMerge/>
            <w:vAlign w:val="center"/>
          </w:tcPr>
          <w:p/>
        </w:tc>
        <w:tc>
          <w:tcPr>
            <w:tcW w:w="1746" w:type="dxa"/>
            <w:vMerge/>
            <w:tcBorders>
              <w:left w:val="single" w:sz="4" w:space="0" w:color="auto"/>
            </w:tcBorders>
            <w:vAlign w:val="center"/>
          </w:tcPr>
          <w:p/>
        </w:tc>
        <w:tc>
          <w:tcPr>
            <w:tcW w:w="2782" w:type="dxa"/>
            <w:tcBorders>
              <w:left w:val="single" w:sz="4" w:space="0" w:color="auto"/>
            </w:tcBorders>
            <w:vAlign w:val="center"/>
          </w:tcPr>
          <w:p>
            <w:pPr>
              <w:jc w:val="center"/>
              <w:rPr>
                <w:rFonts w:ascii="宋体" w:cs="宋体" w:hAnsi="宋体"/>
                <w:snapToGrid w:val="0"/>
                <w:sz w:val="22"/>
              </w:rPr>
            </w:pPr>
            <w:r>
              <w:rPr>
                <w:rFonts w:ascii="宋体" w:cs="宋体" w:hAnsi="宋体" w:hint="eastAsia"/>
                <w:sz w:val="22"/>
              </w:rPr>
              <w:t>垃圾屋、垃圾桶等装垃圾容器</w:t>
            </w:r>
          </w:p>
        </w:tc>
        <w:tc>
          <w:tcPr>
            <w:tcW w:w="4029" w:type="dxa"/>
            <w:tcBorders>
              <w:left w:val="single" w:sz="4" w:space="0" w:color="auto"/>
            </w:tcBorders>
            <w:vAlign w:val="center"/>
          </w:tcPr>
          <w:p>
            <w:pPr>
              <w:jc w:val="center"/>
              <w:rPr>
                <w:rFonts w:ascii="宋体" w:cs="宋体" w:hAnsi="宋体"/>
                <w:snapToGrid w:val="0"/>
                <w:sz w:val="22"/>
              </w:rPr>
            </w:pPr>
            <w:r>
              <w:rPr>
                <w:rFonts w:ascii="宋体" w:cs="宋体" w:hAnsi="宋体" w:hint="eastAsia"/>
                <w:sz w:val="22"/>
              </w:rPr>
              <w:t>垃圾每天运动指定的垃圾屋，装垃圾容器内垃圾不得超过3/4，外观每天擦干净，装垃圾容器至少</w:t>
            </w:r>
            <w:r>
              <w:rPr>
                <w:rFonts w:ascii="宋体" w:cs="宋体" w:hAnsi="宋体" w:hint="eastAsia"/>
                <w:bCs/>
                <w:sz w:val="22"/>
              </w:rPr>
              <w:t>2次/周清洗</w:t>
            </w:r>
          </w:p>
        </w:tc>
      </w:tr>
      <w:tr>
        <w:trPr>
          <w:trHeight w:val="175"/>
        </w:trPr>
        <w:tc>
          <w:tcPr>
            <w:tcW w:w="1686" w:type="dxa"/>
            <w:vMerge/>
            <w:vAlign w:val="center"/>
          </w:tcPr>
          <w:p/>
        </w:tc>
        <w:tc>
          <w:tcPr>
            <w:tcW w:w="1746" w:type="dxa"/>
            <w:vMerge/>
            <w:tcBorders>
              <w:left w:val="single" w:sz="4" w:space="0" w:color="auto"/>
            </w:tcBorders>
            <w:vAlign w:val="center"/>
          </w:tcPr>
          <w:p/>
        </w:tc>
        <w:tc>
          <w:tcPr>
            <w:tcW w:w="2782" w:type="dxa"/>
            <w:tcBorders>
              <w:left w:val="single" w:sz="4" w:space="0" w:color="auto"/>
            </w:tcBorders>
            <w:vAlign w:val="center"/>
          </w:tcPr>
          <w:p>
            <w:pPr>
              <w:jc w:val="center"/>
              <w:rPr>
                <w:rFonts w:ascii="宋体" w:cs="宋体" w:hAnsi="宋体"/>
                <w:sz w:val="22"/>
              </w:rPr>
            </w:pPr>
            <w:r>
              <w:rPr>
                <w:rFonts w:ascii="宋体" w:cs="宋体" w:hAnsi="宋体" w:hint="eastAsia"/>
                <w:sz w:val="22"/>
              </w:rPr>
              <w:t>常用工具机械设备（如：垃圾抖尘推、清洁推车、普通设备等）</w:t>
            </w:r>
          </w:p>
        </w:tc>
        <w:tc>
          <w:tcPr>
            <w:tcW w:w="4029" w:type="dxa"/>
            <w:tcBorders>
              <w:left w:val="single" w:sz="4" w:space="0" w:color="auto"/>
            </w:tcBorders>
            <w:vAlign w:val="center"/>
          </w:tcPr>
          <w:p>
            <w:pPr>
              <w:jc w:val="center"/>
              <w:rPr>
                <w:rFonts w:ascii="宋体" w:cs="宋体" w:hAnsi="宋体"/>
                <w:sz w:val="22"/>
              </w:rPr>
            </w:pPr>
            <w:r>
              <w:rPr>
                <w:rFonts w:ascii="宋体" w:cs="宋体" w:hAnsi="宋体" w:hint="eastAsia"/>
                <w:sz w:val="22"/>
              </w:rPr>
              <w:t>设备表面至少3次/周清洗</w:t>
            </w:r>
          </w:p>
        </w:tc>
      </w:tr>
      <w:tr>
        <w:trPr>
          <w:trHeight w:val="594"/>
        </w:trPr>
        <w:tc>
          <w:tcPr>
            <w:tcW w:w="1686" w:type="dxa"/>
            <w:vMerge/>
            <w:vAlign w:val="center"/>
          </w:tcPr>
          <w:p/>
        </w:tc>
        <w:tc>
          <w:tcPr>
            <w:tcW w:w="1746" w:type="dxa"/>
            <w:vMerge/>
            <w:tcBorders>
              <w:left w:val="single" w:sz="4" w:space="0" w:color="auto"/>
            </w:tcBorders>
            <w:vAlign w:val="center"/>
          </w:tcPr>
          <w:p/>
        </w:tc>
        <w:tc>
          <w:tcPr>
            <w:tcW w:w="2782" w:type="dxa"/>
            <w:tcBorders>
              <w:left w:val="single" w:sz="4" w:space="0" w:color="auto"/>
            </w:tcBorders>
            <w:vAlign w:val="center"/>
          </w:tcPr>
          <w:p>
            <w:pPr>
              <w:jc w:val="center"/>
              <w:rPr>
                <w:rFonts w:ascii="宋体" w:cs="宋体" w:hAnsi="宋体"/>
                <w:sz w:val="22"/>
              </w:rPr>
            </w:pPr>
            <w:r>
              <w:rPr>
                <w:rFonts w:ascii="宋体" w:cs="宋体" w:hAnsi="宋体" w:hint="eastAsia"/>
                <w:sz w:val="22"/>
              </w:rPr>
              <w:t>车棚、雨棚、阳台、顶篷等</w:t>
            </w:r>
          </w:p>
        </w:tc>
        <w:tc>
          <w:tcPr>
            <w:tcW w:w="4029" w:type="dxa"/>
            <w:tcBorders>
              <w:left w:val="single" w:sz="4" w:space="0" w:color="auto"/>
            </w:tcBorders>
            <w:vAlign w:val="center"/>
          </w:tcPr>
          <w:p>
            <w:pPr>
              <w:jc w:val="center"/>
              <w:rPr>
                <w:rFonts w:ascii="宋体" w:cs="宋体" w:hAnsi="宋体"/>
                <w:sz w:val="22"/>
              </w:rPr>
            </w:pPr>
            <w:r>
              <w:rPr>
                <w:rFonts w:ascii="宋体" w:cs="宋体" w:hAnsi="宋体" w:hint="eastAsia"/>
                <w:sz w:val="22"/>
              </w:rPr>
              <w:t>1次清洁/周，阳台1次清洁/天</w:t>
            </w:r>
          </w:p>
        </w:tc>
      </w:tr>
      <w:tr>
        <w:trPr>
          <w:trHeight w:val="289"/>
        </w:trPr>
        <w:tc>
          <w:tcPr>
            <w:tcW w:w="1686" w:type="dxa"/>
            <w:vMerge/>
            <w:vAlign w:val="center"/>
          </w:tcPr>
          <w:p/>
        </w:tc>
        <w:tc>
          <w:tcPr>
            <w:tcW w:w="1746" w:type="dxa"/>
            <w:vMerge/>
            <w:tcBorders>
              <w:left w:val="single" w:sz="4" w:space="0" w:color="auto"/>
            </w:tcBorders>
            <w:vAlign w:val="center"/>
          </w:tcPr>
          <w:p/>
        </w:tc>
        <w:tc>
          <w:tcPr>
            <w:tcW w:w="2782" w:type="dxa"/>
            <w:tcBorders>
              <w:left w:val="single" w:sz="4" w:space="0" w:color="auto"/>
            </w:tcBorders>
            <w:vAlign w:val="center"/>
          </w:tcPr>
          <w:p>
            <w:pPr>
              <w:jc w:val="center"/>
              <w:rPr>
                <w:rFonts w:ascii="宋体" w:cs="宋体" w:hAnsi="宋体"/>
                <w:sz w:val="22"/>
              </w:rPr>
            </w:pPr>
            <w:r>
              <w:rPr>
                <w:rFonts w:ascii="宋体" w:cs="宋体" w:hAnsi="宋体" w:hint="eastAsia"/>
                <w:sz w:val="22"/>
              </w:rPr>
              <w:t>屋顶</w:t>
            </w:r>
          </w:p>
        </w:tc>
        <w:tc>
          <w:tcPr>
            <w:tcW w:w="4029" w:type="dxa"/>
            <w:tcBorders>
              <w:left w:val="single" w:sz="4" w:space="0" w:color="auto"/>
            </w:tcBorders>
            <w:vAlign w:val="center"/>
          </w:tcPr>
          <w:p>
            <w:pPr>
              <w:jc w:val="center"/>
              <w:rPr>
                <w:rFonts w:ascii="宋体" w:cs="宋体" w:hAnsi="宋体"/>
                <w:sz w:val="22"/>
              </w:rPr>
            </w:pPr>
            <w:r>
              <w:rPr>
                <w:rFonts w:ascii="宋体" w:cs="宋体" w:hAnsi="宋体" w:hint="eastAsia"/>
                <w:sz w:val="22"/>
              </w:rPr>
              <w:t>2次清理/学期，如遇台风、暴雨等恶劣天气，按甲方要求增加清理频次</w:t>
            </w:r>
          </w:p>
        </w:tc>
      </w:tr>
      <w:tr>
        <w:trPr>
          <w:trHeight w:val="90"/>
        </w:trPr>
        <w:tc>
          <w:tcPr>
            <w:tcW w:w="1686" w:type="dxa"/>
            <w:vMerge/>
            <w:vAlign w:val="center"/>
          </w:tcPr>
          <w:p/>
        </w:tc>
        <w:tc>
          <w:tcPr>
            <w:tcW w:w="1746" w:type="dxa"/>
            <w:vMerge/>
            <w:tcBorders>
              <w:left w:val="single" w:sz="4" w:space="0" w:color="auto"/>
            </w:tcBorders>
            <w:vAlign w:val="center"/>
          </w:tcPr>
          <w:p/>
        </w:tc>
        <w:tc>
          <w:tcPr>
            <w:tcW w:w="2782" w:type="dxa"/>
            <w:tcBorders>
              <w:left w:val="single" w:sz="4" w:space="0" w:color="auto"/>
            </w:tcBorders>
            <w:vAlign w:val="center"/>
          </w:tcPr>
          <w:p>
            <w:pPr>
              <w:jc w:val="center"/>
              <w:rPr>
                <w:rFonts w:ascii="宋体" w:cs="宋体" w:hAnsi="宋体"/>
                <w:sz w:val="22"/>
              </w:rPr>
            </w:pPr>
            <w:r>
              <w:rPr>
                <w:rFonts w:ascii="宋体" w:cs="宋体" w:hAnsi="宋体" w:hint="eastAsia"/>
                <w:sz w:val="22"/>
              </w:rPr>
              <w:t>墙面及附墙</w:t>
            </w:r>
          </w:p>
        </w:tc>
        <w:tc>
          <w:tcPr>
            <w:tcW w:w="4029" w:type="dxa"/>
            <w:tcBorders>
              <w:left w:val="single" w:sz="4" w:space="0" w:color="auto"/>
            </w:tcBorders>
            <w:vAlign w:val="center"/>
          </w:tcPr>
          <w:p>
            <w:pPr>
              <w:jc w:val="center"/>
              <w:rPr>
                <w:rFonts w:ascii="宋体" w:cs="宋体" w:hAnsi="宋体"/>
                <w:sz w:val="22"/>
              </w:rPr>
            </w:pPr>
            <w:r>
              <w:rPr>
                <w:rFonts w:ascii="宋体" w:cs="宋体" w:hAnsi="宋体" w:hint="eastAsia"/>
                <w:sz w:val="22"/>
              </w:rPr>
              <w:t>1次清洁/天</w:t>
            </w:r>
          </w:p>
        </w:tc>
      </w:tr>
      <w:tr>
        <w:trPr>
          <w:trHeight w:val="289"/>
        </w:trPr>
        <w:tc>
          <w:tcPr>
            <w:tcW w:w="1686" w:type="dxa"/>
            <w:vMerge/>
            <w:vAlign w:val="center"/>
          </w:tcPr>
          <w:p/>
        </w:tc>
        <w:tc>
          <w:tcPr>
            <w:tcW w:w="1746" w:type="dxa"/>
            <w:vMerge/>
            <w:tcBorders>
              <w:left w:val="single" w:sz="4" w:space="0" w:color="auto"/>
            </w:tcBorders>
            <w:vAlign w:val="center"/>
          </w:tcPr>
          <w:p/>
        </w:tc>
        <w:tc>
          <w:tcPr>
            <w:tcW w:w="2782" w:type="dxa"/>
            <w:tcBorders>
              <w:left w:val="single" w:sz="4" w:space="0" w:color="auto"/>
            </w:tcBorders>
            <w:vAlign w:val="center"/>
          </w:tcPr>
          <w:p>
            <w:pPr>
              <w:jc w:val="center"/>
              <w:rPr>
                <w:rFonts w:ascii="宋体" w:cs="宋体" w:hAnsi="宋体"/>
                <w:sz w:val="22"/>
              </w:rPr>
            </w:pPr>
            <w:r>
              <w:rPr>
                <w:rFonts w:ascii="宋体" w:cs="宋体" w:hAnsi="宋体" w:hint="eastAsia"/>
                <w:sz w:val="22"/>
              </w:rPr>
              <w:t>地毯、地垫</w:t>
            </w:r>
          </w:p>
        </w:tc>
        <w:tc>
          <w:tcPr>
            <w:tcW w:w="4029" w:type="dxa"/>
            <w:tcBorders>
              <w:left w:val="single" w:sz="4" w:space="0" w:color="auto"/>
            </w:tcBorders>
            <w:vAlign w:val="center"/>
          </w:tcPr>
          <w:p>
            <w:pPr>
              <w:jc w:val="center"/>
              <w:rPr>
                <w:rFonts w:ascii="宋体" w:cs="宋体" w:hAnsi="宋体"/>
                <w:sz w:val="22"/>
              </w:rPr>
            </w:pPr>
            <w:r>
              <w:rPr>
                <w:rFonts w:ascii="宋体" w:cs="宋体" w:hAnsi="宋体" w:hint="eastAsia"/>
                <w:sz w:val="22"/>
              </w:rPr>
              <w:t>1次清洗/周</w:t>
            </w:r>
          </w:p>
        </w:tc>
      </w:tr>
      <w:tr>
        <w:trPr>
          <w:trHeight w:val="289"/>
        </w:trPr>
        <w:tc>
          <w:tcPr>
            <w:tcW w:w="1686" w:type="dxa"/>
            <w:vMerge/>
            <w:vAlign w:val="center"/>
          </w:tcPr>
          <w:p/>
        </w:tc>
        <w:tc>
          <w:tcPr>
            <w:tcW w:w="1746" w:type="dxa"/>
            <w:vMerge/>
            <w:tcBorders>
              <w:left w:val="single" w:sz="4" w:space="0" w:color="auto"/>
            </w:tcBorders>
            <w:vAlign w:val="center"/>
          </w:tcPr>
          <w:p/>
        </w:tc>
        <w:tc>
          <w:tcPr>
            <w:tcW w:w="2782" w:type="dxa"/>
            <w:tcBorders>
              <w:left w:val="single" w:sz="4" w:space="0" w:color="auto"/>
            </w:tcBorders>
            <w:vAlign w:val="center"/>
          </w:tcPr>
          <w:p>
            <w:pPr>
              <w:jc w:val="center"/>
              <w:rPr>
                <w:rFonts w:ascii="宋体" w:cs="宋体" w:hAnsi="宋体"/>
                <w:bCs/>
                <w:sz w:val="22"/>
              </w:rPr>
            </w:pPr>
            <w:r>
              <w:rPr>
                <w:rFonts w:ascii="宋体" w:cs="宋体" w:hAnsi="宋体" w:hint="eastAsia"/>
                <w:sz w:val="22"/>
              </w:rPr>
              <w:t>2米以下的外墙下沿及3米以下的幕玻璃下沿等</w:t>
            </w:r>
          </w:p>
        </w:tc>
        <w:tc>
          <w:tcPr>
            <w:tcW w:w="4029" w:type="dxa"/>
            <w:tcBorders>
              <w:left w:val="single" w:sz="4" w:space="0" w:color="auto"/>
            </w:tcBorders>
            <w:vAlign w:val="center"/>
          </w:tcPr>
          <w:p>
            <w:pPr>
              <w:jc w:val="center"/>
              <w:rPr>
                <w:rFonts w:ascii="宋体" w:cs="宋体" w:hAnsi="宋体"/>
                <w:sz w:val="22"/>
              </w:rPr>
            </w:pPr>
            <w:r>
              <w:rPr>
                <w:rFonts w:ascii="宋体" w:cs="宋体" w:hAnsi="宋体" w:hint="eastAsia"/>
                <w:sz w:val="22"/>
              </w:rPr>
              <w:t>2次清洗/月，要做到无灰尘堆积、无明显垃圾</w:t>
            </w:r>
          </w:p>
        </w:tc>
      </w:tr>
      <w:tr>
        <w:tc>
          <w:tcPr>
            <w:tcW w:w="1686" w:type="dxa"/>
            <w:vMerge w:val="restart"/>
            <w:vAlign w:val="center"/>
          </w:tcPr>
          <w:p>
            <w:pPr>
              <w:jc w:val="center"/>
              <w:rPr>
                <w:rFonts w:ascii="宋体" w:cs="宋体" w:hAnsi="宋体"/>
                <w:snapToGrid w:val="0"/>
                <w:sz w:val="22"/>
              </w:rPr>
            </w:pPr>
            <w:r>
              <w:rPr>
                <w:rFonts w:ascii="宋体" w:cs="宋体" w:hAnsi="宋体" w:hint="eastAsia"/>
                <w:snapToGrid w:val="0"/>
                <w:sz w:val="22"/>
              </w:rPr>
              <w:t>2</w:t>
            </w:r>
          </w:p>
        </w:tc>
        <w:tc>
          <w:tcPr>
            <w:tcW w:w="1746" w:type="dxa"/>
            <w:vMerge w:val="restart"/>
            <w:tcBorders>
              <w:left w:val="single" w:sz="4" w:space="0" w:color="auto"/>
            </w:tcBorders>
            <w:vAlign w:val="center"/>
          </w:tcPr>
          <w:p>
            <w:pPr>
              <w:jc w:val="center"/>
              <w:rPr>
                <w:rFonts w:ascii="宋体" w:cs="宋体" w:hAnsi="宋体"/>
                <w:snapToGrid w:val="0"/>
                <w:sz w:val="22"/>
              </w:rPr>
            </w:pPr>
            <w:r>
              <w:rPr>
                <w:rFonts w:ascii="宋体" w:cs="宋体" w:hAnsi="宋体" w:hint="eastAsia"/>
                <w:snapToGrid w:val="0"/>
                <w:sz w:val="22"/>
              </w:rPr>
              <w:t>室内</w:t>
            </w:r>
          </w:p>
        </w:tc>
        <w:tc>
          <w:tcPr>
            <w:tcW w:w="2782" w:type="dxa"/>
            <w:tcBorders>
              <w:left w:val="single" w:sz="4" w:space="0" w:color="auto"/>
            </w:tcBorders>
            <w:vAlign w:val="center"/>
          </w:tcPr>
          <w:p>
            <w:pPr>
              <w:jc w:val="center"/>
              <w:rPr>
                <w:rFonts w:ascii="宋体" w:cs="宋体" w:hAnsi="宋体"/>
                <w:snapToGrid w:val="0"/>
                <w:sz w:val="22"/>
              </w:rPr>
            </w:pPr>
            <w:r>
              <w:rPr>
                <w:rFonts w:ascii="宋体" w:cs="宋体" w:hAnsi="宋体" w:hint="eastAsia"/>
                <w:sz w:val="22"/>
              </w:rPr>
              <w:t>玻璃门、窗</w:t>
            </w:r>
          </w:p>
        </w:tc>
        <w:tc>
          <w:tcPr>
            <w:tcW w:w="4029" w:type="dxa"/>
            <w:tcBorders>
              <w:left w:val="single" w:sz="4" w:space="0" w:color="auto"/>
            </w:tcBorders>
            <w:vAlign w:val="center"/>
          </w:tcPr>
          <w:p>
            <w:pPr>
              <w:jc w:val="center"/>
              <w:rPr>
                <w:rFonts w:ascii="宋体" w:cs="宋体" w:hAnsi="宋体"/>
                <w:sz w:val="22"/>
              </w:rPr>
            </w:pPr>
            <w:r>
              <w:rPr>
                <w:rFonts w:ascii="宋体" w:cs="宋体" w:hAnsi="宋体" w:hint="eastAsia"/>
                <w:sz w:val="22"/>
              </w:rPr>
              <w:t>2次清洗/年；</w:t>
            </w:r>
            <w:r>
              <w:rPr>
                <w:rFonts w:ascii="宋体" w:cs="宋体" w:hAnsi="宋体" w:hint="eastAsia"/>
                <w:color w:val="000000"/>
                <w:sz w:val="22"/>
              </w:rPr>
              <w:t>每年在五一、十一期间对各楼栋室内玻璃进行全面清洗</w:t>
            </w:r>
          </w:p>
        </w:tc>
      </w:tr>
      <w:tr>
        <w:tc>
          <w:tcPr>
            <w:tcW w:w="1686" w:type="dxa"/>
            <w:vMerge/>
            <w:vAlign w:val="center"/>
          </w:tcPr>
          <w:p/>
        </w:tc>
        <w:tc>
          <w:tcPr>
            <w:tcW w:w="1746" w:type="dxa"/>
            <w:vMerge/>
            <w:tcBorders>
              <w:left w:val="single" w:sz="4" w:space="0" w:color="auto"/>
            </w:tcBorders>
            <w:vAlign w:val="center"/>
          </w:tcPr>
          <w:p/>
        </w:tc>
        <w:tc>
          <w:tcPr>
            <w:tcW w:w="2782" w:type="dxa"/>
            <w:tcBorders>
              <w:left w:val="single" w:sz="4" w:space="0" w:color="auto"/>
            </w:tcBorders>
            <w:vAlign w:val="center"/>
          </w:tcPr>
          <w:p>
            <w:pPr>
              <w:jc w:val="center"/>
              <w:rPr>
                <w:rFonts w:ascii="宋体" w:cs="宋体" w:hAnsi="宋体"/>
                <w:snapToGrid w:val="0"/>
                <w:sz w:val="22"/>
              </w:rPr>
            </w:pPr>
            <w:r>
              <w:rPr>
                <w:rFonts w:ascii="宋体" w:cs="宋体" w:hAnsi="宋体" w:hint="eastAsia"/>
                <w:sz w:val="22"/>
              </w:rPr>
              <w:t>柱面、窗、扶手、门、门窗槽、门框、消防栓、电表箱、信报箱、宣传栏橱窗、宣传标识、楼道灯、指示灯、开关面板等</w:t>
            </w:r>
          </w:p>
        </w:tc>
        <w:tc>
          <w:tcPr>
            <w:tcW w:w="4029" w:type="dxa"/>
            <w:tcBorders>
              <w:left w:val="single" w:sz="4" w:space="0" w:color="auto"/>
            </w:tcBorders>
            <w:vAlign w:val="center"/>
          </w:tcPr>
          <w:p>
            <w:pPr>
              <w:jc w:val="center"/>
              <w:rPr>
                <w:rFonts w:ascii="宋体" w:cs="宋体" w:hAnsi="宋体"/>
                <w:sz w:val="22"/>
              </w:rPr>
            </w:pPr>
            <w:r>
              <w:rPr>
                <w:rFonts w:ascii="宋体" w:cs="宋体" w:hAnsi="宋体" w:hint="eastAsia"/>
                <w:sz w:val="22"/>
              </w:rPr>
              <w:t>1次</w:t>
            </w:r>
            <w:r>
              <w:rPr>
                <w:rFonts w:ascii="宋体" w:cs="宋体" w:hAnsi="宋体" w:hint="eastAsia"/>
                <w:snapToGrid w:val="0"/>
                <w:sz w:val="22"/>
              </w:rPr>
              <w:t>擦净</w:t>
            </w:r>
            <w:r>
              <w:rPr>
                <w:rFonts w:ascii="宋体" w:cs="宋体" w:hAnsi="宋体" w:hint="eastAsia"/>
                <w:sz w:val="22"/>
              </w:rPr>
              <w:t>/天</w:t>
            </w:r>
          </w:p>
        </w:tc>
      </w:tr>
      <w:tr>
        <w:tc>
          <w:tcPr>
            <w:tcW w:w="1686" w:type="dxa"/>
            <w:vMerge/>
            <w:vAlign w:val="center"/>
          </w:tcPr>
          <w:p/>
        </w:tc>
        <w:tc>
          <w:tcPr>
            <w:tcW w:w="1746" w:type="dxa"/>
            <w:vMerge/>
            <w:tcBorders>
              <w:left w:val="single" w:sz="4" w:space="0" w:color="auto"/>
            </w:tcBorders>
            <w:vAlign w:val="center"/>
          </w:tcPr>
          <w:p/>
        </w:tc>
        <w:tc>
          <w:tcPr>
            <w:tcW w:w="2782" w:type="dxa"/>
            <w:tcBorders>
              <w:left w:val="single" w:sz="4" w:space="0" w:color="auto"/>
            </w:tcBorders>
            <w:vAlign w:val="center"/>
          </w:tcPr>
          <w:p>
            <w:pPr>
              <w:jc w:val="center"/>
              <w:rPr>
                <w:rFonts w:ascii="宋体" w:cs="宋体" w:hAnsi="宋体"/>
                <w:sz w:val="22"/>
              </w:rPr>
            </w:pPr>
            <w:r>
              <w:rPr>
                <w:rFonts w:ascii="宋体" w:cs="宋体" w:hAnsi="宋体" w:hint="eastAsia"/>
                <w:sz w:val="22"/>
              </w:rPr>
              <w:t>大理石、瓷片、乳胶漆、喷涂墙面及附墙</w:t>
            </w:r>
          </w:p>
        </w:tc>
        <w:tc>
          <w:tcPr>
            <w:tcW w:w="4029" w:type="dxa"/>
            <w:tcBorders>
              <w:left w:val="single" w:sz="4" w:space="0" w:color="auto"/>
            </w:tcBorders>
            <w:vAlign w:val="center"/>
          </w:tcPr>
          <w:p>
            <w:pPr>
              <w:jc w:val="center"/>
              <w:rPr>
                <w:rFonts w:ascii="宋体" w:cs="宋体" w:hAnsi="宋体"/>
                <w:sz w:val="22"/>
              </w:rPr>
            </w:pPr>
            <w:r>
              <w:rPr>
                <w:rFonts w:ascii="宋体" w:cs="宋体" w:hAnsi="宋体" w:hint="eastAsia"/>
                <w:sz w:val="22"/>
              </w:rPr>
              <w:t>1次清洁/天</w:t>
            </w:r>
          </w:p>
        </w:tc>
      </w:tr>
      <w:tr>
        <w:tc>
          <w:tcPr>
            <w:tcW w:w="1686" w:type="dxa"/>
            <w:vMerge/>
            <w:vAlign w:val="center"/>
          </w:tcPr>
          <w:p/>
        </w:tc>
        <w:tc>
          <w:tcPr>
            <w:tcW w:w="1746" w:type="dxa"/>
            <w:vMerge/>
            <w:tcBorders>
              <w:left w:val="single" w:sz="4" w:space="0" w:color="auto"/>
            </w:tcBorders>
            <w:vAlign w:val="center"/>
          </w:tcPr>
          <w:p/>
        </w:tc>
        <w:tc>
          <w:tcPr>
            <w:tcW w:w="2782" w:type="dxa"/>
            <w:tcBorders>
              <w:left w:val="single" w:sz="4" w:space="0" w:color="auto"/>
            </w:tcBorders>
            <w:vAlign w:val="center"/>
          </w:tcPr>
          <w:p>
            <w:pPr>
              <w:jc w:val="center"/>
              <w:rPr>
                <w:rFonts w:ascii="宋体" w:cs="宋体" w:hAnsi="宋体"/>
                <w:sz w:val="22"/>
              </w:rPr>
            </w:pPr>
            <w:r>
              <w:rPr>
                <w:rFonts w:ascii="宋体" w:cs="宋体" w:hAnsi="宋体" w:hint="eastAsia"/>
                <w:sz w:val="22"/>
              </w:rPr>
              <w:t>电梯</w:t>
            </w:r>
          </w:p>
        </w:tc>
        <w:tc>
          <w:tcPr>
            <w:tcW w:w="4029" w:type="dxa"/>
            <w:tcBorders>
              <w:left w:val="single" w:sz="4" w:space="0" w:color="auto"/>
            </w:tcBorders>
            <w:vAlign w:val="center"/>
          </w:tcPr>
          <w:p>
            <w:pPr>
              <w:jc w:val="center"/>
              <w:rPr>
                <w:rFonts w:ascii="宋体" w:cs="宋体" w:hAnsi="宋体"/>
                <w:sz w:val="22"/>
              </w:rPr>
            </w:pPr>
            <w:r>
              <w:rPr>
                <w:rFonts w:ascii="宋体" w:cs="宋体" w:hAnsi="宋体" w:hint="eastAsia"/>
                <w:sz w:val="22"/>
              </w:rPr>
              <w:t>早上8点前电梯门、电梯门口、电梯间地面等1次清洁/天，下午1点前完成巡查；2次不锈钢涂油/学期</w:t>
            </w:r>
          </w:p>
        </w:tc>
      </w:tr>
      <w:tr>
        <w:tc>
          <w:tcPr>
            <w:tcW w:w="1686" w:type="dxa"/>
            <w:vMerge/>
            <w:vAlign w:val="center"/>
          </w:tcPr>
          <w:p/>
        </w:tc>
        <w:tc>
          <w:tcPr>
            <w:tcW w:w="1746" w:type="dxa"/>
            <w:vMerge/>
            <w:tcBorders>
              <w:left w:val="single" w:sz="4" w:space="0" w:color="auto"/>
            </w:tcBorders>
            <w:vAlign w:val="center"/>
          </w:tcPr>
          <w:p/>
        </w:tc>
        <w:tc>
          <w:tcPr>
            <w:tcW w:w="2782" w:type="dxa"/>
            <w:tcBorders>
              <w:left w:val="single" w:sz="4" w:space="0" w:color="auto"/>
            </w:tcBorders>
            <w:vAlign w:val="center"/>
          </w:tcPr>
          <w:p>
            <w:pPr>
              <w:jc w:val="center"/>
              <w:rPr>
                <w:rFonts w:ascii="宋体" w:cs="宋体" w:hAnsi="宋体"/>
                <w:snapToGrid w:val="0"/>
                <w:sz w:val="22"/>
              </w:rPr>
            </w:pPr>
            <w:r>
              <w:rPr>
                <w:rFonts w:ascii="宋体" w:cs="宋体" w:hAnsi="宋体" w:hint="eastAsia"/>
                <w:sz w:val="22"/>
              </w:rPr>
              <w:t>天花板平面、排风口、灯罩、探头、桥架、控制箱、落水管、线管、消防箱等</w:t>
            </w:r>
          </w:p>
        </w:tc>
        <w:tc>
          <w:tcPr>
            <w:tcW w:w="4029" w:type="dxa"/>
            <w:tcBorders>
              <w:left w:val="single" w:sz="4" w:space="0" w:color="auto"/>
            </w:tcBorders>
            <w:vAlign w:val="center"/>
          </w:tcPr>
          <w:p>
            <w:pPr>
              <w:jc w:val="center"/>
              <w:rPr>
                <w:rFonts w:ascii="宋体" w:cs="宋体" w:hAnsi="宋体"/>
                <w:sz w:val="22"/>
              </w:rPr>
            </w:pPr>
            <w:r>
              <w:rPr>
                <w:rFonts w:ascii="宋体" w:cs="宋体" w:hAnsi="宋体" w:hint="eastAsia"/>
                <w:sz w:val="22"/>
              </w:rPr>
              <w:t>1次</w:t>
            </w:r>
            <w:r>
              <w:rPr>
                <w:rFonts w:ascii="宋体" w:cs="宋体" w:hAnsi="宋体" w:hint="eastAsia"/>
                <w:snapToGrid w:val="0"/>
                <w:sz w:val="22"/>
              </w:rPr>
              <w:t>擦净</w:t>
            </w:r>
            <w:r>
              <w:rPr>
                <w:rFonts w:ascii="宋体" w:cs="宋体" w:hAnsi="宋体" w:hint="eastAsia"/>
                <w:sz w:val="22"/>
              </w:rPr>
              <w:t>/月</w:t>
            </w:r>
          </w:p>
        </w:tc>
      </w:tr>
      <w:tr>
        <w:tc>
          <w:tcPr>
            <w:tcW w:w="1686" w:type="dxa"/>
            <w:vMerge/>
            <w:vAlign w:val="center"/>
          </w:tcPr>
          <w:p/>
        </w:tc>
        <w:tc>
          <w:tcPr>
            <w:tcW w:w="1746" w:type="dxa"/>
            <w:vMerge/>
            <w:tcBorders>
              <w:left w:val="single" w:sz="4" w:space="0" w:color="auto"/>
            </w:tcBorders>
            <w:vAlign w:val="center"/>
          </w:tcPr>
          <w:p/>
        </w:tc>
        <w:tc>
          <w:tcPr>
            <w:tcW w:w="2782" w:type="dxa"/>
            <w:tcBorders>
              <w:left w:val="single" w:sz="4" w:space="0" w:color="auto"/>
            </w:tcBorders>
            <w:vAlign w:val="center"/>
          </w:tcPr>
          <w:p>
            <w:pPr>
              <w:jc w:val="center"/>
              <w:rPr>
                <w:rFonts w:ascii="宋体" w:cs="宋体" w:hAnsi="宋体"/>
                <w:color w:val="000000"/>
                <w:sz w:val="22"/>
              </w:rPr>
            </w:pPr>
            <w:r>
              <w:rPr>
                <w:rFonts w:ascii="宋体" w:cs="宋体" w:hAnsi="宋体" w:hint="eastAsia"/>
                <w:color w:val="000000"/>
                <w:sz w:val="22"/>
              </w:rPr>
              <w:t>垃圾桶等装垃圾容器</w:t>
            </w:r>
          </w:p>
        </w:tc>
        <w:tc>
          <w:tcPr>
            <w:tcW w:w="4029" w:type="dxa"/>
            <w:tcBorders>
              <w:left w:val="single" w:sz="4" w:space="0" w:color="auto"/>
            </w:tcBorders>
            <w:vAlign w:val="center"/>
          </w:tcPr>
          <w:p>
            <w:pPr>
              <w:jc w:val="center"/>
              <w:rPr>
                <w:rFonts w:ascii="宋体" w:cs="宋体" w:hAnsi="宋体"/>
                <w:color w:val="000000"/>
                <w:sz w:val="22"/>
              </w:rPr>
            </w:pPr>
            <w:r>
              <w:rPr>
                <w:rFonts w:ascii="宋体" w:cs="宋体" w:hAnsi="宋体" w:hint="eastAsia"/>
                <w:color w:val="000000"/>
                <w:sz w:val="22"/>
              </w:rPr>
              <w:t>垃圾每天运动指定的垃圾屋，</w:t>
            </w:r>
            <w:bookmarkStart w:id="36" w:name="OLE_LINK2"/>
            <w:r>
              <w:rPr>
                <w:rFonts w:ascii="宋体" w:cs="宋体" w:hAnsi="宋体" w:hint="eastAsia"/>
                <w:color w:val="000000"/>
                <w:sz w:val="22"/>
              </w:rPr>
              <w:t>装垃圾容器内垃圾不得超过3/4，</w:t>
            </w:r>
            <w:bookmarkEnd w:id="36"/>
            <w:r>
              <w:rPr>
                <w:rFonts w:ascii="宋体" w:cs="宋体" w:hAnsi="宋体" w:hint="eastAsia"/>
                <w:color w:val="000000"/>
                <w:sz w:val="22"/>
              </w:rPr>
              <w:t>外观每天擦干净，装垃圾容器至少</w:t>
            </w:r>
            <w:r>
              <w:rPr>
                <w:rFonts w:ascii="宋体" w:cs="宋体" w:hAnsi="宋体" w:hint="eastAsia"/>
                <w:bCs/>
                <w:color w:val="000000"/>
                <w:sz w:val="22"/>
              </w:rPr>
              <w:t>2次清洗/周</w:t>
            </w:r>
          </w:p>
        </w:tc>
      </w:tr>
      <w:tr>
        <w:tc>
          <w:tcPr>
            <w:tcW w:w="1686" w:type="dxa"/>
            <w:vMerge/>
            <w:vAlign w:val="center"/>
          </w:tcPr>
          <w:p/>
        </w:tc>
        <w:tc>
          <w:tcPr>
            <w:tcW w:w="1746" w:type="dxa"/>
            <w:vMerge/>
            <w:tcBorders>
              <w:left w:val="single" w:sz="4" w:space="0" w:color="auto"/>
            </w:tcBorders>
            <w:vAlign w:val="center"/>
          </w:tcPr>
          <w:p/>
        </w:tc>
        <w:tc>
          <w:tcPr>
            <w:tcW w:w="2782" w:type="dxa"/>
            <w:tcBorders>
              <w:left w:val="single" w:sz="4" w:space="0" w:color="auto"/>
            </w:tcBorders>
            <w:vAlign w:val="center"/>
          </w:tcPr>
          <w:p>
            <w:pPr>
              <w:jc w:val="center"/>
              <w:rPr>
                <w:rFonts w:ascii="宋体" w:cs="宋体" w:hAnsi="宋体"/>
                <w:color w:val="000000"/>
                <w:sz w:val="22"/>
              </w:rPr>
            </w:pPr>
            <w:r>
              <w:rPr>
                <w:rFonts w:ascii="宋体" w:cs="宋体" w:hAnsi="宋体" w:hint="eastAsia"/>
                <w:color w:val="000000"/>
                <w:sz w:val="22"/>
              </w:rPr>
              <w:t>室内公共场所（会议室、展厅、教室、公共活动室、公共休息室等）</w:t>
            </w:r>
          </w:p>
        </w:tc>
        <w:tc>
          <w:tcPr>
            <w:tcW w:w="4029" w:type="dxa"/>
            <w:tcBorders>
              <w:left w:val="single" w:sz="4" w:space="0" w:color="auto"/>
            </w:tcBorders>
            <w:vAlign w:val="center"/>
          </w:tcPr>
          <w:p>
            <w:pPr>
              <w:jc w:val="center"/>
              <w:rPr>
                <w:rFonts w:ascii="宋体" w:cs="宋体" w:hAnsi="宋体"/>
                <w:color w:val="000000"/>
                <w:sz w:val="22"/>
              </w:rPr>
            </w:pPr>
            <w:r>
              <w:rPr>
                <w:rFonts w:ascii="宋体" w:cs="宋体" w:hAnsi="宋体" w:hint="eastAsia"/>
                <w:snapToGrid w:val="0"/>
                <w:color w:val="000000"/>
                <w:sz w:val="22"/>
              </w:rPr>
              <w:t>1次清扫/周，有活动安排时活动前后各清扫1次</w:t>
            </w:r>
            <w:r>
              <w:rPr>
                <w:rFonts w:ascii="宋体" w:cs="宋体" w:hAnsi="宋体"/>
                <w:snapToGrid w:val="0"/>
                <w:color w:val="000000"/>
                <w:sz w:val="22"/>
              </w:rPr>
              <w:t>，</w:t>
            </w:r>
            <w:r>
              <w:rPr>
                <w:rFonts w:ascii="宋体" w:cs="宋体" w:hAnsi="宋体"/>
                <w:snapToGrid w:val="0"/>
                <w:sz w:val="22"/>
              </w:rPr>
              <w:t>其中教室每天至少打扫2次。</w:t>
            </w:r>
          </w:p>
        </w:tc>
      </w:tr>
      <w:tr>
        <w:tc>
          <w:tcPr>
            <w:tcW w:w="1686" w:type="dxa"/>
            <w:vMerge/>
            <w:vAlign w:val="center"/>
          </w:tcPr>
          <w:p/>
        </w:tc>
        <w:tc>
          <w:tcPr>
            <w:tcW w:w="1746" w:type="dxa"/>
            <w:vMerge/>
            <w:tcBorders>
              <w:left w:val="single" w:sz="4" w:space="0" w:color="auto"/>
            </w:tcBorders>
            <w:vAlign w:val="center"/>
          </w:tcPr>
          <w:p/>
        </w:tc>
        <w:tc>
          <w:tcPr>
            <w:tcW w:w="2782" w:type="dxa"/>
            <w:tcBorders>
              <w:left w:val="single" w:sz="4" w:space="0" w:color="auto"/>
            </w:tcBorders>
            <w:vAlign w:val="center"/>
          </w:tcPr>
          <w:p>
            <w:pPr>
              <w:jc w:val="center"/>
              <w:rPr>
                <w:rFonts w:ascii="宋体" w:cs="宋体" w:hAnsi="宋体"/>
                <w:color w:val="000000"/>
                <w:sz w:val="22"/>
              </w:rPr>
            </w:pPr>
            <w:r>
              <w:rPr>
                <w:rFonts w:ascii="宋体" w:cs="宋体" w:hAnsi="宋体" w:hint="eastAsia"/>
                <w:color w:val="000000"/>
                <w:sz w:val="22"/>
              </w:rPr>
              <w:t>茶水间及茶水间内设备</w:t>
            </w:r>
          </w:p>
        </w:tc>
        <w:tc>
          <w:tcPr>
            <w:tcW w:w="4029" w:type="dxa"/>
            <w:tcBorders>
              <w:left w:val="single" w:sz="4" w:space="0" w:color="auto"/>
            </w:tcBorders>
            <w:vAlign w:val="center"/>
          </w:tcPr>
          <w:p>
            <w:pPr>
              <w:jc w:val="center"/>
              <w:rPr>
                <w:rFonts w:ascii="宋体" w:cs="宋体" w:hAnsi="宋体"/>
                <w:color w:val="000000"/>
                <w:sz w:val="22"/>
              </w:rPr>
            </w:pPr>
            <w:r>
              <w:rPr>
                <w:rFonts w:ascii="宋体" w:cs="宋体" w:hAnsi="宋体" w:hint="eastAsia"/>
                <w:color w:val="000000"/>
                <w:sz w:val="22"/>
              </w:rPr>
              <w:t>茶水间（包括茶水间内设备表面）1次清洁/天</w:t>
            </w:r>
          </w:p>
        </w:tc>
      </w:tr>
      <w:tr>
        <w:tc>
          <w:tcPr>
            <w:tcW w:w="1686" w:type="dxa"/>
            <w:vMerge/>
            <w:vAlign w:val="center"/>
          </w:tcPr>
          <w:p/>
        </w:tc>
        <w:tc>
          <w:tcPr>
            <w:tcW w:w="1746" w:type="dxa"/>
            <w:vMerge/>
            <w:tcBorders>
              <w:left w:val="single" w:sz="4" w:space="0" w:color="auto"/>
            </w:tcBorders>
            <w:vAlign w:val="center"/>
          </w:tcPr>
          <w:p/>
        </w:tc>
        <w:tc>
          <w:tcPr>
            <w:tcW w:w="2782" w:type="dxa"/>
            <w:tcBorders>
              <w:left w:val="single" w:sz="4" w:space="0" w:color="auto"/>
            </w:tcBorders>
            <w:vAlign w:val="center"/>
          </w:tcPr>
          <w:p>
            <w:pPr>
              <w:jc w:val="center"/>
              <w:rPr>
                <w:rFonts w:ascii="宋体" w:cs="宋体" w:hAnsi="宋体"/>
                <w:color w:val="000000"/>
                <w:sz w:val="22"/>
              </w:rPr>
            </w:pPr>
            <w:r>
              <w:rPr>
                <w:rFonts w:ascii="宋体" w:cs="宋体" w:hAnsi="宋体" w:hint="eastAsia"/>
                <w:color w:val="000000"/>
                <w:sz w:val="22"/>
              </w:rPr>
              <w:t>卫生间（含地面、墙面、洗手池、马桶、蹲坑、小便斗等）</w:t>
            </w:r>
          </w:p>
        </w:tc>
        <w:tc>
          <w:tcPr>
            <w:tcW w:w="4029" w:type="dxa"/>
            <w:tcBorders>
              <w:left w:val="single" w:sz="4" w:space="0" w:color="auto"/>
            </w:tcBorders>
            <w:vAlign w:val="center"/>
          </w:tcPr>
          <w:p>
            <w:pPr>
              <w:jc w:val="center"/>
              <w:rPr>
                <w:rFonts w:ascii="宋体" w:cs="宋体" w:hAnsi="宋体"/>
                <w:color w:val="000000"/>
                <w:sz w:val="22"/>
              </w:rPr>
            </w:pPr>
            <w:r>
              <w:rPr>
                <w:rFonts w:ascii="宋体" w:cs="宋体" w:hAnsi="宋体" w:hint="eastAsia"/>
                <w:color w:val="000000"/>
                <w:sz w:val="22"/>
              </w:rPr>
              <w:t>早晚2次清洁/天，下午1点前完成巡查，确保无异味；异味重的卫生间需至少4次清洁/天</w:t>
            </w:r>
          </w:p>
        </w:tc>
      </w:tr>
      <w:tr>
        <w:tc>
          <w:tcPr>
            <w:tcW w:w="1686" w:type="dxa"/>
            <w:vMerge/>
            <w:vAlign w:val="center"/>
          </w:tcPr>
          <w:p/>
        </w:tc>
        <w:tc>
          <w:tcPr>
            <w:tcW w:w="1746" w:type="dxa"/>
            <w:vMerge/>
            <w:tcBorders>
              <w:left w:val="single" w:sz="4" w:space="0" w:color="auto"/>
            </w:tcBorders>
            <w:vAlign w:val="center"/>
          </w:tcPr>
          <w:p/>
        </w:tc>
        <w:tc>
          <w:tcPr>
            <w:tcW w:w="2782" w:type="dxa"/>
            <w:tcBorders>
              <w:left w:val="single" w:sz="4" w:space="0" w:color="auto"/>
            </w:tcBorders>
            <w:vAlign w:val="center"/>
          </w:tcPr>
          <w:p>
            <w:pPr>
              <w:jc w:val="center"/>
              <w:rPr>
                <w:rFonts w:ascii="宋体" w:cs="宋体" w:hAnsi="宋体"/>
                <w:sz w:val="22"/>
              </w:rPr>
            </w:pPr>
            <w:r>
              <w:rPr>
                <w:rFonts w:ascii="宋体" w:cs="宋体" w:hAnsi="宋体" w:hint="eastAsia"/>
                <w:sz w:val="22"/>
              </w:rPr>
              <w:t>抛光砖、水泥砂浆、塑胶地板、复合地板、地坪漆、花岗岩、大理石、地毯等地面（含楼梯）及窗台</w:t>
            </w:r>
          </w:p>
        </w:tc>
        <w:tc>
          <w:tcPr>
            <w:tcW w:w="4029" w:type="dxa"/>
            <w:tcBorders>
              <w:left w:val="single" w:sz="4" w:space="0" w:color="auto"/>
            </w:tcBorders>
            <w:vAlign w:val="center"/>
          </w:tcPr>
          <w:p>
            <w:pPr>
              <w:jc w:val="center"/>
              <w:rPr>
                <w:rFonts w:ascii="宋体" w:cs="宋体" w:hAnsi="宋体"/>
                <w:sz w:val="22"/>
              </w:rPr>
            </w:pPr>
            <w:r>
              <w:rPr>
                <w:rFonts w:ascii="宋体" w:cs="宋体" w:hAnsi="宋体" w:hint="eastAsia"/>
                <w:bCs/>
                <w:sz w:val="22"/>
              </w:rPr>
              <w:t>1次清洁/天，</w:t>
            </w:r>
            <w:r>
              <w:rPr>
                <w:rFonts w:ascii="宋体" w:cs="宋体" w:hAnsi="宋体" w:hint="eastAsia"/>
                <w:sz w:val="22"/>
              </w:rPr>
              <w:t>保洁范围内楼栋的大厅地面、通道1次上蜡/学期。（上蜡品种为回应标书中指明品种，由乙方提供，并按计划在寒暑假开展）</w:t>
            </w:r>
          </w:p>
        </w:tc>
      </w:tr>
      <w:tr>
        <w:tc>
          <w:tcPr>
            <w:tcW w:w="1686" w:type="dxa"/>
            <w:vMerge/>
            <w:vAlign w:val="center"/>
          </w:tcPr>
          <w:p/>
        </w:tc>
        <w:tc>
          <w:tcPr>
            <w:tcW w:w="1746" w:type="dxa"/>
            <w:vMerge/>
            <w:tcBorders>
              <w:left w:val="single" w:sz="4" w:space="0" w:color="auto"/>
            </w:tcBorders>
            <w:vAlign w:val="center"/>
          </w:tcPr>
          <w:p/>
        </w:tc>
        <w:tc>
          <w:tcPr>
            <w:tcW w:w="2782" w:type="dxa"/>
            <w:tcBorders>
              <w:left w:val="single" w:sz="4" w:space="0" w:color="auto"/>
            </w:tcBorders>
            <w:vAlign w:val="center"/>
          </w:tcPr>
          <w:p>
            <w:pPr>
              <w:jc w:val="center"/>
              <w:rPr>
                <w:rFonts w:ascii="宋体" w:cs="宋体" w:hAnsi="宋体"/>
                <w:sz w:val="22"/>
              </w:rPr>
            </w:pPr>
            <w:r>
              <w:rPr>
                <w:rFonts w:ascii="宋体" w:cs="宋体" w:hAnsi="宋体" w:hint="eastAsia"/>
                <w:sz w:val="22"/>
              </w:rPr>
              <w:t>地毯、地垫</w:t>
            </w:r>
          </w:p>
        </w:tc>
        <w:tc>
          <w:tcPr>
            <w:tcW w:w="4029" w:type="dxa"/>
            <w:tcBorders>
              <w:left w:val="single" w:sz="4" w:space="0" w:color="auto"/>
            </w:tcBorders>
            <w:vAlign w:val="center"/>
          </w:tcPr>
          <w:p>
            <w:pPr>
              <w:jc w:val="center"/>
              <w:rPr>
                <w:rFonts w:ascii="宋体" w:cs="宋体" w:hAnsi="宋体"/>
                <w:sz w:val="22"/>
              </w:rPr>
            </w:pPr>
            <w:r>
              <w:rPr>
                <w:rFonts w:ascii="宋体" w:cs="宋体" w:hAnsi="宋体" w:hint="eastAsia"/>
                <w:sz w:val="22"/>
              </w:rPr>
              <w:t>1次清洗/周</w:t>
            </w:r>
          </w:p>
        </w:tc>
      </w:tr>
      <w:tr>
        <w:tc>
          <w:tcPr>
            <w:tcW w:w="1686" w:type="dxa"/>
            <w:vAlign w:val="center"/>
          </w:tcPr>
          <w:p>
            <w:pPr>
              <w:jc w:val="center"/>
              <w:rPr>
                <w:rFonts w:ascii="宋体" w:cs="宋体" w:hAnsi="宋体"/>
                <w:sz w:val="22"/>
              </w:rPr>
            </w:pPr>
            <w:r>
              <w:rPr>
                <w:rFonts w:ascii="宋体" w:cs="宋体" w:hAnsi="宋体" w:hint="eastAsia"/>
                <w:sz w:val="22"/>
              </w:rPr>
              <w:t>3</w:t>
            </w:r>
          </w:p>
        </w:tc>
        <w:tc>
          <w:tcPr>
            <w:tcW w:w="1746" w:type="dxa"/>
            <w:tcBorders>
              <w:left w:val="single" w:sz="4" w:space="0" w:color="auto"/>
            </w:tcBorders>
            <w:vAlign w:val="center"/>
          </w:tcPr>
          <w:p>
            <w:pPr>
              <w:jc w:val="center"/>
              <w:rPr>
                <w:rFonts w:ascii="宋体" w:cs="宋体" w:hAnsi="宋体"/>
                <w:sz w:val="22"/>
              </w:rPr>
            </w:pPr>
            <w:r>
              <w:rPr>
                <w:rFonts w:ascii="宋体" w:cs="宋体" w:hAnsi="宋体" w:hint="eastAsia"/>
                <w:sz w:val="22"/>
              </w:rPr>
              <w:t>其他</w:t>
            </w:r>
          </w:p>
        </w:tc>
        <w:tc>
          <w:tcPr>
            <w:tcW w:w="2782" w:type="dxa"/>
            <w:tcBorders>
              <w:left w:val="single" w:sz="4" w:space="0" w:color="auto"/>
            </w:tcBorders>
            <w:vAlign w:val="center"/>
          </w:tcPr>
          <w:p>
            <w:pPr>
              <w:jc w:val="center"/>
              <w:rPr>
                <w:rFonts w:ascii="宋体" w:cs="宋体" w:hAnsi="宋体"/>
                <w:sz w:val="22"/>
              </w:rPr>
            </w:pPr>
            <w:r>
              <w:rPr>
                <w:rFonts w:ascii="宋体" w:cs="宋体" w:hAnsi="宋体" w:hint="eastAsia"/>
                <w:sz w:val="22"/>
              </w:rPr>
              <w:t>地下室</w:t>
            </w:r>
          </w:p>
        </w:tc>
        <w:tc>
          <w:tcPr>
            <w:tcW w:w="4029" w:type="dxa"/>
            <w:tcBorders>
              <w:left w:val="single" w:sz="4" w:space="0" w:color="auto"/>
            </w:tcBorders>
            <w:vAlign w:val="center"/>
          </w:tcPr>
          <w:p>
            <w:pPr>
              <w:jc w:val="center"/>
              <w:rPr>
                <w:rFonts w:ascii="宋体" w:cs="宋体" w:hAnsi="宋体"/>
                <w:sz w:val="22"/>
              </w:rPr>
            </w:pPr>
            <w:r>
              <w:rPr>
                <w:rFonts w:ascii="宋体" w:cs="宋体" w:hAnsi="宋体" w:hint="eastAsia"/>
                <w:snapToGrid w:val="0"/>
                <w:sz w:val="22"/>
              </w:rPr>
              <w:t>早上8点前完成1次清洁/天，下午1点前完成巡查</w:t>
            </w:r>
          </w:p>
        </w:tc>
      </w:tr>
    </w:tbl>
    <w:p>
      <w:pPr>
        <w:tabs>
          <w:tab w:val="left" w:pos="720"/>
        </w:tabs>
        <w:spacing w:line="360" w:lineRule="exact"/>
        <w:ind w:firstLineChars="200" w:firstLine="440"/>
        <w:rPr>
          <w:rFonts w:ascii="宋体" w:cs="宋体" w:hAnsi="宋体"/>
          <w:snapToGrid w:val="0"/>
          <w:kern w:val="0"/>
          <w:sz w:val="22"/>
        </w:rPr>
      </w:pPr>
      <w:r>
        <w:rPr>
          <w:rFonts w:ascii="宋体" w:cs="宋体" w:hAnsi="宋体" w:hint="eastAsia"/>
          <w:snapToGrid w:val="0"/>
          <w:kern w:val="0"/>
          <w:sz w:val="22"/>
        </w:rPr>
        <w:t>1.2.2保洁标准</w:t>
      </w:r>
    </w:p>
    <w:p>
      <w:pPr>
        <w:tabs>
          <w:tab w:val="left" w:pos="720"/>
        </w:tabs>
        <w:spacing w:line="360" w:lineRule="exact"/>
        <w:ind w:firstLineChars="200" w:firstLine="440"/>
        <w:rPr>
          <w:rFonts w:ascii="宋体" w:cs="宋体" w:hAnsi="宋体"/>
          <w:snapToGrid w:val="0"/>
          <w:kern w:val="0"/>
          <w:sz w:val="22"/>
        </w:rPr>
      </w:pPr>
      <w:r>
        <w:rPr>
          <w:rFonts w:ascii="宋体" w:cs="宋体" w:hAnsi="宋体" w:hint="eastAsia"/>
          <w:snapToGrid w:val="0"/>
          <w:kern w:val="0"/>
          <w:sz w:val="22"/>
        </w:rPr>
        <w:t>1.2.2.1室内保洁标准</w:t>
      </w:r>
    </w:p>
    <w:tbl>
      <w:tblPr>
        <w:jc w:val="center"/>
        <w:tblW w:w="8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600" w:firstRow="0" w:lastRow="0" w:firstColumn="0" w:lastColumn="0" w:noHBand="1" w:noVBand="1"/>
      </w:tblPr>
      <w:tblGrid>
        <w:gridCol w:w="934"/>
        <w:gridCol w:w="113"/>
        <w:gridCol w:w="697"/>
        <w:gridCol w:w="546"/>
        <w:gridCol w:w="6577"/>
      </w:tblGrid>
      <w:tr>
        <w:trPr>
          <w:trHeight w:val="567"/>
        </w:trPr>
        <w:tc>
          <w:tcPr>
            <w:tcW w:w="2290" w:type="dxa"/>
            <w:gridSpan w:val="4"/>
            <w:vAlign w:val="center"/>
          </w:tcPr>
          <w:p>
            <w:pPr>
              <w:adjustRightInd w:val="0"/>
              <w:snapToGrid w:val="0"/>
              <w:spacing w:line="360" w:lineRule="exact"/>
              <w:jc w:val="center"/>
              <w:rPr>
                <w:rFonts w:ascii="宋体" w:cs="宋体" w:hAnsi="宋体"/>
                <w:b/>
                <w:sz w:val="22"/>
              </w:rPr>
            </w:pPr>
            <w:r>
              <w:rPr>
                <w:rFonts w:ascii="宋体" w:cs="宋体" w:hAnsi="宋体" w:hint="eastAsia"/>
                <w:b/>
                <w:sz w:val="22"/>
              </w:rPr>
              <w:t>清洁内容</w:t>
            </w:r>
          </w:p>
        </w:tc>
        <w:tc>
          <w:tcPr>
            <w:tcW w:w="6577" w:type="dxa"/>
            <w:vAlign w:val="center"/>
          </w:tcPr>
          <w:p>
            <w:pPr>
              <w:adjustRightInd w:val="0"/>
              <w:snapToGrid w:val="0"/>
              <w:spacing w:line="360" w:lineRule="exact"/>
              <w:jc w:val="center"/>
              <w:rPr>
                <w:rFonts w:ascii="宋体" w:cs="宋体" w:hAnsi="宋体"/>
                <w:b/>
                <w:sz w:val="22"/>
              </w:rPr>
            </w:pPr>
            <w:r>
              <w:rPr>
                <w:rFonts w:ascii="宋体" w:cs="宋体" w:hAnsi="宋体" w:hint="eastAsia"/>
                <w:b/>
                <w:sz w:val="22"/>
              </w:rPr>
              <w:t>清洁标准</w:t>
            </w:r>
          </w:p>
        </w:tc>
      </w:tr>
      <w:tr>
        <w:trPr>
          <w:cantSplit/>
          <w:trHeight w:val="567"/>
        </w:trPr>
        <w:tc>
          <w:tcPr>
            <w:tcW w:w="934" w:type="dxa"/>
            <w:vAlign w:val="center"/>
          </w:tcPr>
          <w:p>
            <w:pPr>
              <w:adjustRightInd w:val="0"/>
              <w:snapToGrid w:val="0"/>
              <w:spacing w:line="360" w:lineRule="exact"/>
              <w:jc w:val="center"/>
              <w:rPr>
                <w:rFonts w:ascii="宋体" w:cs="宋体" w:hAnsi="宋体"/>
                <w:sz w:val="22"/>
              </w:rPr>
            </w:pPr>
            <w:r>
              <w:rPr>
                <w:rFonts w:ascii="宋体" w:cs="宋体" w:hAnsi="宋体" w:hint="eastAsia"/>
                <w:sz w:val="22"/>
              </w:rPr>
              <w:t>门</w:t>
            </w:r>
          </w:p>
        </w:tc>
        <w:tc>
          <w:tcPr>
            <w:tcW w:w="1356" w:type="dxa"/>
            <w:gridSpan w:val="3"/>
            <w:tcBorders>
              <w:left w:val="single" w:sz="4" w:space="0" w:color="auto"/>
            </w:tcBorders>
            <w:vAlign w:val="center"/>
          </w:tcPr>
          <w:p>
            <w:pPr>
              <w:adjustRightInd w:val="0"/>
              <w:snapToGrid w:val="0"/>
              <w:spacing w:line="360" w:lineRule="exact"/>
              <w:jc w:val="center"/>
              <w:rPr>
                <w:rFonts w:ascii="宋体" w:cs="宋体" w:hAnsi="宋体"/>
                <w:sz w:val="22"/>
              </w:rPr>
            </w:pPr>
            <w:r>
              <w:rPr>
                <w:rFonts w:ascii="宋体" w:cs="宋体" w:hAnsi="宋体" w:hint="eastAsia"/>
                <w:sz w:val="22"/>
              </w:rPr>
              <w:t>门框、门、门面墙壁、</w:t>
            </w:r>
            <w:r>
              <w:rPr>
                <w:rFonts w:ascii="宋体" w:cs="宋体" w:hAnsi="宋体" w:hint="eastAsia"/>
                <w:color w:val="010005"/>
                <w:kern w:val="0"/>
                <w:sz w:val="22"/>
                <w:shd w:val="clear" w:color="auto" w:fill="FFFFFF"/>
              </w:rPr>
              <w:t>推槽</w:t>
            </w:r>
          </w:p>
        </w:tc>
        <w:tc>
          <w:tcPr>
            <w:tcW w:w="6577" w:type="dxa"/>
            <w:tcBorders>
              <w:left w:val="single" w:sz="4" w:space="0" w:color="auto"/>
            </w:tcBorders>
            <w:vAlign w:val="center"/>
          </w:tcPr>
          <w:p>
            <w:pPr>
              <w:tabs>
                <w:tab w:val="left" w:pos="1260"/>
              </w:tabs>
              <w:adjustRightInd w:val="0"/>
              <w:snapToGrid w:val="0"/>
              <w:spacing w:line="360" w:lineRule="exact"/>
              <w:rPr>
                <w:rFonts w:ascii="宋体" w:cs="宋体" w:hAnsi="宋体"/>
                <w:sz w:val="22"/>
              </w:rPr>
            </w:pPr>
            <w:r>
              <w:rPr>
                <w:rFonts w:ascii="宋体" w:cs="宋体" w:hAnsi="宋体" w:hint="eastAsia"/>
                <w:color w:val="010005"/>
                <w:kern w:val="0"/>
                <w:sz w:val="22"/>
                <w:shd w:val="clear" w:color="auto" w:fill="FFFFFF"/>
              </w:rPr>
              <w:t>无污渍、无灰尘</w:t>
            </w:r>
          </w:p>
        </w:tc>
      </w:tr>
      <w:tr>
        <w:trPr>
          <w:cantSplit/>
          <w:trHeight w:val="567"/>
        </w:trPr>
        <w:tc>
          <w:tcPr>
            <w:tcW w:w="934" w:type="dxa"/>
            <w:vMerge w:val="restart"/>
            <w:vAlign w:val="center"/>
          </w:tcPr>
          <w:p>
            <w:pPr>
              <w:adjustRightInd w:val="0"/>
              <w:snapToGrid w:val="0"/>
              <w:spacing w:line="360" w:lineRule="exact"/>
              <w:jc w:val="center"/>
              <w:rPr>
                <w:rFonts w:ascii="宋体" w:cs="宋体" w:hAnsi="宋体"/>
                <w:sz w:val="22"/>
              </w:rPr>
            </w:pPr>
            <w:r>
              <w:rPr>
                <w:rFonts w:ascii="宋体" w:cs="宋体" w:hAnsi="宋体" w:hint="eastAsia"/>
                <w:sz w:val="22"/>
              </w:rPr>
              <w:t>窗</w:t>
            </w:r>
          </w:p>
        </w:tc>
        <w:tc>
          <w:tcPr>
            <w:tcW w:w="1356" w:type="dxa"/>
            <w:gridSpan w:val="3"/>
            <w:tcBorders>
              <w:left w:val="single" w:sz="4" w:space="0" w:color="auto"/>
            </w:tcBorders>
            <w:vAlign w:val="center"/>
          </w:tcPr>
          <w:p>
            <w:pPr>
              <w:adjustRightInd w:val="0"/>
              <w:snapToGrid w:val="0"/>
              <w:spacing w:line="360" w:lineRule="exact"/>
              <w:jc w:val="center"/>
              <w:rPr>
                <w:rFonts w:ascii="宋体" w:cs="宋体" w:hAnsi="宋体"/>
                <w:sz w:val="22"/>
              </w:rPr>
            </w:pPr>
            <w:r>
              <w:rPr>
                <w:rFonts w:ascii="宋体" w:cs="宋体" w:hAnsi="宋体" w:hint="eastAsia"/>
                <w:sz w:val="22"/>
              </w:rPr>
              <w:t>玻璃窗</w:t>
            </w:r>
          </w:p>
        </w:tc>
        <w:tc>
          <w:tcPr>
            <w:tcW w:w="6577" w:type="dxa"/>
            <w:tcBorders>
              <w:left w:val="single" w:sz="4" w:space="0" w:color="auto"/>
            </w:tcBorders>
            <w:vAlign w:val="center"/>
          </w:tcPr>
          <w:p>
            <w:pPr>
              <w:tabs>
                <w:tab w:val="left" w:pos="1260"/>
              </w:tabs>
              <w:adjustRightInd w:val="0"/>
              <w:snapToGrid w:val="0"/>
              <w:spacing w:line="360" w:lineRule="exact"/>
              <w:rPr>
                <w:rFonts w:ascii="宋体" w:cs="宋体" w:hAnsi="宋体"/>
                <w:sz w:val="22"/>
              </w:rPr>
            </w:pPr>
            <w:r>
              <w:rPr>
                <w:rFonts w:ascii="宋体" w:cs="宋体" w:hAnsi="宋体" w:hint="eastAsia"/>
                <w:sz w:val="22"/>
              </w:rPr>
              <w:t>无油漆、涂料及污渍、无胶迹、无灰尘、无明显水迹、无手印、无划痕、洁净明亮</w:t>
            </w:r>
          </w:p>
        </w:tc>
      </w:tr>
      <w:tr>
        <w:trPr>
          <w:cantSplit/>
          <w:trHeight w:val="567"/>
        </w:trPr>
        <w:tc>
          <w:tcPr>
            <w:tcW w:w="934" w:type="dxa"/>
            <w:vMerge/>
            <w:vAlign w:val="center"/>
          </w:tcPr>
          <w:p/>
        </w:tc>
        <w:tc>
          <w:tcPr>
            <w:tcW w:w="1356" w:type="dxa"/>
            <w:gridSpan w:val="3"/>
            <w:tcBorders>
              <w:left w:val="single" w:sz="4" w:space="0" w:color="auto"/>
            </w:tcBorders>
            <w:vAlign w:val="center"/>
          </w:tcPr>
          <w:p>
            <w:pPr>
              <w:adjustRightInd w:val="0"/>
              <w:snapToGrid w:val="0"/>
              <w:spacing w:line="360" w:lineRule="exact"/>
              <w:jc w:val="center"/>
              <w:rPr>
                <w:rFonts w:ascii="宋体" w:cs="宋体" w:hAnsi="宋体"/>
                <w:sz w:val="22"/>
              </w:rPr>
            </w:pPr>
            <w:r>
              <w:rPr>
                <w:rFonts w:ascii="宋体" w:cs="宋体" w:hAnsi="宋体" w:hint="eastAsia"/>
                <w:sz w:val="22"/>
              </w:rPr>
              <w:t>窗框、栏杆</w:t>
            </w:r>
          </w:p>
        </w:tc>
        <w:tc>
          <w:tcPr>
            <w:tcW w:w="6577" w:type="dxa"/>
            <w:tcBorders>
              <w:left w:val="single" w:sz="4" w:space="0" w:color="auto"/>
            </w:tcBorders>
            <w:vAlign w:val="center"/>
          </w:tcPr>
          <w:p>
            <w:pPr>
              <w:tabs>
                <w:tab w:val="left" w:pos="1260"/>
              </w:tabs>
              <w:adjustRightInd w:val="0"/>
              <w:snapToGrid w:val="0"/>
              <w:spacing w:line="360" w:lineRule="exact"/>
              <w:rPr>
                <w:rFonts w:ascii="宋体" w:cs="宋体" w:hAnsi="宋体"/>
                <w:sz w:val="22"/>
              </w:rPr>
            </w:pPr>
            <w:r>
              <w:rPr>
                <w:rFonts w:ascii="宋体" w:cs="宋体" w:hAnsi="宋体" w:hint="eastAsia"/>
                <w:sz w:val="22"/>
              </w:rPr>
              <w:t>无水泥渍、无油漆、涂料及污渍、无泥沙、无灰尘、无污迹、无水迹，呈本色</w:t>
            </w:r>
          </w:p>
        </w:tc>
      </w:tr>
      <w:tr>
        <w:trPr>
          <w:cantSplit/>
          <w:trHeight w:val="567"/>
        </w:trPr>
        <w:tc>
          <w:tcPr>
            <w:tcW w:w="934" w:type="dxa"/>
            <w:vMerge/>
            <w:vAlign w:val="center"/>
          </w:tcPr>
          <w:p/>
        </w:tc>
        <w:tc>
          <w:tcPr>
            <w:tcW w:w="1356" w:type="dxa"/>
            <w:gridSpan w:val="3"/>
            <w:tcBorders>
              <w:left w:val="single" w:sz="4" w:space="0" w:color="auto"/>
            </w:tcBorders>
            <w:vAlign w:val="center"/>
          </w:tcPr>
          <w:p>
            <w:pPr>
              <w:adjustRightInd w:val="0"/>
              <w:snapToGrid w:val="0"/>
              <w:spacing w:line="360" w:lineRule="exact"/>
              <w:jc w:val="center"/>
              <w:rPr>
                <w:rFonts w:ascii="宋体" w:cs="宋体" w:hAnsi="宋体"/>
                <w:sz w:val="22"/>
              </w:rPr>
            </w:pPr>
            <w:r>
              <w:rPr>
                <w:rFonts w:ascii="宋体" w:cs="宋体" w:hAnsi="宋体" w:hint="eastAsia"/>
                <w:sz w:val="22"/>
              </w:rPr>
              <w:t>窗槽</w:t>
            </w:r>
          </w:p>
        </w:tc>
        <w:tc>
          <w:tcPr>
            <w:tcW w:w="6577" w:type="dxa"/>
            <w:tcBorders>
              <w:left w:val="single" w:sz="4" w:space="0" w:color="auto"/>
            </w:tcBorders>
            <w:vAlign w:val="center"/>
          </w:tcPr>
          <w:p>
            <w:pPr>
              <w:tabs>
                <w:tab w:val="left" w:pos="1260"/>
              </w:tabs>
              <w:adjustRightInd w:val="0"/>
              <w:snapToGrid w:val="0"/>
              <w:spacing w:line="360" w:lineRule="exact"/>
              <w:rPr>
                <w:rFonts w:ascii="宋体" w:cs="宋体" w:hAnsi="宋体"/>
                <w:sz w:val="22"/>
              </w:rPr>
            </w:pPr>
            <w:r>
              <w:rPr>
                <w:rFonts w:ascii="宋体" w:cs="宋体" w:hAnsi="宋体" w:hint="eastAsia"/>
                <w:sz w:val="22"/>
              </w:rPr>
              <w:t>无水泥渍、无油漆、涂料及污渍、无泥沙、无灰尘、无污迹、无水迹、呈本色、溢水孔通畅</w:t>
            </w:r>
          </w:p>
        </w:tc>
      </w:tr>
      <w:tr>
        <w:trPr>
          <w:cantSplit/>
          <w:trHeight w:val="567"/>
        </w:trPr>
        <w:tc>
          <w:tcPr>
            <w:tcW w:w="934" w:type="dxa"/>
            <w:vMerge/>
            <w:vAlign w:val="center"/>
          </w:tcPr>
          <w:p/>
        </w:tc>
        <w:tc>
          <w:tcPr>
            <w:tcW w:w="1356" w:type="dxa"/>
            <w:gridSpan w:val="3"/>
            <w:tcBorders>
              <w:left w:val="single" w:sz="4" w:space="0" w:color="auto"/>
            </w:tcBorders>
            <w:vAlign w:val="center"/>
          </w:tcPr>
          <w:p>
            <w:pPr>
              <w:tabs>
                <w:tab w:val="left" w:pos="1260"/>
              </w:tabs>
              <w:adjustRightInd w:val="0"/>
              <w:snapToGrid w:val="0"/>
              <w:spacing w:line="360" w:lineRule="exact"/>
              <w:jc w:val="center"/>
              <w:rPr>
                <w:rFonts w:ascii="宋体" w:cs="宋体" w:hAnsi="宋体"/>
                <w:sz w:val="22"/>
              </w:rPr>
            </w:pPr>
            <w:r>
              <w:rPr>
                <w:rFonts w:ascii="宋体" w:cs="宋体" w:hAnsi="宋体" w:hint="eastAsia"/>
                <w:sz w:val="22"/>
              </w:rPr>
              <w:t>内外窗台</w:t>
            </w:r>
          </w:p>
        </w:tc>
        <w:tc>
          <w:tcPr>
            <w:tcW w:w="6577" w:type="dxa"/>
            <w:tcBorders>
              <w:left w:val="single" w:sz="4" w:space="0" w:color="auto"/>
            </w:tcBorders>
            <w:vAlign w:val="center"/>
          </w:tcPr>
          <w:p>
            <w:pPr>
              <w:tabs>
                <w:tab w:val="left" w:pos="1260"/>
              </w:tabs>
              <w:adjustRightInd w:val="0"/>
              <w:snapToGrid w:val="0"/>
              <w:spacing w:line="360" w:lineRule="exact"/>
              <w:rPr>
                <w:rFonts w:ascii="宋体" w:cs="宋体" w:hAnsi="宋体"/>
                <w:sz w:val="22"/>
              </w:rPr>
            </w:pPr>
            <w:r>
              <w:rPr>
                <w:rFonts w:ascii="宋体" w:cs="宋体" w:hAnsi="宋体" w:hint="eastAsia"/>
                <w:sz w:val="22"/>
              </w:rPr>
              <w:t>无杂物、无灰尘、无污渍，呈本色</w:t>
            </w:r>
          </w:p>
        </w:tc>
      </w:tr>
      <w:tr>
        <w:trPr>
          <w:cantSplit/>
          <w:trHeight w:val="567"/>
        </w:trPr>
        <w:tc>
          <w:tcPr>
            <w:tcW w:w="934" w:type="dxa"/>
            <w:vMerge w:val="restart"/>
            <w:vAlign w:val="center"/>
          </w:tcPr>
          <w:p>
            <w:pPr>
              <w:adjustRightInd w:val="0"/>
              <w:snapToGrid w:val="0"/>
              <w:spacing w:line="360" w:lineRule="exact"/>
              <w:jc w:val="center"/>
              <w:rPr>
                <w:rFonts w:ascii="宋体" w:cs="宋体" w:hAnsi="宋体"/>
                <w:sz w:val="22"/>
              </w:rPr>
            </w:pPr>
            <w:r>
              <w:rPr>
                <w:rFonts w:ascii="宋体" w:cs="宋体" w:hAnsi="宋体" w:hint="eastAsia"/>
                <w:sz w:val="22"/>
              </w:rPr>
              <w:t>地面及地下室</w:t>
            </w:r>
          </w:p>
        </w:tc>
        <w:tc>
          <w:tcPr>
            <w:tcW w:w="1356" w:type="dxa"/>
            <w:gridSpan w:val="3"/>
            <w:tcBorders>
              <w:left w:val="single" w:sz="4" w:space="0" w:color="auto"/>
            </w:tcBorders>
            <w:vAlign w:val="center"/>
          </w:tcPr>
          <w:p>
            <w:pPr>
              <w:tabs>
                <w:tab w:val="left" w:pos="1260"/>
              </w:tabs>
              <w:adjustRightInd w:val="0"/>
              <w:snapToGrid w:val="0"/>
              <w:spacing w:line="360" w:lineRule="exact"/>
              <w:jc w:val="center"/>
              <w:rPr>
                <w:rFonts w:ascii="宋体" w:cs="宋体" w:hAnsi="宋体"/>
                <w:sz w:val="22"/>
              </w:rPr>
            </w:pPr>
            <w:r>
              <w:rPr>
                <w:rFonts w:ascii="宋体" w:cs="宋体" w:hAnsi="宋体" w:hint="eastAsia"/>
                <w:sz w:val="22"/>
              </w:rPr>
              <w:t>水泥地面</w:t>
            </w:r>
          </w:p>
        </w:tc>
        <w:tc>
          <w:tcPr>
            <w:tcW w:w="6577" w:type="dxa"/>
            <w:tcBorders>
              <w:left w:val="single" w:sz="4" w:space="0" w:color="auto"/>
            </w:tcBorders>
            <w:vAlign w:val="center"/>
          </w:tcPr>
          <w:p>
            <w:pPr>
              <w:tabs>
                <w:tab w:val="left" w:pos="1260"/>
              </w:tabs>
              <w:adjustRightInd w:val="0"/>
              <w:snapToGrid w:val="0"/>
              <w:spacing w:line="360" w:lineRule="exact"/>
              <w:rPr>
                <w:rFonts w:ascii="宋体" w:cs="宋体" w:hAnsi="宋体"/>
                <w:sz w:val="22"/>
              </w:rPr>
            </w:pPr>
            <w:r>
              <w:rPr>
                <w:rFonts w:ascii="宋体" w:cs="宋体" w:hAnsi="宋体" w:hint="eastAsia"/>
                <w:sz w:val="22"/>
              </w:rPr>
              <w:t>无明显灰尘、无杂物、无水泥渣子、无烟头和杂物，呈本色</w:t>
            </w:r>
          </w:p>
        </w:tc>
      </w:tr>
      <w:tr>
        <w:trPr>
          <w:cantSplit/>
          <w:trHeight w:val="567"/>
        </w:trPr>
        <w:tc>
          <w:tcPr>
            <w:tcW w:w="934" w:type="dxa"/>
            <w:vMerge/>
            <w:vAlign w:val="center"/>
          </w:tcPr>
          <w:p/>
        </w:tc>
        <w:tc>
          <w:tcPr>
            <w:tcW w:w="1356" w:type="dxa"/>
            <w:gridSpan w:val="3"/>
            <w:tcBorders>
              <w:left w:val="single" w:sz="4" w:space="0" w:color="auto"/>
            </w:tcBorders>
            <w:vAlign w:val="center"/>
          </w:tcPr>
          <w:p>
            <w:pPr>
              <w:tabs>
                <w:tab w:val="left" w:pos="1260"/>
              </w:tabs>
              <w:adjustRightInd w:val="0"/>
              <w:snapToGrid w:val="0"/>
              <w:spacing w:line="360" w:lineRule="exact"/>
              <w:jc w:val="center"/>
              <w:rPr>
                <w:rFonts w:ascii="宋体" w:cs="宋体" w:hAnsi="宋体"/>
                <w:sz w:val="22"/>
              </w:rPr>
            </w:pPr>
            <w:r>
              <w:rPr>
                <w:rFonts w:ascii="宋体" w:cs="宋体" w:hAnsi="宋体" w:hint="eastAsia"/>
                <w:sz w:val="22"/>
              </w:rPr>
              <w:t>瓷砖地面</w:t>
            </w:r>
          </w:p>
        </w:tc>
        <w:tc>
          <w:tcPr>
            <w:tcW w:w="6577" w:type="dxa"/>
            <w:tcBorders>
              <w:left w:val="single" w:sz="4" w:space="0" w:color="auto"/>
            </w:tcBorders>
            <w:vAlign w:val="center"/>
          </w:tcPr>
          <w:p>
            <w:pPr>
              <w:tabs>
                <w:tab w:val="left" w:pos="1260"/>
              </w:tabs>
              <w:adjustRightInd w:val="0"/>
              <w:snapToGrid w:val="0"/>
              <w:spacing w:line="360" w:lineRule="exact"/>
              <w:rPr>
                <w:rFonts w:ascii="宋体" w:cs="宋体" w:hAnsi="宋体"/>
                <w:sz w:val="22"/>
              </w:rPr>
            </w:pPr>
            <w:r>
              <w:rPr>
                <w:rFonts w:ascii="宋体" w:cs="宋体" w:hAnsi="宋体" w:hint="eastAsia"/>
                <w:sz w:val="22"/>
              </w:rPr>
              <w:t>无水泥渍、无油漆、涂料及污渍、无明显的灰尘、无污迹、无水迹、无杂物，呈本色</w:t>
            </w:r>
          </w:p>
        </w:tc>
      </w:tr>
      <w:tr>
        <w:trPr>
          <w:cantSplit/>
          <w:trHeight w:val="567"/>
        </w:trPr>
        <w:tc>
          <w:tcPr>
            <w:tcW w:w="934" w:type="dxa"/>
            <w:vMerge/>
            <w:vAlign w:val="center"/>
          </w:tcPr>
          <w:p/>
        </w:tc>
        <w:tc>
          <w:tcPr>
            <w:tcW w:w="1356" w:type="dxa"/>
            <w:gridSpan w:val="3"/>
            <w:tcBorders>
              <w:left w:val="single" w:sz="4" w:space="0" w:color="auto"/>
            </w:tcBorders>
            <w:vAlign w:val="center"/>
          </w:tcPr>
          <w:p>
            <w:pPr>
              <w:tabs>
                <w:tab w:val="left" w:pos="1260"/>
              </w:tabs>
              <w:adjustRightInd w:val="0"/>
              <w:snapToGrid w:val="0"/>
              <w:spacing w:line="360" w:lineRule="exact"/>
              <w:jc w:val="center"/>
              <w:rPr>
                <w:rFonts w:ascii="宋体" w:cs="宋体" w:hAnsi="宋体"/>
                <w:sz w:val="22"/>
              </w:rPr>
            </w:pPr>
            <w:r>
              <w:rPr>
                <w:rFonts w:ascii="宋体" w:cs="宋体" w:hAnsi="宋体" w:hint="eastAsia"/>
                <w:sz w:val="22"/>
              </w:rPr>
              <w:t>木地板</w:t>
            </w:r>
          </w:p>
        </w:tc>
        <w:tc>
          <w:tcPr>
            <w:tcW w:w="6577" w:type="dxa"/>
            <w:tcBorders>
              <w:left w:val="single" w:sz="4" w:space="0" w:color="auto"/>
            </w:tcBorders>
            <w:vAlign w:val="center"/>
          </w:tcPr>
          <w:p>
            <w:pPr>
              <w:tabs>
                <w:tab w:val="left" w:pos="1260"/>
              </w:tabs>
              <w:adjustRightInd w:val="0"/>
              <w:snapToGrid w:val="0"/>
              <w:spacing w:line="360" w:lineRule="exact"/>
              <w:rPr>
                <w:rFonts w:ascii="宋体" w:cs="宋体" w:hAnsi="宋体"/>
                <w:sz w:val="22"/>
              </w:rPr>
            </w:pPr>
            <w:r>
              <w:rPr>
                <w:rFonts w:ascii="宋体" w:cs="宋体" w:hAnsi="宋体" w:hint="eastAsia"/>
                <w:sz w:val="22"/>
              </w:rPr>
              <w:t>无水泥渍、无油漆、涂料及污渍、无蜘蛛网、地台下面无杂物、溢水孔通畅</w:t>
            </w:r>
          </w:p>
        </w:tc>
      </w:tr>
      <w:tr>
        <w:trPr>
          <w:cantSplit/>
          <w:trHeight w:val="567"/>
        </w:trPr>
        <w:tc>
          <w:tcPr>
            <w:tcW w:w="934" w:type="dxa"/>
            <w:vMerge w:val="restart"/>
            <w:vAlign w:val="center"/>
          </w:tcPr>
          <w:p>
            <w:pPr>
              <w:adjustRightInd w:val="0"/>
              <w:snapToGrid w:val="0"/>
              <w:spacing w:line="360" w:lineRule="exact"/>
              <w:jc w:val="center"/>
              <w:rPr>
                <w:rFonts w:ascii="宋体" w:cs="宋体" w:hAnsi="宋体"/>
                <w:sz w:val="22"/>
              </w:rPr>
            </w:pPr>
            <w:r>
              <w:rPr>
                <w:rFonts w:ascii="宋体" w:cs="宋体" w:hAnsi="宋体" w:hint="eastAsia"/>
                <w:sz w:val="22"/>
              </w:rPr>
              <w:t>浴室</w:t>
            </w:r>
          </w:p>
        </w:tc>
        <w:tc>
          <w:tcPr>
            <w:tcW w:w="1356" w:type="dxa"/>
            <w:gridSpan w:val="3"/>
            <w:tcBorders>
              <w:left w:val="single" w:sz="4" w:space="0" w:color="auto"/>
            </w:tcBorders>
            <w:vAlign w:val="center"/>
          </w:tcPr>
          <w:p>
            <w:pPr>
              <w:tabs>
                <w:tab w:val="left" w:pos="1260"/>
              </w:tabs>
              <w:adjustRightInd w:val="0"/>
              <w:snapToGrid w:val="0"/>
              <w:spacing w:line="360" w:lineRule="exact"/>
              <w:jc w:val="center"/>
              <w:rPr>
                <w:rFonts w:ascii="宋体" w:cs="宋体" w:hAnsi="宋体"/>
                <w:sz w:val="22"/>
              </w:rPr>
            </w:pPr>
            <w:r>
              <w:rPr>
                <w:rFonts w:ascii="宋体" w:cs="宋体" w:hAnsi="宋体" w:hint="eastAsia"/>
                <w:sz w:val="22"/>
              </w:rPr>
              <w:t>门、隔板表面、照明灯</w:t>
            </w:r>
          </w:p>
        </w:tc>
        <w:tc>
          <w:tcPr>
            <w:tcW w:w="6577" w:type="dxa"/>
            <w:tcBorders>
              <w:left w:val="single" w:sz="4" w:space="0" w:color="auto"/>
            </w:tcBorders>
            <w:vAlign w:val="center"/>
          </w:tcPr>
          <w:p>
            <w:pPr>
              <w:tabs>
                <w:tab w:val="left" w:pos="1260"/>
              </w:tabs>
              <w:adjustRightInd w:val="0"/>
              <w:snapToGrid w:val="0"/>
              <w:spacing w:line="360" w:lineRule="exact"/>
              <w:rPr>
                <w:rFonts w:ascii="宋体" w:cs="宋体" w:hAnsi="宋体"/>
                <w:sz w:val="22"/>
              </w:rPr>
            </w:pPr>
            <w:r>
              <w:rPr>
                <w:rFonts w:ascii="宋体" w:cs="宋体" w:hAnsi="宋体" w:hint="eastAsia"/>
                <w:color w:val="010005"/>
                <w:kern w:val="0"/>
                <w:sz w:val="22"/>
                <w:shd w:val="clear" w:color="auto" w:fill="FFFFFF"/>
              </w:rPr>
              <w:t>无污迹、无灰尘</w:t>
            </w:r>
          </w:p>
        </w:tc>
      </w:tr>
      <w:tr>
        <w:trPr>
          <w:cantSplit/>
          <w:trHeight w:val="567"/>
        </w:trPr>
        <w:tc>
          <w:tcPr>
            <w:tcW w:w="934" w:type="dxa"/>
            <w:vMerge/>
            <w:vAlign w:val="center"/>
          </w:tcPr>
          <w:p/>
        </w:tc>
        <w:tc>
          <w:tcPr>
            <w:tcW w:w="1356" w:type="dxa"/>
            <w:gridSpan w:val="3"/>
            <w:tcBorders>
              <w:left w:val="single" w:sz="4" w:space="0" w:color="auto"/>
            </w:tcBorders>
            <w:vAlign w:val="center"/>
          </w:tcPr>
          <w:p>
            <w:pPr>
              <w:tabs>
                <w:tab w:val="left" w:pos="1260"/>
              </w:tabs>
              <w:adjustRightInd w:val="0"/>
              <w:snapToGrid w:val="0"/>
              <w:spacing w:line="360" w:lineRule="exact"/>
              <w:jc w:val="center"/>
              <w:rPr>
                <w:rFonts w:ascii="宋体" w:cs="宋体" w:hAnsi="宋体"/>
                <w:sz w:val="22"/>
              </w:rPr>
            </w:pPr>
            <w:r>
              <w:rPr>
                <w:rFonts w:ascii="宋体" w:cs="宋体" w:hAnsi="宋体" w:hint="eastAsia"/>
                <w:sz w:val="22"/>
              </w:rPr>
              <w:t>地面</w:t>
            </w:r>
          </w:p>
        </w:tc>
        <w:tc>
          <w:tcPr>
            <w:tcW w:w="6577" w:type="dxa"/>
            <w:tcBorders>
              <w:left w:val="single" w:sz="4" w:space="0" w:color="auto"/>
            </w:tcBorders>
            <w:vAlign w:val="center"/>
          </w:tcPr>
          <w:p>
            <w:pPr>
              <w:tabs>
                <w:tab w:val="left" w:pos="1260"/>
              </w:tabs>
              <w:adjustRightInd w:val="0"/>
              <w:snapToGrid w:val="0"/>
              <w:spacing w:line="360" w:lineRule="exact"/>
              <w:rPr>
                <w:rFonts w:ascii="宋体" w:cs="宋体" w:hAnsi="宋体"/>
                <w:sz w:val="22"/>
              </w:rPr>
            </w:pPr>
            <w:r>
              <w:rPr>
                <w:rFonts w:ascii="宋体" w:cs="宋体" w:hAnsi="宋体" w:hint="eastAsia"/>
                <w:sz w:val="22"/>
              </w:rPr>
              <w:t>无垃圾、垃圾每日清理、无异味、无尿渍、洁具干净光亮、无物品乱摆放</w:t>
            </w:r>
          </w:p>
        </w:tc>
      </w:tr>
      <w:tr>
        <w:trPr>
          <w:cantSplit/>
          <w:trHeight w:val="567"/>
        </w:trPr>
        <w:tc>
          <w:tcPr>
            <w:tcW w:w="934" w:type="dxa"/>
            <w:vMerge/>
            <w:vAlign w:val="center"/>
          </w:tcPr>
          <w:p/>
        </w:tc>
        <w:tc>
          <w:tcPr>
            <w:tcW w:w="1356" w:type="dxa"/>
            <w:gridSpan w:val="3"/>
            <w:tcBorders>
              <w:left w:val="single" w:sz="4" w:space="0" w:color="auto"/>
            </w:tcBorders>
            <w:vAlign w:val="center"/>
          </w:tcPr>
          <w:p>
            <w:pPr>
              <w:tabs>
                <w:tab w:val="left" w:pos="1260"/>
              </w:tabs>
              <w:adjustRightInd w:val="0"/>
              <w:snapToGrid w:val="0"/>
              <w:spacing w:line="360" w:lineRule="exact"/>
              <w:jc w:val="center"/>
              <w:rPr>
                <w:rFonts w:ascii="宋体" w:cs="宋体" w:hAnsi="宋体"/>
                <w:sz w:val="22"/>
              </w:rPr>
            </w:pPr>
            <w:r>
              <w:rPr>
                <w:rFonts w:ascii="宋体" w:cs="宋体" w:hAnsi="宋体" w:hint="eastAsia"/>
                <w:sz w:val="22"/>
              </w:rPr>
              <w:t>台面</w:t>
            </w:r>
          </w:p>
        </w:tc>
        <w:tc>
          <w:tcPr>
            <w:tcW w:w="6577" w:type="dxa"/>
            <w:tcBorders>
              <w:left w:val="single" w:sz="4" w:space="0" w:color="auto"/>
            </w:tcBorders>
            <w:vAlign w:val="center"/>
          </w:tcPr>
          <w:p>
            <w:pPr>
              <w:tabs>
                <w:tab w:val="left" w:pos="1260"/>
              </w:tabs>
              <w:adjustRightInd w:val="0"/>
              <w:snapToGrid w:val="0"/>
              <w:spacing w:line="360" w:lineRule="exact"/>
              <w:rPr>
                <w:rFonts w:ascii="宋体" w:cs="宋体" w:hAnsi="宋体"/>
                <w:sz w:val="22"/>
              </w:rPr>
            </w:pPr>
            <w:r>
              <w:rPr>
                <w:rFonts w:ascii="宋体" w:cs="宋体" w:hAnsi="宋体" w:hint="eastAsia"/>
                <w:sz w:val="22"/>
              </w:rPr>
              <w:t>无垃圾、物品摆放整齐、无杂物、镜面干净光亮</w:t>
            </w:r>
          </w:p>
        </w:tc>
      </w:tr>
      <w:tr>
        <w:trPr>
          <w:cantSplit/>
          <w:trHeight w:val="567"/>
        </w:trPr>
        <w:tc>
          <w:tcPr>
            <w:tcW w:w="934" w:type="dxa"/>
            <w:vMerge/>
            <w:vAlign w:val="center"/>
          </w:tcPr>
          <w:p/>
        </w:tc>
        <w:tc>
          <w:tcPr>
            <w:tcW w:w="1356" w:type="dxa"/>
            <w:gridSpan w:val="3"/>
            <w:tcBorders>
              <w:left w:val="single" w:sz="4" w:space="0" w:color="auto"/>
            </w:tcBorders>
            <w:vAlign w:val="center"/>
          </w:tcPr>
          <w:p>
            <w:pPr>
              <w:tabs>
                <w:tab w:val="left" w:pos="1260"/>
              </w:tabs>
              <w:adjustRightInd w:val="0"/>
              <w:snapToGrid w:val="0"/>
              <w:spacing w:line="360" w:lineRule="exact"/>
              <w:jc w:val="center"/>
              <w:rPr>
                <w:rFonts w:ascii="宋体" w:cs="宋体" w:hAnsi="宋体"/>
                <w:sz w:val="22"/>
              </w:rPr>
            </w:pPr>
            <w:r>
              <w:rPr>
                <w:rFonts w:ascii="宋体" w:cs="宋体" w:hAnsi="宋体" w:hint="eastAsia"/>
                <w:sz w:val="22"/>
              </w:rPr>
              <w:t>墙面、窗台</w:t>
            </w:r>
          </w:p>
        </w:tc>
        <w:tc>
          <w:tcPr>
            <w:tcW w:w="6577" w:type="dxa"/>
            <w:tcBorders>
              <w:left w:val="single" w:sz="4" w:space="0" w:color="auto"/>
            </w:tcBorders>
            <w:vAlign w:val="center"/>
          </w:tcPr>
          <w:p>
            <w:pPr>
              <w:tabs>
                <w:tab w:val="left" w:pos="1260"/>
              </w:tabs>
              <w:adjustRightInd w:val="0"/>
              <w:snapToGrid w:val="0"/>
              <w:spacing w:line="360" w:lineRule="exact"/>
              <w:rPr>
                <w:rFonts w:ascii="宋体" w:cs="宋体" w:hAnsi="宋体"/>
                <w:sz w:val="22"/>
              </w:rPr>
            </w:pPr>
            <w:r>
              <w:rPr>
                <w:rFonts w:ascii="宋体" w:cs="宋体" w:hAnsi="宋体" w:hint="eastAsia"/>
                <w:sz w:val="22"/>
              </w:rPr>
              <w:t>无灰尘、无水渍、无杂乱张贴、无污迹污垢黑斑</w:t>
            </w:r>
          </w:p>
        </w:tc>
      </w:tr>
      <w:tr>
        <w:trPr>
          <w:cantSplit/>
          <w:trHeight w:val="567"/>
        </w:trPr>
        <w:tc>
          <w:tcPr>
            <w:tcW w:w="934" w:type="dxa"/>
            <w:vMerge/>
            <w:vAlign w:val="center"/>
          </w:tcPr>
          <w:p/>
        </w:tc>
        <w:tc>
          <w:tcPr>
            <w:tcW w:w="1356" w:type="dxa"/>
            <w:gridSpan w:val="3"/>
            <w:tcBorders>
              <w:left w:val="single" w:sz="4" w:space="0" w:color="auto"/>
            </w:tcBorders>
            <w:vAlign w:val="center"/>
          </w:tcPr>
          <w:p>
            <w:pPr>
              <w:tabs>
                <w:tab w:val="left" w:pos="1260"/>
              </w:tabs>
              <w:adjustRightInd w:val="0"/>
              <w:snapToGrid w:val="0"/>
              <w:spacing w:line="360" w:lineRule="exact"/>
              <w:jc w:val="center"/>
              <w:rPr>
                <w:rFonts w:ascii="宋体" w:cs="宋体" w:hAnsi="宋体"/>
                <w:sz w:val="22"/>
              </w:rPr>
            </w:pPr>
            <w:r>
              <w:rPr>
                <w:rFonts w:ascii="宋体" w:cs="宋体" w:hAnsi="宋体" w:hint="eastAsia"/>
                <w:color w:val="010005"/>
                <w:kern w:val="0"/>
                <w:sz w:val="22"/>
                <w:shd w:val="clear" w:color="auto" w:fill="FFFFFF"/>
              </w:rPr>
              <w:t>洗漱用品架（如：毛巾架等）、水龙头、肥皂盒、镜子</w:t>
            </w:r>
          </w:p>
        </w:tc>
        <w:tc>
          <w:tcPr>
            <w:tcW w:w="6577" w:type="dxa"/>
            <w:tcBorders>
              <w:left w:val="single" w:sz="4" w:space="0" w:color="auto"/>
            </w:tcBorders>
            <w:vAlign w:val="center"/>
          </w:tcPr>
          <w:p>
            <w:pPr>
              <w:tabs>
                <w:tab w:val="left" w:pos="1260"/>
              </w:tabs>
              <w:adjustRightInd w:val="0"/>
              <w:snapToGrid w:val="0"/>
              <w:spacing w:line="360" w:lineRule="exact"/>
              <w:rPr>
                <w:rFonts w:ascii="宋体" w:cs="宋体" w:hAnsi="宋体"/>
                <w:sz w:val="22"/>
              </w:rPr>
            </w:pPr>
            <w:r>
              <w:rPr>
                <w:rFonts w:ascii="宋体" w:cs="宋体" w:hAnsi="宋体" w:hint="eastAsia"/>
                <w:color w:val="010005"/>
                <w:kern w:val="0"/>
                <w:sz w:val="22"/>
                <w:shd w:val="clear" w:color="auto" w:fill="FFFFFF"/>
              </w:rPr>
              <w:t>无污迹、无灰尘</w:t>
            </w:r>
          </w:p>
        </w:tc>
      </w:tr>
      <w:tr>
        <w:trPr>
          <w:cantSplit/>
          <w:trHeight w:val="567"/>
        </w:trPr>
        <w:tc>
          <w:tcPr>
            <w:tcW w:w="934" w:type="dxa"/>
            <w:vMerge w:val="restart"/>
            <w:vAlign w:val="center"/>
          </w:tcPr>
          <w:p>
            <w:pPr>
              <w:adjustRightInd w:val="0"/>
              <w:snapToGrid w:val="0"/>
              <w:spacing w:line="360" w:lineRule="exact"/>
              <w:jc w:val="center"/>
              <w:rPr>
                <w:rFonts w:ascii="宋体" w:cs="宋体" w:hAnsi="宋体"/>
                <w:sz w:val="22"/>
              </w:rPr>
            </w:pPr>
            <w:r>
              <w:rPr>
                <w:rFonts w:ascii="宋体" w:cs="宋体" w:hAnsi="宋体" w:hint="eastAsia"/>
                <w:sz w:val="22"/>
              </w:rPr>
              <w:t>墙面</w:t>
            </w:r>
          </w:p>
        </w:tc>
        <w:tc>
          <w:tcPr>
            <w:tcW w:w="1356" w:type="dxa"/>
            <w:gridSpan w:val="3"/>
            <w:tcBorders>
              <w:left w:val="single" w:sz="4" w:space="0" w:color="auto"/>
            </w:tcBorders>
            <w:vAlign w:val="center"/>
          </w:tcPr>
          <w:p>
            <w:pPr>
              <w:tabs>
                <w:tab w:val="left" w:pos="1260"/>
              </w:tabs>
              <w:adjustRightInd w:val="0"/>
              <w:snapToGrid w:val="0"/>
              <w:spacing w:line="360" w:lineRule="exact"/>
              <w:jc w:val="center"/>
              <w:rPr>
                <w:rFonts w:ascii="宋体" w:cs="宋体" w:hAnsi="宋体"/>
                <w:sz w:val="22"/>
              </w:rPr>
            </w:pPr>
            <w:r>
              <w:rPr>
                <w:rFonts w:ascii="宋体" w:cs="宋体" w:hAnsi="宋体" w:hint="eastAsia"/>
                <w:sz w:val="22"/>
              </w:rPr>
              <w:t>水泥墙面</w:t>
            </w:r>
          </w:p>
        </w:tc>
        <w:tc>
          <w:tcPr>
            <w:tcW w:w="6577" w:type="dxa"/>
            <w:tcBorders>
              <w:left w:val="single" w:sz="4" w:space="0" w:color="auto"/>
            </w:tcBorders>
            <w:vAlign w:val="center"/>
          </w:tcPr>
          <w:p>
            <w:pPr>
              <w:tabs>
                <w:tab w:val="left" w:pos="1260"/>
              </w:tabs>
              <w:adjustRightInd w:val="0"/>
              <w:snapToGrid w:val="0"/>
              <w:spacing w:line="360" w:lineRule="exact"/>
              <w:rPr>
                <w:rFonts w:ascii="宋体" w:cs="宋体" w:hAnsi="宋体"/>
                <w:sz w:val="22"/>
              </w:rPr>
            </w:pPr>
            <w:r>
              <w:rPr>
                <w:rFonts w:ascii="宋体" w:cs="宋体" w:hAnsi="宋体" w:hint="eastAsia"/>
                <w:sz w:val="22"/>
              </w:rPr>
              <w:t>无污迹、无明显灰尘、无蜘蛛网、无杂乱张贴</w:t>
            </w:r>
          </w:p>
        </w:tc>
      </w:tr>
      <w:tr>
        <w:trPr>
          <w:cantSplit/>
          <w:trHeight w:val="567"/>
        </w:trPr>
        <w:tc>
          <w:tcPr>
            <w:tcW w:w="934" w:type="dxa"/>
            <w:vMerge/>
            <w:vAlign w:val="center"/>
          </w:tcPr>
          <w:p/>
        </w:tc>
        <w:tc>
          <w:tcPr>
            <w:tcW w:w="1356" w:type="dxa"/>
            <w:gridSpan w:val="3"/>
            <w:tcBorders>
              <w:left w:val="single" w:sz="4" w:space="0" w:color="auto"/>
            </w:tcBorders>
            <w:vAlign w:val="center"/>
          </w:tcPr>
          <w:p>
            <w:pPr>
              <w:tabs>
                <w:tab w:val="left" w:pos="1260"/>
              </w:tabs>
              <w:adjustRightInd w:val="0"/>
              <w:snapToGrid w:val="0"/>
              <w:spacing w:line="360" w:lineRule="exact"/>
              <w:jc w:val="center"/>
              <w:rPr>
                <w:rFonts w:ascii="宋体" w:cs="宋体" w:hAnsi="宋体"/>
                <w:sz w:val="22"/>
              </w:rPr>
            </w:pPr>
            <w:r>
              <w:rPr>
                <w:rFonts w:ascii="宋体" w:cs="宋体" w:hAnsi="宋体" w:hint="eastAsia"/>
                <w:sz w:val="22"/>
              </w:rPr>
              <w:t>涂料墙面</w:t>
            </w:r>
          </w:p>
        </w:tc>
        <w:tc>
          <w:tcPr>
            <w:tcW w:w="6577" w:type="dxa"/>
            <w:tcBorders>
              <w:left w:val="single" w:sz="4" w:space="0" w:color="auto"/>
            </w:tcBorders>
            <w:vAlign w:val="center"/>
          </w:tcPr>
          <w:p>
            <w:pPr>
              <w:tabs>
                <w:tab w:val="left" w:pos="1260"/>
              </w:tabs>
              <w:adjustRightInd w:val="0"/>
              <w:snapToGrid w:val="0"/>
              <w:spacing w:line="360" w:lineRule="exact"/>
              <w:rPr>
                <w:rFonts w:ascii="宋体" w:cs="宋体" w:hAnsi="宋体"/>
                <w:sz w:val="22"/>
              </w:rPr>
            </w:pPr>
            <w:r>
              <w:rPr>
                <w:rFonts w:ascii="宋体" w:cs="宋体" w:hAnsi="宋体" w:hint="eastAsia"/>
                <w:sz w:val="22"/>
              </w:rPr>
              <w:t>无灰尘、无蜘蛛网、无污迹、呈本色、无杂乱张贴</w:t>
            </w:r>
          </w:p>
        </w:tc>
      </w:tr>
      <w:tr>
        <w:trPr>
          <w:cantSplit/>
          <w:trHeight w:val="567"/>
        </w:trPr>
        <w:tc>
          <w:tcPr>
            <w:tcW w:w="934" w:type="dxa"/>
            <w:vMerge/>
            <w:vAlign w:val="center"/>
          </w:tcPr>
          <w:p/>
        </w:tc>
        <w:tc>
          <w:tcPr>
            <w:tcW w:w="1356" w:type="dxa"/>
            <w:gridSpan w:val="3"/>
            <w:tcBorders>
              <w:left w:val="single" w:sz="4" w:space="0" w:color="auto"/>
            </w:tcBorders>
            <w:vAlign w:val="center"/>
          </w:tcPr>
          <w:p>
            <w:pPr>
              <w:tabs>
                <w:tab w:val="left" w:pos="1260"/>
              </w:tabs>
              <w:adjustRightInd w:val="0"/>
              <w:snapToGrid w:val="0"/>
              <w:spacing w:line="360" w:lineRule="exact"/>
              <w:jc w:val="center"/>
              <w:rPr>
                <w:rFonts w:ascii="宋体" w:cs="宋体" w:hAnsi="宋体"/>
                <w:sz w:val="22"/>
              </w:rPr>
            </w:pPr>
            <w:r>
              <w:rPr>
                <w:rFonts w:ascii="宋体" w:cs="宋体" w:hAnsi="宋体" w:hint="eastAsia"/>
                <w:sz w:val="22"/>
              </w:rPr>
              <w:t>木饰墙</w:t>
            </w:r>
          </w:p>
        </w:tc>
        <w:tc>
          <w:tcPr>
            <w:tcW w:w="6577" w:type="dxa"/>
            <w:tcBorders>
              <w:left w:val="single" w:sz="4" w:space="0" w:color="auto"/>
            </w:tcBorders>
            <w:vAlign w:val="center"/>
          </w:tcPr>
          <w:p>
            <w:pPr>
              <w:tabs>
                <w:tab w:val="left" w:pos="1260"/>
              </w:tabs>
              <w:adjustRightInd w:val="0"/>
              <w:snapToGrid w:val="0"/>
              <w:spacing w:line="360" w:lineRule="exact"/>
              <w:rPr>
                <w:rFonts w:ascii="宋体" w:cs="宋体" w:hAnsi="宋体"/>
                <w:sz w:val="22"/>
              </w:rPr>
            </w:pPr>
            <w:r>
              <w:rPr>
                <w:rFonts w:ascii="宋体" w:cs="宋体" w:hAnsi="宋体" w:hint="eastAsia"/>
                <w:sz w:val="22"/>
              </w:rPr>
              <w:t>无水泥渍、无油漆、涂料及污渍、无蜘蛛网、木饰墙与砖墙之间无杂物、无杂乱张贴</w:t>
            </w:r>
          </w:p>
        </w:tc>
      </w:tr>
      <w:tr>
        <w:trPr>
          <w:trHeight w:val="567"/>
        </w:trPr>
        <w:tc>
          <w:tcPr>
            <w:tcW w:w="2290" w:type="dxa"/>
            <w:gridSpan w:val="4"/>
            <w:vAlign w:val="center"/>
          </w:tcPr>
          <w:p>
            <w:pPr>
              <w:adjustRightInd w:val="0"/>
              <w:snapToGrid w:val="0"/>
              <w:spacing w:line="360" w:lineRule="exact"/>
              <w:jc w:val="center"/>
              <w:rPr>
                <w:rFonts w:ascii="宋体" w:cs="宋体" w:hAnsi="宋体"/>
                <w:sz w:val="22"/>
              </w:rPr>
            </w:pPr>
            <w:r>
              <w:rPr>
                <w:rFonts w:ascii="宋体" w:cs="宋体" w:hAnsi="宋体" w:hint="eastAsia"/>
                <w:sz w:val="22"/>
              </w:rPr>
              <w:t>开关、插座、面板、标识牌等</w:t>
            </w:r>
          </w:p>
        </w:tc>
        <w:tc>
          <w:tcPr>
            <w:tcW w:w="6577" w:type="dxa"/>
            <w:tcBorders>
              <w:left w:val="single" w:sz="4" w:space="0" w:color="auto"/>
            </w:tcBorders>
            <w:vAlign w:val="center"/>
          </w:tcPr>
          <w:p>
            <w:pPr>
              <w:tabs>
                <w:tab w:val="left" w:pos="1260"/>
              </w:tabs>
              <w:adjustRightInd w:val="0"/>
              <w:snapToGrid w:val="0"/>
              <w:spacing w:line="360" w:lineRule="exact"/>
              <w:rPr>
                <w:rFonts w:ascii="宋体" w:cs="宋体" w:hAnsi="宋体"/>
                <w:sz w:val="22"/>
              </w:rPr>
            </w:pPr>
            <w:r>
              <w:rPr>
                <w:rFonts w:ascii="宋体" w:cs="宋体" w:hAnsi="宋体" w:hint="eastAsia"/>
                <w:sz w:val="22"/>
              </w:rPr>
              <w:t>无水泥渍、无涂料、油漆及污渍、无灰尘</w:t>
            </w:r>
          </w:p>
        </w:tc>
      </w:tr>
      <w:tr>
        <w:trPr>
          <w:trHeight w:val="567"/>
        </w:trPr>
        <w:tc>
          <w:tcPr>
            <w:tcW w:w="2290" w:type="dxa"/>
            <w:gridSpan w:val="4"/>
            <w:vAlign w:val="center"/>
          </w:tcPr>
          <w:p>
            <w:pPr>
              <w:adjustRightInd w:val="0"/>
              <w:snapToGrid w:val="0"/>
              <w:spacing w:line="360" w:lineRule="exact"/>
              <w:jc w:val="center"/>
              <w:rPr>
                <w:rFonts w:ascii="宋体" w:cs="宋体" w:hAnsi="宋体"/>
                <w:sz w:val="22"/>
              </w:rPr>
            </w:pPr>
            <w:r>
              <w:rPr>
                <w:rFonts w:ascii="宋体" w:cs="宋体" w:hAnsi="宋体" w:hint="eastAsia"/>
                <w:sz w:val="22"/>
              </w:rPr>
              <w:t>灯</w:t>
            </w:r>
          </w:p>
        </w:tc>
        <w:tc>
          <w:tcPr>
            <w:tcW w:w="6577" w:type="dxa"/>
            <w:tcBorders>
              <w:left w:val="single" w:sz="4" w:space="0" w:color="auto"/>
            </w:tcBorders>
            <w:vAlign w:val="center"/>
          </w:tcPr>
          <w:p>
            <w:pPr>
              <w:tabs>
                <w:tab w:val="left" w:pos="1260"/>
              </w:tabs>
              <w:adjustRightInd w:val="0"/>
              <w:snapToGrid w:val="0"/>
              <w:spacing w:line="360" w:lineRule="exact"/>
              <w:rPr>
                <w:rFonts w:ascii="宋体" w:cs="宋体" w:hAnsi="宋体"/>
                <w:sz w:val="22"/>
              </w:rPr>
            </w:pPr>
            <w:r>
              <w:rPr>
                <w:rFonts w:ascii="宋体" w:cs="宋体" w:hAnsi="宋体" w:hint="eastAsia"/>
                <w:sz w:val="22"/>
              </w:rPr>
              <w:t>无涂料、无胶迹、无污渍、无灰尘、无蜘蛛网</w:t>
            </w:r>
          </w:p>
        </w:tc>
      </w:tr>
      <w:tr>
        <w:trPr>
          <w:trHeight w:val="567"/>
        </w:trPr>
        <w:tc>
          <w:tcPr>
            <w:tcW w:w="2290" w:type="dxa"/>
            <w:gridSpan w:val="4"/>
            <w:vAlign w:val="center"/>
          </w:tcPr>
          <w:p>
            <w:pPr>
              <w:adjustRightInd w:val="0"/>
              <w:snapToGrid w:val="0"/>
              <w:spacing w:line="360" w:lineRule="exact"/>
              <w:jc w:val="center"/>
              <w:rPr>
                <w:rFonts w:ascii="宋体" w:cs="宋体" w:hAnsi="宋体"/>
                <w:sz w:val="22"/>
              </w:rPr>
            </w:pPr>
            <w:r>
              <w:rPr>
                <w:rFonts w:ascii="宋体" w:cs="宋体" w:hAnsi="宋体" w:hint="eastAsia"/>
                <w:sz w:val="22"/>
              </w:rPr>
              <w:t>扶手</w:t>
            </w:r>
          </w:p>
        </w:tc>
        <w:tc>
          <w:tcPr>
            <w:tcW w:w="6577" w:type="dxa"/>
            <w:tcBorders>
              <w:left w:val="single" w:sz="4" w:space="0" w:color="auto"/>
            </w:tcBorders>
            <w:vAlign w:val="center"/>
          </w:tcPr>
          <w:p>
            <w:pPr>
              <w:tabs>
                <w:tab w:val="left" w:pos="1260"/>
              </w:tabs>
              <w:adjustRightInd w:val="0"/>
              <w:snapToGrid w:val="0"/>
              <w:spacing w:line="360" w:lineRule="exact"/>
              <w:rPr>
                <w:rFonts w:ascii="宋体" w:cs="宋体" w:hAnsi="宋体"/>
                <w:sz w:val="22"/>
              </w:rPr>
            </w:pPr>
            <w:r>
              <w:rPr>
                <w:rFonts w:ascii="宋体" w:cs="宋体" w:hAnsi="宋体" w:hint="eastAsia"/>
                <w:sz w:val="22"/>
              </w:rPr>
              <w:t>无水泥渍、无明显灰尘、无水迹、无污迹</w:t>
            </w:r>
          </w:p>
        </w:tc>
      </w:tr>
      <w:tr>
        <w:trPr>
          <w:trHeight w:val="567"/>
        </w:trPr>
        <w:tc>
          <w:tcPr>
            <w:tcW w:w="2290" w:type="dxa"/>
            <w:gridSpan w:val="4"/>
            <w:vAlign w:val="center"/>
          </w:tcPr>
          <w:p>
            <w:pPr>
              <w:adjustRightInd w:val="0"/>
              <w:snapToGrid w:val="0"/>
              <w:spacing w:line="360" w:lineRule="exact"/>
              <w:jc w:val="center"/>
              <w:rPr>
                <w:rFonts w:ascii="宋体" w:cs="宋体" w:hAnsi="宋体"/>
                <w:sz w:val="22"/>
              </w:rPr>
            </w:pPr>
            <w:r>
              <w:rPr>
                <w:rFonts w:ascii="宋体" w:cs="宋体" w:hAnsi="宋体" w:hint="eastAsia"/>
                <w:sz w:val="22"/>
              </w:rPr>
              <w:t>管道及附属物</w:t>
            </w:r>
          </w:p>
        </w:tc>
        <w:tc>
          <w:tcPr>
            <w:tcW w:w="6577" w:type="dxa"/>
            <w:tcBorders>
              <w:left w:val="single" w:sz="4" w:space="0" w:color="auto"/>
            </w:tcBorders>
            <w:vAlign w:val="center"/>
          </w:tcPr>
          <w:p>
            <w:pPr>
              <w:tabs>
                <w:tab w:val="left" w:pos="1260"/>
              </w:tabs>
              <w:adjustRightInd w:val="0"/>
              <w:snapToGrid w:val="0"/>
              <w:spacing w:line="360" w:lineRule="exact"/>
              <w:rPr>
                <w:rFonts w:ascii="宋体" w:cs="宋体" w:hAnsi="宋体"/>
                <w:sz w:val="22"/>
              </w:rPr>
            </w:pPr>
            <w:r>
              <w:rPr>
                <w:rFonts w:ascii="宋体" w:cs="宋体" w:hAnsi="宋体" w:hint="eastAsia"/>
                <w:sz w:val="22"/>
              </w:rPr>
              <w:t>无涂料、无胶、无灰尘、无蜘蛛网、无锈迹</w:t>
            </w:r>
          </w:p>
        </w:tc>
      </w:tr>
      <w:tr>
        <w:trPr>
          <w:cantSplit/>
          <w:trHeight w:val="567"/>
        </w:trPr>
        <w:tc>
          <w:tcPr>
            <w:tcW w:w="2290" w:type="dxa"/>
            <w:gridSpan w:val="4"/>
            <w:vAlign w:val="center"/>
          </w:tcPr>
          <w:p>
            <w:pPr>
              <w:adjustRightInd w:val="0"/>
              <w:snapToGrid w:val="0"/>
              <w:spacing w:line="360" w:lineRule="exact"/>
              <w:jc w:val="center"/>
              <w:rPr>
                <w:rFonts w:ascii="宋体" w:cs="宋体" w:hAnsi="宋体"/>
                <w:sz w:val="22"/>
              </w:rPr>
            </w:pPr>
            <w:r>
              <w:rPr>
                <w:rFonts w:ascii="宋体" w:cs="宋体" w:hAnsi="宋体" w:hint="eastAsia"/>
                <w:sz w:val="22"/>
              </w:rPr>
              <w:t>室内空气</w:t>
            </w:r>
          </w:p>
        </w:tc>
        <w:tc>
          <w:tcPr>
            <w:tcW w:w="6577" w:type="dxa"/>
            <w:tcBorders>
              <w:left w:val="single" w:sz="4" w:space="0" w:color="auto"/>
            </w:tcBorders>
            <w:vAlign w:val="center"/>
          </w:tcPr>
          <w:p>
            <w:pPr>
              <w:tabs>
                <w:tab w:val="left" w:pos="1260"/>
              </w:tabs>
              <w:adjustRightInd w:val="0"/>
              <w:snapToGrid w:val="0"/>
              <w:spacing w:line="360" w:lineRule="exact"/>
              <w:rPr>
                <w:rFonts w:ascii="宋体" w:cs="宋体" w:hAnsi="宋体"/>
                <w:sz w:val="22"/>
              </w:rPr>
            </w:pPr>
            <w:r>
              <w:rPr>
                <w:rFonts w:ascii="宋体" w:cs="宋体" w:hAnsi="宋体" w:hint="eastAsia"/>
                <w:sz w:val="22"/>
              </w:rPr>
              <w:t>无异味</w:t>
            </w:r>
          </w:p>
        </w:tc>
      </w:tr>
      <w:tr>
        <w:trPr>
          <w:trHeight w:val="567"/>
        </w:trPr>
        <w:tc>
          <w:tcPr>
            <w:tcW w:w="2290" w:type="dxa"/>
            <w:gridSpan w:val="4"/>
            <w:vAlign w:val="center"/>
          </w:tcPr>
          <w:p>
            <w:pPr>
              <w:tabs>
                <w:tab w:val="left" w:pos="1260"/>
              </w:tabs>
              <w:adjustRightInd w:val="0"/>
              <w:snapToGrid w:val="0"/>
              <w:spacing w:line="360" w:lineRule="exact"/>
              <w:jc w:val="center"/>
              <w:rPr>
                <w:rFonts w:ascii="宋体" w:cs="宋体" w:hAnsi="宋体"/>
                <w:sz w:val="22"/>
              </w:rPr>
            </w:pPr>
            <w:r>
              <w:rPr>
                <w:rFonts w:ascii="宋体" w:cs="宋体" w:hAnsi="宋体" w:hint="eastAsia"/>
                <w:sz w:val="22"/>
              </w:rPr>
              <w:t>配电箱、冷热水管及其他</w:t>
            </w:r>
            <w:r>
              <w:rPr>
                <w:rFonts w:ascii="宋体" w:cs="宋体" w:hAnsi="宋体" w:hint="eastAsia"/>
                <w:color w:val="010005"/>
                <w:kern w:val="0"/>
                <w:sz w:val="22"/>
                <w:shd w:val="clear" w:color="auto" w:fill="FFFFFF"/>
              </w:rPr>
              <w:t>外露排污管外表</w:t>
            </w:r>
          </w:p>
        </w:tc>
        <w:tc>
          <w:tcPr>
            <w:tcW w:w="6577" w:type="dxa"/>
            <w:tcBorders>
              <w:left w:val="single" w:sz="4" w:space="0" w:color="auto"/>
            </w:tcBorders>
            <w:vAlign w:val="center"/>
          </w:tcPr>
          <w:p>
            <w:pPr>
              <w:tabs>
                <w:tab w:val="left" w:pos="1260"/>
              </w:tabs>
              <w:adjustRightInd w:val="0"/>
              <w:snapToGrid w:val="0"/>
              <w:spacing w:line="360" w:lineRule="exact"/>
              <w:rPr>
                <w:rFonts w:ascii="宋体" w:cs="宋体" w:hAnsi="宋体"/>
                <w:sz w:val="22"/>
              </w:rPr>
            </w:pPr>
            <w:r>
              <w:rPr>
                <w:rFonts w:ascii="宋体" w:cs="宋体" w:hAnsi="宋体" w:hint="eastAsia"/>
                <w:sz w:val="22"/>
              </w:rPr>
              <w:t>无涂料、无水泥、无胶、无明显灰尘、无蜘蛛网</w:t>
            </w:r>
          </w:p>
        </w:tc>
      </w:tr>
      <w:tr>
        <w:trPr>
          <w:cantSplit/>
          <w:trHeight w:val="567"/>
        </w:trPr>
        <w:tc>
          <w:tcPr>
            <w:tcW w:w="934" w:type="dxa"/>
            <w:vMerge w:val="restart"/>
            <w:vAlign w:val="center"/>
          </w:tcPr>
          <w:p>
            <w:pPr>
              <w:adjustRightInd w:val="0"/>
              <w:snapToGrid w:val="0"/>
              <w:spacing w:line="360" w:lineRule="exact"/>
              <w:jc w:val="center"/>
              <w:rPr>
                <w:rFonts w:ascii="宋体" w:cs="宋体" w:hAnsi="宋体"/>
                <w:sz w:val="22"/>
              </w:rPr>
            </w:pPr>
            <w:r>
              <w:rPr>
                <w:rFonts w:ascii="宋体" w:cs="宋体" w:hAnsi="宋体" w:hint="eastAsia"/>
                <w:sz w:val="22"/>
              </w:rPr>
              <w:t>卫生间</w:t>
            </w:r>
          </w:p>
        </w:tc>
        <w:tc>
          <w:tcPr>
            <w:tcW w:w="1356" w:type="dxa"/>
            <w:gridSpan w:val="3"/>
            <w:tcBorders>
              <w:left w:val="single" w:sz="4" w:space="0" w:color="auto"/>
            </w:tcBorders>
            <w:vAlign w:val="center"/>
          </w:tcPr>
          <w:p>
            <w:pPr>
              <w:tabs>
                <w:tab w:val="left" w:pos="1260"/>
              </w:tabs>
              <w:adjustRightInd w:val="0"/>
              <w:snapToGrid w:val="0"/>
              <w:spacing w:line="360" w:lineRule="exact"/>
              <w:jc w:val="center"/>
              <w:rPr>
                <w:rFonts w:ascii="宋体" w:cs="宋体" w:hAnsi="宋体"/>
                <w:sz w:val="22"/>
              </w:rPr>
            </w:pPr>
            <w:r>
              <w:rPr>
                <w:rFonts w:ascii="宋体" w:cs="宋体" w:hAnsi="宋体" w:hint="eastAsia"/>
                <w:sz w:val="22"/>
              </w:rPr>
              <w:t>门、隔板表面、照明灯、</w:t>
            </w:r>
            <w:r>
              <w:rPr>
                <w:rFonts w:ascii="宋体" w:cs="宋体" w:hAnsi="宋体" w:hint="eastAsia"/>
                <w:color w:val="010005"/>
                <w:kern w:val="0"/>
                <w:sz w:val="22"/>
                <w:shd w:val="clear" w:color="auto" w:fill="FFFFFF"/>
              </w:rPr>
              <w:t>排风扇</w:t>
            </w:r>
          </w:p>
        </w:tc>
        <w:tc>
          <w:tcPr>
            <w:tcW w:w="6577" w:type="dxa"/>
            <w:tcBorders>
              <w:left w:val="single" w:sz="4" w:space="0" w:color="auto"/>
            </w:tcBorders>
            <w:vAlign w:val="center"/>
          </w:tcPr>
          <w:p>
            <w:pPr>
              <w:tabs>
                <w:tab w:val="left" w:pos="1260"/>
              </w:tabs>
              <w:adjustRightInd w:val="0"/>
              <w:snapToGrid w:val="0"/>
              <w:spacing w:line="360" w:lineRule="exact"/>
              <w:rPr>
                <w:rFonts w:ascii="宋体" w:cs="宋体" w:hAnsi="宋体"/>
                <w:sz w:val="22"/>
              </w:rPr>
            </w:pPr>
            <w:r>
              <w:rPr>
                <w:rFonts w:ascii="宋体" w:cs="宋体" w:hAnsi="宋体" w:hint="eastAsia"/>
                <w:color w:val="010005"/>
                <w:kern w:val="0"/>
                <w:sz w:val="22"/>
                <w:shd w:val="clear" w:color="auto" w:fill="FFFFFF"/>
              </w:rPr>
              <w:t>无污迹、无灰尘</w:t>
            </w:r>
          </w:p>
        </w:tc>
      </w:tr>
      <w:tr>
        <w:trPr>
          <w:cantSplit/>
          <w:trHeight w:val="567"/>
        </w:trPr>
        <w:tc>
          <w:tcPr>
            <w:tcW w:w="934" w:type="dxa"/>
            <w:vMerge/>
            <w:vAlign w:val="center"/>
          </w:tcPr>
          <w:p/>
        </w:tc>
        <w:tc>
          <w:tcPr>
            <w:tcW w:w="1356" w:type="dxa"/>
            <w:gridSpan w:val="3"/>
            <w:tcBorders>
              <w:left w:val="single" w:sz="4" w:space="0" w:color="auto"/>
            </w:tcBorders>
            <w:vAlign w:val="center"/>
          </w:tcPr>
          <w:p>
            <w:pPr>
              <w:tabs>
                <w:tab w:val="left" w:pos="1260"/>
              </w:tabs>
              <w:adjustRightInd w:val="0"/>
              <w:snapToGrid w:val="0"/>
              <w:spacing w:line="360" w:lineRule="exact"/>
              <w:jc w:val="center"/>
              <w:rPr>
                <w:rFonts w:ascii="宋体" w:cs="宋体" w:hAnsi="宋体"/>
                <w:sz w:val="22"/>
              </w:rPr>
            </w:pPr>
            <w:r>
              <w:rPr>
                <w:rFonts w:ascii="宋体" w:cs="宋体" w:hAnsi="宋体" w:hint="eastAsia"/>
                <w:sz w:val="22"/>
              </w:rPr>
              <w:t>地面</w:t>
            </w:r>
          </w:p>
        </w:tc>
        <w:tc>
          <w:tcPr>
            <w:tcW w:w="6577" w:type="dxa"/>
            <w:tcBorders>
              <w:left w:val="single" w:sz="4" w:space="0" w:color="auto"/>
            </w:tcBorders>
            <w:vAlign w:val="center"/>
          </w:tcPr>
          <w:p>
            <w:pPr>
              <w:tabs>
                <w:tab w:val="left" w:pos="1260"/>
              </w:tabs>
              <w:adjustRightInd w:val="0"/>
              <w:snapToGrid w:val="0"/>
              <w:spacing w:line="360" w:lineRule="exact"/>
              <w:rPr>
                <w:rFonts w:ascii="宋体" w:cs="宋体" w:hAnsi="宋体"/>
                <w:sz w:val="22"/>
              </w:rPr>
            </w:pPr>
            <w:r>
              <w:rPr>
                <w:rFonts w:ascii="宋体" w:cs="宋体" w:hAnsi="宋体" w:hint="eastAsia"/>
                <w:sz w:val="22"/>
              </w:rPr>
              <w:t>无垃圾、垃圾每日清理、无异味、无尿渍、洁具干净光亮、无物品乱摆放</w:t>
            </w:r>
          </w:p>
        </w:tc>
      </w:tr>
      <w:tr>
        <w:trPr>
          <w:cantSplit/>
          <w:trHeight w:val="567"/>
        </w:trPr>
        <w:tc>
          <w:tcPr>
            <w:tcW w:w="934" w:type="dxa"/>
            <w:vMerge/>
            <w:vAlign w:val="center"/>
          </w:tcPr>
          <w:p/>
        </w:tc>
        <w:tc>
          <w:tcPr>
            <w:tcW w:w="1356" w:type="dxa"/>
            <w:gridSpan w:val="3"/>
            <w:tcBorders>
              <w:left w:val="single" w:sz="4" w:space="0" w:color="auto"/>
            </w:tcBorders>
            <w:vAlign w:val="center"/>
          </w:tcPr>
          <w:p>
            <w:pPr>
              <w:tabs>
                <w:tab w:val="left" w:pos="1260"/>
              </w:tabs>
              <w:adjustRightInd w:val="0"/>
              <w:snapToGrid w:val="0"/>
              <w:spacing w:line="360" w:lineRule="exact"/>
              <w:jc w:val="center"/>
              <w:rPr>
                <w:rFonts w:ascii="宋体" w:cs="宋体" w:hAnsi="宋体"/>
                <w:sz w:val="22"/>
              </w:rPr>
            </w:pPr>
            <w:r>
              <w:rPr>
                <w:rFonts w:ascii="宋体" w:cs="宋体" w:hAnsi="宋体" w:hint="eastAsia"/>
                <w:sz w:val="22"/>
              </w:rPr>
              <w:t>台面</w:t>
            </w:r>
          </w:p>
        </w:tc>
        <w:tc>
          <w:tcPr>
            <w:tcW w:w="6577" w:type="dxa"/>
            <w:tcBorders>
              <w:left w:val="single" w:sz="4" w:space="0" w:color="auto"/>
            </w:tcBorders>
            <w:vAlign w:val="center"/>
          </w:tcPr>
          <w:p>
            <w:pPr>
              <w:tabs>
                <w:tab w:val="left" w:pos="1260"/>
              </w:tabs>
              <w:adjustRightInd w:val="0"/>
              <w:snapToGrid w:val="0"/>
              <w:spacing w:line="360" w:lineRule="exact"/>
              <w:rPr>
                <w:rFonts w:ascii="宋体" w:cs="宋体" w:hAnsi="宋体"/>
                <w:sz w:val="22"/>
              </w:rPr>
            </w:pPr>
            <w:r>
              <w:rPr>
                <w:rFonts w:ascii="宋体" w:cs="宋体" w:hAnsi="宋体" w:hint="eastAsia"/>
                <w:sz w:val="22"/>
              </w:rPr>
              <w:t>无垃圾、物品摆放整齐、无杂物、镜面干净光亮</w:t>
            </w:r>
          </w:p>
        </w:tc>
      </w:tr>
      <w:tr>
        <w:trPr>
          <w:cantSplit/>
          <w:trHeight w:val="567"/>
        </w:trPr>
        <w:tc>
          <w:tcPr>
            <w:tcW w:w="934" w:type="dxa"/>
            <w:vMerge/>
            <w:vAlign w:val="center"/>
          </w:tcPr>
          <w:p/>
        </w:tc>
        <w:tc>
          <w:tcPr>
            <w:tcW w:w="1356" w:type="dxa"/>
            <w:gridSpan w:val="3"/>
            <w:tcBorders>
              <w:left w:val="single" w:sz="4" w:space="0" w:color="auto"/>
            </w:tcBorders>
            <w:vAlign w:val="center"/>
          </w:tcPr>
          <w:p>
            <w:pPr>
              <w:tabs>
                <w:tab w:val="left" w:pos="1260"/>
              </w:tabs>
              <w:adjustRightInd w:val="0"/>
              <w:snapToGrid w:val="0"/>
              <w:spacing w:line="360" w:lineRule="exact"/>
              <w:jc w:val="center"/>
              <w:rPr>
                <w:rFonts w:ascii="宋体" w:cs="宋体" w:hAnsi="宋体"/>
                <w:sz w:val="22"/>
              </w:rPr>
            </w:pPr>
            <w:r>
              <w:rPr>
                <w:rFonts w:ascii="宋体" w:cs="宋体" w:hAnsi="宋体" w:hint="eastAsia"/>
                <w:sz w:val="22"/>
              </w:rPr>
              <w:t>墙面、窗台</w:t>
            </w:r>
          </w:p>
        </w:tc>
        <w:tc>
          <w:tcPr>
            <w:tcW w:w="6577" w:type="dxa"/>
            <w:tcBorders>
              <w:left w:val="single" w:sz="4" w:space="0" w:color="auto"/>
            </w:tcBorders>
            <w:vAlign w:val="center"/>
          </w:tcPr>
          <w:p>
            <w:pPr>
              <w:tabs>
                <w:tab w:val="left" w:pos="1260"/>
              </w:tabs>
              <w:adjustRightInd w:val="0"/>
              <w:snapToGrid w:val="0"/>
              <w:spacing w:line="360" w:lineRule="exact"/>
              <w:rPr>
                <w:rFonts w:ascii="宋体" w:cs="宋体" w:hAnsi="宋体"/>
                <w:sz w:val="22"/>
              </w:rPr>
            </w:pPr>
            <w:r>
              <w:rPr>
                <w:rFonts w:ascii="宋体" w:cs="宋体" w:hAnsi="宋体" w:hint="eastAsia"/>
                <w:sz w:val="22"/>
              </w:rPr>
              <w:t>无灰尘、无水渍、无杂乱张贴、无污迹污垢黑斑</w:t>
            </w:r>
          </w:p>
        </w:tc>
      </w:tr>
      <w:tr>
        <w:trPr>
          <w:cantSplit/>
          <w:trHeight w:val="567"/>
        </w:trPr>
        <w:tc>
          <w:tcPr>
            <w:tcW w:w="934" w:type="dxa"/>
            <w:vMerge/>
            <w:vAlign w:val="center"/>
          </w:tcPr>
          <w:p/>
        </w:tc>
        <w:tc>
          <w:tcPr>
            <w:tcW w:w="1356" w:type="dxa"/>
            <w:gridSpan w:val="3"/>
            <w:tcBorders>
              <w:left w:val="single" w:sz="4" w:space="0" w:color="auto"/>
            </w:tcBorders>
            <w:vAlign w:val="center"/>
          </w:tcPr>
          <w:p>
            <w:pPr>
              <w:tabs>
                <w:tab w:val="left" w:pos="1260"/>
              </w:tabs>
              <w:adjustRightInd w:val="0"/>
              <w:snapToGrid w:val="0"/>
              <w:spacing w:line="360" w:lineRule="exact"/>
              <w:jc w:val="center"/>
              <w:rPr>
                <w:rFonts w:ascii="宋体" w:cs="宋体" w:hAnsi="宋体"/>
                <w:sz w:val="22"/>
              </w:rPr>
            </w:pPr>
            <w:r>
              <w:rPr>
                <w:rFonts w:ascii="宋体" w:cs="宋体" w:hAnsi="宋体" w:hint="eastAsia"/>
                <w:sz w:val="22"/>
              </w:rPr>
              <w:t>小便池、蹲坑、马桶</w:t>
            </w:r>
          </w:p>
        </w:tc>
        <w:tc>
          <w:tcPr>
            <w:tcW w:w="6577" w:type="dxa"/>
            <w:tcBorders>
              <w:left w:val="single" w:sz="4" w:space="0" w:color="auto"/>
            </w:tcBorders>
            <w:vAlign w:val="center"/>
          </w:tcPr>
          <w:p>
            <w:pPr>
              <w:tabs>
                <w:tab w:val="left" w:pos="1260"/>
              </w:tabs>
              <w:adjustRightInd w:val="0"/>
              <w:snapToGrid w:val="0"/>
              <w:spacing w:line="360" w:lineRule="exact"/>
              <w:rPr>
                <w:rFonts w:ascii="宋体" w:cs="宋体" w:hAnsi="宋体"/>
                <w:sz w:val="22"/>
              </w:rPr>
            </w:pPr>
            <w:r>
              <w:rPr>
                <w:rFonts w:ascii="宋体" w:cs="宋体" w:hAnsi="宋体" w:hint="eastAsia"/>
                <w:color w:val="010005"/>
                <w:kern w:val="0"/>
                <w:sz w:val="22"/>
                <w:shd w:val="clear" w:color="auto" w:fill="FFFFFF"/>
              </w:rPr>
              <w:t>冲水畅通，表面无污迹污垢及黄斑、保持洁白光亮</w:t>
            </w:r>
          </w:p>
        </w:tc>
      </w:tr>
      <w:tr>
        <w:trPr>
          <w:cantSplit/>
          <w:trHeight w:val="567"/>
        </w:trPr>
        <w:tc>
          <w:tcPr>
            <w:tcW w:w="934" w:type="dxa"/>
            <w:vMerge/>
            <w:vAlign w:val="center"/>
          </w:tcPr>
          <w:p/>
        </w:tc>
        <w:tc>
          <w:tcPr>
            <w:tcW w:w="1356" w:type="dxa"/>
            <w:gridSpan w:val="3"/>
            <w:tcBorders>
              <w:left w:val="single" w:sz="4" w:space="0" w:color="auto"/>
            </w:tcBorders>
            <w:vAlign w:val="center"/>
          </w:tcPr>
          <w:p>
            <w:pPr>
              <w:tabs>
                <w:tab w:val="left" w:pos="1260"/>
              </w:tabs>
              <w:adjustRightInd w:val="0"/>
              <w:snapToGrid w:val="0"/>
              <w:spacing w:line="360" w:lineRule="exact"/>
              <w:jc w:val="center"/>
              <w:rPr>
                <w:rFonts w:ascii="宋体" w:cs="宋体" w:hAnsi="宋体"/>
                <w:sz w:val="22"/>
              </w:rPr>
            </w:pPr>
            <w:r>
              <w:rPr>
                <w:rFonts w:ascii="宋体" w:cs="宋体" w:hAnsi="宋体" w:hint="eastAsia"/>
                <w:color w:val="010005"/>
                <w:kern w:val="0"/>
                <w:sz w:val="22"/>
                <w:shd w:val="clear" w:color="auto" w:fill="FFFFFF"/>
              </w:rPr>
              <w:t>洗手盆上下表面、水龙头、镜子</w:t>
            </w:r>
          </w:p>
        </w:tc>
        <w:tc>
          <w:tcPr>
            <w:tcW w:w="6577" w:type="dxa"/>
            <w:tcBorders>
              <w:left w:val="single" w:sz="4" w:space="0" w:color="auto"/>
            </w:tcBorders>
            <w:vAlign w:val="center"/>
          </w:tcPr>
          <w:p>
            <w:pPr>
              <w:tabs>
                <w:tab w:val="left" w:pos="1260"/>
              </w:tabs>
              <w:adjustRightInd w:val="0"/>
              <w:snapToGrid w:val="0"/>
              <w:spacing w:line="360" w:lineRule="exact"/>
              <w:rPr>
                <w:rFonts w:ascii="宋体" w:cs="宋体" w:hAnsi="宋体"/>
                <w:sz w:val="22"/>
              </w:rPr>
            </w:pPr>
            <w:r>
              <w:rPr>
                <w:rFonts w:ascii="宋体" w:cs="宋体" w:hAnsi="宋体" w:hint="eastAsia"/>
                <w:color w:val="010005"/>
                <w:kern w:val="0"/>
                <w:sz w:val="22"/>
                <w:shd w:val="clear" w:color="auto" w:fill="FFFFFF"/>
              </w:rPr>
              <w:t>无污迹、无灰尘</w:t>
            </w:r>
          </w:p>
        </w:tc>
      </w:tr>
      <w:tr>
        <w:trPr>
          <w:cantSplit/>
          <w:trHeight w:val="567"/>
        </w:trPr>
        <w:tc>
          <w:tcPr>
            <w:tcW w:w="2290" w:type="dxa"/>
            <w:gridSpan w:val="4"/>
            <w:vAlign w:val="center"/>
          </w:tcPr>
          <w:p>
            <w:pPr>
              <w:adjustRightInd w:val="0"/>
              <w:snapToGrid w:val="0"/>
              <w:spacing w:line="360" w:lineRule="exact"/>
              <w:jc w:val="center"/>
              <w:rPr>
                <w:rFonts w:ascii="宋体" w:cs="宋体" w:hAnsi="宋体"/>
                <w:sz w:val="22"/>
              </w:rPr>
            </w:pPr>
            <w:r>
              <w:rPr>
                <w:rFonts w:ascii="宋体" w:cs="宋体" w:hAnsi="宋体" w:hint="eastAsia"/>
                <w:sz w:val="22"/>
              </w:rPr>
              <w:t>天花板、顶面及墙角</w:t>
            </w:r>
          </w:p>
        </w:tc>
        <w:tc>
          <w:tcPr>
            <w:tcW w:w="6577" w:type="dxa"/>
            <w:tcBorders>
              <w:left w:val="single" w:sz="4" w:space="0" w:color="auto"/>
            </w:tcBorders>
            <w:vAlign w:val="center"/>
          </w:tcPr>
          <w:p>
            <w:pPr>
              <w:tabs>
                <w:tab w:val="left" w:pos="1260"/>
              </w:tabs>
              <w:adjustRightInd w:val="0"/>
              <w:snapToGrid w:val="0"/>
              <w:spacing w:line="360" w:lineRule="exact"/>
              <w:rPr>
                <w:rFonts w:ascii="宋体" w:cs="宋体" w:hAnsi="宋体"/>
                <w:sz w:val="22"/>
              </w:rPr>
            </w:pPr>
            <w:r>
              <w:rPr>
                <w:rFonts w:ascii="宋体" w:cs="宋体" w:hAnsi="宋体" w:hint="eastAsia"/>
                <w:sz w:val="22"/>
              </w:rPr>
              <w:t>无污迹、无蜘蛛网</w:t>
            </w:r>
          </w:p>
        </w:tc>
      </w:tr>
      <w:tr>
        <w:trPr>
          <w:trHeight w:val="567"/>
        </w:trPr>
        <w:tc>
          <w:tcPr>
            <w:tcW w:w="2290" w:type="dxa"/>
            <w:gridSpan w:val="4"/>
            <w:vAlign w:val="center"/>
          </w:tcPr>
          <w:p>
            <w:pPr>
              <w:adjustRightInd w:val="0"/>
              <w:snapToGrid w:val="0"/>
              <w:spacing w:line="360" w:lineRule="exact"/>
              <w:jc w:val="center"/>
              <w:rPr>
                <w:rFonts w:ascii="宋体" w:cs="宋体" w:hAnsi="宋体"/>
                <w:sz w:val="22"/>
              </w:rPr>
            </w:pPr>
            <w:r>
              <w:rPr>
                <w:rFonts w:ascii="宋体" w:cs="宋体" w:hAnsi="宋体" w:hint="eastAsia"/>
                <w:sz w:val="22"/>
              </w:rPr>
              <w:t>不锈钢、钛金部件</w:t>
            </w:r>
          </w:p>
        </w:tc>
        <w:tc>
          <w:tcPr>
            <w:tcW w:w="6577" w:type="dxa"/>
            <w:tcBorders>
              <w:left w:val="single" w:sz="4" w:space="0" w:color="auto"/>
            </w:tcBorders>
            <w:vAlign w:val="center"/>
          </w:tcPr>
          <w:p>
            <w:pPr>
              <w:tabs>
                <w:tab w:val="left" w:pos="1260"/>
              </w:tabs>
              <w:adjustRightInd w:val="0"/>
              <w:snapToGrid w:val="0"/>
              <w:spacing w:line="360" w:lineRule="exact"/>
              <w:rPr>
                <w:rFonts w:ascii="宋体" w:cs="宋体" w:hAnsi="宋体"/>
                <w:sz w:val="22"/>
              </w:rPr>
            </w:pPr>
            <w:r>
              <w:rPr>
                <w:rFonts w:ascii="宋体" w:cs="宋体" w:hAnsi="宋体" w:hint="eastAsia"/>
                <w:sz w:val="22"/>
              </w:rPr>
              <w:t>无油漆、无涂料、无胶迹、无污迹、无灰尘、无水印、无手印、有光泽度</w:t>
            </w:r>
          </w:p>
        </w:tc>
      </w:tr>
      <w:tr>
        <w:trPr>
          <w:trHeight w:val="567"/>
        </w:trPr>
        <w:tc>
          <w:tcPr>
            <w:tcW w:w="1047" w:type="dxa"/>
            <w:gridSpan w:val="2"/>
            <w:vMerge w:val="restart"/>
            <w:vAlign w:val="center"/>
          </w:tcPr>
          <w:p>
            <w:pPr>
              <w:adjustRightInd w:val="0"/>
              <w:snapToGrid w:val="0"/>
              <w:spacing w:line="360" w:lineRule="exact"/>
              <w:jc w:val="center"/>
              <w:rPr>
                <w:rFonts w:ascii="宋体" w:cs="宋体" w:hAnsi="宋体"/>
                <w:sz w:val="22"/>
              </w:rPr>
            </w:pPr>
            <w:r>
              <w:rPr>
                <w:rFonts w:ascii="宋体" w:cs="宋体" w:hAnsi="宋体" w:hint="eastAsia"/>
                <w:sz w:val="22"/>
              </w:rPr>
              <w:t>大厅及电梯厅</w:t>
            </w:r>
          </w:p>
        </w:tc>
        <w:tc>
          <w:tcPr>
            <w:tcW w:w="1243" w:type="dxa"/>
            <w:gridSpan w:val="2"/>
            <w:tcBorders>
              <w:left w:val="single" w:sz="4" w:space="0" w:color="auto"/>
            </w:tcBorders>
            <w:vAlign w:val="center"/>
          </w:tcPr>
          <w:p>
            <w:pPr>
              <w:adjustRightInd w:val="0"/>
              <w:snapToGrid w:val="0"/>
              <w:spacing w:line="360" w:lineRule="exact"/>
              <w:jc w:val="center"/>
              <w:rPr>
                <w:rFonts w:ascii="宋体" w:cs="宋体" w:hAnsi="宋体"/>
                <w:spacing w:val="-20"/>
                <w:w w:val="90"/>
                <w:sz w:val="22"/>
              </w:rPr>
            </w:pPr>
            <w:r>
              <w:rPr>
                <w:rFonts w:ascii="宋体" w:cs="宋体" w:hAnsi="宋体" w:hint="eastAsia"/>
                <w:sz w:val="22"/>
              </w:rPr>
              <w:t>地面</w:t>
            </w:r>
          </w:p>
        </w:tc>
        <w:tc>
          <w:tcPr>
            <w:tcW w:w="6577" w:type="dxa"/>
            <w:tcBorders>
              <w:left w:val="single" w:sz="4" w:space="0" w:color="auto"/>
            </w:tcBorders>
            <w:vAlign w:val="center"/>
          </w:tcPr>
          <w:p>
            <w:pPr>
              <w:tabs>
                <w:tab w:val="left" w:pos="1260"/>
              </w:tabs>
              <w:adjustRightInd w:val="0"/>
              <w:snapToGrid w:val="0"/>
              <w:spacing w:line="360" w:lineRule="exact"/>
              <w:rPr>
                <w:rFonts w:ascii="宋体" w:cs="宋体" w:hAnsi="宋体"/>
                <w:sz w:val="22"/>
              </w:rPr>
            </w:pPr>
            <w:r>
              <w:rPr>
                <w:rFonts w:ascii="宋体" w:cs="宋体" w:hAnsi="宋体" w:hint="eastAsia"/>
                <w:sz w:val="22"/>
              </w:rPr>
              <w:t xml:space="preserve">无灰尘、烟头、无污迹、无水迹 </w:t>
            </w:r>
          </w:p>
        </w:tc>
      </w:tr>
      <w:tr>
        <w:trPr>
          <w:trHeight w:val="567"/>
        </w:trPr>
        <w:tc>
          <w:tcPr>
            <w:tcW w:w="1047" w:type="dxa"/>
            <w:gridSpan w:val="2"/>
            <w:vMerge/>
            <w:vAlign w:val="center"/>
          </w:tcPr>
          <w:p/>
        </w:tc>
        <w:tc>
          <w:tcPr>
            <w:tcW w:w="1243" w:type="dxa"/>
            <w:gridSpan w:val="2"/>
            <w:tcBorders>
              <w:left w:val="single" w:sz="4" w:space="0" w:color="auto"/>
            </w:tcBorders>
            <w:vAlign w:val="center"/>
          </w:tcPr>
          <w:p>
            <w:pPr>
              <w:adjustRightInd w:val="0"/>
              <w:snapToGrid w:val="0"/>
              <w:spacing w:line="360" w:lineRule="exact"/>
              <w:jc w:val="center"/>
              <w:rPr>
                <w:rFonts w:ascii="宋体" w:cs="宋体" w:hAnsi="宋体"/>
                <w:sz w:val="22"/>
              </w:rPr>
            </w:pPr>
            <w:r>
              <w:rPr>
                <w:rFonts w:ascii="宋体" w:cs="宋体" w:hAnsi="宋体" w:hint="eastAsia"/>
                <w:sz w:val="22"/>
              </w:rPr>
              <w:t>墙面</w:t>
            </w:r>
          </w:p>
        </w:tc>
        <w:tc>
          <w:tcPr>
            <w:tcW w:w="6577" w:type="dxa"/>
            <w:tcBorders>
              <w:left w:val="single" w:sz="4" w:space="0" w:color="auto"/>
            </w:tcBorders>
            <w:vAlign w:val="center"/>
          </w:tcPr>
          <w:p>
            <w:pPr>
              <w:tabs>
                <w:tab w:val="left" w:pos="1260"/>
              </w:tabs>
              <w:adjustRightInd w:val="0"/>
              <w:snapToGrid w:val="0"/>
              <w:spacing w:line="360" w:lineRule="exact"/>
              <w:rPr>
                <w:rFonts w:ascii="宋体" w:cs="宋体" w:hAnsi="宋体"/>
                <w:sz w:val="22"/>
              </w:rPr>
            </w:pPr>
            <w:r>
              <w:rPr>
                <w:rFonts w:ascii="宋体" w:cs="宋体" w:hAnsi="宋体" w:hint="eastAsia"/>
                <w:sz w:val="22"/>
              </w:rPr>
              <w:t>无灰尘、无蜘蛛网、无杂乱张贴</w:t>
            </w:r>
          </w:p>
        </w:tc>
      </w:tr>
      <w:tr>
        <w:trPr>
          <w:trHeight w:val="567"/>
        </w:trPr>
        <w:tc>
          <w:tcPr>
            <w:tcW w:w="1047" w:type="dxa"/>
            <w:gridSpan w:val="2"/>
            <w:vMerge/>
            <w:vAlign w:val="center"/>
          </w:tcPr>
          <w:p/>
        </w:tc>
        <w:tc>
          <w:tcPr>
            <w:tcW w:w="1243" w:type="dxa"/>
            <w:gridSpan w:val="2"/>
            <w:tcBorders>
              <w:left w:val="single" w:sz="4" w:space="0" w:color="auto"/>
            </w:tcBorders>
            <w:vAlign w:val="center"/>
          </w:tcPr>
          <w:p>
            <w:pPr>
              <w:tabs>
                <w:tab w:val="left" w:pos="1260"/>
              </w:tabs>
              <w:adjustRightInd w:val="0"/>
              <w:snapToGrid w:val="0"/>
              <w:spacing w:line="360" w:lineRule="exact"/>
              <w:jc w:val="center"/>
              <w:rPr>
                <w:rFonts w:ascii="宋体" w:cs="宋体" w:hAnsi="宋体"/>
                <w:sz w:val="22"/>
              </w:rPr>
            </w:pPr>
            <w:r>
              <w:rPr>
                <w:rFonts w:ascii="宋体" w:cs="宋体" w:hAnsi="宋体" w:hint="eastAsia"/>
                <w:sz w:val="22"/>
              </w:rPr>
              <w:t>不锈钢装饰</w:t>
            </w:r>
          </w:p>
        </w:tc>
        <w:tc>
          <w:tcPr>
            <w:tcW w:w="6577" w:type="dxa"/>
            <w:tcBorders>
              <w:left w:val="single" w:sz="4" w:space="0" w:color="auto"/>
            </w:tcBorders>
            <w:vAlign w:val="center"/>
          </w:tcPr>
          <w:p>
            <w:pPr>
              <w:tabs>
                <w:tab w:val="left" w:pos="1260"/>
              </w:tabs>
              <w:adjustRightInd w:val="0"/>
              <w:snapToGrid w:val="0"/>
              <w:spacing w:line="360" w:lineRule="exact"/>
              <w:rPr>
                <w:rFonts w:ascii="宋体" w:cs="宋体" w:hAnsi="宋体"/>
                <w:sz w:val="22"/>
              </w:rPr>
            </w:pPr>
            <w:r>
              <w:rPr>
                <w:rFonts w:ascii="宋体" w:cs="宋体" w:hAnsi="宋体" w:hint="eastAsia"/>
                <w:sz w:val="22"/>
              </w:rPr>
              <w:t>光亮、无污迹、无手印</w:t>
            </w:r>
          </w:p>
        </w:tc>
      </w:tr>
      <w:tr>
        <w:trPr>
          <w:trHeight w:val="567"/>
        </w:trPr>
        <w:tc>
          <w:tcPr>
            <w:tcW w:w="1047" w:type="dxa"/>
            <w:gridSpan w:val="2"/>
            <w:vMerge/>
            <w:vAlign w:val="center"/>
          </w:tcPr>
          <w:p/>
        </w:tc>
        <w:tc>
          <w:tcPr>
            <w:tcW w:w="1243" w:type="dxa"/>
            <w:gridSpan w:val="2"/>
            <w:tcBorders>
              <w:left w:val="single" w:sz="4" w:space="0" w:color="auto"/>
            </w:tcBorders>
            <w:vAlign w:val="center"/>
          </w:tcPr>
          <w:p>
            <w:pPr>
              <w:adjustRightInd w:val="0"/>
              <w:snapToGrid w:val="0"/>
              <w:spacing w:line="360" w:lineRule="exact"/>
              <w:jc w:val="center"/>
              <w:rPr>
                <w:rFonts w:ascii="宋体" w:cs="宋体" w:hAnsi="宋体"/>
                <w:sz w:val="22"/>
              </w:rPr>
            </w:pPr>
            <w:r>
              <w:rPr>
                <w:rFonts w:ascii="宋体" w:cs="宋体" w:hAnsi="宋体" w:hint="eastAsia"/>
                <w:sz w:val="22"/>
              </w:rPr>
              <w:t>装饰画</w:t>
            </w:r>
          </w:p>
        </w:tc>
        <w:tc>
          <w:tcPr>
            <w:tcW w:w="6577" w:type="dxa"/>
            <w:tcBorders>
              <w:left w:val="single" w:sz="4" w:space="0" w:color="auto"/>
            </w:tcBorders>
            <w:vAlign w:val="center"/>
          </w:tcPr>
          <w:p>
            <w:pPr>
              <w:tabs>
                <w:tab w:val="left" w:pos="1260"/>
              </w:tabs>
              <w:adjustRightInd w:val="0"/>
              <w:snapToGrid w:val="0"/>
              <w:spacing w:line="360" w:lineRule="exact"/>
              <w:rPr>
                <w:rFonts w:ascii="宋体" w:cs="宋体" w:hAnsi="宋体"/>
                <w:sz w:val="22"/>
              </w:rPr>
            </w:pPr>
            <w:r>
              <w:rPr>
                <w:rFonts w:ascii="宋体" w:cs="宋体" w:hAnsi="宋体" w:hint="eastAsia"/>
                <w:sz w:val="22"/>
              </w:rPr>
              <w:t>无灰尘、无污迹，悬挂端正</w:t>
            </w:r>
          </w:p>
        </w:tc>
      </w:tr>
      <w:tr>
        <w:trPr>
          <w:trHeight w:val="567"/>
        </w:trPr>
        <w:tc>
          <w:tcPr>
            <w:tcW w:w="1047" w:type="dxa"/>
            <w:gridSpan w:val="2"/>
            <w:vMerge/>
            <w:vAlign w:val="center"/>
          </w:tcPr>
          <w:p/>
        </w:tc>
        <w:tc>
          <w:tcPr>
            <w:tcW w:w="1243" w:type="dxa"/>
            <w:gridSpan w:val="2"/>
            <w:tcBorders>
              <w:left w:val="single" w:sz="4" w:space="0" w:color="auto"/>
            </w:tcBorders>
            <w:vAlign w:val="center"/>
          </w:tcPr>
          <w:p>
            <w:pPr>
              <w:adjustRightInd w:val="0"/>
              <w:snapToGrid w:val="0"/>
              <w:spacing w:line="360" w:lineRule="exact"/>
              <w:jc w:val="center"/>
              <w:rPr>
                <w:rFonts w:ascii="宋体" w:cs="宋体" w:hAnsi="宋体"/>
                <w:sz w:val="22"/>
              </w:rPr>
            </w:pPr>
            <w:r>
              <w:rPr>
                <w:rFonts w:ascii="宋体" w:cs="宋体" w:hAnsi="宋体" w:hint="eastAsia"/>
                <w:sz w:val="22"/>
              </w:rPr>
              <w:t>绿化</w:t>
            </w:r>
          </w:p>
        </w:tc>
        <w:tc>
          <w:tcPr>
            <w:tcW w:w="6577" w:type="dxa"/>
            <w:tcBorders>
              <w:left w:val="single" w:sz="4" w:space="0" w:color="auto"/>
            </w:tcBorders>
            <w:vAlign w:val="center"/>
          </w:tcPr>
          <w:p>
            <w:pPr>
              <w:tabs>
                <w:tab w:val="left" w:pos="1260"/>
              </w:tabs>
              <w:adjustRightInd w:val="0"/>
              <w:snapToGrid w:val="0"/>
              <w:spacing w:line="360" w:lineRule="exact"/>
              <w:rPr>
                <w:rFonts w:ascii="宋体" w:cs="宋体" w:hAnsi="宋体"/>
                <w:sz w:val="22"/>
              </w:rPr>
            </w:pPr>
            <w:r>
              <w:rPr>
                <w:rFonts w:ascii="宋体" w:cs="宋体" w:hAnsi="宋体" w:hint="eastAsia"/>
                <w:sz w:val="22"/>
              </w:rPr>
              <w:t>无明显灰尘、无蜘蛛网</w:t>
            </w:r>
          </w:p>
        </w:tc>
      </w:tr>
      <w:tr>
        <w:trPr>
          <w:trHeight w:val="567"/>
        </w:trPr>
        <w:tc>
          <w:tcPr>
            <w:tcW w:w="1047" w:type="dxa"/>
            <w:gridSpan w:val="2"/>
            <w:vMerge/>
            <w:vAlign w:val="center"/>
          </w:tcPr>
          <w:p/>
        </w:tc>
        <w:tc>
          <w:tcPr>
            <w:tcW w:w="1243" w:type="dxa"/>
            <w:gridSpan w:val="2"/>
            <w:tcBorders>
              <w:left w:val="single" w:sz="4" w:space="0" w:color="auto"/>
            </w:tcBorders>
            <w:vAlign w:val="center"/>
          </w:tcPr>
          <w:p>
            <w:pPr>
              <w:adjustRightInd w:val="0"/>
              <w:snapToGrid w:val="0"/>
              <w:spacing w:line="360" w:lineRule="exact"/>
              <w:jc w:val="center"/>
              <w:rPr>
                <w:rFonts w:ascii="宋体" w:cs="宋体" w:hAnsi="宋体"/>
                <w:sz w:val="22"/>
              </w:rPr>
            </w:pPr>
            <w:r>
              <w:rPr>
                <w:rFonts w:ascii="宋体" w:cs="宋体" w:hAnsi="宋体" w:hint="eastAsia"/>
                <w:sz w:val="22"/>
              </w:rPr>
              <w:t>沙发</w:t>
            </w:r>
          </w:p>
        </w:tc>
        <w:tc>
          <w:tcPr>
            <w:tcW w:w="6577" w:type="dxa"/>
            <w:tcBorders>
              <w:left w:val="single" w:sz="4" w:space="0" w:color="auto"/>
            </w:tcBorders>
            <w:vAlign w:val="center"/>
          </w:tcPr>
          <w:p>
            <w:pPr>
              <w:tabs>
                <w:tab w:val="left" w:pos="1260"/>
              </w:tabs>
              <w:adjustRightInd w:val="0"/>
              <w:snapToGrid w:val="0"/>
              <w:spacing w:line="360" w:lineRule="exact"/>
              <w:rPr>
                <w:rFonts w:ascii="宋体" w:cs="宋体" w:hAnsi="宋体"/>
                <w:sz w:val="22"/>
              </w:rPr>
            </w:pPr>
            <w:r>
              <w:rPr>
                <w:rFonts w:ascii="宋体" w:cs="宋体" w:hAnsi="宋体" w:hint="eastAsia"/>
                <w:sz w:val="22"/>
              </w:rPr>
              <w:t>无灰尘、无污迹</w:t>
            </w:r>
          </w:p>
        </w:tc>
      </w:tr>
      <w:tr>
        <w:trPr>
          <w:trHeight w:val="567"/>
        </w:trPr>
        <w:tc>
          <w:tcPr>
            <w:tcW w:w="1047" w:type="dxa"/>
            <w:gridSpan w:val="2"/>
            <w:vMerge/>
            <w:vAlign w:val="center"/>
          </w:tcPr>
          <w:p/>
        </w:tc>
        <w:tc>
          <w:tcPr>
            <w:tcW w:w="1243" w:type="dxa"/>
            <w:gridSpan w:val="2"/>
            <w:tcBorders>
              <w:left w:val="single" w:sz="4" w:space="0" w:color="auto"/>
            </w:tcBorders>
            <w:vAlign w:val="center"/>
          </w:tcPr>
          <w:p>
            <w:pPr>
              <w:adjustRightInd w:val="0"/>
              <w:snapToGrid w:val="0"/>
              <w:spacing w:line="360" w:lineRule="exact"/>
              <w:jc w:val="center"/>
              <w:rPr>
                <w:rFonts w:ascii="宋体" w:cs="宋体" w:hAnsi="宋体"/>
                <w:sz w:val="22"/>
              </w:rPr>
            </w:pPr>
            <w:r>
              <w:rPr>
                <w:rFonts w:ascii="宋体" w:cs="宋体" w:hAnsi="宋体" w:hint="eastAsia"/>
                <w:sz w:val="22"/>
              </w:rPr>
              <w:t>烟灰缸</w:t>
            </w:r>
          </w:p>
        </w:tc>
        <w:tc>
          <w:tcPr>
            <w:tcW w:w="6577" w:type="dxa"/>
            <w:tcBorders>
              <w:left w:val="single" w:sz="4" w:space="0" w:color="auto"/>
            </w:tcBorders>
            <w:vAlign w:val="center"/>
          </w:tcPr>
          <w:p>
            <w:pPr>
              <w:tabs>
                <w:tab w:val="left" w:pos="1260"/>
              </w:tabs>
              <w:adjustRightInd w:val="0"/>
              <w:snapToGrid w:val="0"/>
              <w:spacing w:line="360" w:lineRule="exact"/>
              <w:rPr>
                <w:rFonts w:ascii="宋体" w:cs="宋体" w:hAnsi="宋体"/>
                <w:sz w:val="22"/>
              </w:rPr>
            </w:pPr>
            <w:r>
              <w:rPr>
                <w:rFonts w:ascii="宋体" w:cs="宋体" w:hAnsi="宋体" w:hint="eastAsia"/>
                <w:sz w:val="22"/>
              </w:rPr>
              <w:t>外观无污迹、无灰尘</w:t>
            </w:r>
          </w:p>
        </w:tc>
      </w:tr>
      <w:tr>
        <w:trPr>
          <w:trHeight w:val="567"/>
        </w:trPr>
        <w:tc>
          <w:tcPr>
            <w:tcW w:w="1047" w:type="dxa"/>
            <w:gridSpan w:val="2"/>
            <w:vMerge/>
            <w:vAlign w:val="center"/>
          </w:tcPr>
          <w:p/>
        </w:tc>
        <w:tc>
          <w:tcPr>
            <w:tcW w:w="1243" w:type="dxa"/>
            <w:gridSpan w:val="2"/>
            <w:tcBorders>
              <w:left w:val="single" w:sz="4" w:space="0" w:color="auto"/>
            </w:tcBorders>
            <w:vAlign w:val="center"/>
          </w:tcPr>
          <w:p>
            <w:pPr>
              <w:adjustRightInd w:val="0"/>
              <w:snapToGrid w:val="0"/>
              <w:spacing w:line="360" w:lineRule="exact"/>
              <w:jc w:val="center"/>
              <w:rPr>
                <w:rFonts w:ascii="宋体" w:cs="宋体" w:hAnsi="宋体"/>
                <w:sz w:val="22"/>
              </w:rPr>
            </w:pPr>
            <w:r>
              <w:rPr>
                <w:rFonts w:ascii="宋体" w:cs="宋体" w:hAnsi="宋体" w:hint="eastAsia"/>
                <w:sz w:val="22"/>
              </w:rPr>
              <w:t>天棚灯具</w:t>
            </w:r>
          </w:p>
        </w:tc>
        <w:tc>
          <w:tcPr>
            <w:tcW w:w="6577" w:type="dxa"/>
            <w:tcBorders>
              <w:left w:val="single" w:sz="4" w:space="0" w:color="auto"/>
            </w:tcBorders>
            <w:vAlign w:val="center"/>
          </w:tcPr>
          <w:p>
            <w:pPr>
              <w:tabs>
                <w:tab w:val="left" w:pos="1260"/>
              </w:tabs>
              <w:adjustRightInd w:val="0"/>
              <w:snapToGrid w:val="0"/>
              <w:spacing w:line="360" w:lineRule="exact"/>
              <w:rPr>
                <w:rFonts w:ascii="宋体" w:cs="宋体" w:hAnsi="宋体"/>
                <w:sz w:val="22"/>
              </w:rPr>
            </w:pPr>
            <w:r>
              <w:rPr>
                <w:rFonts w:ascii="宋体" w:cs="宋体" w:hAnsi="宋体" w:hint="eastAsia"/>
                <w:sz w:val="22"/>
              </w:rPr>
              <w:t>无灰尘、无蜘蛛网、明亮、整洁</w:t>
            </w:r>
          </w:p>
        </w:tc>
      </w:tr>
      <w:tr>
        <w:trPr>
          <w:trHeight w:val="567"/>
        </w:trPr>
        <w:tc>
          <w:tcPr>
            <w:tcW w:w="1047" w:type="dxa"/>
            <w:gridSpan w:val="2"/>
            <w:vMerge/>
            <w:vAlign w:val="center"/>
          </w:tcPr>
          <w:p/>
        </w:tc>
        <w:tc>
          <w:tcPr>
            <w:tcW w:w="1243" w:type="dxa"/>
            <w:gridSpan w:val="2"/>
            <w:tcBorders>
              <w:left w:val="single" w:sz="4" w:space="0" w:color="auto"/>
            </w:tcBorders>
            <w:vAlign w:val="center"/>
          </w:tcPr>
          <w:p>
            <w:pPr>
              <w:adjustRightInd w:val="0"/>
              <w:snapToGrid w:val="0"/>
              <w:spacing w:line="360" w:lineRule="exact"/>
              <w:jc w:val="center"/>
              <w:rPr>
                <w:rFonts w:ascii="宋体" w:cs="宋体" w:hAnsi="宋体"/>
                <w:sz w:val="22"/>
              </w:rPr>
            </w:pPr>
            <w:r>
              <w:rPr>
                <w:rFonts w:ascii="宋体" w:cs="宋体" w:hAnsi="宋体" w:hint="eastAsia"/>
                <w:sz w:val="22"/>
              </w:rPr>
              <w:t>扶手栏杆</w:t>
            </w:r>
          </w:p>
        </w:tc>
        <w:tc>
          <w:tcPr>
            <w:tcW w:w="6577" w:type="dxa"/>
            <w:tcBorders>
              <w:left w:val="single" w:sz="4" w:space="0" w:color="auto"/>
            </w:tcBorders>
            <w:vAlign w:val="center"/>
          </w:tcPr>
          <w:p>
            <w:pPr>
              <w:tabs>
                <w:tab w:val="left" w:pos="1260"/>
              </w:tabs>
              <w:adjustRightInd w:val="0"/>
              <w:snapToGrid w:val="0"/>
              <w:spacing w:line="360" w:lineRule="exact"/>
              <w:rPr>
                <w:rFonts w:ascii="宋体" w:cs="宋体" w:hAnsi="宋体"/>
                <w:sz w:val="22"/>
              </w:rPr>
            </w:pPr>
            <w:r>
              <w:rPr>
                <w:rFonts w:ascii="宋体" w:cs="宋体" w:hAnsi="宋体" w:hint="eastAsia"/>
                <w:sz w:val="22"/>
              </w:rPr>
              <w:t>无水泥渍、无灰尘、无水迹、无污迹</w:t>
            </w:r>
          </w:p>
        </w:tc>
      </w:tr>
      <w:tr>
        <w:trPr>
          <w:cantSplit/>
          <w:trHeight w:val="567"/>
        </w:trPr>
        <w:tc>
          <w:tcPr>
            <w:tcW w:w="1047" w:type="dxa"/>
            <w:gridSpan w:val="2"/>
            <w:vMerge/>
            <w:vAlign w:val="center"/>
          </w:tcPr>
          <w:p/>
        </w:tc>
        <w:tc>
          <w:tcPr>
            <w:tcW w:w="697" w:type="dxa"/>
            <w:tcBorders>
              <w:left w:val="single" w:sz="4" w:space="0" w:color="auto"/>
            </w:tcBorders>
            <w:vAlign w:val="center"/>
          </w:tcPr>
          <w:p>
            <w:pPr>
              <w:adjustRightInd w:val="0"/>
              <w:snapToGrid w:val="0"/>
              <w:spacing w:line="360" w:lineRule="exact"/>
              <w:jc w:val="center"/>
              <w:rPr>
                <w:rFonts w:ascii="宋体" w:cs="宋体" w:hAnsi="宋体"/>
                <w:sz w:val="22"/>
              </w:rPr>
            </w:pPr>
            <w:r>
              <w:rPr>
                <w:rFonts w:ascii="宋体" w:cs="宋体" w:hAnsi="宋体" w:hint="eastAsia"/>
                <w:sz w:val="22"/>
              </w:rPr>
              <w:t>电梯</w:t>
            </w:r>
          </w:p>
        </w:tc>
        <w:tc>
          <w:tcPr>
            <w:tcW w:w="546" w:type="dxa"/>
            <w:tcBorders>
              <w:left w:val="single" w:sz="4" w:space="0" w:color="auto"/>
            </w:tcBorders>
            <w:vAlign w:val="center"/>
          </w:tcPr>
          <w:p>
            <w:pPr>
              <w:adjustRightInd w:val="0"/>
              <w:snapToGrid w:val="0"/>
              <w:spacing w:line="360" w:lineRule="exact"/>
              <w:jc w:val="center"/>
              <w:rPr>
                <w:rFonts w:ascii="宋体" w:cs="宋体" w:hAnsi="宋体"/>
                <w:sz w:val="22"/>
              </w:rPr>
            </w:pPr>
            <w:r>
              <w:rPr>
                <w:rFonts w:ascii="宋体" w:cs="宋体" w:hAnsi="宋体" w:hint="eastAsia"/>
                <w:sz w:val="22"/>
              </w:rPr>
              <w:t>门</w:t>
            </w:r>
          </w:p>
        </w:tc>
        <w:tc>
          <w:tcPr>
            <w:tcW w:w="6577" w:type="dxa"/>
            <w:tcBorders>
              <w:left w:val="single" w:sz="4" w:space="0" w:color="auto"/>
            </w:tcBorders>
            <w:vAlign w:val="center"/>
          </w:tcPr>
          <w:p>
            <w:pPr>
              <w:tabs>
                <w:tab w:val="left" w:pos="1260"/>
              </w:tabs>
              <w:adjustRightInd w:val="0"/>
              <w:snapToGrid w:val="0"/>
              <w:spacing w:line="360" w:lineRule="exact"/>
              <w:rPr>
                <w:rFonts w:ascii="宋体" w:cs="宋体" w:hAnsi="宋体"/>
                <w:sz w:val="22"/>
              </w:rPr>
            </w:pPr>
            <w:r>
              <w:rPr>
                <w:rFonts w:ascii="宋体" w:cs="宋体" w:hAnsi="宋体" w:hint="eastAsia"/>
                <w:sz w:val="22"/>
              </w:rPr>
              <w:t>无污迹、无胶迹、无手印、无灰尘，不锈钢部分光亮无手印、并上专用不锈钢油</w:t>
            </w:r>
          </w:p>
        </w:tc>
      </w:tr>
      <w:tr>
        <w:trPr>
          <w:cantSplit/>
          <w:trHeight w:val="567"/>
        </w:trPr>
        <w:tc>
          <w:tcPr>
            <w:tcW w:w="1047" w:type="dxa"/>
            <w:gridSpan w:val="2"/>
            <w:vMerge/>
            <w:vAlign w:val="center"/>
          </w:tcPr>
          <w:p/>
        </w:tc>
        <w:tc>
          <w:tcPr>
            <w:tcW w:w="1243" w:type="dxa"/>
            <w:gridSpan w:val="2"/>
            <w:tcBorders>
              <w:left w:val="single" w:sz="4" w:space="0" w:color="auto"/>
            </w:tcBorders>
            <w:vAlign w:val="center"/>
          </w:tcPr>
          <w:p>
            <w:pPr>
              <w:adjustRightInd w:val="0"/>
              <w:snapToGrid w:val="0"/>
              <w:spacing w:line="360" w:lineRule="exact"/>
              <w:jc w:val="center"/>
              <w:rPr>
                <w:rFonts w:ascii="宋体" w:cs="宋体" w:hAnsi="宋体"/>
                <w:sz w:val="22"/>
              </w:rPr>
            </w:pPr>
            <w:r>
              <w:rPr>
                <w:rFonts w:ascii="宋体" w:cs="宋体" w:hAnsi="宋体" w:hint="eastAsia"/>
                <w:sz w:val="22"/>
              </w:rPr>
              <w:t>轿厢</w:t>
            </w:r>
          </w:p>
        </w:tc>
        <w:tc>
          <w:tcPr>
            <w:tcW w:w="6577" w:type="dxa"/>
            <w:tcBorders>
              <w:left w:val="single" w:sz="4" w:space="0" w:color="auto"/>
            </w:tcBorders>
            <w:vAlign w:val="center"/>
          </w:tcPr>
          <w:p>
            <w:pPr>
              <w:adjustRightInd w:val="0"/>
              <w:snapToGrid w:val="0"/>
              <w:spacing w:line="360" w:lineRule="exact"/>
              <w:rPr>
                <w:rFonts w:ascii="宋体" w:cs="宋体" w:hAnsi="宋体"/>
                <w:sz w:val="22"/>
              </w:rPr>
            </w:pPr>
            <w:r>
              <w:rPr>
                <w:rFonts w:ascii="宋体" w:cs="宋体" w:hAnsi="宋体" w:hint="eastAsia"/>
                <w:sz w:val="22"/>
              </w:rPr>
              <w:t>无砂粒、无杂物、无污迹、无异味，门槽：无泥沙、无污迹</w:t>
            </w:r>
          </w:p>
        </w:tc>
      </w:tr>
    </w:tbl>
    <w:p>
      <w:pPr>
        <w:adjustRightInd w:val="0"/>
        <w:snapToGrid w:val="0"/>
        <w:spacing w:line="360" w:lineRule="exact"/>
        <w:ind w:firstLineChars="200" w:firstLine="440"/>
        <w:rPr>
          <w:rFonts w:ascii="宋体" w:cs="宋体" w:hAnsi="宋体"/>
          <w:snapToGrid w:val="0"/>
          <w:kern w:val="0"/>
          <w:sz w:val="22"/>
        </w:rPr>
      </w:pPr>
      <w:r>
        <w:rPr>
          <w:rFonts w:ascii="宋体" w:cs="宋体" w:hAnsi="宋体" w:hint="eastAsia"/>
          <w:snapToGrid w:val="0"/>
          <w:kern w:val="0"/>
          <w:sz w:val="22"/>
        </w:rPr>
        <w:t>1.2.2.2楼道清洁要求</w:t>
      </w:r>
    </w:p>
    <w:tbl>
      <w:tblPr>
        <w:jc w:val="center"/>
        <w:tblW w:w="89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600" w:firstRow="0" w:lastRow="0" w:firstColumn="0" w:lastColumn="0" w:noHBand="1" w:noVBand="1"/>
      </w:tblPr>
      <w:tblGrid>
        <w:gridCol w:w="720"/>
        <w:gridCol w:w="1216"/>
        <w:gridCol w:w="6996"/>
      </w:tblGrid>
      <w:tr>
        <w:trPr>
          <w:trHeight w:val="567"/>
        </w:trPr>
        <w:tc>
          <w:tcPr>
            <w:tcW w:w="1936" w:type="dxa"/>
            <w:gridSpan w:val="2"/>
            <w:vAlign w:val="center"/>
          </w:tcPr>
          <w:p>
            <w:pPr>
              <w:adjustRightInd w:val="0"/>
              <w:snapToGrid w:val="0"/>
              <w:spacing w:line="360" w:lineRule="exact"/>
              <w:jc w:val="center"/>
              <w:rPr>
                <w:rFonts w:ascii="宋体" w:cs="宋体" w:hAnsi="宋体"/>
                <w:b/>
                <w:sz w:val="22"/>
              </w:rPr>
            </w:pPr>
            <w:r>
              <w:rPr>
                <w:rFonts w:ascii="宋体" w:cs="宋体" w:hAnsi="宋体" w:hint="eastAsia"/>
                <w:b/>
                <w:sz w:val="22"/>
              </w:rPr>
              <w:t>清洁内容</w:t>
            </w:r>
          </w:p>
        </w:tc>
        <w:tc>
          <w:tcPr>
            <w:tcW w:w="6996" w:type="dxa"/>
            <w:vAlign w:val="center"/>
          </w:tcPr>
          <w:p>
            <w:pPr>
              <w:adjustRightInd w:val="0"/>
              <w:snapToGrid w:val="0"/>
              <w:spacing w:line="360" w:lineRule="exact"/>
              <w:jc w:val="center"/>
              <w:rPr>
                <w:rFonts w:ascii="宋体" w:cs="宋体" w:hAnsi="宋体"/>
                <w:b/>
                <w:sz w:val="22"/>
              </w:rPr>
            </w:pPr>
            <w:r>
              <w:rPr>
                <w:rFonts w:ascii="宋体" w:cs="宋体" w:hAnsi="宋体" w:hint="eastAsia"/>
                <w:b/>
                <w:sz w:val="22"/>
              </w:rPr>
              <w:t>清洁要求</w:t>
            </w:r>
          </w:p>
        </w:tc>
      </w:tr>
      <w:tr>
        <w:trPr>
          <w:trHeight w:val="567"/>
        </w:trPr>
        <w:tc>
          <w:tcPr>
            <w:tcW w:w="1936" w:type="dxa"/>
            <w:gridSpan w:val="2"/>
            <w:vAlign w:val="center"/>
          </w:tcPr>
          <w:p>
            <w:pPr>
              <w:adjustRightInd w:val="0"/>
              <w:snapToGrid w:val="0"/>
              <w:spacing w:line="360" w:lineRule="exact"/>
              <w:jc w:val="center"/>
              <w:rPr>
                <w:rFonts w:ascii="宋体" w:cs="宋体" w:hAnsi="宋体"/>
                <w:sz w:val="22"/>
              </w:rPr>
            </w:pPr>
            <w:r>
              <w:rPr>
                <w:rFonts w:ascii="宋体" w:cs="宋体" w:hAnsi="宋体" w:hint="eastAsia"/>
                <w:sz w:val="22"/>
              </w:rPr>
              <w:t>防火门</w:t>
            </w:r>
          </w:p>
        </w:tc>
        <w:tc>
          <w:tcPr>
            <w:tcW w:w="6996" w:type="dxa"/>
            <w:tcBorders>
              <w:left w:val="single" w:sz="4" w:space="0" w:color="auto"/>
            </w:tcBorders>
            <w:vAlign w:val="center"/>
          </w:tcPr>
          <w:p>
            <w:pPr>
              <w:adjustRightInd w:val="0"/>
              <w:snapToGrid w:val="0"/>
              <w:spacing w:line="360" w:lineRule="exact"/>
              <w:rPr>
                <w:rFonts w:ascii="宋体" w:cs="宋体" w:hAnsi="宋体"/>
                <w:sz w:val="22"/>
              </w:rPr>
            </w:pPr>
            <w:r>
              <w:rPr>
                <w:rFonts w:ascii="宋体" w:cs="宋体" w:hAnsi="宋体" w:hint="eastAsia"/>
                <w:sz w:val="22"/>
              </w:rPr>
              <w:t>无污迹、无灰尘、无水迹、无涂料、无胶迹</w:t>
            </w:r>
          </w:p>
        </w:tc>
      </w:tr>
      <w:tr>
        <w:trPr>
          <w:trHeight w:val="567"/>
        </w:trPr>
        <w:tc>
          <w:tcPr>
            <w:tcW w:w="1936" w:type="dxa"/>
            <w:gridSpan w:val="2"/>
            <w:vAlign w:val="center"/>
          </w:tcPr>
          <w:p>
            <w:pPr>
              <w:adjustRightInd w:val="0"/>
              <w:snapToGrid w:val="0"/>
              <w:spacing w:line="360" w:lineRule="exact"/>
              <w:jc w:val="center"/>
              <w:rPr>
                <w:rFonts w:ascii="宋体" w:cs="宋体" w:hAnsi="宋体"/>
                <w:sz w:val="22"/>
              </w:rPr>
            </w:pPr>
            <w:r>
              <w:rPr>
                <w:rFonts w:ascii="宋体" w:cs="宋体" w:hAnsi="宋体" w:hint="eastAsia"/>
                <w:sz w:val="22"/>
              </w:rPr>
              <w:t>地面</w:t>
            </w:r>
          </w:p>
        </w:tc>
        <w:tc>
          <w:tcPr>
            <w:tcW w:w="6996" w:type="dxa"/>
            <w:tcBorders>
              <w:left w:val="single" w:sz="4" w:space="0" w:color="auto"/>
            </w:tcBorders>
            <w:vAlign w:val="center"/>
          </w:tcPr>
          <w:p>
            <w:pPr>
              <w:tabs>
                <w:tab w:val="left" w:pos="1260"/>
              </w:tabs>
              <w:adjustRightInd w:val="0"/>
              <w:snapToGrid w:val="0"/>
              <w:spacing w:line="360" w:lineRule="exact"/>
              <w:rPr>
                <w:rFonts w:ascii="宋体" w:cs="宋体" w:hAnsi="宋体"/>
                <w:sz w:val="22"/>
              </w:rPr>
            </w:pPr>
            <w:r>
              <w:rPr>
                <w:rFonts w:ascii="宋体" w:cs="宋体" w:hAnsi="宋体" w:hint="eastAsia"/>
                <w:sz w:val="22"/>
              </w:rPr>
              <w:t>无水泥渍、无油漆、无涂料及污迹、无垃圾、无灰尘、无水迹、地面有光泽</w:t>
            </w:r>
          </w:p>
        </w:tc>
      </w:tr>
      <w:tr>
        <w:trPr>
          <w:trHeight w:val="567"/>
        </w:trPr>
        <w:tc>
          <w:tcPr>
            <w:tcW w:w="1936" w:type="dxa"/>
            <w:gridSpan w:val="2"/>
            <w:vAlign w:val="center"/>
          </w:tcPr>
          <w:p>
            <w:pPr>
              <w:adjustRightInd w:val="0"/>
              <w:snapToGrid w:val="0"/>
              <w:spacing w:line="360" w:lineRule="exact"/>
              <w:jc w:val="center"/>
              <w:rPr>
                <w:rFonts w:ascii="宋体" w:cs="宋体" w:hAnsi="宋体"/>
                <w:sz w:val="22"/>
              </w:rPr>
            </w:pPr>
            <w:r>
              <w:rPr>
                <w:rFonts w:ascii="宋体" w:cs="宋体" w:hAnsi="宋体" w:hint="eastAsia"/>
                <w:sz w:val="22"/>
              </w:rPr>
              <w:t>扶手</w:t>
            </w:r>
          </w:p>
        </w:tc>
        <w:tc>
          <w:tcPr>
            <w:tcW w:w="6996" w:type="dxa"/>
            <w:tcBorders>
              <w:left w:val="single" w:sz="4" w:space="0" w:color="auto"/>
            </w:tcBorders>
            <w:vAlign w:val="center"/>
          </w:tcPr>
          <w:p>
            <w:pPr>
              <w:adjustRightInd w:val="0"/>
              <w:snapToGrid w:val="0"/>
              <w:spacing w:line="360" w:lineRule="exact"/>
              <w:rPr>
                <w:rFonts w:ascii="宋体" w:cs="宋体" w:hAnsi="宋体"/>
                <w:sz w:val="22"/>
              </w:rPr>
            </w:pPr>
            <w:r>
              <w:rPr>
                <w:rFonts w:ascii="宋体" w:cs="宋体" w:hAnsi="宋体" w:hint="eastAsia"/>
                <w:sz w:val="22"/>
              </w:rPr>
              <w:t>无水泥渍、无明显灰尘、无涂料、无水迹、无污迹</w:t>
            </w:r>
          </w:p>
        </w:tc>
      </w:tr>
      <w:tr>
        <w:trPr>
          <w:trHeight w:val="567"/>
        </w:trPr>
        <w:tc>
          <w:tcPr>
            <w:tcW w:w="1936" w:type="dxa"/>
            <w:gridSpan w:val="2"/>
            <w:vAlign w:val="center"/>
          </w:tcPr>
          <w:p>
            <w:pPr>
              <w:adjustRightInd w:val="0"/>
              <w:snapToGrid w:val="0"/>
              <w:spacing w:line="360" w:lineRule="exact"/>
              <w:jc w:val="center"/>
              <w:rPr>
                <w:rFonts w:ascii="宋体" w:cs="宋体" w:hAnsi="宋体"/>
                <w:sz w:val="22"/>
              </w:rPr>
            </w:pPr>
            <w:r>
              <w:rPr>
                <w:rFonts w:ascii="宋体" w:cs="宋体" w:hAnsi="宋体" w:hint="eastAsia"/>
                <w:sz w:val="22"/>
              </w:rPr>
              <w:t>消火栓、灭火器、标识牌等</w:t>
            </w:r>
          </w:p>
        </w:tc>
        <w:tc>
          <w:tcPr>
            <w:tcW w:w="6996" w:type="dxa"/>
            <w:tcBorders>
              <w:left w:val="single" w:sz="4" w:space="0" w:color="auto"/>
            </w:tcBorders>
            <w:vAlign w:val="center"/>
          </w:tcPr>
          <w:p>
            <w:pPr>
              <w:adjustRightInd w:val="0"/>
              <w:snapToGrid w:val="0"/>
              <w:spacing w:line="360" w:lineRule="exact"/>
              <w:rPr>
                <w:rFonts w:ascii="宋体" w:cs="宋体" w:hAnsi="宋体"/>
                <w:sz w:val="22"/>
              </w:rPr>
            </w:pPr>
            <w:r>
              <w:rPr>
                <w:rFonts w:ascii="宋体" w:cs="宋体" w:hAnsi="宋体" w:hint="eastAsia"/>
                <w:sz w:val="22"/>
              </w:rPr>
              <w:t>无水泥渍、油漆、涂料及污渍、无灰尘、无水迹、无蜘蛛网</w:t>
            </w:r>
          </w:p>
        </w:tc>
      </w:tr>
      <w:tr>
        <w:trPr>
          <w:trHeight w:val="567"/>
        </w:trPr>
        <w:tc>
          <w:tcPr>
            <w:tcW w:w="1936" w:type="dxa"/>
            <w:gridSpan w:val="2"/>
            <w:vAlign w:val="center"/>
          </w:tcPr>
          <w:p>
            <w:pPr>
              <w:adjustRightInd w:val="0"/>
              <w:snapToGrid w:val="0"/>
              <w:spacing w:line="360" w:lineRule="exact"/>
              <w:jc w:val="center"/>
              <w:rPr>
                <w:rFonts w:ascii="宋体" w:cs="宋体" w:hAnsi="宋体"/>
                <w:sz w:val="22"/>
              </w:rPr>
            </w:pPr>
            <w:r>
              <w:rPr>
                <w:rFonts w:ascii="宋体" w:cs="宋体" w:hAnsi="宋体" w:hint="eastAsia"/>
                <w:sz w:val="22"/>
              </w:rPr>
              <w:t>电源开关、盖板</w:t>
            </w:r>
          </w:p>
        </w:tc>
        <w:tc>
          <w:tcPr>
            <w:tcW w:w="6996" w:type="dxa"/>
            <w:tcBorders>
              <w:left w:val="single" w:sz="4" w:space="0" w:color="auto"/>
            </w:tcBorders>
            <w:vAlign w:val="center"/>
          </w:tcPr>
          <w:p>
            <w:pPr>
              <w:adjustRightInd w:val="0"/>
              <w:snapToGrid w:val="0"/>
              <w:spacing w:line="360" w:lineRule="exact"/>
              <w:rPr>
                <w:rFonts w:ascii="宋体" w:cs="宋体" w:hAnsi="宋体"/>
                <w:sz w:val="22"/>
              </w:rPr>
            </w:pPr>
            <w:r>
              <w:rPr>
                <w:rFonts w:ascii="宋体" w:cs="宋体" w:hAnsi="宋体" w:hint="eastAsia"/>
                <w:sz w:val="22"/>
              </w:rPr>
              <w:t>无水泥渍、无油漆、涂料及污渍、无灰尘</w:t>
            </w:r>
          </w:p>
        </w:tc>
      </w:tr>
      <w:tr>
        <w:trPr>
          <w:cantSplit/>
          <w:trHeight w:val="567"/>
        </w:trPr>
        <w:tc>
          <w:tcPr>
            <w:tcW w:w="720" w:type="dxa"/>
            <w:vMerge w:val="restart"/>
            <w:vAlign w:val="center"/>
          </w:tcPr>
          <w:p>
            <w:pPr>
              <w:adjustRightInd w:val="0"/>
              <w:snapToGrid w:val="0"/>
              <w:spacing w:line="360" w:lineRule="exact"/>
              <w:jc w:val="center"/>
              <w:rPr>
                <w:rFonts w:ascii="宋体" w:cs="宋体" w:hAnsi="宋体"/>
                <w:sz w:val="22"/>
              </w:rPr>
            </w:pPr>
            <w:r>
              <w:rPr>
                <w:rFonts w:ascii="宋体" w:cs="宋体" w:hAnsi="宋体" w:hint="eastAsia"/>
                <w:sz w:val="22"/>
              </w:rPr>
              <w:t>窗户</w:t>
            </w:r>
          </w:p>
        </w:tc>
        <w:tc>
          <w:tcPr>
            <w:tcW w:w="1216" w:type="dxa"/>
            <w:tcBorders>
              <w:left w:val="single" w:sz="4" w:space="0" w:color="auto"/>
            </w:tcBorders>
            <w:vAlign w:val="center"/>
          </w:tcPr>
          <w:p>
            <w:pPr>
              <w:adjustRightInd w:val="0"/>
              <w:snapToGrid w:val="0"/>
              <w:spacing w:line="360" w:lineRule="exact"/>
              <w:jc w:val="center"/>
              <w:rPr>
                <w:rFonts w:ascii="宋体" w:cs="宋体" w:hAnsi="宋体"/>
                <w:sz w:val="22"/>
              </w:rPr>
            </w:pPr>
            <w:r>
              <w:rPr>
                <w:rFonts w:ascii="宋体" w:cs="宋体" w:hAnsi="宋体" w:hint="eastAsia"/>
                <w:sz w:val="22"/>
              </w:rPr>
              <w:t>窗户框</w:t>
            </w:r>
          </w:p>
        </w:tc>
        <w:tc>
          <w:tcPr>
            <w:tcW w:w="6996" w:type="dxa"/>
            <w:tcBorders>
              <w:left w:val="single" w:sz="4" w:space="0" w:color="auto"/>
            </w:tcBorders>
            <w:vAlign w:val="center"/>
          </w:tcPr>
          <w:p>
            <w:pPr>
              <w:adjustRightInd w:val="0"/>
              <w:snapToGrid w:val="0"/>
              <w:spacing w:line="360" w:lineRule="exact"/>
              <w:rPr>
                <w:rFonts w:ascii="宋体" w:cs="宋体" w:hAnsi="宋体"/>
                <w:sz w:val="22"/>
              </w:rPr>
            </w:pPr>
            <w:r>
              <w:rPr>
                <w:rFonts w:ascii="宋体" w:cs="宋体" w:hAnsi="宋体" w:hint="eastAsia"/>
                <w:sz w:val="22"/>
              </w:rPr>
              <w:t>无油漆、涂料及污渍、无胶迹、无灰尘、呈本色</w:t>
            </w:r>
          </w:p>
        </w:tc>
      </w:tr>
      <w:tr>
        <w:trPr>
          <w:cantSplit/>
          <w:trHeight w:val="567"/>
        </w:trPr>
        <w:tc>
          <w:tcPr>
            <w:tcW w:w="720" w:type="dxa"/>
            <w:vMerge/>
            <w:vAlign w:val="center"/>
          </w:tcPr>
          <w:p/>
        </w:tc>
        <w:tc>
          <w:tcPr>
            <w:tcW w:w="1216" w:type="dxa"/>
            <w:tcBorders>
              <w:left w:val="single" w:sz="4" w:space="0" w:color="auto"/>
            </w:tcBorders>
            <w:vAlign w:val="center"/>
          </w:tcPr>
          <w:p>
            <w:pPr>
              <w:adjustRightInd w:val="0"/>
              <w:snapToGrid w:val="0"/>
              <w:spacing w:line="360" w:lineRule="exact"/>
              <w:jc w:val="center"/>
              <w:rPr>
                <w:rFonts w:ascii="宋体" w:cs="宋体" w:hAnsi="宋体"/>
                <w:sz w:val="22"/>
              </w:rPr>
            </w:pPr>
            <w:r>
              <w:rPr>
                <w:rFonts w:ascii="宋体" w:cs="宋体" w:hAnsi="宋体" w:hint="eastAsia"/>
                <w:sz w:val="22"/>
              </w:rPr>
              <w:t>窗户槽</w:t>
            </w:r>
          </w:p>
        </w:tc>
        <w:tc>
          <w:tcPr>
            <w:tcW w:w="6996" w:type="dxa"/>
            <w:tcBorders>
              <w:left w:val="single" w:sz="4" w:space="0" w:color="auto"/>
            </w:tcBorders>
            <w:vAlign w:val="center"/>
          </w:tcPr>
          <w:p>
            <w:pPr>
              <w:adjustRightInd w:val="0"/>
              <w:snapToGrid w:val="0"/>
              <w:spacing w:line="360" w:lineRule="exact"/>
              <w:rPr>
                <w:rFonts w:ascii="宋体" w:cs="宋体" w:hAnsi="宋体"/>
                <w:sz w:val="22"/>
              </w:rPr>
            </w:pPr>
            <w:r>
              <w:rPr>
                <w:rFonts w:ascii="宋体" w:cs="宋体" w:hAnsi="宋体" w:hint="eastAsia"/>
                <w:sz w:val="22"/>
              </w:rPr>
              <w:t>无水泥渍、无油漆、涂料及污渍、无泥沙、无灰尘、无水迹、呈本色</w:t>
            </w:r>
          </w:p>
        </w:tc>
      </w:tr>
      <w:tr>
        <w:trPr>
          <w:cantSplit/>
          <w:trHeight w:val="567"/>
        </w:trPr>
        <w:tc>
          <w:tcPr>
            <w:tcW w:w="720" w:type="dxa"/>
            <w:vMerge/>
            <w:vAlign w:val="center"/>
          </w:tcPr>
          <w:p/>
        </w:tc>
        <w:tc>
          <w:tcPr>
            <w:tcW w:w="1216" w:type="dxa"/>
            <w:tcBorders>
              <w:left w:val="single" w:sz="4" w:space="0" w:color="auto"/>
            </w:tcBorders>
            <w:vAlign w:val="center"/>
          </w:tcPr>
          <w:p>
            <w:pPr>
              <w:adjustRightInd w:val="0"/>
              <w:snapToGrid w:val="0"/>
              <w:spacing w:line="360" w:lineRule="exact"/>
              <w:jc w:val="center"/>
              <w:rPr>
                <w:rFonts w:ascii="宋体" w:cs="宋体" w:hAnsi="宋体"/>
                <w:sz w:val="22"/>
              </w:rPr>
            </w:pPr>
            <w:r>
              <w:rPr>
                <w:rFonts w:ascii="宋体" w:cs="宋体" w:hAnsi="宋体" w:hint="eastAsia"/>
                <w:sz w:val="22"/>
              </w:rPr>
              <w:t>窗户玻璃</w:t>
            </w:r>
          </w:p>
        </w:tc>
        <w:tc>
          <w:tcPr>
            <w:tcW w:w="6996" w:type="dxa"/>
            <w:tcBorders>
              <w:left w:val="single" w:sz="4" w:space="0" w:color="auto"/>
            </w:tcBorders>
            <w:vAlign w:val="center"/>
          </w:tcPr>
          <w:p>
            <w:pPr>
              <w:adjustRightInd w:val="0"/>
              <w:snapToGrid w:val="0"/>
              <w:spacing w:line="360" w:lineRule="exact"/>
              <w:rPr>
                <w:rFonts w:ascii="宋体" w:cs="宋体" w:hAnsi="宋体"/>
                <w:sz w:val="22"/>
              </w:rPr>
            </w:pPr>
            <w:r>
              <w:rPr>
                <w:rFonts w:ascii="宋体" w:cs="宋体" w:hAnsi="宋体" w:hint="eastAsia"/>
                <w:sz w:val="22"/>
              </w:rPr>
              <w:t>无油漆、无水泥渍、无水迹、无手印、洁净明亮</w:t>
            </w:r>
          </w:p>
        </w:tc>
      </w:tr>
      <w:tr>
        <w:trPr>
          <w:cantSplit/>
          <w:trHeight w:val="567"/>
        </w:trPr>
        <w:tc>
          <w:tcPr>
            <w:tcW w:w="720" w:type="dxa"/>
            <w:vMerge/>
            <w:vAlign w:val="center"/>
          </w:tcPr>
          <w:p/>
        </w:tc>
        <w:tc>
          <w:tcPr>
            <w:tcW w:w="1216" w:type="dxa"/>
            <w:tcBorders>
              <w:left w:val="single" w:sz="4" w:space="0" w:color="auto"/>
            </w:tcBorders>
            <w:vAlign w:val="center"/>
          </w:tcPr>
          <w:p>
            <w:pPr>
              <w:adjustRightInd w:val="0"/>
              <w:snapToGrid w:val="0"/>
              <w:spacing w:line="360" w:lineRule="exact"/>
              <w:jc w:val="center"/>
              <w:rPr>
                <w:rFonts w:ascii="宋体" w:cs="宋体" w:hAnsi="宋体"/>
                <w:sz w:val="22"/>
              </w:rPr>
            </w:pPr>
            <w:r>
              <w:rPr>
                <w:rFonts w:ascii="宋体" w:cs="宋体" w:hAnsi="宋体" w:hint="eastAsia"/>
                <w:sz w:val="22"/>
              </w:rPr>
              <w:t>户内窗台</w:t>
            </w:r>
          </w:p>
        </w:tc>
        <w:tc>
          <w:tcPr>
            <w:tcW w:w="6996" w:type="dxa"/>
            <w:tcBorders>
              <w:left w:val="single" w:sz="4" w:space="0" w:color="auto"/>
            </w:tcBorders>
            <w:vAlign w:val="center"/>
          </w:tcPr>
          <w:p>
            <w:pPr>
              <w:adjustRightInd w:val="0"/>
              <w:snapToGrid w:val="0"/>
              <w:spacing w:line="360" w:lineRule="exact"/>
              <w:rPr>
                <w:rFonts w:ascii="宋体" w:cs="宋体" w:hAnsi="宋体"/>
                <w:sz w:val="22"/>
              </w:rPr>
            </w:pPr>
            <w:r>
              <w:rPr>
                <w:rFonts w:ascii="宋体" w:cs="宋体" w:hAnsi="宋体" w:hint="eastAsia"/>
                <w:sz w:val="22"/>
              </w:rPr>
              <w:t>无灰尘、无污渍、呈本色</w:t>
            </w:r>
          </w:p>
        </w:tc>
      </w:tr>
      <w:tr>
        <w:trPr>
          <w:trHeight w:val="567"/>
        </w:trPr>
        <w:tc>
          <w:tcPr>
            <w:tcW w:w="1936" w:type="dxa"/>
            <w:gridSpan w:val="2"/>
            <w:vAlign w:val="center"/>
          </w:tcPr>
          <w:p>
            <w:pPr>
              <w:adjustRightInd w:val="0"/>
              <w:snapToGrid w:val="0"/>
              <w:spacing w:line="360" w:lineRule="exact"/>
              <w:jc w:val="center"/>
              <w:rPr>
                <w:rFonts w:ascii="宋体" w:cs="宋体" w:hAnsi="宋体"/>
                <w:sz w:val="22"/>
              </w:rPr>
            </w:pPr>
            <w:r>
              <w:rPr>
                <w:rFonts w:ascii="宋体" w:cs="宋体" w:hAnsi="宋体" w:hint="eastAsia"/>
                <w:sz w:val="22"/>
              </w:rPr>
              <w:t>墙面</w:t>
            </w:r>
          </w:p>
        </w:tc>
        <w:tc>
          <w:tcPr>
            <w:tcW w:w="6996" w:type="dxa"/>
            <w:tcBorders>
              <w:left w:val="single" w:sz="4" w:space="0" w:color="auto"/>
            </w:tcBorders>
            <w:vAlign w:val="center"/>
          </w:tcPr>
          <w:p>
            <w:pPr>
              <w:adjustRightInd w:val="0"/>
              <w:snapToGrid w:val="0"/>
              <w:spacing w:line="360" w:lineRule="exact"/>
              <w:rPr>
                <w:rFonts w:ascii="宋体" w:cs="宋体" w:hAnsi="宋体"/>
                <w:sz w:val="22"/>
              </w:rPr>
            </w:pPr>
            <w:r>
              <w:rPr>
                <w:rFonts w:ascii="宋体" w:cs="宋体" w:hAnsi="宋体" w:hint="eastAsia"/>
                <w:sz w:val="22"/>
              </w:rPr>
              <w:t>无污渍、无灰尘、无蜘蛛网</w:t>
            </w:r>
          </w:p>
        </w:tc>
      </w:tr>
      <w:tr>
        <w:trPr>
          <w:trHeight w:val="567"/>
        </w:trPr>
        <w:tc>
          <w:tcPr>
            <w:tcW w:w="1936" w:type="dxa"/>
            <w:gridSpan w:val="2"/>
            <w:vAlign w:val="center"/>
          </w:tcPr>
          <w:p>
            <w:pPr>
              <w:adjustRightInd w:val="0"/>
              <w:snapToGrid w:val="0"/>
              <w:spacing w:line="360" w:lineRule="exact"/>
              <w:jc w:val="center"/>
              <w:rPr>
                <w:rFonts w:ascii="宋体" w:cs="宋体" w:hAnsi="宋体"/>
                <w:sz w:val="22"/>
              </w:rPr>
            </w:pPr>
            <w:r>
              <w:rPr>
                <w:rFonts w:ascii="宋体" w:cs="宋体" w:hAnsi="宋体" w:hint="eastAsia"/>
                <w:sz w:val="22"/>
              </w:rPr>
              <w:t>踢脚线</w:t>
            </w:r>
          </w:p>
        </w:tc>
        <w:tc>
          <w:tcPr>
            <w:tcW w:w="6996" w:type="dxa"/>
            <w:tcBorders>
              <w:left w:val="single" w:sz="4" w:space="0" w:color="auto"/>
            </w:tcBorders>
            <w:vAlign w:val="center"/>
          </w:tcPr>
          <w:p>
            <w:pPr>
              <w:adjustRightInd w:val="0"/>
              <w:snapToGrid w:val="0"/>
              <w:spacing w:line="360" w:lineRule="exact"/>
              <w:rPr>
                <w:rFonts w:ascii="宋体" w:cs="宋体" w:hAnsi="宋体"/>
                <w:sz w:val="22"/>
              </w:rPr>
            </w:pPr>
            <w:r>
              <w:rPr>
                <w:rFonts w:ascii="宋体" w:cs="宋体" w:hAnsi="宋体" w:hint="eastAsia"/>
                <w:sz w:val="22"/>
              </w:rPr>
              <w:t>无污迹、无涂料、无灰尘</w:t>
            </w:r>
          </w:p>
        </w:tc>
      </w:tr>
      <w:tr>
        <w:trPr>
          <w:trHeight w:val="567"/>
        </w:trPr>
        <w:tc>
          <w:tcPr>
            <w:tcW w:w="1936" w:type="dxa"/>
            <w:gridSpan w:val="2"/>
            <w:vAlign w:val="center"/>
          </w:tcPr>
          <w:p>
            <w:pPr>
              <w:adjustRightInd w:val="0"/>
              <w:snapToGrid w:val="0"/>
              <w:spacing w:line="360" w:lineRule="exact"/>
              <w:jc w:val="center"/>
              <w:rPr>
                <w:rFonts w:ascii="宋体" w:cs="宋体" w:hAnsi="宋体"/>
                <w:sz w:val="22"/>
              </w:rPr>
            </w:pPr>
            <w:r>
              <w:rPr>
                <w:rFonts w:ascii="宋体" w:cs="宋体" w:hAnsi="宋体" w:hint="eastAsia"/>
                <w:sz w:val="22"/>
              </w:rPr>
              <w:t>灯罩</w:t>
            </w:r>
          </w:p>
        </w:tc>
        <w:tc>
          <w:tcPr>
            <w:tcW w:w="6996" w:type="dxa"/>
            <w:tcBorders>
              <w:left w:val="single" w:sz="4" w:space="0" w:color="auto"/>
            </w:tcBorders>
            <w:vAlign w:val="center"/>
          </w:tcPr>
          <w:p>
            <w:pPr>
              <w:adjustRightInd w:val="0"/>
              <w:snapToGrid w:val="0"/>
              <w:spacing w:line="360" w:lineRule="exact"/>
              <w:rPr>
                <w:rFonts w:ascii="宋体" w:cs="宋体" w:hAnsi="宋体"/>
                <w:sz w:val="22"/>
              </w:rPr>
            </w:pPr>
            <w:r>
              <w:rPr>
                <w:rFonts w:ascii="宋体" w:cs="宋体" w:hAnsi="宋体" w:hint="eastAsia"/>
                <w:sz w:val="22"/>
              </w:rPr>
              <w:t>无涂料、无胶迹、无污渍、无灰尘</w:t>
            </w:r>
          </w:p>
        </w:tc>
      </w:tr>
      <w:tr>
        <w:trPr>
          <w:trHeight w:val="567"/>
        </w:trPr>
        <w:tc>
          <w:tcPr>
            <w:tcW w:w="1936" w:type="dxa"/>
            <w:gridSpan w:val="2"/>
            <w:vAlign w:val="center"/>
          </w:tcPr>
          <w:p>
            <w:pPr>
              <w:adjustRightInd w:val="0"/>
              <w:snapToGrid w:val="0"/>
              <w:spacing w:line="360" w:lineRule="exact"/>
              <w:jc w:val="center"/>
              <w:rPr>
                <w:rFonts w:ascii="宋体" w:cs="宋体" w:hAnsi="宋体"/>
                <w:sz w:val="22"/>
              </w:rPr>
            </w:pPr>
            <w:r>
              <w:rPr>
                <w:rFonts w:ascii="宋体" w:cs="宋体" w:hAnsi="宋体" w:hint="eastAsia"/>
                <w:sz w:val="22"/>
              </w:rPr>
              <w:t>配电箱及附属管道</w:t>
            </w:r>
          </w:p>
        </w:tc>
        <w:tc>
          <w:tcPr>
            <w:tcW w:w="6996" w:type="dxa"/>
            <w:tcBorders>
              <w:left w:val="single" w:sz="4" w:space="0" w:color="auto"/>
            </w:tcBorders>
            <w:vAlign w:val="center"/>
          </w:tcPr>
          <w:p>
            <w:pPr>
              <w:adjustRightInd w:val="0"/>
              <w:snapToGrid w:val="0"/>
              <w:spacing w:line="360" w:lineRule="exact"/>
              <w:rPr>
                <w:rFonts w:ascii="宋体" w:cs="宋体" w:hAnsi="宋体"/>
                <w:sz w:val="22"/>
              </w:rPr>
            </w:pPr>
            <w:r>
              <w:rPr>
                <w:rFonts w:ascii="宋体" w:cs="宋体" w:hAnsi="宋体" w:hint="eastAsia"/>
                <w:sz w:val="22"/>
              </w:rPr>
              <w:t>无涂料、无水泥渍、无胶迹、无污迹、无灰尘</w:t>
            </w:r>
          </w:p>
        </w:tc>
      </w:tr>
      <w:tr>
        <w:trPr>
          <w:trHeight w:val="567"/>
        </w:trPr>
        <w:tc>
          <w:tcPr>
            <w:tcW w:w="1936" w:type="dxa"/>
            <w:gridSpan w:val="2"/>
            <w:vAlign w:val="center"/>
          </w:tcPr>
          <w:p>
            <w:pPr>
              <w:adjustRightInd w:val="0"/>
              <w:snapToGrid w:val="0"/>
              <w:spacing w:line="360" w:lineRule="exact"/>
              <w:jc w:val="center"/>
              <w:rPr>
                <w:rFonts w:ascii="宋体" w:cs="宋体" w:hAnsi="宋体"/>
                <w:sz w:val="22"/>
              </w:rPr>
            </w:pPr>
            <w:r>
              <w:rPr>
                <w:rFonts w:ascii="宋体" w:cs="宋体" w:hAnsi="宋体" w:hint="eastAsia"/>
                <w:sz w:val="22"/>
              </w:rPr>
              <w:t>管道井及附属管道</w:t>
            </w:r>
          </w:p>
        </w:tc>
        <w:tc>
          <w:tcPr>
            <w:tcW w:w="6996" w:type="dxa"/>
            <w:tcBorders>
              <w:left w:val="single" w:sz="4" w:space="0" w:color="auto"/>
            </w:tcBorders>
            <w:vAlign w:val="center"/>
          </w:tcPr>
          <w:p>
            <w:pPr>
              <w:adjustRightInd w:val="0"/>
              <w:snapToGrid w:val="0"/>
              <w:spacing w:line="360" w:lineRule="exact"/>
              <w:rPr>
                <w:rFonts w:ascii="宋体" w:cs="宋体" w:hAnsi="宋体"/>
                <w:sz w:val="22"/>
              </w:rPr>
            </w:pPr>
            <w:r>
              <w:rPr>
                <w:rFonts w:ascii="宋体" w:cs="宋体" w:hAnsi="宋体" w:hint="eastAsia"/>
                <w:sz w:val="22"/>
              </w:rPr>
              <w:t>无垃圾、无杂物、管道上无涂料、无水泥渍、无污迹、无灰尘、无蜘蛛网</w:t>
            </w:r>
          </w:p>
        </w:tc>
      </w:tr>
      <w:tr>
        <w:trPr>
          <w:trHeight w:val="567"/>
        </w:trPr>
        <w:tc>
          <w:tcPr>
            <w:tcW w:w="1936" w:type="dxa"/>
            <w:gridSpan w:val="2"/>
            <w:vAlign w:val="center"/>
          </w:tcPr>
          <w:p>
            <w:pPr>
              <w:adjustRightInd w:val="0"/>
              <w:snapToGrid w:val="0"/>
              <w:spacing w:line="360" w:lineRule="exact"/>
              <w:jc w:val="center"/>
              <w:rPr>
                <w:rFonts w:ascii="宋体" w:cs="宋体" w:hAnsi="宋体"/>
                <w:sz w:val="22"/>
              </w:rPr>
            </w:pPr>
            <w:r>
              <w:rPr>
                <w:rFonts w:ascii="宋体" w:cs="宋体" w:hAnsi="宋体" w:hint="eastAsia"/>
                <w:sz w:val="22"/>
              </w:rPr>
              <w:t>不锈钢、钛金部件</w:t>
            </w:r>
          </w:p>
        </w:tc>
        <w:tc>
          <w:tcPr>
            <w:tcW w:w="6996" w:type="dxa"/>
            <w:tcBorders>
              <w:left w:val="single" w:sz="4" w:space="0" w:color="auto"/>
            </w:tcBorders>
            <w:vAlign w:val="center"/>
          </w:tcPr>
          <w:p>
            <w:pPr>
              <w:adjustRightInd w:val="0"/>
              <w:snapToGrid w:val="0"/>
              <w:spacing w:line="360" w:lineRule="exact"/>
              <w:rPr>
                <w:rFonts w:ascii="宋体" w:cs="宋体" w:hAnsi="宋体"/>
                <w:sz w:val="22"/>
              </w:rPr>
            </w:pPr>
            <w:r>
              <w:rPr>
                <w:rFonts w:ascii="宋体" w:cs="宋体" w:hAnsi="宋体" w:hint="eastAsia"/>
                <w:sz w:val="22"/>
              </w:rPr>
              <w:t>无油漆、无涂料、无胶迹、无污迹、无灰尘、无水印、无手印、有光泽度</w:t>
            </w:r>
          </w:p>
        </w:tc>
      </w:tr>
    </w:tbl>
    <w:p>
      <w:pPr>
        <w:adjustRightInd w:val="0"/>
        <w:snapToGrid w:val="0"/>
        <w:spacing w:line="360" w:lineRule="exact"/>
        <w:ind w:firstLineChars="200" w:firstLine="440"/>
        <w:rPr>
          <w:rFonts w:ascii="宋体" w:cs="宋体" w:hAnsi="宋体"/>
          <w:snapToGrid w:val="0"/>
          <w:kern w:val="0"/>
          <w:sz w:val="22"/>
        </w:rPr>
      </w:pPr>
      <w:r>
        <w:rPr>
          <w:rFonts w:ascii="宋体" w:cs="宋体" w:hAnsi="宋体" w:hint="eastAsia"/>
          <w:snapToGrid w:val="0"/>
          <w:kern w:val="0"/>
          <w:sz w:val="22"/>
        </w:rPr>
        <w:t>1.2.2.3室外清洁要求</w:t>
      </w:r>
    </w:p>
    <w:tbl>
      <w:tblPr>
        <w:jc w:val="center"/>
        <w:tblW w:w="9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600" w:firstRow="0" w:lastRow="0" w:firstColumn="0" w:lastColumn="0" w:noHBand="1" w:noVBand="1"/>
      </w:tblPr>
      <w:tblGrid>
        <w:gridCol w:w="1980"/>
        <w:gridCol w:w="7041"/>
      </w:tblGrid>
      <w:tr>
        <w:trPr>
          <w:trHeight w:val="567"/>
        </w:trPr>
        <w:tc>
          <w:tcPr>
            <w:tcW w:w="1980" w:type="dxa"/>
          </w:tcPr>
          <w:p>
            <w:pPr>
              <w:adjustRightInd w:val="0"/>
              <w:snapToGrid w:val="0"/>
              <w:spacing w:line="360" w:lineRule="exact"/>
              <w:jc w:val="center"/>
              <w:rPr>
                <w:rFonts w:ascii="宋体" w:cs="宋体" w:hAnsi="宋体"/>
                <w:b/>
                <w:sz w:val="22"/>
              </w:rPr>
            </w:pPr>
            <w:r>
              <w:rPr>
                <w:rFonts w:ascii="宋体" w:cs="宋体" w:hAnsi="宋体" w:hint="eastAsia"/>
                <w:b/>
                <w:sz w:val="22"/>
              </w:rPr>
              <w:t>清洁内容</w:t>
            </w:r>
          </w:p>
        </w:tc>
        <w:tc>
          <w:tcPr>
            <w:tcW w:w="7041" w:type="dxa"/>
          </w:tcPr>
          <w:p>
            <w:pPr>
              <w:adjustRightInd w:val="0"/>
              <w:snapToGrid w:val="0"/>
              <w:spacing w:line="360" w:lineRule="exact"/>
              <w:jc w:val="center"/>
              <w:rPr>
                <w:rFonts w:ascii="宋体" w:cs="宋体" w:hAnsi="宋体"/>
                <w:b/>
                <w:sz w:val="22"/>
              </w:rPr>
            </w:pPr>
            <w:r>
              <w:rPr>
                <w:rFonts w:ascii="宋体" w:cs="宋体" w:hAnsi="宋体" w:hint="eastAsia"/>
                <w:b/>
                <w:sz w:val="22"/>
              </w:rPr>
              <w:t>清洁要求</w:t>
            </w:r>
          </w:p>
        </w:tc>
      </w:tr>
      <w:tr>
        <w:trPr>
          <w:trHeight w:val="567"/>
        </w:trPr>
        <w:tc>
          <w:tcPr>
            <w:tcW w:w="1980" w:type="dxa"/>
            <w:vAlign w:val="center"/>
          </w:tcPr>
          <w:p>
            <w:pPr>
              <w:tabs>
                <w:tab w:val="left" w:pos="1260"/>
              </w:tabs>
              <w:adjustRightInd w:val="0"/>
              <w:snapToGrid w:val="0"/>
              <w:spacing w:line="360" w:lineRule="exact"/>
              <w:jc w:val="center"/>
              <w:rPr>
                <w:rFonts w:ascii="宋体" w:cs="宋体" w:hAnsi="宋体"/>
                <w:sz w:val="22"/>
              </w:rPr>
            </w:pPr>
            <w:r>
              <w:rPr>
                <w:rFonts w:ascii="宋体" w:cs="宋体" w:hAnsi="宋体" w:hint="eastAsia"/>
                <w:sz w:val="22"/>
              </w:rPr>
              <w:t>雨棚、消防楼梯等公共设施</w:t>
            </w:r>
          </w:p>
        </w:tc>
        <w:tc>
          <w:tcPr>
            <w:tcW w:w="7041" w:type="dxa"/>
            <w:tcBorders>
              <w:left w:val="single" w:sz="4" w:space="0" w:color="auto"/>
            </w:tcBorders>
            <w:vAlign w:val="center"/>
          </w:tcPr>
          <w:p>
            <w:pPr>
              <w:tabs>
                <w:tab w:val="left" w:pos="1260"/>
              </w:tabs>
              <w:adjustRightInd w:val="0"/>
              <w:snapToGrid w:val="0"/>
              <w:spacing w:line="360" w:lineRule="exact"/>
              <w:rPr>
                <w:rFonts w:ascii="宋体" w:cs="宋体" w:hAnsi="宋体"/>
                <w:sz w:val="22"/>
              </w:rPr>
            </w:pPr>
            <w:r>
              <w:rPr>
                <w:rFonts w:ascii="宋体" w:cs="宋体" w:hAnsi="宋体" w:hint="eastAsia"/>
                <w:sz w:val="22"/>
              </w:rPr>
              <w:t>保持清洁、畅通，地面无积水、无纸屑烟头、无异味、无积尘、无杂物堆放</w:t>
            </w:r>
          </w:p>
        </w:tc>
      </w:tr>
      <w:tr>
        <w:trPr>
          <w:trHeight w:val="567"/>
        </w:trPr>
        <w:tc>
          <w:tcPr>
            <w:tcW w:w="1980" w:type="dxa"/>
            <w:vAlign w:val="center"/>
          </w:tcPr>
          <w:p>
            <w:pPr>
              <w:adjustRightInd w:val="0"/>
              <w:snapToGrid w:val="0"/>
              <w:spacing w:line="360" w:lineRule="exact"/>
              <w:jc w:val="center"/>
              <w:rPr>
                <w:rFonts w:ascii="宋体" w:cs="宋体" w:hAnsi="宋体"/>
                <w:sz w:val="22"/>
              </w:rPr>
            </w:pPr>
            <w:r>
              <w:rPr>
                <w:rFonts w:ascii="宋体" w:cs="宋体" w:hAnsi="宋体" w:hint="eastAsia"/>
                <w:sz w:val="22"/>
              </w:rPr>
              <w:t>消防门</w:t>
            </w:r>
          </w:p>
        </w:tc>
        <w:tc>
          <w:tcPr>
            <w:tcW w:w="7041" w:type="dxa"/>
            <w:tcBorders>
              <w:left w:val="single" w:sz="4" w:space="0" w:color="auto"/>
            </w:tcBorders>
            <w:vAlign w:val="center"/>
          </w:tcPr>
          <w:p>
            <w:pPr>
              <w:adjustRightInd w:val="0"/>
              <w:snapToGrid w:val="0"/>
              <w:spacing w:line="360" w:lineRule="exact"/>
              <w:rPr>
                <w:rFonts w:ascii="宋体" w:cs="宋体" w:hAnsi="宋体"/>
                <w:sz w:val="22"/>
              </w:rPr>
            </w:pPr>
            <w:r>
              <w:rPr>
                <w:rFonts w:ascii="宋体" w:cs="宋体" w:hAnsi="宋体" w:hint="eastAsia"/>
                <w:sz w:val="22"/>
              </w:rPr>
              <w:t>表面无尘、无污物、无明显手印、无水迹、无蜘蛛网、呈本色</w:t>
            </w:r>
          </w:p>
        </w:tc>
      </w:tr>
      <w:tr>
        <w:trPr>
          <w:trHeight w:val="567"/>
        </w:trPr>
        <w:tc>
          <w:tcPr>
            <w:tcW w:w="1980" w:type="dxa"/>
            <w:vAlign w:val="center"/>
          </w:tcPr>
          <w:p>
            <w:pPr>
              <w:adjustRightInd w:val="0"/>
              <w:snapToGrid w:val="0"/>
              <w:spacing w:line="360" w:lineRule="exact"/>
              <w:jc w:val="center"/>
              <w:rPr>
                <w:rFonts w:ascii="宋体" w:cs="宋体" w:hAnsi="宋体"/>
                <w:sz w:val="22"/>
              </w:rPr>
            </w:pPr>
            <w:r>
              <w:rPr>
                <w:rFonts w:ascii="宋体" w:cs="宋体" w:hAnsi="宋体" w:hint="eastAsia"/>
                <w:sz w:val="22"/>
              </w:rPr>
              <w:t>绿化带</w:t>
            </w:r>
          </w:p>
        </w:tc>
        <w:tc>
          <w:tcPr>
            <w:tcW w:w="7041" w:type="dxa"/>
            <w:tcBorders>
              <w:left w:val="single" w:sz="4" w:space="0" w:color="auto"/>
            </w:tcBorders>
            <w:vAlign w:val="center"/>
          </w:tcPr>
          <w:p>
            <w:pPr>
              <w:adjustRightInd w:val="0"/>
              <w:snapToGrid w:val="0"/>
              <w:spacing w:line="360" w:lineRule="exact"/>
              <w:rPr>
                <w:rFonts w:ascii="宋体" w:cs="宋体" w:hAnsi="宋体"/>
                <w:sz w:val="22"/>
              </w:rPr>
            </w:pPr>
            <w:r>
              <w:rPr>
                <w:rFonts w:ascii="宋体" w:cs="宋体" w:hAnsi="宋体" w:hint="eastAsia"/>
                <w:sz w:val="22"/>
              </w:rPr>
              <w:t>无烟头、无纸屑，无大石块</w:t>
            </w:r>
          </w:p>
        </w:tc>
      </w:tr>
      <w:tr>
        <w:trPr>
          <w:trHeight w:val="567"/>
        </w:trPr>
        <w:tc>
          <w:tcPr>
            <w:tcW w:w="1980" w:type="dxa"/>
            <w:vAlign w:val="center"/>
          </w:tcPr>
          <w:p>
            <w:pPr>
              <w:adjustRightInd w:val="0"/>
              <w:snapToGrid w:val="0"/>
              <w:spacing w:line="360" w:lineRule="exact"/>
              <w:jc w:val="center"/>
              <w:rPr>
                <w:rFonts w:ascii="宋体" w:cs="宋体" w:hAnsi="宋体"/>
                <w:sz w:val="22"/>
              </w:rPr>
            </w:pPr>
            <w:r>
              <w:rPr>
                <w:rFonts w:ascii="宋体" w:cs="宋体" w:hAnsi="宋体" w:hint="eastAsia"/>
                <w:sz w:val="22"/>
              </w:rPr>
              <w:t>各类地面、道路</w:t>
            </w:r>
          </w:p>
        </w:tc>
        <w:tc>
          <w:tcPr>
            <w:tcW w:w="7041" w:type="dxa"/>
            <w:tcBorders>
              <w:left w:val="single" w:sz="4" w:space="0" w:color="auto"/>
            </w:tcBorders>
            <w:vAlign w:val="center"/>
          </w:tcPr>
          <w:p>
            <w:pPr>
              <w:adjustRightInd w:val="0"/>
              <w:snapToGrid w:val="0"/>
              <w:spacing w:line="360" w:lineRule="exact"/>
              <w:rPr>
                <w:rFonts w:ascii="宋体" w:cs="宋体" w:hAnsi="宋体"/>
                <w:sz w:val="22"/>
              </w:rPr>
            </w:pPr>
            <w:r>
              <w:rPr>
                <w:rFonts w:ascii="宋体" w:cs="宋体" w:hAnsi="宋体" w:hint="eastAsia"/>
                <w:sz w:val="22"/>
              </w:rPr>
              <w:t>无垃圾、无污迹、无积水、无积尘、无烟头、无杂物纸屑、无水泥痕迹</w:t>
            </w:r>
          </w:p>
        </w:tc>
      </w:tr>
      <w:tr>
        <w:trPr>
          <w:trHeight w:val="567"/>
        </w:trPr>
        <w:tc>
          <w:tcPr>
            <w:tcW w:w="1980" w:type="dxa"/>
            <w:vAlign w:val="center"/>
          </w:tcPr>
          <w:p>
            <w:pPr>
              <w:adjustRightInd w:val="0"/>
              <w:snapToGrid w:val="0"/>
              <w:spacing w:line="360" w:lineRule="exact"/>
              <w:jc w:val="center"/>
              <w:rPr>
                <w:rFonts w:ascii="宋体" w:cs="宋体" w:hAnsi="宋体"/>
                <w:sz w:val="22"/>
              </w:rPr>
            </w:pPr>
            <w:r>
              <w:rPr>
                <w:rFonts w:ascii="宋体" w:cs="宋体" w:hAnsi="宋体" w:hint="eastAsia"/>
                <w:sz w:val="22"/>
              </w:rPr>
              <w:t>井盖</w:t>
            </w:r>
          </w:p>
        </w:tc>
        <w:tc>
          <w:tcPr>
            <w:tcW w:w="7041" w:type="dxa"/>
            <w:tcBorders>
              <w:left w:val="single" w:sz="4" w:space="0" w:color="auto"/>
            </w:tcBorders>
            <w:vAlign w:val="center"/>
          </w:tcPr>
          <w:p>
            <w:pPr>
              <w:adjustRightInd w:val="0"/>
              <w:snapToGrid w:val="0"/>
              <w:spacing w:line="360" w:lineRule="exact"/>
              <w:rPr>
                <w:rFonts w:ascii="宋体" w:cs="宋体" w:hAnsi="宋体"/>
                <w:sz w:val="22"/>
              </w:rPr>
            </w:pPr>
            <w:r>
              <w:rPr>
                <w:rFonts w:ascii="宋体" w:cs="宋体" w:hAnsi="宋体" w:hint="eastAsia"/>
                <w:sz w:val="22"/>
              </w:rPr>
              <w:t>无水泥、无油漆、无涂料、无污迹、无泥沙、无灰尘</w:t>
            </w:r>
          </w:p>
        </w:tc>
      </w:tr>
      <w:tr>
        <w:trPr>
          <w:trHeight w:val="567"/>
        </w:trPr>
        <w:tc>
          <w:tcPr>
            <w:tcW w:w="1980" w:type="dxa"/>
            <w:vAlign w:val="center"/>
          </w:tcPr>
          <w:p>
            <w:pPr>
              <w:adjustRightInd w:val="0"/>
              <w:snapToGrid w:val="0"/>
              <w:spacing w:line="360" w:lineRule="exact"/>
              <w:jc w:val="center"/>
              <w:rPr>
                <w:rFonts w:ascii="宋体" w:cs="宋体" w:hAnsi="宋体"/>
                <w:sz w:val="22"/>
              </w:rPr>
            </w:pPr>
            <w:r>
              <w:rPr>
                <w:rFonts w:ascii="宋体" w:cs="宋体" w:hAnsi="宋体" w:hint="eastAsia"/>
                <w:sz w:val="22"/>
              </w:rPr>
              <w:t>各类墙面</w:t>
            </w:r>
          </w:p>
        </w:tc>
        <w:tc>
          <w:tcPr>
            <w:tcW w:w="7041" w:type="dxa"/>
            <w:tcBorders>
              <w:left w:val="single" w:sz="4" w:space="0" w:color="auto"/>
            </w:tcBorders>
            <w:vAlign w:val="center"/>
          </w:tcPr>
          <w:p>
            <w:pPr>
              <w:adjustRightInd w:val="0"/>
              <w:snapToGrid w:val="0"/>
              <w:spacing w:line="360" w:lineRule="exact"/>
              <w:rPr>
                <w:rFonts w:ascii="宋体" w:cs="宋体" w:hAnsi="宋体"/>
                <w:sz w:val="22"/>
              </w:rPr>
            </w:pPr>
            <w:r>
              <w:rPr>
                <w:rFonts w:ascii="宋体" w:cs="宋体" w:hAnsi="宋体" w:hint="eastAsia"/>
                <w:sz w:val="22"/>
              </w:rPr>
              <w:t>无明显污迹、无灰迹、无蜘蛛网、无杂乱张贴</w:t>
            </w:r>
          </w:p>
        </w:tc>
      </w:tr>
      <w:tr>
        <w:trPr>
          <w:trHeight w:val="567"/>
        </w:trPr>
        <w:tc>
          <w:tcPr>
            <w:tcW w:w="1980" w:type="dxa"/>
            <w:vAlign w:val="center"/>
          </w:tcPr>
          <w:p>
            <w:pPr>
              <w:adjustRightInd w:val="0"/>
              <w:snapToGrid w:val="0"/>
              <w:spacing w:line="360" w:lineRule="exact"/>
              <w:jc w:val="center"/>
              <w:rPr>
                <w:rFonts w:ascii="宋体" w:cs="宋体" w:hAnsi="宋体"/>
                <w:sz w:val="22"/>
              </w:rPr>
            </w:pPr>
            <w:r>
              <w:rPr>
                <w:rFonts w:ascii="宋体" w:cs="宋体" w:hAnsi="宋体" w:hint="eastAsia"/>
                <w:sz w:val="22"/>
              </w:rPr>
              <w:t>水景</w:t>
            </w:r>
          </w:p>
        </w:tc>
        <w:tc>
          <w:tcPr>
            <w:tcW w:w="7041" w:type="dxa"/>
            <w:tcBorders>
              <w:left w:val="single" w:sz="4" w:space="0" w:color="auto"/>
            </w:tcBorders>
            <w:vAlign w:val="center"/>
          </w:tcPr>
          <w:p>
            <w:pPr>
              <w:adjustRightInd w:val="0"/>
              <w:snapToGrid w:val="0"/>
              <w:spacing w:line="360" w:lineRule="exact"/>
              <w:rPr>
                <w:rFonts w:ascii="宋体" w:cs="宋体" w:hAnsi="宋体"/>
                <w:sz w:val="22"/>
              </w:rPr>
            </w:pPr>
            <w:r>
              <w:rPr>
                <w:rFonts w:ascii="宋体" w:cs="宋体" w:hAnsi="宋体" w:hint="eastAsia"/>
                <w:sz w:val="22"/>
              </w:rPr>
              <w:t>水质不浑浊、无青苔、明显沉淀物和漂浮物</w:t>
            </w:r>
          </w:p>
        </w:tc>
      </w:tr>
      <w:tr>
        <w:trPr>
          <w:trHeight w:val="567"/>
        </w:trPr>
        <w:tc>
          <w:tcPr>
            <w:tcW w:w="1980" w:type="dxa"/>
            <w:vAlign w:val="center"/>
          </w:tcPr>
          <w:p>
            <w:pPr>
              <w:adjustRightInd w:val="0"/>
              <w:snapToGrid w:val="0"/>
              <w:spacing w:line="360" w:lineRule="exact"/>
              <w:jc w:val="center"/>
              <w:rPr>
                <w:rFonts w:ascii="宋体" w:cs="宋体" w:hAnsi="宋体"/>
                <w:sz w:val="22"/>
              </w:rPr>
            </w:pPr>
            <w:r>
              <w:rPr>
                <w:rFonts w:ascii="宋体" w:cs="宋体" w:hAnsi="宋体" w:hint="eastAsia"/>
                <w:sz w:val="22"/>
              </w:rPr>
              <w:t>灯罩</w:t>
            </w:r>
          </w:p>
        </w:tc>
        <w:tc>
          <w:tcPr>
            <w:tcW w:w="7041" w:type="dxa"/>
            <w:tcBorders>
              <w:left w:val="single" w:sz="4" w:space="0" w:color="auto"/>
            </w:tcBorders>
            <w:vAlign w:val="center"/>
          </w:tcPr>
          <w:p>
            <w:pPr>
              <w:adjustRightInd w:val="0"/>
              <w:snapToGrid w:val="0"/>
              <w:spacing w:line="360" w:lineRule="exact"/>
              <w:rPr>
                <w:rFonts w:ascii="宋体" w:cs="宋体" w:hAnsi="宋体"/>
                <w:sz w:val="22"/>
              </w:rPr>
            </w:pPr>
            <w:r>
              <w:rPr>
                <w:rFonts w:ascii="宋体" w:cs="宋体" w:hAnsi="宋体" w:hint="eastAsia"/>
                <w:sz w:val="22"/>
              </w:rPr>
              <w:t>无灰尘、无水迹</w:t>
            </w:r>
          </w:p>
        </w:tc>
      </w:tr>
      <w:tr>
        <w:trPr>
          <w:trHeight w:val="567"/>
        </w:trPr>
        <w:tc>
          <w:tcPr>
            <w:tcW w:w="1980" w:type="dxa"/>
            <w:vAlign w:val="center"/>
          </w:tcPr>
          <w:p>
            <w:pPr>
              <w:adjustRightInd w:val="0"/>
              <w:snapToGrid w:val="0"/>
              <w:spacing w:line="360" w:lineRule="exact"/>
              <w:jc w:val="center"/>
              <w:rPr>
                <w:rFonts w:ascii="宋体" w:cs="宋体" w:hAnsi="宋体"/>
                <w:sz w:val="22"/>
              </w:rPr>
            </w:pPr>
            <w:r>
              <w:rPr>
                <w:rFonts w:ascii="宋体" w:cs="宋体" w:hAnsi="宋体" w:hint="eastAsia"/>
                <w:sz w:val="22"/>
              </w:rPr>
              <w:t>标识牌等</w:t>
            </w:r>
          </w:p>
        </w:tc>
        <w:tc>
          <w:tcPr>
            <w:tcW w:w="7041" w:type="dxa"/>
            <w:tcBorders>
              <w:left w:val="single" w:sz="4" w:space="0" w:color="auto"/>
            </w:tcBorders>
            <w:vAlign w:val="center"/>
          </w:tcPr>
          <w:p>
            <w:pPr>
              <w:adjustRightInd w:val="0"/>
              <w:snapToGrid w:val="0"/>
              <w:spacing w:line="360" w:lineRule="exact"/>
              <w:rPr>
                <w:rFonts w:ascii="宋体" w:cs="宋体" w:hAnsi="宋体"/>
                <w:sz w:val="22"/>
              </w:rPr>
            </w:pPr>
            <w:r>
              <w:rPr>
                <w:rFonts w:ascii="宋体" w:cs="宋体" w:hAnsi="宋体" w:hint="eastAsia"/>
                <w:sz w:val="22"/>
              </w:rPr>
              <w:t>无污迹、无积尘、无水迹</w:t>
            </w:r>
          </w:p>
        </w:tc>
      </w:tr>
      <w:tr>
        <w:trPr>
          <w:trHeight w:val="567"/>
        </w:trPr>
        <w:tc>
          <w:tcPr>
            <w:tcW w:w="1980" w:type="dxa"/>
            <w:vAlign w:val="center"/>
          </w:tcPr>
          <w:p>
            <w:pPr>
              <w:adjustRightInd w:val="0"/>
              <w:snapToGrid w:val="0"/>
              <w:spacing w:line="360" w:lineRule="exact"/>
              <w:jc w:val="center"/>
              <w:rPr>
                <w:rFonts w:ascii="宋体" w:cs="宋体" w:hAnsi="宋体"/>
                <w:sz w:val="22"/>
              </w:rPr>
            </w:pPr>
            <w:r>
              <w:rPr>
                <w:rFonts w:ascii="宋体" w:cs="宋体" w:hAnsi="宋体" w:hint="eastAsia"/>
                <w:sz w:val="22"/>
              </w:rPr>
              <w:t>垃圾桶及容器</w:t>
            </w:r>
          </w:p>
        </w:tc>
        <w:tc>
          <w:tcPr>
            <w:tcW w:w="7041" w:type="dxa"/>
            <w:tcBorders>
              <w:left w:val="single" w:sz="4" w:space="0" w:color="auto"/>
            </w:tcBorders>
            <w:vAlign w:val="center"/>
          </w:tcPr>
          <w:p>
            <w:pPr>
              <w:adjustRightInd w:val="0"/>
              <w:snapToGrid w:val="0"/>
              <w:spacing w:line="360" w:lineRule="exact"/>
              <w:rPr>
                <w:rFonts w:ascii="宋体" w:cs="宋体" w:hAnsi="宋体"/>
                <w:sz w:val="22"/>
              </w:rPr>
            </w:pPr>
            <w:r>
              <w:rPr>
                <w:rFonts w:ascii="宋体" w:cs="宋体" w:hAnsi="宋体" w:hint="eastAsia"/>
                <w:sz w:val="22"/>
              </w:rPr>
              <w:t>无过夜垃圾，无异味，无污迹、无灰尘、无水迹，桶外观整洁；桶内垃圾不得超过3/4</w:t>
            </w:r>
          </w:p>
        </w:tc>
      </w:tr>
      <w:tr>
        <w:trPr>
          <w:trHeight w:val="567"/>
        </w:trPr>
        <w:tc>
          <w:tcPr>
            <w:tcW w:w="1980" w:type="dxa"/>
            <w:vAlign w:val="center"/>
          </w:tcPr>
          <w:p>
            <w:pPr>
              <w:adjustRightInd w:val="0"/>
              <w:snapToGrid w:val="0"/>
              <w:spacing w:line="360" w:lineRule="exact"/>
              <w:jc w:val="center"/>
              <w:rPr>
                <w:rFonts w:ascii="宋体" w:cs="宋体" w:hAnsi="宋体"/>
                <w:sz w:val="22"/>
              </w:rPr>
            </w:pPr>
            <w:r>
              <w:rPr>
                <w:rFonts w:ascii="宋体" w:cs="宋体" w:hAnsi="宋体" w:hint="eastAsia"/>
                <w:sz w:val="22"/>
              </w:rPr>
              <w:t>其他建筑品</w:t>
            </w:r>
          </w:p>
        </w:tc>
        <w:tc>
          <w:tcPr>
            <w:tcW w:w="7041" w:type="dxa"/>
            <w:tcBorders>
              <w:left w:val="single" w:sz="4" w:space="0" w:color="auto"/>
            </w:tcBorders>
            <w:vAlign w:val="center"/>
          </w:tcPr>
          <w:p>
            <w:pPr>
              <w:adjustRightInd w:val="0"/>
              <w:snapToGrid w:val="0"/>
              <w:spacing w:line="360" w:lineRule="exact"/>
              <w:rPr>
                <w:rFonts w:ascii="宋体" w:cs="宋体" w:hAnsi="宋体"/>
                <w:sz w:val="22"/>
              </w:rPr>
            </w:pPr>
            <w:r>
              <w:rPr>
                <w:rFonts w:ascii="宋体" w:cs="宋体" w:hAnsi="宋体" w:hint="eastAsia"/>
                <w:sz w:val="22"/>
              </w:rPr>
              <w:t>无水泥渍、无油漆涂料等污渍、无灰尘、无水渍</w:t>
            </w:r>
          </w:p>
        </w:tc>
      </w:tr>
      <w:tr>
        <w:trPr>
          <w:trHeight w:val="567"/>
        </w:trPr>
        <w:tc>
          <w:tcPr>
            <w:tcW w:w="1980" w:type="dxa"/>
            <w:vAlign w:val="center"/>
          </w:tcPr>
          <w:p>
            <w:pPr>
              <w:adjustRightInd w:val="0"/>
              <w:snapToGrid w:val="0"/>
              <w:spacing w:line="360" w:lineRule="exact"/>
              <w:jc w:val="center"/>
              <w:rPr>
                <w:rFonts w:ascii="宋体" w:cs="宋体" w:hAnsi="宋体"/>
                <w:sz w:val="22"/>
              </w:rPr>
            </w:pPr>
            <w:r>
              <w:rPr>
                <w:rFonts w:ascii="宋体" w:cs="宋体" w:hAnsi="宋体" w:hint="eastAsia"/>
                <w:sz w:val="22"/>
              </w:rPr>
              <w:t>车行道</w:t>
            </w:r>
          </w:p>
        </w:tc>
        <w:tc>
          <w:tcPr>
            <w:tcW w:w="7041" w:type="dxa"/>
            <w:tcBorders>
              <w:left w:val="single" w:sz="4" w:space="0" w:color="auto"/>
            </w:tcBorders>
            <w:vAlign w:val="center"/>
          </w:tcPr>
          <w:p>
            <w:pPr>
              <w:adjustRightInd w:val="0"/>
              <w:snapToGrid w:val="0"/>
              <w:spacing w:line="360" w:lineRule="exact"/>
              <w:rPr>
                <w:rFonts w:ascii="宋体" w:cs="宋体" w:hAnsi="宋体"/>
                <w:sz w:val="22"/>
              </w:rPr>
            </w:pPr>
            <w:r>
              <w:rPr>
                <w:rFonts w:ascii="宋体" w:cs="宋体" w:hAnsi="宋体" w:hint="eastAsia"/>
                <w:sz w:val="22"/>
              </w:rPr>
              <w:t>无污迹、无杂物、无积水、无明显灰尘、无异味、无蜘蛛网</w:t>
            </w:r>
          </w:p>
        </w:tc>
      </w:tr>
      <w:tr>
        <w:trPr>
          <w:trHeight w:val="567"/>
        </w:trPr>
        <w:tc>
          <w:tcPr>
            <w:tcW w:w="1980" w:type="dxa"/>
            <w:vAlign w:val="center"/>
          </w:tcPr>
          <w:p>
            <w:pPr>
              <w:jc w:val="center"/>
              <w:rPr>
                <w:rFonts w:ascii="宋体" w:cs="宋体" w:hAnsi="宋体"/>
                <w:sz w:val="22"/>
              </w:rPr>
            </w:pPr>
            <w:r>
              <w:rPr>
                <w:rFonts w:ascii="宋体" w:cs="宋体" w:hAnsi="宋体" w:hint="eastAsia"/>
                <w:sz w:val="22"/>
              </w:rPr>
              <w:t>其他：常用工具</w:t>
            </w:r>
          </w:p>
          <w:p>
            <w:pPr>
              <w:adjustRightInd w:val="0"/>
              <w:snapToGrid w:val="0"/>
              <w:spacing w:line="360" w:lineRule="exact"/>
              <w:jc w:val="center"/>
              <w:rPr>
                <w:rFonts w:ascii="宋体" w:cs="宋体" w:hAnsi="宋体"/>
                <w:sz w:val="22"/>
              </w:rPr>
            </w:pPr>
            <w:r>
              <w:rPr>
                <w:rFonts w:ascii="宋体" w:cs="宋体" w:hAnsi="宋体" w:hint="eastAsia"/>
                <w:sz w:val="22"/>
              </w:rPr>
              <w:t>机械设备等</w:t>
            </w:r>
          </w:p>
        </w:tc>
        <w:tc>
          <w:tcPr>
            <w:tcW w:w="7041" w:type="dxa"/>
            <w:tcBorders>
              <w:left w:val="single" w:sz="4" w:space="0" w:color="auto"/>
            </w:tcBorders>
            <w:vAlign w:val="center"/>
          </w:tcPr>
          <w:p>
            <w:pPr>
              <w:adjustRightInd w:val="0"/>
              <w:snapToGrid w:val="0"/>
              <w:spacing w:line="360" w:lineRule="exact"/>
              <w:rPr>
                <w:rFonts w:ascii="宋体" w:cs="宋体" w:hAnsi="宋体"/>
                <w:sz w:val="22"/>
              </w:rPr>
            </w:pPr>
            <w:r>
              <w:rPr>
                <w:rFonts w:ascii="宋体" w:cs="宋体" w:hAnsi="宋体" w:hint="eastAsia"/>
                <w:sz w:val="22"/>
              </w:rPr>
              <w:t>用具干净、整齐；毛巾、地拖无异味、无发霉现象；饮水机、消防栓、空调外观无灰尘</w:t>
            </w:r>
          </w:p>
        </w:tc>
      </w:tr>
    </w:tbl>
    <w:p>
      <w:pPr>
        <w:pStyle w:val="30"/>
        <w:rPr>
          <w:sz w:val="22"/>
        </w:rPr>
      </w:pPr>
    </w:p>
    <w:p>
      <w:pPr>
        <w:pStyle w:val="18"/>
        <w:spacing w:line="360" w:lineRule="exact"/>
        <w:ind w:leftChars="0" w:left="0" w:firstLineChars="200" w:firstLine="440"/>
        <w:rPr>
          <w:rFonts w:ascii="宋体" w:cs="宋体" w:hAnsi="宋体"/>
          <w:sz w:val="22"/>
        </w:rPr>
      </w:pPr>
      <w:r>
        <w:rPr>
          <w:rFonts w:ascii="宋体" w:cs="宋体" w:hAnsi="宋体"/>
          <w:sz w:val="22"/>
        </w:rPr>
        <w:t>本标项</w:t>
      </w:r>
      <w:r>
        <w:rPr>
          <w:rFonts w:ascii="宋体" w:cs="宋体" w:hAnsi="宋体" w:hint="eastAsia"/>
          <w:sz w:val="22"/>
        </w:rPr>
        <w:t>采购人提供使用的物资如下：</w:t>
      </w:r>
    </w:p>
    <w:tbl>
      <w:tblPr>
        <w:jc w:val="center"/>
        <w:tblW w:w="9584" w:type="dxa"/>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Look w:val="0600" w:firstRow="0" w:lastRow="0" w:firstColumn="0" w:lastColumn="0" w:noHBand="1" w:noVBand="1"/>
      </w:tblPr>
      <w:tblGrid>
        <w:gridCol w:w="2606"/>
        <w:gridCol w:w="1083"/>
        <w:gridCol w:w="1167"/>
        <w:gridCol w:w="863"/>
        <w:gridCol w:w="3865"/>
      </w:tblGrid>
      <w:tr>
        <w:trPr>
          <w:trHeight w:val="397"/>
        </w:trPr>
        <w:tc>
          <w:tcPr>
            <w:tcW w:w="2606" w:type="dxa"/>
            <w:tcBorders>
              <w:top w:val="single" w:sz="4" w:space="0" w:color="000000"/>
              <w:left w:val="single" w:sz="4" w:space="0" w:color="000000"/>
              <w:bottom w:val="single" w:sz="4" w:space="0" w:color="000000"/>
              <w:right w:val="single" w:sz="4" w:space="0" w:color="000000"/>
            </w:tcBorders>
            <w:noWrap/>
            <w:vAlign w:val="center"/>
          </w:tcPr>
          <w:p>
            <w:pPr>
              <w:widowControl/>
              <w:spacing w:line="360" w:lineRule="exact"/>
              <w:jc w:val="center"/>
              <w:textAlignment w:val="center"/>
              <w:rPr>
                <w:rFonts w:ascii="宋体" w:cs="宋体" w:hAnsi="宋体"/>
                <w:sz w:val="22"/>
              </w:rPr>
            </w:pPr>
            <w:r>
              <w:rPr>
                <w:rFonts w:ascii="宋体" w:cs="宋体" w:hAnsi="宋体" w:hint="eastAsia"/>
                <w:kern w:val="0"/>
                <w:sz w:val="22"/>
              </w:rPr>
              <w:t xml:space="preserve">资产名称  </w:t>
            </w:r>
          </w:p>
        </w:tc>
        <w:tc>
          <w:tcPr>
            <w:tcW w:w="1083" w:type="dxa"/>
            <w:tcBorders>
              <w:top w:val="single" w:sz="4" w:space="0" w:color="000000"/>
              <w:left w:val="single" w:sz="4" w:space="0" w:color="000000"/>
              <w:bottom w:val="single" w:sz="4" w:space="0" w:color="000000"/>
              <w:right w:val="single" w:sz="4" w:space="0" w:color="000000"/>
            </w:tcBorders>
            <w:noWrap/>
            <w:vAlign w:val="center"/>
          </w:tcPr>
          <w:p>
            <w:pPr>
              <w:widowControl/>
              <w:spacing w:line="360" w:lineRule="exact"/>
              <w:jc w:val="center"/>
              <w:textAlignment w:val="center"/>
              <w:rPr>
                <w:rFonts w:ascii="宋体" w:cs="宋体" w:hAnsi="宋体"/>
                <w:sz w:val="22"/>
              </w:rPr>
            </w:pPr>
            <w:r>
              <w:rPr>
                <w:rFonts w:ascii="宋体" w:cs="宋体" w:hAnsi="宋体" w:hint="eastAsia"/>
                <w:kern w:val="0"/>
                <w:sz w:val="22"/>
              </w:rPr>
              <w:t xml:space="preserve">型号 </w:t>
            </w:r>
          </w:p>
        </w:tc>
        <w:tc>
          <w:tcPr>
            <w:tcW w:w="1167" w:type="dxa"/>
            <w:tcBorders>
              <w:top w:val="single" w:sz="4" w:space="0" w:color="000000"/>
              <w:left w:val="single" w:sz="4" w:space="0" w:color="000000"/>
              <w:bottom w:val="single" w:sz="4" w:space="0" w:color="000000"/>
              <w:right w:val="single" w:sz="4" w:space="0" w:color="000000"/>
            </w:tcBorders>
            <w:noWrap/>
            <w:vAlign w:val="center"/>
          </w:tcPr>
          <w:p>
            <w:pPr>
              <w:widowControl/>
              <w:spacing w:line="360" w:lineRule="exact"/>
              <w:jc w:val="center"/>
              <w:textAlignment w:val="center"/>
              <w:rPr>
                <w:rFonts w:ascii="宋体" w:cs="宋体" w:hAnsi="宋体"/>
                <w:sz w:val="22"/>
              </w:rPr>
            </w:pPr>
            <w:r>
              <w:rPr>
                <w:rFonts w:ascii="宋体" w:cs="宋体" w:hAnsi="宋体" w:hint="eastAsia"/>
                <w:kern w:val="0"/>
                <w:sz w:val="22"/>
              </w:rPr>
              <w:t xml:space="preserve">计量单位  </w:t>
            </w:r>
          </w:p>
        </w:tc>
        <w:tc>
          <w:tcPr>
            <w:tcW w:w="863" w:type="dxa"/>
            <w:tcBorders>
              <w:top w:val="single" w:sz="4" w:space="0" w:color="000000"/>
              <w:left w:val="single" w:sz="4" w:space="0" w:color="000000"/>
              <w:bottom w:val="single" w:sz="4" w:space="0" w:color="000000"/>
              <w:right w:val="single" w:sz="4" w:space="0" w:color="000000"/>
            </w:tcBorders>
            <w:noWrap/>
            <w:vAlign w:val="center"/>
          </w:tcPr>
          <w:p>
            <w:pPr>
              <w:widowControl/>
              <w:spacing w:line="360" w:lineRule="exact"/>
              <w:jc w:val="center"/>
              <w:textAlignment w:val="center"/>
              <w:rPr>
                <w:rFonts w:ascii="宋体" w:cs="宋体" w:hAnsi="宋体"/>
                <w:sz w:val="22"/>
              </w:rPr>
            </w:pPr>
            <w:r>
              <w:rPr>
                <w:rFonts w:ascii="宋体" w:cs="宋体" w:hAnsi="宋体" w:hint="eastAsia"/>
                <w:kern w:val="0"/>
                <w:sz w:val="22"/>
              </w:rPr>
              <w:t>数量</w:t>
            </w:r>
          </w:p>
        </w:tc>
        <w:tc>
          <w:tcPr>
            <w:tcW w:w="3865" w:type="dxa"/>
            <w:tcBorders>
              <w:top w:val="single" w:sz="4" w:space="0" w:color="000000"/>
              <w:left w:val="single" w:sz="4" w:space="0" w:color="000000"/>
              <w:bottom w:val="single" w:sz="4" w:space="0" w:color="000000"/>
              <w:right w:val="single" w:sz="4" w:space="0" w:color="000000"/>
            </w:tcBorders>
            <w:noWrap/>
            <w:vAlign w:val="center"/>
          </w:tcPr>
          <w:p>
            <w:pPr>
              <w:widowControl/>
              <w:spacing w:line="360" w:lineRule="exact"/>
              <w:jc w:val="center"/>
              <w:textAlignment w:val="center"/>
              <w:rPr>
                <w:rFonts w:ascii="宋体" w:cs="宋体" w:hAnsi="宋体"/>
                <w:sz w:val="22"/>
              </w:rPr>
            </w:pPr>
            <w:r>
              <w:rPr>
                <w:rFonts w:ascii="宋体" w:cs="宋体" w:hAnsi="宋体" w:hint="eastAsia"/>
                <w:kern w:val="0"/>
                <w:sz w:val="22"/>
              </w:rPr>
              <w:t>存放地点</w:t>
            </w:r>
          </w:p>
        </w:tc>
      </w:tr>
      <w:tr>
        <w:trPr>
          <w:trHeight w:val="397"/>
        </w:trPr>
        <w:tc>
          <w:tcPr>
            <w:tcW w:w="2606" w:type="dxa"/>
            <w:tcBorders>
              <w:top w:val="single" w:sz="4" w:space="0" w:color="000000"/>
              <w:left w:val="single" w:sz="4" w:space="0" w:color="000000"/>
              <w:bottom w:val="single" w:sz="4" w:space="0" w:color="000000"/>
              <w:right w:val="single" w:sz="4" w:space="0" w:color="000000"/>
            </w:tcBorders>
            <w:noWrap/>
            <w:vAlign w:val="center"/>
          </w:tcPr>
          <w:p>
            <w:pPr>
              <w:widowControl/>
              <w:spacing w:line="360" w:lineRule="exact"/>
              <w:jc w:val="center"/>
              <w:textAlignment w:val="center"/>
              <w:rPr>
                <w:rFonts w:ascii="宋体" w:cs="宋体" w:hAnsi="宋体"/>
                <w:kern w:val="0"/>
                <w:sz w:val="22"/>
              </w:rPr>
            </w:pPr>
            <w:r>
              <w:rPr>
                <w:rFonts w:ascii="宋体" w:cs="宋体" w:hAnsi="宋体" w:hint="eastAsia"/>
                <w:kern w:val="0"/>
                <w:sz w:val="22"/>
              </w:rPr>
              <w:t xml:space="preserve"> 垃圾箱</w:t>
            </w:r>
          </w:p>
          <w:p>
            <w:pPr>
              <w:widowControl/>
              <w:spacing w:line="360" w:lineRule="exact"/>
              <w:jc w:val="center"/>
              <w:textAlignment w:val="center"/>
              <w:rPr>
                <w:rFonts w:ascii="宋体" w:cs="宋体" w:hAnsi="宋体"/>
                <w:sz w:val="22"/>
              </w:rPr>
            </w:pPr>
            <w:r>
              <w:rPr>
                <w:rFonts w:ascii="宋体" w:cs="宋体" w:hAnsi="宋体" w:hint="eastAsia"/>
                <w:kern w:val="0"/>
                <w:sz w:val="22"/>
              </w:rPr>
              <w:t>（内含240L垃圾桶4只）</w:t>
            </w:r>
          </w:p>
        </w:tc>
        <w:tc>
          <w:tcPr>
            <w:tcW w:w="1083" w:type="dxa"/>
            <w:tcBorders>
              <w:top w:val="single" w:sz="4" w:space="0" w:color="000000"/>
              <w:left w:val="single" w:sz="4" w:space="0" w:color="000000"/>
              <w:bottom w:val="nil"/>
              <w:right w:val="single" w:sz="4" w:space="0" w:color="000000"/>
            </w:tcBorders>
            <w:noWrap/>
            <w:vAlign w:val="center"/>
          </w:tcPr>
          <w:p>
            <w:pPr>
              <w:widowControl/>
              <w:spacing w:line="360" w:lineRule="exact"/>
              <w:jc w:val="center"/>
              <w:textAlignment w:val="center"/>
              <w:rPr>
                <w:rFonts w:ascii="宋体" w:cs="宋体" w:hAnsi="宋体"/>
                <w:sz w:val="22"/>
              </w:rPr>
            </w:pPr>
            <w:r>
              <w:rPr>
                <w:rFonts w:ascii="宋体" w:cs="宋体" w:hAnsi="宋体" w:hint="eastAsia"/>
                <w:kern w:val="0"/>
                <w:sz w:val="22"/>
              </w:rPr>
              <w:t xml:space="preserve"> 西马特</w:t>
            </w:r>
          </w:p>
        </w:tc>
        <w:tc>
          <w:tcPr>
            <w:tcW w:w="1167" w:type="dxa"/>
            <w:tcBorders>
              <w:top w:val="single" w:sz="4" w:space="0" w:color="000000"/>
              <w:left w:val="single" w:sz="4" w:space="0" w:color="000000"/>
              <w:bottom w:val="nil"/>
              <w:right w:val="single" w:sz="4" w:space="0" w:color="000000"/>
            </w:tcBorders>
            <w:noWrap/>
            <w:vAlign w:val="center"/>
          </w:tcPr>
          <w:p>
            <w:pPr>
              <w:widowControl/>
              <w:spacing w:line="360" w:lineRule="exact"/>
              <w:jc w:val="center"/>
              <w:textAlignment w:val="center"/>
              <w:rPr>
                <w:rFonts w:ascii="宋体" w:cs="宋体" w:hAnsi="宋体"/>
                <w:sz w:val="22"/>
              </w:rPr>
            </w:pPr>
            <w:r>
              <w:rPr>
                <w:rFonts w:ascii="宋体" w:cs="宋体" w:hAnsi="宋体" w:hint="eastAsia"/>
                <w:kern w:val="0"/>
                <w:sz w:val="22"/>
              </w:rPr>
              <w:t xml:space="preserve"> 组</w:t>
            </w:r>
          </w:p>
        </w:tc>
        <w:tc>
          <w:tcPr>
            <w:tcW w:w="863" w:type="dxa"/>
            <w:tcBorders>
              <w:top w:val="single" w:sz="4" w:space="0" w:color="000000"/>
              <w:left w:val="single" w:sz="4" w:space="0" w:color="000000"/>
              <w:bottom w:val="nil"/>
              <w:right w:val="single" w:sz="4" w:space="0" w:color="000000"/>
            </w:tcBorders>
            <w:noWrap/>
            <w:vAlign w:val="center"/>
          </w:tcPr>
          <w:p>
            <w:pPr>
              <w:widowControl/>
              <w:spacing w:line="360" w:lineRule="exact"/>
              <w:jc w:val="center"/>
              <w:textAlignment w:val="center"/>
              <w:rPr>
                <w:rFonts w:ascii="宋体" w:cs="宋体" w:hAnsi="宋体"/>
                <w:sz w:val="22"/>
              </w:rPr>
            </w:pPr>
            <w:r>
              <w:rPr>
                <w:rFonts w:ascii="宋体" w:cs="宋体" w:hAnsi="宋体" w:hint="eastAsia"/>
                <w:kern w:val="0"/>
                <w:sz w:val="22"/>
              </w:rPr>
              <w:t>4</w:t>
            </w:r>
          </w:p>
        </w:tc>
        <w:tc>
          <w:tcPr>
            <w:tcW w:w="3865" w:type="dxa"/>
            <w:tcBorders>
              <w:top w:val="single" w:sz="4" w:space="0" w:color="000000"/>
              <w:left w:val="single" w:sz="4" w:space="0" w:color="000000"/>
              <w:bottom w:val="nil"/>
              <w:right w:val="single" w:sz="4" w:space="0" w:color="000000"/>
            </w:tcBorders>
            <w:noWrap/>
            <w:vAlign w:val="center"/>
          </w:tcPr>
          <w:p>
            <w:pPr>
              <w:widowControl/>
              <w:spacing w:line="360" w:lineRule="exact"/>
              <w:jc w:val="center"/>
              <w:textAlignment w:val="center"/>
              <w:rPr>
                <w:rFonts w:ascii="宋体" w:cs="宋体" w:hAnsi="宋体"/>
                <w:sz w:val="22"/>
              </w:rPr>
            </w:pPr>
            <w:r>
              <w:rPr>
                <w:rFonts w:ascii="宋体" w:cs="宋体" w:hAnsi="宋体" w:hint="eastAsia"/>
                <w:kern w:val="0"/>
                <w:sz w:val="22"/>
              </w:rPr>
              <w:t>北校区大门口和外语楼、4号楼、6号楼入口处各一组</w:t>
            </w:r>
          </w:p>
        </w:tc>
      </w:tr>
      <w:tr>
        <w:trPr>
          <w:trHeight w:val="397"/>
        </w:trPr>
        <w:tc>
          <w:tcPr>
            <w:tcW w:w="260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spacing w:line="360" w:lineRule="exact"/>
              <w:jc w:val="center"/>
              <w:textAlignment w:val="center"/>
              <w:rPr>
                <w:rFonts w:ascii="宋体" w:cs="宋体" w:hAnsi="宋体"/>
                <w:sz w:val="22"/>
              </w:rPr>
            </w:pPr>
            <w:r>
              <w:rPr>
                <w:rFonts w:ascii="宋体" w:cs="宋体" w:hAnsi="宋体" w:hint="eastAsia"/>
                <w:kern w:val="0"/>
                <w:sz w:val="22"/>
              </w:rPr>
              <w:t>垃圾桶</w:t>
            </w:r>
          </w:p>
        </w:tc>
        <w:tc>
          <w:tcPr>
            <w:tcW w:w="108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spacing w:line="360" w:lineRule="exact"/>
              <w:jc w:val="center"/>
              <w:textAlignment w:val="center"/>
              <w:rPr>
                <w:rFonts w:ascii="宋体" w:cs="宋体" w:hAnsi="宋体"/>
                <w:sz w:val="22"/>
              </w:rPr>
            </w:pPr>
            <w:r>
              <w:rPr>
                <w:rFonts w:ascii="宋体" w:cs="宋体" w:hAnsi="宋体" w:hint="eastAsia"/>
                <w:kern w:val="0"/>
                <w:sz w:val="22"/>
              </w:rPr>
              <w:t>120L</w:t>
            </w:r>
          </w:p>
        </w:tc>
        <w:tc>
          <w:tcPr>
            <w:tcW w:w="116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spacing w:line="360" w:lineRule="exact"/>
              <w:jc w:val="center"/>
              <w:textAlignment w:val="center"/>
              <w:rPr>
                <w:rFonts w:ascii="宋体" w:cs="宋体" w:hAnsi="宋体"/>
                <w:sz w:val="22"/>
              </w:rPr>
            </w:pPr>
            <w:r>
              <w:rPr>
                <w:rFonts w:ascii="宋体" w:cs="宋体" w:hAnsi="宋体" w:hint="eastAsia"/>
                <w:kern w:val="0"/>
                <w:sz w:val="22"/>
              </w:rPr>
              <w:t>只</w:t>
            </w:r>
          </w:p>
        </w:tc>
        <w:tc>
          <w:tcPr>
            <w:tcW w:w="86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spacing w:line="360" w:lineRule="exact"/>
              <w:jc w:val="center"/>
              <w:textAlignment w:val="center"/>
              <w:rPr>
                <w:rFonts w:ascii="宋体" w:cs="宋体" w:hAnsi="宋体"/>
                <w:sz w:val="22"/>
              </w:rPr>
            </w:pPr>
            <w:r>
              <w:rPr>
                <w:rFonts w:ascii="宋体" w:cs="宋体" w:hAnsi="宋体" w:hint="eastAsia"/>
                <w:kern w:val="0"/>
                <w:sz w:val="22"/>
              </w:rPr>
              <w:t>92</w:t>
            </w:r>
          </w:p>
        </w:tc>
        <w:tc>
          <w:tcPr>
            <w:tcW w:w="38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spacing w:line="360" w:lineRule="exact"/>
              <w:jc w:val="center"/>
              <w:textAlignment w:val="center"/>
              <w:rPr>
                <w:rFonts w:ascii="宋体" w:cs="宋体" w:hAnsi="宋体"/>
                <w:sz w:val="22"/>
              </w:rPr>
            </w:pPr>
            <w:r>
              <w:rPr>
                <w:rFonts w:ascii="宋体" w:cs="宋体" w:hAnsi="宋体" w:hint="eastAsia"/>
                <w:kern w:val="0"/>
                <w:sz w:val="22"/>
              </w:rPr>
              <w:t>各楼栋一楼</w:t>
            </w:r>
          </w:p>
        </w:tc>
      </w:tr>
    </w:tbl>
    <w:p>
      <w:pPr>
        <w:pStyle w:val="18"/>
        <w:spacing w:line="360" w:lineRule="exact"/>
        <w:ind w:leftChars="0" w:left="0" w:firstLineChars="200" w:firstLine="440"/>
        <w:rPr>
          <w:rFonts w:ascii="宋体" w:cs="宋体" w:hAnsi="宋体"/>
          <w:sz w:val="22"/>
        </w:rPr>
      </w:pPr>
      <w:r>
        <w:rPr>
          <w:rFonts w:ascii="宋体" w:cs="宋体" w:hAnsi="宋体" w:hint="eastAsia"/>
          <w:sz w:val="22"/>
        </w:rPr>
        <w:t>服务期满，需完好归还以上物资，如有损坏需照原样补齐。</w:t>
      </w:r>
    </w:p>
    <w:p>
      <w:pPr>
        <w:pStyle w:val="31"/>
      </w:pPr>
    </w:p>
    <w:p>
      <w:pPr>
        <w:pStyle w:val="65"/>
        <w:spacing w:before="0" w:beforeAutospacing="0" w:after="0" w:afterAutospacing="0" w:line="360" w:lineRule="exact"/>
        <w:jc w:val="center"/>
        <w:rPr>
          <w:b/>
          <w:bCs/>
          <w:strike/>
          <w:dstrike w:val="0"/>
          <w:color w:val="FF0000"/>
          <w:sz w:val="22"/>
        </w:rPr>
      </w:pPr>
    </w:p>
    <w:p>
      <w:pPr>
        <w:pStyle w:val="65"/>
        <w:spacing w:before="0" w:beforeAutospacing="0" w:after="0" w:afterAutospacing="0" w:line="360" w:lineRule="exact"/>
        <w:rPr>
          <w:rFonts w:ascii="宋体" w:cs="宋体" w:hAnsi="宋体"/>
          <w:b/>
          <w:sz w:val="22"/>
        </w:rPr>
      </w:pPr>
      <w:r>
        <w:rPr>
          <w:rFonts w:ascii="宋体" w:cs="宋体" w:hAnsi="宋体"/>
          <w:b/>
          <w:sz w:val="22"/>
        </w:rPr>
        <w:t>标项二：</w:t>
      </w:r>
    </w:p>
    <w:p>
      <w:pPr>
        <w:pStyle w:val="65"/>
        <w:spacing w:before="0" w:beforeAutospacing="0" w:after="0" w:afterAutospacing="0" w:line="360" w:lineRule="exact"/>
        <w:rPr>
          <w:b/>
          <w:bCs/>
        </w:rPr>
      </w:pPr>
      <w:r>
        <w:rPr>
          <w:rFonts w:hint="eastAsia"/>
          <w:b/>
          <w:bCs/>
        </w:rPr>
        <w:t>“温州大学南校区2025年物业服务”采购需求</w:t>
      </w:r>
      <w:r>
        <w:rPr>
          <w:b/>
          <w:bCs/>
        </w:rPr>
        <w:t>：</w:t>
      </w:r>
    </w:p>
    <w:p>
      <w:pPr>
        <w:spacing w:line="360" w:lineRule="exact"/>
        <w:rPr>
          <w:rFonts w:ascii="宋体" w:cs="宋体" w:hAnsi="宋体"/>
          <w:b/>
          <w:bCs/>
          <w:kern w:val="10"/>
          <w:sz w:val="22"/>
        </w:rPr>
      </w:pPr>
      <w:r>
        <w:rPr>
          <w:rFonts w:ascii="宋体" w:cs="宋体" w:hAnsi="宋体" w:hint="eastAsia"/>
          <w:b/>
          <w:bCs/>
          <w:kern w:val="10"/>
          <w:sz w:val="22"/>
        </w:rPr>
        <w:t xml:space="preserve">（一）项目概况： </w:t>
      </w:r>
    </w:p>
    <w:p>
      <w:pPr>
        <w:pStyle w:val="40"/>
        <w:tabs>
          <w:tab w:val="right" w:leader="dot" w:pos="8268"/>
        </w:tabs>
        <w:adjustRightInd w:val="0"/>
        <w:snapToGrid w:val="0"/>
        <w:spacing w:line="360" w:lineRule="exact"/>
        <w:rPr>
          <w:rFonts w:cs="宋体" w:hAnsi="宋体"/>
          <w:b/>
          <w:bCs/>
          <w:sz w:val="24"/>
          <w:szCs w:val="24"/>
        </w:rPr>
      </w:pPr>
      <w:r>
        <w:rPr>
          <w:rFonts w:cs="宋体" w:hAnsi="宋体" w:hint="eastAsia"/>
          <w:b/>
          <w:bCs/>
          <w:sz w:val="24"/>
          <w:szCs w:val="24"/>
        </w:rPr>
        <w:t>1.采购内容</w:t>
      </w:r>
    </w:p>
    <w:p>
      <w:pPr>
        <w:pStyle w:val="40"/>
        <w:tabs>
          <w:tab w:val="right" w:leader="dot" w:pos="8268"/>
        </w:tabs>
        <w:adjustRightInd w:val="0"/>
        <w:snapToGrid w:val="0"/>
        <w:spacing w:line="360" w:lineRule="exact"/>
        <w:ind w:firstLineChars="200" w:firstLine="480"/>
        <w:rPr>
          <w:rFonts w:cs="宋体" w:hAnsi="宋体"/>
          <w:b/>
          <w:bCs/>
          <w:color w:val="000000"/>
          <w:sz w:val="24"/>
          <w:szCs w:val="24"/>
          <w14:textFill>
            <w14:solidFill>
              <w14:srgbClr w14:val="000000"/>
            </w14:solidFill>
          </w14:textFill>
        </w:rPr>
      </w:pPr>
      <w:r>
        <w:rPr>
          <w:rFonts w:cs="宋体" w:hAnsi="宋体" w:hint="eastAsia"/>
          <w:sz w:val="24"/>
          <w:szCs w:val="24"/>
        </w:rPr>
        <w:t>项目采购服务范围涉及茶山南校教学区（现状地图详见附件一）物业服务。楼宇面积245359.56平方米，地下车库面积37362.4平方米，道路面积（含室外运动场）106405.9平方米，绿化保洁面积217979.59平方</w:t>
      </w:r>
      <w:r>
        <w:rPr>
          <w:rFonts w:cs="宋体" w:hAnsi="宋体" w:hint="eastAsia"/>
          <w:color w:val="000000"/>
          <w:sz w:val="24"/>
          <w:szCs w:val="24"/>
          <w14:textFill>
            <w14:solidFill>
              <w14:srgbClr w14:val="000000"/>
            </w14:solidFill>
          </w14:textFill>
        </w:rPr>
        <w:t>米。</w:t>
      </w:r>
      <w:r>
        <w:rPr>
          <w:rFonts w:cs="宋体" w:hAnsi="宋体" w:hint="eastAsia"/>
          <w:b/>
          <w:bCs/>
          <w:color w:val="000000"/>
          <w:sz w:val="24"/>
          <w:szCs w:val="24"/>
          <w14:textFill>
            <w14:solidFill>
              <w14:srgbClr w14:val="000000"/>
            </w14:solidFill>
          </w14:textFill>
        </w:rPr>
        <w:t>服务包括</w:t>
      </w:r>
      <w:r>
        <w:rPr>
          <w:rFonts w:cs="宋体" w:hAnsi="宋体" w:hint="eastAsia"/>
          <w:b/>
          <w:color w:val="000000"/>
          <w:sz w:val="24"/>
          <w:szCs w:val="24"/>
          <w14:textFill>
            <w14:solidFill>
              <w14:srgbClr w14:val="000000"/>
            </w14:solidFill>
          </w14:textFill>
        </w:rPr>
        <w:t>服务区域范围公共区域保洁（含水域、户外绿地、教室、卫生间）、垃圾清运/污水处理、环境消杀服务、校园大型活动物业服务、会务服务、零星搬运、公共区域的报修和公共卫生防控、节能等内容。</w:t>
      </w:r>
    </w:p>
    <w:p>
      <w:pPr>
        <w:pStyle w:val="40"/>
        <w:tabs>
          <w:tab w:val="right" w:leader="dot" w:pos="8268"/>
        </w:tabs>
        <w:adjustRightInd w:val="0"/>
        <w:snapToGrid w:val="0"/>
        <w:spacing w:line="360" w:lineRule="exact"/>
        <w:rPr>
          <w:rFonts w:cs="宋体" w:hAnsi="宋体"/>
          <w:b/>
          <w:bCs/>
          <w:color w:val="000000"/>
          <w:sz w:val="24"/>
          <w:szCs w:val="24"/>
          <w14:textFill>
            <w14:solidFill>
              <w14:srgbClr w14:val="000000"/>
            </w14:solidFill>
          </w14:textFill>
        </w:rPr>
      </w:pPr>
    </w:p>
    <w:p>
      <w:pPr>
        <w:pStyle w:val="40"/>
        <w:tabs>
          <w:tab w:val="right" w:leader="dot" w:pos="8268"/>
        </w:tabs>
        <w:adjustRightInd w:val="0"/>
        <w:snapToGrid w:val="0"/>
        <w:spacing w:line="360" w:lineRule="exact"/>
        <w:rPr>
          <w:rFonts w:cs="宋体" w:hAnsi="宋体"/>
          <w:b/>
          <w:bCs/>
          <w:color w:val="000000"/>
          <w:sz w:val="24"/>
          <w:szCs w:val="24"/>
          <w14:textFill>
            <w14:solidFill>
              <w14:srgbClr w14:val="000000"/>
            </w14:solidFill>
          </w14:textFill>
        </w:rPr>
      </w:pPr>
      <w:r>
        <w:rPr>
          <w:rFonts w:cs="宋体" w:hAnsi="宋体" w:hint="eastAsia"/>
          <w:b/>
          <w:bCs/>
          <w:color w:val="000000"/>
          <w:sz w:val="24"/>
          <w:szCs w:val="24"/>
          <w14:textFill>
            <w14:solidFill>
              <w14:srgbClr w14:val="000000"/>
            </w14:solidFill>
          </w14:textFill>
        </w:rPr>
        <w:t>2.南校教学区公共区域管理和保洁服务区域</w:t>
      </w:r>
    </w:p>
    <w:p>
      <w:pPr>
        <w:pStyle w:val="40"/>
        <w:tabs>
          <w:tab w:val="right" w:leader="dot" w:pos="8268"/>
        </w:tabs>
        <w:adjustRightInd w:val="0"/>
        <w:snapToGrid w:val="0"/>
        <w:spacing w:line="360" w:lineRule="exact"/>
        <w:jc w:val="right"/>
        <w:rPr>
          <w:rFonts w:cs="宋体" w:hAnsi="宋体"/>
          <w:b/>
          <w:bCs/>
          <w:sz w:val="22"/>
        </w:rPr>
      </w:pPr>
      <w:r>
        <w:rPr>
          <w:rFonts w:cs="宋体" w:hAnsi="宋体" w:hint="eastAsia"/>
          <w:b/>
          <w:bCs/>
          <w:sz w:val="22"/>
        </w:rPr>
        <w:t>单位：</w:t>
      </w:r>
      <w:r>
        <w:rPr>
          <w:rFonts w:cs="宋体" w:hAnsi="宋体" w:hint="eastAsia"/>
          <w:b/>
          <w:kern w:val="0"/>
          <w:sz w:val="22"/>
        </w:rPr>
        <w:t>㎡</w:t>
      </w:r>
    </w:p>
    <w:tbl>
      <w:tblPr>
        <w:jc w:val="center"/>
        <w:tblW w:w="8693" w:type="dxa"/>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Look w:val="0600" w:firstRow="0" w:lastRow="0" w:firstColumn="0" w:lastColumn="0" w:noHBand="1" w:noVBand="1"/>
      </w:tblPr>
      <w:tblGrid>
        <w:gridCol w:w="994"/>
        <w:gridCol w:w="1895"/>
        <w:gridCol w:w="1277"/>
        <w:gridCol w:w="992"/>
        <w:gridCol w:w="985"/>
        <w:gridCol w:w="1179"/>
        <w:gridCol w:w="1371"/>
      </w:tblGrid>
      <w:tr>
        <w:trPr>
          <w:trHeight w:val="270"/>
        </w:trPr>
        <w:tc>
          <w:tcPr>
            <w:tcW w:w="994" w:type="dxa"/>
            <w:vMerge w:val="restart"/>
            <w:tcBorders>
              <w:top w:val="single" w:sz="4" w:space="0" w:color="000000"/>
              <w:left w:val="single" w:sz="4" w:space="0" w:color="000000"/>
              <w:bottom w:val="single" w:sz="4" w:space="0" w:color="000000"/>
              <w:right w:val="single" w:sz="4" w:space="0" w:color="000000"/>
            </w:tcBorders>
            <w:vAlign w:val="center"/>
          </w:tcPr>
          <w:p>
            <w:pPr>
              <w:widowControl/>
              <w:spacing w:line="360" w:lineRule="exact"/>
              <w:jc w:val="center"/>
              <w:textAlignment w:val="center"/>
              <w:rPr>
                <w:rFonts w:ascii="宋体" w:cs="宋体" w:hAnsi="宋体"/>
                <w:b/>
                <w:bCs/>
                <w:color w:val="000000"/>
                <w:sz w:val="22"/>
              </w:rPr>
            </w:pPr>
            <w:r>
              <w:rPr>
                <w:rFonts w:ascii="宋体" w:cs="宋体" w:hAnsi="宋体" w:hint="eastAsia"/>
                <w:b/>
                <w:bCs/>
                <w:color w:val="000000"/>
                <w:kern w:val="0"/>
                <w:sz w:val="22"/>
              </w:rPr>
              <w:t>校区</w:t>
            </w:r>
          </w:p>
        </w:tc>
        <w:tc>
          <w:tcPr>
            <w:tcW w:w="1895" w:type="dxa"/>
            <w:vMerge w:val="restart"/>
            <w:tcBorders>
              <w:top w:val="single" w:sz="4" w:space="0" w:color="000000"/>
              <w:left w:val="single" w:sz="4" w:space="0" w:color="000000"/>
              <w:bottom w:val="single" w:sz="4" w:space="0" w:color="000000"/>
              <w:right w:val="single" w:sz="4" w:space="0" w:color="000000"/>
            </w:tcBorders>
            <w:vAlign w:val="center"/>
          </w:tcPr>
          <w:p>
            <w:pPr>
              <w:widowControl/>
              <w:spacing w:line="360" w:lineRule="exact"/>
              <w:jc w:val="center"/>
              <w:textAlignment w:val="center"/>
              <w:rPr>
                <w:rFonts w:ascii="宋体" w:cs="宋体" w:hAnsi="宋体"/>
                <w:b/>
                <w:bCs/>
                <w:color w:val="000000"/>
                <w:sz w:val="22"/>
              </w:rPr>
            </w:pPr>
            <w:r>
              <w:rPr>
                <w:rFonts w:ascii="宋体" w:cs="宋体" w:hAnsi="宋体" w:hint="eastAsia"/>
                <w:b/>
                <w:bCs/>
                <w:color w:val="000000"/>
                <w:kern w:val="0"/>
                <w:sz w:val="22"/>
              </w:rPr>
              <w:t>名称</w:t>
            </w:r>
          </w:p>
        </w:tc>
        <w:tc>
          <w:tcPr>
            <w:tcW w:w="1277" w:type="dxa"/>
            <w:tcBorders>
              <w:top w:val="single" w:sz="4" w:space="0" w:color="000000"/>
              <w:left w:val="single" w:sz="4" w:space="0" w:color="000000"/>
              <w:bottom w:val="single" w:sz="4" w:space="0" w:color="000000"/>
              <w:right w:val="single" w:sz="4" w:space="0" w:color="000000"/>
            </w:tcBorders>
            <w:vAlign w:val="center"/>
          </w:tcPr>
          <w:p>
            <w:pPr>
              <w:widowControl/>
              <w:spacing w:line="360" w:lineRule="exact"/>
              <w:jc w:val="center"/>
              <w:textAlignment w:val="center"/>
              <w:rPr>
                <w:rFonts w:ascii="宋体" w:cs="宋体" w:hAnsi="宋体"/>
                <w:b/>
                <w:bCs/>
                <w:color w:val="000000"/>
                <w:sz w:val="22"/>
              </w:rPr>
            </w:pPr>
            <w:r>
              <w:rPr>
                <w:rFonts w:ascii="宋体" w:cs="宋体" w:hAnsi="宋体" w:hint="eastAsia"/>
                <w:b/>
                <w:bCs/>
                <w:color w:val="000000"/>
                <w:kern w:val="0"/>
                <w:sz w:val="22"/>
              </w:rPr>
              <w:t>楼宇</w:t>
            </w:r>
          </w:p>
        </w:tc>
        <w:tc>
          <w:tcPr>
            <w:tcW w:w="992" w:type="dxa"/>
            <w:tcBorders>
              <w:top w:val="single" w:sz="4" w:space="0" w:color="000000"/>
              <w:left w:val="single" w:sz="4" w:space="0" w:color="000000"/>
              <w:bottom w:val="single" w:sz="4" w:space="0" w:color="000000"/>
              <w:right w:val="single" w:sz="4" w:space="0" w:color="000000"/>
            </w:tcBorders>
            <w:vAlign w:val="center"/>
          </w:tcPr>
          <w:p>
            <w:pPr>
              <w:widowControl/>
              <w:spacing w:line="360" w:lineRule="exact"/>
              <w:jc w:val="center"/>
              <w:textAlignment w:val="center"/>
              <w:rPr>
                <w:rFonts w:ascii="宋体" w:cs="宋体" w:hAnsi="宋体"/>
                <w:b/>
                <w:bCs/>
                <w:color w:val="000000"/>
                <w:sz w:val="22"/>
              </w:rPr>
            </w:pPr>
            <w:r>
              <w:rPr>
                <w:rFonts w:ascii="宋体" w:cs="宋体" w:hAnsi="宋体" w:hint="eastAsia"/>
                <w:b/>
                <w:bCs/>
                <w:color w:val="000000"/>
                <w:kern w:val="0"/>
                <w:sz w:val="22"/>
              </w:rPr>
              <w:t>地下</w:t>
            </w:r>
          </w:p>
        </w:tc>
        <w:tc>
          <w:tcPr>
            <w:tcW w:w="985" w:type="dxa"/>
            <w:tcBorders>
              <w:top w:val="single" w:sz="4" w:space="0" w:color="000000"/>
              <w:left w:val="single" w:sz="4" w:space="0" w:color="000000"/>
              <w:bottom w:val="single" w:sz="4" w:space="0" w:color="000000"/>
              <w:right w:val="single" w:sz="4" w:space="0" w:color="000000"/>
            </w:tcBorders>
            <w:vAlign w:val="center"/>
          </w:tcPr>
          <w:p>
            <w:pPr>
              <w:widowControl/>
              <w:spacing w:line="360" w:lineRule="exact"/>
              <w:jc w:val="center"/>
              <w:textAlignment w:val="center"/>
              <w:rPr>
                <w:rFonts w:ascii="宋体" w:cs="宋体" w:hAnsi="宋体"/>
                <w:b/>
                <w:bCs/>
                <w:color w:val="000000"/>
                <w:sz w:val="22"/>
              </w:rPr>
            </w:pPr>
            <w:r>
              <w:rPr>
                <w:rFonts w:ascii="宋体" w:cs="宋体" w:hAnsi="宋体" w:hint="eastAsia"/>
                <w:b/>
                <w:bCs/>
                <w:color w:val="000000"/>
                <w:kern w:val="0"/>
                <w:sz w:val="22"/>
              </w:rPr>
              <w:t>室外</w:t>
            </w:r>
          </w:p>
        </w:tc>
        <w:tc>
          <w:tcPr>
            <w:tcW w:w="1179" w:type="dxa"/>
            <w:vMerge w:val="restart"/>
            <w:tcBorders>
              <w:top w:val="single" w:sz="4" w:space="0" w:color="000000"/>
              <w:left w:val="single" w:sz="4" w:space="0" w:color="000000"/>
              <w:bottom w:val="single" w:sz="4" w:space="0" w:color="000000"/>
              <w:right w:val="single" w:sz="4" w:space="0" w:color="000000"/>
            </w:tcBorders>
            <w:vAlign w:val="center"/>
          </w:tcPr>
          <w:p>
            <w:pPr>
              <w:widowControl/>
              <w:spacing w:line="360" w:lineRule="exact"/>
              <w:jc w:val="center"/>
              <w:textAlignment w:val="center"/>
              <w:rPr>
                <w:rFonts w:ascii="宋体" w:cs="宋体" w:hAnsi="宋体"/>
                <w:b/>
                <w:bCs/>
                <w:color w:val="000000"/>
                <w:sz w:val="22"/>
              </w:rPr>
            </w:pPr>
            <w:r>
              <w:rPr>
                <w:rFonts w:ascii="宋体" w:cs="宋体" w:hAnsi="宋体" w:hint="eastAsia"/>
                <w:b/>
                <w:bCs/>
                <w:color w:val="000000"/>
                <w:kern w:val="0"/>
                <w:sz w:val="22"/>
              </w:rPr>
              <w:t>道路</w:t>
            </w:r>
          </w:p>
        </w:tc>
        <w:tc>
          <w:tcPr>
            <w:tcW w:w="1371" w:type="dxa"/>
            <w:vMerge w:val="restart"/>
            <w:tcBorders>
              <w:top w:val="single" w:sz="4" w:space="0" w:color="000000"/>
              <w:left w:val="single" w:sz="4" w:space="0" w:color="000000"/>
              <w:right w:val="single" w:sz="4" w:space="0" w:color="000000"/>
            </w:tcBorders>
            <w:vAlign w:val="center"/>
          </w:tcPr>
          <w:p>
            <w:pPr>
              <w:widowControl/>
              <w:spacing w:line="360" w:lineRule="exact"/>
              <w:jc w:val="center"/>
              <w:textAlignment w:val="center"/>
              <w:rPr>
                <w:rFonts w:ascii="宋体" w:cs="宋体" w:hAnsi="宋体"/>
                <w:b/>
                <w:bCs/>
                <w:color w:val="000000"/>
                <w:kern w:val="0"/>
                <w:sz w:val="22"/>
              </w:rPr>
            </w:pPr>
            <w:r>
              <w:rPr>
                <w:rFonts w:ascii="宋体" w:cs="宋体" w:hAnsi="宋体" w:hint="eastAsia"/>
                <w:b/>
                <w:bCs/>
                <w:color w:val="000000"/>
                <w:kern w:val="0"/>
                <w:sz w:val="22"/>
              </w:rPr>
              <w:t>绿化保洁</w:t>
            </w:r>
          </w:p>
        </w:tc>
      </w:tr>
      <w:tr>
        <w:trPr>
          <w:trHeight w:val="300"/>
        </w:trPr>
        <w:tc>
          <w:tcPr>
            <w:tcW w:w="1019" w:type="dxa"/>
            <w:vMerge/>
            <w:tcBorders>
              <w:top w:val="single" w:sz="4" w:space="0" w:color="000000"/>
              <w:left w:val="single" w:sz="4" w:space="0" w:color="000000"/>
              <w:bottom w:val="single" w:sz="4" w:space="0" w:color="000000"/>
              <w:right w:val="single" w:sz="4" w:space="0" w:color="000000"/>
            </w:tcBorders>
            <w:vAlign w:val="center"/>
          </w:tcPr>
          <w:p/>
        </w:tc>
        <w:tc>
          <w:tcPr>
            <w:tcW w:w="1943" w:type="dxa"/>
            <w:vMerge/>
            <w:tcBorders>
              <w:top w:val="single" w:sz="4" w:space="0" w:color="000000"/>
              <w:left w:val="single" w:sz="4" w:space="0" w:color="000000"/>
              <w:bottom w:val="single" w:sz="4" w:space="0" w:color="000000"/>
              <w:right w:val="single" w:sz="4" w:space="0" w:color="000000"/>
            </w:tcBorders>
            <w:vAlign w:val="center"/>
          </w:tcPr>
          <w:p/>
        </w:tc>
        <w:tc>
          <w:tcPr>
            <w:tcW w:w="1277" w:type="dxa"/>
            <w:tcBorders>
              <w:top w:val="single" w:sz="4" w:space="0" w:color="000000"/>
              <w:left w:val="single" w:sz="4" w:space="0" w:color="000000"/>
              <w:bottom w:val="single" w:sz="4" w:space="0" w:color="000000"/>
              <w:right w:val="single" w:sz="4" w:space="0" w:color="000000"/>
            </w:tcBorders>
            <w:vAlign w:val="center"/>
          </w:tcPr>
          <w:p>
            <w:pPr>
              <w:widowControl/>
              <w:spacing w:line="360" w:lineRule="exact"/>
              <w:jc w:val="center"/>
              <w:textAlignment w:val="center"/>
              <w:rPr>
                <w:rFonts w:ascii="宋体" w:cs="宋体" w:hAnsi="宋体"/>
                <w:b/>
                <w:bCs/>
                <w:color w:val="000000"/>
                <w:sz w:val="22"/>
              </w:rPr>
            </w:pPr>
            <w:r>
              <w:rPr>
                <w:rFonts w:ascii="宋体" w:cs="宋体" w:hAnsi="宋体" w:hint="eastAsia"/>
                <w:b/>
                <w:bCs/>
                <w:color w:val="000000"/>
                <w:kern w:val="0"/>
                <w:sz w:val="22"/>
              </w:rPr>
              <w:t>建筑面积</w:t>
            </w:r>
          </w:p>
        </w:tc>
        <w:tc>
          <w:tcPr>
            <w:tcW w:w="992" w:type="dxa"/>
            <w:tcBorders>
              <w:top w:val="single" w:sz="4" w:space="0" w:color="000000"/>
              <w:left w:val="single" w:sz="4" w:space="0" w:color="000000"/>
              <w:bottom w:val="single" w:sz="4" w:space="0" w:color="000000"/>
              <w:right w:val="single" w:sz="4" w:space="0" w:color="000000"/>
            </w:tcBorders>
            <w:vAlign w:val="center"/>
          </w:tcPr>
          <w:p>
            <w:pPr>
              <w:widowControl/>
              <w:spacing w:line="360" w:lineRule="exact"/>
              <w:jc w:val="center"/>
              <w:textAlignment w:val="center"/>
              <w:rPr>
                <w:rFonts w:ascii="宋体" w:cs="宋体" w:hAnsi="宋体"/>
                <w:b/>
                <w:bCs/>
                <w:color w:val="000000"/>
                <w:sz w:val="22"/>
              </w:rPr>
            </w:pPr>
            <w:r>
              <w:rPr>
                <w:rFonts w:ascii="宋体" w:cs="宋体" w:hAnsi="宋体" w:hint="eastAsia"/>
                <w:b/>
                <w:bCs/>
                <w:color w:val="000000"/>
                <w:kern w:val="0"/>
                <w:sz w:val="22"/>
              </w:rPr>
              <w:t>车库</w:t>
            </w:r>
          </w:p>
        </w:tc>
        <w:tc>
          <w:tcPr>
            <w:tcW w:w="985" w:type="dxa"/>
            <w:tcBorders>
              <w:top w:val="single" w:sz="4" w:space="0" w:color="000000"/>
              <w:left w:val="single" w:sz="4" w:space="0" w:color="000000"/>
              <w:bottom w:val="single" w:sz="4" w:space="0" w:color="000000"/>
              <w:right w:val="single" w:sz="4" w:space="0" w:color="000000"/>
            </w:tcBorders>
            <w:vAlign w:val="center"/>
          </w:tcPr>
          <w:p>
            <w:pPr>
              <w:widowControl/>
              <w:spacing w:line="360" w:lineRule="exact"/>
              <w:jc w:val="center"/>
              <w:textAlignment w:val="center"/>
              <w:rPr>
                <w:rFonts w:ascii="宋体" w:cs="宋体" w:hAnsi="宋体"/>
                <w:b/>
                <w:bCs/>
                <w:color w:val="000000"/>
                <w:sz w:val="22"/>
              </w:rPr>
            </w:pPr>
            <w:r>
              <w:rPr>
                <w:rFonts w:ascii="宋体" w:cs="宋体" w:hAnsi="宋体" w:hint="eastAsia"/>
                <w:b/>
                <w:bCs/>
                <w:color w:val="000000"/>
                <w:kern w:val="0"/>
                <w:sz w:val="22"/>
              </w:rPr>
              <w:t>运动场</w:t>
            </w:r>
          </w:p>
        </w:tc>
        <w:tc>
          <w:tcPr>
            <w:tcW w:w="1147" w:type="dxa"/>
            <w:vMerge/>
            <w:tcBorders>
              <w:top w:val="single" w:sz="4" w:space="0" w:color="000000"/>
              <w:left w:val="single" w:sz="4" w:space="0" w:color="000000"/>
              <w:bottom w:val="single" w:sz="4" w:space="0" w:color="000000"/>
              <w:right w:val="single" w:sz="4" w:space="0" w:color="000000"/>
            </w:tcBorders>
            <w:vAlign w:val="center"/>
          </w:tcPr>
          <w:p/>
        </w:tc>
        <w:tc>
          <w:tcPr>
            <w:tcW w:w="1147" w:type="dxa"/>
            <w:vMerge/>
            <w:tcBorders>
              <w:left w:val="single" w:sz="4" w:space="0" w:color="000000"/>
              <w:bottom w:val="single" w:sz="4" w:space="0" w:color="000000"/>
              <w:right w:val="single" w:sz="4" w:space="0" w:color="000000"/>
            </w:tcBorders>
            <w:vAlign w:val="center"/>
          </w:tcPr>
          <w:p/>
        </w:tc>
      </w:tr>
      <w:tr>
        <w:trPr>
          <w:trHeight w:val="270"/>
        </w:trPr>
        <w:tc>
          <w:tcPr>
            <w:tcW w:w="994" w:type="dxa"/>
            <w:vMerge w:val="restart"/>
            <w:tcBorders>
              <w:top w:val="single" w:sz="4" w:space="0" w:color="000000"/>
              <w:left w:val="single" w:sz="4" w:space="0" w:color="000000"/>
              <w:bottom w:val="single" w:sz="4" w:space="0" w:color="000000"/>
              <w:right w:val="single" w:sz="4" w:space="0" w:color="000000"/>
            </w:tcBorders>
            <w:vAlign w:val="center"/>
          </w:tcPr>
          <w:p>
            <w:pPr>
              <w:widowControl/>
              <w:spacing w:line="360" w:lineRule="exact"/>
              <w:jc w:val="center"/>
              <w:textAlignment w:val="center"/>
              <w:rPr>
                <w:rFonts w:ascii="宋体" w:cs="宋体" w:hAnsi="宋体"/>
                <w:color w:val="000000"/>
                <w:sz w:val="22"/>
              </w:rPr>
            </w:pPr>
            <w:r>
              <w:rPr>
                <w:rFonts w:ascii="宋体" w:cs="宋体" w:hAnsi="宋体" w:hint="eastAsia"/>
                <w:color w:val="000000"/>
                <w:kern w:val="0"/>
                <w:sz w:val="22"/>
              </w:rPr>
              <w:t>南校区</w:t>
            </w:r>
          </w:p>
        </w:tc>
        <w:tc>
          <w:tcPr>
            <w:tcW w:w="1895" w:type="dxa"/>
            <w:tcBorders>
              <w:top w:val="single" w:sz="4" w:space="0" w:color="000000"/>
              <w:left w:val="single" w:sz="4" w:space="0" w:color="000000"/>
              <w:bottom w:val="single" w:sz="4" w:space="0" w:color="000000"/>
              <w:right w:val="single" w:sz="4" w:space="0" w:color="000000"/>
            </w:tcBorders>
            <w:vAlign w:val="center"/>
          </w:tcPr>
          <w:p>
            <w:pPr>
              <w:widowControl/>
              <w:spacing w:line="360" w:lineRule="exact"/>
              <w:textAlignment w:val="center"/>
              <w:rPr>
                <w:rFonts w:ascii="宋体" w:cs="宋体" w:hAnsi="宋体"/>
                <w:color w:val="000000"/>
                <w:sz w:val="22"/>
              </w:rPr>
            </w:pPr>
            <w:r>
              <w:rPr>
                <w:rFonts w:ascii="宋体" w:cs="宋体" w:hAnsi="宋体" w:hint="eastAsia"/>
                <w:color w:val="000000"/>
                <w:kern w:val="0"/>
                <w:sz w:val="22"/>
              </w:rPr>
              <w:t>1号楼</w:t>
            </w:r>
          </w:p>
        </w:tc>
        <w:tc>
          <w:tcPr>
            <w:tcW w:w="1277" w:type="dxa"/>
            <w:tcBorders>
              <w:top w:val="single" w:sz="4" w:space="0" w:color="000000"/>
              <w:left w:val="single" w:sz="4" w:space="0" w:color="000000"/>
              <w:bottom w:val="single" w:sz="4" w:space="0" w:color="000000"/>
              <w:right w:val="single" w:sz="4" w:space="0" w:color="000000"/>
            </w:tcBorders>
            <w:vAlign w:val="center"/>
          </w:tcPr>
          <w:p>
            <w:pPr>
              <w:widowControl/>
              <w:spacing w:line="360" w:lineRule="exact"/>
              <w:jc w:val="right"/>
              <w:textAlignment w:val="center"/>
              <w:rPr>
                <w:rFonts w:ascii="宋体" w:cs="宋体" w:hAnsi="宋体"/>
                <w:color w:val="000000"/>
                <w:sz w:val="22"/>
              </w:rPr>
            </w:pPr>
            <w:r>
              <w:rPr>
                <w:rFonts w:ascii="宋体" w:cs="宋体" w:hAnsi="宋体" w:hint="eastAsia"/>
                <w:color w:val="000000"/>
                <w:kern w:val="0"/>
                <w:sz w:val="22"/>
              </w:rPr>
              <w:t>17473.76</w:t>
            </w:r>
          </w:p>
        </w:tc>
        <w:tc>
          <w:tcPr>
            <w:tcW w:w="992" w:type="dxa"/>
            <w:tcBorders>
              <w:top w:val="single" w:sz="4" w:space="0" w:color="000000"/>
              <w:left w:val="single" w:sz="4" w:space="0" w:color="000000"/>
              <w:bottom w:val="single" w:sz="4" w:space="0" w:color="000000"/>
              <w:right w:val="single" w:sz="4" w:space="0" w:color="000000"/>
            </w:tcBorders>
            <w:vAlign w:val="center"/>
          </w:tcPr>
          <w:p>
            <w:pPr>
              <w:widowControl/>
              <w:spacing w:line="360" w:lineRule="exact"/>
              <w:jc w:val="right"/>
              <w:textAlignment w:val="center"/>
              <w:rPr>
                <w:rFonts w:ascii="宋体" w:cs="宋体" w:hAnsi="宋体"/>
                <w:color w:val="000000"/>
                <w:sz w:val="22"/>
              </w:rPr>
            </w:pPr>
            <w:r>
              <w:rPr>
                <w:rFonts w:ascii="宋体" w:cs="宋体" w:hAnsi="宋体" w:hint="eastAsia"/>
                <w:color w:val="000000"/>
                <w:kern w:val="0"/>
                <w:sz w:val="22"/>
              </w:rPr>
              <w:t>1848</w:t>
            </w:r>
          </w:p>
        </w:tc>
        <w:tc>
          <w:tcPr>
            <w:tcW w:w="985" w:type="dxa"/>
            <w:tcBorders>
              <w:top w:val="single" w:sz="4" w:space="0" w:color="000000"/>
              <w:left w:val="single" w:sz="4" w:space="0" w:color="000000"/>
              <w:bottom w:val="single" w:sz="4" w:space="0" w:color="000000"/>
              <w:right w:val="single" w:sz="4" w:space="0" w:color="000000"/>
            </w:tcBorders>
            <w:vAlign w:val="center"/>
          </w:tcPr>
          <w:p>
            <w:pPr>
              <w:spacing w:line="360" w:lineRule="exact"/>
              <w:jc w:val="right"/>
              <w:rPr>
                <w:rFonts w:ascii="宋体" w:cs="宋体" w:hAnsi="宋体"/>
                <w:color w:val="000000"/>
                <w:sz w:val="22"/>
              </w:rPr>
            </w:pPr>
          </w:p>
        </w:tc>
        <w:tc>
          <w:tcPr>
            <w:tcW w:w="1179" w:type="dxa"/>
            <w:tcBorders>
              <w:top w:val="single" w:sz="4" w:space="0" w:color="000000"/>
              <w:left w:val="single" w:sz="4" w:space="0" w:color="000000"/>
              <w:bottom w:val="single" w:sz="4" w:space="0" w:color="000000"/>
              <w:right w:val="single" w:sz="4" w:space="0" w:color="000000"/>
            </w:tcBorders>
            <w:vAlign w:val="center"/>
          </w:tcPr>
          <w:p>
            <w:pPr>
              <w:spacing w:line="360" w:lineRule="exact"/>
              <w:jc w:val="right"/>
              <w:rPr>
                <w:rFonts w:ascii="宋体" w:cs="宋体" w:hAnsi="宋体"/>
                <w:color w:val="000000"/>
                <w:sz w:val="22"/>
              </w:rPr>
            </w:pPr>
          </w:p>
        </w:tc>
        <w:tc>
          <w:tcPr>
            <w:tcW w:w="1371" w:type="dxa"/>
            <w:vMerge w:val="restart"/>
            <w:tcBorders>
              <w:top w:val="single" w:sz="4" w:space="0" w:color="000000"/>
              <w:left w:val="single" w:sz="4" w:space="0" w:color="000000"/>
              <w:right w:val="single" w:sz="4" w:space="0" w:color="000000"/>
            </w:tcBorders>
            <w:vAlign w:val="center"/>
          </w:tcPr>
          <w:p>
            <w:pPr>
              <w:spacing w:line="360" w:lineRule="exact"/>
              <w:jc w:val="right"/>
              <w:rPr>
                <w:rFonts w:ascii="宋体" w:cs="宋体" w:hAnsi="宋体"/>
                <w:color w:val="000000"/>
                <w:sz w:val="22"/>
              </w:rPr>
            </w:pPr>
            <w:r>
              <w:rPr>
                <w:rFonts w:ascii="宋体" w:cs="宋体" w:hAnsi="宋体" w:hint="eastAsia"/>
                <w:color w:val="000000"/>
                <w:kern w:val="0"/>
                <w:sz w:val="22"/>
              </w:rPr>
              <w:t>217979.59</w:t>
            </w:r>
          </w:p>
        </w:tc>
      </w:tr>
      <w:tr>
        <w:trPr>
          <w:trHeight w:val="270"/>
        </w:trPr>
        <w:tc>
          <w:tcPr>
            <w:tcW w:w="1019" w:type="dxa"/>
            <w:vMerge/>
            <w:tcBorders>
              <w:top w:val="single" w:sz="4" w:space="0" w:color="000000"/>
              <w:left w:val="single" w:sz="4" w:space="0" w:color="000000"/>
              <w:bottom w:val="single" w:sz="4" w:space="0" w:color="000000"/>
              <w:right w:val="single" w:sz="4" w:space="0" w:color="000000"/>
            </w:tcBorders>
            <w:vAlign w:val="center"/>
          </w:tcPr>
          <w:p/>
        </w:tc>
        <w:tc>
          <w:tcPr>
            <w:tcW w:w="1895" w:type="dxa"/>
            <w:tcBorders>
              <w:top w:val="single" w:sz="4" w:space="0" w:color="000000"/>
              <w:left w:val="single" w:sz="4" w:space="0" w:color="000000"/>
              <w:bottom w:val="single" w:sz="4" w:space="0" w:color="000000"/>
              <w:right w:val="single" w:sz="4" w:space="0" w:color="000000"/>
            </w:tcBorders>
            <w:vAlign w:val="center"/>
          </w:tcPr>
          <w:p>
            <w:pPr>
              <w:widowControl/>
              <w:spacing w:line="360" w:lineRule="exact"/>
              <w:textAlignment w:val="center"/>
              <w:rPr>
                <w:rFonts w:ascii="宋体" w:cs="宋体" w:hAnsi="宋体"/>
                <w:color w:val="000000"/>
                <w:sz w:val="22"/>
              </w:rPr>
            </w:pPr>
            <w:r>
              <w:rPr>
                <w:rFonts w:ascii="宋体" w:cs="宋体" w:hAnsi="宋体" w:hint="eastAsia"/>
                <w:color w:val="000000"/>
                <w:kern w:val="0"/>
                <w:sz w:val="22"/>
              </w:rPr>
              <w:t>2号楼</w:t>
            </w:r>
          </w:p>
        </w:tc>
        <w:tc>
          <w:tcPr>
            <w:tcW w:w="1277" w:type="dxa"/>
            <w:tcBorders>
              <w:top w:val="single" w:sz="4" w:space="0" w:color="000000"/>
              <w:left w:val="single" w:sz="4" w:space="0" w:color="000000"/>
              <w:bottom w:val="single" w:sz="4" w:space="0" w:color="000000"/>
              <w:right w:val="single" w:sz="4" w:space="0" w:color="000000"/>
            </w:tcBorders>
            <w:vAlign w:val="center"/>
          </w:tcPr>
          <w:p>
            <w:pPr>
              <w:widowControl/>
              <w:spacing w:line="360" w:lineRule="exact"/>
              <w:jc w:val="right"/>
              <w:textAlignment w:val="center"/>
              <w:rPr>
                <w:rFonts w:ascii="宋体" w:cs="宋体" w:hAnsi="宋体"/>
                <w:color w:val="000000"/>
                <w:sz w:val="22"/>
              </w:rPr>
            </w:pPr>
            <w:r>
              <w:rPr>
                <w:rFonts w:ascii="宋体" w:cs="宋体" w:hAnsi="宋体" w:hint="eastAsia"/>
                <w:color w:val="000000"/>
                <w:kern w:val="0"/>
                <w:sz w:val="22"/>
              </w:rPr>
              <w:t>20685.88</w:t>
            </w:r>
          </w:p>
        </w:tc>
        <w:tc>
          <w:tcPr>
            <w:tcW w:w="992" w:type="dxa"/>
            <w:tcBorders>
              <w:top w:val="single" w:sz="4" w:space="0" w:color="000000"/>
              <w:left w:val="single" w:sz="4" w:space="0" w:color="000000"/>
              <w:bottom w:val="single" w:sz="4" w:space="0" w:color="000000"/>
              <w:right w:val="single" w:sz="4" w:space="0" w:color="000000"/>
            </w:tcBorders>
            <w:vAlign w:val="center"/>
          </w:tcPr>
          <w:p>
            <w:pPr>
              <w:widowControl/>
              <w:spacing w:line="360" w:lineRule="exact"/>
              <w:jc w:val="right"/>
              <w:textAlignment w:val="center"/>
              <w:rPr>
                <w:rFonts w:ascii="宋体" w:cs="宋体" w:hAnsi="宋体"/>
                <w:color w:val="000000"/>
                <w:sz w:val="22"/>
              </w:rPr>
            </w:pPr>
            <w:r>
              <w:rPr>
                <w:rFonts w:ascii="宋体" w:cs="宋体" w:hAnsi="宋体" w:hint="eastAsia"/>
                <w:color w:val="000000"/>
                <w:kern w:val="0"/>
                <w:sz w:val="22"/>
              </w:rPr>
              <w:t>1450</w:t>
            </w:r>
          </w:p>
        </w:tc>
        <w:tc>
          <w:tcPr>
            <w:tcW w:w="985" w:type="dxa"/>
            <w:tcBorders>
              <w:top w:val="single" w:sz="4" w:space="0" w:color="000000"/>
              <w:left w:val="single" w:sz="4" w:space="0" w:color="000000"/>
              <w:bottom w:val="single" w:sz="4" w:space="0" w:color="000000"/>
              <w:right w:val="single" w:sz="4" w:space="0" w:color="000000"/>
            </w:tcBorders>
            <w:vAlign w:val="center"/>
          </w:tcPr>
          <w:p>
            <w:pPr>
              <w:spacing w:line="360" w:lineRule="exact"/>
              <w:jc w:val="right"/>
              <w:rPr>
                <w:rFonts w:ascii="宋体" w:cs="宋体" w:hAnsi="宋体"/>
                <w:color w:val="000000"/>
                <w:sz w:val="22"/>
              </w:rPr>
            </w:pPr>
          </w:p>
        </w:tc>
        <w:tc>
          <w:tcPr>
            <w:tcW w:w="1179" w:type="dxa"/>
            <w:tcBorders>
              <w:top w:val="single" w:sz="4" w:space="0" w:color="000000"/>
              <w:left w:val="single" w:sz="4" w:space="0" w:color="000000"/>
              <w:bottom w:val="single" w:sz="4" w:space="0" w:color="000000"/>
              <w:right w:val="single" w:sz="4" w:space="0" w:color="000000"/>
            </w:tcBorders>
            <w:vAlign w:val="center"/>
          </w:tcPr>
          <w:p>
            <w:pPr>
              <w:spacing w:line="360" w:lineRule="exact"/>
              <w:jc w:val="right"/>
              <w:rPr>
                <w:rFonts w:ascii="宋体" w:cs="宋体" w:hAnsi="宋体"/>
                <w:color w:val="000000"/>
                <w:sz w:val="22"/>
              </w:rPr>
            </w:pPr>
          </w:p>
        </w:tc>
        <w:tc>
          <w:tcPr>
            <w:tcW w:w="1147" w:type="dxa"/>
            <w:vMerge/>
            <w:tcBorders>
              <w:left w:val="single" w:sz="4" w:space="0" w:color="000000"/>
              <w:right w:val="single" w:sz="4" w:space="0" w:color="000000"/>
            </w:tcBorders>
            <w:vAlign w:val="center"/>
          </w:tcPr>
          <w:p/>
        </w:tc>
      </w:tr>
      <w:tr>
        <w:trPr>
          <w:trHeight w:val="270"/>
        </w:trPr>
        <w:tc>
          <w:tcPr>
            <w:tcW w:w="1019" w:type="dxa"/>
            <w:vMerge/>
            <w:tcBorders>
              <w:top w:val="single" w:sz="4" w:space="0" w:color="000000"/>
              <w:left w:val="single" w:sz="4" w:space="0" w:color="000000"/>
              <w:bottom w:val="single" w:sz="4" w:space="0" w:color="000000"/>
              <w:right w:val="single" w:sz="4" w:space="0" w:color="000000"/>
            </w:tcBorders>
            <w:vAlign w:val="center"/>
          </w:tcPr>
          <w:p/>
        </w:tc>
        <w:tc>
          <w:tcPr>
            <w:tcW w:w="1895" w:type="dxa"/>
            <w:tcBorders>
              <w:top w:val="single" w:sz="4" w:space="0" w:color="000000"/>
              <w:left w:val="single" w:sz="4" w:space="0" w:color="000000"/>
              <w:bottom w:val="single" w:sz="4" w:space="0" w:color="000000"/>
              <w:right w:val="single" w:sz="4" w:space="0" w:color="000000"/>
            </w:tcBorders>
            <w:vAlign w:val="center"/>
          </w:tcPr>
          <w:p>
            <w:pPr>
              <w:widowControl/>
              <w:spacing w:line="360" w:lineRule="exact"/>
              <w:textAlignment w:val="center"/>
              <w:rPr>
                <w:rFonts w:ascii="宋体" w:cs="宋体" w:hAnsi="宋体"/>
                <w:color w:val="000000"/>
                <w:sz w:val="22"/>
              </w:rPr>
            </w:pPr>
            <w:r>
              <w:rPr>
                <w:rFonts w:ascii="宋体" w:cs="宋体" w:hAnsi="宋体" w:hint="eastAsia"/>
                <w:color w:val="000000"/>
                <w:kern w:val="0"/>
                <w:sz w:val="22"/>
              </w:rPr>
              <w:t>3号楼</w:t>
            </w:r>
          </w:p>
        </w:tc>
        <w:tc>
          <w:tcPr>
            <w:tcW w:w="1277" w:type="dxa"/>
            <w:tcBorders>
              <w:top w:val="single" w:sz="4" w:space="0" w:color="000000"/>
              <w:left w:val="single" w:sz="4" w:space="0" w:color="000000"/>
              <w:bottom w:val="single" w:sz="4" w:space="0" w:color="000000"/>
              <w:right w:val="single" w:sz="4" w:space="0" w:color="000000"/>
            </w:tcBorders>
            <w:vAlign w:val="center"/>
          </w:tcPr>
          <w:p>
            <w:pPr>
              <w:widowControl/>
              <w:spacing w:line="360" w:lineRule="exact"/>
              <w:jc w:val="right"/>
              <w:textAlignment w:val="center"/>
              <w:rPr>
                <w:rFonts w:ascii="宋体" w:cs="宋体" w:hAnsi="宋体"/>
                <w:color w:val="000000"/>
                <w:sz w:val="22"/>
              </w:rPr>
            </w:pPr>
            <w:r>
              <w:rPr>
                <w:rFonts w:ascii="宋体" w:cs="宋体" w:hAnsi="宋体" w:hint="eastAsia"/>
                <w:color w:val="000000"/>
                <w:kern w:val="0"/>
                <w:sz w:val="22"/>
              </w:rPr>
              <w:t>18844.45</w:t>
            </w:r>
          </w:p>
        </w:tc>
        <w:tc>
          <w:tcPr>
            <w:tcW w:w="992" w:type="dxa"/>
            <w:tcBorders>
              <w:top w:val="single" w:sz="4" w:space="0" w:color="000000"/>
              <w:left w:val="single" w:sz="4" w:space="0" w:color="000000"/>
              <w:bottom w:val="single" w:sz="4" w:space="0" w:color="000000"/>
              <w:right w:val="single" w:sz="4" w:space="0" w:color="000000"/>
            </w:tcBorders>
            <w:vAlign w:val="center"/>
          </w:tcPr>
          <w:p>
            <w:pPr>
              <w:spacing w:line="360" w:lineRule="exact"/>
              <w:jc w:val="right"/>
              <w:rPr>
                <w:rFonts w:ascii="宋体" w:cs="宋体" w:hAnsi="宋体"/>
                <w:color w:val="000000"/>
                <w:sz w:val="22"/>
              </w:rPr>
            </w:pPr>
          </w:p>
        </w:tc>
        <w:tc>
          <w:tcPr>
            <w:tcW w:w="985" w:type="dxa"/>
            <w:tcBorders>
              <w:top w:val="single" w:sz="4" w:space="0" w:color="000000"/>
              <w:left w:val="single" w:sz="4" w:space="0" w:color="000000"/>
              <w:bottom w:val="single" w:sz="4" w:space="0" w:color="000000"/>
              <w:right w:val="single" w:sz="4" w:space="0" w:color="000000"/>
            </w:tcBorders>
            <w:vAlign w:val="center"/>
          </w:tcPr>
          <w:p>
            <w:pPr>
              <w:spacing w:line="360" w:lineRule="exact"/>
              <w:jc w:val="right"/>
              <w:rPr>
                <w:rFonts w:ascii="宋体" w:cs="宋体" w:hAnsi="宋体"/>
                <w:color w:val="000000"/>
                <w:sz w:val="22"/>
              </w:rPr>
            </w:pPr>
          </w:p>
        </w:tc>
        <w:tc>
          <w:tcPr>
            <w:tcW w:w="1179" w:type="dxa"/>
            <w:tcBorders>
              <w:top w:val="single" w:sz="4" w:space="0" w:color="000000"/>
              <w:left w:val="single" w:sz="4" w:space="0" w:color="000000"/>
              <w:bottom w:val="single" w:sz="4" w:space="0" w:color="000000"/>
              <w:right w:val="single" w:sz="4" w:space="0" w:color="000000"/>
            </w:tcBorders>
            <w:vAlign w:val="center"/>
          </w:tcPr>
          <w:p>
            <w:pPr>
              <w:spacing w:line="360" w:lineRule="exact"/>
              <w:jc w:val="right"/>
              <w:rPr>
                <w:rFonts w:ascii="宋体" w:cs="宋体" w:hAnsi="宋体"/>
                <w:color w:val="000000"/>
                <w:sz w:val="22"/>
              </w:rPr>
            </w:pPr>
          </w:p>
        </w:tc>
        <w:tc>
          <w:tcPr>
            <w:tcW w:w="1147" w:type="dxa"/>
            <w:vMerge/>
            <w:tcBorders>
              <w:left w:val="single" w:sz="4" w:space="0" w:color="000000"/>
              <w:right w:val="single" w:sz="4" w:space="0" w:color="000000"/>
            </w:tcBorders>
            <w:vAlign w:val="center"/>
          </w:tcPr>
          <w:p/>
        </w:tc>
      </w:tr>
      <w:tr>
        <w:trPr>
          <w:trHeight w:val="270"/>
        </w:trPr>
        <w:tc>
          <w:tcPr>
            <w:tcW w:w="1019" w:type="dxa"/>
            <w:vMerge/>
            <w:tcBorders>
              <w:top w:val="single" w:sz="4" w:space="0" w:color="000000"/>
              <w:left w:val="single" w:sz="4" w:space="0" w:color="000000"/>
              <w:bottom w:val="single" w:sz="4" w:space="0" w:color="000000"/>
              <w:right w:val="single" w:sz="4" w:space="0" w:color="000000"/>
            </w:tcBorders>
            <w:vAlign w:val="center"/>
          </w:tcPr>
          <w:p/>
        </w:tc>
        <w:tc>
          <w:tcPr>
            <w:tcW w:w="1895" w:type="dxa"/>
            <w:tcBorders>
              <w:top w:val="single" w:sz="4" w:space="0" w:color="000000"/>
              <w:left w:val="single" w:sz="4" w:space="0" w:color="000000"/>
              <w:bottom w:val="single" w:sz="4" w:space="0" w:color="000000"/>
              <w:right w:val="single" w:sz="4" w:space="0" w:color="000000"/>
            </w:tcBorders>
            <w:vAlign w:val="center"/>
          </w:tcPr>
          <w:p>
            <w:pPr>
              <w:widowControl/>
              <w:spacing w:line="360" w:lineRule="exact"/>
              <w:textAlignment w:val="center"/>
              <w:rPr>
                <w:rFonts w:ascii="宋体" w:cs="宋体" w:hAnsi="宋体"/>
                <w:color w:val="000000"/>
                <w:sz w:val="22"/>
              </w:rPr>
            </w:pPr>
            <w:r>
              <w:rPr>
                <w:rFonts w:ascii="宋体" w:cs="宋体" w:hAnsi="宋体" w:hint="eastAsia"/>
                <w:color w:val="000000"/>
                <w:kern w:val="0"/>
                <w:sz w:val="22"/>
              </w:rPr>
              <w:t>4号楼</w:t>
            </w:r>
          </w:p>
        </w:tc>
        <w:tc>
          <w:tcPr>
            <w:tcW w:w="1277" w:type="dxa"/>
            <w:tcBorders>
              <w:top w:val="single" w:sz="4" w:space="0" w:color="000000"/>
              <w:left w:val="single" w:sz="4" w:space="0" w:color="000000"/>
              <w:bottom w:val="single" w:sz="4" w:space="0" w:color="000000"/>
              <w:right w:val="single" w:sz="4" w:space="0" w:color="000000"/>
            </w:tcBorders>
            <w:vAlign w:val="center"/>
          </w:tcPr>
          <w:p>
            <w:pPr>
              <w:widowControl/>
              <w:spacing w:line="360" w:lineRule="exact"/>
              <w:jc w:val="right"/>
              <w:textAlignment w:val="center"/>
              <w:rPr>
                <w:rFonts w:ascii="宋体" w:cs="宋体" w:hAnsi="宋体"/>
                <w:color w:val="000000"/>
                <w:sz w:val="22"/>
              </w:rPr>
            </w:pPr>
            <w:r>
              <w:rPr>
                <w:rFonts w:ascii="宋体" w:cs="宋体" w:hAnsi="宋体" w:hint="eastAsia"/>
                <w:color w:val="000000"/>
                <w:kern w:val="0"/>
                <w:sz w:val="22"/>
              </w:rPr>
              <w:t>4549.67</w:t>
            </w:r>
          </w:p>
        </w:tc>
        <w:tc>
          <w:tcPr>
            <w:tcW w:w="992" w:type="dxa"/>
            <w:tcBorders>
              <w:top w:val="single" w:sz="4" w:space="0" w:color="000000"/>
              <w:left w:val="single" w:sz="4" w:space="0" w:color="000000"/>
              <w:bottom w:val="single" w:sz="4" w:space="0" w:color="000000"/>
              <w:right w:val="single" w:sz="4" w:space="0" w:color="000000"/>
            </w:tcBorders>
            <w:vAlign w:val="center"/>
          </w:tcPr>
          <w:p>
            <w:pPr>
              <w:spacing w:line="360" w:lineRule="exact"/>
              <w:jc w:val="right"/>
              <w:rPr>
                <w:rFonts w:ascii="宋体" w:cs="宋体" w:hAnsi="宋体"/>
                <w:color w:val="000000"/>
                <w:sz w:val="22"/>
              </w:rPr>
            </w:pPr>
          </w:p>
        </w:tc>
        <w:tc>
          <w:tcPr>
            <w:tcW w:w="985" w:type="dxa"/>
            <w:tcBorders>
              <w:top w:val="single" w:sz="4" w:space="0" w:color="000000"/>
              <w:left w:val="single" w:sz="4" w:space="0" w:color="000000"/>
              <w:bottom w:val="single" w:sz="4" w:space="0" w:color="000000"/>
              <w:right w:val="single" w:sz="4" w:space="0" w:color="000000"/>
            </w:tcBorders>
            <w:vAlign w:val="center"/>
          </w:tcPr>
          <w:p>
            <w:pPr>
              <w:spacing w:line="360" w:lineRule="exact"/>
              <w:jc w:val="right"/>
              <w:rPr>
                <w:rFonts w:ascii="宋体" w:cs="宋体" w:hAnsi="宋体"/>
                <w:color w:val="000000"/>
                <w:sz w:val="22"/>
              </w:rPr>
            </w:pPr>
          </w:p>
        </w:tc>
        <w:tc>
          <w:tcPr>
            <w:tcW w:w="1179" w:type="dxa"/>
            <w:tcBorders>
              <w:top w:val="single" w:sz="4" w:space="0" w:color="000000"/>
              <w:left w:val="single" w:sz="4" w:space="0" w:color="000000"/>
              <w:bottom w:val="single" w:sz="4" w:space="0" w:color="000000"/>
              <w:right w:val="single" w:sz="4" w:space="0" w:color="000000"/>
            </w:tcBorders>
            <w:vAlign w:val="center"/>
          </w:tcPr>
          <w:p>
            <w:pPr>
              <w:spacing w:line="360" w:lineRule="exact"/>
              <w:jc w:val="right"/>
              <w:rPr>
                <w:rFonts w:ascii="宋体" w:cs="宋体" w:hAnsi="宋体"/>
                <w:color w:val="000000"/>
                <w:sz w:val="22"/>
              </w:rPr>
            </w:pPr>
          </w:p>
        </w:tc>
        <w:tc>
          <w:tcPr>
            <w:tcW w:w="1147" w:type="dxa"/>
            <w:vMerge/>
            <w:tcBorders>
              <w:left w:val="single" w:sz="4" w:space="0" w:color="000000"/>
              <w:right w:val="single" w:sz="4" w:space="0" w:color="000000"/>
            </w:tcBorders>
            <w:vAlign w:val="center"/>
          </w:tcPr>
          <w:p/>
        </w:tc>
      </w:tr>
      <w:tr>
        <w:trPr>
          <w:trHeight w:val="270"/>
        </w:trPr>
        <w:tc>
          <w:tcPr>
            <w:tcW w:w="1019" w:type="dxa"/>
            <w:vMerge/>
            <w:tcBorders>
              <w:top w:val="single" w:sz="4" w:space="0" w:color="000000"/>
              <w:left w:val="single" w:sz="4" w:space="0" w:color="000000"/>
              <w:bottom w:val="single" w:sz="4" w:space="0" w:color="000000"/>
              <w:right w:val="single" w:sz="4" w:space="0" w:color="000000"/>
            </w:tcBorders>
            <w:vAlign w:val="center"/>
          </w:tcPr>
          <w:p/>
        </w:tc>
        <w:tc>
          <w:tcPr>
            <w:tcW w:w="1895" w:type="dxa"/>
            <w:tcBorders>
              <w:top w:val="single" w:sz="4" w:space="0" w:color="000000"/>
              <w:left w:val="single" w:sz="4" w:space="0" w:color="000000"/>
              <w:bottom w:val="single" w:sz="4" w:space="0" w:color="000000"/>
              <w:right w:val="single" w:sz="4" w:space="0" w:color="000000"/>
            </w:tcBorders>
            <w:vAlign w:val="center"/>
          </w:tcPr>
          <w:p>
            <w:pPr>
              <w:widowControl/>
              <w:spacing w:line="360" w:lineRule="exact"/>
              <w:textAlignment w:val="center"/>
              <w:rPr>
                <w:rFonts w:ascii="宋体" w:cs="宋体" w:hAnsi="宋体"/>
                <w:color w:val="000000"/>
                <w:sz w:val="22"/>
              </w:rPr>
            </w:pPr>
            <w:r>
              <w:rPr>
                <w:rFonts w:ascii="宋体" w:cs="宋体" w:hAnsi="宋体" w:hint="eastAsia"/>
                <w:color w:val="000000"/>
                <w:kern w:val="0"/>
                <w:sz w:val="22"/>
              </w:rPr>
              <w:t>5号楼</w:t>
            </w:r>
          </w:p>
        </w:tc>
        <w:tc>
          <w:tcPr>
            <w:tcW w:w="1277" w:type="dxa"/>
            <w:tcBorders>
              <w:top w:val="single" w:sz="4" w:space="0" w:color="000000"/>
              <w:left w:val="single" w:sz="4" w:space="0" w:color="000000"/>
              <w:bottom w:val="single" w:sz="4" w:space="0" w:color="000000"/>
              <w:right w:val="single" w:sz="4" w:space="0" w:color="000000"/>
            </w:tcBorders>
            <w:vAlign w:val="center"/>
          </w:tcPr>
          <w:p>
            <w:pPr>
              <w:widowControl/>
              <w:spacing w:line="360" w:lineRule="exact"/>
              <w:jc w:val="right"/>
              <w:textAlignment w:val="center"/>
              <w:rPr>
                <w:rFonts w:ascii="宋体" w:cs="宋体" w:hAnsi="宋体"/>
                <w:color w:val="000000"/>
                <w:sz w:val="22"/>
              </w:rPr>
            </w:pPr>
            <w:r>
              <w:rPr>
                <w:rFonts w:ascii="宋体" w:cs="宋体" w:hAnsi="宋体" w:hint="eastAsia"/>
                <w:color w:val="000000"/>
                <w:kern w:val="0"/>
                <w:sz w:val="22"/>
              </w:rPr>
              <w:t>8809.38</w:t>
            </w:r>
          </w:p>
        </w:tc>
        <w:tc>
          <w:tcPr>
            <w:tcW w:w="992" w:type="dxa"/>
            <w:tcBorders>
              <w:top w:val="single" w:sz="4" w:space="0" w:color="000000"/>
              <w:left w:val="single" w:sz="4" w:space="0" w:color="000000"/>
              <w:bottom w:val="single" w:sz="4" w:space="0" w:color="000000"/>
              <w:right w:val="single" w:sz="4" w:space="0" w:color="000000"/>
            </w:tcBorders>
            <w:vAlign w:val="center"/>
          </w:tcPr>
          <w:p>
            <w:pPr>
              <w:spacing w:line="360" w:lineRule="exact"/>
              <w:jc w:val="right"/>
              <w:rPr>
                <w:rFonts w:ascii="宋体" w:cs="宋体" w:hAnsi="宋体"/>
                <w:color w:val="000000"/>
                <w:sz w:val="22"/>
              </w:rPr>
            </w:pPr>
          </w:p>
        </w:tc>
        <w:tc>
          <w:tcPr>
            <w:tcW w:w="985" w:type="dxa"/>
            <w:tcBorders>
              <w:top w:val="single" w:sz="4" w:space="0" w:color="000000"/>
              <w:left w:val="single" w:sz="4" w:space="0" w:color="000000"/>
              <w:bottom w:val="single" w:sz="4" w:space="0" w:color="000000"/>
              <w:right w:val="single" w:sz="4" w:space="0" w:color="000000"/>
            </w:tcBorders>
            <w:vAlign w:val="center"/>
          </w:tcPr>
          <w:p>
            <w:pPr>
              <w:spacing w:line="360" w:lineRule="exact"/>
              <w:jc w:val="right"/>
              <w:rPr>
                <w:rFonts w:ascii="宋体" w:cs="宋体" w:hAnsi="宋体"/>
                <w:color w:val="000000"/>
                <w:sz w:val="22"/>
              </w:rPr>
            </w:pPr>
          </w:p>
        </w:tc>
        <w:tc>
          <w:tcPr>
            <w:tcW w:w="1179" w:type="dxa"/>
            <w:tcBorders>
              <w:top w:val="single" w:sz="4" w:space="0" w:color="000000"/>
              <w:left w:val="single" w:sz="4" w:space="0" w:color="000000"/>
              <w:bottom w:val="single" w:sz="4" w:space="0" w:color="000000"/>
              <w:right w:val="single" w:sz="4" w:space="0" w:color="000000"/>
            </w:tcBorders>
            <w:vAlign w:val="center"/>
          </w:tcPr>
          <w:p>
            <w:pPr>
              <w:spacing w:line="360" w:lineRule="exact"/>
              <w:jc w:val="right"/>
              <w:rPr>
                <w:rFonts w:ascii="宋体" w:cs="宋体" w:hAnsi="宋体"/>
                <w:color w:val="000000"/>
                <w:sz w:val="22"/>
              </w:rPr>
            </w:pPr>
          </w:p>
        </w:tc>
        <w:tc>
          <w:tcPr>
            <w:tcW w:w="1147" w:type="dxa"/>
            <w:vMerge/>
            <w:tcBorders>
              <w:left w:val="single" w:sz="4" w:space="0" w:color="000000"/>
              <w:right w:val="single" w:sz="4" w:space="0" w:color="000000"/>
            </w:tcBorders>
            <w:vAlign w:val="center"/>
          </w:tcPr>
          <w:p/>
        </w:tc>
      </w:tr>
      <w:tr>
        <w:trPr>
          <w:trHeight w:val="270"/>
        </w:trPr>
        <w:tc>
          <w:tcPr>
            <w:tcW w:w="1019" w:type="dxa"/>
            <w:vMerge/>
            <w:tcBorders>
              <w:top w:val="single" w:sz="4" w:space="0" w:color="000000"/>
              <w:left w:val="single" w:sz="4" w:space="0" w:color="000000"/>
              <w:bottom w:val="single" w:sz="4" w:space="0" w:color="000000"/>
              <w:right w:val="single" w:sz="4" w:space="0" w:color="000000"/>
            </w:tcBorders>
            <w:vAlign w:val="center"/>
          </w:tcPr>
          <w:p/>
        </w:tc>
        <w:tc>
          <w:tcPr>
            <w:tcW w:w="1895" w:type="dxa"/>
            <w:tcBorders>
              <w:top w:val="single" w:sz="4" w:space="0" w:color="000000"/>
              <w:left w:val="single" w:sz="4" w:space="0" w:color="000000"/>
              <w:bottom w:val="single" w:sz="4" w:space="0" w:color="000000"/>
              <w:right w:val="single" w:sz="4" w:space="0" w:color="000000"/>
            </w:tcBorders>
            <w:vAlign w:val="center"/>
          </w:tcPr>
          <w:p>
            <w:pPr>
              <w:widowControl/>
              <w:spacing w:line="360" w:lineRule="exact"/>
              <w:textAlignment w:val="center"/>
              <w:rPr>
                <w:rFonts w:ascii="宋体" w:cs="宋体" w:hAnsi="宋体"/>
                <w:color w:val="000000"/>
                <w:sz w:val="22"/>
              </w:rPr>
            </w:pPr>
            <w:r>
              <w:rPr>
                <w:rFonts w:ascii="宋体" w:cs="宋体" w:hAnsi="宋体" w:hint="eastAsia"/>
                <w:color w:val="000000"/>
                <w:kern w:val="0"/>
                <w:sz w:val="22"/>
              </w:rPr>
              <w:t>6号楼</w:t>
            </w:r>
          </w:p>
        </w:tc>
        <w:tc>
          <w:tcPr>
            <w:tcW w:w="1277" w:type="dxa"/>
            <w:tcBorders>
              <w:top w:val="single" w:sz="4" w:space="0" w:color="000000"/>
              <w:left w:val="single" w:sz="4" w:space="0" w:color="000000"/>
              <w:bottom w:val="single" w:sz="4" w:space="0" w:color="000000"/>
              <w:right w:val="single" w:sz="4" w:space="0" w:color="000000"/>
            </w:tcBorders>
            <w:vAlign w:val="center"/>
          </w:tcPr>
          <w:p>
            <w:pPr>
              <w:widowControl/>
              <w:spacing w:line="360" w:lineRule="exact"/>
              <w:jc w:val="right"/>
              <w:textAlignment w:val="center"/>
              <w:rPr>
                <w:rFonts w:ascii="宋体" w:cs="宋体" w:hAnsi="宋体"/>
                <w:color w:val="000000"/>
                <w:sz w:val="22"/>
              </w:rPr>
            </w:pPr>
            <w:r>
              <w:rPr>
                <w:rFonts w:ascii="宋体" w:cs="宋体" w:hAnsi="宋体" w:hint="eastAsia"/>
                <w:color w:val="000000"/>
                <w:kern w:val="0"/>
                <w:sz w:val="22"/>
              </w:rPr>
              <w:t>16634.8</w:t>
            </w:r>
          </w:p>
        </w:tc>
        <w:tc>
          <w:tcPr>
            <w:tcW w:w="992" w:type="dxa"/>
            <w:tcBorders>
              <w:top w:val="single" w:sz="4" w:space="0" w:color="000000"/>
              <w:left w:val="single" w:sz="4" w:space="0" w:color="000000"/>
              <w:bottom w:val="single" w:sz="4" w:space="0" w:color="000000"/>
              <w:right w:val="single" w:sz="4" w:space="0" w:color="000000"/>
            </w:tcBorders>
            <w:vAlign w:val="center"/>
          </w:tcPr>
          <w:p>
            <w:pPr>
              <w:spacing w:line="360" w:lineRule="exact"/>
              <w:jc w:val="right"/>
              <w:rPr>
                <w:rFonts w:ascii="宋体" w:cs="宋体" w:hAnsi="宋体"/>
                <w:color w:val="000000"/>
                <w:sz w:val="22"/>
              </w:rPr>
            </w:pPr>
          </w:p>
        </w:tc>
        <w:tc>
          <w:tcPr>
            <w:tcW w:w="985" w:type="dxa"/>
            <w:tcBorders>
              <w:top w:val="single" w:sz="4" w:space="0" w:color="000000"/>
              <w:left w:val="single" w:sz="4" w:space="0" w:color="000000"/>
              <w:bottom w:val="single" w:sz="4" w:space="0" w:color="000000"/>
              <w:right w:val="single" w:sz="4" w:space="0" w:color="000000"/>
            </w:tcBorders>
            <w:vAlign w:val="center"/>
          </w:tcPr>
          <w:p>
            <w:pPr>
              <w:spacing w:line="360" w:lineRule="exact"/>
              <w:jc w:val="right"/>
              <w:rPr>
                <w:rFonts w:ascii="宋体" w:cs="宋体" w:hAnsi="宋体"/>
                <w:color w:val="000000"/>
                <w:sz w:val="22"/>
              </w:rPr>
            </w:pPr>
          </w:p>
        </w:tc>
        <w:tc>
          <w:tcPr>
            <w:tcW w:w="1179" w:type="dxa"/>
            <w:tcBorders>
              <w:top w:val="single" w:sz="4" w:space="0" w:color="000000"/>
              <w:left w:val="single" w:sz="4" w:space="0" w:color="000000"/>
              <w:bottom w:val="single" w:sz="4" w:space="0" w:color="000000"/>
              <w:right w:val="single" w:sz="4" w:space="0" w:color="000000"/>
            </w:tcBorders>
            <w:vAlign w:val="center"/>
          </w:tcPr>
          <w:p>
            <w:pPr>
              <w:spacing w:line="360" w:lineRule="exact"/>
              <w:jc w:val="right"/>
              <w:rPr>
                <w:rFonts w:ascii="宋体" w:cs="宋体" w:hAnsi="宋体"/>
                <w:color w:val="000000"/>
                <w:sz w:val="22"/>
              </w:rPr>
            </w:pPr>
          </w:p>
        </w:tc>
        <w:tc>
          <w:tcPr>
            <w:tcW w:w="1147" w:type="dxa"/>
            <w:vMerge/>
            <w:tcBorders>
              <w:left w:val="single" w:sz="4" w:space="0" w:color="000000"/>
              <w:right w:val="single" w:sz="4" w:space="0" w:color="000000"/>
            </w:tcBorders>
            <w:vAlign w:val="center"/>
          </w:tcPr>
          <w:p/>
        </w:tc>
      </w:tr>
      <w:tr>
        <w:trPr>
          <w:trHeight w:val="270"/>
        </w:trPr>
        <w:tc>
          <w:tcPr>
            <w:tcW w:w="1019" w:type="dxa"/>
            <w:vMerge/>
            <w:tcBorders>
              <w:top w:val="single" w:sz="4" w:space="0" w:color="000000"/>
              <w:left w:val="single" w:sz="4" w:space="0" w:color="000000"/>
              <w:bottom w:val="single" w:sz="4" w:space="0" w:color="000000"/>
              <w:right w:val="single" w:sz="4" w:space="0" w:color="000000"/>
            </w:tcBorders>
            <w:vAlign w:val="center"/>
          </w:tcPr>
          <w:p/>
        </w:tc>
        <w:tc>
          <w:tcPr>
            <w:tcW w:w="1895" w:type="dxa"/>
            <w:tcBorders>
              <w:top w:val="single" w:sz="4" w:space="0" w:color="000000"/>
              <w:left w:val="single" w:sz="4" w:space="0" w:color="000000"/>
              <w:bottom w:val="single" w:sz="4" w:space="0" w:color="000000"/>
              <w:right w:val="single" w:sz="4" w:space="0" w:color="000000"/>
            </w:tcBorders>
            <w:vAlign w:val="center"/>
          </w:tcPr>
          <w:p>
            <w:pPr>
              <w:widowControl/>
              <w:spacing w:line="360" w:lineRule="exact"/>
              <w:textAlignment w:val="center"/>
              <w:rPr>
                <w:rFonts w:ascii="宋体" w:cs="宋体" w:hAnsi="宋体"/>
                <w:color w:val="000000"/>
                <w:sz w:val="22"/>
              </w:rPr>
            </w:pPr>
            <w:r>
              <w:rPr>
                <w:rFonts w:ascii="宋体" w:cs="宋体" w:hAnsi="宋体" w:hint="eastAsia"/>
                <w:color w:val="000000"/>
                <w:kern w:val="0"/>
                <w:sz w:val="22"/>
              </w:rPr>
              <w:t>7号楼</w:t>
            </w:r>
          </w:p>
        </w:tc>
        <w:tc>
          <w:tcPr>
            <w:tcW w:w="1277" w:type="dxa"/>
            <w:tcBorders>
              <w:top w:val="single" w:sz="4" w:space="0" w:color="000000"/>
              <w:left w:val="single" w:sz="4" w:space="0" w:color="000000"/>
              <w:bottom w:val="single" w:sz="4" w:space="0" w:color="000000"/>
              <w:right w:val="single" w:sz="4" w:space="0" w:color="000000"/>
            </w:tcBorders>
            <w:vAlign w:val="center"/>
          </w:tcPr>
          <w:p>
            <w:pPr>
              <w:widowControl/>
              <w:spacing w:line="360" w:lineRule="exact"/>
              <w:jc w:val="right"/>
              <w:textAlignment w:val="center"/>
              <w:rPr>
                <w:rFonts w:ascii="宋体" w:cs="宋体" w:hAnsi="宋体"/>
                <w:color w:val="000000"/>
                <w:sz w:val="22"/>
              </w:rPr>
            </w:pPr>
            <w:r>
              <w:rPr>
                <w:rFonts w:ascii="宋体" w:cs="宋体" w:hAnsi="宋体" w:hint="eastAsia"/>
                <w:color w:val="000000"/>
                <w:kern w:val="0"/>
                <w:sz w:val="22"/>
              </w:rPr>
              <w:t>19446.79</w:t>
            </w:r>
          </w:p>
        </w:tc>
        <w:tc>
          <w:tcPr>
            <w:tcW w:w="992" w:type="dxa"/>
            <w:tcBorders>
              <w:top w:val="single" w:sz="4" w:space="0" w:color="000000"/>
              <w:left w:val="single" w:sz="4" w:space="0" w:color="000000"/>
              <w:bottom w:val="single" w:sz="4" w:space="0" w:color="000000"/>
              <w:right w:val="single" w:sz="4" w:space="0" w:color="000000"/>
            </w:tcBorders>
            <w:vAlign w:val="center"/>
          </w:tcPr>
          <w:p>
            <w:pPr>
              <w:widowControl/>
              <w:spacing w:line="360" w:lineRule="exact"/>
              <w:jc w:val="right"/>
              <w:textAlignment w:val="center"/>
              <w:rPr>
                <w:rFonts w:ascii="宋体" w:cs="宋体" w:hAnsi="宋体"/>
                <w:color w:val="000000"/>
                <w:sz w:val="22"/>
              </w:rPr>
            </w:pPr>
            <w:r>
              <w:rPr>
                <w:rFonts w:ascii="宋体" w:cs="宋体" w:hAnsi="宋体" w:hint="eastAsia"/>
                <w:color w:val="000000"/>
                <w:kern w:val="0"/>
                <w:sz w:val="22"/>
              </w:rPr>
              <w:t>1690</w:t>
            </w:r>
          </w:p>
        </w:tc>
        <w:tc>
          <w:tcPr>
            <w:tcW w:w="985" w:type="dxa"/>
            <w:tcBorders>
              <w:top w:val="single" w:sz="4" w:space="0" w:color="000000"/>
              <w:left w:val="single" w:sz="4" w:space="0" w:color="000000"/>
              <w:bottom w:val="single" w:sz="4" w:space="0" w:color="000000"/>
              <w:right w:val="single" w:sz="4" w:space="0" w:color="000000"/>
            </w:tcBorders>
            <w:vAlign w:val="center"/>
          </w:tcPr>
          <w:p>
            <w:pPr>
              <w:spacing w:line="360" w:lineRule="exact"/>
              <w:jc w:val="right"/>
              <w:rPr>
                <w:rFonts w:ascii="宋体" w:cs="宋体" w:hAnsi="宋体"/>
                <w:color w:val="000000"/>
                <w:sz w:val="22"/>
              </w:rPr>
            </w:pPr>
          </w:p>
        </w:tc>
        <w:tc>
          <w:tcPr>
            <w:tcW w:w="1179" w:type="dxa"/>
            <w:tcBorders>
              <w:top w:val="single" w:sz="4" w:space="0" w:color="000000"/>
              <w:left w:val="single" w:sz="4" w:space="0" w:color="000000"/>
              <w:bottom w:val="single" w:sz="4" w:space="0" w:color="000000"/>
              <w:right w:val="single" w:sz="4" w:space="0" w:color="000000"/>
            </w:tcBorders>
            <w:vAlign w:val="center"/>
          </w:tcPr>
          <w:p>
            <w:pPr>
              <w:spacing w:line="360" w:lineRule="exact"/>
              <w:jc w:val="right"/>
              <w:rPr>
                <w:rFonts w:ascii="宋体" w:cs="宋体" w:hAnsi="宋体"/>
                <w:color w:val="000000"/>
                <w:sz w:val="22"/>
              </w:rPr>
            </w:pPr>
          </w:p>
        </w:tc>
        <w:tc>
          <w:tcPr>
            <w:tcW w:w="1147" w:type="dxa"/>
            <w:vMerge/>
            <w:tcBorders>
              <w:left w:val="single" w:sz="4" w:space="0" w:color="000000"/>
              <w:right w:val="single" w:sz="4" w:space="0" w:color="000000"/>
            </w:tcBorders>
            <w:vAlign w:val="center"/>
          </w:tcPr>
          <w:p/>
        </w:tc>
      </w:tr>
      <w:tr>
        <w:trPr>
          <w:trHeight w:val="270"/>
        </w:trPr>
        <w:tc>
          <w:tcPr>
            <w:tcW w:w="1019" w:type="dxa"/>
            <w:vMerge/>
            <w:tcBorders>
              <w:top w:val="single" w:sz="4" w:space="0" w:color="000000"/>
              <w:left w:val="single" w:sz="4" w:space="0" w:color="000000"/>
              <w:bottom w:val="single" w:sz="4" w:space="0" w:color="000000"/>
              <w:right w:val="single" w:sz="4" w:space="0" w:color="000000"/>
            </w:tcBorders>
            <w:vAlign w:val="center"/>
          </w:tcPr>
          <w:p/>
        </w:tc>
        <w:tc>
          <w:tcPr>
            <w:tcW w:w="1895" w:type="dxa"/>
            <w:tcBorders>
              <w:top w:val="single" w:sz="4" w:space="0" w:color="000000"/>
              <w:left w:val="single" w:sz="4" w:space="0" w:color="000000"/>
              <w:bottom w:val="single" w:sz="4" w:space="0" w:color="000000"/>
              <w:right w:val="single" w:sz="4" w:space="0" w:color="000000"/>
            </w:tcBorders>
            <w:vAlign w:val="center"/>
          </w:tcPr>
          <w:p>
            <w:pPr>
              <w:widowControl/>
              <w:spacing w:line="360" w:lineRule="exact"/>
              <w:textAlignment w:val="center"/>
              <w:rPr>
                <w:rFonts w:ascii="宋体" w:cs="宋体" w:hAnsi="宋体"/>
                <w:color w:val="000000"/>
                <w:sz w:val="22"/>
              </w:rPr>
            </w:pPr>
            <w:r>
              <w:rPr>
                <w:rFonts w:ascii="宋体" w:cs="宋体" w:hAnsi="宋体" w:hint="eastAsia"/>
                <w:color w:val="000000"/>
                <w:kern w:val="0"/>
                <w:sz w:val="22"/>
              </w:rPr>
              <w:t>9号楼</w:t>
            </w:r>
          </w:p>
        </w:tc>
        <w:tc>
          <w:tcPr>
            <w:tcW w:w="1277" w:type="dxa"/>
            <w:tcBorders>
              <w:top w:val="single" w:sz="4" w:space="0" w:color="000000"/>
              <w:left w:val="single" w:sz="4" w:space="0" w:color="000000"/>
              <w:bottom w:val="single" w:sz="4" w:space="0" w:color="000000"/>
              <w:right w:val="single" w:sz="4" w:space="0" w:color="000000"/>
            </w:tcBorders>
            <w:vAlign w:val="center"/>
          </w:tcPr>
          <w:p>
            <w:pPr>
              <w:widowControl/>
              <w:spacing w:line="360" w:lineRule="exact"/>
              <w:jc w:val="right"/>
              <w:textAlignment w:val="center"/>
              <w:rPr>
                <w:rFonts w:ascii="宋体" w:cs="宋体" w:hAnsi="宋体"/>
                <w:color w:val="000000"/>
                <w:sz w:val="22"/>
              </w:rPr>
            </w:pPr>
            <w:r>
              <w:rPr>
                <w:rFonts w:ascii="宋体" w:cs="宋体" w:hAnsi="宋体" w:hint="eastAsia"/>
                <w:color w:val="000000"/>
                <w:kern w:val="0"/>
                <w:sz w:val="22"/>
              </w:rPr>
              <w:t>15735.8</w:t>
            </w:r>
          </w:p>
        </w:tc>
        <w:tc>
          <w:tcPr>
            <w:tcW w:w="992" w:type="dxa"/>
            <w:tcBorders>
              <w:top w:val="single" w:sz="4" w:space="0" w:color="000000"/>
              <w:left w:val="single" w:sz="4" w:space="0" w:color="000000"/>
              <w:bottom w:val="single" w:sz="4" w:space="0" w:color="000000"/>
              <w:right w:val="single" w:sz="4" w:space="0" w:color="000000"/>
            </w:tcBorders>
            <w:vAlign w:val="center"/>
          </w:tcPr>
          <w:p>
            <w:pPr>
              <w:widowControl/>
              <w:spacing w:line="360" w:lineRule="exact"/>
              <w:jc w:val="right"/>
              <w:textAlignment w:val="center"/>
              <w:rPr>
                <w:rFonts w:ascii="宋体" w:cs="宋体" w:hAnsi="宋体"/>
                <w:color w:val="000000"/>
                <w:sz w:val="22"/>
              </w:rPr>
            </w:pPr>
            <w:r>
              <w:rPr>
                <w:rFonts w:ascii="宋体" w:cs="宋体" w:hAnsi="宋体" w:hint="eastAsia"/>
                <w:color w:val="000000"/>
                <w:kern w:val="0"/>
                <w:sz w:val="22"/>
              </w:rPr>
              <w:t>1473</w:t>
            </w:r>
          </w:p>
        </w:tc>
        <w:tc>
          <w:tcPr>
            <w:tcW w:w="985" w:type="dxa"/>
            <w:tcBorders>
              <w:top w:val="single" w:sz="4" w:space="0" w:color="000000"/>
              <w:left w:val="single" w:sz="4" w:space="0" w:color="000000"/>
              <w:bottom w:val="single" w:sz="4" w:space="0" w:color="000000"/>
              <w:right w:val="single" w:sz="4" w:space="0" w:color="000000"/>
            </w:tcBorders>
            <w:vAlign w:val="center"/>
          </w:tcPr>
          <w:p>
            <w:pPr>
              <w:spacing w:line="360" w:lineRule="exact"/>
              <w:jc w:val="right"/>
              <w:rPr>
                <w:rFonts w:ascii="宋体" w:cs="宋体" w:hAnsi="宋体"/>
                <w:color w:val="000000"/>
                <w:sz w:val="22"/>
              </w:rPr>
            </w:pPr>
          </w:p>
        </w:tc>
        <w:tc>
          <w:tcPr>
            <w:tcW w:w="1179" w:type="dxa"/>
            <w:tcBorders>
              <w:top w:val="single" w:sz="4" w:space="0" w:color="000000"/>
              <w:left w:val="single" w:sz="4" w:space="0" w:color="000000"/>
              <w:bottom w:val="single" w:sz="4" w:space="0" w:color="000000"/>
              <w:right w:val="single" w:sz="4" w:space="0" w:color="000000"/>
            </w:tcBorders>
            <w:vAlign w:val="center"/>
          </w:tcPr>
          <w:p>
            <w:pPr>
              <w:spacing w:line="360" w:lineRule="exact"/>
              <w:jc w:val="right"/>
              <w:rPr>
                <w:rFonts w:ascii="宋体" w:cs="宋体" w:hAnsi="宋体"/>
                <w:color w:val="000000"/>
                <w:sz w:val="22"/>
              </w:rPr>
            </w:pPr>
          </w:p>
        </w:tc>
        <w:tc>
          <w:tcPr>
            <w:tcW w:w="1147" w:type="dxa"/>
            <w:vMerge/>
            <w:tcBorders>
              <w:left w:val="single" w:sz="4" w:space="0" w:color="000000"/>
              <w:right w:val="single" w:sz="4" w:space="0" w:color="000000"/>
            </w:tcBorders>
            <w:vAlign w:val="center"/>
          </w:tcPr>
          <w:p/>
        </w:tc>
      </w:tr>
      <w:tr>
        <w:trPr>
          <w:trHeight w:val="810"/>
        </w:trPr>
        <w:tc>
          <w:tcPr>
            <w:tcW w:w="1019" w:type="dxa"/>
            <w:vMerge/>
            <w:tcBorders>
              <w:top w:val="single" w:sz="4" w:space="0" w:color="000000"/>
              <w:left w:val="single" w:sz="4" w:space="0" w:color="000000"/>
              <w:bottom w:val="single" w:sz="4" w:space="0" w:color="000000"/>
              <w:right w:val="single" w:sz="4" w:space="0" w:color="000000"/>
            </w:tcBorders>
            <w:vAlign w:val="center"/>
          </w:tcPr>
          <w:p/>
        </w:tc>
        <w:tc>
          <w:tcPr>
            <w:tcW w:w="1895" w:type="dxa"/>
            <w:tcBorders>
              <w:top w:val="single" w:sz="4" w:space="0" w:color="000000"/>
              <w:left w:val="single" w:sz="4" w:space="0" w:color="000000"/>
              <w:bottom w:val="single" w:sz="4" w:space="0" w:color="000000"/>
              <w:right w:val="single" w:sz="4" w:space="0" w:color="000000"/>
            </w:tcBorders>
            <w:vAlign w:val="center"/>
          </w:tcPr>
          <w:p>
            <w:pPr>
              <w:widowControl/>
              <w:spacing w:line="360" w:lineRule="exact"/>
              <w:textAlignment w:val="center"/>
              <w:rPr>
                <w:rFonts w:ascii="宋体" w:cs="宋体" w:hAnsi="宋体"/>
                <w:color w:val="000000"/>
                <w:sz w:val="22"/>
              </w:rPr>
            </w:pPr>
            <w:r>
              <w:rPr>
                <w:rFonts w:ascii="宋体" w:cs="宋体" w:hAnsi="宋体" w:hint="eastAsia"/>
                <w:color w:val="000000"/>
                <w:kern w:val="0"/>
                <w:sz w:val="22"/>
              </w:rPr>
              <w:t>生化楼（10、11号楼）</w:t>
            </w:r>
          </w:p>
        </w:tc>
        <w:tc>
          <w:tcPr>
            <w:tcW w:w="1277" w:type="dxa"/>
            <w:tcBorders>
              <w:top w:val="single" w:sz="4" w:space="0" w:color="000000"/>
              <w:left w:val="single" w:sz="4" w:space="0" w:color="000000"/>
              <w:bottom w:val="single" w:sz="4" w:space="0" w:color="000000"/>
              <w:right w:val="single" w:sz="4" w:space="0" w:color="000000"/>
            </w:tcBorders>
            <w:vAlign w:val="center"/>
          </w:tcPr>
          <w:p>
            <w:pPr>
              <w:widowControl/>
              <w:spacing w:line="360" w:lineRule="exact"/>
              <w:jc w:val="right"/>
              <w:textAlignment w:val="center"/>
              <w:rPr>
                <w:rFonts w:ascii="宋体" w:cs="宋体" w:hAnsi="宋体"/>
                <w:color w:val="000000"/>
                <w:sz w:val="22"/>
              </w:rPr>
            </w:pPr>
            <w:r>
              <w:rPr>
                <w:rFonts w:ascii="宋体" w:cs="宋体" w:hAnsi="宋体" w:hint="eastAsia"/>
                <w:color w:val="000000"/>
                <w:kern w:val="0"/>
                <w:sz w:val="22"/>
              </w:rPr>
              <w:t>47738.14</w:t>
            </w:r>
          </w:p>
        </w:tc>
        <w:tc>
          <w:tcPr>
            <w:tcW w:w="992" w:type="dxa"/>
            <w:tcBorders>
              <w:top w:val="single" w:sz="4" w:space="0" w:color="000000"/>
              <w:left w:val="single" w:sz="4" w:space="0" w:color="000000"/>
              <w:bottom w:val="single" w:sz="4" w:space="0" w:color="000000"/>
              <w:right w:val="single" w:sz="4" w:space="0" w:color="000000"/>
            </w:tcBorders>
            <w:vAlign w:val="center"/>
          </w:tcPr>
          <w:p>
            <w:pPr>
              <w:widowControl/>
              <w:spacing w:line="360" w:lineRule="exact"/>
              <w:jc w:val="right"/>
              <w:textAlignment w:val="center"/>
              <w:rPr>
                <w:rFonts w:ascii="宋体" w:cs="宋体" w:hAnsi="宋体"/>
                <w:color w:val="000000"/>
                <w:sz w:val="22"/>
              </w:rPr>
            </w:pPr>
            <w:r>
              <w:rPr>
                <w:rFonts w:ascii="宋体" w:cs="宋体" w:hAnsi="宋体" w:hint="eastAsia"/>
                <w:color w:val="000000"/>
                <w:kern w:val="0"/>
                <w:sz w:val="22"/>
              </w:rPr>
              <w:t>10851</w:t>
            </w:r>
          </w:p>
        </w:tc>
        <w:tc>
          <w:tcPr>
            <w:tcW w:w="985" w:type="dxa"/>
            <w:tcBorders>
              <w:top w:val="single" w:sz="4" w:space="0" w:color="000000"/>
              <w:left w:val="single" w:sz="4" w:space="0" w:color="000000"/>
              <w:bottom w:val="single" w:sz="4" w:space="0" w:color="000000"/>
              <w:right w:val="single" w:sz="4" w:space="0" w:color="000000"/>
            </w:tcBorders>
            <w:vAlign w:val="center"/>
          </w:tcPr>
          <w:p>
            <w:pPr>
              <w:spacing w:line="360" w:lineRule="exact"/>
              <w:jc w:val="right"/>
              <w:rPr>
                <w:rFonts w:ascii="宋体" w:cs="宋体" w:hAnsi="宋体"/>
                <w:color w:val="000000"/>
                <w:sz w:val="22"/>
              </w:rPr>
            </w:pPr>
          </w:p>
        </w:tc>
        <w:tc>
          <w:tcPr>
            <w:tcW w:w="1179" w:type="dxa"/>
            <w:tcBorders>
              <w:top w:val="single" w:sz="4" w:space="0" w:color="000000"/>
              <w:left w:val="single" w:sz="4" w:space="0" w:color="000000"/>
              <w:bottom w:val="single" w:sz="4" w:space="0" w:color="000000"/>
              <w:right w:val="single" w:sz="4" w:space="0" w:color="000000"/>
            </w:tcBorders>
            <w:vAlign w:val="center"/>
          </w:tcPr>
          <w:p>
            <w:pPr>
              <w:spacing w:line="360" w:lineRule="exact"/>
              <w:jc w:val="right"/>
              <w:rPr>
                <w:rFonts w:ascii="宋体" w:cs="宋体" w:hAnsi="宋体"/>
                <w:color w:val="000000"/>
                <w:sz w:val="22"/>
              </w:rPr>
            </w:pPr>
          </w:p>
        </w:tc>
        <w:tc>
          <w:tcPr>
            <w:tcW w:w="1147" w:type="dxa"/>
            <w:vMerge/>
            <w:tcBorders>
              <w:left w:val="single" w:sz="4" w:space="0" w:color="000000"/>
              <w:right w:val="single" w:sz="4" w:space="0" w:color="000000"/>
            </w:tcBorders>
            <w:vAlign w:val="center"/>
          </w:tcPr>
          <w:p/>
        </w:tc>
      </w:tr>
      <w:tr>
        <w:trPr>
          <w:trHeight w:val="270"/>
        </w:trPr>
        <w:tc>
          <w:tcPr>
            <w:tcW w:w="1019" w:type="dxa"/>
            <w:vMerge/>
            <w:tcBorders>
              <w:top w:val="single" w:sz="4" w:space="0" w:color="000000"/>
              <w:left w:val="single" w:sz="4" w:space="0" w:color="000000"/>
              <w:bottom w:val="single" w:sz="4" w:space="0" w:color="000000"/>
              <w:right w:val="single" w:sz="4" w:space="0" w:color="000000"/>
            </w:tcBorders>
            <w:vAlign w:val="center"/>
          </w:tcPr>
          <w:p/>
        </w:tc>
        <w:tc>
          <w:tcPr>
            <w:tcW w:w="1895" w:type="dxa"/>
            <w:tcBorders>
              <w:top w:val="single" w:sz="4" w:space="0" w:color="000000"/>
              <w:left w:val="single" w:sz="4" w:space="0" w:color="000000"/>
              <w:bottom w:val="single" w:sz="4" w:space="0" w:color="000000"/>
              <w:right w:val="single" w:sz="4" w:space="0" w:color="000000"/>
            </w:tcBorders>
            <w:vAlign w:val="center"/>
          </w:tcPr>
          <w:p>
            <w:pPr>
              <w:widowControl/>
              <w:spacing w:line="360" w:lineRule="exact"/>
              <w:textAlignment w:val="center"/>
              <w:rPr>
                <w:rFonts w:ascii="宋体" w:cs="宋体" w:hAnsi="宋体"/>
                <w:color w:val="000000"/>
                <w:sz w:val="22"/>
              </w:rPr>
            </w:pPr>
            <w:r>
              <w:rPr>
                <w:rFonts w:ascii="宋体" w:cs="宋体" w:hAnsi="宋体" w:hint="eastAsia"/>
                <w:color w:val="000000"/>
                <w:kern w:val="0"/>
                <w:sz w:val="22"/>
              </w:rPr>
              <w:t>行政大楼</w:t>
            </w:r>
          </w:p>
        </w:tc>
        <w:tc>
          <w:tcPr>
            <w:tcW w:w="1277" w:type="dxa"/>
            <w:tcBorders>
              <w:top w:val="single" w:sz="4" w:space="0" w:color="000000"/>
              <w:left w:val="single" w:sz="4" w:space="0" w:color="000000"/>
              <w:bottom w:val="single" w:sz="4" w:space="0" w:color="000000"/>
              <w:right w:val="single" w:sz="4" w:space="0" w:color="000000"/>
            </w:tcBorders>
            <w:vAlign w:val="center"/>
          </w:tcPr>
          <w:p>
            <w:pPr>
              <w:widowControl/>
              <w:spacing w:line="360" w:lineRule="exact"/>
              <w:jc w:val="right"/>
              <w:textAlignment w:val="center"/>
              <w:rPr>
                <w:rFonts w:ascii="宋体" w:cs="宋体" w:hAnsi="宋体"/>
                <w:color w:val="000000"/>
                <w:sz w:val="22"/>
              </w:rPr>
            </w:pPr>
            <w:r>
              <w:rPr>
                <w:rFonts w:ascii="宋体" w:cs="宋体" w:hAnsi="宋体" w:hint="eastAsia"/>
                <w:color w:val="000000"/>
                <w:kern w:val="0"/>
                <w:sz w:val="22"/>
              </w:rPr>
              <w:t>25088.57</w:t>
            </w:r>
          </w:p>
        </w:tc>
        <w:tc>
          <w:tcPr>
            <w:tcW w:w="992" w:type="dxa"/>
            <w:tcBorders>
              <w:top w:val="single" w:sz="4" w:space="0" w:color="000000"/>
              <w:left w:val="single" w:sz="4" w:space="0" w:color="000000"/>
              <w:bottom w:val="single" w:sz="4" w:space="0" w:color="000000"/>
              <w:right w:val="single" w:sz="4" w:space="0" w:color="000000"/>
            </w:tcBorders>
            <w:vAlign w:val="center"/>
          </w:tcPr>
          <w:p>
            <w:pPr>
              <w:widowControl/>
              <w:spacing w:line="360" w:lineRule="exact"/>
              <w:jc w:val="right"/>
              <w:textAlignment w:val="center"/>
              <w:rPr>
                <w:rFonts w:ascii="宋体" w:cs="宋体" w:hAnsi="宋体"/>
                <w:color w:val="000000"/>
                <w:sz w:val="22"/>
              </w:rPr>
            </w:pPr>
            <w:r>
              <w:rPr>
                <w:rFonts w:ascii="宋体" w:cs="宋体" w:hAnsi="宋体" w:hint="eastAsia"/>
                <w:color w:val="000000"/>
                <w:kern w:val="0"/>
                <w:sz w:val="22"/>
              </w:rPr>
              <w:t>2460</w:t>
            </w:r>
          </w:p>
        </w:tc>
        <w:tc>
          <w:tcPr>
            <w:tcW w:w="985" w:type="dxa"/>
            <w:tcBorders>
              <w:top w:val="single" w:sz="4" w:space="0" w:color="000000"/>
              <w:left w:val="single" w:sz="4" w:space="0" w:color="000000"/>
              <w:bottom w:val="single" w:sz="4" w:space="0" w:color="000000"/>
              <w:right w:val="single" w:sz="4" w:space="0" w:color="000000"/>
            </w:tcBorders>
            <w:vAlign w:val="center"/>
          </w:tcPr>
          <w:p>
            <w:pPr>
              <w:spacing w:line="360" w:lineRule="exact"/>
              <w:jc w:val="right"/>
              <w:rPr>
                <w:rFonts w:ascii="宋体" w:cs="宋体" w:hAnsi="宋体"/>
                <w:color w:val="000000"/>
                <w:sz w:val="22"/>
              </w:rPr>
            </w:pPr>
          </w:p>
        </w:tc>
        <w:tc>
          <w:tcPr>
            <w:tcW w:w="1179" w:type="dxa"/>
            <w:tcBorders>
              <w:top w:val="single" w:sz="4" w:space="0" w:color="000000"/>
              <w:left w:val="single" w:sz="4" w:space="0" w:color="000000"/>
              <w:bottom w:val="single" w:sz="4" w:space="0" w:color="000000"/>
              <w:right w:val="single" w:sz="4" w:space="0" w:color="000000"/>
            </w:tcBorders>
            <w:vAlign w:val="center"/>
          </w:tcPr>
          <w:p>
            <w:pPr>
              <w:spacing w:line="360" w:lineRule="exact"/>
              <w:jc w:val="right"/>
              <w:rPr>
                <w:rFonts w:ascii="宋体" w:cs="宋体" w:hAnsi="宋体"/>
                <w:color w:val="000000"/>
                <w:sz w:val="22"/>
              </w:rPr>
            </w:pPr>
          </w:p>
        </w:tc>
        <w:tc>
          <w:tcPr>
            <w:tcW w:w="1147" w:type="dxa"/>
            <w:vMerge/>
            <w:tcBorders>
              <w:left w:val="single" w:sz="4" w:space="0" w:color="000000"/>
              <w:right w:val="single" w:sz="4" w:space="0" w:color="000000"/>
            </w:tcBorders>
            <w:vAlign w:val="center"/>
          </w:tcPr>
          <w:p/>
        </w:tc>
      </w:tr>
      <w:tr>
        <w:trPr>
          <w:trHeight w:val="540"/>
        </w:trPr>
        <w:tc>
          <w:tcPr>
            <w:tcW w:w="1019" w:type="dxa"/>
            <w:vMerge/>
            <w:tcBorders>
              <w:top w:val="single" w:sz="4" w:space="0" w:color="000000"/>
              <w:left w:val="single" w:sz="4" w:space="0" w:color="000000"/>
              <w:bottom w:val="single" w:sz="4" w:space="0" w:color="000000"/>
              <w:right w:val="single" w:sz="4" w:space="0" w:color="000000"/>
            </w:tcBorders>
            <w:vAlign w:val="center"/>
          </w:tcPr>
          <w:p/>
        </w:tc>
        <w:tc>
          <w:tcPr>
            <w:tcW w:w="1895" w:type="dxa"/>
            <w:tcBorders>
              <w:top w:val="single" w:sz="4" w:space="0" w:color="000000"/>
              <w:left w:val="single" w:sz="4" w:space="0" w:color="000000"/>
              <w:bottom w:val="single" w:sz="4" w:space="0" w:color="000000"/>
              <w:right w:val="single" w:sz="4" w:space="0" w:color="000000"/>
            </w:tcBorders>
            <w:vAlign w:val="center"/>
          </w:tcPr>
          <w:p>
            <w:pPr>
              <w:widowControl/>
              <w:spacing w:line="360" w:lineRule="exact"/>
              <w:textAlignment w:val="center"/>
              <w:rPr>
                <w:rFonts w:ascii="宋体" w:cs="宋体" w:hAnsi="宋体"/>
                <w:color w:val="000000"/>
                <w:sz w:val="22"/>
              </w:rPr>
            </w:pPr>
            <w:r>
              <w:rPr>
                <w:rFonts w:ascii="宋体" w:cs="宋体" w:hAnsi="宋体" w:hint="eastAsia"/>
                <w:color w:val="000000"/>
                <w:kern w:val="0"/>
                <w:sz w:val="22"/>
              </w:rPr>
              <w:t>新地下车库</w:t>
            </w:r>
          </w:p>
        </w:tc>
        <w:tc>
          <w:tcPr>
            <w:tcW w:w="1277" w:type="dxa"/>
            <w:tcBorders>
              <w:top w:val="single" w:sz="4" w:space="0" w:color="000000"/>
              <w:left w:val="single" w:sz="4" w:space="0" w:color="000000"/>
              <w:bottom w:val="single" w:sz="4" w:space="0" w:color="000000"/>
              <w:right w:val="single" w:sz="4" w:space="0" w:color="000000"/>
            </w:tcBorders>
            <w:vAlign w:val="center"/>
          </w:tcPr>
          <w:p>
            <w:pPr>
              <w:spacing w:line="360" w:lineRule="exact"/>
              <w:jc w:val="right"/>
              <w:rPr>
                <w:rFonts w:ascii="宋体" w:cs="宋体" w:hAnsi="宋体"/>
                <w:color w:val="000000"/>
                <w:sz w:val="22"/>
              </w:rPr>
            </w:pPr>
          </w:p>
        </w:tc>
        <w:tc>
          <w:tcPr>
            <w:tcW w:w="992" w:type="dxa"/>
            <w:tcBorders>
              <w:top w:val="single" w:sz="4" w:space="0" w:color="000000"/>
              <w:left w:val="single" w:sz="4" w:space="0" w:color="000000"/>
              <w:bottom w:val="single" w:sz="4" w:space="0" w:color="000000"/>
              <w:right w:val="single" w:sz="4" w:space="0" w:color="000000"/>
            </w:tcBorders>
            <w:vAlign w:val="center"/>
          </w:tcPr>
          <w:p>
            <w:pPr>
              <w:widowControl/>
              <w:spacing w:line="360" w:lineRule="exact"/>
              <w:jc w:val="right"/>
              <w:textAlignment w:val="center"/>
              <w:rPr>
                <w:rFonts w:ascii="宋体" w:cs="宋体" w:hAnsi="宋体"/>
                <w:color w:val="000000"/>
                <w:sz w:val="22"/>
              </w:rPr>
            </w:pPr>
            <w:r>
              <w:rPr>
                <w:rFonts w:ascii="宋体" w:cs="宋体" w:hAnsi="宋体" w:hint="eastAsia"/>
                <w:color w:val="000000"/>
                <w:kern w:val="0"/>
                <w:sz w:val="22"/>
              </w:rPr>
              <w:t>6480</w:t>
            </w:r>
          </w:p>
        </w:tc>
        <w:tc>
          <w:tcPr>
            <w:tcW w:w="985" w:type="dxa"/>
            <w:tcBorders>
              <w:top w:val="single" w:sz="4" w:space="0" w:color="000000"/>
              <w:left w:val="single" w:sz="4" w:space="0" w:color="000000"/>
              <w:bottom w:val="single" w:sz="4" w:space="0" w:color="000000"/>
              <w:right w:val="single" w:sz="4" w:space="0" w:color="000000"/>
            </w:tcBorders>
            <w:vAlign w:val="center"/>
          </w:tcPr>
          <w:p>
            <w:pPr>
              <w:spacing w:line="360" w:lineRule="exact"/>
              <w:jc w:val="right"/>
              <w:rPr>
                <w:rFonts w:ascii="宋体" w:cs="宋体" w:hAnsi="宋体"/>
                <w:color w:val="000000"/>
                <w:sz w:val="22"/>
              </w:rPr>
            </w:pPr>
          </w:p>
        </w:tc>
        <w:tc>
          <w:tcPr>
            <w:tcW w:w="1179" w:type="dxa"/>
            <w:tcBorders>
              <w:top w:val="single" w:sz="4" w:space="0" w:color="000000"/>
              <w:left w:val="single" w:sz="4" w:space="0" w:color="000000"/>
              <w:bottom w:val="single" w:sz="4" w:space="0" w:color="000000"/>
              <w:right w:val="single" w:sz="4" w:space="0" w:color="000000"/>
            </w:tcBorders>
            <w:vAlign w:val="center"/>
          </w:tcPr>
          <w:p>
            <w:pPr>
              <w:spacing w:line="360" w:lineRule="exact"/>
              <w:jc w:val="right"/>
              <w:rPr>
                <w:rFonts w:ascii="宋体" w:cs="宋体" w:hAnsi="宋体"/>
                <w:color w:val="000000"/>
                <w:sz w:val="22"/>
              </w:rPr>
            </w:pPr>
          </w:p>
        </w:tc>
        <w:tc>
          <w:tcPr>
            <w:tcW w:w="1147" w:type="dxa"/>
            <w:vMerge/>
            <w:tcBorders>
              <w:left w:val="single" w:sz="4" w:space="0" w:color="000000"/>
              <w:right w:val="single" w:sz="4" w:space="0" w:color="000000"/>
            </w:tcBorders>
            <w:vAlign w:val="center"/>
          </w:tcPr>
          <w:p/>
        </w:tc>
      </w:tr>
      <w:tr>
        <w:trPr>
          <w:trHeight w:val="540"/>
        </w:trPr>
        <w:tc>
          <w:tcPr>
            <w:tcW w:w="1019" w:type="dxa"/>
            <w:vMerge/>
            <w:tcBorders>
              <w:top w:val="single" w:sz="4" w:space="0" w:color="000000"/>
              <w:left w:val="single" w:sz="4" w:space="0" w:color="000000"/>
              <w:bottom w:val="single" w:sz="4" w:space="0" w:color="000000"/>
              <w:right w:val="single" w:sz="4" w:space="0" w:color="000000"/>
            </w:tcBorders>
            <w:vAlign w:val="center"/>
          </w:tcPr>
          <w:p/>
        </w:tc>
        <w:tc>
          <w:tcPr>
            <w:tcW w:w="1895" w:type="dxa"/>
            <w:tcBorders>
              <w:top w:val="single" w:sz="4" w:space="0" w:color="000000"/>
              <w:left w:val="single" w:sz="4" w:space="0" w:color="000000"/>
              <w:bottom w:val="single" w:sz="4" w:space="0" w:color="000000"/>
              <w:right w:val="single" w:sz="4" w:space="0" w:color="000000"/>
            </w:tcBorders>
            <w:vAlign w:val="center"/>
          </w:tcPr>
          <w:p>
            <w:pPr>
              <w:widowControl/>
              <w:spacing w:line="360" w:lineRule="exact"/>
              <w:textAlignment w:val="center"/>
              <w:rPr>
                <w:rFonts w:ascii="宋体" w:cs="宋体" w:hAnsi="宋体"/>
                <w:color w:val="000000"/>
                <w:sz w:val="22"/>
              </w:rPr>
            </w:pPr>
            <w:r>
              <w:rPr>
                <w:rFonts w:ascii="宋体" w:cs="宋体" w:hAnsi="宋体" w:hint="eastAsia"/>
                <w:color w:val="000000"/>
                <w:kern w:val="0"/>
                <w:sz w:val="22"/>
              </w:rPr>
              <w:t>工会活动中心走廊</w:t>
            </w:r>
          </w:p>
        </w:tc>
        <w:tc>
          <w:tcPr>
            <w:tcW w:w="1277" w:type="dxa"/>
            <w:tcBorders>
              <w:top w:val="single" w:sz="4" w:space="0" w:color="000000"/>
              <w:left w:val="single" w:sz="4" w:space="0" w:color="000000"/>
              <w:bottom w:val="single" w:sz="4" w:space="0" w:color="000000"/>
              <w:right w:val="single" w:sz="4" w:space="0" w:color="000000"/>
            </w:tcBorders>
            <w:vAlign w:val="center"/>
          </w:tcPr>
          <w:p>
            <w:pPr>
              <w:widowControl/>
              <w:spacing w:line="360" w:lineRule="exact"/>
              <w:jc w:val="right"/>
              <w:textAlignment w:val="center"/>
              <w:rPr>
                <w:rFonts w:ascii="宋体" w:cs="宋体" w:hAnsi="宋体"/>
                <w:color w:val="000000"/>
                <w:sz w:val="22"/>
              </w:rPr>
            </w:pPr>
            <w:r>
              <w:rPr>
                <w:rFonts w:ascii="宋体" w:cs="宋体" w:hAnsi="宋体" w:hint="eastAsia"/>
                <w:color w:val="000000"/>
                <w:kern w:val="0"/>
                <w:sz w:val="22"/>
              </w:rPr>
              <w:t>1500</w:t>
            </w:r>
          </w:p>
        </w:tc>
        <w:tc>
          <w:tcPr>
            <w:tcW w:w="992" w:type="dxa"/>
            <w:tcBorders>
              <w:top w:val="single" w:sz="4" w:space="0" w:color="000000"/>
              <w:left w:val="single" w:sz="4" w:space="0" w:color="000000"/>
              <w:bottom w:val="single" w:sz="4" w:space="0" w:color="000000"/>
              <w:right w:val="single" w:sz="4" w:space="0" w:color="000000"/>
            </w:tcBorders>
            <w:vAlign w:val="center"/>
          </w:tcPr>
          <w:p>
            <w:pPr>
              <w:spacing w:line="360" w:lineRule="exact"/>
              <w:jc w:val="right"/>
              <w:rPr>
                <w:rFonts w:ascii="宋体" w:cs="宋体" w:hAnsi="宋体"/>
                <w:color w:val="000000"/>
                <w:sz w:val="22"/>
              </w:rPr>
            </w:pPr>
          </w:p>
        </w:tc>
        <w:tc>
          <w:tcPr>
            <w:tcW w:w="985" w:type="dxa"/>
            <w:tcBorders>
              <w:top w:val="single" w:sz="4" w:space="0" w:color="000000"/>
              <w:left w:val="single" w:sz="4" w:space="0" w:color="000000"/>
              <w:bottom w:val="single" w:sz="4" w:space="0" w:color="000000"/>
              <w:right w:val="single" w:sz="4" w:space="0" w:color="000000"/>
            </w:tcBorders>
            <w:vAlign w:val="center"/>
          </w:tcPr>
          <w:p>
            <w:pPr>
              <w:spacing w:line="360" w:lineRule="exact"/>
              <w:jc w:val="right"/>
              <w:rPr>
                <w:rFonts w:ascii="宋体" w:cs="宋体" w:hAnsi="宋体"/>
                <w:color w:val="000000"/>
                <w:sz w:val="22"/>
              </w:rPr>
            </w:pPr>
          </w:p>
        </w:tc>
        <w:tc>
          <w:tcPr>
            <w:tcW w:w="1179" w:type="dxa"/>
            <w:tcBorders>
              <w:top w:val="single" w:sz="4" w:space="0" w:color="000000"/>
              <w:left w:val="single" w:sz="4" w:space="0" w:color="000000"/>
              <w:bottom w:val="single" w:sz="4" w:space="0" w:color="000000"/>
              <w:right w:val="single" w:sz="4" w:space="0" w:color="000000"/>
            </w:tcBorders>
            <w:vAlign w:val="center"/>
          </w:tcPr>
          <w:p>
            <w:pPr>
              <w:spacing w:line="360" w:lineRule="exact"/>
              <w:jc w:val="right"/>
              <w:rPr>
                <w:rFonts w:ascii="宋体" w:cs="宋体" w:hAnsi="宋体"/>
                <w:color w:val="000000"/>
                <w:sz w:val="22"/>
              </w:rPr>
            </w:pPr>
          </w:p>
        </w:tc>
        <w:tc>
          <w:tcPr>
            <w:tcW w:w="1147" w:type="dxa"/>
            <w:vMerge/>
            <w:tcBorders>
              <w:left w:val="single" w:sz="4" w:space="0" w:color="000000"/>
              <w:right w:val="single" w:sz="4" w:space="0" w:color="000000"/>
            </w:tcBorders>
            <w:vAlign w:val="center"/>
          </w:tcPr>
          <w:p/>
        </w:tc>
      </w:tr>
      <w:tr>
        <w:trPr>
          <w:trHeight w:val="540"/>
        </w:trPr>
        <w:tc>
          <w:tcPr>
            <w:tcW w:w="1019" w:type="dxa"/>
            <w:vMerge/>
            <w:tcBorders>
              <w:top w:val="single" w:sz="4" w:space="0" w:color="000000"/>
              <w:left w:val="single" w:sz="4" w:space="0" w:color="000000"/>
              <w:bottom w:val="single" w:sz="4" w:space="0" w:color="000000"/>
              <w:right w:val="single" w:sz="4" w:space="0" w:color="000000"/>
            </w:tcBorders>
            <w:vAlign w:val="center"/>
          </w:tcPr>
          <w:p/>
        </w:tc>
        <w:tc>
          <w:tcPr>
            <w:tcW w:w="1895" w:type="dxa"/>
            <w:tcBorders>
              <w:top w:val="single" w:sz="4" w:space="0" w:color="000000"/>
              <w:left w:val="single" w:sz="4" w:space="0" w:color="000000"/>
              <w:bottom w:val="single" w:sz="4" w:space="0" w:color="000000"/>
              <w:right w:val="single" w:sz="4" w:space="0" w:color="000000"/>
            </w:tcBorders>
            <w:vAlign w:val="center"/>
          </w:tcPr>
          <w:p>
            <w:pPr>
              <w:widowControl/>
              <w:spacing w:line="360" w:lineRule="exact"/>
              <w:textAlignment w:val="center"/>
              <w:rPr>
                <w:rFonts w:ascii="宋体" w:cs="宋体" w:hAnsi="宋体"/>
                <w:color w:val="000000"/>
                <w:sz w:val="22"/>
              </w:rPr>
            </w:pPr>
            <w:r>
              <w:rPr>
                <w:rFonts w:ascii="宋体" w:cs="宋体" w:hAnsi="宋体" w:hint="eastAsia"/>
                <w:color w:val="000000"/>
                <w:kern w:val="0"/>
                <w:sz w:val="22"/>
              </w:rPr>
              <w:t>机械、制笔实验室</w:t>
            </w:r>
          </w:p>
        </w:tc>
        <w:tc>
          <w:tcPr>
            <w:tcW w:w="1277" w:type="dxa"/>
            <w:tcBorders>
              <w:top w:val="single" w:sz="4" w:space="0" w:color="000000"/>
              <w:left w:val="single" w:sz="4" w:space="0" w:color="000000"/>
              <w:bottom w:val="single" w:sz="4" w:space="0" w:color="000000"/>
              <w:right w:val="single" w:sz="4" w:space="0" w:color="000000"/>
            </w:tcBorders>
            <w:vAlign w:val="center"/>
          </w:tcPr>
          <w:p>
            <w:pPr>
              <w:widowControl/>
              <w:spacing w:line="360" w:lineRule="exact"/>
              <w:jc w:val="right"/>
              <w:textAlignment w:val="center"/>
              <w:rPr>
                <w:rFonts w:ascii="宋体" w:cs="宋体" w:hAnsi="宋体"/>
                <w:color w:val="000000"/>
                <w:sz w:val="22"/>
              </w:rPr>
            </w:pPr>
            <w:r>
              <w:rPr>
                <w:rFonts w:ascii="宋体" w:cs="宋体" w:hAnsi="宋体" w:hint="eastAsia"/>
                <w:color w:val="000000"/>
                <w:kern w:val="0"/>
                <w:sz w:val="22"/>
              </w:rPr>
              <w:t>4372.3</w:t>
            </w:r>
          </w:p>
        </w:tc>
        <w:tc>
          <w:tcPr>
            <w:tcW w:w="992" w:type="dxa"/>
            <w:tcBorders>
              <w:top w:val="single" w:sz="4" w:space="0" w:color="000000"/>
              <w:left w:val="single" w:sz="4" w:space="0" w:color="000000"/>
              <w:bottom w:val="single" w:sz="4" w:space="0" w:color="000000"/>
              <w:right w:val="single" w:sz="4" w:space="0" w:color="000000"/>
            </w:tcBorders>
            <w:vAlign w:val="center"/>
          </w:tcPr>
          <w:p>
            <w:pPr>
              <w:spacing w:line="360" w:lineRule="exact"/>
              <w:jc w:val="right"/>
              <w:rPr>
                <w:rFonts w:ascii="宋体" w:cs="宋体" w:hAnsi="宋体"/>
                <w:color w:val="000000"/>
                <w:sz w:val="22"/>
              </w:rPr>
            </w:pPr>
          </w:p>
        </w:tc>
        <w:tc>
          <w:tcPr>
            <w:tcW w:w="985" w:type="dxa"/>
            <w:tcBorders>
              <w:top w:val="single" w:sz="4" w:space="0" w:color="000000"/>
              <w:left w:val="single" w:sz="4" w:space="0" w:color="000000"/>
              <w:bottom w:val="single" w:sz="4" w:space="0" w:color="000000"/>
              <w:right w:val="single" w:sz="4" w:space="0" w:color="000000"/>
            </w:tcBorders>
            <w:vAlign w:val="center"/>
          </w:tcPr>
          <w:p>
            <w:pPr>
              <w:spacing w:line="360" w:lineRule="exact"/>
              <w:jc w:val="right"/>
              <w:rPr>
                <w:rFonts w:ascii="宋体" w:cs="宋体" w:hAnsi="宋体"/>
                <w:color w:val="000000"/>
                <w:sz w:val="22"/>
              </w:rPr>
            </w:pPr>
          </w:p>
        </w:tc>
        <w:tc>
          <w:tcPr>
            <w:tcW w:w="1179" w:type="dxa"/>
            <w:tcBorders>
              <w:top w:val="single" w:sz="4" w:space="0" w:color="000000"/>
              <w:left w:val="single" w:sz="4" w:space="0" w:color="000000"/>
              <w:bottom w:val="single" w:sz="4" w:space="0" w:color="000000"/>
              <w:right w:val="single" w:sz="4" w:space="0" w:color="000000"/>
            </w:tcBorders>
            <w:vAlign w:val="center"/>
          </w:tcPr>
          <w:p>
            <w:pPr>
              <w:spacing w:line="360" w:lineRule="exact"/>
              <w:jc w:val="right"/>
              <w:rPr>
                <w:rFonts w:ascii="宋体" w:cs="宋体" w:hAnsi="宋体"/>
                <w:color w:val="000000"/>
                <w:sz w:val="22"/>
              </w:rPr>
            </w:pPr>
          </w:p>
        </w:tc>
        <w:tc>
          <w:tcPr>
            <w:tcW w:w="1147" w:type="dxa"/>
            <w:vMerge/>
            <w:tcBorders>
              <w:left w:val="single" w:sz="4" w:space="0" w:color="000000"/>
              <w:right w:val="single" w:sz="4" w:space="0" w:color="000000"/>
            </w:tcBorders>
            <w:vAlign w:val="center"/>
          </w:tcPr>
          <w:p/>
        </w:tc>
      </w:tr>
      <w:tr>
        <w:trPr>
          <w:trHeight w:val="540"/>
        </w:trPr>
        <w:tc>
          <w:tcPr>
            <w:tcW w:w="1019" w:type="dxa"/>
            <w:vMerge/>
            <w:tcBorders>
              <w:top w:val="single" w:sz="4" w:space="0" w:color="000000"/>
              <w:left w:val="single" w:sz="4" w:space="0" w:color="000000"/>
              <w:bottom w:val="single" w:sz="4" w:space="0" w:color="000000"/>
              <w:right w:val="single" w:sz="4" w:space="0" w:color="000000"/>
            </w:tcBorders>
            <w:vAlign w:val="center"/>
          </w:tcPr>
          <w:p/>
        </w:tc>
        <w:tc>
          <w:tcPr>
            <w:tcW w:w="1895" w:type="dxa"/>
            <w:tcBorders>
              <w:top w:val="single" w:sz="4" w:space="0" w:color="000000"/>
              <w:left w:val="single" w:sz="4" w:space="0" w:color="000000"/>
              <w:bottom w:val="single" w:sz="4" w:space="0" w:color="000000"/>
              <w:right w:val="single" w:sz="4" w:space="0" w:color="000000"/>
            </w:tcBorders>
            <w:vAlign w:val="center"/>
          </w:tcPr>
          <w:p>
            <w:pPr>
              <w:widowControl/>
              <w:spacing w:line="360" w:lineRule="exact"/>
              <w:textAlignment w:val="center"/>
              <w:rPr>
                <w:rFonts w:ascii="宋体" w:cs="宋体" w:hAnsi="宋体"/>
                <w:color w:val="000000"/>
                <w:sz w:val="22"/>
              </w:rPr>
            </w:pPr>
            <w:r>
              <w:rPr>
                <w:rFonts w:ascii="宋体" w:cs="宋体" w:hAnsi="宋体" w:hint="eastAsia"/>
                <w:color w:val="000000"/>
                <w:kern w:val="0"/>
                <w:sz w:val="22"/>
              </w:rPr>
              <w:t>原综合体操馆用地</w:t>
            </w:r>
          </w:p>
        </w:tc>
        <w:tc>
          <w:tcPr>
            <w:tcW w:w="1277" w:type="dxa"/>
            <w:tcBorders>
              <w:top w:val="single" w:sz="4" w:space="0" w:color="000000"/>
              <w:left w:val="single" w:sz="4" w:space="0" w:color="000000"/>
              <w:bottom w:val="single" w:sz="4" w:space="0" w:color="000000"/>
              <w:right w:val="single" w:sz="4" w:space="0" w:color="000000"/>
            </w:tcBorders>
            <w:vAlign w:val="center"/>
          </w:tcPr>
          <w:p>
            <w:pPr>
              <w:spacing w:line="360" w:lineRule="exact"/>
              <w:jc w:val="right"/>
              <w:rPr>
                <w:rFonts w:ascii="宋体" w:cs="宋体" w:hAnsi="宋体"/>
                <w:color w:val="000000"/>
                <w:sz w:val="22"/>
              </w:rPr>
            </w:pPr>
          </w:p>
        </w:tc>
        <w:tc>
          <w:tcPr>
            <w:tcW w:w="992" w:type="dxa"/>
            <w:tcBorders>
              <w:top w:val="single" w:sz="4" w:space="0" w:color="000000"/>
              <w:left w:val="single" w:sz="4" w:space="0" w:color="000000"/>
              <w:bottom w:val="single" w:sz="4" w:space="0" w:color="000000"/>
              <w:right w:val="single" w:sz="4" w:space="0" w:color="000000"/>
            </w:tcBorders>
            <w:vAlign w:val="center"/>
          </w:tcPr>
          <w:p>
            <w:pPr>
              <w:spacing w:line="360" w:lineRule="exact"/>
              <w:jc w:val="right"/>
              <w:rPr>
                <w:rFonts w:ascii="宋体" w:cs="宋体" w:hAnsi="宋体"/>
                <w:color w:val="000000"/>
                <w:sz w:val="22"/>
              </w:rPr>
            </w:pPr>
          </w:p>
        </w:tc>
        <w:tc>
          <w:tcPr>
            <w:tcW w:w="985" w:type="dxa"/>
            <w:tcBorders>
              <w:top w:val="single" w:sz="4" w:space="0" w:color="000000"/>
              <w:left w:val="single" w:sz="4" w:space="0" w:color="000000"/>
              <w:bottom w:val="single" w:sz="4" w:space="0" w:color="000000"/>
              <w:right w:val="single" w:sz="4" w:space="0" w:color="000000"/>
            </w:tcBorders>
            <w:noWrap/>
            <w:vAlign w:val="center"/>
          </w:tcPr>
          <w:p>
            <w:pPr>
              <w:spacing w:line="360" w:lineRule="exact"/>
              <w:jc w:val="right"/>
              <w:rPr>
                <w:rFonts w:ascii="宋体" w:cs="宋体" w:hAnsi="宋体"/>
                <w:color w:val="000000"/>
                <w:sz w:val="22"/>
              </w:rPr>
            </w:pPr>
          </w:p>
        </w:tc>
        <w:tc>
          <w:tcPr>
            <w:tcW w:w="1179" w:type="dxa"/>
            <w:tcBorders>
              <w:top w:val="single" w:sz="4" w:space="0" w:color="000000"/>
              <w:left w:val="single" w:sz="4" w:space="0" w:color="000000"/>
              <w:bottom w:val="single" w:sz="4" w:space="0" w:color="000000"/>
              <w:right w:val="single" w:sz="4" w:space="0" w:color="000000"/>
            </w:tcBorders>
            <w:vAlign w:val="center"/>
          </w:tcPr>
          <w:p>
            <w:pPr>
              <w:widowControl/>
              <w:spacing w:line="360" w:lineRule="exact"/>
              <w:jc w:val="right"/>
              <w:textAlignment w:val="center"/>
              <w:rPr>
                <w:rFonts w:ascii="宋体" w:cs="宋体" w:hAnsi="宋体"/>
                <w:color w:val="000000"/>
                <w:sz w:val="22"/>
              </w:rPr>
            </w:pPr>
            <w:r>
              <w:rPr>
                <w:rFonts w:ascii="宋体" w:cs="宋体" w:hAnsi="宋体" w:hint="eastAsia"/>
                <w:color w:val="000000"/>
                <w:kern w:val="0"/>
                <w:sz w:val="22"/>
              </w:rPr>
              <w:t>2000</w:t>
            </w:r>
          </w:p>
        </w:tc>
        <w:tc>
          <w:tcPr>
            <w:tcW w:w="1147" w:type="dxa"/>
            <w:vMerge/>
            <w:tcBorders>
              <w:left w:val="single" w:sz="4" w:space="0" w:color="000000"/>
              <w:right w:val="single" w:sz="4" w:space="0" w:color="000000"/>
            </w:tcBorders>
            <w:vAlign w:val="center"/>
          </w:tcPr>
          <w:p/>
        </w:tc>
      </w:tr>
      <w:tr>
        <w:trPr>
          <w:trHeight w:val="540"/>
        </w:trPr>
        <w:tc>
          <w:tcPr>
            <w:tcW w:w="1019" w:type="dxa"/>
            <w:vMerge/>
            <w:tcBorders>
              <w:top w:val="single" w:sz="4" w:space="0" w:color="000000"/>
              <w:left w:val="single" w:sz="4" w:space="0" w:color="000000"/>
              <w:bottom w:val="single" w:sz="4" w:space="0" w:color="000000"/>
              <w:right w:val="single" w:sz="4" w:space="0" w:color="000000"/>
            </w:tcBorders>
            <w:vAlign w:val="center"/>
          </w:tcPr>
          <w:p/>
        </w:tc>
        <w:tc>
          <w:tcPr>
            <w:tcW w:w="1895" w:type="dxa"/>
            <w:tcBorders>
              <w:top w:val="single" w:sz="4" w:space="0" w:color="000000"/>
              <w:left w:val="single" w:sz="4" w:space="0" w:color="000000"/>
              <w:bottom w:val="single" w:sz="4" w:space="0" w:color="000000"/>
              <w:right w:val="single" w:sz="4" w:space="0" w:color="000000"/>
            </w:tcBorders>
            <w:vAlign w:val="center"/>
          </w:tcPr>
          <w:p>
            <w:pPr>
              <w:widowControl/>
              <w:spacing w:line="360" w:lineRule="exact"/>
              <w:textAlignment w:val="center"/>
              <w:rPr>
                <w:rFonts w:ascii="宋体" w:cs="宋体" w:hAnsi="宋体"/>
                <w:color w:val="000000"/>
                <w:sz w:val="22"/>
              </w:rPr>
            </w:pPr>
            <w:r>
              <w:rPr>
                <w:rFonts w:ascii="宋体" w:cs="宋体" w:hAnsi="宋体" w:hint="eastAsia"/>
                <w:color w:val="000000"/>
                <w:kern w:val="0"/>
                <w:sz w:val="22"/>
              </w:rPr>
              <w:t>西操场看台</w:t>
            </w:r>
          </w:p>
        </w:tc>
        <w:tc>
          <w:tcPr>
            <w:tcW w:w="1277" w:type="dxa"/>
            <w:tcBorders>
              <w:top w:val="single" w:sz="4" w:space="0" w:color="000000"/>
              <w:left w:val="single" w:sz="4" w:space="0" w:color="000000"/>
              <w:bottom w:val="single" w:sz="4" w:space="0" w:color="000000"/>
              <w:right w:val="single" w:sz="4" w:space="0" w:color="000000"/>
            </w:tcBorders>
            <w:vAlign w:val="center"/>
          </w:tcPr>
          <w:p>
            <w:pPr>
              <w:widowControl/>
              <w:spacing w:line="360" w:lineRule="exact"/>
              <w:jc w:val="right"/>
              <w:textAlignment w:val="center"/>
              <w:rPr>
                <w:rFonts w:ascii="宋体" w:cs="宋体" w:hAnsi="宋体"/>
                <w:color w:val="000000"/>
                <w:sz w:val="22"/>
              </w:rPr>
            </w:pPr>
            <w:r>
              <w:rPr>
                <w:rFonts w:ascii="宋体" w:cs="宋体" w:hAnsi="宋体" w:hint="eastAsia"/>
                <w:color w:val="000000"/>
                <w:kern w:val="0"/>
                <w:sz w:val="22"/>
              </w:rPr>
              <w:t>590.64</w:t>
            </w:r>
          </w:p>
        </w:tc>
        <w:tc>
          <w:tcPr>
            <w:tcW w:w="992" w:type="dxa"/>
            <w:tcBorders>
              <w:top w:val="single" w:sz="4" w:space="0" w:color="000000"/>
              <w:left w:val="single" w:sz="4" w:space="0" w:color="000000"/>
              <w:bottom w:val="single" w:sz="4" w:space="0" w:color="000000"/>
              <w:right w:val="single" w:sz="4" w:space="0" w:color="000000"/>
            </w:tcBorders>
            <w:vAlign w:val="center"/>
          </w:tcPr>
          <w:p>
            <w:pPr>
              <w:spacing w:line="360" w:lineRule="exact"/>
              <w:jc w:val="right"/>
              <w:rPr>
                <w:rFonts w:ascii="宋体" w:cs="宋体" w:hAnsi="宋体"/>
                <w:color w:val="000000"/>
                <w:sz w:val="22"/>
              </w:rPr>
            </w:pPr>
          </w:p>
        </w:tc>
        <w:tc>
          <w:tcPr>
            <w:tcW w:w="985" w:type="dxa"/>
            <w:tcBorders>
              <w:top w:val="single" w:sz="4" w:space="0" w:color="000000"/>
              <w:left w:val="single" w:sz="4" w:space="0" w:color="000000"/>
              <w:bottom w:val="single" w:sz="4" w:space="0" w:color="000000"/>
              <w:right w:val="single" w:sz="4" w:space="0" w:color="000000"/>
            </w:tcBorders>
            <w:noWrap/>
            <w:vAlign w:val="center"/>
          </w:tcPr>
          <w:p>
            <w:pPr>
              <w:spacing w:line="360" w:lineRule="exact"/>
              <w:jc w:val="right"/>
              <w:rPr>
                <w:rFonts w:ascii="宋体" w:cs="宋体" w:hAnsi="宋体"/>
                <w:color w:val="000000"/>
                <w:sz w:val="22"/>
              </w:rPr>
            </w:pPr>
          </w:p>
        </w:tc>
        <w:tc>
          <w:tcPr>
            <w:tcW w:w="1179" w:type="dxa"/>
            <w:tcBorders>
              <w:top w:val="single" w:sz="4" w:space="0" w:color="000000"/>
              <w:left w:val="single" w:sz="4" w:space="0" w:color="000000"/>
              <w:bottom w:val="single" w:sz="4" w:space="0" w:color="000000"/>
              <w:right w:val="single" w:sz="4" w:space="0" w:color="000000"/>
            </w:tcBorders>
            <w:vAlign w:val="center"/>
          </w:tcPr>
          <w:p>
            <w:pPr>
              <w:spacing w:line="360" w:lineRule="exact"/>
              <w:jc w:val="right"/>
              <w:rPr>
                <w:rFonts w:ascii="宋体" w:cs="宋体" w:hAnsi="宋体"/>
                <w:color w:val="000000"/>
                <w:sz w:val="22"/>
              </w:rPr>
            </w:pPr>
          </w:p>
        </w:tc>
        <w:tc>
          <w:tcPr>
            <w:tcW w:w="1147" w:type="dxa"/>
            <w:vMerge/>
            <w:tcBorders>
              <w:left w:val="single" w:sz="4" w:space="0" w:color="000000"/>
              <w:right w:val="single" w:sz="4" w:space="0" w:color="000000"/>
            </w:tcBorders>
            <w:vAlign w:val="center"/>
          </w:tcPr>
          <w:p/>
        </w:tc>
      </w:tr>
      <w:tr>
        <w:trPr>
          <w:trHeight w:val="540"/>
        </w:trPr>
        <w:tc>
          <w:tcPr>
            <w:tcW w:w="1019" w:type="dxa"/>
            <w:vMerge/>
            <w:tcBorders>
              <w:top w:val="single" w:sz="4" w:space="0" w:color="000000"/>
              <w:left w:val="single" w:sz="4" w:space="0" w:color="000000"/>
              <w:bottom w:val="single" w:sz="4" w:space="0" w:color="000000"/>
              <w:right w:val="single" w:sz="4" w:space="0" w:color="000000"/>
            </w:tcBorders>
            <w:vAlign w:val="center"/>
          </w:tcPr>
          <w:p/>
        </w:tc>
        <w:tc>
          <w:tcPr>
            <w:tcW w:w="1895" w:type="dxa"/>
            <w:tcBorders>
              <w:top w:val="single" w:sz="4" w:space="0" w:color="000000"/>
              <w:left w:val="single" w:sz="4" w:space="0" w:color="000000"/>
              <w:bottom w:val="single" w:sz="4" w:space="0" w:color="000000"/>
              <w:right w:val="single" w:sz="4" w:space="0" w:color="000000"/>
            </w:tcBorders>
            <w:vAlign w:val="center"/>
          </w:tcPr>
          <w:p>
            <w:pPr>
              <w:widowControl/>
              <w:spacing w:line="360" w:lineRule="exact"/>
              <w:textAlignment w:val="center"/>
              <w:rPr>
                <w:rFonts w:ascii="宋体" w:cs="宋体" w:hAnsi="宋体"/>
                <w:color w:val="000000"/>
                <w:sz w:val="22"/>
              </w:rPr>
            </w:pPr>
            <w:r>
              <w:rPr>
                <w:rFonts w:ascii="宋体" w:cs="宋体" w:hAnsi="宋体" w:hint="eastAsia"/>
                <w:color w:val="000000"/>
                <w:kern w:val="0"/>
                <w:sz w:val="22"/>
              </w:rPr>
              <w:t>西塑胶田径场</w:t>
            </w:r>
          </w:p>
        </w:tc>
        <w:tc>
          <w:tcPr>
            <w:tcW w:w="1277" w:type="dxa"/>
            <w:tcBorders>
              <w:top w:val="single" w:sz="4" w:space="0" w:color="000000"/>
              <w:left w:val="single" w:sz="4" w:space="0" w:color="000000"/>
              <w:bottom w:val="single" w:sz="4" w:space="0" w:color="000000"/>
              <w:right w:val="single" w:sz="4" w:space="0" w:color="000000"/>
            </w:tcBorders>
            <w:vAlign w:val="center"/>
          </w:tcPr>
          <w:p>
            <w:pPr>
              <w:spacing w:line="360" w:lineRule="exact"/>
              <w:jc w:val="right"/>
              <w:rPr>
                <w:rFonts w:ascii="宋体" w:cs="宋体" w:hAnsi="宋体"/>
                <w:color w:val="000000"/>
                <w:sz w:val="22"/>
              </w:rPr>
            </w:pPr>
          </w:p>
        </w:tc>
        <w:tc>
          <w:tcPr>
            <w:tcW w:w="992" w:type="dxa"/>
            <w:tcBorders>
              <w:top w:val="single" w:sz="4" w:space="0" w:color="000000"/>
              <w:left w:val="single" w:sz="4" w:space="0" w:color="000000"/>
              <w:bottom w:val="single" w:sz="4" w:space="0" w:color="000000"/>
              <w:right w:val="single" w:sz="4" w:space="0" w:color="000000"/>
            </w:tcBorders>
            <w:vAlign w:val="center"/>
          </w:tcPr>
          <w:p>
            <w:pPr>
              <w:spacing w:line="360" w:lineRule="exact"/>
              <w:jc w:val="right"/>
              <w:rPr>
                <w:rFonts w:ascii="宋体" w:cs="宋体" w:hAnsi="宋体"/>
                <w:color w:val="000000"/>
                <w:sz w:val="22"/>
              </w:rPr>
            </w:pPr>
          </w:p>
        </w:tc>
        <w:tc>
          <w:tcPr>
            <w:tcW w:w="985" w:type="dxa"/>
            <w:tcBorders>
              <w:top w:val="single" w:sz="4" w:space="0" w:color="000000"/>
              <w:left w:val="single" w:sz="4" w:space="0" w:color="000000"/>
              <w:bottom w:val="single" w:sz="4" w:space="0" w:color="000000"/>
              <w:right w:val="single" w:sz="4" w:space="0" w:color="000000"/>
            </w:tcBorders>
            <w:vAlign w:val="center"/>
          </w:tcPr>
          <w:p>
            <w:pPr>
              <w:widowControl/>
              <w:spacing w:line="360" w:lineRule="exact"/>
              <w:jc w:val="right"/>
              <w:textAlignment w:val="center"/>
              <w:rPr>
                <w:rFonts w:ascii="宋体" w:cs="宋体" w:hAnsi="宋体"/>
                <w:color w:val="000000"/>
                <w:sz w:val="22"/>
              </w:rPr>
            </w:pPr>
            <w:r>
              <w:rPr>
                <w:rFonts w:ascii="宋体" w:cs="宋体" w:hAnsi="宋体" w:hint="eastAsia"/>
                <w:color w:val="000000"/>
                <w:kern w:val="0"/>
                <w:sz w:val="22"/>
              </w:rPr>
              <w:t>15796</w:t>
            </w:r>
          </w:p>
        </w:tc>
        <w:tc>
          <w:tcPr>
            <w:tcW w:w="1179" w:type="dxa"/>
            <w:tcBorders>
              <w:top w:val="single" w:sz="4" w:space="0" w:color="000000"/>
              <w:left w:val="single" w:sz="4" w:space="0" w:color="000000"/>
              <w:bottom w:val="single" w:sz="4" w:space="0" w:color="000000"/>
              <w:right w:val="single" w:sz="4" w:space="0" w:color="000000"/>
            </w:tcBorders>
            <w:vAlign w:val="center"/>
          </w:tcPr>
          <w:p>
            <w:pPr>
              <w:spacing w:line="360" w:lineRule="exact"/>
              <w:jc w:val="right"/>
              <w:rPr>
                <w:rFonts w:ascii="宋体" w:cs="宋体" w:hAnsi="宋体"/>
                <w:color w:val="000000"/>
                <w:sz w:val="22"/>
              </w:rPr>
            </w:pPr>
          </w:p>
        </w:tc>
        <w:tc>
          <w:tcPr>
            <w:tcW w:w="1147" w:type="dxa"/>
            <w:vMerge/>
            <w:tcBorders>
              <w:left w:val="single" w:sz="4" w:space="0" w:color="000000"/>
              <w:right w:val="single" w:sz="4" w:space="0" w:color="000000"/>
            </w:tcBorders>
            <w:vAlign w:val="center"/>
          </w:tcPr>
          <w:p/>
        </w:tc>
      </w:tr>
      <w:tr>
        <w:trPr>
          <w:trHeight w:val="540"/>
        </w:trPr>
        <w:tc>
          <w:tcPr>
            <w:tcW w:w="1019" w:type="dxa"/>
            <w:vMerge/>
            <w:tcBorders>
              <w:top w:val="single" w:sz="4" w:space="0" w:color="000000"/>
              <w:left w:val="single" w:sz="4" w:space="0" w:color="000000"/>
              <w:bottom w:val="single" w:sz="4" w:space="0" w:color="000000"/>
              <w:right w:val="single" w:sz="4" w:space="0" w:color="000000"/>
            </w:tcBorders>
            <w:vAlign w:val="center"/>
          </w:tcPr>
          <w:p/>
        </w:tc>
        <w:tc>
          <w:tcPr>
            <w:tcW w:w="1895" w:type="dxa"/>
            <w:tcBorders>
              <w:top w:val="single" w:sz="4" w:space="0" w:color="000000"/>
              <w:left w:val="single" w:sz="4" w:space="0" w:color="000000"/>
              <w:bottom w:val="single" w:sz="4" w:space="0" w:color="000000"/>
              <w:right w:val="single" w:sz="4" w:space="0" w:color="000000"/>
            </w:tcBorders>
            <w:vAlign w:val="center"/>
          </w:tcPr>
          <w:p>
            <w:pPr>
              <w:widowControl/>
              <w:spacing w:line="360" w:lineRule="exact"/>
              <w:textAlignment w:val="center"/>
              <w:rPr>
                <w:rFonts w:ascii="宋体" w:cs="宋体" w:hAnsi="宋体"/>
                <w:color w:val="000000"/>
                <w:sz w:val="22"/>
              </w:rPr>
            </w:pPr>
            <w:r>
              <w:rPr>
                <w:rFonts w:ascii="宋体" w:cs="宋体" w:hAnsi="宋体" w:hint="eastAsia"/>
                <w:color w:val="000000"/>
                <w:kern w:val="0"/>
                <w:sz w:val="22"/>
              </w:rPr>
              <w:t>塑胶篮球场*</w:t>
            </w:r>
          </w:p>
        </w:tc>
        <w:tc>
          <w:tcPr>
            <w:tcW w:w="1277" w:type="dxa"/>
            <w:tcBorders>
              <w:top w:val="single" w:sz="4" w:space="0" w:color="000000"/>
              <w:left w:val="single" w:sz="4" w:space="0" w:color="000000"/>
              <w:bottom w:val="single" w:sz="4" w:space="0" w:color="000000"/>
              <w:right w:val="single" w:sz="4" w:space="0" w:color="000000"/>
            </w:tcBorders>
            <w:vAlign w:val="center"/>
          </w:tcPr>
          <w:p>
            <w:pPr>
              <w:spacing w:line="360" w:lineRule="exact"/>
              <w:jc w:val="right"/>
              <w:rPr>
                <w:rFonts w:ascii="宋体" w:cs="宋体" w:hAnsi="宋体"/>
                <w:color w:val="000000"/>
                <w:sz w:val="22"/>
              </w:rPr>
            </w:pPr>
          </w:p>
        </w:tc>
        <w:tc>
          <w:tcPr>
            <w:tcW w:w="992" w:type="dxa"/>
            <w:tcBorders>
              <w:top w:val="single" w:sz="4" w:space="0" w:color="000000"/>
              <w:left w:val="single" w:sz="4" w:space="0" w:color="000000"/>
              <w:bottom w:val="single" w:sz="4" w:space="0" w:color="000000"/>
              <w:right w:val="single" w:sz="4" w:space="0" w:color="000000"/>
            </w:tcBorders>
            <w:vAlign w:val="center"/>
          </w:tcPr>
          <w:p>
            <w:pPr>
              <w:spacing w:line="360" w:lineRule="exact"/>
              <w:jc w:val="right"/>
              <w:rPr>
                <w:rFonts w:ascii="宋体" w:cs="宋体" w:hAnsi="宋体"/>
                <w:color w:val="000000"/>
                <w:sz w:val="22"/>
              </w:rPr>
            </w:pPr>
          </w:p>
        </w:tc>
        <w:tc>
          <w:tcPr>
            <w:tcW w:w="985" w:type="dxa"/>
            <w:tcBorders>
              <w:top w:val="single" w:sz="4" w:space="0" w:color="000000"/>
              <w:left w:val="single" w:sz="4" w:space="0" w:color="000000"/>
              <w:bottom w:val="single" w:sz="4" w:space="0" w:color="000000"/>
              <w:right w:val="single" w:sz="4" w:space="0" w:color="000000"/>
            </w:tcBorders>
            <w:vAlign w:val="center"/>
          </w:tcPr>
          <w:p>
            <w:pPr>
              <w:widowControl/>
              <w:spacing w:line="360" w:lineRule="exact"/>
              <w:jc w:val="right"/>
              <w:textAlignment w:val="center"/>
              <w:rPr>
                <w:rFonts w:ascii="宋体" w:cs="宋体" w:hAnsi="宋体"/>
                <w:color w:val="000000"/>
                <w:sz w:val="22"/>
              </w:rPr>
            </w:pPr>
            <w:r>
              <w:rPr>
                <w:rFonts w:ascii="宋体" w:cs="宋体" w:hAnsi="宋体" w:hint="eastAsia"/>
                <w:color w:val="000000"/>
                <w:kern w:val="0"/>
                <w:sz w:val="22"/>
              </w:rPr>
              <w:t>6080</w:t>
            </w:r>
          </w:p>
        </w:tc>
        <w:tc>
          <w:tcPr>
            <w:tcW w:w="1179" w:type="dxa"/>
            <w:tcBorders>
              <w:top w:val="single" w:sz="4" w:space="0" w:color="000000"/>
              <w:left w:val="single" w:sz="4" w:space="0" w:color="000000"/>
              <w:bottom w:val="single" w:sz="4" w:space="0" w:color="000000"/>
              <w:right w:val="single" w:sz="4" w:space="0" w:color="000000"/>
            </w:tcBorders>
            <w:vAlign w:val="center"/>
          </w:tcPr>
          <w:p>
            <w:pPr>
              <w:spacing w:line="360" w:lineRule="exact"/>
              <w:jc w:val="right"/>
              <w:rPr>
                <w:rFonts w:ascii="宋体" w:cs="宋体" w:hAnsi="宋体"/>
                <w:color w:val="000000"/>
                <w:sz w:val="22"/>
              </w:rPr>
            </w:pPr>
          </w:p>
        </w:tc>
        <w:tc>
          <w:tcPr>
            <w:tcW w:w="1147" w:type="dxa"/>
            <w:vMerge/>
            <w:tcBorders>
              <w:left w:val="single" w:sz="4" w:space="0" w:color="000000"/>
              <w:right w:val="single" w:sz="4" w:space="0" w:color="000000"/>
            </w:tcBorders>
            <w:vAlign w:val="center"/>
          </w:tcPr>
          <w:p/>
        </w:tc>
      </w:tr>
      <w:tr>
        <w:trPr>
          <w:trHeight w:val="540"/>
        </w:trPr>
        <w:tc>
          <w:tcPr>
            <w:tcW w:w="1019" w:type="dxa"/>
            <w:vMerge/>
            <w:tcBorders>
              <w:top w:val="single" w:sz="4" w:space="0" w:color="000000"/>
              <w:left w:val="single" w:sz="4" w:space="0" w:color="000000"/>
              <w:bottom w:val="single" w:sz="4" w:space="0" w:color="000000"/>
              <w:right w:val="single" w:sz="4" w:space="0" w:color="000000"/>
            </w:tcBorders>
            <w:vAlign w:val="center"/>
          </w:tcPr>
          <w:p/>
        </w:tc>
        <w:tc>
          <w:tcPr>
            <w:tcW w:w="1895" w:type="dxa"/>
            <w:tcBorders>
              <w:top w:val="single" w:sz="4" w:space="0" w:color="000000"/>
              <w:left w:val="single" w:sz="4" w:space="0" w:color="000000"/>
              <w:bottom w:val="single" w:sz="4" w:space="0" w:color="000000"/>
              <w:right w:val="single" w:sz="4" w:space="0" w:color="000000"/>
            </w:tcBorders>
            <w:vAlign w:val="center"/>
          </w:tcPr>
          <w:p>
            <w:pPr>
              <w:widowControl/>
              <w:spacing w:line="360" w:lineRule="exact"/>
              <w:textAlignment w:val="center"/>
              <w:rPr>
                <w:rFonts w:ascii="宋体" w:cs="宋体" w:hAnsi="宋体"/>
                <w:color w:val="000000"/>
                <w:sz w:val="22"/>
              </w:rPr>
            </w:pPr>
            <w:r>
              <w:rPr>
                <w:rFonts w:ascii="宋体" w:cs="宋体" w:hAnsi="宋体" w:hint="eastAsia"/>
                <w:color w:val="000000"/>
                <w:kern w:val="0"/>
                <w:sz w:val="22"/>
              </w:rPr>
              <w:t>水泥篮球场</w:t>
            </w:r>
          </w:p>
        </w:tc>
        <w:tc>
          <w:tcPr>
            <w:tcW w:w="1277" w:type="dxa"/>
            <w:tcBorders>
              <w:top w:val="single" w:sz="4" w:space="0" w:color="000000"/>
              <w:left w:val="single" w:sz="4" w:space="0" w:color="000000"/>
              <w:bottom w:val="single" w:sz="4" w:space="0" w:color="000000"/>
              <w:right w:val="single" w:sz="4" w:space="0" w:color="000000"/>
            </w:tcBorders>
            <w:vAlign w:val="center"/>
          </w:tcPr>
          <w:p>
            <w:pPr>
              <w:spacing w:line="360" w:lineRule="exact"/>
              <w:jc w:val="right"/>
              <w:rPr>
                <w:rFonts w:ascii="宋体" w:cs="宋体" w:hAnsi="宋体"/>
                <w:color w:val="000000"/>
                <w:sz w:val="22"/>
              </w:rPr>
            </w:pPr>
          </w:p>
        </w:tc>
        <w:tc>
          <w:tcPr>
            <w:tcW w:w="992" w:type="dxa"/>
            <w:tcBorders>
              <w:top w:val="single" w:sz="4" w:space="0" w:color="000000"/>
              <w:left w:val="single" w:sz="4" w:space="0" w:color="000000"/>
              <w:bottom w:val="single" w:sz="4" w:space="0" w:color="000000"/>
              <w:right w:val="single" w:sz="4" w:space="0" w:color="000000"/>
            </w:tcBorders>
            <w:vAlign w:val="center"/>
          </w:tcPr>
          <w:p>
            <w:pPr>
              <w:spacing w:line="360" w:lineRule="exact"/>
              <w:jc w:val="right"/>
              <w:rPr>
                <w:rFonts w:ascii="宋体" w:cs="宋体" w:hAnsi="宋体"/>
                <w:color w:val="000000"/>
                <w:sz w:val="22"/>
              </w:rPr>
            </w:pPr>
          </w:p>
        </w:tc>
        <w:tc>
          <w:tcPr>
            <w:tcW w:w="985" w:type="dxa"/>
            <w:tcBorders>
              <w:top w:val="single" w:sz="4" w:space="0" w:color="000000"/>
              <w:left w:val="single" w:sz="4" w:space="0" w:color="000000"/>
              <w:bottom w:val="single" w:sz="4" w:space="0" w:color="000000"/>
              <w:right w:val="single" w:sz="4" w:space="0" w:color="000000"/>
            </w:tcBorders>
            <w:vAlign w:val="center"/>
          </w:tcPr>
          <w:p>
            <w:pPr>
              <w:widowControl/>
              <w:spacing w:line="360" w:lineRule="exact"/>
              <w:jc w:val="right"/>
              <w:textAlignment w:val="center"/>
              <w:rPr>
                <w:rFonts w:ascii="宋体" w:cs="宋体" w:hAnsi="宋体"/>
                <w:color w:val="000000"/>
                <w:sz w:val="22"/>
              </w:rPr>
            </w:pPr>
            <w:r>
              <w:rPr>
                <w:rFonts w:ascii="宋体" w:cs="宋体" w:hAnsi="宋体" w:hint="eastAsia"/>
                <w:color w:val="000000"/>
                <w:kern w:val="0"/>
                <w:sz w:val="22"/>
              </w:rPr>
              <w:t>6080</w:t>
            </w:r>
          </w:p>
        </w:tc>
        <w:tc>
          <w:tcPr>
            <w:tcW w:w="1179" w:type="dxa"/>
            <w:tcBorders>
              <w:top w:val="single" w:sz="4" w:space="0" w:color="000000"/>
              <w:left w:val="single" w:sz="4" w:space="0" w:color="000000"/>
              <w:bottom w:val="single" w:sz="4" w:space="0" w:color="000000"/>
              <w:right w:val="single" w:sz="4" w:space="0" w:color="000000"/>
            </w:tcBorders>
            <w:vAlign w:val="center"/>
          </w:tcPr>
          <w:p>
            <w:pPr>
              <w:spacing w:line="360" w:lineRule="exact"/>
              <w:jc w:val="right"/>
              <w:rPr>
                <w:rFonts w:ascii="宋体" w:cs="宋体" w:hAnsi="宋体"/>
                <w:color w:val="000000"/>
                <w:sz w:val="22"/>
              </w:rPr>
            </w:pPr>
          </w:p>
        </w:tc>
        <w:tc>
          <w:tcPr>
            <w:tcW w:w="1147" w:type="dxa"/>
            <w:vMerge/>
            <w:tcBorders>
              <w:left w:val="single" w:sz="4" w:space="0" w:color="000000"/>
              <w:right w:val="single" w:sz="4" w:space="0" w:color="000000"/>
            </w:tcBorders>
            <w:vAlign w:val="center"/>
          </w:tcPr>
          <w:p/>
        </w:tc>
      </w:tr>
      <w:tr>
        <w:trPr>
          <w:trHeight w:val="270"/>
        </w:trPr>
        <w:tc>
          <w:tcPr>
            <w:tcW w:w="1019" w:type="dxa"/>
            <w:vMerge/>
            <w:tcBorders>
              <w:top w:val="single" w:sz="4" w:space="0" w:color="000000"/>
              <w:left w:val="single" w:sz="4" w:space="0" w:color="000000"/>
              <w:bottom w:val="single" w:sz="4" w:space="0" w:color="000000"/>
              <w:right w:val="single" w:sz="4" w:space="0" w:color="000000"/>
            </w:tcBorders>
            <w:vAlign w:val="center"/>
          </w:tcPr>
          <w:p/>
        </w:tc>
        <w:tc>
          <w:tcPr>
            <w:tcW w:w="1895" w:type="dxa"/>
            <w:tcBorders>
              <w:top w:val="single" w:sz="4" w:space="0" w:color="000000"/>
              <w:left w:val="single" w:sz="4" w:space="0" w:color="000000"/>
              <w:bottom w:val="single" w:sz="4" w:space="0" w:color="000000"/>
              <w:right w:val="single" w:sz="4" w:space="0" w:color="000000"/>
            </w:tcBorders>
            <w:vAlign w:val="center"/>
          </w:tcPr>
          <w:p>
            <w:pPr>
              <w:widowControl/>
              <w:spacing w:line="360" w:lineRule="exact"/>
              <w:textAlignment w:val="center"/>
              <w:rPr>
                <w:rFonts w:ascii="宋体" w:cs="宋体" w:hAnsi="宋体"/>
                <w:color w:val="000000"/>
                <w:sz w:val="22"/>
              </w:rPr>
            </w:pPr>
            <w:r>
              <w:rPr>
                <w:rFonts w:ascii="宋体" w:cs="宋体" w:hAnsi="宋体" w:hint="eastAsia"/>
                <w:color w:val="000000"/>
                <w:kern w:val="0"/>
                <w:sz w:val="22"/>
              </w:rPr>
              <w:t>排球场*</w:t>
            </w:r>
          </w:p>
        </w:tc>
        <w:tc>
          <w:tcPr>
            <w:tcW w:w="1277" w:type="dxa"/>
            <w:tcBorders>
              <w:top w:val="single" w:sz="4" w:space="0" w:color="000000"/>
              <w:left w:val="single" w:sz="4" w:space="0" w:color="000000"/>
              <w:bottom w:val="single" w:sz="4" w:space="0" w:color="000000"/>
              <w:right w:val="single" w:sz="4" w:space="0" w:color="000000"/>
            </w:tcBorders>
            <w:vAlign w:val="center"/>
          </w:tcPr>
          <w:p>
            <w:pPr>
              <w:spacing w:line="360" w:lineRule="exact"/>
              <w:jc w:val="right"/>
              <w:rPr>
                <w:rFonts w:ascii="宋体" w:cs="宋体" w:hAnsi="宋体"/>
                <w:color w:val="000000"/>
                <w:sz w:val="22"/>
              </w:rPr>
            </w:pPr>
          </w:p>
        </w:tc>
        <w:tc>
          <w:tcPr>
            <w:tcW w:w="992" w:type="dxa"/>
            <w:tcBorders>
              <w:top w:val="single" w:sz="4" w:space="0" w:color="000000"/>
              <w:left w:val="single" w:sz="4" w:space="0" w:color="000000"/>
              <w:bottom w:val="single" w:sz="4" w:space="0" w:color="000000"/>
              <w:right w:val="single" w:sz="4" w:space="0" w:color="000000"/>
            </w:tcBorders>
            <w:vAlign w:val="center"/>
          </w:tcPr>
          <w:p>
            <w:pPr>
              <w:spacing w:line="360" w:lineRule="exact"/>
              <w:jc w:val="right"/>
              <w:rPr>
                <w:rFonts w:ascii="宋体" w:cs="宋体" w:hAnsi="宋体"/>
                <w:color w:val="000000"/>
                <w:sz w:val="22"/>
              </w:rPr>
            </w:pPr>
          </w:p>
        </w:tc>
        <w:tc>
          <w:tcPr>
            <w:tcW w:w="985" w:type="dxa"/>
            <w:tcBorders>
              <w:top w:val="single" w:sz="4" w:space="0" w:color="000000"/>
              <w:left w:val="single" w:sz="4" w:space="0" w:color="000000"/>
              <w:bottom w:val="single" w:sz="4" w:space="0" w:color="000000"/>
              <w:right w:val="single" w:sz="4" w:space="0" w:color="000000"/>
            </w:tcBorders>
            <w:vAlign w:val="center"/>
          </w:tcPr>
          <w:p>
            <w:pPr>
              <w:widowControl/>
              <w:spacing w:line="360" w:lineRule="exact"/>
              <w:jc w:val="right"/>
              <w:textAlignment w:val="center"/>
              <w:rPr>
                <w:rFonts w:ascii="宋体" w:cs="宋体" w:hAnsi="宋体"/>
                <w:color w:val="000000"/>
                <w:sz w:val="22"/>
              </w:rPr>
            </w:pPr>
            <w:r>
              <w:rPr>
                <w:rFonts w:ascii="宋体" w:cs="宋体" w:hAnsi="宋体" w:hint="eastAsia"/>
                <w:color w:val="000000"/>
                <w:kern w:val="0"/>
                <w:sz w:val="22"/>
              </w:rPr>
              <w:t>1456</w:t>
            </w:r>
          </w:p>
        </w:tc>
        <w:tc>
          <w:tcPr>
            <w:tcW w:w="1179" w:type="dxa"/>
            <w:tcBorders>
              <w:top w:val="single" w:sz="4" w:space="0" w:color="000000"/>
              <w:left w:val="single" w:sz="4" w:space="0" w:color="000000"/>
              <w:bottom w:val="single" w:sz="4" w:space="0" w:color="000000"/>
              <w:right w:val="single" w:sz="4" w:space="0" w:color="000000"/>
            </w:tcBorders>
            <w:vAlign w:val="center"/>
          </w:tcPr>
          <w:p>
            <w:pPr>
              <w:spacing w:line="360" w:lineRule="exact"/>
              <w:jc w:val="right"/>
              <w:rPr>
                <w:rFonts w:ascii="宋体" w:cs="宋体" w:hAnsi="宋体"/>
                <w:color w:val="000000"/>
                <w:sz w:val="22"/>
              </w:rPr>
            </w:pPr>
          </w:p>
        </w:tc>
        <w:tc>
          <w:tcPr>
            <w:tcW w:w="1147" w:type="dxa"/>
            <w:vMerge/>
            <w:tcBorders>
              <w:left w:val="single" w:sz="4" w:space="0" w:color="000000"/>
              <w:right w:val="single" w:sz="4" w:space="0" w:color="000000"/>
            </w:tcBorders>
            <w:vAlign w:val="center"/>
          </w:tcPr>
          <w:p/>
        </w:tc>
      </w:tr>
      <w:tr>
        <w:trPr>
          <w:trHeight w:val="270"/>
        </w:trPr>
        <w:tc>
          <w:tcPr>
            <w:tcW w:w="1019" w:type="dxa"/>
            <w:vMerge/>
            <w:tcBorders>
              <w:top w:val="single" w:sz="4" w:space="0" w:color="000000"/>
              <w:left w:val="single" w:sz="4" w:space="0" w:color="000000"/>
              <w:bottom w:val="single" w:sz="4" w:space="0" w:color="000000"/>
              <w:right w:val="single" w:sz="4" w:space="0" w:color="000000"/>
            </w:tcBorders>
            <w:vAlign w:val="center"/>
          </w:tcPr>
          <w:p/>
        </w:tc>
        <w:tc>
          <w:tcPr>
            <w:tcW w:w="1895" w:type="dxa"/>
            <w:tcBorders>
              <w:top w:val="single" w:sz="4" w:space="0" w:color="000000"/>
              <w:left w:val="single" w:sz="4" w:space="0" w:color="000000"/>
              <w:bottom w:val="single" w:sz="4" w:space="0" w:color="000000"/>
              <w:right w:val="single" w:sz="4" w:space="0" w:color="000000"/>
            </w:tcBorders>
            <w:vAlign w:val="center"/>
          </w:tcPr>
          <w:p>
            <w:pPr>
              <w:widowControl/>
              <w:spacing w:line="360" w:lineRule="exact"/>
              <w:textAlignment w:val="center"/>
              <w:rPr>
                <w:rFonts w:ascii="宋体" w:cs="宋体" w:hAnsi="宋体"/>
                <w:color w:val="000000"/>
                <w:sz w:val="22"/>
              </w:rPr>
            </w:pPr>
            <w:r>
              <w:rPr>
                <w:rFonts w:ascii="宋体" w:cs="宋体" w:hAnsi="宋体" w:hint="eastAsia"/>
                <w:color w:val="000000"/>
                <w:kern w:val="0"/>
                <w:sz w:val="22"/>
              </w:rPr>
              <w:t>网球场*</w:t>
            </w:r>
          </w:p>
        </w:tc>
        <w:tc>
          <w:tcPr>
            <w:tcW w:w="1277" w:type="dxa"/>
            <w:tcBorders>
              <w:top w:val="single" w:sz="4" w:space="0" w:color="000000"/>
              <w:left w:val="single" w:sz="4" w:space="0" w:color="000000"/>
              <w:bottom w:val="single" w:sz="4" w:space="0" w:color="000000"/>
              <w:right w:val="single" w:sz="4" w:space="0" w:color="000000"/>
            </w:tcBorders>
            <w:vAlign w:val="center"/>
          </w:tcPr>
          <w:p>
            <w:pPr>
              <w:spacing w:line="360" w:lineRule="exact"/>
              <w:jc w:val="right"/>
              <w:rPr>
                <w:rFonts w:ascii="宋体" w:cs="宋体" w:hAnsi="宋体"/>
                <w:color w:val="000000"/>
                <w:sz w:val="22"/>
              </w:rPr>
            </w:pPr>
          </w:p>
        </w:tc>
        <w:tc>
          <w:tcPr>
            <w:tcW w:w="992" w:type="dxa"/>
            <w:tcBorders>
              <w:top w:val="single" w:sz="4" w:space="0" w:color="000000"/>
              <w:left w:val="single" w:sz="4" w:space="0" w:color="000000"/>
              <w:bottom w:val="single" w:sz="4" w:space="0" w:color="000000"/>
              <w:right w:val="single" w:sz="4" w:space="0" w:color="000000"/>
            </w:tcBorders>
            <w:vAlign w:val="center"/>
          </w:tcPr>
          <w:p>
            <w:pPr>
              <w:spacing w:line="360" w:lineRule="exact"/>
              <w:jc w:val="right"/>
              <w:rPr>
                <w:rFonts w:ascii="宋体" w:cs="宋体" w:hAnsi="宋体"/>
                <w:color w:val="000000"/>
                <w:sz w:val="22"/>
              </w:rPr>
            </w:pPr>
          </w:p>
        </w:tc>
        <w:tc>
          <w:tcPr>
            <w:tcW w:w="985" w:type="dxa"/>
            <w:tcBorders>
              <w:top w:val="single" w:sz="4" w:space="0" w:color="000000"/>
              <w:left w:val="single" w:sz="4" w:space="0" w:color="000000"/>
              <w:bottom w:val="single" w:sz="4" w:space="0" w:color="000000"/>
              <w:right w:val="single" w:sz="4" w:space="0" w:color="000000"/>
            </w:tcBorders>
            <w:vAlign w:val="center"/>
          </w:tcPr>
          <w:p>
            <w:pPr>
              <w:widowControl/>
              <w:spacing w:line="360" w:lineRule="exact"/>
              <w:jc w:val="right"/>
              <w:textAlignment w:val="center"/>
              <w:rPr>
                <w:rFonts w:ascii="宋体" w:cs="宋体" w:hAnsi="宋体"/>
                <w:color w:val="000000"/>
                <w:sz w:val="22"/>
              </w:rPr>
            </w:pPr>
            <w:r>
              <w:rPr>
                <w:rFonts w:ascii="宋体" w:cs="宋体" w:hAnsi="宋体" w:hint="eastAsia"/>
                <w:color w:val="000000"/>
                <w:kern w:val="0"/>
                <w:sz w:val="22"/>
              </w:rPr>
              <w:t>1688</w:t>
            </w:r>
          </w:p>
        </w:tc>
        <w:tc>
          <w:tcPr>
            <w:tcW w:w="1179" w:type="dxa"/>
            <w:tcBorders>
              <w:top w:val="single" w:sz="4" w:space="0" w:color="000000"/>
              <w:left w:val="single" w:sz="4" w:space="0" w:color="000000"/>
              <w:bottom w:val="single" w:sz="4" w:space="0" w:color="000000"/>
              <w:right w:val="single" w:sz="4" w:space="0" w:color="000000"/>
            </w:tcBorders>
            <w:vAlign w:val="center"/>
          </w:tcPr>
          <w:p>
            <w:pPr>
              <w:spacing w:line="360" w:lineRule="exact"/>
              <w:jc w:val="right"/>
              <w:rPr>
                <w:rFonts w:ascii="宋体" w:cs="宋体" w:hAnsi="宋体"/>
                <w:color w:val="000000"/>
                <w:sz w:val="22"/>
              </w:rPr>
            </w:pPr>
          </w:p>
        </w:tc>
        <w:tc>
          <w:tcPr>
            <w:tcW w:w="1147" w:type="dxa"/>
            <w:vMerge/>
            <w:tcBorders>
              <w:left w:val="single" w:sz="4" w:space="0" w:color="000000"/>
              <w:right w:val="single" w:sz="4" w:space="0" w:color="000000"/>
            </w:tcBorders>
            <w:vAlign w:val="center"/>
          </w:tcPr>
          <w:p/>
        </w:tc>
      </w:tr>
      <w:tr>
        <w:trPr>
          <w:trHeight w:val="270"/>
        </w:trPr>
        <w:tc>
          <w:tcPr>
            <w:tcW w:w="1019" w:type="dxa"/>
            <w:vMerge/>
            <w:tcBorders>
              <w:top w:val="single" w:sz="4" w:space="0" w:color="000000"/>
              <w:left w:val="single" w:sz="4" w:space="0" w:color="000000"/>
              <w:bottom w:val="single" w:sz="4" w:space="0" w:color="000000"/>
              <w:right w:val="single" w:sz="4" w:space="0" w:color="000000"/>
            </w:tcBorders>
            <w:vAlign w:val="center"/>
          </w:tcPr>
          <w:p/>
        </w:tc>
        <w:tc>
          <w:tcPr>
            <w:tcW w:w="1895" w:type="dxa"/>
            <w:tcBorders>
              <w:top w:val="single" w:sz="4" w:space="0" w:color="000000"/>
              <w:left w:val="single" w:sz="4" w:space="0" w:color="000000"/>
              <w:bottom w:val="single" w:sz="4" w:space="0" w:color="000000"/>
              <w:right w:val="single" w:sz="4" w:space="0" w:color="000000"/>
            </w:tcBorders>
            <w:vAlign w:val="center"/>
          </w:tcPr>
          <w:p>
            <w:pPr>
              <w:widowControl/>
              <w:spacing w:line="360" w:lineRule="exact"/>
              <w:textAlignment w:val="center"/>
              <w:rPr>
                <w:rFonts w:ascii="宋体" w:cs="宋体" w:hAnsi="宋体"/>
                <w:color w:val="000000"/>
                <w:sz w:val="22"/>
              </w:rPr>
            </w:pPr>
            <w:r>
              <w:rPr>
                <w:rFonts w:ascii="宋体" w:cs="宋体" w:hAnsi="宋体" w:hint="eastAsia"/>
                <w:color w:val="000000"/>
                <w:kern w:val="0"/>
                <w:sz w:val="22"/>
              </w:rPr>
              <w:t>风雨操场</w:t>
            </w:r>
          </w:p>
        </w:tc>
        <w:tc>
          <w:tcPr>
            <w:tcW w:w="1277" w:type="dxa"/>
            <w:tcBorders>
              <w:top w:val="single" w:sz="4" w:space="0" w:color="000000"/>
              <w:left w:val="single" w:sz="4" w:space="0" w:color="000000"/>
              <w:bottom w:val="single" w:sz="4" w:space="0" w:color="000000"/>
              <w:right w:val="single" w:sz="4" w:space="0" w:color="000000"/>
            </w:tcBorders>
            <w:vAlign w:val="center"/>
          </w:tcPr>
          <w:p>
            <w:pPr>
              <w:widowControl/>
              <w:spacing w:line="360" w:lineRule="exact"/>
              <w:jc w:val="right"/>
              <w:textAlignment w:val="center"/>
              <w:rPr>
                <w:rFonts w:ascii="宋体" w:cs="宋体" w:hAnsi="宋体"/>
                <w:color w:val="000000"/>
                <w:sz w:val="22"/>
              </w:rPr>
            </w:pPr>
            <w:r>
              <w:rPr>
                <w:rFonts w:ascii="宋体" w:cs="宋体" w:hAnsi="宋体" w:hint="eastAsia"/>
                <w:color w:val="000000"/>
                <w:kern w:val="0"/>
                <w:sz w:val="22"/>
              </w:rPr>
              <w:t>9897.4</w:t>
            </w:r>
          </w:p>
        </w:tc>
        <w:tc>
          <w:tcPr>
            <w:tcW w:w="992" w:type="dxa"/>
            <w:tcBorders>
              <w:top w:val="single" w:sz="4" w:space="0" w:color="000000"/>
              <w:left w:val="single" w:sz="4" w:space="0" w:color="000000"/>
              <w:bottom w:val="single" w:sz="4" w:space="0" w:color="000000"/>
              <w:right w:val="single" w:sz="4" w:space="0" w:color="000000"/>
            </w:tcBorders>
            <w:vAlign w:val="center"/>
          </w:tcPr>
          <w:p>
            <w:pPr>
              <w:spacing w:line="360" w:lineRule="exact"/>
              <w:jc w:val="right"/>
              <w:rPr>
                <w:rFonts w:ascii="宋体" w:cs="宋体" w:hAnsi="宋体"/>
                <w:color w:val="000000"/>
                <w:sz w:val="22"/>
              </w:rPr>
            </w:pPr>
          </w:p>
        </w:tc>
        <w:tc>
          <w:tcPr>
            <w:tcW w:w="985" w:type="dxa"/>
            <w:tcBorders>
              <w:top w:val="single" w:sz="4" w:space="0" w:color="000000"/>
              <w:left w:val="single" w:sz="4" w:space="0" w:color="000000"/>
              <w:bottom w:val="single" w:sz="4" w:space="0" w:color="000000"/>
              <w:right w:val="single" w:sz="4" w:space="0" w:color="000000"/>
            </w:tcBorders>
            <w:vAlign w:val="center"/>
          </w:tcPr>
          <w:p>
            <w:pPr>
              <w:spacing w:line="360" w:lineRule="exact"/>
              <w:jc w:val="right"/>
              <w:rPr>
                <w:rFonts w:ascii="宋体" w:cs="宋体" w:hAnsi="宋体"/>
                <w:color w:val="000000"/>
                <w:sz w:val="22"/>
              </w:rPr>
            </w:pPr>
          </w:p>
        </w:tc>
        <w:tc>
          <w:tcPr>
            <w:tcW w:w="1179" w:type="dxa"/>
            <w:tcBorders>
              <w:top w:val="single" w:sz="4" w:space="0" w:color="000000"/>
              <w:left w:val="single" w:sz="4" w:space="0" w:color="000000"/>
              <w:bottom w:val="single" w:sz="4" w:space="0" w:color="000000"/>
              <w:right w:val="single" w:sz="4" w:space="0" w:color="000000"/>
            </w:tcBorders>
            <w:vAlign w:val="center"/>
          </w:tcPr>
          <w:p>
            <w:pPr>
              <w:widowControl/>
              <w:spacing w:line="360" w:lineRule="exact"/>
              <w:jc w:val="right"/>
              <w:textAlignment w:val="center"/>
              <w:rPr>
                <w:rFonts w:ascii="宋体" w:cs="宋体" w:hAnsi="宋体"/>
                <w:color w:val="000000"/>
                <w:sz w:val="22"/>
              </w:rPr>
            </w:pPr>
            <w:r>
              <w:rPr>
                <w:rFonts w:ascii="宋体" w:cs="宋体" w:hAnsi="宋体" w:hint="eastAsia"/>
                <w:color w:val="000000"/>
                <w:kern w:val="0"/>
                <w:sz w:val="22"/>
              </w:rPr>
              <w:t>4200</w:t>
            </w:r>
          </w:p>
        </w:tc>
        <w:tc>
          <w:tcPr>
            <w:tcW w:w="1147" w:type="dxa"/>
            <w:vMerge/>
            <w:tcBorders>
              <w:left w:val="single" w:sz="4" w:space="0" w:color="000000"/>
              <w:right w:val="single" w:sz="4" w:space="0" w:color="000000"/>
            </w:tcBorders>
            <w:vAlign w:val="center"/>
          </w:tcPr>
          <w:p/>
        </w:tc>
      </w:tr>
      <w:tr>
        <w:trPr>
          <w:trHeight w:val="540"/>
        </w:trPr>
        <w:tc>
          <w:tcPr>
            <w:tcW w:w="1019" w:type="dxa"/>
            <w:vMerge/>
            <w:tcBorders>
              <w:top w:val="single" w:sz="4" w:space="0" w:color="000000"/>
              <w:left w:val="single" w:sz="4" w:space="0" w:color="000000"/>
              <w:bottom w:val="single" w:sz="4" w:space="0" w:color="000000"/>
              <w:right w:val="single" w:sz="4" w:space="0" w:color="000000"/>
            </w:tcBorders>
            <w:vAlign w:val="center"/>
          </w:tcPr>
          <w:p/>
        </w:tc>
        <w:tc>
          <w:tcPr>
            <w:tcW w:w="1895" w:type="dxa"/>
            <w:tcBorders>
              <w:top w:val="single" w:sz="4" w:space="0" w:color="000000"/>
              <w:left w:val="single" w:sz="4" w:space="0" w:color="000000"/>
              <w:bottom w:val="single" w:sz="4" w:space="0" w:color="000000"/>
              <w:right w:val="single" w:sz="4" w:space="0" w:color="000000"/>
            </w:tcBorders>
            <w:vAlign w:val="center"/>
          </w:tcPr>
          <w:p>
            <w:pPr>
              <w:widowControl/>
              <w:spacing w:line="360" w:lineRule="exact"/>
              <w:textAlignment w:val="center"/>
              <w:rPr>
                <w:rFonts w:ascii="宋体" w:cs="宋体" w:hAnsi="宋体"/>
                <w:color w:val="000000"/>
                <w:sz w:val="22"/>
              </w:rPr>
            </w:pPr>
            <w:r>
              <w:rPr>
                <w:rFonts w:ascii="宋体" w:cs="宋体" w:hAnsi="宋体" w:hint="eastAsia"/>
                <w:color w:val="000000"/>
                <w:kern w:val="0"/>
                <w:sz w:val="22"/>
              </w:rPr>
              <w:t>道路（广场）</w:t>
            </w:r>
          </w:p>
        </w:tc>
        <w:tc>
          <w:tcPr>
            <w:tcW w:w="1277" w:type="dxa"/>
            <w:tcBorders>
              <w:top w:val="single" w:sz="4" w:space="0" w:color="000000"/>
              <w:left w:val="single" w:sz="4" w:space="0" w:color="000000"/>
              <w:bottom w:val="single" w:sz="4" w:space="0" w:color="000000"/>
              <w:right w:val="single" w:sz="4" w:space="0" w:color="000000"/>
            </w:tcBorders>
            <w:vAlign w:val="center"/>
          </w:tcPr>
          <w:p>
            <w:pPr>
              <w:spacing w:line="360" w:lineRule="exact"/>
              <w:jc w:val="right"/>
              <w:rPr>
                <w:rFonts w:ascii="宋体" w:cs="宋体" w:hAnsi="宋体"/>
                <w:color w:val="000000"/>
                <w:sz w:val="22"/>
              </w:rPr>
            </w:pPr>
          </w:p>
        </w:tc>
        <w:tc>
          <w:tcPr>
            <w:tcW w:w="992" w:type="dxa"/>
            <w:tcBorders>
              <w:top w:val="single" w:sz="4" w:space="0" w:color="000000"/>
              <w:left w:val="single" w:sz="4" w:space="0" w:color="000000"/>
              <w:bottom w:val="single" w:sz="4" w:space="0" w:color="000000"/>
              <w:right w:val="single" w:sz="4" w:space="0" w:color="000000"/>
            </w:tcBorders>
            <w:vAlign w:val="center"/>
          </w:tcPr>
          <w:p>
            <w:pPr>
              <w:spacing w:line="360" w:lineRule="exact"/>
              <w:jc w:val="right"/>
              <w:rPr>
                <w:rFonts w:ascii="宋体" w:cs="宋体" w:hAnsi="宋体"/>
                <w:color w:val="000000"/>
                <w:sz w:val="22"/>
              </w:rPr>
            </w:pPr>
          </w:p>
        </w:tc>
        <w:tc>
          <w:tcPr>
            <w:tcW w:w="985" w:type="dxa"/>
            <w:tcBorders>
              <w:top w:val="single" w:sz="4" w:space="0" w:color="000000"/>
              <w:left w:val="single" w:sz="4" w:space="0" w:color="000000"/>
              <w:bottom w:val="single" w:sz="4" w:space="0" w:color="000000"/>
              <w:right w:val="single" w:sz="4" w:space="0" w:color="000000"/>
            </w:tcBorders>
            <w:vAlign w:val="center"/>
          </w:tcPr>
          <w:p>
            <w:pPr>
              <w:spacing w:line="360" w:lineRule="exact"/>
              <w:jc w:val="right"/>
              <w:rPr>
                <w:rFonts w:ascii="宋体" w:cs="宋体" w:hAnsi="宋体"/>
                <w:color w:val="000000"/>
                <w:sz w:val="22"/>
              </w:rPr>
            </w:pPr>
          </w:p>
        </w:tc>
        <w:tc>
          <w:tcPr>
            <w:tcW w:w="1179" w:type="dxa"/>
            <w:tcBorders>
              <w:top w:val="single" w:sz="4" w:space="0" w:color="000000"/>
              <w:left w:val="single" w:sz="4" w:space="0" w:color="000000"/>
              <w:bottom w:val="single" w:sz="4" w:space="0" w:color="000000"/>
              <w:right w:val="single" w:sz="4" w:space="0" w:color="000000"/>
            </w:tcBorders>
            <w:vAlign w:val="center"/>
          </w:tcPr>
          <w:p>
            <w:pPr>
              <w:widowControl/>
              <w:spacing w:line="360" w:lineRule="exact"/>
              <w:jc w:val="right"/>
              <w:textAlignment w:val="center"/>
              <w:rPr>
                <w:rFonts w:ascii="宋体" w:cs="宋体" w:hAnsi="宋体"/>
                <w:color w:val="000000"/>
                <w:sz w:val="22"/>
              </w:rPr>
            </w:pPr>
            <w:r>
              <w:rPr>
                <w:rFonts w:ascii="宋体" w:cs="宋体" w:hAnsi="宋体" w:hint="eastAsia"/>
                <w:color w:val="000000"/>
                <w:kern w:val="0"/>
                <w:sz w:val="22"/>
              </w:rPr>
              <w:t>60735</w:t>
            </w:r>
          </w:p>
        </w:tc>
        <w:tc>
          <w:tcPr>
            <w:tcW w:w="1147" w:type="dxa"/>
            <w:vMerge/>
            <w:tcBorders>
              <w:left w:val="single" w:sz="4" w:space="0" w:color="000000"/>
              <w:right w:val="single" w:sz="4" w:space="0" w:color="000000"/>
            </w:tcBorders>
            <w:vAlign w:val="center"/>
          </w:tcPr>
          <w:p/>
        </w:tc>
      </w:tr>
      <w:tr>
        <w:trPr>
          <w:trHeight w:val="300"/>
        </w:trPr>
        <w:tc>
          <w:tcPr>
            <w:tcW w:w="1019" w:type="dxa"/>
            <w:vMerge/>
            <w:tcBorders>
              <w:top w:val="single" w:sz="4" w:space="0" w:color="000000"/>
              <w:left w:val="single" w:sz="4" w:space="0" w:color="000000"/>
              <w:bottom w:val="single" w:sz="4" w:space="0" w:color="000000"/>
              <w:right w:val="single" w:sz="4" w:space="0" w:color="000000"/>
            </w:tcBorders>
            <w:vAlign w:val="center"/>
          </w:tcPr>
          <w:p/>
        </w:tc>
        <w:tc>
          <w:tcPr>
            <w:tcW w:w="1895" w:type="dxa"/>
            <w:tcBorders>
              <w:top w:val="single" w:sz="4" w:space="0" w:color="000000"/>
              <w:left w:val="single" w:sz="4" w:space="0" w:color="000000"/>
              <w:bottom w:val="single" w:sz="4" w:space="0" w:color="000000"/>
              <w:right w:val="single" w:sz="4" w:space="0" w:color="000000"/>
            </w:tcBorders>
            <w:vAlign w:val="center"/>
          </w:tcPr>
          <w:p>
            <w:pPr>
              <w:widowControl/>
              <w:spacing w:line="360" w:lineRule="exact"/>
              <w:jc w:val="center"/>
              <w:textAlignment w:val="center"/>
              <w:rPr>
                <w:rFonts w:ascii="宋体" w:cs="宋体" w:hAnsi="宋体"/>
                <w:b/>
                <w:bCs/>
                <w:color w:val="000000"/>
                <w:sz w:val="22"/>
              </w:rPr>
            </w:pPr>
            <w:r>
              <w:rPr>
                <w:rFonts w:ascii="宋体" w:cs="宋体" w:hAnsi="宋体" w:hint="eastAsia"/>
                <w:b/>
                <w:bCs/>
                <w:color w:val="000000"/>
                <w:kern w:val="0"/>
                <w:sz w:val="22"/>
              </w:rPr>
              <w:t>小计</w:t>
            </w:r>
          </w:p>
        </w:tc>
        <w:tc>
          <w:tcPr>
            <w:tcW w:w="1277" w:type="dxa"/>
            <w:tcBorders>
              <w:top w:val="single" w:sz="4" w:space="0" w:color="000000"/>
              <w:left w:val="single" w:sz="4" w:space="0" w:color="000000"/>
              <w:bottom w:val="single" w:sz="4" w:space="0" w:color="000000"/>
              <w:right w:val="single" w:sz="4" w:space="0" w:color="000000"/>
            </w:tcBorders>
            <w:vAlign w:val="center"/>
          </w:tcPr>
          <w:p>
            <w:pPr>
              <w:widowControl/>
              <w:spacing w:line="360" w:lineRule="exact"/>
              <w:jc w:val="right"/>
              <w:textAlignment w:val="center"/>
              <w:rPr>
                <w:rFonts w:ascii="宋体" w:cs="宋体" w:hAnsi="宋体"/>
                <w:b/>
                <w:bCs/>
                <w:color w:val="000000"/>
                <w:sz w:val="22"/>
              </w:rPr>
            </w:pPr>
            <w:r>
              <w:rPr>
                <w:rFonts w:ascii="宋体" w:cs="宋体" w:hAnsi="宋体" w:hint="eastAsia"/>
                <w:b/>
                <w:bCs/>
                <w:color w:val="000000"/>
                <w:kern w:val="0"/>
                <w:sz w:val="22"/>
              </w:rPr>
              <w:t>211367.58</w:t>
            </w:r>
          </w:p>
        </w:tc>
        <w:tc>
          <w:tcPr>
            <w:tcW w:w="992" w:type="dxa"/>
            <w:tcBorders>
              <w:top w:val="single" w:sz="4" w:space="0" w:color="000000"/>
              <w:left w:val="single" w:sz="4" w:space="0" w:color="000000"/>
              <w:bottom w:val="single" w:sz="4" w:space="0" w:color="000000"/>
              <w:right w:val="single" w:sz="4" w:space="0" w:color="000000"/>
            </w:tcBorders>
            <w:vAlign w:val="center"/>
          </w:tcPr>
          <w:p>
            <w:pPr>
              <w:widowControl/>
              <w:spacing w:line="360" w:lineRule="exact"/>
              <w:jc w:val="right"/>
              <w:textAlignment w:val="center"/>
              <w:rPr>
                <w:rFonts w:ascii="宋体" w:cs="宋体" w:hAnsi="宋体"/>
                <w:b/>
                <w:bCs/>
                <w:color w:val="000000"/>
                <w:sz w:val="22"/>
              </w:rPr>
            </w:pPr>
            <w:r>
              <w:rPr>
                <w:rFonts w:ascii="宋体" w:cs="宋体" w:hAnsi="宋体" w:hint="eastAsia"/>
                <w:b/>
                <w:bCs/>
                <w:color w:val="000000"/>
                <w:kern w:val="0"/>
                <w:sz w:val="22"/>
              </w:rPr>
              <w:t>26252</w:t>
            </w:r>
          </w:p>
        </w:tc>
        <w:tc>
          <w:tcPr>
            <w:tcW w:w="985" w:type="dxa"/>
            <w:tcBorders>
              <w:top w:val="single" w:sz="4" w:space="0" w:color="000000"/>
              <w:left w:val="single" w:sz="4" w:space="0" w:color="000000"/>
              <w:bottom w:val="single" w:sz="4" w:space="0" w:color="000000"/>
              <w:right w:val="single" w:sz="4" w:space="0" w:color="000000"/>
            </w:tcBorders>
            <w:vAlign w:val="center"/>
          </w:tcPr>
          <w:p>
            <w:pPr>
              <w:widowControl/>
              <w:spacing w:line="360" w:lineRule="exact"/>
              <w:jc w:val="right"/>
              <w:textAlignment w:val="center"/>
              <w:rPr>
                <w:rFonts w:ascii="宋体" w:cs="宋体" w:hAnsi="宋体"/>
                <w:b/>
                <w:bCs/>
                <w:color w:val="000000"/>
                <w:sz w:val="22"/>
              </w:rPr>
            </w:pPr>
            <w:r>
              <w:rPr>
                <w:rFonts w:ascii="宋体" w:cs="宋体" w:hAnsi="宋体" w:hint="eastAsia"/>
                <w:b/>
                <w:bCs/>
                <w:color w:val="000000"/>
                <w:kern w:val="0"/>
                <w:sz w:val="22"/>
              </w:rPr>
              <w:t>31100</w:t>
            </w:r>
          </w:p>
        </w:tc>
        <w:tc>
          <w:tcPr>
            <w:tcW w:w="1179" w:type="dxa"/>
            <w:tcBorders>
              <w:top w:val="single" w:sz="4" w:space="0" w:color="000000"/>
              <w:left w:val="single" w:sz="4" w:space="0" w:color="000000"/>
              <w:bottom w:val="single" w:sz="4" w:space="0" w:color="000000"/>
              <w:right w:val="single" w:sz="4" w:space="0" w:color="000000"/>
            </w:tcBorders>
            <w:vAlign w:val="center"/>
          </w:tcPr>
          <w:p>
            <w:pPr>
              <w:widowControl/>
              <w:spacing w:line="360" w:lineRule="exact"/>
              <w:jc w:val="right"/>
              <w:textAlignment w:val="center"/>
              <w:rPr>
                <w:rFonts w:ascii="宋体" w:cs="宋体" w:hAnsi="宋体"/>
                <w:b/>
                <w:bCs/>
                <w:color w:val="000000"/>
                <w:sz w:val="22"/>
              </w:rPr>
            </w:pPr>
            <w:r>
              <w:rPr>
                <w:rFonts w:ascii="宋体" w:cs="宋体" w:hAnsi="宋体" w:hint="eastAsia"/>
                <w:b/>
                <w:bCs/>
                <w:color w:val="000000"/>
                <w:kern w:val="0"/>
                <w:sz w:val="22"/>
              </w:rPr>
              <w:t>66935</w:t>
            </w:r>
          </w:p>
        </w:tc>
        <w:tc>
          <w:tcPr>
            <w:tcW w:w="1147" w:type="dxa"/>
            <w:vMerge/>
            <w:tcBorders>
              <w:left w:val="single" w:sz="4" w:space="0" w:color="000000"/>
              <w:right w:val="single" w:sz="4" w:space="0" w:color="000000"/>
            </w:tcBorders>
            <w:vAlign w:val="center"/>
          </w:tcPr>
          <w:p/>
        </w:tc>
      </w:tr>
      <w:tr>
        <w:trPr>
          <w:trHeight w:val="300"/>
        </w:trPr>
        <w:tc>
          <w:tcPr>
            <w:tcW w:w="994" w:type="dxa"/>
            <w:vMerge w:val="restart"/>
            <w:tcBorders>
              <w:top w:val="single" w:sz="4" w:space="0" w:color="000000"/>
              <w:left w:val="single" w:sz="4" w:space="0" w:color="000000"/>
              <w:bottom w:val="single" w:sz="4" w:space="0" w:color="000000"/>
              <w:right w:val="single" w:sz="4" w:space="0" w:color="000000"/>
            </w:tcBorders>
            <w:vAlign w:val="center"/>
          </w:tcPr>
          <w:p>
            <w:pPr>
              <w:widowControl/>
              <w:spacing w:line="360" w:lineRule="exact"/>
              <w:jc w:val="center"/>
              <w:textAlignment w:val="center"/>
              <w:rPr>
                <w:rFonts w:ascii="宋体" w:cs="宋体" w:hAnsi="宋体"/>
                <w:color w:val="000000"/>
                <w:sz w:val="22"/>
              </w:rPr>
            </w:pPr>
            <w:r>
              <w:rPr>
                <w:rFonts w:ascii="宋体" w:cs="宋体" w:hAnsi="宋体" w:hint="eastAsia"/>
                <w:color w:val="000000"/>
                <w:kern w:val="0"/>
                <w:sz w:val="22"/>
              </w:rPr>
              <w:t>科技综合大楼</w:t>
            </w:r>
          </w:p>
        </w:tc>
        <w:tc>
          <w:tcPr>
            <w:tcW w:w="1895" w:type="dxa"/>
            <w:tcBorders>
              <w:top w:val="single" w:sz="4" w:space="0" w:color="000000"/>
              <w:left w:val="single" w:sz="4" w:space="0" w:color="000000"/>
              <w:bottom w:val="single" w:sz="4" w:space="0" w:color="000000"/>
              <w:right w:val="single" w:sz="4" w:space="0" w:color="000000"/>
            </w:tcBorders>
            <w:vAlign w:val="center"/>
          </w:tcPr>
          <w:p>
            <w:pPr>
              <w:widowControl/>
              <w:spacing w:line="360" w:lineRule="exact"/>
              <w:jc w:val="center"/>
              <w:textAlignment w:val="center"/>
              <w:rPr>
                <w:rFonts w:ascii="宋体" w:cs="宋体" w:hAnsi="宋体"/>
                <w:color w:val="000000"/>
                <w:sz w:val="22"/>
              </w:rPr>
            </w:pPr>
            <w:r>
              <w:rPr>
                <w:rFonts w:ascii="宋体" w:cs="宋体" w:hAnsi="宋体" w:hint="eastAsia"/>
                <w:color w:val="000000"/>
                <w:kern w:val="0"/>
                <w:sz w:val="22"/>
              </w:rPr>
              <w:t>1号楼</w:t>
            </w:r>
          </w:p>
        </w:tc>
        <w:tc>
          <w:tcPr>
            <w:tcW w:w="1277" w:type="dxa"/>
            <w:tcBorders>
              <w:top w:val="single" w:sz="4" w:space="0" w:color="000000"/>
              <w:left w:val="single" w:sz="4" w:space="0" w:color="000000"/>
              <w:bottom w:val="single" w:sz="4" w:space="0" w:color="000000"/>
              <w:right w:val="single" w:sz="4" w:space="0" w:color="000000"/>
            </w:tcBorders>
            <w:vAlign w:val="center"/>
          </w:tcPr>
          <w:p>
            <w:pPr>
              <w:widowControl/>
              <w:spacing w:line="360" w:lineRule="exact"/>
              <w:jc w:val="right"/>
              <w:textAlignment w:val="center"/>
              <w:rPr>
                <w:rFonts w:ascii="宋体" w:cs="宋体" w:hAnsi="宋体"/>
                <w:color w:val="000000"/>
                <w:sz w:val="22"/>
              </w:rPr>
            </w:pPr>
            <w:r>
              <w:rPr>
                <w:rFonts w:ascii="宋体" w:cs="宋体" w:hAnsi="宋体" w:hint="eastAsia"/>
                <w:color w:val="000000"/>
                <w:kern w:val="0"/>
                <w:sz w:val="22"/>
              </w:rPr>
              <w:t>33991.98</w:t>
            </w:r>
          </w:p>
        </w:tc>
        <w:tc>
          <w:tcPr>
            <w:tcW w:w="992" w:type="dxa"/>
            <w:tcBorders>
              <w:top w:val="single" w:sz="4" w:space="0" w:color="000000"/>
              <w:left w:val="single" w:sz="4" w:space="0" w:color="000000"/>
              <w:bottom w:val="single" w:sz="4" w:space="0" w:color="000000"/>
              <w:right w:val="single" w:sz="4" w:space="0" w:color="000000"/>
            </w:tcBorders>
            <w:vAlign w:val="center"/>
          </w:tcPr>
          <w:p>
            <w:pPr>
              <w:widowControl/>
              <w:spacing w:line="360" w:lineRule="exact"/>
              <w:jc w:val="right"/>
              <w:textAlignment w:val="center"/>
              <w:rPr>
                <w:rFonts w:ascii="宋体" w:cs="宋体" w:hAnsi="宋体"/>
                <w:color w:val="000000"/>
                <w:sz w:val="22"/>
              </w:rPr>
            </w:pPr>
            <w:r>
              <w:rPr>
                <w:rFonts w:ascii="宋体" w:cs="宋体" w:hAnsi="宋体" w:hint="eastAsia"/>
                <w:color w:val="000000"/>
                <w:kern w:val="0"/>
                <w:sz w:val="22"/>
              </w:rPr>
              <w:t>11110.4</w:t>
            </w:r>
          </w:p>
        </w:tc>
        <w:tc>
          <w:tcPr>
            <w:tcW w:w="985" w:type="dxa"/>
            <w:tcBorders>
              <w:top w:val="single" w:sz="4" w:space="0" w:color="000000"/>
              <w:left w:val="single" w:sz="4" w:space="0" w:color="000000"/>
              <w:bottom w:val="single" w:sz="4" w:space="0" w:color="000000"/>
              <w:right w:val="single" w:sz="4" w:space="0" w:color="000000"/>
            </w:tcBorders>
            <w:vAlign w:val="center"/>
          </w:tcPr>
          <w:p>
            <w:pPr>
              <w:spacing w:line="360" w:lineRule="exact"/>
              <w:jc w:val="right"/>
              <w:rPr>
                <w:rFonts w:ascii="宋体" w:cs="宋体" w:hAnsi="宋体"/>
                <w:color w:val="000000"/>
                <w:sz w:val="22"/>
              </w:rPr>
            </w:pPr>
          </w:p>
        </w:tc>
        <w:tc>
          <w:tcPr>
            <w:tcW w:w="1179" w:type="dxa"/>
            <w:tcBorders>
              <w:top w:val="single" w:sz="4" w:space="0" w:color="000000"/>
              <w:left w:val="single" w:sz="4" w:space="0" w:color="000000"/>
              <w:bottom w:val="single" w:sz="4" w:space="0" w:color="000000"/>
              <w:right w:val="single" w:sz="4" w:space="0" w:color="000000"/>
            </w:tcBorders>
            <w:vAlign w:val="center"/>
          </w:tcPr>
          <w:p>
            <w:pPr>
              <w:widowControl/>
              <w:spacing w:line="360" w:lineRule="exact"/>
              <w:jc w:val="right"/>
              <w:textAlignment w:val="center"/>
              <w:rPr>
                <w:rFonts w:ascii="宋体" w:cs="宋体" w:hAnsi="宋体"/>
                <w:color w:val="000000"/>
                <w:sz w:val="22"/>
              </w:rPr>
            </w:pPr>
            <w:r>
              <w:rPr>
                <w:rFonts w:ascii="宋体" w:cs="宋体" w:hAnsi="宋体" w:hint="eastAsia"/>
                <w:color w:val="000000"/>
                <w:kern w:val="0"/>
                <w:sz w:val="22"/>
              </w:rPr>
              <w:t>8370.9</w:t>
            </w:r>
          </w:p>
        </w:tc>
        <w:tc>
          <w:tcPr>
            <w:tcW w:w="1147" w:type="dxa"/>
            <w:vMerge/>
            <w:tcBorders>
              <w:left w:val="single" w:sz="4" w:space="0" w:color="000000"/>
              <w:right w:val="single" w:sz="4" w:space="0" w:color="000000"/>
            </w:tcBorders>
            <w:vAlign w:val="center"/>
          </w:tcPr>
          <w:p/>
        </w:tc>
      </w:tr>
      <w:tr>
        <w:trPr>
          <w:trHeight w:val="270"/>
        </w:trPr>
        <w:tc>
          <w:tcPr>
            <w:tcW w:w="1019" w:type="dxa"/>
            <w:vMerge/>
            <w:tcBorders>
              <w:top w:val="single" w:sz="4" w:space="0" w:color="000000"/>
              <w:left w:val="single" w:sz="4" w:space="0" w:color="000000"/>
              <w:bottom w:val="single" w:sz="4" w:space="0" w:color="000000"/>
              <w:right w:val="single" w:sz="4" w:space="0" w:color="000000"/>
            </w:tcBorders>
            <w:vAlign w:val="center"/>
          </w:tcPr>
          <w:p/>
        </w:tc>
        <w:tc>
          <w:tcPr>
            <w:tcW w:w="1895" w:type="dxa"/>
            <w:tcBorders>
              <w:top w:val="single" w:sz="4" w:space="0" w:color="000000"/>
              <w:left w:val="single" w:sz="4" w:space="0" w:color="000000"/>
              <w:bottom w:val="single" w:sz="4" w:space="0" w:color="000000"/>
              <w:right w:val="single" w:sz="4" w:space="0" w:color="000000"/>
            </w:tcBorders>
            <w:vAlign w:val="center"/>
          </w:tcPr>
          <w:p>
            <w:pPr>
              <w:widowControl/>
              <w:spacing w:line="360" w:lineRule="exact"/>
              <w:jc w:val="center"/>
              <w:textAlignment w:val="center"/>
              <w:rPr>
                <w:rFonts w:ascii="宋体" w:cs="宋体" w:hAnsi="宋体"/>
                <w:color w:val="000000"/>
                <w:sz w:val="22"/>
              </w:rPr>
            </w:pPr>
            <w:r>
              <w:rPr>
                <w:rFonts w:ascii="宋体" w:cs="宋体" w:hAnsi="宋体" w:hint="eastAsia"/>
                <w:color w:val="000000"/>
                <w:kern w:val="0"/>
                <w:sz w:val="22"/>
              </w:rPr>
              <w:t>2号楼</w:t>
            </w:r>
          </w:p>
        </w:tc>
        <w:tc>
          <w:tcPr>
            <w:tcW w:w="4433" w:type="dxa"/>
            <w:gridSpan w:val="4"/>
            <w:tcBorders>
              <w:top w:val="single" w:sz="4" w:space="0" w:color="000000"/>
              <w:left w:val="single" w:sz="4" w:space="0" w:color="000000"/>
              <w:bottom w:val="single" w:sz="4" w:space="0" w:color="000000"/>
              <w:right w:val="single" w:sz="4" w:space="0" w:color="000000"/>
            </w:tcBorders>
            <w:vAlign w:val="center"/>
          </w:tcPr>
          <w:p>
            <w:pPr>
              <w:widowControl/>
              <w:spacing w:line="360" w:lineRule="exact"/>
              <w:jc w:val="center"/>
              <w:textAlignment w:val="center"/>
              <w:rPr>
                <w:rFonts w:ascii="宋体" w:cs="宋体" w:hAnsi="宋体"/>
                <w:color w:val="000000"/>
                <w:sz w:val="22"/>
              </w:rPr>
            </w:pPr>
            <w:r>
              <w:rPr>
                <w:rFonts w:ascii="宋体" w:cs="宋体" w:hAnsi="宋体" w:hint="eastAsia"/>
                <w:color w:val="000000"/>
                <w:kern w:val="0"/>
                <w:sz w:val="22"/>
              </w:rPr>
              <w:t>不在此标范围</w:t>
            </w:r>
          </w:p>
        </w:tc>
        <w:tc>
          <w:tcPr>
            <w:tcW w:w="1147" w:type="dxa"/>
            <w:vMerge/>
            <w:tcBorders>
              <w:left w:val="single" w:sz="4" w:space="0" w:color="000000"/>
              <w:right w:val="single" w:sz="4" w:space="0" w:color="000000"/>
            </w:tcBorders>
            <w:vAlign w:val="center"/>
          </w:tcPr>
          <w:p/>
        </w:tc>
      </w:tr>
      <w:tr>
        <w:trPr>
          <w:trHeight w:val="300"/>
        </w:trPr>
        <w:tc>
          <w:tcPr>
            <w:tcW w:w="1019" w:type="dxa"/>
            <w:vMerge/>
            <w:tcBorders>
              <w:top w:val="single" w:sz="4" w:space="0" w:color="000000"/>
              <w:left w:val="single" w:sz="4" w:space="0" w:color="000000"/>
              <w:bottom w:val="single" w:sz="4" w:space="0" w:color="000000"/>
              <w:right w:val="single" w:sz="4" w:space="0" w:color="000000"/>
            </w:tcBorders>
            <w:vAlign w:val="center"/>
          </w:tcPr>
          <w:p/>
        </w:tc>
        <w:tc>
          <w:tcPr>
            <w:tcW w:w="1895" w:type="dxa"/>
            <w:tcBorders>
              <w:top w:val="single" w:sz="4" w:space="0" w:color="000000"/>
              <w:left w:val="single" w:sz="4" w:space="0" w:color="000000"/>
              <w:bottom w:val="single" w:sz="4" w:space="0" w:color="000000"/>
              <w:right w:val="single" w:sz="4" w:space="0" w:color="000000"/>
            </w:tcBorders>
            <w:vAlign w:val="center"/>
          </w:tcPr>
          <w:p>
            <w:pPr>
              <w:widowControl/>
              <w:spacing w:line="360" w:lineRule="exact"/>
              <w:jc w:val="center"/>
              <w:textAlignment w:val="center"/>
              <w:rPr>
                <w:rFonts w:ascii="宋体" w:cs="宋体" w:hAnsi="宋体"/>
                <w:b/>
                <w:bCs/>
                <w:color w:val="000000"/>
                <w:sz w:val="22"/>
              </w:rPr>
            </w:pPr>
            <w:r>
              <w:rPr>
                <w:rFonts w:ascii="宋体" w:cs="宋体" w:hAnsi="宋体" w:hint="eastAsia"/>
                <w:b/>
                <w:bCs/>
                <w:color w:val="000000"/>
                <w:kern w:val="0"/>
                <w:sz w:val="22"/>
              </w:rPr>
              <w:t>小计</w:t>
            </w:r>
          </w:p>
        </w:tc>
        <w:tc>
          <w:tcPr>
            <w:tcW w:w="1277" w:type="dxa"/>
            <w:tcBorders>
              <w:top w:val="single" w:sz="4" w:space="0" w:color="000000"/>
              <w:left w:val="single" w:sz="4" w:space="0" w:color="000000"/>
              <w:bottom w:val="single" w:sz="4" w:space="0" w:color="000000"/>
              <w:right w:val="single" w:sz="4" w:space="0" w:color="000000"/>
            </w:tcBorders>
            <w:vAlign w:val="center"/>
          </w:tcPr>
          <w:p>
            <w:pPr>
              <w:widowControl/>
              <w:spacing w:line="360" w:lineRule="exact"/>
              <w:jc w:val="right"/>
              <w:textAlignment w:val="center"/>
              <w:rPr>
                <w:rFonts w:ascii="宋体" w:cs="宋体" w:hAnsi="宋体"/>
                <w:b/>
                <w:bCs/>
                <w:color w:val="000000"/>
                <w:sz w:val="22"/>
              </w:rPr>
            </w:pPr>
            <w:r>
              <w:rPr>
                <w:rFonts w:ascii="宋体" w:cs="宋体" w:hAnsi="宋体" w:hint="eastAsia"/>
                <w:b/>
                <w:bCs/>
                <w:color w:val="000000"/>
                <w:kern w:val="0"/>
                <w:sz w:val="22"/>
              </w:rPr>
              <w:t>33991.98</w:t>
            </w:r>
          </w:p>
        </w:tc>
        <w:tc>
          <w:tcPr>
            <w:tcW w:w="992" w:type="dxa"/>
            <w:tcBorders>
              <w:top w:val="single" w:sz="4" w:space="0" w:color="000000"/>
              <w:left w:val="single" w:sz="4" w:space="0" w:color="000000"/>
              <w:bottom w:val="single" w:sz="4" w:space="0" w:color="000000"/>
              <w:right w:val="single" w:sz="4" w:space="0" w:color="000000"/>
            </w:tcBorders>
            <w:vAlign w:val="center"/>
          </w:tcPr>
          <w:p>
            <w:pPr>
              <w:widowControl/>
              <w:spacing w:line="360" w:lineRule="exact"/>
              <w:jc w:val="right"/>
              <w:textAlignment w:val="center"/>
              <w:rPr>
                <w:rFonts w:ascii="宋体" w:cs="宋体" w:hAnsi="宋体"/>
                <w:b/>
                <w:bCs/>
                <w:color w:val="000000"/>
                <w:sz w:val="22"/>
              </w:rPr>
            </w:pPr>
            <w:r>
              <w:rPr>
                <w:rFonts w:ascii="宋体" w:cs="宋体" w:hAnsi="宋体" w:hint="eastAsia"/>
                <w:b/>
                <w:bCs/>
                <w:color w:val="000000"/>
                <w:kern w:val="0"/>
                <w:sz w:val="22"/>
              </w:rPr>
              <w:t>11110.4</w:t>
            </w:r>
          </w:p>
        </w:tc>
        <w:tc>
          <w:tcPr>
            <w:tcW w:w="985" w:type="dxa"/>
            <w:tcBorders>
              <w:top w:val="single" w:sz="4" w:space="0" w:color="000000"/>
              <w:left w:val="single" w:sz="4" w:space="0" w:color="000000"/>
              <w:bottom w:val="single" w:sz="4" w:space="0" w:color="000000"/>
              <w:right w:val="single" w:sz="4" w:space="0" w:color="000000"/>
            </w:tcBorders>
            <w:vAlign w:val="center"/>
          </w:tcPr>
          <w:p>
            <w:pPr>
              <w:spacing w:line="360" w:lineRule="exact"/>
              <w:jc w:val="right"/>
              <w:rPr>
                <w:rFonts w:ascii="宋体" w:cs="宋体" w:hAnsi="宋体"/>
                <w:b/>
                <w:bCs/>
                <w:color w:val="000000"/>
                <w:sz w:val="22"/>
              </w:rPr>
            </w:pPr>
          </w:p>
        </w:tc>
        <w:tc>
          <w:tcPr>
            <w:tcW w:w="1179" w:type="dxa"/>
            <w:tcBorders>
              <w:top w:val="single" w:sz="4" w:space="0" w:color="000000"/>
              <w:left w:val="single" w:sz="4" w:space="0" w:color="000000"/>
              <w:bottom w:val="single" w:sz="4" w:space="0" w:color="000000"/>
              <w:right w:val="single" w:sz="4" w:space="0" w:color="000000"/>
            </w:tcBorders>
            <w:vAlign w:val="center"/>
          </w:tcPr>
          <w:p>
            <w:pPr>
              <w:widowControl/>
              <w:spacing w:line="360" w:lineRule="exact"/>
              <w:jc w:val="right"/>
              <w:textAlignment w:val="center"/>
              <w:rPr>
                <w:rFonts w:ascii="宋体" w:cs="宋体" w:hAnsi="宋体"/>
                <w:b/>
                <w:bCs/>
                <w:color w:val="000000"/>
                <w:sz w:val="22"/>
              </w:rPr>
            </w:pPr>
            <w:r>
              <w:rPr>
                <w:rFonts w:ascii="宋体" w:cs="宋体" w:hAnsi="宋体" w:hint="eastAsia"/>
                <w:b/>
                <w:bCs/>
                <w:color w:val="000000"/>
                <w:kern w:val="0"/>
                <w:sz w:val="22"/>
              </w:rPr>
              <w:t>8370.9</w:t>
            </w:r>
          </w:p>
        </w:tc>
        <w:tc>
          <w:tcPr>
            <w:tcW w:w="1147" w:type="dxa"/>
            <w:vMerge/>
            <w:tcBorders>
              <w:left w:val="single" w:sz="4" w:space="0" w:color="000000"/>
              <w:bottom w:val="single" w:sz="4" w:space="0" w:color="000000"/>
              <w:right w:val="single" w:sz="4" w:space="0" w:color="000000"/>
            </w:tcBorders>
            <w:vAlign w:val="center"/>
          </w:tcPr>
          <w:p/>
        </w:tc>
      </w:tr>
      <w:tr>
        <w:trPr>
          <w:trHeight w:val="300"/>
        </w:trPr>
        <w:tc>
          <w:tcPr>
            <w:tcW w:w="2889" w:type="dxa"/>
            <w:gridSpan w:val="2"/>
            <w:tcBorders>
              <w:top w:val="single" w:sz="4" w:space="0" w:color="000000"/>
              <w:left w:val="single" w:sz="4" w:space="0" w:color="000000"/>
              <w:bottom w:val="single" w:sz="4" w:space="0" w:color="000000"/>
              <w:right w:val="single" w:sz="4" w:space="0" w:color="000000"/>
            </w:tcBorders>
            <w:vAlign w:val="center"/>
          </w:tcPr>
          <w:p>
            <w:pPr>
              <w:widowControl/>
              <w:spacing w:line="360" w:lineRule="exact"/>
              <w:jc w:val="center"/>
              <w:textAlignment w:val="center"/>
              <w:rPr>
                <w:rFonts w:ascii="宋体" w:cs="宋体" w:hAnsi="宋体"/>
                <w:b/>
                <w:bCs/>
                <w:color w:val="000000"/>
                <w:kern w:val="0"/>
                <w:sz w:val="22"/>
              </w:rPr>
            </w:pPr>
            <w:r>
              <w:rPr>
                <w:rFonts w:ascii="宋体" w:cs="宋体" w:hAnsi="宋体" w:hint="eastAsia"/>
                <w:b/>
                <w:bCs/>
                <w:color w:val="000000"/>
                <w:kern w:val="0"/>
                <w:sz w:val="22"/>
              </w:rPr>
              <w:t>合计</w:t>
            </w:r>
          </w:p>
        </w:tc>
        <w:tc>
          <w:tcPr>
            <w:tcW w:w="1277" w:type="dxa"/>
            <w:tcBorders>
              <w:top w:val="single" w:sz="4" w:space="0" w:color="000000"/>
              <w:left w:val="single" w:sz="4" w:space="0" w:color="000000"/>
              <w:bottom w:val="single" w:sz="4" w:space="0" w:color="000000"/>
              <w:right w:val="single" w:sz="4" w:space="0" w:color="000000"/>
            </w:tcBorders>
            <w:vAlign w:val="center"/>
          </w:tcPr>
          <w:p>
            <w:pPr>
              <w:widowControl/>
              <w:spacing w:line="360" w:lineRule="exact"/>
              <w:jc w:val="right"/>
              <w:textAlignment w:val="center"/>
              <w:rPr>
                <w:rFonts w:ascii="宋体" w:cs="宋体" w:hAnsi="宋体"/>
                <w:b/>
                <w:bCs/>
                <w:color w:val="000000"/>
                <w:kern w:val="0"/>
                <w:sz w:val="22"/>
              </w:rPr>
            </w:pPr>
            <w:r>
              <w:rPr>
                <w:rFonts w:ascii="宋体" w:cs="宋体" w:hAnsi="宋体" w:hint="eastAsia"/>
                <w:color w:val="000000"/>
                <w:kern w:val="0"/>
                <w:sz w:val="22"/>
              </w:rPr>
              <w:t>245359.56</w:t>
            </w:r>
          </w:p>
        </w:tc>
        <w:tc>
          <w:tcPr>
            <w:tcW w:w="992" w:type="dxa"/>
            <w:tcBorders>
              <w:top w:val="single" w:sz="4" w:space="0" w:color="000000"/>
              <w:left w:val="single" w:sz="4" w:space="0" w:color="000000"/>
              <w:bottom w:val="single" w:sz="4" w:space="0" w:color="000000"/>
              <w:right w:val="single" w:sz="4" w:space="0" w:color="000000"/>
            </w:tcBorders>
            <w:vAlign w:val="center"/>
          </w:tcPr>
          <w:p>
            <w:pPr>
              <w:widowControl/>
              <w:spacing w:line="360" w:lineRule="exact"/>
              <w:jc w:val="right"/>
              <w:textAlignment w:val="center"/>
              <w:rPr>
                <w:rFonts w:ascii="宋体" w:cs="宋体" w:hAnsi="宋体"/>
                <w:b/>
                <w:bCs/>
                <w:color w:val="000000"/>
                <w:kern w:val="0"/>
                <w:sz w:val="22"/>
              </w:rPr>
            </w:pPr>
            <w:r>
              <w:rPr>
                <w:rFonts w:ascii="宋体" w:cs="宋体" w:hAnsi="宋体" w:hint="eastAsia"/>
                <w:color w:val="000000"/>
                <w:kern w:val="0"/>
                <w:sz w:val="22"/>
              </w:rPr>
              <w:t>37362.4</w:t>
            </w:r>
          </w:p>
        </w:tc>
        <w:tc>
          <w:tcPr>
            <w:tcW w:w="985" w:type="dxa"/>
            <w:tcBorders>
              <w:top w:val="single" w:sz="4" w:space="0" w:color="000000"/>
              <w:left w:val="single" w:sz="4" w:space="0" w:color="000000"/>
              <w:bottom w:val="single" w:sz="4" w:space="0" w:color="000000"/>
              <w:right w:val="single" w:sz="4" w:space="0" w:color="000000"/>
            </w:tcBorders>
            <w:vAlign w:val="center"/>
          </w:tcPr>
          <w:p>
            <w:pPr>
              <w:widowControl/>
              <w:spacing w:line="360" w:lineRule="exact"/>
              <w:jc w:val="right"/>
              <w:textAlignment w:val="center"/>
              <w:rPr>
                <w:rFonts w:ascii="宋体" w:cs="宋体" w:hAnsi="宋体"/>
                <w:b/>
                <w:bCs/>
                <w:color w:val="000000"/>
                <w:sz w:val="22"/>
              </w:rPr>
            </w:pPr>
            <w:r>
              <w:rPr>
                <w:rFonts w:ascii="宋体" w:cs="宋体" w:hAnsi="宋体" w:hint="eastAsia"/>
                <w:color w:val="000000"/>
                <w:kern w:val="0"/>
                <w:sz w:val="22"/>
              </w:rPr>
              <w:t>31100</w:t>
            </w:r>
          </w:p>
        </w:tc>
        <w:tc>
          <w:tcPr>
            <w:tcW w:w="1179" w:type="dxa"/>
            <w:tcBorders>
              <w:top w:val="single" w:sz="4" w:space="0" w:color="000000"/>
              <w:left w:val="single" w:sz="4" w:space="0" w:color="000000"/>
              <w:bottom w:val="single" w:sz="4" w:space="0" w:color="000000"/>
              <w:right w:val="single" w:sz="4" w:space="0" w:color="000000"/>
            </w:tcBorders>
            <w:vAlign w:val="center"/>
          </w:tcPr>
          <w:p>
            <w:pPr>
              <w:widowControl/>
              <w:spacing w:line="360" w:lineRule="exact"/>
              <w:jc w:val="right"/>
              <w:textAlignment w:val="center"/>
              <w:rPr>
                <w:rFonts w:ascii="宋体" w:cs="宋体" w:hAnsi="宋体"/>
                <w:b/>
                <w:bCs/>
                <w:color w:val="000000"/>
                <w:kern w:val="0"/>
                <w:sz w:val="22"/>
              </w:rPr>
            </w:pPr>
            <w:r>
              <w:rPr>
                <w:rFonts w:ascii="宋体" w:cs="宋体" w:hAnsi="宋体" w:hint="eastAsia"/>
                <w:color w:val="000000"/>
                <w:kern w:val="0"/>
                <w:sz w:val="22"/>
              </w:rPr>
              <w:t>75305.9</w:t>
            </w:r>
          </w:p>
        </w:tc>
        <w:tc>
          <w:tcPr>
            <w:tcW w:w="1371" w:type="dxa"/>
            <w:tcBorders>
              <w:top w:val="single" w:sz="4" w:space="0" w:color="000000"/>
              <w:left w:val="single" w:sz="4" w:space="0" w:color="000000"/>
              <w:bottom w:val="single" w:sz="4" w:space="0" w:color="000000"/>
              <w:right w:val="single" w:sz="4" w:space="0" w:color="000000"/>
            </w:tcBorders>
            <w:vAlign w:val="center"/>
          </w:tcPr>
          <w:p>
            <w:pPr>
              <w:widowControl/>
              <w:spacing w:line="360" w:lineRule="exact"/>
              <w:jc w:val="right"/>
              <w:textAlignment w:val="center"/>
              <w:rPr>
                <w:rFonts w:ascii="宋体" w:cs="宋体" w:hAnsi="宋体"/>
                <w:color w:val="000000"/>
                <w:kern w:val="0"/>
                <w:sz w:val="22"/>
              </w:rPr>
            </w:pPr>
            <w:r>
              <w:rPr>
                <w:rFonts w:ascii="宋体" w:cs="宋体" w:hAnsi="宋体" w:hint="eastAsia"/>
                <w:color w:val="000000"/>
                <w:kern w:val="0"/>
                <w:sz w:val="22"/>
              </w:rPr>
              <w:t>217979.59</w:t>
            </w:r>
          </w:p>
        </w:tc>
      </w:tr>
      <w:tr>
        <w:trPr>
          <w:trHeight w:val="300"/>
        </w:trPr>
        <w:tc>
          <w:tcPr>
            <w:tcW w:w="8693" w:type="dxa"/>
            <w:gridSpan w:val="7"/>
            <w:tcBorders>
              <w:top w:val="single" w:sz="4" w:space="0" w:color="000000"/>
              <w:left w:val="single" w:sz="4" w:space="0" w:color="000000"/>
              <w:bottom w:val="single" w:sz="4" w:space="0" w:color="000000"/>
              <w:right w:val="single" w:sz="4" w:space="0" w:color="000000"/>
            </w:tcBorders>
            <w:vAlign w:val="center"/>
          </w:tcPr>
          <w:p>
            <w:pPr>
              <w:widowControl/>
              <w:spacing w:line="360" w:lineRule="exact"/>
              <w:jc w:val="left"/>
              <w:textAlignment w:val="center"/>
              <w:rPr>
                <w:rFonts w:ascii="宋体" w:cs="宋体" w:hAnsi="宋体"/>
                <w:color w:val="000000"/>
                <w:kern w:val="0"/>
                <w:sz w:val="22"/>
              </w:rPr>
            </w:pPr>
            <w:r>
              <w:rPr>
                <w:rFonts w:ascii="宋体" w:cs="宋体" w:hAnsi="宋体" w:hint="eastAsia"/>
                <w:color w:val="000000"/>
                <w:kern w:val="0"/>
                <w:sz w:val="22"/>
              </w:rPr>
              <w:t>备注：对南校区东大门水池等水域每学期不少于一次清洗，如遇重大活动等特殊情况根据采购人要求增加次数。</w:t>
            </w:r>
          </w:p>
        </w:tc>
      </w:tr>
    </w:tbl>
    <w:p>
      <w:pPr>
        <w:pStyle w:val="2"/>
        <w:tabs>
          <w:tab w:val="clear" w:pos="8302"/>
          <w:tab w:val="left" w:pos="432"/>
          <w:tab w:val="right" w:leader="dot" w:pos="8931"/>
        </w:tabs>
        <w:spacing w:line="360" w:lineRule="exact"/>
        <w:rPr>
          <w:rFonts w:ascii="宋体" w:cs="宋体" w:hAnsi="宋体"/>
          <w:bCs/>
          <w:sz w:val="22"/>
          <w:szCs w:val="22"/>
        </w:rPr>
      </w:pPr>
    </w:p>
    <w:tbl>
      <w:tblPr>
        <w:jc w:val="center"/>
        <w:tblW w:w="8656" w:type="dxa"/>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Look w:val="0600" w:firstRow="0" w:lastRow="0" w:firstColumn="0" w:lastColumn="0" w:noHBand="1" w:noVBand="1"/>
      </w:tblPr>
      <w:tblGrid>
        <w:gridCol w:w="681"/>
        <w:gridCol w:w="2552"/>
        <w:gridCol w:w="1514"/>
        <w:gridCol w:w="1531"/>
        <w:gridCol w:w="1318"/>
        <w:gridCol w:w="1061"/>
      </w:tblGrid>
      <w:tr>
        <w:trPr>
          <w:trHeight w:val="699"/>
        </w:trPr>
        <w:tc>
          <w:tcPr>
            <w:tcW w:w="8656" w:type="dxa"/>
            <w:gridSpan w:val="6"/>
            <w:tcBorders>
              <w:top w:val="nil"/>
              <w:left w:val="nil"/>
              <w:bottom w:val="single" w:sz="4" w:space="0" w:color="000000"/>
              <w:right w:val="nil"/>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南校区楼栋卫生间情况汇总</w:t>
            </w:r>
          </w:p>
        </w:tc>
      </w:tr>
      <w:tr>
        <w:trPr>
          <w:trHeight w:val="437"/>
        </w:trPr>
        <w:tc>
          <w:tcPr>
            <w:tcW w:w="681" w:type="dxa"/>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序号</w:t>
            </w:r>
          </w:p>
        </w:tc>
        <w:tc>
          <w:tcPr>
            <w:tcW w:w="2552" w:type="dxa"/>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楼栋</w:t>
            </w:r>
          </w:p>
        </w:tc>
        <w:tc>
          <w:tcPr>
            <w:tcW w:w="1514" w:type="dxa"/>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楼层</w:t>
            </w:r>
          </w:p>
        </w:tc>
        <w:tc>
          <w:tcPr>
            <w:tcW w:w="2849"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小计</w:t>
            </w:r>
          </w:p>
        </w:tc>
        <w:tc>
          <w:tcPr>
            <w:tcW w:w="1061" w:type="dxa"/>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合计</w:t>
            </w:r>
          </w:p>
        </w:tc>
      </w:tr>
      <w:tr>
        <w:trPr>
          <w:trHeight w:val="401"/>
        </w:trPr>
        <w:tc>
          <w:tcPr>
            <w:tcW w:w="681"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tc>
        <w:tc>
          <w:tcPr>
            <w:tcW w:w="2552"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tc>
        <w:tc>
          <w:tcPr>
            <w:tcW w:w="1514"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tc>
        <w:tc>
          <w:tcPr>
            <w:tcW w:w="153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 xml:space="preserve"> 男厕（间）</w:t>
            </w:r>
          </w:p>
        </w:tc>
        <w:tc>
          <w:tcPr>
            <w:tcW w:w="131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女厕（间）</w:t>
            </w:r>
          </w:p>
        </w:tc>
        <w:tc>
          <w:tcPr>
            <w:tcW w:w="1020"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tc>
      </w:tr>
      <w:tr>
        <w:trPr>
          <w:trHeight w:val="366"/>
        </w:trPr>
        <w:tc>
          <w:tcPr>
            <w:tcW w:w="681" w:type="dxa"/>
            <w:tcBorders>
              <w:top w:val="nil"/>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w:t>
            </w:r>
          </w:p>
        </w:tc>
        <w:tc>
          <w:tcPr>
            <w:tcW w:w="2552" w:type="dxa"/>
            <w:tcBorders>
              <w:top w:val="nil"/>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校友之家</w:t>
            </w:r>
          </w:p>
        </w:tc>
        <w:tc>
          <w:tcPr>
            <w:tcW w:w="1514" w:type="dxa"/>
            <w:tcBorders>
              <w:top w:val="nil"/>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w:t>
            </w:r>
          </w:p>
        </w:tc>
        <w:tc>
          <w:tcPr>
            <w:tcW w:w="1531" w:type="dxa"/>
            <w:tcBorders>
              <w:top w:val="nil"/>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w:t>
            </w:r>
          </w:p>
        </w:tc>
        <w:tc>
          <w:tcPr>
            <w:tcW w:w="1318" w:type="dxa"/>
            <w:tcBorders>
              <w:top w:val="nil"/>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w:t>
            </w:r>
          </w:p>
        </w:tc>
        <w:tc>
          <w:tcPr>
            <w:tcW w:w="1061" w:type="dxa"/>
            <w:tcBorders>
              <w:top w:val="nil"/>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2</w:t>
            </w:r>
          </w:p>
        </w:tc>
      </w:tr>
      <w:tr>
        <w:trPr>
          <w:trHeight w:val="366"/>
        </w:trPr>
        <w:tc>
          <w:tcPr>
            <w:tcW w:w="68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2</w:t>
            </w:r>
          </w:p>
        </w:tc>
        <w:tc>
          <w:tcPr>
            <w:tcW w:w="255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行政楼</w:t>
            </w:r>
          </w:p>
        </w:tc>
        <w:tc>
          <w:tcPr>
            <w:tcW w:w="151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东1</w:t>
            </w:r>
          </w:p>
        </w:tc>
        <w:tc>
          <w:tcPr>
            <w:tcW w:w="153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w:t>
            </w:r>
          </w:p>
        </w:tc>
        <w:tc>
          <w:tcPr>
            <w:tcW w:w="131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w:t>
            </w:r>
          </w:p>
        </w:tc>
        <w:tc>
          <w:tcPr>
            <w:tcW w:w="106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2</w:t>
            </w:r>
          </w:p>
        </w:tc>
      </w:tr>
      <w:tr>
        <w:trPr>
          <w:trHeight w:val="366"/>
        </w:trPr>
        <w:tc>
          <w:tcPr>
            <w:tcW w:w="68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3</w:t>
            </w:r>
          </w:p>
        </w:tc>
        <w:tc>
          <w:tcPr>
            <w:tcW w:w="255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行政楼</w:t>
            </w:r>
          </w:p>
        </w:tc>
        <w:tc>
          <w:tcPr>
            <w:tcW w:w="151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西1</w:t>
            </w:r>
          </w:p>
        </w:tc>
        <w:tc>
          <w:tcPr>
            <w:tcW w:w="153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w:t>
            </w:r>
          </w:p>
        </w:tc>
        <w:tc>
          <w:tcPr>
            <w:tcW w:w="131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w:t>
            </w:r>
          </w:p>
        </w:tc>
        <w:tc>
          <w:tcPr>
            <w:tcW w:w="106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2</w:t>
            </w:r>
          </w:p>
        </w:tc>
      </w:tr>
      <w:tr>
        <w:trPr>
          <w:trHeight w:val="366"/>
        </w:trPr>
        <w:tc>
          <w:tcPr>
            <w:tcW w:w="68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4</w:t>
            </w:r>
          </w:p>
        </w:tc>
        <w:tc>
          <w:tcPr>
            <w:tcW w:w="255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行政楼</w:t>
            </w:r>
          </w:p>
        </w:tc>
        <w:tc>
          <w:tcPr>
            <w:tcW w:w="151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东2</w:t>
            </w:r>
          </w:p>
        </w:tc>
        <w:tc>
          <w:tcPr>
            <w:tcW w:w="153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w:t>
            </w:r>
          </w:p>
        </w:tc>
        <w:tc>
          <w:tcPr>
            <w:tcW w:w="131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w:t>
            </w:r>
          </w:p>
        </w:tc>
        <w:tc>
          <w:tcPr>
            <w:tcW w:w="106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2</w:t>
            </w:r>
          </w:p>
        </w:tc>
      </w:tr>
      <w:tr>
        <w:trPr>
          <w:trHeight w:val="366"/>
        </w:trPr>
        <w:tc>
          <w:tcPr>
            <w:tcW w:w="68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5</w:t>
            </w:r>
          </w:p>
        </w:tc>
        <w:tc>
          <w:tcPr>
            <w:tcW w:w="255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行政楼</w:t>
            </w:r>
          </w:p>
        </w:tc>
        <w:tc>
          <w:tcPr>
            <w:tcW w:w="151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西2</w:t>
            </w:r>
          </w:p>
        </w:tc>
        <w:tc>
          <w:tcPr>
            <w:tcW w:w="153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w:t>
            </w:r>
          </w:p>
        </w:tc>
        <w:tc>
          <w:tcPr>
            <w:tcW w:w="131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w:t>
            </w:r>
          </w:p>
        </w:tc>
        <w:tc>
          <w:tcPr>
            <w:tcW w:w="106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2</w:t>
            </w:r>
          </w:p>
        </w:tc>
      </w:tr>
      <w:tr>
        <w:trPr>
          <w:trHeight w:val="366"/>
        </w:trPr>
        <w:tc>
          <w:tcPr>
            <w:tcW w:w="68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6</w:t>
            </w:r>
          </w:p>
        </w:tc>
        <w:tc>
          <w:tcPr>
            <w:tcW w:w="255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行政楼</w:t>
            </w:r>
          </w:p>
        </w:tc>
        <w:tc>
          <w:tcPr>
            <w:tcW w:w="151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东3</w:t>
            </w:r>
          </w:p>
        </w:tc>
        <w:tc>
          <w:tcPr>
            <w:tcW w:w="153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w:t>
            </w:r>
          </w:p>
        </w:tc>
        <w:tc>
          <w:tcPr>
            <w:tcW w:w="131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w:t>
            </w:r>
          </w:p>
        </w:tc>
        <w:tc>
          <w:tcPr>
            <w:tcW w:w="106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2</w:t>
            </w:r>
          </w:p>
        </w:tc>
      </w:tr>
      <w:tr>
        <w:trPr>
          <w:trHeight w:val="366"/>
        </w:trPr>
        <w:tc>
          <w:tcPr>
            <w:tcW w:w="68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7</w:t>
            </w:r>
          </w:p>
        </w:tc>
        <w:tc>
          <w:tcPr>
            <w:tcW w:w="255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行政楼</w:t>
            </w:r>
          </w:p>
        </w:tc>
        <w:tc>
          <w:tcPr>
            <w:tcW w:w="151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西3</w:t>
            </w:r>
          </w:p>
        </w:tc>
        <w:tc>
          <w:tcPr>
            <w:tcW w:w="153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w:t>
            </w:r>
          </w:p>
        </w:tc>
        <w:tc>
          <w:tcPr>
            <w:tcW w:w="131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w:t>
            </w:r>
          </w:p>
        </w:tc>
        <w:tc>
          <w:tcPr>
            <w:tcW w:w="106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2</w:t>
            </w:r>
          </w:p>
        </w:tc>
      </w:tr>
      <w:tr>
        <w:trPr>
          <w:trHeight w:val="366"/>
        </w:trPr>
        <w:tc>
          <w:tcPr>
            <w:tcW w:w="68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8</w:t>
            </w:r>
          </w:p>
        </w:tc>
        <w:tc>
          <w:tcPr>
            <w:tcW w:w="255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行政楼</w:t>
            </w:r>
          </w:p>
        </w:tc>
        <w:tc>
          <w:tcPr>
            <w:tcW w:w="151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东4</w:t>
            </w:r>
          </w:p>
        </w:tc>
        <w:tc>
          <w:tcPr>
            <w:tcW w:w="153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w:t>
            </w:r>
          </w:p>
        </w:tc>
        <w:tc>
          <w:tcPr>
            <w:tcW w:w="131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w:t>
            </w:r>
          </w:p>
        </w:tc>
        <w:tc>
          <w:tcPr>
            <w:tcW w:w="106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2</w:t>
            </w:r>
          </w:p>
        </w:tc>
      </w:tr>
      <w:tr>
        <w:trPr>
          <w:trHeight w:val="366"/>
        </w:trPr>
        <w:tc>
          <w:tcPr>
            <w:tcW w:w="68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9</w:t>
            </w:r>
          </w:p>
        </w:tc>
        <w:tc>
          <w:tcPr>
            <w:tcW w:w="255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行政楼</w:t>
            </w:r>
          </w:p>
        </w:tc>
        <w:tc>
          <w:tcPr>
            <w:tcW w:w="151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西4</w:t>
            </w:r>
          </w:p>
        </w:tc>
        <w:tc>
          <w:tcPr>
            <w:tcW w:w="153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w:t>
            </w:r>
          </w:p>
        </w:tc>
        <w:tc>
          <w:tcPr>
            <w:tcW w:w="131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w:t>
            </w:r>
          </w:p>
        </w:tc>
        <w:tc>
          <w:tcPr>
            <w:tcW w:w="106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2</w:t>
            </w:r>
          </w:p>
        </w:tc>
      </w:tr>
      <w:tr>
        <w:trPr>
          <w:trHeight w:val="366"/>
        </w:trPr>
        <w:tc>
          <w:tcPr>
            <w:tcW w:w="68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10</w:t>
            </w:r>
          </w:p>
        </w:tc>
        <w:tc>
          <w:tcPr>
            <w:tcW w:w="255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行政楼</w:t>
            </w:r>
          </w:p>
        </w:tc>
        <w:tc>
          <w:tcPr>
            <w:tcW w:w="151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东5</w:t>
            </w:r>
          </w:p>
        </w:tc>
        <w:tc>
          <w:tcPr>
            <w:tcW w:w="153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w:t>
            </w:r>
          </w:p>
        </w:tc>
        <w:tc>
          <w:tcPr>
            <w:tcW w:w="131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w:t>
            </w:r>
          </w:p>
        </w:tc>
        <w:tc>
          <w:tcPr>
            <w:tcW w:w="106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2</w:t>
            </w:r>
          </w:p>
        </w:tc>
      </w:tr>
      <w:tr>
        <w:trPr>
          <w:trHeight w:val="366"/>
        </w:trPr>
        <w:tc>
          <w:tcPr>
            <w:tcW w:w="68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11</w:t>
            </w:r>
          </w:p>
        </w:tc>
        <w:tc>
          <w:tcPr>
            <w:tcW w:w="255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14:textFill>
                  <w14:solidFill>
                    <w14:srgbClr w14:val="000000"/>
                  </w14:solidFill>
                </w14:textFill>
              </w:rPr>
            </w:pPr>
            <w:r>
              <w:rPr>
                <w:rFonts w:ascii="宋体" w:eastAsia="宋体" w:cs="宋体" w:hAnsi="宋体" w:hint="eastAsia"/>
                <w:color w:val="000000"/>
                <w:kern w:val="0"/>
                <w:sz w:val="22"/>
                <w14:textFill>
                  <w14:solidFill>
                    <w14:srgbClr w14:val="000000"/>
                  </w14:solidFill>
                </w14:textFill>
              </w:rPr>
              <w:t>行政楼</w:t>
            </w:r>
          </w:p>
        </w:tc>
        <w:tc>
          <w:tcPr>
            <w:tcW w:w="151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14:textFill>
                  <w14:solidFill>
                    <w14:srgbClr w14:val="000000"/>
                  </w14:solidFill>
                </w14:textFill>
              </w:rPr>
            </w:pPr>
            <w:r>
              <w:rPr>
                <w:rFonts w:ascii="宋体" w:eastAsia="宋体" w:cs="宋体" w:hAnsi="宋体" w:hint="eastAsia"/>
                <w:color w:val="000000"/>
                <w:kern w:val="0"/>
                <w:sz w:val="22"/>
                <w14:textFill>
                  <w14:solidFill>
                    <w14:srgbClr w14:val="000000"/>
                  </w14:solidFill>
                </w14:textFill>
              </w:rPr>
              <w:t>西5</w:t>
            </w:r>
          </w:p>
        </w:tc>
        <w:tc>
          <w:tcPr>
            <w:tcW w:w="153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14:textFill>
                  <w14:solidFill>
                    <w14:srgbClr w14:val="000000"/>
                  </w14:solidFill>
                </w14:textFill>
              </w:rPr>
            </w:pPr>
            <w:r>
              <w:rPr>
                <w:rFonts w:ascii="宋体" w:eastAsia="宋体" w:cs="宋体" w:hAnsi="宋体" w:hint="eastAsia"/>
                <w:color w:val="000000"/>
                <w:kern w:val="0"/>
                <w:sz w:val="22"/>
                <w14:textFill>
                  <w14:solidFill>
                    <w14:srgbClr w14:val="000000"/>
                  </w14:solidFill>
                </w14:textFill>
              </w:rPr>
              <w:t>1</w:t>
            </w:r>
          </w:p>
        </w:tc>
        <w:tc>
          <w:tcPr>
            <w:tcW w:w="131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14:textFill>
                  <w14:solidFill>
                    <w14:srgbClr w14:val="000000"/>
                  </w14:solidFill>
                </w14:textFill>
              </w:rPr>
            </w:pPr>
            <w:r>
              <w:rPr>
                <w:rFonts w:ascii="宋体" w:eastAsia="宋体" w:cs="宋体" w:hAnsi="宋体" w:hint="eastAsia"/>
                <w:color w:val="000000"/>
                <w:kern w:val="0"/>
                <w:sz w:val="22"/>
                <w14:textFill>
                  <w14:solidFill>
                    <w14:srgbClr w14:val="000000"/>
                  </w14:solidFill>
                </w14:textFill>
              </w:rPr>
              <w:t>1</w:t>
            </w:r>
          </w:p>
        </w:tc>
        <w:tc>
          <w:tcPr>
            <w:tcW w:w="106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14:textFill>
                  <w14:solidFill>
                    <w14:srgbClr w14:val="000000"/>
                  </w14:solidFill>
                </w14:textFill>
              </w:rPr>
            </w:pPr>
            <w:r>
              <w:rPr>
                <w:rFonts w:ascii="宋体" w:eastAsia="宋体" w:cs="宋体" w:hAnsi="宋体" w:hint="eastAsia"/>
                <w:color w:val="000000"/>
                <w:kern w:val="0"/>
                <w:sz w:val="22"/>
                <w14:textFill>
                  <w14:solidFill>
                    <w14:srgbClr w14:val="000000"/>
                  </w14:solidFill>
                </w14:textFill>
              </w:rPr>
              <w:t>2</w:t>
            </w:r>
          </w:p>
        </w:tc>
      </w:tr>
      <w:tr>
        <w:trPr>
          <w:trHeight w:val="366"/>
        </w:trPr>
        <w:tc>
          <w:tcPr>
            <w:tcW w:w="68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cs="宋体" w:hAnsi="宋体" w:hint="eastAsia"/>
                <w:color w:val="000000"/>
                <w:kern w:val="0"/>
                <w:sz w:val="22"/>
              </w:rPr>
            </w:pPr>
            <w:r>
              <w:rPr>
                <w:rFonts w:ascii="宋体" w:cs="宋体" w:hAnsi="宋体" w:hint="eastAsia"/>
                <w:color w:val="000000"/>
                <w:kern w:val="0"/>
                <w:sz w:val="22"/>
              </w:rPr>
              <w:t>12</w:t>
            </w:r>
          </w:p>
        </w:tc>
        <w:tc>
          <w:tcPr>
            <w:tcW w:w="255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14:textFill>
                  <w14:solidFill>
                    <w14:srgbClr w14:val="000000"/>
                  </w14:solidFill>
                </w14:textFill>
              </w:rPr>
            </w:pPr>
            <w:r>
              <w:rPr>
                <w:rFonts w:ascii="宋体" w:eastAsia="宋体" w:cs="宋体" w:hAnsi="宋体" w:hint="eastAsia"/>
                <w:color w:val="000000"/>
                <w:kern w:val="0"/>
                <w:sz w:val="22"/>
                <w14:textFill>
                  <w14:solidFill>
                    <w14:srgbClr w14:val="000000"/>
                  </w14:solidFill>
                </w14:textFill>
              </w:rPr>
              <w:t>行政楼</w:t>
            </w:r>
          </w:p>
        </w:tc>
        <w:tc>
          <w:tcPr>
            <w:tcW w:w="151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14:textFill>
                  <w14:solidFill>
                    <w14:srgbClr w14:val="000000"/>
                  </w14:solidFill>
                </w14:textFill>
              </w:rPr>
            </w:pPr>
            <w:r>
              <w:rPr>
                <w:rFonts w:ascii="宋体" w:eastAsia="宋体" w:cs="宋体" w:hAnsi="宋体" w:hint="eastAsia"/>
                <w:color w:val="000000"/>
                <w:kern w:val="0"/>
                <w:sz w:val="22"/>
                <w14:textFill>
                  <w14:solidFill>
                    <w14:srgbClr w14:val="000000"/>
                  </w14:solidFill>
                </w14:textFill>
              </w:rPr>
              <w:t>东6</w:t>
            </w:r>
          </w:p>
        </w:tc>
        <w:tc>
          <w:tcPr>
            <w:tcW w:w="153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14:textFill>
                  <w14:solidFill>
                    <w14:srgbClr w14:val="000000"/>
                  </w14:solidFill>
                </w14:textFill>
              </w:rPr>
            </w:pPr>
            <w:r>
              <w:rPr>
                <w:rFonts w:ascii="宋体" w:eastAsia="宋体" w:cs="宋体" w:hAnsi="宋体" w:hint="eastAsia"/>
                <w:color w:val="000000"/>
                <w:kern w:val="0"/>
                <w:sz w:val="22"/>
                <w14:textFill>
                  <w14:solidFill>
                    <w14:srgbClr w14:val="000000"/>
                  </w14:solidFill>
                </w14:textFill>
              </w:rPr>
              <w:t>1</w:t>
            </w:r>
          </w:p>
        </w:tc>
        <w:tc>
          <w:tcPr>
            <w:tcW w:w="131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14:textFill>
                  <w14:solidFill>
                    <w14:srgbClr w14:val="000000"/>
                  </w14:solidFill>
                </w14:textFill>
              </w:rPr>
            </w:pPr>
            <w:r>
              <w:rPr>
                <w:rFonts w:ascii="宋体" w:eastAsia="宋体" w:cs="宋体" w:hAnsi="宋体" w:hint="eastAsia"/>
                <w:color w:val="000000"/>
                <w:kern w:val="0"/>
                <w:sz w:val="22"/>
                <w14:textFill>
                  <w14:solidFill>
                    <w14:srgbClr w14:val="000000"/>
                  </w14:solidFill>
                </w14:textFill>
              </w:rPr>
              <w:t>1</w:t>
            </w:r>
          </w:p>
        </w:tc>
        <w:tc>
          <w:tcPr>
            <w:tcW w:w="106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14:textFill>
                  <w14:solidFill>
                    <w14:srgbClr w14:val="000000"/>
                  </w14:solidFill>
                </w14:textFill>
              </w:rPr>
            </w:pPr>
            <w:r>
              <w:rPr>
                <w:rFonts w:ascii="宋体" w:eastAsia="宋体" w:cs="宋体" w:hAnsi="宋体" w:hint="eastAsia"/>
                <w:color w:val="000000"/>
                <w:kern w:val="0"/>
                <w:sz w:val="22"/>
                <w14:textFill>
                  <w14:solidFill>
                    <w14:srgbClr w14:val="000000"/>
                  </w14:solidFill>
                </w14:textFill>
              </w:rPr>
              <w:t>2</w:t>
            </w:r>
          </w:p>
        </w:tc>
      </w:tr>
      <w:tr>
        <w:trPr>
          <w:trHeight w:val="366"/>
        </w:trPr>
        <w:tc>
          <w:tcPr>
            <w:tcW w:w="68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cs="宋体" w:hAnsi="宋体" w:hint="eastAsia"/>
                <w:color w:val="000000"/>
                <w:kern w:val="0"/>
                <w:sz w:val="22"/>
              </w:rPr>
            </w:pPr>
            <w:r>
              <w:rPr>
                <w:rFonts w:ascii="宋体" w:cs="宋体" w:hAnsi="宋体" w:hint="eastAsia"/>
                <w:color w:val="000000"/>
                <w:kern w:val="0"/>
                <w:sz w:val="22"/>
              </w:rPr>
              <w:t>13</w:t>
            </w:r>
          </w:p>
        </w:tc>
        <w:tc>
          <w:tcPr>
            <w:tcW w:w="255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14:textFill>
                  <w14:solidFill>
                    <w14:srgbClr w14:val="000000"/>
                  </w14:solidFill>
                </w14:textFill>
              </w:rPr>
            </w:pPr>
            <w:r>
              <w:rPr>
                <w:rFonts w:ascii="宋体" w:eastAsia="宋体" w:cs="宋体" w:hAnsi="宋体" w:hint="eastAsia"/>
                <w:color w:val="000000"/>
                <w:kern w:val="0"/>
                <w:sz w:val="22"/>
                <w14:textFill>
                  <w14:solidFill>
                    <w14:srgbClr w14:val="000000"/>
                  </w14:solidFill>
                </w14:textFill>
              </w:rPr>
              <w:t>行政楼</w:t>
            </w:r>
          </w:p>
        </w:tc>
        <w:tc>
          <w:tcPr>
            <w:tcW w:w="151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14:textFill>
                  <w14:solidFill>
                    <w14:srgbClr w14:val="000000"/>
                  </w14:solidFill>
                </w14:textFill>
              </w:rPr>
            </w:pPr>
            <w:r>
              <w:rPr>
                <w:rFonts w:ascii="宋体" w:eastAsia="宋体" w:cs="宋体" w:hAnsi="宋体" w:hint="eastAsia"/>
                <w:color w:val="000000"/>
                <w:kern w:val="0"/>
                <w:sz w:val="22"/>
                <w14:textFill>
                  <w14:solidFill>
                    <w14:srgbClr w14:val="000000"/>
                  </w14:solidFill>
                </w14:textFill>
              </w:rPr>
              <w:t>西6</w:t>
            </w:r>
          </w:p>
        </w:tc>
        <w:tc>
          <w:tcPr>
            <w:tcW w:w="153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center"/>
              <w:rPr>
                <w:rFonts w:ascii="宋体" w:eastAsia="宋体" w:cs="宋体" w:hAnsi="宋体"/>
                <w:color w:val="000000"/>
                <w:sz w:val="22"/>
                <w14:textFill>
                  <w14:solidFill>
                    <w14:srgbClr w14:val="000000"/>
                  </w14:solidFill>
                </w14:textFill>
              </w:rPr>
            </w:pPr>
          </w:p>
        </w:tc>
        <w:tc>
          <w:tcPr>
            <w:tcW w:w="131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14:textFill>
                  <w14:solidFill>
                    <w14:srgbClr w14:val="000000"/>
                  </w14:solidFill>
                </w14:textFill>
              </w:rPr>
            </w:pPr>
            <w:r>
              <w:rPr>
                <w:rFonts w:ascii="宋体" w:eastAsia="宋体" w:cs="宋体" w:hAnsi="宋体" w:hint="eastAsia"/>
                <w:color w:val="000000"/>
                <w:kern w:val="0"/>
                <w:sz w:val="22"/>
                <w14:textFill>
                  <w14:solidFill>
                    <w14:srgbClr w14:val="000000"/>
                  </w14:solidFill>
                </w14:textFill>
              </w:rPr>
              <w:t>1</w:t>
            </w:r>
          </w:p>
        </w:tc>
        <w:tc>
          <w:tcPr>
            <w:tcW w:w="106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14:textFill>
                  <w14:solidFill>
                    <w14:srgbClr w14:val="000000"/>
                  </w14:solidFill>
                </w14:textFill>
              </w:rPr>
            </w:pPr>
            <w:r>
              <w:rPr>
                <w:rFonts w:ascii="宋体" w:eastAsia="宋体" w:cs="宋体" w:hAnsi="宋体" w:hint="eastAsia"/>
                <w:color w:val="000000"/>
                <w:kern w:val="0"/>
                <w:sz w:val="22"/>
                <w14:textFill>
                  <w14:solidFill>
                    <w14:srgbClr w14:val="000000"/>
                  </w14:solidFill>
                </w14:textFill>
              </w:rPr>
              <w:t>1</w:t>
            </w:r>
          </w:p>
        </w:tc>
      </w:tr>
      <w:tr>
        <w:trPr>
          <w:trHeight w:val="366"/>
        </w:trPr>
        <w:tc>
          <w:tcPr>
            <w:tcW w:w="68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cs="宋体" w:hAnsi="宋体" w:hint="eastAsia"/>
                <w:color w:val="000000"/>
                <w:kern w:val="0"/>
                <w:sz w:val="22"/>
              </w:rPr>
            </w:pPr>
            <w:r>
              <w:rPr>
                <w:rFonts w:ascii="宋体" w:cs="宋体" w:hAnsi="宋体" w:hint="eastAsia"/>
                <w:color w:val="000000"/>
                <w:kern w:val="0"/>
                <w:sz w:val="22"/>
              </w:rPr>
              <w:t>14</w:t>
            </w:r>
          </w:p>
        </w:tc>
        <w:tc>
          <w:tcPr>
            <w:tcW w:w="255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14:textFill>
                  <w14:solidFill>
                    <w14:srgbClr w14:val="000000"/>
                  </w14:solidFill>
                </w14:textFill>
              </w:rPr>
            </w:pPr>
            <w:r>
              <w:rPr>
                <w:rFonts w:ascii="宋体" w:eastAsia="宋体" w:cs="宋体" w:hAnsi="宋体" w:hint="eastAsia"/>
                <w:color w:val="000000"/>
                <w:kern w:val="0"/>
                <w:sz w:val="22"/>
                <w14:textFill>
                  <w14:solidFill>
                    <w14:srgbClr w14:val="000000"/>
                  </w14:solidFill>
                </w14:textFill>
              </w:rPr>
              <w:t>行政楼</w:t>
            </w:r>
          </w:p>
        </w:tc>
        <w:tc>
          <w:tcPr>
            <w:tcW w:w="151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14:textFill>
                  <w14:solidFill>
                    <w14:srgbClr w14:val="000000"/>
                  </w14:solidFill>
                </w14:textFill>
              </w:rPr>
            </w:pPr>
            <w:r>
              <w:rPr>
                <w:rFonts w:ascii="宋体" w:eastAsia="宋体" w:cs="宋体" w:hAnsi="宋体" w:hint="eastAsia"/>
                <w:color w:val="000000"/>
                <w:kern w:val="0"/>
                <w:sz w:val="22"/>
                <w14:textFill>
                  <w14:solidFill>
                    <w14:srgbClr w14:val="000000"/>
                  </w14:solidFill>
                </w14:textFill>
              </w:rPr>
              <w:t>东7</w:t>
            </w:r>
          </w:p>
        </w:tc>
        <w:tc>
          <w:tcPr>
            <w:tcW w:w="153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14:textFill>
                  <w14:solidFill>
                    <w14:srgbClr w14:val="000000"/>
                  </w14:solidFill>
                </w14:textFill>
              </w:rPr>
            </w:pPr>
            <w:r>
              <w:rPr>
                <w:rFonts w:ascii="宋体" w:eastAsia="宋体" w:cs="宋体" w:hAnsi="宋体" w:hint="eastAsia"/>
                <w:color w:val="000000"/>
                <w:kern w:val="0"/>
                <w:sz w:val="22"/>
                <w14:textFill>
                  <w14:solidFill>
                    <w14:srgbClr w14:val="000000"/>
                  </w14:solidFill>
                </w14:textFill>
              </w:rPr>
              <w:t>1</w:t>
            </w:r>
          </w:p>
        </w:tc>
        <w:tc>
          <w:tcPr>
            <w:tcW w:w="131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14:textFill>
                  <w14:solidFill>
                    <w14:srgbClr w14:val="000000"/>
                  </w14:solidFill>
                </w14:textFill>
              </w:rPr>
            </w:pPr>
            <w:r>
              <w:rPr>
                <w:rFonts w:ascii="宋体" w:eastAsia="宋体" w:cs="宋体" w:hAnsi="宋体" w:hint="eastAsia"/>
                <w:color w:val="000000"/>
                <w:kern w:val="0"/>
                <w:sz w:val="22"/>
                <w14:textFill>
                  <w14:solidFill>
                    <w14:srgbClr w14:val="000000"/>
                  </w14:solidFill>
                </w14:textFill>
              </w:rPr>
              <w:t>1</w:t>
            </w:r>
          </w:p>
        </w:tc>
        <w:tc>
          <w:tcPr>
            <w:tcW w:w="106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14:textFill>
                  <w14:solidFill>
                    <w14:srgbClr w14:val="000000"/>
                  </w14:solidFill>
                </w14:textFill>
              </w:rPr>
            </w:pPr>
            <w:r>
              <w:rPr>
                <w:rFonts w:ascii="宋体" w:eastAsia="宋体" w:cs="宋体" w:hAnsi="宋体" w:hint="eastAsia"/>
                <w:color w:val="000000"/>
                <w:kern w:val="0"/>
                <w:sz w:val="22"/>
                <w14:textFill>
                  <w14:solidFill>
                    <w14:srgbClr w14:val="000000"/>
                  </w14:solidFill>
                </w14:textFill>
              </w:rPr>
              <w:t>2</w:t>
            </w:r>
          </w:p>
        </w:tc>
      </w:tr>
      <w:tr>
        <w:trPr>
          <w:trHeight w:val="366"/>
        </w:trPr>
        <w:tc>
          <w:tcPr>
            <w:tcW w:w="68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15</w:t>
            </w:r>
          </w:p>
        </w:tc>
        <w:tc>
          <w:tcPr>
            <w:tcW w:w="255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行政楼</w:t>
            </w:r>
          </w:p>
        </w:tc>
        <w:tc>
          <w:tcPr>
            <w:tcW w:w="151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西7</w:t>
            </w:r>
          </w:p>
        </w:tc>
        <w:tc>
          <w:tcPr>
            <w:tcW w:w="153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w:t>
            </w:r>
          </w:p>
        </w:tc>
        <w:tc>
          <w:tcPr>
            <w:tcW w:w="131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w:t>
            </w:r>
          </w:p>
        </w:tc>
        <w:tc>
          <w:tcPr>
            <w:tcW w:w="106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2</w:t>
            </w:r>
          </w:p>
        </w:tc>
      </w:tr>
      <w:tr>
        <w:trPr>
          <w:trHeight w:val="366"/>
        </w:trPr>
        <w:tc>
          <w:tcPr>
            <w:tcW w:w="68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16</w:t>
            </w:r>
          </w:p>
        </w:tc>
        <w:tc>
          <w:tcPr>
            <w:tcW w:w="255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行政楼</w:t>
            </w:r>
          </w:p>
        </w:tc>
        <w:tc>
          <w:tcPr>
            <w:tcW w:w="151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东8</w:t>
            </w:r>
          </w:p>
        </w:tc>
        <w:tc>
          <w:tcPr>
            <w:tcW w:w="153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w:t>
            </w:r>
          </w:p>
        </w:tc>
        <w:tc>
          <w:tcPr>
            <w:tcW w:w="131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w:t>
            </w:r>
          </w:p>
        </w:tc>
        <w:tc>
          <w:tcPr>
            <w:tcW w:w="106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2</w:t>
            </w:r>
          </w:p>
        </w:tc>
      </w:tr>
      <w:tr>
        <w:trPr>
          <w:trHeight w:val="366"/>
        </w:trPr>
        <w:tc>
          <w:tcPr>
            <w:tcW w:w="68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17</w:t>
            </w:r>
          </w:p>
        </w:tc>
        <w:tc>
          <w:tcPr>
            <w:tcW w:w="255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行政楼</w:t>
            </w:r>
          </w:p>
        </w:tc>
        <w:tc>
          <w:tcPr>
            <w:tcW w:w="151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西8</w:t>
            </w:r>
          </w:p>
        </w:tc>
        <w:tc>
          <w:tcPr>
            <w:tcW w:w="153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w:t>
            </w:r>
          </w:p>
        </w:tc>
        <w:tc>
          <w:tcPr>
            <w:tcW w:w="131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w:t>
            </w:r>
          </w:p>
        </w:tc>
        <w:tc>
          <w:tcPr>
            <w:tcW w:w="106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2</w:t>
            </w:r>
          </w:p>
        </w:tc>
      </w:tr>
      <w:tr>
        <w:trPr>
          <w:trHeight w:val="366"/>
        </w:trPr>
        <w:tc>
          <w:tcPr>
            <w:tcW w:w="68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18</w:t>
            </w:r>
          </w:p>
        </w:tc>
        <w:tc>
          <w:tcPr>
            <w:tcW w:w="255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行政楼</w:t>
            </w:r>
          </w:p>
        </w:tc>
        <w:tc>
          <w:tcPr>
            <w:tcW w:w="151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东9</w:t>
            </w:r>
          </w:p>
        </w:tc>
        <w:tc>
          <w:tcPr>
            <w:tcW w:w="153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w:t>
            </w:r>
          </w:p>
        </w:tc>
        <w:tc>
          <w:tcPr>
            <w:tcW w:w="131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w:t>
            </w:r>
          </w:p>
        </w:tc>
        <w:tc>
          <w:tcPr>
            <w:tcW w:w="106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2</w:t>
            </w:r>
          </w:p>
        </w:tc>
      </w:tr>
      <w:tr>
        <w:trPr>
          <w:trHeight w:val="366"/>
        </w:trPr>
        <w:tc>
          <w:tcPr>
            <w:tcW w:w="68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19</w:t>
            </w:r>
          </w:p>
        </w:tc>
        <w:tc>
          <w:tcPr>
            <w:tcW w:w="255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行政楼</w:t>
            </w:r>
          </w:p>
        </w:tc>
        <w:tc>
          <w:tcPr>
            <w:tcW w:w="151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西9</w:t>
            </w:r>
          </w:p>
        </w:tc>
        <w:tc>
          <w:tcPr>
            <w:tcW w:w="153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w:t>
            </w:r>
          </w:p>
        </w:tc>
        <w:tc>
          <w:tcPr>
            <w:tcW w:w="131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w:t>
            </w:r>
          </w:p>
        </w:tc>
        <w:tc>
          <w:tcPr>
            <w:tcW w:w="106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2</w:t>
            </w:r>
          </w:p>
        </w:tc>
      </w:tr>
      <w:tr>
        <w:trPr>
          <w:trHeight w:val="366"/>
        </w:trPr>
        <w:tc>
          <w:tcPr>
            <w:tcW w:w="68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20</w:t>
            </w:r>
          </w:p>
        </w:tc>
        <w:tc>
          <w:tcPr>
            <w:tcW w:w="255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行政楼</w:t>
            </w:r>
          </w:p>
        </w:tc>
        <w:tc>
          <w:tcPr>
            <w:tcW w:w="151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西10</w:t>
            </w:r>
          </w:p>
        </w:tc>
        <w:tc>
          <w:tcPr>
            <w:tcW w:w="153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w:t>
            </w:r>
          </w:p>
        </w:tc>
        <w:tc>
          <w:tcPr>
            <w:tcW w:w="131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w:t>
            </w:r>
          </w:p>
        </w:tc>
        <w:tc>
          <w:tcPr>
            <w:tcW w:w="106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2</w:t>
            </w:r>
          </w:p>
        </w:tc>
      </w:tr>
      <w:tr>
        <w:trPr>
          <w:trHeight w:val="366"/>
        </w:trPr>
        <w:tc>
          <w:tcPr>
            <w:tcW w:w="68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21</w:t>
            </w:r>
          </w:p>
        </w:tc>
        <w:tc>
          <w:tcPr>
            <w:tcW w:w="255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行政楼</w:t>
            </w:r>
          </w:p>
        </w:tc>
        <w:tc>
          <w:tcPr>
            <w:tcW w:w="151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西11</w:t>
            </w:r>
          </w:p>
        </w:tc>
        <w:tc>
          <w:tcPr>
            <w:tcW w:w="153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w:t>
            </w:r>
          </w:p>
        </w:tc>
        <w:tc>
          <w:tcPr>
            <w:tcW w:w="131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w:t>
            </w:r>
          </w:p>
        </w:tc>
        <w:tc>
          <w:tcPr>
            <w:tcW w:w="106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2</w:t>
            </w:r>
          </w:p>
        </w:tc>
      </w:tr>
      <w:tr>
        <w:trPr>
          <w:trHeight w:val="366"/>
        </w:trPr>
        <w:tc>
          <w:tcPr>
            <w:tcW w:w="68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22</w:t>
            </w:r>
          </w:p>
        </w:tc>
        <w:tc>
          <w:tcPr>
            <w:tcW w:w="255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行政楼</w:t>
            </w:r>
          </w:p>
        </w:tc>
        <w:tc>
          <w:tcPr>
            <w:tcW w:w="151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901</w:t>
            </w:r>
          </w:p>
        </w:tc>
        <w:tc>
          <w:tcPr>
            <w:tcW w:w="153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w:t>
            </w:r>
          </w:p>
        </w:tc>
        <w:tc>
          <w:tcPr>
            <w:tcW w:w="131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center"/>
              <w:rPr>
                <w:rFonts w:ascii="宋体" w:eastAsia="宋体" w:cs="宋体" w:hAnsi="宋体"/>
                <w:color w:val="000000"/>
                <w:sz w:val="22"/>
              </w:rPr>
            </w:pPr>
          </w:p>
        </w:tc>
        <w:tc>
          <w:tcPr>
            <w:tcW w:w="106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w:t>
            </w:r>
          </w:p>
        </w:tc>
      </w:tr>
      <w:tr>
        <w:trPr>
          <w:trHeight w:val="366"/>
        </w:trPr>
        <w:tc>
          <w:tcPr>
            <w:tcW w:w="68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23</w:t>
            </w:r>
          </w:p>
        </w:tc>
        <w:tc>
          <w:tcPr>
            <w:tcW w:w="255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行政楼</w:t>
            </w:r>
          </w:p>
        </w:tc>
        <w:tc>
          <w:tcPr>
            <w:tcW w:w="151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903</w:t>
            </w:r>
          </w:p>
        </w:tc>
        <w:tc>
          <w:tcPr>
            <w:tcW w:w="153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w:t>
            </w:r>
          </w:p>
        </w:tc>
        <w:tc>
          <w:tcPr>
            <w:tcW w:w="131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center"/>
              <w:rPr>
                <w:rFonts w:ascii="宋体" w:eastAsia="宋体" w:cs="宋体" w:hAnsi="宋体"/>
                <w:color w:val="000000"/>
                <w:sz w:val="22"/>
              </w:rPr>
            </w:pPr>
          </w:p>
        </w:tc>
        <w:tc>
          <w:tcPr>
            <w:tcW w:w="106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w:t>
            </w:r>
          </w:p>
        </w:tc>
      </w:tr>
      <w:tr>
        <w:trPr>
          <w:trHeight w:val="366"/>
        </w:trPr>
        <w:tc>
          <w:tcPr>
            <w:tcW w:w="68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24</w:t>
            </w:r>
          </w:p>
        </w:tc>
        <w:tc>
          <w:tcPr>
            <w:tcW w:w="255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行政楼</w:t>
            </w:r>
          </w:p>
        </w:tc>
        <w:tc>
          <w:tcPr>
            <w:tcW w:w="151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915</w:t>
            </w:r>
          </w:p>
        </w:tc>
        <w:tc>
          <w:tcPr>
            <w:tcW w:w="153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w:t>
            </w:r>
          </w:p>
        </w:tc>
        <w:tc>
          <w:tcPr>
            <w:tcW w:w="131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center"/>
              <w:rPr>
                <w:rFonts w:ascii="宋体" w:eastAsia="宋体" w:cs="宋体" w:hAnsi="宋体"/>
                <w:color w:val="000000"/>
                <w:sz w:val="22"/>
              </w:rPr>
            </w:pPr>
          </w:p>
        </w:tc>
        <w:tc>
          <w:tcPr>
            <w:tcW w:w="106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w:t>
            </w:r>
          </w:p>
        </w:tc>
      </w:tr>
      <w:tr>
        <w:trPr>
          <w:trHeight w:val="366"/>
        </w:trPr>
        <w:tc>
          <w:tcPr>
            <w:tcW w:w="68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25</w:t>
            </w:r>
          </w:p>
        </w:tc>
        <w:tc>
          <w:tcPr>
            <w:tcW w:w="255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行政楼</w:t>
            </w:r>
          </w:p>
        </w:tc>
        <w:tc>
          <w:tcPr>
            <w:tcW w:w="151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921</w:t>
            </w:r>
          </w:p>
        </w:tc>
        <w:tc>
          <w:tcPr>
            <w:tcW w:w="153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w:t>
            </w:r>
          </w:p>
        </w:tc>
        <w:tc>
          <w:tcPr>
            <w:tcW w:w="131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center"/>
              <w:rPr>
                <w:rFonts w:ascii="宋体" w:eastAsia="宋体" w:cs="宋体" w:hAnsi="宋体"/>
                <w:color w:val="000000"/>
                <w:sz w:val="22"/>
              </w:rPr>
            </w:pPr>
          </w:p>
        </w:tc>
        <w:tc>
          <w:tcPr>
            <w:tcW w:w="106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w:t>
            </w:r>
          </w:p>
        </w:tc>
      </w:tr>
      <w:tr>
        <w:trPr>
          <w:trHeight w:val="366"/>
        </w:trPr>
        <w:tc>
          <w:tcPr>
            <w:tcW w:w="68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26</w:t>
            </w:r>
          </w:p>
        </w:tc>
        <w:tc>
          <w:tcPr>
            <w:tcW w:w="255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行政楼</w:t>
            </w:r>
          </w:p>
        </w:tc>
        <w:tc>
          <w:tcPr>
            <w:tcW w:w="151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1019</w:t>
            </w:r>
          </w:p>
        </w:tc>
        <w:tc>
          <w:tcPr>
            <w:tcW w:w="153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w:t>
            </w:r>
          </w:p>
        </w:tc>
        <w:tc>
          <w:tcPr>
            <w:tcW w:w="131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center"/>
              <w:rPr>
                <w:rFonts w:ascii="宋体" w:eastAsia="宋体" w:cs="宋体" w:hAnsi="宋体"/>
                <w:color w:val="000000"/>
                <w:sz w:val="22"/>
              </w:rPr>
            </w:pPr>
          </w:p>
        </w:tc>
        <w:tc>
          <w:tcPr>
            <w:tcW w:w="106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w:t>
            </w:r>
          </w:p>
        </w:tc>
      </w:tr>
      <w:tr>
        <w:trPr>
          <w:trHeight w:val="366"/>
        </w:trPr>
        <w:tc>
          <w:tcPr>
            <w:tcW w:w="68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27</w:t>
            </w:r>
          </w:p>
        </w:tc>
        <w:tc>
          <w:tcPr>
            <w:tcW w:w="255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w:t>
            </w:r>
          </w:p>
        </w:tc>
        <w:tc>
          <w:tcPr>
            <w:tcW w:w="151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A1东</w:t>
            </w:r>
          </w:p>
        </w:tc>
        <w:tc>
          <w:tcPr>
            <w:tcW w:w="153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center"/>
              <w:rPr>
                <w:rFonts w:ascii="宋体" w:eastAsia="宋体" w:cs="宋体" w:hAnsi="宋体"/>
                <w:color w:val="000000"/>
                <w:sz w:val="22"/>
              </w:rPr>
            </w:pPr>
          </w:p>
        </w:tc>
        <w:tc>
          <w:tcPr>
            <w:tcW w:w="131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w:t>
            </w:r>
          </w:p>
        </w:tc>
        <w:tc>
          <w:tcPr>
            <w:tcW w:w="106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w:t>
            </w:r>
          </w:p>
        </w:tc>
      </w:tr>
      <w:tr>
        <w:trPr>
          <w:trHeight w:val="366"/>
        </w:trPr>
        <w:tc>
          <w:tcPr>
            <w:tcW w:w="68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28</w:t>
            </w:r>
          </w:p>
        </w:tc>
        <w:tc>
          <w:tcPr>
            <w:tcW w:w="255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w:t>
            </w:r>
          </w:p>
        </w:tc>
        <w:tc>
          <w:tcPr>
            <w:tcW w:w="151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A2东</w:t>
            </w:r>
          </w:p>
        </w:tc>
        <w:tc>
          <w:tcPr>
            <w:tcW w:w="153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center"/>
              <w:rPr>
                <w:rFonts w:ascii="宋体" w:eastAsia="宋体" w:cs="宋体" w:hAnsi="宋体"/>
                <w:color w:val="000000"/>
                <w:sz w:val="22"/>
              </w:rPr>
            </w:pPr>
          </w:p>
        </w:tc>
        <w:tc>
          <w:tcPr>
            <w:tcW w:w="131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w:t>
            </w:r>
          </w:p>
        </w:tc>
        <w:tc>
          <w:tcPr>
            <w:tcW w:w="106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w:t>
            </w:r>
          </w:p>
        </w:tc>
      </w:tr>
      <w:tr>
        <w:trPr>
          <w:trHeight w:val="366"/>
        </w:trPr>
        <w:tc>
          <w:tcPr>
            <w:tcW w:w="68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29</w:t>
            </w:r>
          </w:p>
        </w:tc>
        <w:tc>
          <w:tcPr>
            <w:tcW w:w="255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w:t>
            </w:r>
          </w:p>
        </w:tc>
        <w:tc>
          <w:tcPr>
            <w:tcW w:w="151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A3东</w:t>
            </w:r>
          </w:p>
        </w:tc>
        <w:tc>
          <w:tcPr>
            <w:tcW w:w="153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center"/>
              <w:rPr>
                <w:rFonts w:ascii="宋体" w:eastAsia="宋体" w:cs="宋体" w:hAnsi="宋体"/>
                <w:color w:val="000000"/>
                <w:sz w:val="22"/>
              </w:rPr>
            </w:pPr>
          </w:p>
        </w:tc>
        <w:tc>
          <w:tcPr>
            <w:tcW w:w="131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w:t>
            </w:r>
          </w:p>
        </w:tc>
        <w:tc>
          <w:tcPr>
            <w:tcW w:w="106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w:t>
            </w:r>
          </w:p>
        </w:tc>
      </w:tr>
      <w:tr>
        <w:trPr>
          <w:trHeight w:val="366"/>
        </w:trPr>
        <w:tc>
          <w:tcPr>
            <w:tcW w:w="68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30</w:t>
            </w:r>
          </w:p>
        </w:tc>
        <w:tc>
          <w:tcPr>
            <w:tcW w:w="255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w:t>
            </w:r>
          </w:p>
        </w:tc>
        <w:tc>
          <w:tcPr>
            <w:tcW w:w="151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A4东</w:t>
            </w:r>
          </w:p>
        </w:tc>
        <w:tc>
          <w:tcPr>
            <w:tcW w:w="153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center"/>
              <w:rPr>
                <w:rFonts w:ascii="宋体" w:eastAsia="宋体" w:cs="宋体" w:hAnsi="宋体"/>
                <w:color w:val="000000"/>
                <w:sz w:val="22"/>
              </w:rPr>
            </w:pPr>
          </w:p>
        </w:tc>
        <w:tc>
          <w:tcPr>
            <w:tcW w:w="131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w:t>
            </w:r>
          </w:p>
        </w:tc>
        <w:tc>
          <w:tcPr>
            <w:tcW w:w="106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w:t>
            </w:r>
          </w:p>
        </w:tc>
      </w:tr>
      <w:tr>
        <w:trPr>
          <w:trHeight w:val="366"/>
        </w:trPr>
        <w:tc>
          <w:tcPr>
            <w:tcW w:w="68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31</w:t>
            </w:r>
          </w:p>
        </w:tc>
        <w:tc>
          <w:tcPr>
            <w:tcW w:w="255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w:t>
            </w:r>
          </w:p>
        </w:tc>
        <w:tc>
          <w:tcPr>
            <w:tcW w:w="151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A5东</w:t>
            </w:r>
          </w:p>
        </w:tc>
        <w:tc>
          <w:tcPr>
            <w:tcW w:w="153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center"/>
              <w:rPr>
                <w:rFonts w:ascii="宋体" w:eastAsia="宋体" w:cs="宋体" w:hAnsi="宋体"/>
                <w:color w:val="000000"/>
                <w:sz w:val="22"/>
              </w:rPr>
            </w:pPr>
          </w:p>
        </w:tc>
        <w:tc>
          <w:tcPr>
            <w:tcW w:w="131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w:t>
            </w:r>
          </w:p>
        </w:tc>
        <w:tc>
          <w:tcPr>
            <w:tcW w:w="106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w:t>
            </w:r>
          </w:p>
        </w:tc>
      </w:tr>
      <w:tr>
        <w:trPr>
          <w:trHeight w:val="366"/>
        </w:trPr>
        <w:tc>
          <w:tcPr>
            <w:tcW w:w="68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32</w:t>
            </w:r>
          </w:p>
        </w:tc>
        <w:tc>
          <w:tcPr>
            <w:tcW w:w="255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w:t>
            </w:r>
          </w:p>
        </w:tc>
        <w:tc>
          <w:tcPr>
            <w:tcW w:w="151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A1西</w:t>
            </w:r>
          </w:p>
        </w:tc>
        <w:tc>
          <w:tcPr>
            <w:tcW w:w="153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w:t>
            </w:r>
          </w:p>
        </w:tc>
        <w:tc>
          <w:tcPr>
            <w:tcW w:w="131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center"/>
              <w:rPr>
                <w:rFonts w:ascii="宋体" w:eastAsia="宋体" w:cs="宋体" w:hAnsi="宋体"/>
                <w:color w:val="000000"/>
                <w:sz w:val="22"/>
              </w:rPr>
            </w:pPr>
          </w:p>
        </w:tc>
        <w:tc>
          <w:tcPr>
            <w:tcW w:w="106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w:t>
            </w:r>
          </w:p>
        </w:tc>
      </w:tr>
      <w:tr>
        <w:trPr>
          <w:trHeight w:val="366"/>
        </w:trPr>
        <w:tc>
          <w:tcPr>
            <w:tcW w:w="68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33</w:t>
            </w:r>
          </w:p>
        </w:tc>
        <w:tc>
          <w:tcPr>
            <w:tcW w:w="255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w:t>
            </w:r>
          </w:p>
        </w:tc>
        <w:tc>
          <w:tcPr>
            <w:tcW w:w="151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A2西</w:t>
            </w:r>
          </w:p>
        </w:tc>
        <w:tc>
          <w:tcPr>
            <w:tcW w:w="153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w:t>
            </w:r>
          </w:p>
        </w:tc>
        <w:tc>
          <w:tcPr>
            <w:tcW w:w="131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center"/>
              <w:rPr>
                <w:rFonts w:ascii="宋体" w:eastAsia="宋体" w:cs="宋体" w:hAnsi="宋体"/>
                <w:color w:val="000000"/>
                <w:sz w:val="22"/>
              </w:rPr>
            </w:pPr>
          </w:p>
        </w:tc>
        <w:tc>
          <w:tcPr>
            <w:tcW w:w="106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w:t>
            </w:r>
          </w:p>
        </w:tc>
      </w:tr>
      <w:tr>
        <w:trPr>
          <w:trHeight w:val="366"/>
        </w:trPr>
        <w:tc>
          <w:tcPr>
            <w:tcW w:w="68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34</w:t>
            </w:r>
          </w:p>
        </w:tc>
        <w:tc>
          <w:tcPr>
            <w:tcW w:w="255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w:t>
            </w:r>
          </w:p>
        </w:tc>
        <w:tc>
          <w:tcPr>
            <w:tcW w:w="151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A3西</w:t>
            </w:r>
          </w:p>
        </w:tc>
        <w:tc>
          <w:tcPr>
            <w:tcW w:w="153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w:t>
            </w:r>
          </w:p>
        </w:tc>
        <w:tc>
          <w:tcPr>
            <w:tcW w:w="131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center"/>
              <w:rPr>
                <w:rFonts w:ascii="宋体" w:eastAsia="宋体" w:cs="宋体" w:hAnsi="宋体"/>
                <w:color w:val="000000"/>
                <w:sz w:val="22"/>
              </w:rPr>
            </w:pPr>
          </w:p>
        </w:tc>
        <w:tc>
          <w:tcPr>
            <w:tcW w:w="106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w:t>
            </w:r>
          </w:p>
        </w:tc>
      </w:tr>
      <w:tr>
        <w:trPr>
          <w:trHeight w:val="366"/>
        </w:trPr>
        <w:tc>
          <w:tcPr>
            <w:tcW w:w="68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35</w:t>
            </w:r>
          </w:p>
        </w:tc>
        <w:tc>
          <w:tcPr>
            <w:tcW w:w="255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w:t>
            </w:r>
          </w:p>
        </w:tc>
        <w:tc>
          <w:tcPr>
            <w:tcW w:w="151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A4西</w:t>
            </w:r>
          </w:p>
        </w:tc>
        <w:tc>
          <w:tcPr>
            <w:tcW w:w="153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w:t>
            </w:r>
          </w:p>
        </w:tc>
        <w:tc>
          <w:tcPr>
            <w:tcW w:w="131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center"/>
              <w:rPr>
                <w:rFonts w:ascii="宋体" w:eastAsia="宋体" w:cs="宋体" w:hAnsi="宋体"/>
                <w:color w:val="000000"/>
                <w:sz w:val="22"/>
              </w:rPr>
            </w:pPr>
          </w:p>
        </w:tc>
        <w:tc>
          <w:tcPr>
            <w:tcW w:w="106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w:t>
            </w:r>
          </w:p>
        </w:tc>
      </w:tr>
      <w:tr>
        <w:trPr>
          <w:trHeight w:val="366"/>
        </w:trPr>
        <w:tc>
          <w:tcPr>
            <w:tcW w:w="68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36</w:t>
            </w:r>
          </w:p>
        </w:tc>
        <w:tc>
          <w:tcPr>
            <w:tcW w:w="255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w:t>
            </w:r>
          </w:p>
        </w:tc>
        <w:tc>
          <w:tcPr>
            <w:tcW w:w="151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A5西</w:t>
            </w:r>
          </w:p>
        </w:tc>
        <w:tc>
          <w:tcPr>
            <w:tcW w:w="153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w:t>
            </w:r>
          </w:p>
        </w:tc>
        <w:tc>
          <w:tcPr>
            <w:tcW w:w="131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center"/>
              <w:rPr>
                <w:rFonts w:ascii="宋体" w:eastAsia="宋体" w:cs="宋体" w:hAnsi="宋体"/>
                <w:color w:val="000000"/>
                <w:sz w:val="22"/>
              </w:rPr>
            </w:pPr>
          </w:p>
        </w:tc>
        <w:tc>
          <w:tcPr>
            <w:tcW w:w="106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w:t>
            </w:r>
          </w:p>
        </w:tc>
      </w:tr>
      <w:tr>
        <w:trPr>
          <w:trHeight w:val="366"/>
        </w:trPr>
        <w:tc>
          <w:tcPr>
            <w:tcW w:w="68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37</w:t>
            </w:r>
          </w:p>
        </w:tc>
        <w:tc>
          <w:tcPr>
            <w:tcW w:w="255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w:t>
            </w:r>
          </w:p>
        </w:tc>
        <w:tc>
          <w:tcPr>
            <w:tcW w:w="151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B西1</w:t>
            </w:r>
          </w:p>
        </w:tc>
        <w:tc>
          <w:tcPr>
            <w:tcW w:w="153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w:t>
            </w:r>
          </w:p>
        </w:tc>
        <w:tc>
          <w:tcPr>
            <w:tcW w:w="131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w:t>
            </w:r>
          </w:p>
        </w:tc>
        <w:tc>
          <w:tcPr>
            <w:tcW w:w="106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2</w:t>
            </w:r>
          </w:p>
        </w:tc>
      </w:tr>
      <w:tr>
        <w:trPr>
          <w:trHeight w:val="366"/>
        </w:trPr>
        <w:tc>
          <w:tcPr>
            <w:tcW w:w="68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38</w:t>
            </w:r>
          </w:p>
        </w:tc>
        <w:tc>
          <w:tcPr>
            <w:tcW w:w="255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w:t>
            </w:r>
          </w:p>
        </w:tc>
        <w:tc>
          <w:tcPr>
            <w:tcW w:w="151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B西2</w:t>
            </w:r>
          </w:p>
        </w:tc>
        <w:tc>
          <w:tcPr>
            <w:tcW w:w="153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w:t>
            </w:r>
          </w:p>
        </w:tc>
        <w:tc>
          <w:tcPr>
            <w:tcW w:w="131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w:t>
            </w:r>
          </w:p>
        </w:tc>
        <w:tc>
          <w:tcPr>
            <w:tcW w:w="106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2</w:t>
            </w:r>
          </w:p>
        </w:tc>
      </w:tr>
      <w:tr>
        <w:trPr>
          <w:trHeight w:val="366"/>
        </w:trPr>
        <w:tc>
          <w:tcPr>
            <w:tcW w:w="68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39</w:t>
            </w:r>
          </w:p>
        </w:tc>
        <w:tc>
          <w:tcPr>
            <w:tcW w:w="255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w:t>
            </w:r>
          </w:p>
        </w:tc>
        <w:tc>
          <w:tcPr>
            <w:tcW w:w="151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B西3</w:t>
            </w:r>
          </w:p>
        </w:tc>
        <w:tc>
          <w:tcPr>
            <w:tcW w:w="153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w:t>
            </w:r>
          </w:p>
        </w:tc>
        <w:tc>
          <w:tcPr>
            <w:tcW w:w="131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w:t>
            </w:r>
          </w:p>
        </w:tc>
        <w:tc>
          <w:tcPr>
            <w:tcW w:w="106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2</w:t>
            </w:r>
          </w:p>
        </w:tc>
      </w:tr>
      <w:tr>
        <w:trPr>
          <w:trHeight w:val="366"/>
        </w:trPr>
        <w:tc>
          <w:tcPr>
            <w:tcW w:w="68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40</w:t>
            </w:r>
          </w:p>
        </w:tc>
        <w:tc>
          <w:tcPr>
            <w:tcW w:w="255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w:t>
            </w:r>
          </w:p>
        </w:tc>
        <w:tc>
          <w:tcPr>
            <w:tcW w:w="151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B西4</w:t>
            </w:r>
          </w:p>
        </w:tc>
        <w:tc>
          <w:tcPr>
            <w:tcW w:w="153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w:t>
            </w:r>
          </w:p>
        </w:tc>
        <w:tc>
          <w:tcPr>
            <w:tcW w:w="131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w:t>
            </w:r>
          </w:p>
        </w:tc>
        <w:tc>
          <w:tcPr>
            <w:tcW w:w="106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2</w:t>
            </w:r>
          </w:p>
        </w:tc>
      </w:tr>
      <w:tr>
        <w:trPr>
          <w:trHeight w:val="366"/>
        </w:trPr>
        <w:tc>
          <w:tcPr>
            <w:tcW w:w="68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41</w:t>
            </w:r>
          </w:p>
        </w:tc>
        <w:tc>
          <w:tcPr>
            <w:tcW w:w="255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w:t>
            </w:r>
          </w:p>
        </w:tc>
        <w:tc>
          <w:tcPr>
            <w:tcW w:w="151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B东1</w:t>
            </w:r>
          </w:p>
        </w:tc>
        <w:tc>
          <w:tcPr>
            <w:tcW w:w="153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w:t>
            </w:r>
          </w:p>
        </w:tc>
        <w:tc>
          <w:tcPr>
            <w:tcW w:w="131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w:t>
            </w:r>
          </w:p>
        </w:tc>
        <w:tc>
          <w:tcPr>
            <w:tcW w:w="106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2</w:t>
            </w:r>
          </w:p>
        </w:tc>
      </w:tr>
      <w:tr>
        <w:trPr>
          <w:trHeight w:val="366"/>
        </w:trPr>
        <w:tc>
          <w:tcPr>
            <w:tcW w:w="68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42</w:t>
            </w:r>
          </w:p>
        </w:tc>
        <w:tc>
          <w:tcPr>
            <w:tcW w:w="255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w:t>
            </w:r>
          </w:p>
        </w:tc>
        <w:tc>
          <w:tcPr>
            <w:tcW w:w="151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B东2</w:t>
            </w:r>
          </w:p>
        </w:tc>
        <w:tc>
          <w:tcPr>
            <w:tcW w:w="153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w:t>
            </w:r>
          </w:p>
        </w:tc>
        <w:tc>
          <w:tcPr>
            <w:tcW w:w="131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w:t>
            </w:r>
          </w:p>
        </w:tc>
        <w:tc>
          <w:tcPr>
            <w:tcW w:w="106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2</w:t>
            </w:r>
          </w:p>
        </w:tc>
      </w:tr>
      <w:tr>
        <w:trPr>
          <w:trHeight w:val="366"/>
        </w:trPr>
        <w:tc>
          <w:tcPr>
            <w:tcW w:w="68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43</w:t>
            </w:r>
          </w:p>
        </w:tc>
        <w:tc>
          <w:tcPr>
            <w:tcW w:w="255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w:t>
            </w:r>
          </w:p>
        </w:tc>
        <w:tc>
          <w:tcPr>
            <w:tcW w:w="151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B东3</w:t>
            </w:r>
          </w:p>
        </w:tc>
        <w:tc>
          <w:tcPr>
            <w:tcW w:w="153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w:t>
            </w:r>
          </w:p>
        </w:tc>
        <w:tc>
          <w:tcPr>
            <w:tcW w:w="131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w:t>
            </w:r>
          </w:p>
        </w:tc>
        <w:tc>
          <w:tcPr>
            <w:tcW w:w="106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2</w:t>
            </w:r>
          </w:p>
        </w:tc>
      </w:tr>
      <w:tr>
        <w:trPr>
          <w:trHeight w:val="366"/>
        </w:trPr>
        <w:tc>
          <w:tcPr>
            <w:tcW w:w="68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44</w:t>
            </w:r>
          </w:p>
        </w:tc>
        <w:tc>
          <w:tcPr>
            <w:tcW w:w="255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w:t>
            </w:r>
          </w:p>
        </w:tc>
        <w:tc>
          <w:tcPr>
            <w:tcW w:w="151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B东4</w:t>
            </w:r>
          </w:p>
        </w:tc>
        <w:tc>
          <w:tcPr>
            <w:tcW w:w="153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w:t>
            </w:r>
          </w:p>
        </w:tc>
        <w:tc>
          <w:tcPr>
            <w:tcW w:w="131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w:t>
            </w:r>
          </w:p>
        </w:tc>
        <w:tc>
          <w:tcPr>
            <w:tcW w:w="106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2</w:t>
            </w:r>
          </w:p>
        </w:tc>
      </w:tr>
      <w:tr>
        <w:trPr>
          <w:trHeight w:val="366"/>
        </w:trPr>
        <w:tc>
          <w:tcPr>
            <w:tcW w:w="68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45</w:t>
            </w:r>
          </w:p>
        </w:tc>
        <w:tc>
          <w:tcPr>
            <w:tcW w:w="255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2#</w:t>
            </w:r>
          </w:p>
        </w:tc>
        <w:tc>
          <w:tcPr>
            <w:tcW w:w="151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A1</w:t>
            </w:r>
          </w:p>
        </w:tc>
        <w:tc>
          <w:tcPr>
            <w:tcW w:w="153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w:t>
            </w:r>
          </w:p>
        </w:tc>
        <w:tc>
          <w:tcPr>
            <w:tcW w:w="131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w:t>
            </w:r>
          </w:p>
        </w:tc>
        <w:tc>
          <w:tcPr>
            <w:tcW w:w="106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2</w:t>
            </w:r>
          </w:p>
        </w:tc>
      </w:tr>
      <w:tr>
        <w:trPr>
          <w:trHeight w:val="366"/>
        </w:trPr>
        <w:tc>
          <w:tcPr>
            <w:tcW w:w="68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46</w:t>
            </w:r>
          </w:p>
        </w:tc>
        <w:tc>
          <w:tcPr>
            <w:tcW w:w="255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2#</w:t>
            </w:r>
          </w:p>
        </w:tc>
        <w:tc>
          <w:tcPr>
            <w:tcW w:w="151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A2</w:t>
            </w:r>
          </w:p>
        </w:tc>
        <w:tc>
          <w:tcPr>
            <w:tcW w:w="153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w:t>
            </w:r>
          </w:p>
        </w:tc>
        <w:tc>
          <w:tcPr>
            <w:tcW w:w="131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w:t>
            </w:r>
          </w:p>
        </w:tc>
        <w:tc>
          <w:tcPr>
            <w:tcW w:w="106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2</w:t>
            </w:r>
          </w:p>
        </w:tc>
      </w:tr>
      <w:tr>
        <w:trPr>
          <w:trHeight w:val="366"/>
        </w:trPr>
        <w:tc>
          <w:tcPr>
            <w:tcW w:w="68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47</w:t>
            </w:r>
          </w:p>
        </w:tc>
        <w:tc>
          <w:tcPr>
            <w:tcW w:w="255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2#</w:t>
            </w:r>
          </w:p>
        </w:tc>
        <w:tc>
          <w:tcPr>
            <w:tcW w:w="151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A3</w:t>
            </w:r>
          </w:p>
        </w:tc>
        <w:tc>
          <w:tcPr>
            <w:tcW w:w="153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w:t>
            </w:r>
          </w:p>
        </w:tc>
        <w:tc>
          <w:tcPr>
            <w:tcW w:w="131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w:t>
            </w:r>
          </w:p>
        </w:tc>
        <w:tc>
          <w:tcPr>
            <w:tcW w:w="106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2</w:t>
            </w:r>
          </w:p>
        </w:tc>
      </w:tr>
      <w:tr>
        <w:trPr>
          <w:trHeight w:val="366"/>
        </w:trPr>
        <w:tc>
          <w:tcPr>
            <w:tcW w:w="68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48</w:t>
            </w:r>
          </w:p>
        </w:tc>
        <w:tc>
          <w:tcPr>
            <w:tcW w:w="255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2#</w:t>
            </w:r>
          </w:p>
        </w:tc>
        <w:tc>
          <w:tcPr>
            <w:tcW w:w="151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A4</w:t>
            </w:r>
          </w:p>
        </w:tc>
        <w:tc>
          <w:tcPr>
            <w:tcW w:w="153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w:t>
            </w:r>
          </w:p>
        </w:tc>
        <w:tc>
          <w:tcPr>
            <w:tcW w:w="131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w:t>
            </w:r>
          </w:p>
        </w:tc>
        <w:tc>
          <w:tcPr>
            <w:tcW w:w="106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2</w:t>
            </w:r>
          </w:p>
        </w:tc>
      </w:tr>
      <w:tr>
        <w:trPr>
          <w:trHeight w:val="366"/>
        </w:trPr>
        <w:tc>
          <w:tcPr>
            <w:tcW w:w="68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49</w:t>
            </w:r>
          </w:p>
        </w:tc>
        <w:tc>
          <w:tcPr>
            <w:tcW w:w="255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2#</w:t>
            </w:r>
          </w:p>
        </w:tc>
        <w:tc>
          <w:tcPr>
            <w:tcW w:w="151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B东北1</w:t>
            </w:r>
          </w:p>
        </w:tc>
        <w:tc>
          <w:tcPr>
            <w:tcW w:w="153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w:t>
            </w:r>
          </w:p>
        </w:tc>
        <w:tc>
          <w:tcPr>
            <w:tcW w:w="131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w:t>
            </w:r>
          </w:p>
        </w:tc>
        <w:tc>
          <w:tcPr>
            <w:tcW w:w="106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2</w:t>
            </w:r>
          </w:p>
        </w:tc>
      </w:tr>
      <w:tr>
        <w:trPr>
          <w:trHeight w:val="366"/>
        </w:trPr>
        <w:tc>
          <w:tcPr>
            <w:tcW w:w="68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50</w:t>
            </w:r>
          </w:p>
        </w:tc>
        <w:tc>
          <w:tcPr>
            <w:tcW w:w="255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2#</w:t>
            </w:r>
          </w:p>
        </w:tc>
        <w:tc>
          <w:tcPr>
            <w:tcW w:w="151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B东北2</w:t>
            </w:r>
          </w:p>
        </w:tc>
        <w:tc>
          <w:tcPr>
            <w:tcW w:w="153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w:t>
            </w:r>
          </w:p>
        </w:tc>
        <w:tc>
          <w:tcPr>
            <w:tcW w:w="131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w:t>
            </w:r>
          </w:p>
        </w:tc>
        <w:tc>
          <w:tcPr>
            <w:tcW w:w="106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2</w:t>
            </w:r>
          </w:p>
        </w:tc>
      </w:tr>
      <w:tr>
        <w:trPr>
          <w:trHeight w:val="366"/>
        </w:trPr>
        <w:tc>
          <w:tcPr>
            <w:tcW w:w="68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51</w:t>
            </w:r>
          </w:p>
        </w:tc>
        <w:tc>
          <w:tcPr>
            <w:tcW w:w="255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2#</w:t>
            </w:r>
          </w:p>
        </w:tc>
        <w:tc>
          <w:tcPr>
            <w:tcW w:w="151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B东北3</w:t>
            </w:r>
          </w:p>
        </w:tc>
        <w:tc>
          <w:tcPr>
            <w:tcW w:w="153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w:t>
            </w:r>
          </w:p>
        </w:tc>
        <w:tc>
          <w:tcPr>
            <w:tcW w:w="131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w:t>
            </w:r>
          </w:p>
        </w:tc>
        <w:tc>
          <w:tcPr>
            <w:tcW w:w="106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2</w:t>
            </w:r>
          </w:p>
        </w:tc>
      </w:tr>
      <w:tr>
        <w:trPr>
          <w:trHeight w:val="366"/>
        </w:trPr>
        <w:tc>
          <w:tcPr>
            <w:tcW w:w="68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52</w:t>
            </w:r>
          </w:p>
        </w:tc>
        <w:tc>
          <w:tcPr>
            <w:tcW w:w="255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2#</w:t>
            </w:r>
          </w:p>
        </w:tc>
        <w:tc>
          <w:tcPr>
            <w:tcW w:w="151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B东北4</w:t>
            </w:r>
          </w:p>
        </w:tc>
        <w:tc>
          <w:tcPr>
            <w:tcW w:w="153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w:t>
            </w:r>
          </w:p>
        </w:tc>
        <w:tc>
          <w:tcPr>
            <w:tcW w:w="131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w:t>
            </w:r>
          </w:p>
        </w:tc>
        <w:tc>
          <w:tcPr>
            <w:tcW w:w="106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2</w:t>
            </w:r>
          </w:p>
        </w:tc>
      </w:tr>
      <w:tr>
        <w:trPr>
          <w:trHeight w:val="366"/>
        </w:trPr>
        <w:tc>
          <w:tcPr>
            <w:tcW w:w="68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53</w:t>
            </w:r>
          </w:p>
        </w:tc>
        <w:tc>
          <w:tcPr>
            <w:tcW w:w="255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2#</w:t>
            </w:r>
          </w:p>
        </w:tc>
        <w:tc>
          <w:tcPr>
            <w:tcW w:w="151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B东北5</w:t>
            </w:r>
          </w:p>
        </w:tc>
        <w:tc>
          <w:tcPr>
            <w:tcW w:w="153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w:t>
            </w:r>
          </w:p>
        </w:tc>
        <w:tc>
          <w:tcPr>
            <w:tcW w:w="131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w:t>
            </w:r>
          </w:p>
        </w:tc>
        <w:tc>
          <w:tcPr>
            <w:tcW w:w="106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2</w:t>
            </w:r>
          </w:p>
        </w:tc>
      </w:tr>
      <w:tr>
        <w:trPr>
          <w:trHeight w:val="366"/>
        </w:trPr>
        <w:tc>
          <w:tcPr>
            <w:tcW w:w="68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54</w:t>
            </w:r>
          </w:p>
        </w:tc>
        <w:tc>
          <w:tcPr>
            <w:tcW w:w="255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2#</w:t>
            </w:r>
          </w:p>
        </w:tc>
        <w:tc>
          <w:tcPr>
            <w:tcW w:w="151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B东南1</w:t>
            </w:r>
          </w:p>
        </w:tc>
        <w:tc>
          <w:tcPr>
            <w:tcW w:w="153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w:t>
            </w:r>
          </w:p>
        </w:tc>
        <w:tc>
          <w:tcPr>
            <w:tcW w:w="131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w:t>
            </w:r>
          </w:p>
        </w:tc>
        <w:tc>
          <w:tcPr>
            <w:tcW w:w="106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2</w:t>
            </w:r>
          </w:p>
        </w:tc>
      </w:tr>
      <w:tr>
        <w:trPr>
          <w:trHeight w:val="366"/>
        </w:trPr>
        <w:tc>
          <w:tcPr>
            <w:tcW w:w="68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55</w:t>
            </w:r>
          </w:p>
        </w:tc>
        <w:tc>
          <w:tcPr>
            <w:tcW w:w="255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2#</w:t>
            </w:r>
          </w:p>
        </w:tc>
        <w:tc>
          <w:tcPr>
            <w:tcW w:w="151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B东南2</w:t>
            </w:r>
          </w:p>
        </w:tc>
        <w:tc>
          <w:tcPr>
            <w:tcW w:w="153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w:t>
            </w:r>
          </w:p>
        </w:tc>
        <w:tc>
          <w:tcPr>
            <w:tcW w:w="131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w:t>
            </w:r>
          </w:p>
        </w:tc>
        <w:tc>
          <w:tcPr>
            <w:tcW w:w="106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2</w:t>
            </w:r>
          </w:p>
        </w:tc>
      </w:tr>
      <w:tr>
        <w:trPr>
          <w:trHeight w:val="366"/>
        </w:trPr>
        <w:tc>
          <w:tcPr>
            <w:tcW w:w="68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56</w:t>
            </w:r>
          </w:p>
        </w:tc>
        <w:tc>
          <w:tcPr>
            <w:tcW w:w="255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2#</w:t>
            </w:r>
          </w:p>
        </w:tc>
        <w:tc>
          <w:tcPr>
            <w:tcW w:w="151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B东南3</w:t>
            </w:r>
          </w:p>
        </w:tc>
        <w:tc>
          <w:tcPr>
            <w:tcW w:w="153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w:t>
            </w:r>
          </w:p>
        </w:tc>
        <w:tc>
          <w:tcPr>
            <w:tcW w:w="131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w:t>
            </w:r>
          </w:p>
        </w:tc>
        <w:tc>
          <w:tcPr>
            <w:tcW w:w="106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2</w:t>
            </w:r>
          </w:p>
        </w:tc>
      </w:tr>
      <w:tr>
        <w:trPr>
          <w:trHeight w:val="366"/>
        </w:trPr>
        <w:tc>
          <w:tcPr>
            <w:tcW w:w="68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57</w:t>
            </w:r>
          </w:p>
        </w:tc>
        <w:tc>
          <w:tcPr>
            <w:tcW w:w="255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2#</w:t>
            </w:r>
          </w:p>
        </w:tc>
        <w:tc>
          <w:tcPr>
            <w:tcW w:w="151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B东南4</w:t>
            </w:r>
          </w:p>
        </w:tc>
        <w:tc>
          <w:tcPr>
            <w:tcW w:w="153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w:t>
            </w:r>
          </w:p>
        </w:tc>
        <w:tc>
          <w:tcPr>
            <w:tcW w:w="131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w:t>
            </w:r>
          </w:p>
        </w:tc>
        <w:tc>
          <w:tcPr>
            <w:tcW w:w="106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2</w:t>
            </w:r>
          </w:p>
        </w:tc>
      </w:tr>
      <w:tr>
        <w:trPr>
          <w:trHeight w:val="366"/>
        </w:trPr>
        <w:tc>
          <w:tcPr>
            <w:tcW w:w="68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58</w:t>
            </w:r>
          </w:p>
        </w:tc>
        <w:tc>
          <w:tcPr>
            <w:tcW w:w="255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2#</w:t>
            </w:r>
          </w:p>
        </w:tc>
        <w:tc>
          <w:tcPr>
            <w:tcW w:w="151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B东南5</w:t>
            </w:r>
          </w:p>
        </w:tc>
        <w:tc>
          <w:tcPr>
            <w:tcW w:w="153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w:t>
            </w:r>
          </w:p>
        </w:tc>
        <w:tc>
          <w:tcPr>
            <w:tcW w:w="131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w:t>
            </w:r>
          </w:p>
        </w:tc>
        <w:tc>
          <w:tcPr>
            <w:tcW w:w="106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2</w:t>
            </w:r>
          </w:p>
        </w:tc>
      </w:tr>
      <w:tr>
        <w:trPr>
          <w:trHeight w:val="366"/>
        </w:trPr>
        <w:tc>
          <w:tcPr>
            <w:tcW w:w="68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59</w:t>
            </w:r>
          </w:p>
        </w:tc>
        <w:tc>
          <w:tcPr>
            <w:tcW w:w="255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2#</w:t>
            </w:r>
          </w:p>
        </w:tc>
        <w:tc>
          <w:tcPr>
            <w:tcW w:w="151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C东1</w:t>
            </w:r>
          </w:p>
        </w:tc>
        <w:tc>
          <w:tcPr>
            <w:tcW w:w="153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w:t>
            </w:r>
          </w:p>
        </w:tc>
        <w:tc>
          <w:tcPr>
            <w:tcW w:w="131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w:t>
            </w:r>
          </w:p>
        </w:tc>
        <w:tc>
          <w:tcPr>
            <w:tcW w:w="106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2</w:t>
            </w:r>
          </w:p>
        </w:tc>
      </w:tr>
      <w:tr>
        <w:trPr>
          <w:trHeight w:val="366"/>
        </w:trPr>
        <w:tc>
          <w:tcPr>
            <w:tcW w:w="68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60</w:t>
            </w:r>
          </w:p>
        </w:tc>
        <w:tc>
          <w:tcPr>
            <w:tcW w:w="255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2#</w:t>
            </w:r>
          </w:p>
        </w:tc>
        <w:tc>
          <w:tcPr>
            <w:tcW w:w="151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C东2</w:t>
            </w:r>
          </w:p>
        </w:tc>
        <w:tc>
          <w:tcPr>
            <w:tcW w:w="153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w:t>
            </w:r>
          </w:p>
        </w:tc>
        <w:tc>
          <w:tcPr>
            <w:tcW w:w="131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w:t>
            </w:r>
          </w:p>
        </w:tc>
        <w:tc>
          <w:tcPr>
            <w:tcW w:w="106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2</w:t>
            </w:r>
          </w:p>
        </w:tc>
      </w:tr>
      <w:tr>
        <w:trPr>
          <w:trHeight w:val="366"/>
        </w:trPr>
        <w:tc>
          <w:tcPr>
            <w:tcW w:w="68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61</w:t>
            </w:r>
          </w:p>
        </w:tc>
        <w:tc>
          <w:tcPr>
            <w:tcW w:w="255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2#</w:t>
            </w:r>
          </w:p>
        </w:tc>
        <w:tc>
          <w:tcPr>
            <w:tcW w:w="151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C东3</w:t>
            </w:r>
          </w:p>
        </w:tc>
        <w:tc>
          <w:tcPr>
            <w:tcW w:w="153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w:t>
            </w:r>
          </w:p>
        </w:tc>
        <w:tc>
          <w:tcPr>
            <w:tcW w:w="131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w:t>
            </w:r>
          </w:p>
        </w:tc>
        <w:tc>
          <w:tcPr>
            <w:tcW w:w="106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2</w:t>
            </w:r>
          </w:p>
        </w:tc>
      </w:tr>
      <w:tr>
        <w:trPr>
          <w:trHeight w:val="366"/>
        </w:trPr>
        <w:tc>
          <w:tcPr>
            <w:tcW w:w="68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62</w:t>
            </w:r>
          </w:p>
        </w:tc>
        <w:tc>
          <w:tcPr>
            <w:tcW w:w="255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2#</w:t>
            </w:r>
          </w:p>
        </w:tc>
        <w:tc>
          <w:tcPr>
            <w:tcW w:w="151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C东4</w:t>
            </w:r>
          </w:p>
        </w:tc>
        <w:tc>
          <w:tcPr>
            <w:tcW w:w="153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w:t>
            </w:r>
          </w:p>
        </w:tc>
        <w:tc>
          <w:tcPr>
            <w:tcW w:w="131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w:t>
            </w:r>
          </w:p>
        </w:tc>
        <w:tc>
          <w:tcPr>
            <w:tcW w:w="106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2</w:t>
            </w:r>
          </w:p>
        </w:tc>
      </w:tr>
      <w:tr>
        <w:trPr>
          <w:trHeight w:val="366"/>
        </w:trPr>
        <w:tc>
          <w:tcPr>
            <w:tcW w:w="68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63</w:t>
            </w:r>
          </w:p>
        </w:tc>
        <w:tc>
          <w:tcPr>
            <w:tcW w:w="255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2#</w:t>
            </w:r>
          </w:p>
        </w:tc>
        <w:tc>
          <w:tcPr>
            <w:tcW w:w="151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C西1</w:t>
            </w:r>
          </w:p>
        </w:tc>
        <w:tc>
          <w:tcPr>
            <w:tcW w:w="153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w:t>
            </w:r>
          </w:p>
        </w:tc>
        <w:tc>
          <w:tcPr>
            <w:tcW w:w="131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w:t>
            </w:r>
          </w:p>
        </w:tc>
        <w:tc>
          <w:tcPr>
            <w:tcW w:w="106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2</w:t>
            </w:r>
          </w:p>
        </w:tc>
      </w:tr>
      <w:tr>
        <w:trPr>
          <w:trHeight w:val="366"/>
        </w:trPr>
        <w:tc>
          <w:tcPr>
            <w:tcW w:w="68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64</w:t>
            </w:r>
          </w:p>
        </w:tc>
        <w:tc>
          <w:tcPr>
            <w:tcW w:w="255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2#</w:t>
            </w:r>
          </w:p>
        </w:tc>
        <w:tc>
          <w:tcPr>
            <w:tcW w:w="151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C西2</w:t>
            </w:r>
          </w:p>
        </w:tc>
        <w:tc>
          <w:tcPr>
            <w:tcW w:w="153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w:t>
            </w:r>
          </w:p>
        </w:tc>
        <w:tc>
          <w:tcPr>
            <w:tcW w:w="131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w:t>
            </w:r>
          </w:p>
        </w:tc>
        <w:tc>
          <w:tcPr>
            <w:tcW w:w="106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2</w:t>
            </w:r>
          </w:p>
        </w:tc>
      </w:tr>
      <w:tr>
        <w:trPr>
          <w:trHeight w:val="366"/>
        </w:trPr>
        <w:tc>
          <w:tcPr>
            <w:tcW w:w="68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65</w:t>
            </w:r>
          </w:p>
        </w:tc>
        <w:tc>
          <w:tcPr>
            <w:tcW w:w="255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2#</w:t>
            </w:r>
          </w:p>
        </w:tc>
        <w:tc>
          <w:tcPr>
            <w:tcW w:w="151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C西3</w:t>
            </w:r>
          </w:p>
        </w:tc>
        <w:tc>
          <w:tcPr>
            <w:tcW w:w="153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w:t>
            </w:r>
          </w:p>
        </w:tc>
        <w:tc>
          <w:tcPr>
            <w:tcW w:w="131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w:t>
            </w:r>
          </w:p>
        </w:tc>
        <w:tc>
          <w:tcPr>
            <w:tcW w:w="106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2</w:t>
            </w:r>
          </w:p>
        </w:tc>
      </w:tr>
      <w:tr>
        <w:trPr>
          <w:trHeight w:val="366"/>
        </w:trPr>
        <w:tc>
          <w:tcPr>
            <w:tcW w:w="68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66</w:t>
            </w:r>
          </w:p>
        </w:tc>
        <w:tc>
          <w:tcPr>
            <w:tcW w:w="255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2#</w:t>
            </w:r>
          </w:p>
        </w:tc>
        <w:tc>
          <w:tcPr>
            <w:tcW w:w="151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C西4</w:t>
            </w:r>
          </w:p>
        </w:tc>
        <w:tc>
          <w:tcPr>
            <w:tcW w:w="153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w:t>
            </w:r>
          </w:p>
        </w:tc>
        <w:tc>
          <w:tcPr>
            <w:tcW w:w="131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w:t>
            </w:r>
          </w:p>
        </w:tc>
        <w:tc>
          <w:tcPr>
            <w:tcW w:w="106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2</w:t>
            </w:r>
          </w:p>
        </w:tc>
      </w:tr>
      <w:tr>
        <w:trPr>
          <w:trHeight w:val="366"/>
        </w:trPr>
        <w:tc>
          <w:tcPr>
            <w:tcW w:w="68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67</w:t>
            </w:r>
          </w:p>
        </w:tc>
        <w:tc>
          <w:tcPr>
            <w:tcW w:w="255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3#</w:t>
            </w:r>
          </w:p>
        </w:tc>
        <w:tc>
          <w:tcPr>
            <w:tcW w:w="151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A1</w:t>
            </w:r>
          </w:p>
        </w:tc>
        <w:tc>
          <w:tcPr>
            <w:tcW w:w="153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w:t>
            </w:r>
          </w:p>
        </w:tc>
        <w:tc>
          <w:tcPr>
            <w:tcW w:w="131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w:t>
            </w:r>
          </w:p>
        </w:tc>
        <w:tc>
          <w:tcPr>
            <w:tcW w:w="106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2</w:t>
            </w:r>
          </w:p>
        </w:tc>
      </w:tr>
      <w:tr>
        <w:trPr>
          <w:trHeight w:val="366"/>
        </w:trPr>
        <w:tc>
          <w:tcPr>
            <w:tcW w:w="68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68</w:t>
            </w:r>
          </w:p>
        </w:tc>
        <w:tc>
          <w:tcPr>
            <w:tcW w:w="255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3#</w:t>
            </w:r>
          </w:p>
        </w:tc>
        <w:tc>
          <w:tcPr>
            <w:tcW w:w="151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A2</w:t>
            </w:r>
          </w:p>
        </w:tc>
        <w:tc>
          <w:tcPr>
            <w:tcW w:w="153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w:t>
            </w:r>
          </w:p>
        </w:tc>
        <w:tc>
          <w:tcPr>
            <w:tcW w:w="131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w:t>
            </w:r>
          </w:p>
        </w:tc>
        <w:tc>
          <w:tcPr>
            <w:tcW w:w="106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2</w:t>
            </w:r>
          </w:p>
        </w:tc>
      </w:tr>
      <w:tr>
        <w:trPr>
          <w:trHeight w:val="366"/>
        </w:trPr>
        <w:tc>
          <w:tcPr>
            <w:tcW w:w="68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69</w:t>
            </w:r>
          </w:p>
        </w:tc>
        <w:tc>
          <w:tcPr>
            <w:tcW w:w="255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3#</w:t>
            </w:r>
          </w:p>
        </w:tc>
        <w:tc>
          <w:tcPr>
            <w:tcW w:w="151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A3</w:t>
            </w:r>
          </w:p>
        </w:tc>
        <w:tc>
          <w:tcPr>
            <w:tcW w:w="153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w:t>
            </w:r>
          </w:p>
        </w:tc>
        <w:tc>
          <w:tcPr>
            <w:tcW w:w="131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w:t>
            </w:r>
          </w:p>
        </w:tc>
        <w:tc>
          <w:tcPr>
            <w:tcW w:w="106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2</w:t>
            </w:r>
          </w:p>
        </w:tc>
      </w:tr>
      <w:tr>
        <w:trPr>
          <w:trHeight w:val="366"/>
        </w:trPr>
        <w:tc>
          <w:tcPr>
            <w:tcW w:w="68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70</w:t>
            </w:r>
          </w:p>
        </w:tc>
        <w:tc>
          <w:tcPr>
            <w:tcW w:w="255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3#</w:t>
            </w:r>
          </w:p>
        </w:tc>
        <w:tc>
          <w:tcPr>
            <w:tcW w:w="151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A4</w:t>
            </w:r>
          </w:p>
        </w:tc>
        <w:tc>
          <w:tcPr>
            <w:tcW w:w="153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w:t>
            </w:r>
          </w:p>
        </w:tc>
        <w:tc>
          <w:tcPr>
            <w:tcW w:w="131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w:t>
            </w:r>
          </w:p>
        </w:tc>
        <w:tc>
          <w:tcPr>
            <w:tcW w:w="106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2</w:t>
            </w:r>
          </w:p>
        </w:tc>
      </w:tr>
      <w:tr>
        <w:trPr>
          <w:trHeight w:val="366"/>
        </w:trPr>
        <w:tc>
          <w:tcPr>
            <w:tcW w:w="68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71</w:t>
            </w:r>
          </w:p>
        </w:tc>
        <w:tc>
          <w:tcPr>
            <w:tcW w:w="255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3#</w:t>
            </w:r>
          </w:p>
        </w:tc>
        <w:tc>
          <w:tcPr>
            <w:tcW w:w="151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B1</w:t>
            </w:r>
          </w:p>
        </w:tc>
        <w:tc>
          <w:tcPr>
            <w:tcW w:w="153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w:t>
            </w:r>
          </w:p>
        </w:tc>
        <w:tc>
          <w:tcPr>
            <w:tcW w:w="131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w:t>
            </w:r>
          </w:p>
        </w:tc>
        <w:tc>
          <w:tcPr>
            <w:tcW w:w="106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2</w:t>
            </w:r>
          </w:p>
        </w:tc>
      </w:tr>
      <w:tr>
        <w:trPr>
          <w:trHeight w:val="366"/>
        </w:trPr>
        <w:tc>
          <w:tcPr>
            <w:tcW w:w="68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72</w:t>
            </w:r>
          </w:p>
        </w:tc>
        <w:tc>
          <w:tcPr>
            <w:tcW w:w="255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3#</w:t>
            </w:r>
          </w:p>
        </w:tc>
        <w:tc>
          <w:tcPr>
            <w:tcW w:w="151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B2</w:t>
            </w:r>
          </w:p>
        </w:tc>
        <w:tc>
          <w:tcPr>
            <w:tcW w:w="153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w:t>
            </w:r>
          </w:p>
        </w:tc>
        <w:tc>
          <w:tcPr>
            <w:tcW w:w="131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w:t>
            </w:r>
          </w:p>
        </w:tc>
        <w:tc>
          <w:tcPr>
            <w:tcW w:w="106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2</w:t>
            </w:r>
          </w:p>
        </w:tc>
      </w:tr>
      <w:tr>
        <w:trPr>
          <w:trHeight w:val="366"/>
        </w:trPr>
        <w:tc>
          <w:tcPr>
            <w:tcW w:w="68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73</w:t>
            </w:r>
          </w:p>
        </w:tc>
        <w:tc>
          <w:tcPr>
            <w:tcW w:w="255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3#</w:t>
            </w:r>
          </w:p>
        </w:tc>
        <w:tc>
          <w:tcPr>
            <w:tcW w:w="151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B3</w:t>
            </w:r>
          </w:p>
        </w:tc>
        <w:tc>
          <w:tcPr>
            <w:tcW w:w="153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w:t>
            </w:r>
          </w:p>
        </w:tc>
        <w:tc>
          <w:tcPr>
            <w:tcW w:w="131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w:t>
            </w:r>
          </w:p>
        </w:tc>
        <w:tc>
          <w:tcPr>
            <w:tcW w:w="106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2</w:t>
            </w:r>
          </w:p>
        </w:tc>
      </w:tr>
      <w:tr>
        <w:trPr>
          <w:trHeight w:val="366"/>
        </w:trPr>
        <w:tc>
          <w:tcPr>
            <w:tcW w:w="68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74</w:t>
            </w:r>
          </w:p>
        </w:tc>
        <w:tc>
          <w:tcPr>
            <w:tcW w:w="255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3#</w:t>
            </w:r>
          </w:p>
        </w:tc>
        <w:tc>
          <w:tcPr>
            <w:tcW w:w="151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B4</w:t>
            </w:r>
          </w:p>
        </w:tc>
        <w:tc>
          <w:tcPr>
            <w:tcW w:w="153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w:t>
            </w:r>
          </w:p>
        </w:tc>
        <w:tc>
          <w:tcPr>
            <w:tcW w:w="131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w:t>
            </w:r>
          </w:p>
        </w:tc>
        <w:tc>
          <w:tcPr>
            <w:tcW w:w="106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2</w:t>
            </w:r>
          </w:p>
        </w:tc>
      </w:tr>
      <w:tr>
        <w:trPr>
          <w:trHeight w:val="366"/>
        </w:trPr>
        <w:tc>
          <w:tcPr>
            <w:tcW w:w="68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75</w:t>
            </w:r>
          </w:p>
        </w:tc>
        <w:tc>
          <w:tcPr>
            <w:tcW w:w="255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3#</w:t>
            </w:r>
          </w:p>
        </w:tc>
        <w:tc>
          <w:tcPr>
            <w:tcW w:w="151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C1</w:t>
            </w:r>
          </w:p>
        </w:tc>
        <w:tc>
          <w:tcPr>
            <w:tcW w:w="153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w:t>
            </w:r>
          </w:p>
        </w:tc>
        <w:tc>
          <w:tcPr>
            <w:tcW w:w="131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w:t>
            </w:r>
          </w:p>
        </w:tc>
        <w:tc>
          <w:tcPr>
            <w:tcW w:w="106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2</w:t>
            </w:r>
          </w:p>
        </w:tc>
      </w:tr>
      <w:tr>
        <w:trPr>
          <w:trHeight w:val="366"/>
        </w:trPr>
        <w:tc>
          <w:tcPr>
            <w:tcW w:w="68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76</w:t>
            </w:r>
          </w:p>
        </w:tc>
        <w:tc>
          <w:tcPr>
            <w:tcW w:w="255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3#</w:t>
            </w:r>
          </w:p>
        </w:tc>
        <w:tc>
          <w:tcPr>
            <w:tcW w:w="151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C2</w:t>
            </w:r>
          </w:p>
        </w:tc>
        <w:tc>
          <w:tcPr>
            <w:tcW w:w="153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w:t>
            </w:r>
          </w:p>
        </w:tc>
        <w:tc>
          <w:tcPr>
            <w:tcW w:w="131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w:t>
            </w:r>
          </w:p>
        </w:tc>
        <w:tc>
          <w:tcPr>
            <w:tcW w:w="106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2</w:t>
            </w:r>
          </w:p>
        </w:tc>
      </w:tr>
      <w:tr>
        <w:trPr>
          <w:trHeight w:val="366"/>
        </w:trPr>
        <w:tc>
          <w:tcPr>
            <w:tcW w:w="68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77</w:t>
            </w:r>
          </w:p>
        </w:tc>
        <w:tc>
          <w:tcPr>
            <w:tcW w:w="255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3#</w:t>
            </w:r>
          </w:p>
        </w:tc>
        <w:tc>
          <w:tcPr>
            <w:tcW w:w="151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C3</w:t>
            </w:r>
          </w:p>
        </w:tc>
        <w:tc>
          <w:tcPr>
            <w:tcW w:w="153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w:t>
            </w:r>
          </w:p>
        </w:tc>
        <w:tc>
          <w:tcPr>
            <w:tcW w:w="131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w:t>
            </w:r>
          </w:p>
        </w:tc>
        <w:tc>
          <w:tcPr>
            <w:tcW w:w="106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2</w:t>
            </w:r>
          </w:p>
        </w:tc>
      </w:tr>
      <w:tr>
        <w:trPr>
          <w:trHeight w:val="366"/>
        </w:trPr>
        <w:tc>
          <w:tcPr>
            <w:tcW w:w="68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78</w:t>
            </w:r>
          </w:p>
        </w:tc>
        <w:tc>
          <w:tcPr>
            <w:tcW w:w="255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3#</w:t>
            </w:r>
          </w:p>
        </w:tc>
        <w:tc>
          <w:tcPr>
            <w:tcW w:w="151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C4</w:t>
            </w:r>
          </w:p>
        </w:tc>
        <w:tc>
          <w:tcPr>
            <w:tcW w:w="153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w:t>
            </w:r>
          </w:p>
        </w:tc>
        <w:tc>
          <w:tcPr>
            <w:tcW w:w="131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w:t>
            </w:r>
          </w:p>
        </w:tc>
        <w:tc>
          <w:tcPr>
            <w:tcW w:w="106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2</w:t>
            </w:r>
          </w:p>
        </w:tc>
      </w:tr>
      <w:tr>
        <w:trPr>
          <w:trHeight w:val="366"/>
        </w:trPr>
        <w:tc>
          <w:tcPr>
            <w:tcW w:w="68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79</w:t>
            </w:r>
          </w:p>
        </w:tc>
        <w:tc>
          <w:tcPr>
            <w:tcW w:w="255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4#</w:t>
            </w:r>
          </w:p>
        </w:tc>
        <w:tc>
          <w:tcPr>
            <w:tcW w:w="151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w:t>
            </w:r>
          </w:p>
        </w:tc>
        <w:tc>
          <w:tcPr>
            <w:tcW w:w="153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w:t>
            </w:r>
          </w:p>
        </w:tc>
        <w:tc>
          <w:tcPr>
            <w:tcW w:w="131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w:t>
            </w:r>
          </w:p>
        </w:tc>
        <w:tc>
          <w:tcPr>
            <w:tcW w:w="106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2</w:t>
            </w:r>
          </w:p>
        </w:tc>
      </w:tr>
      <w:tr>
        <w:trPr>
          <w:trHeight w:val="366"/>
        </w:trPr>
        <w:tc>
          <w:tcPr>
            <w:tcW w:w="68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80</w:t>
            </w:r>
          </w:p>
        </w:tc>
        <w:tc>
          <w:tcPr>
            <w:tcW w:w="255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4#</w:t>
            </w:r>
          </w:p>
        </w:tc>
        <w:tc>
          <w:tcPr>
            <w:tcW w:w="151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2</w:t>
            </w:r>
          </w:p>
        </w:tc>
        <w:tc>
          <w:tcPr>
            <w:tcW w:w="153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w:t>
            </w:r>
          </w:p>
        </w:tc>
        <w:tc>
          <w:tcPr>
            <w:tcW w:w="131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w:t>
            </w:r>
          </w:p>
        </w:tc>
        <w:tc>
          <w:tcPr>
            <w:tcW w:w="106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2</w:t>
            </w:r>
          </w:p>
        </w:tc>
      </w:tr>
      <w:tr>
        <w:trPr>
          <w:trHeight w:val="366"/>
        </w:trPr>
        <w:tc>
          <w:tcPr>
            <w:tcW w:w="68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81</w:t>
            </w:r>
          </w:p>
        </w:tc>
        <w:tc>
          <w:tcPr>
            <w:tcW w:w="255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5#</w:t>
            </w:r>
          </w:p>
        </w:tc>
        <w:tc>
          <w:tcPr>
            <w:tcW w:w="151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A1</w:t>
            </w:r>
          </w:p>
        </w:tc>
        <w:tc>
          <w:tcPr>
            <w:tcW w:w="153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w:t>
            </w:r>
          </w:p>
        </w:tc>
        <w:tc>
          <w:tcPr>
            <w:tcW w:w="131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w:t>
            </w:r>
          </w:p>
        </w:tc>
        <w:tc>
          <w:tcPr>
            <w:tcW w:w="106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2</w:t>
            </w:r>
          </w:p>
        </w:tc>
      </w:tr>
      <w:tr>
        <w:trPr>
          <w:trHeight w:val="366"/>
        </w:trPr>
        <w:tc>
          <w:tcPr>
            <w:tcW w:w="68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82</w:t>
            </w:r>
          </w:p>
        </w:tc>
        <w:tc>
          <w:tcPr>
            <w:tcW w:w="255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5#</w:t>
            </w:r>
          </w:p>
        </w:tc>
        <w:tc>
          <w:tcPr>
            <w:tcW w:w="151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A2</w:t>
            </w:r>
          </w:p>
        </w:tc>
        <w:tc>
          <w:tcPr>
            <w:tcW w:w="153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w:t>
            </w:r>
          </w:p>
        </w:tc>
        <w:tc>
          <w:tcPr>
            <w:tcW w:w="131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w:t>
            </w:r>
          </w:p>
        </w:tc>
        <w:tc>
          <w:tcPr>
            <w:tcW w:w="106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2</w:t>
            </w:r>
          </w:p>
        </w:tc>
      </w:tr>
      <w:tr>
        <w:trPr>
          <w:trHeight w:val="366"/>
        </w:trPr>
        <w:tc>
          <w:tcPr>
            <w:tcW w:w="68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83</w:t>
            </w:r>
          </w:p>
        </w:tc>
        <w:tc>
          <w:tcPr>
            <w:tcW w:w="255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5#</w:t>
            </w:r>
          </w:p>
        </w:tc>
        <w:tc>
          <w:tcPr>
            <w:tcW w:w="151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A3</w:t>
            </w:r>
          </w:p>
        </w:tc>
        <w:tc>
          <w:tcPr>
            <w:tcW w:w="153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w:t>
            </w:r>
          </w:p>
        </w:tc>
        <w:tc>
          <w:tcPr>
            <w:tcW w:w="131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w:t>
            </w:r>
          </w:p>
        </w:tc>
        <w:tc>
          <w:tcPr>
            <w:tcW w:w="106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2</w:t>
            </w:r>
          </w:p>
        </w:tc>
      </w:tr>
      <w:tr>
        <w:trPr>
          <w:trHeight w:val="366"/>
        </w:trPr>
        <w:tc>
          <w:tcPr>
            <w:tcW w:w="68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84</w:t>
            </w:r>
          </w:p>
        </w:tc>
        <w:tc>
          <w:tcPr>
            <w:tcW w:w="255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5#</w:t>
            </w:r>
          </w:p>
        </w:tc>
        <w:tc>
          <w:tcPr>
            <w:tcW w:w="151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B1</w:t>
            </w:r>
          </w:p>
        </w:tc>
        <w:tc>
          <w:tcPr>
            <w:tcW w:w="153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w:t>
            </w:r>
          </w:p>
        </w:tc>
        <w:tc>
          <w:tcPr>
            <w:tcW w:w="131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w:t>
            </w:r>
          </w:p>
        </w:tc>
        <w:tc>
          <w:tcPr>
            <w:tcW w:w="106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2</w:t>
            </w:r>
          </w:p>
        </w:tc>
      </w:tr>
      <w:tr>
        <w:trPr>
          <w:trHeight w:val="366"/>
        </w:trPr>
        <w:tc>
          <w:tcPr>
            <w:tcW w:w="68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85</w:t>
            </w:r>
          </w:p>
        </w:tc>
        <w:tc>
          <w:tcPr>
            <w:tcW w:w="255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5#</w:t>
            </w:r>
          </w:p>
        </w:tc>
        <w:tc>
          <w:tcPr>
            <w:tcW w:w="151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B2</w:t>
            </w:r>
          </w:p>
        </w:tc>
        <w:tc>
          <w:tcPr>
            <w:tcW w:w="153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w:t>
            </w:r>
          </w:p>
        </w:tc>
        <w:tc>
          <w:tcPr>
            <w:tcW w:w="131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w:t>
            </w:r>
          </w:p>
        </w:tc>
        <w:tc>
          <w:tcPr>
            <w:tcW w:w="106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2</w:t>
            </w:r>
          </w:p>
        </w:tc>
      </w:tr>
      <w:tr>
        <w:trPr>
          <w:trHeight w:val="366"/>
        </w:trPr>
        <w:tc>
          <w:tcPr>
            <w:tcW w:w="68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86</w:t>
            </w:r>
          </w:p>
        </w:tc>
        <w:tc>
          <w:tcPr>
            <w:tcW w:w="255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5#</w:t>
            </w:r>
          </w:p>
        </w:tc>
        <w:tc>
          <w:tcPr>
            <w:tcW w:w="151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B3</w:t>
            </w:r>
          </w:p>
        </w:tc>
        <w:tc>
          <w:tcPr>
            <w:tcW w:w="153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w:t>
            </w:r>
          </w:p>
        </w:tc>
        <w:tc>
          <w:tcPr>
            <w:tcW w:w="131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w:t>
            </w:r>
          </w:p>
        </w:tc>
        <w:tc>
          <w:tcPr>
            <w:tcW w:w="106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2</w:t>
            </w:r>
          </w:p>
        </w:tc>
      </w:tr>
      <w:tr>
        <w:trPr>
          <w:trHeight w:val="366"/>
        </w:trPr>
        <w:tc>
          <w:tcPr>
            <w:tcW w:w="68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87</w:t>
            </w:r>
          </w:p>
        </w:tc>
        <w:tc>
          <w:tcPr>
            <w:tcW w:w="255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5#</w:t>
            </w:r>
          </w:p>
        </w:tc>
        <w:tc>
          <w:tcPr>
            <w:tcW w:w="151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B4</w:t>
            </w:r>
          </w:p>
        </w:tc>
        <w:tc>
          <w:tcPr>
            <w:tcW w:w="153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w:t>
            </w:r>
          </w:p>
        </w:tc>
        <w:tc>
          <w:tcPr>
            <w:tcW w:w="131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w:t>
            </w:r>
          </w:p>
        </w:tc>
        <w:tc>
          <w:tcPr>
            <w:tcW w:w="106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2</w:t>
            </w:r>
          </w:p>
        </w:tc>
      </w:tr>
      <w:tr>
        <w:trPr>
          <w:trHeight w:val="366"/>
        </w:trPr>
        <w:tc>
          <w:tcPr>
            <w:tcW w:w="68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88</w:t>
            </w:r>
          </w:p>
        </w:tc>
        <w:tc>
          <w:tcPr>
            <w:tcW w:w="255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6#</w:t>
            </w:r>
          </w:p>
        </w:tc>
        <w:tc>
          <w:tcPr>
            <w:tcW w:w="151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A1</w:t>
            </w:r>
          </w:p>
        </w:tc>
        <w:tc>
          <w:tcPr>
            <w:tcW w:w="153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w:t>
            </w:r>
          </w:p>
        </w:tc>
        <w:tc>
          <w:tcPr>
            <w:tcW w:w="131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w:t>
            </w:r>
          </w:p>
        </w:tc>
        <w:tc>
          <w:tcPr>
            <w:tcW w:w="106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2</w:t>
            </w:r>
          </w:p>
        </w:tc>
      </w:tr>
      <w:tr>
        <w:trPr>
          <w:trHeight w:val="366"/>
        </w:trPr>
        <w:tc>
          <w:tcPr>
            <w:tcW w:w="68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89</w:t>
            </w:r>
          </w:p>
        </w:tc>
        <w:tc>
          <w:tcPr>
            <w:tcW w:w="255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6#</w:t>
            </w:r>
          </w:p>
        </w:tc>
        <w:tc>
          <w:tcPr>
            <w:tcW w:w="151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A2</w:t>
            </w:r>
          </w:p>
        </w:tc>
        <w:tc>
          <w:tcPr>
            <w:tcW w:w="153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w:t>
            </w:r>
          </w:p>
        </w:tc>
        <w:tc>
          <w:tcPr>
            <w:tcW w:w="131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w:t>
            </w:r>
          </w:p>
        </w:tc>
        <w:tc>
          <w:tcPr>
            <w:tcW w:w="106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2</w:t>
            </w:r>
          </w:p>
        </w:tc>
      </w:tr>
      <w:tr>
        <w:trPr>
          <w:trHeight w:val="366"/>
        </w:trPr>
        <w:tc>
          <w:tcPr>
            <w:tcW w:w="68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90</w:t>
            </w:r>
          </w:p>
        </w:tc>
        <w:tc>
          <w:tcPr>
            <w:tcW w:w="255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6#</w:t>
            </w:r>
          </w:p>
        </w:tc>
        <w:tc>
          <w:tcPr>
            <w:tcW w:w="151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A3</w:t>
            </w:r>
          </w:p>
        </w:tc>
        <w:tc>
          <w:tcPr>
            <w:tcW w:w="153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w:t>
            </w:r>
          </w:p>
        </w:tc>
        <w:tc>
          <w:tcPr>
            <w:tcW w:w="131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w:t>
            </w:r>
          </w:p>
        </w:tc>
        <w:tc>
          <w:tcPr>
            <w:tcW w:w="106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2</w:t>
            </w:r>
          </w:p>
        </w:tc>
      </w:tr>
      <w:tr>
        <w:trPr>
          <w:trHeight w:val="366"/>
        </w:trPr>
        <w:tc>
          <w:tcPr>
            <w:tcW w:w="68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91</w:t>
            </w:r>
          </w:p>
        </w:tc>
        <w:tc>
          <w:tcPr>
            <w:tcW w:w="255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6#</w:t>
            </w:r>
          </w:p>
        </w:tc>
        <w:tc>
          <w:tcPr>
            <w:tcW w:w="151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A4</w:t>
            </w:r>
          </w:p>
        </w:tc>
        <w:tc>
          <w:tcPr>
            <w:tcW w:w="153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w:t>
            </w:r>
          </w:p>
        </w:tc>
        <w:tc>
          <w:tcPr>
            <w:tcW w:w="131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w:t>
            </w:r>
          </w:p>
        </w:tc>
        <w:tc>
          <w:tcPr>
            <w:tcW w:w="106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2</w:t>
            </w:r>
          </w:p>
        </w:tc>
      </w:tr>
      <w:tr>
        <w:trPr>
          <w:trHeight w:val="366"/>
        </w:trPr>
        <w:tc>
          <w:tcPr>
            <w:tcW w:w="68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92</w:t>
            </w:r>
          </w:p>
        </w:tc>
        <w:tc>
          <w:tcPr>
            <w:tcW w:w="255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6#</w:t>
            </w:r>
          </w:p>
        </w:tc>
        <w:tc>
          <w:tcPr>
            <w:tcW w:w="151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A5</w:t>
            </w:r>
          </w:p>
        </w:tc>
        <w:tc>
          <w:tcPr>
            <w:tcW w:w="153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w:t>
            </w:r>
          </w:p>
        </w:tc>
        <w:tc>
          <w:tcPr>
            <w:tcW w:w="131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w:t>
            </w:r>
          </w:p>
        </w:tc>
        <w:tc>
          <w:tcPr>
            <w:tcW w:w="106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2</w:t>
            </w:r>
          </w:p>
        </w:tc>
      </w:tr>
      <w:tr>
        <w:trPr>
          <w:trHeight w:val="366"/>
        </w:trPr>
        <w:tc>
          <w:tcPr>
            <w:tcW w:w="68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93</w:t>
            </w:r>
          </w:p>
        </w:tc>
        <w:tc>
          <w:tcPr>
            <w:tcW w:w="255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6#</w:t>
            </w:r>
          </w:p>
        </w:tc>
        <w:tc>
          <w:tcPr>
            <w:tcW w:w="151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A6</w:t>
            </w:r>
          </w:p>
        </w:tc>
        <w:tc>
          <w:tcPr>
            <w:tcW w:w="153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w:t>
            </w:r>
          </w:p>
        </w:tc>
        <w:tc>
          <w:tcPr>
            <w:tcW w:w="131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w:t>
            </w:r>
          </w:p>
        </w:tc>
        <w:tc>
          <w:tcPr>
            <w:tcW w:w="106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2</w:t>
            </w:r>
          </w:p>
        </w:tc>
      </w:tr>
      <w:tr>
        <w:trPr>
          <w:trHeight w:val="366"/>
        </w:trPr>
        <w:tc>
          <w:tcPr>
            <w:tcW w:w="68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94</w:t>
            </w:r>
          </w:p>
        </w:tc>
        <w:tc>
          <w:tcPr>
            <w:tcW w:w="255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6#</w:t>
            </w:r>
          </w:p>
        </w:tc>
        <w:tc>
          <w:tcPr>
            <w:tcW w:w="151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B1</w:t>
            </w:r>
          </w:p>
        </w:tc>
        <w:tc>
          <w:tcPr>
            <w:tcW w:w="153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w:t>
            </w:r>
          </w:p>
        </w:tc>
        <w:tc>
          <w:tcPr>
            <w:tcW w:w="131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w:t>
            </w:r>
          </w:p>
        </w:tc>
        <w:tc>
          <w:tcPr>
            <w:tcW w:w="106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2</w:t>
            </w:r>
          </w:p>
        </w:tc>
      </w:tr>
      <w:tr>
        <w:trPr>
          <w:trHeight w:val="366"/>
        </w:trPr>
        <w:tc>
          <w:tcPr>
            <w:tcW w:w="68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95</w:t>
            </w:r>
          </w:p>
        </w:tc>
        <w:tc>
          <w:tcPr>
            <w:tcW w:w="255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6#</w:t>
            </w:r>
          </w:p>
        </w:tc>
        <w:tc>
          <w:tcPr>
            <w:tcW w:w="151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B2</w:t>
            </w:r>
          </w:p>
        </w:tc>
        <w:tc>
          <w:tcPr>
            <w:tcW w:w="153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w:t>
            </w:r>
          </w:p>
        </w:tc>
        <w:tc>
          <w:tcPr>
            <w:tcW w:w="131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w:t>
            </w:r>
          </w:p>
        </w:tc>
        <w:tc>
          <w:tcPr>
            <w:tcW w:w="106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2</w:t>
            </w:r>
          </w:p>
        </w:tc>
      </w:tr>
      <w:tr>
        <w:trPr>
          <w:trHeight w:val="366"/>
        </w:trPr>
        <w:tc>
          <w:tcPr>
            <w:tcW w:w="68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96</w:t>
            </w:r>
          </w:p>
        </w:tc>
        <w:tc>
          <w:tcPr>
            <w:tcW w:w="255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6#</w:t>
            </w:r>
          </w:p>
        </w:tc>
        <w:tc>
          <w:tcPr>
            <w:tcW w:w="151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B3</w:t>
            </w:r>
          </w:p>
        </w:tc>
        <w:tc>
          <w:tcPr>
            <w:tcW w:w="153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w:t>
            </w:r>
          </w:p>
        </w:tc>
        <w:tc>
          <w:tcPr>
            <w:tcW w:w="131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w:t>
            </w:r>
          </w:p>
        </w:tc>
        <w:tc>
          <w:tcPr>
            <w:tcW w:w="106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2</w:t>
            </w:r>
          </w:p>
        </w:tc>
      </w:tr>
      <w:tr>
        <w:trPr>
          <w:trHeight w:val="366"/>
        </w:trPr>
        <w:tc>
          <w:tcPr>
            <w:tcW w:w="68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97</w:t>
            </w:r>
          </w:p>
        </w:tc>
        <w:tc>
          <w:tcPr>
            <w:tcW w:w="255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6#</w:t>
            </w:r>
          </w:p>
        </w:tc>
        <w:tc>
          <w:tcPr>
            <w:tcW w:w="151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B4</w:t>
            </w:r>
          </w:p>
        </w:tc>
        <w:tc>
          <w:tcPr>
            <w:tcW w:w="153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w:t>
            </w:r>
          </w:p>
        </w:tc>
        <w:tc>
          <w:tcPr>
            <w:tcW w:w="131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w:t>
            </w:r>
          </w:p>
        </w:tc>
        <w:tc>
          <w:tcPr>
            <w:tcW w:w="106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2</w:t>
            </w:r>
          </w:p>
        </w:tc>
      </w:tr>
      <w:tr>
        <w:trPr>
          <w:trHeight w:val="366"/>
        </w:trPr>
        <w:tc>
          <w:tcPr>
            <w:tcW w:w="68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98</w:t>
            </w:r>
          </w:p>
        </w:tc>
        <w:tc>
          <w:tcPr>
            <w:tcW w:w="255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6#</w:t>
            </w:r>
          </w:p>
        </w:tc>
        <w:tc>
          <w:tcPr>
            <w:tcW w:w="151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B5</w:t>
            </w:r>
          </w:p>
        </w:tc>
        <w:tc>
          <w:tcPr>
            <w:tcW w:w="153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w:t>
            </w:r>
          </w:p>
        </w:tc>
        <w:tc>
          <w:tcPr>
            <w:tcW w:w="131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w:t>
            </w:r>
          </w:p>
        </w:tc>
        <w:tc>
          <w:tcPr>
            <w:tcW w:w="106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2</w:t>
            </w:r>
          </w:p>
        </w:tc>
      </w:tr>
      <w:tr>
        <w:trPr>
          <w:trHeight w:val="366"/>
        </w:trPr>
        <w:tc>
          <w:tcPr>
            <w:tcW w:w="68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99</w:t>
            </w:r>
          </w:p>
        </w:tc>
        <w:tc>
          <w:tcPr>
            <w:tcW w:w="255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6#</w:t>
            </w:r>
          </w:p>
        </w:tc>
        <w:tc>
          <w:tcPr>
            <w:tcW w:w="151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B6</w:t>
            </w:r>
          </w:p>
        </w:tc>
        <w:tc>
          <w:tcPr>
            <w:tcW w:w="153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w:t>
            </w:r>
          </w:p>
        </w:tc>
        <w:tc>
          <w:tcPr>
            <w:tcW w:w="131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w:t>
            </w:r>
          </w:p>
        </w:tc>
        <w:tc>
          <w:tcPr>
            <w:tcW w:w="106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2</w:t>
            </w:r>
          </w:p>
        </w:tc>
      </w:tr>
      <w:tr>
        <w:trPr>
          <w:trHeight w:val="366"/>
        </w:trPr>
        <w:tc>
          <w:tcPr>
            <w:tcW w:w="68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100</w:t>
            </w:r>
          </w:p>
        </w:tc>
        <w:tc>
          <w:tcPr>
            <w:tcW w:w="255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7#</w:t>
            </w:r>
          </w:p>
        </w:tc>
        <w:tc>
          <w:tcPr>
            <w:tcW w:w="151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A1</w:t>
            </w:r>
          </w:p>
        </w:tc>
        <w:tc>
          <w:tcPr>
            <w:tcW w:w="153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w:t>
            </w:r>
          </w:p>
        </w:tc>
        <w:tc>
          <w:tcPr>
            <w:tcW w:w="131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w:t>
            </w:r>
          </w:p>
        </w:tc>
        <w:tc>
          <w:tcPr>
            <w:tcW w:w="106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2</w:t>
            </w:r>
          </w:p>
        </w:tc>
      </w:tr>
      <w:tr>
        <w:trPr>
          <w:trHeight w:val="366"/>
        </w:trPr>
        <w:tc>
          <w:tcPr>
            <w:tcW w:w="68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101</w:t>
            </w:r>
          </w:p>
        </w:tc>
        <w:tc>
          <w:tcPr>
            <w:tcW w:w="255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7#</w:t>
            </w:r>
          </w:p>
        </w:tc>
        <w:tc>
          <w:tcPr>
            <w:tcW w:w="151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A2</w:t>
            </w:r>
          </w:p>
        </w:tc>
        <w:tc>
          <w:tcPr>
            <w:tcW w:w="153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w:t>
            </w:r>
          </w:p>
        </w:tc>
        <w:tc>
          <w:tcPr>
            <w:tcW w:w="131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w:t>
            </w:r>
          </w:p>
        </w:tc>
        <w:tc>
          <w:tcPr>
            <w:tcW w:w="106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2</w:t>
            </w:r>
          </w:p>
        </w:tc>
      </w:tr>
      <w:tr>
        <w:trPr>
          <w:trHeight w:val="366"/>
        </w:trPr>
        <w:tc>
          <w:tcPr>
            <w:tcW w:w="68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102</w:t>
            </w:r>
          </w:p>
        </w:tc>
        <w:tc>
          <w:tcPr>
            <w:tcW w:w="255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7#</w:t>
            </w:r>
          </w:p>
        </w:tc>
        <w:tc>
          <w:tcPr>
            <w:tcW w:w="151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A3</w:t>
            </w:r>
          </w:p>
        </w:tc>
        <w:tc>
          <w:tcPr>
            <w:tcW w:w="153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w:t>
            </w:r>
          </w:p>
        </w:tc>
        <w:tc>
          <w:tcPr>
            <w:tcW w:w="131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w:t>
            </w:r>
          </w:p>
        </w:tc>
        <w:tc>
          <w:tcPr>
            <w:tcW w:w="106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2</w:t>
            </w:r>
          </w:p>
        </w:tc>
      </w:tr>
      <w:tr>
        <w:trPr>
          <w:trHeight w:val="366"/>
        </w:trPr>
        <w:tc>
          <w:tcPr>
            <w:tcW w:w="68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103</w:t>
            </w:r>
          </w:p>
        </w:tc>
        <w:tc>
          <w:tcPr>
            <w:tcW w:w="255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7#</w:t>
            </w:r>
          </w:p>
        </w:tc>
        <w:tc>
          <w:tcPr>
            <w:tcW w:w="151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A4</w:t>
            </w:r>
          </w:p>
        </w:tc>
        <w:tc>
          <w:tcPr>
            <w:tcW w:w="153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w:t>
            </w:r>
          </w:p>
        </w:tc>
        <w:tc>
          <w:tcPr>
            <w:tcW w:w="131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w:t>
            </w:r>
          </w:p>
        </w:tc>
        <w:tc>
          <w:tcPr>
            <w:tcW w:w="106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2</w:t>
            </w:r>
          </w:p>
        </w:tc>
      </w:tr>
      <w:tr>
        <w:trPr>
          <w:trHeight w:val="366"/>
        </w:trPr>
        <w:tc>
          <w:tcPr>
            <w:tcW w:w="68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104</w:t>
            </w:r>
          </w:p>
        </w:tc>
        <w:tc>
          <w:tcPr>
            <w:tcW w:w="255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7#</w:t>
            </w:r>
          </w:p>
        </w:tc>
        <w:tc>
          <w:tcPr>
            <w:tcW w:w="151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B1</w:t>
            </w:r>
          </w:p>
        </w:tc>
        <w:tc>
          <w:tcPr>
            <w:tcW w:w="153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w:t>
            </w:r>
          </w:p>
        </w:tc>
        <w:tc>
          <w:tcPr>
            <w:tcW w:w="131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w:t>
            </w:r>
          </w:p>
        </w:tc>
        <w:tc>
          <w:tcPr>
            <w:tcW w:w="106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2</w:t>
            </w:r>
          </w:p>
        </w:tc>
      </w:tr>
      <w:tr>
        <w:trPr>
          <w:trHeight w:val="366"/>
        </w:trPr>
        <w:tc>
          <w:tcPr>
            <w:tcW w:w="68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105</w:t>
            </w:r>
          </w:p>
        </w:tc>
        <w:tc>
          <w:tcPr>
            <w:tcW w:w="255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7#</w:t>
            </w:r>
          </w:p>
        </w:tc>
        <w:tc>
          <w:tcPr>
            <w:tcW w:w="151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B2</w:t>
            </w:r>
          </w:p>
        </w:tc>
        <w:tc>
          <w:tcPr>
            <w:tcW w:w="153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w:t>
            </w:r>
          </w:p>
        </w:tc>
        <w:tc>
          <w:tcPr>
            <w:tcW w:w="131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w:t>
            </w:r>
          </w:p>
        </w:tc>
        <w:tc>
          <w:tcPr>
            <w:tcW w:w="106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2</w:t>
            </w:r>
          </w:p>
        </w:tc>
      </w:tr>
      <w:tr>
        <w:trPr>
          <w:trHeight w:val="366"/>
        </w:trPr>
        <w:tc>
          <w:tcPr>
            <w:tcW w:w="68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106</w:t>
            </w:r>
          </w:p>
        </w:tc>
        <w:tc>
          <w:tcPr>
            <w:tcW w:w="255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7#</w:t>
            </w:r>
          </w:p>
        </w:tc>
        <w:tc>
          <w:tcPr>
            <w:tcW w:w="151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B3</w:t>
            </w:r>
          </w:p>
        </w:tc>
        <w:tc>
          <w:tcPr>
            <w:tcW w:w="153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w:t>
            </w:r>
          </w:p>
        </w:tc>
        <w:tc>
          <w:tcPr>
            <w:tcW w:w="131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w:t>
            </w:r>
          </w:p>
        </w:tc>
        <w:tc>
          <w:tcPr>
            <w:tcW w:w="106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2</w:t>
            </w:r>
          </w:p>
        </w:tc>
      </w:tr>
      <w:tr>
        <w:trPr>
          <w:trHeight w:val="366"/>
        </w:trPr>
        <w:tc>
          <w:tcPr>
            <w:tcW w:w="68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107</w:t>
            </w:r>
          </w:p>
        </w:tc>
        <w:tc>
          <w:tcPr>
            <w:tcW w:w="255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7#</w:t>
            </w:r>
          </w:p>
        </w:tc>
        <w:tc>
          <w:tcPr>
            <w:tcW w:w="151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B4</w:t>
            </w:r>
          </w:p>
        </w:tc>
        <w:tc>
          <w:tcPr>
            <w:tcW w:w="153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w:t>
            </w:r>
          </w:p>
        </w:tc>
        <w:tc>
          <w:tcPr>
            <w:tcW w:w="131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w:t>
            </w:r>
          </w:p>
        </w:tc>
        <w:tc>
          <w:tcPr>
            <w:tcW w:w="106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2</w:t>
            </w:r>
          </w:p>
        </w:tc>
      </w:tr>
      <w:tr>
        <w:trPr>
          <w:trHeight w:val="366"/>
        </w:trPr>
        <w:tc>
          <w:tcPr>
            <w:tcW w:w="68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108</w:t>
            </w:r>
          </w:p>
        </w:tc>
        <w:tc>
          <w:tcPr>
            <w:tcW w:w="255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7#</w:t>
            </w:r>
          </w:p>
        </w:tc>
        <w:tc>
          <w:tcPr>
            <w:tcW w:w="151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B5</w:t>
            </w:r>
          </w:p>
        </w:tc>
        <w:tc>
          <w:tcPr>
            <w:tcW w:w="153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w:t>
            </w:r>
          </w:p>
        </w:tc>
        <w:tc>
          <w:tcPr>
            <w:tcW w:w="131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w:t>
            </w:r>
          </w:p>
        </w:tc>
        <w:tc>
          <w:tcPr>
            <w:tcW w:w="106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2</w:t>
            </w:r>
          </w:p>
        </w:tc>
      </w:tr>
      <w:tr>
        <w:trPr>
          <w:trHeight w:val="366"/>
        </w:trPr>
        <w:tc>
          <w:tcPr>
            <w:tcW w:w="68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109</w:t>
            </w:r>
          </w:p>
        </w:tc>
        <w:tc>
          <w:tcPr>
            <w:tcW w:w="255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7#</w:t>
            </w:r>
          </w:p>
        </w:tc>
        <w:tc>
          <w:tcPr>
            <w:tcW w:w="151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D1</w:t>
            </w:r>
          </w:p>
        </w:tc>
        <w:tc>
          <w:tcPr>
            <w:tcW w:w="153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w:t>
            </w:r>
          </w:p>
        </w:tc>
        <w:tc>
          <w:tcPr>
            <w:tcW w:w="131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w:t>
            </w:r>
          </w:p>
        </w:tc>
        <w:tc>
          <w:tcPr>
            <w:tcW w:w="106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2</w:t>
            </w:r>
          </w:p>
        </w:tc>
      </w:tr>
      <w:tr>
        <w:trPr>
          <w:trHeight w:val="366"/>
        </w:trPr>
        <w:tc>
          <w:tcPr>
            <w:tcW w:w="68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110</w:t>
            </w:r>
          </w:p>
        </w:tc>
        <w:tc>
          <w:tcPr>
            <w:tcW w:w="255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7#</w:t>
            </w:r>
          </w:p>
        </w:tc>
        <w:tc>
          <w:tcPr>
            <w:tcW w:w="151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D2</w:t>
            </w:r>
          </w:p>
        </w:tc>
        <w:tc>
          <w:tcPr>
            <w:tcW w:w="153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w:t>
            </w:r>
          </w:p>
        </w:tc>
        <w:tc>
          <w:tcPr>
            <w:tcW w:w="131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w:t>
            </w:r>
          </w:p>
        </w:tc>
        <w:tc>
          <w:tcPr>
            <w:tcW w:w="106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2</w:t>
            </w:r>
          </w:p>
        </w:tc>
      </w:tr>
      <w:tr>
        <w:trPr>
          <w:trHeight w:val="366"/>
        </w:trPr>
        <w:tc>
          <w:tcPr>
            <w:tcW w:w="68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111</w:t>
            </w:r>
          </w:p>
        </w:tc>
        <w:tc>
          <w:tcPr>
            <w:tcW w:w="255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7#</w:t>
            </w:r>
          </w:p>
        </w:tc>
        <w:tc>
          <w:tcPr>
            <w:tcW w:w="151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D3</w:t>
            </w:r>
          </w:p>
        </w:tc>
        <w:tc>
          <w:tcPr>
            <w:tcW w:w="153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w:t>
            </w:r>
          </w:p>
        </w:tc>
        <w:tc>
          <w:tcPr>
            <w:tcW w:w="131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w:t>
            </w:r>
          </w:p>
        </w:tc>
        <w:tc>
          <w:tcPr>
            <w:tcW w:w="106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2</w:t>
            </w:r>
          </w:p>
        </w:tc>
      </w:tr>
      <w:tr>
        <w:trPr>
          <w:trHeight w:val="366"/>
        </w:trPr>
        <w:tc>
          <w:tcPr>
            <w:tcW w:w="68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112</w:t>
            </w:r>
          </w:p>
        </w:tc>
        <w:tc>
          <w:tcPr>
            <w:tcW w:w="255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7#</w:t>
            </w:r>
          </w:p>
        </w:tc>
        <w:tc>
          <w:tcPr>
            <w:tcW w:w="151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D4</w:t>
            </w:r>
          </w:p>
        </w:tc>
        <w:tc>
          <w:tcPr>
            <w:tcW w:w="153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w:t>
            </w:r>
          </w:p>
        </w:tc>
        <w:tc>
          <w:tcPr>
            <w:tcW w:w="131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w:t>
            </w:r>
          </w:p>
        </w:tc>
        <w:tc>
          <w:tcPr>
            <w:tcW w:w="106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2</w:t>
            </w:r>
          </w:p>
        </w:tc>
      </w:tr>
      <w:tr>
        <w:trPr>
          <w:trHeight w:val="366"/>
        </w:trPr>
        <w:tc>
          <w:tcPr>
            <w:tcW w:w="68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113</w:t>
            </w:r>
          </w:p>
        </w:tc>
        <w:tc>
          <w:tcPr>
            <w:tcW w:w="255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7#</w:t>
            </w:r>
          </w:p>
        </w:tc>
        <w:tc>
          <w:tcPr>
            <w:tcW w:w="151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D5</w:t>
            </w:r>
          </w:p>
        </w:tc>
        <w:tc>
          <w:tcPr>
            <w:tcW w:w="153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w:t>
            </w:r>
          </w:p>
        </w:tc>
        <w:tc>
          <w:tcPr>
            <w:tcW w:w="131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w:t>
            </w:r>
          </w:p>
        </w:tc>
        <w:tc>
          <w:tcPr>
            <w:tcW w:w="106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2</w:t>
            </w:r>
          </w:p>
        </w:tc>
      </w:tr>
      <w:tr>
        <w:trPr>
          <w:trHeight w:val="366"/>
        </w:trPr>
        <w:tc>
          <w:tcPr>
            <w:tcW w:w="68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114</w:t>
            </w:r>
          </w:p>
        </w:tc>
        <w:tc>
          <w:tcPr>
            <w:tcW w:w="255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9#</w:t>
            </w:r>
          </w:p>
        </w:tc>
        <w:tc>
          <w:tcPr>
            <w:tcW w:w="151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A1</w:t>
            </w:r>
          </w:p>
        </w:tc>
        <w:tc>
          <w:tcPr>
            <w:tcW w:w="153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w:t>
            </w:r>
          </w:p>
        </w:tc>
        <w:tc>
          <w:tcPr>
            <w:tcW w:w="131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w:t>
            </w:r>
          </w:p>
        </w:tc>
        <w:tc>
          <w:tcPr>
            <w:tcW w:w="106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2</w:t>
            </w:r>
          </w:p>
        </w:tc>
      </w:tr>
      <w:tr>
        <w:trPr>
          <w:trHeight w:val="366"/>
        </w:trPr>
        <w:tc>
          <w:tcPr>
            <w:tcW w:w="68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115</w:t>
            </w:r>
          </w:p>
        </w:tc>
        <w:tc>
          <w:tcPr>
            <w:tcW w:w="255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9#</w:t>
            </w:r>
          </w:p>
        </w:tc>
        <w:tc>
          <w:tcPr>
            <w:tcW w:w="151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A2</w:t>
            </w:r>
          </w:p>
        </w:tc>
        <w:tc>
          <w:tcPr>
            <w:tcW w:w="153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w:t>
            </w:r>
          </w:p>
        </w:tc>
        <w:tc>
          <w:tcPr>
            <w:tcW w:w="131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w:t>
            </w:r>
          </w:p>
        </w:tc>
        <w:tc>
          <w:tcPr>
            <w:tcW w:w="106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2</w:t>
            </w:r>
          </w:p>
        </w:tc>
      </w:tr>
      <w:tr>
        <w:trPr>
          <w:trHeight w:val="366"/>
        </w:trPr>
        <w:tc>
          <w:tcPr>
            <w:tcW w:w="68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116</w:t>
            </w:r>
          </w:p>
        </w:tc>
        <w:tc>
          <w:tcPr>
            <w:tcW w:w="255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9#</w:t>
            </w:r>
          </w:p>
        </w:tc>
        <w:tc>
          <w:tcPr>
            <w:tcW w:w="151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A3</w:t>
            </w:r>
          </w:p>
        </w:tc>
        <w:tc>
          <w:tcPr>
            <w:tcW w:w="153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w:t>
            </w:r>
          </w:p>
        </w:tc>
        <w:tc>
          <w:tcPr>
            <w:tcW w:w="131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w:t>
            </w:r>
          </w:p>
        </w:tc>
        <w:tc>
          <w:tcPr>
            <w:tcW w:w="106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2</w:t>
            </w:r>
          </w:p>
        </w:tc>
      </w:tr>
      <w:tr>
        <w:trPr>
          <w:trHeight w:val="366"/>
        </w:trPr>
        <w:tc>
          <w:tcPr>
            <w:tcW w:w="68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117</w:t>
            </w:r>
          </w:p>
        </w:tc>
        <w:tc>
          <w:tcPr>
            <w:tcW w:w="255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9#</w:t>
            </w:r>
          </w:p>
        </w:tc>
        <w:tc>
          <w:tcPr>
            <w:tcW w:w="151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A4</w:t>
            </w:r>
          </w:p>
        </w:tc>
        <w:tc>
          <w:tcPr>
            <w:tcW w:w="153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w:t>
            </w:r>
          </w:p>
        </w:tc>
        <w:tc>
          <w:tcPr>
            <w:tcW w:w="131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w:t>
            </w:r>
          </w:p>
        </w:tc>
        <w:tc>
          <w:tcPr>
            <w:tcW w:w="106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2</w:t>
            </w:r>
          </w:p>
        </w:tc>
      </w:tr>
      <w:tr>
        <w:trPr>
          <w:trHeight w:val="366"/>
        </w:trPr>
        <w:tc>
          <w:tcPr>
            <w:tcW w:w="68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118</w:t>
            </w:r>
          </w:p>
        </w:tc>
        <w:tc>
          <w:tcPr>
            <w:tcW w:w="255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9#</w:t>
            </w:r>
          </w:p>
        </w:tc>
        <w:tc>
          <w:tcPr>
            <w:tcW w:w="151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B1</w:t>
            </w:r>
          </w:p>
        </w:tc>
        <w:tc>
          <w:tcPr>
            <w:tcW w:w="153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w:t>
            </w:r>
          </w:p>
        </w:tc>
        <w:tc>
          <w:tcPr>
            <w:tcW w:w="131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w:t>
            </w:r>
          </w:p>
        </w:tc>
        <w:tc>
          <w:tcPr>
            <w:tcW w:w="106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2</w:t>
            </w:r>
          </w:p>
        </w:tc>
      </w:tr>
      <w:tr>
        <w:trPr>
          <w:trHeight w:val="366"/>
        </w:trPr>
        <w:tc>
          <w:tcPr>
            <w:tcW w:w="68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119</w:t>
            </w:r>
          </w:p>
        </w:tc>
        <w:tc>
          <w:tcPr>
            <w:tcW w:w="255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9#</w:t>
            </w:r>
          </w:p>
        </w:tc>
        <w:tc>
          <w:tcPr>
            <w:tcW w:w="151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B2</w:t>
            </w:r>
          </w:p>
        </w:tc>
        <w:tc>
          <w:tcPr>
            <w:tcW w:w="153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w:t>
            </w:r>
          </w:p>
        </w:tc>
        <w:tc>
          <w:tcPr>
            <w:tcW w:w="131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w:t>
            </w:r>
          </w:p>
        </w:tc>
        <w:tc>
          <w:tcPr>
            <w:tcW w:w="106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2</w:t>
            </w:r>
          </w:p>
        </w:tc>
      </w:tr>
      <w:tr>
        <w:trPr>
          <w:trHeight w:val="366"/>
        </w:trPr>
        <w:tc>
          <w:tcPr>
            <w:tcW w:w="68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120</w:t>
            </w:r>
          </w:p>
        </w:tc>
        <w:tc>
          <w:tcPr>
            <w:tcW w:w="255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9#</w:t>
            </w:r>
          </w:p>
        </w:tc>
        <w:tc>
          <w:tcPr>
            <w:tcW w:w="151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B3</w:t>
            </w:r>
          </w:p>
        </w:tc>
        <w:tc>
          <w:tcPr>
            <w:tcW w:w="153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w:t>
            </w:r>
          </w:p>
        </w:tc>
        <w:tc>
          <w:tcPr>
            <w:tcW w:w="131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w:t>
            </w:r>
          </w:p>
        </w:tc>
        <w:tc>
          <w:tcPr>
            <w:tcW w:w="106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2</w:t>
            </w:r>
          </w:p>
        </w:tc>
      </w:tr>
      <w:tr>
        <w:trPr>
          <w:trHeight w:val="366"/>
        </w:trPr>
        <w:tc>
          <w:tcPr>
            <w:tcW w:w="68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121</w:t>
            </w:r>
          </w:p>
        </w:tc>
        <w:tc>
          <w:tcPr>
            <w:tcW w:w="255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9#</w:t>
            </w:r>
          </w:p>
        </w:tc>
        <w:tc>
          <w:tcPr>
            <w:tcW w:w="151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B4</w:t>
            </w:r>
          </w:p>
        </w:tc>
        <w:tc>
          <w:tcPr>
            <w:tcW w:w="153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w:t>
            </w:r>
          </w:p>
        </w:tc>
        <w:tc>
          <w:tcPr>
            <w:tcW w:w="131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w:t>
            </w:r>
          </w:p>
        </w:tc>
        <w:tc>
          <w:tcPr>
            <w:tcW w:w="106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2</w:t>
            </w:r>
          </w:p>
        </w:tc>
      </w:tr>
      <w:tr>
        <w:trPr>
          <w:trHeight w:val="366"/>
        </w:trPr>
        <w:tc>
          <w:tcPr>
            <w:tcW w:w="68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122</w:t>
            </w:r>
          </w:p>
        </w:tc>
        <w:tc>
          <w:tcPr>
            <w:tcW w:w="255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9#</w:t>
            </w:r>
          </w:p>
        </w:tc>
        <w:tc>
          <w:tcPr>
            <w:tcW w:w="151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C1</w:t>
            </w:r>
          </w:p>
        </w:tc>
        <w:tc>
          <w:tcPr>
            <w:tcW w:w="153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w:t>
            </w:r>
          </w:p>
        </w:tc>
        <w:tc>
          <w:tcPr>
            <w:tcW w:w="131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w:t>
            </w:r>
          </w:p>
        </w:tc>
        <w:tc>
          <w:tcPr>
            <w:tcW w:w="106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2</w:t>
            </w:r>
          </w:p>
        </w:tc>
      </w:tr>
      <w:tr>
        <w:trPr>
          <w:trHeight w:val="366"/>
        </w:trPr>
        <w:tc>
          <w:tcPr>
            <w:tcW w:w="68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123</w:t>
            </w:r>
          </w:p>
        </w:tc>
        <w:tc>
          <w:tcPr>
            <w:tcW w:w="255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9#</w:t>
            </w:r>
          </w:p>
        </w:tc>
        <w:tc>
          <w:tcPr>
            <w:tcW w:w="151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C2</w:t>
            </w:r>
          </w:p>
        </w:tc>
        <w:tc>
          <w:tcPr>
            <w:tcW w:w="153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w:t>
            </w:r>
          </w:p>
        </w:tc>
        <w:tc>
          <w:tcPr>
            <w:tcW w:w="131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w:t>
            </w:r>
          </w:p>
        </w:tc>
        <w:tc>
          <w:tcPr>
            <w:tcW w:w="106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2</w:t>
            </w:r>
          </w:p>
        </w:tc>
      </w:tr>
      <w:tr>
        <w:trPr>
          <w:trHeight w:val="366"/>
        </w:trPr>
        <w:tc>
          <w:tcPr>
            <w:tcW w:w="68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124</w:t>
            </w:r>
          </w:p>
        </w:tc>
        <w:tc>
          <w:tcPr>
            <w:tcW w:w="255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9#</w:t>
            </w:r>
          </w:p>
        </w:tc>
        <w:tc>
          <w:tcPr>
            <w:tcW w:w="151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C3</w:t>
            </w:r>
          </w:p>
        </w:tc>
        <w:tc>
          <w:tcPr>
            <w:tcW w:w="153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w:t>
            </w:r>
          </w:p>
        </w:tc>
        <w:tc>
          <w:tcPr>
            <w:tcW w:w="131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w:t>
            </w:r>
          </w:p>
        </w:tc>
        <w:tc>
          <w:tcPr>
            <w:tcW w:w="106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2</w:t>
            </w:r>
          </w:p>
        </w:tc>
      </w:tr>
      <w:tr>
        <w:trPr>
          <w:trHeight w:val="366"/>
        </w:trPr>
        <w:tc>
          <w:tcPr>
            <w:tcW w:w="68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125</w:t>
            </w:r>
          </w:p>
        </w:tc>
        <w:tc>
          <w:tcPr>
            <w:tcW w:w="255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9#</w:t>
            </w:r>
          </w:p>
        </w:tc>
        <w:tc>
          <w:tcPr>
            <w:tcW w:w="151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C工会</w:t>
            </w:r>
          </w:p>
        </w:tc>
        <w:tc>
          <w:tcPr>
            <w:tcW w:w="153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w:t>
            </w:r>
          </w:p>
        </w:tc>
        <w:tc>
          <w:tcPr>
            <w:tcW w:w="131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center"/>
              <w:rPr>
                <w:rFonts w:ascii="宋体" w:eastAsia="宋体" w:cs="宋体" w:hAnsi="宋体"/>
                <w:color w:val="000000"/>
                <w:sz w:val="22"/>
              </w:rPr>
            </w:pPr>
          </w:p>
        </w:tc>
        <w:tc>
          <w:tcPr>
            <w:tcW w:w="106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w:t>
            </w:r>
          </w:p>
        </w:tc>
      </w:tr>
      <w:tr>
        <w:trPr>
          <w:trHeight w:val="366"/>
        </w:trPr>
        <w:tc>
          <w:tcPr>
            <w:tcW w:w="68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126</w:t>
            </w:r>
          </w:p>
        </w:tc>
        <w:tc>
          <w:tcPr>
            <w:tcW w:w="255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9#</w:t>
            </w:r>
          </w:p>
        </w:tc>
        <w:tc>
          <w:tcPr>
            <w:tcW w:w="151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C工会</w:t>
            </w:r>
          </w:p>
        </w:tc>
        <w:tc>
          <w:tcPr>
            <w:tcW w:w="153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w:t>
            </w:r>
          </w:p>
        </w:tc>
        <w:tc>
          <w:tcPr>
            <w:tcW w:w="131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center"/>
              <w:rPr>
                <w:rFonts w:ascii="宋体" w:eastAsia="宋体" w:cs="宋体" w:hAnsi="宋体"/>
                <w:color w:val="000000"/>
                <w:sz w:val="22"/>
              </w:rPr>
            </w:pPr>
          </w:p>
        </w:tc>
        <w:tc>
          <w:tcPr>
            <w:tcW w:w="106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w:t>
            </w:r>
          </w:p>
        </w:tc>
      </w:tr>
      <w:tr>
        <w:trPr>
          <w:trHeight w:val="366"/>
        </w:trPr>
        <w:tc>
          <w:tcPr>
            <w:tcW w:w="68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127</w:t>
            </w:r>
          </w:p>
        </w:tc>
        <w:tc>
          <w:tcPr>
            <w:tcW w:w="255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9#</w:t>
            </w:r>
          </w:p>
        </w:tc>
        <w:tc>
          <w:tcPr>
            <w:tcW w:w="151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C工会</w:t>
            </w:r>
          </w:p>
        </w:tc>
        <w:tc>
          <w:tcPr>
            <w:tcW w:w="153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w:t>
            </w:r>
          </w:p>
        </w:tc>
        <w:tc>
          <w:tcPr>
            <w:tcW w:w="131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center"/>
              <w:rPr>
                <w:rFonts w:ascii="宋体" w:eastAsia="宋体" w:cs="宋体" w:hAnsi="宋体"/>
                <w:color w:val="000000"/>
                <w:sz w:val="22"/>
              </w:rPr>
            </w:pPr>
          </w:p>
        </w:tc>
        <w:tc>
          <w:tcPr>
            <w:tcW w:w="106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w:t>
            </w:r>
          </w:p>
        </w:tc>
      </w:tr>
      <w:tr>
        <w:trPr>
          <w:trHeight w:val="366"/>
        </w:trPr>
        <w:tc>
          <w:tcPr>
            <w:tcW w:w="68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128</w:t>
            </w:r>
          </w:p>
        </w:tc>
        <w:tc>
          <w:tcPr>
            <w:tcW w:w="255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10#</w:t>
            </w:r>
          </w:p>
        </w:tc>
        <w:tc>
          <w:tcPr>
            <w:tcW w:w="151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A1</w:t>
            </w:r>
          </w:p>
        </w:tc>
        <w:tc>
          <w:tcPr>
            <w:tcW w:w="153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w:t>
            </w:r>
          </w:p>
        </w:tc>
        <w:tc>
          <w:tcPr>
            <w:tcW w:w="131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w:t>
            </w:r>
          </w:p>
        </w:tc>
        <w:tc>
          <w:tcPr>
            <w:tcW w:w="106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2</w:t>
            </w:r>
          </w:p>
        </w:tc>
      </w:tr>
      <w:tr>
        <w:trPr>
          <w:trHeight w:val="366"/>
        </w:trPr>
        <w:tc>
          <w:tcPr>
            <w:tcW w:w="68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129</w:t>
            </w:r>
          </w:p>
        </w:tc>
        <w:tc>
          <w:tcPr>
            <w:tcW w:w="255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10#</w:t>
            </w:r>
          </w:p>
        </w:tc>
        <w:tc>
          <w:tcPr>
            <w:tcW w:w="151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A3</w:t>
            </w:r>
          </w:p>
        </w:tc>
        <w:tc>
          <w:tcPr>
            <w:tcW w:w="153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w:t>
            </w:r>
          </w:p>
        </w:tc>
        <w:tc>
          <w:tcPr>
            <w:tcW w:w="131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w:t>
            </w:r>
          </w:p>
        </w:tc>
        <w:tc>
          <w:tcPr>
            <w:tcW w:w="106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2</w:t>
            </w:r>
          </w:p>
        </w:tc>
      </w:tr>
      <w:tr>
        <w:trPr>
          <w:trHeight w:val="366"/>
        </w:trPr>
        <w:tc>
          <w:tcPr>
            <w:tcW w:w="68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130</w:t>
            </w:r>
          </w:p>
        </w:tc>
        <w:tc>
          <w:tcPr>
            <w:tcW w:w="255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10#</w:t>
            </w:r>
          </w:p>
        </w:tc>
        <w:tc>
          <w:tcPr>
            <w:tcW w:w="151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A4</w:t>
            </w:r>
          </w:p>
        </w:tc>
        <w:tc>
          <w:tcPr>
            <w:tcW w:w="153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w:t>
            </w:r>
          </w:p>
        </w:tc>
        <w:tc>
          <w:tcPr>
            <w:tcW w:w="131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w:t>
            </w:r>
          </w:p>
        </w:tc>
        <w:tc>
          <w:tcPr>
            <w:tcW w:w="106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2</w:t>
            </w:r>
          </w:p>
        </w:tc>
      </w:tr>
      <w:tr>
        <w:trPr>
          <w:trHeight w:val="366"/>
        </w:trPr>
        <w:tc>
          <w:tcPr>
            <w:tcW w:w="68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131</w:t>
            </w:r>
          </w:p>
        </w:tc>
        <w:tc>
          <w:tcPr>
            <w:tcW w:w="255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10#</w:t>
            </w:r>
          </w:p>
        </w:tc>
        <w:tc>
          <w:tcPr>
            <w:tcW w:w="151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A5</w:t>
            </w:r>
          </w:p>
        </w:tc>
        <w:tc>
          <w:tcPr>
            <w:tcW w:w="153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w:t>
            </w:r>
          </w:p>
        </w:tc>
        <w:tc>
          <w:tcPr>
            <w:tcW w:w="131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w:t>
            </w:r>
          </w:p>
        </w:tc>
        <w:tc>
          <w:tcPr>
            <w:tcW w:w="106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2</w:t>
            </w:r>
          </w:p>
        </w:tc>
      </w:tr>
      <w:tr>
        <w:trPr>
          <w:trHeight w:val="366"/>
        </w:trPr>
        <w:tc>
          <w:tcPr>
            <w:tcW w:w="68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132</w:t>
            </w:r>
          </w:p>
        </w:tc>
        <w:tc>
          <w:tcPr>
            <w:tcW w:w="255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10#</w:t>
            </w:r>
          </w:p>
        </w:tc>
        <w:tc>
          <w:tcPr>
            <w:tcW w:w="151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B1</w:t>
            </w:r>
          </w:p>
        </w:tc>
        <w:tc>
          <w:tcPr>
            <w:tcW w:w="153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w:t>
            </w:r>
          </w:p>
        </w:tc>
        <w:tc>
          <w:tcPr>
            <w:tcW w:w="131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w:t>
            </w:r>
          </w:p>
        </w:tc>
        <w:tc>
          <w:tcPr>
            <w:tcW w:w="106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2</w:t>
            </w:r>
          </w:p>
        </w:tc>
      </w:tr>
      <w:tr>
        <w:trPr>
          <w:trHeight w:val="366"/>
        </w:trPr>
        <w:tc>
          <w:tcPr>
            <w:tcW w:w="68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133</w:t>
            </w:r>
          </w:p>
        </w:tc>
        <w:tc>
          <w:tcPr>
            <w:tcW w:w="255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10#</w:t>
            </w:r>
          </w:p>
        </w:tc>
        <w:tc>
          <w:tcPr>
            <w:tcW w:w="151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B2</w:t>
            </w:r>
          </w:p>
        </w:tc>
        <w:tc>
          <w:tcPr>
            <w:tcW w:w="153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w:t>
            </w:r>
          </w:p>
        </w:tc>
        <w:tc>
          <w:tcPr>
            <w:tcW w:w="131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w:t>
            </w:r>
          </w:p>
        </w:tc>
        <w:tc>
          <w:tcPr>
            <w:tcW w:w="106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2</w:t>
            </w:r>
          </w:p>
        </w:tc>
      </w:tr>
      <w:tr>
        <w:trPr>
          <w:trHeight w:val="366"/>
        </w:trPr>
        <w:tc>
          <w:tcPr>
            <w:tcW w:w="68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134</w:t>
            </w:r>
          </w:p>
        </w:tc>
        <w:tc>
          <w:tcPr>
            <w:tcW w:w="255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10#</w:t>
            </w:r>
          </w:p>
        </w:tc>
        <w:tc>
          <w:tcPr>
            <w:tcW w:w="151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B3</w:t>
            </w:r>
          </w:p>
        </w:tc>
        <w:tc>
          <w:tcPr>
            <w:tcW w:w="153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w:t>
            </w:r>
          </w:p>
        </w:tc>
        <w:tc>
          <w:tcPr>
            <w:tcW w:w="131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w:t>
            </w:r>
          </w:p>
        </w:tc>
        <w:tc>
          <w:tcPr>
            <w:tcW w:w="106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2</w:t>
            </w:r>
          </w:p>
        </w:tc>
      </w:tr>
      <w:tr>
        <w:trPr>
          <w:trHeight w:val="366"/>
        </w:trPr>
        <w:tc>
          <w:tcPr>
            <w:tcW w:w="68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135</w:t>
            </w:r>
          </w:p>
        </w:tc>
        <w:tc>
          <w:tcPr>
            <w:tcW w:w="255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10#</w:t>
            </w:r>
          </w:p>
        </w:tc>
        <w:tc>
          <w:tcPr>
            <w:tcW w:w="151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B4</w:t>
            </w:r>
          </w:p>
        </w:tc>
        <w:tc>
          <w:tcPr>
            <w:tcW w:w="153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w:t>
            </w:r>
          </w:p>
        </w:tc>
        <w:tc>
          <w:tcPr>
            <w:tcW w:w="131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w:t>
            </w:r>
          </w:p>
        </w:tc>
        <w:tc>
          <w:tcPr>
            <w:tcW w:w="106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2</w:t>
            </w:r>
          </w:p>
        </w:tc>
      </w:tr>
      <w:tr>
        <w:trPr>
          <w:trHeight w:val="366"/>
        </w:trPr>
        <w:tc>
          <w:tcPr>
            <w:tcW w:w="68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136</w:t>
            </w:r>
          </w:p>
        </w:tc>
        <w:tc>
          <w:tcPr>
            <w:tcW w:w="255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10#</w:t>
            </w:r>
          </w:p>
        </w:tc>
        <w:tc>
          <w:tcPr>
            <w:tcW w:w="151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B5</w:t>
            </w:r>
          </w:p>
        </w:tc>
        <w:tc>
          <w:tcPr>
            <w:tcW w:w="153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w:t>
            </w:r>
          </w:p>
        </w:tc>
        <w:tc>
          <w:tcPr>
            <w:tcW w:w="131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w:t>
            </w:r>
          </w:p>
        </w:tc>
        <w:tc>
          <w:tcPr>
            <w:tcW w:w="106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2</w:t>
            </w:r>
          </w:p>
        </w:tc>
      </w:tr>
      <w:tr>
        <w:trPr>
          <w:trHeight w:val="366"/>
        </w:trPr>
        <w:tc>
          <w:tcPr>
            <w:tcW w:w="68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137</w:t>
            </w:r>
          </w:p>
        </w:tc>
        <w:tc>
          <w:tcPr>
            <w:tcW w:w="255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10#</w:t>
            </w:r>
          </w:p>
        </w:tc>
        <w:tc>
          <w:tcPr>
            <w:tcW w:w="151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C1</w:t>
            </w:r>
          </w:p>
        </w:tc>
        <w:tc>
          <w:tcPr>
            <w:tcW w:w="153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w:t>
            </w:r>
          </w:p>
        </w:tc>
        <w:tc>
          <w:tcPr>
            <w:tcW w:w="131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w:t>
            </w:r>
          </w:p>
        </w:tc>
        <w:tc>
          <w:tcPr>
            <w:tcW w:w="106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2</w:t>
            </w:r>
          </w:p>
        </w:tc>
      </w:tr>
      <w:tr>
        <w:trPr>
          <w:trHeight w:val="366"/>
        </w:trPr>
        <w:tc>
          <w:tcPr>
            <w:tcW w:w="68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138</w:t>
            </w:r>
          </w:p>
        </w:tc>
        <w:tc>
          <w:tcPr>
            <w:tcW w:w="255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10#</w:t>
            </w:r>
          </w:p>
        </w:tc>
        <w:tc>
          <w:tcPr>
            <w:tcW w:w="151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C2</w:t>
            </w:r>
          </w:p>
        </w:tc>
        <w:tc>
          <w:tcPr>
            <w:tcW w:w="153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w:t>
            </w:r>
          </w:p>
        </w:tc>
        <w:tc>
          <w:tcPr>
            <w:tcW w:w="131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w:t>
            </w:r>
          </w:p>
        </w:tc>
        <w:tc>
          <w:tcPr>
            <w:tcW w:w="106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2</w:t>
            </w:r>
          </w:p>
        </w:tc>
      </w:tr>
      <w:tr>
        <w:trPr>
          <w:trHeight w:val="366"/>
        </w:trPr>
        <w:tc>
          <w:tcPr>
            <w:tcW w:w="68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139</w:t>
            </w:r>
          </w:p>
        </w:tc>
        <w:tc>
          <w:tcPr>
            <w:tcW w:w="255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10#</w:t>
            </w:r>
          </w:p>
        </w:tc>
        <w:tc>
          <w:tcPr>
            <w:tcW w:w="151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C3</w:t>
            </w:r>
          </w:p>
        </w:tc>
        <w:tc>
          <w:tcPr>
            <w:tcW w:w="153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w:t>
            </w:r>
          </w:p>
        </w:tc>
        <w:tc>
          <w:tcPr>
            <w:tcW w:w="131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w:t>
            </w:r>
          </w:p>
        </w:tc>
        <w:tc>
          <w:tcPr>
            <w:tcW w:w="106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2</w:t>
            </w:r>
          </w:p>
        </w:tc>
      </w:tr>
      <w:tr>
        <w:trPr>
          <w:trHeight w:val="366"/>
        </w:trPr>
        <w:tc>
          <w:tcPr>
            <w:tcW w:w="68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140</w:t>
            </w:r>
          </w:p>
        </w:tc>
        <w:tc>
          <w:tcPr>
            <w:tcW w:w="255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10#</w:t>
            </w:r>
          </w:p>
        </w:tc>
        <w:tc>
          <w:tcPr>
            <w:tcW w:w="151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C4</w:t>
            </w:r>
          </w:p>
        </w:tc>
        <w:tc>
          <w:tcPr>
            <w:tcW w:w="153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w:t>
            </w:r>
          </w:p>
        </w:tc>
        <w:tc>
          <w:tcPr>
            <w:tcW w:w="131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w:t>
            </w:r>
          </w:p>
        </w:tc>
        <w:tc>
          <w:tcPr>
            <w:tcW w:w="106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2</w:t>
            </w:r>
          </w:p>
        </w:tc>
      </w:tr>
      <w:tr>
        <w:trPr>
          <w:trHeight w:val="366"/>
        </w:trPr>
        <w:tc>
          <w:tcPr>
            <w:tcW w:w="68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141</w:t>
            </w:r>
          </w:p>
        </w:tc>
        <w:tc>
          <w:tcPr>
            <w:tcW w:w="255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10#</w:t>
            </w:r>
          </w:p>
        </w:tc>
        <w:tc>
          <w:tcPr>
            <w:tcW w:w="151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C5</w:t>
            </w:r>
          </w:p>
        </w:tc>
        <w:tc>
          <w:tcPr>
            <w:tcW w:w="153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w:t>
            </w:r>
          </w:p>
        </w:tc>
        <w:tc>
          <w:tcPr>
            <w:tcW w:w="131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w:t>
            </w:r>
          </w:p>
        </w:tc>
        <w:tc>
          <w:tcPr>
            <w:tcW w:w="106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2</w:t>
            </w:r>
          </w:p>
        </w:tc>
      </w:tr>
      <w:tr>
        <w:trPr>
          <w:trHeight w:val="366"/>
        </w:trPr>
        <w:tc>
          <w:tcPr>
            <w:tcW w:w="68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142</w:t>
            </w:r>
          </w:p>
        </w:tc>
        <w:tc>
          <w:tcPr>
            <w:tcW w:w="255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11#</w:t>
            </w:r>
          </w:p>
        </w:tc>
        <w:tc>
          <w:tcPr>
            <w:tcW w:w="151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A1</w:t>
            </w:r>
          </w:p>
        </w:tc>
        <w:tc>
          <w:tcPr>
            <w:tcW w:w="153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w:t>
            </w:r>
          </w:p>
        </w:tc>
        <w:tc>
          <w:tcPr>
            <w:tcW w:w="131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w:t>
            </w:r>
          </w:p>
        </w:tc>
        <w:tc>
          <w:tcPr>
            <w:tcW w:w="106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2</w:t>
            </w:r>
          </w:p>
        </w:tc>
      </w:tr>
      <w:tr>
        <w:trPr>
          <w:trHeight w:val="366"/>
        </w:trPr>
        <w:tc>
          <w:tcPr>
            <w:tcW w:w="68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143</w:t>
            </w:r>
          </w:p>
        </w:tc>
        <w:tc>
          <w:tcPr>
            <w:tcW w:w="255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11#</w:t>
            </w:r>
          </w:p>
        </w:tc>
        <w:tc>
          <w:tcPr>
            <w:tcW w:w="151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A2</w:t>
            </w:r>
          </w:p>
        </w:tc>
        <w:tc>
          <w:tcPr>
            <w:tcW w:w="153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w:t>
            </w:r>
          </w:p>
        </w:tc>
        <w:tc>
          <w:tcPr>
            <w:tcW w:w="131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w:t>
            </w:r>
          </w:p>
        </w:tc>
        <w:tc>
          <w:tcPr>
            <w:tcW w:w="106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2</w:t>
            </w:r>
          </w:p>
        </w:tc>
      </w:tr>
      <w:tr>
        <w:trPr>
          <w:trHeight w:val="366"/>
        </w:trPr>
        <w:tc>
          <w:tcPr>
            <w:tcW w:w="68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144</w:t>
            </w:r>
          </w:p>
        </w:tc>
        <w:tc>
          <w:tcPr>
            <w:tcW w:w="255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11#</w:t>
            </w:r>
          </w:p>
        </w:tc>
        <w:tc>
          <w:tcPr>
            <w:tcW w:w="151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A3</w:t>
            </w:r>
          </w:p>
        </w:tc>
        <w:tc>
          <w:tcPr>
            <w:tcW w:w="153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w:t>
            </w:r>
          </w:p>
        </w:tc>
        <w:tc>
          <w:tcPr>
            <w:tcW w:w="131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w:t>
            </w:r>
          </w:p>
        </w:tc>
        <w:tc>
          <w:tcPr>
            <w:tcW w:w="106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2</w:t>
            </w:r>
          </w:p>
        </w:tc>
      </w:tr>
      <w:tr>
        <w:trPr>
          <w:trHeight w:val="366"/>
        </w:trPr>
        <w:tc>
          <w:tcPr>
            <w:tcW w:w="68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145</w:t>
            </w:r>
          </w:p>
        </w:tc>
        <w:tc>
          <w:tcPr>
            <w:tcW w:w="255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11#</w:t>
            </w:r>
          </w:p>
        </w:tc>
        <w:tc>
          <w:tcPr>
            <w:tcW w:w="151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A4</w:t>
            </w:r>
          </w:p>
        </w:tc>
        <w:tc>
          <w:tcPr>
            <w:tcW w:w="153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w:t>
            </w:r>
          </w:p>
        </w:tc>
        <w:tc>
          <w:tcPr>
            <w:tcW w:w="131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w:t>
            </w:r>
          </w:p>
        </w:tc>
        <w:tc>
          <w:tcPr>
            <w:tcW w:w="106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2</w:t>
            </w:r>
          </w:p>
        </w:tc>
      </w:tr>
      <w:tr>
        <w:trPr>
          <w:trHeight w:val="366"/>
        </w:trPr>
        <w:tc>
          <w:tcPr>
            <w:tcW w:w="68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146</w:t>
            </w:r>
          </w:p>
        </w:tc>
        <w:tc>
          <w:tcPr>
            <w:tcW w:w="255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11#</w:t>
            </w:r>
          </w:p>
        </w:tc>
        <w:tc>
          <w:tcPr>
            <w:tcW w:w="151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A5</w:t>
            </w:r>
          </w:p>
        </w:tc>
        <w:tc>
          <w:tcPr>
            <w:tcW w:w="153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w:t>
            </w:r>
          </w:p>
        </w:tc>
        <w:tc>
          <w:tcPr>
            <w:tcW w:w="131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w:t>
            </w:r>
          </w:p>
        </w:tc>
        <w:tc>
          <w:tcPr>
            <w:tcW w:w="106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2</w:t>
            </w:r>
          </w:p>
        </w:tc>
      </w:tr>
      <w:tr>
        <w:trPr>
          <w:trHeight w:val="366"/>
        </w:trPr>
        <w:tc>
          <w:tcPr>
            <w:tcW w:w="68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147</w:t>
            </w:r>
          </w:p>
        </w:tc>
        <w:tc>
          <w:tcPr>
            <w:tcW w:w="255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11#</w:t>
            </w:r>
          </w:p>
        </w:tc>
        <w:tc>
          <w:tcPr>
            <w:tcW w:w="151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B1</w:t>
            </w:r>
          </w:p>
        </w:tc>
        <w:tc>
          <w:tcPr>
            <w:tcW w:w="153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w:t>
            </w:r>
          </w:p>
        </w:tc>
        <w:tc>
          <w:tcPr>
            <w:tcW w:w="131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w:t>
            </w:r>
          </w:p>
        </w:tc>
        <w:tc>
          <w:tcPr>
            <w:tcW w:w="106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2</w:t>
            </w:r>
          </w:p>
        </w:tc>
      </w:tr>
      <w:tr>
        <w:trPr>
          <w:trHeight w:val="366"/>
        </w:trPr>
        <w:tc>
          <w:tcPr>
            <w:tcW w:w="68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148</w:t>
            </w:r>
          </w:p>
        </w:tc>
        <w:tc>
          <w:tcPr>
            <w:tcW w:w="255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11#</w:t>
            </w:r>
          </w:p>
        </w:tc>
        <w:tc>
          <w:tcPr>
            <w:tcW w:w="151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B2</w:t>
            </w:r>
          </w:p>
        </w:tc>
        <w:tc>
          <w:tcPr>
            <w:tcW w:w="153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w:t>
            </w:r>
          </w:p>
        </w:tc>
        <w:tc>
          <w:tcPr>
            <w:tcW w:w="131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w:t>
            </w:r>
          </w:p>
        </w:tc>
        <w:tc>
          <w:tcPr>
            <w:tcW w:w="106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2</w:t>
            </w:r>
          </w:p>
        </w:tc>
      </w:tr>
      <w:tr>
        <w:trPr>
          <w:trHeight w:val="366"/>
        </w:trPr>
        <w:tc>
          <w:tcPr>
            <w:tcW w:w="68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149</w:t>
            </w:r>
          </w:p>
        </w:tc>
        <w:tc>
          <w:tcPr>
            <w:tcW w:w="255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11#</w:t>
            </w:r>
          </w:p>
        </w:tc>
        <w:tc>
          <w:tcPr>
            <w:tcW w:w="151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B3</w:t>
            </w:r>
          </w:p>
        </w:tc>
        <w:tc>
          <w:tcPr>
            <w:tcW w:w="153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w:t>
            </w:r>
          </w:p>
        </w:tc>
        <w:tc>
          <w:tcPr>
            <w:tcW w:w="131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w:t>
            </w:r>
          </w:p>
        </w:tc>
        <w:tc>
          <w:tcPr>
            <w:tcW w:w="106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2</w:t>
            </w:r>
          </w:p>
        </w:tc>
      </w:tr>
      <w:tr>
        <w:trPr>
          <w:trHeight w:val="366"/>
        </w:trPr>
        <w:tc>
          <w:tcPr>
            <w:tcW w:w="68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150</w:t>
            </w:r>
          </w:p>
        </w:tc>
        <w:tc>
          <w:tcPr>
            <w:tcW w:w="255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11#</w:t>
            </w:r>
          </w:p>
        </w:tc>
        <w:tc>
          <w:tcPr>
            <w:tcW w:w="151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B4</w:t>
            </w:r>
          </w:p>
        </w:tc>
        <w:tc>
          <w:tcPr>
            <w:tcW w:w="153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w:t>
            </w:r>
          </w:p>
        </w:tc>
        <w:tc>
          <w:tcPr>
            <w:tcW w:w="131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w:t>
            </w:r>
          </w:p>
        </w:tc>
        <w:tc>
          <w:tcPr>
            <w:tcW w:w="106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2</w:t>
            </w:r>
          </w:p>
        </w:tc>
      </w:tr>
      <w:tr>
        <w:trPr>
          <w:trHeight w:val="366"/>
        </w:trPr>
        <w:tc>
          <w:tcPr>
            <w:tcW w:w="68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151</w:t>
            </w:r>
          </w:p>
        </w:tc>
        <w:tc>
          <w:tcPr>
            <w:tcW w:w="255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11#</w:t>
            </w:r>
          </w:p>
        </w:tc>
        <w:tc>
          <w:tcPr>
            <w:tcW w:w="151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B5</w:t>
            </w:r>
          </w:p>
        </w:tc>
        <w:tc>
          <w:tcPr>
            <w:tcW w:w="153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w:t>
            </w:r>
          </w:p>
        </w:tc>
        <w:tc>
          <w:tcPr>
            <w:tcW w:w="131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w:t>
            </w:r>
          </w:p>
        </w:tc>
        <w:tc>
          <w:tcPr>
            <w:tcW w:w="106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2</w:t>
            </w:r>
          </w:p>
        </w:tc>
      </w:tr>
      <w:tr>
        <w:trPr>
          <w:trHeight w:val="366"/>
        </w:trPr>
        <w:tc>
          <w:tcPr>
            <w:tcW w:w="68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152</w:t>
            </w:r>
          </w:p>
        </w:tc>
        <w:tc>
          <w:tcPr>
            <w:tcW w:w="255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11#</w:t>
            </w:r>
          </w:p>
        </w:tc>
        <w:tc>
          <w:tcPr>
            <w:tcW w:w="151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D1</w:t>
            </w:r>
          </w:p>
        </w:tc>
        <w:tc>
          <w:tcPr>
            <w:tcW w:w="153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w:t>
            </w:r>
          </w:p>
        </w:tc>
        <w:tc>
          <w:tcPr>
            <w:tcW w:w="131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w:t>
            </w:r>
          </w:p>
        </w:tc>
        <w:tc>
          <w:tcPr>
            <w:tcW w:w="106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2</w:t>
            </w:r>
          </w:p>
        </w:tc>
      </w:tr>
      <w:tr>
        <w:trPr>
          <w:trHeight w:val="366"/>
        </w:trPr>
        <w:tc>
          <w:tcPr>
            <w:tcW w:w="68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153</w:t>
            </w:r>
          </w:p>
        </w:tc>
        <w:tc>
          <w:tcPr>
            <w:tcW w:w="255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11#</w:t>
            </w:r>
          </w:p>
        </w:tc>
        <w:tc>
          <w:tcPr>
            <w:tcW w:w="151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D2</w:t>
            </w:r>
          </w:p>
        </w:tc>
        <w:tc>
          <w:tcPr>
            <w:tcW w:w="153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w:t>
            </w:r>
          </w:p>
        </w:tc>
        <w:tc>
          <w:tcPr>
            <w:tcW w:w="131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w:t>
            </w:r>
          </w:p>
        </w:tc>
        <w:tc>
          <w:tcPr>
            <w:tcW w:w="106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2</w:t>
            </w:r>
          </w:p>
        </w:tc>
      </w:tr>
      <w:tr>
        <w:trPr>
          <w:trHeight w:val="366"/>
        </w:trPr>
        <w:tc>
          <w:tcPr>
            <w:tcW w:w="68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154</w:t>
            </w:r>
          </w:p>
        </w:tc>
        <w:tc>
          <w:tcPr>
            <w:tcW w:w="255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11#</w:t>
            </w:r>
          </w:p>
        </w:tc>
        <w:tc>
          <w:tcPr>
            <w:tcW w:w="151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D3</w:t>
            </w:r>
          </w:p>
        </w:tc>
        <w:tc>
          <w:tcPr>
            <w:tcW w:w="153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w:t>
            </w:r>
          </w:p>
        </w:tc>
        <w:tc>
          <w:tcPr>
            <w:tcW w:w="131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w:t>
            </w:r>
          </w:p>
        </w:tc>
        <w:tc>
          <w:tcPr>
            <w:tcW w:w="106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2</w:t>
            </w:r>
          </w:p>
        </w:tc>
      </w:tr>
      <w:tr>
        <w:trPr>
          <w:trHeight w:val="366"/>
        </w:trPr>
        <w:tc>
          <w:tcPr>
            <w:tcW w:w="68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155</w:t>
            </w:r>
          </w:p>
        </w:tc>
        <w:tc>
          <w:tcPr>
            <w:tcW w:w="255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11#</w:t>
            </w:r>
          </w:p>
        </w:tc>
        <w:tc>
          <w:tcPr>
            <w:tcW w:w="151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D4</w:t>
            </w:r>
          </w:p>
        </w:tc>
        <w:tc>
          <w:tcPr>
            <w:tcW w:w="153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w:t>
            </w:r>
          </w:p>
        </w:tc>
        <w:tc>
          <w:tcPr>
            <w:tcW w:w="131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w:t>
            </w:r>
          </w:p>
        </w:tc>
        <w:tc>
          <w:tcPr>
            <w:tcW w:w="106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2</w:t>
            </w:r>
          </w:p>
        </w:tc>
      </w:tr>
      <w:tr>
        <w:trPr>
          <w:trHeight w:val="366"/>
        </w:trPr>
        <w:tc>
          <w:tcPr>
            <w:tcW w:w="68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156</w:t>
            </w:r>
          </w:p>
        </w:tc>
        <w:tc>
          <w:tcPr>
            <w:tcW w:w="255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11#</w:t>
            </w:r>
          </w:p>
        </w:tc>
        <w:tc>
          <w:tcPr>
            <w:tcW w:w="151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D5</w:t>
            </w:r>
          </w:p>
        </w:tc>
        <w:tc>
          <w:tcPr>
            <w:tcW w:w="153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w:t>
            </w:r>
          </w:p>
        </w:tc>
        <w:tc>
          <w:tcPr>
            <w:tcW w:w="131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w:t>
            </w:r>
          </w:p>
        </w:tc>
        <w:tc>
          <w:tcPr>
            <w:tcW w:w="106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2</w:t>
            </w:r>
          </w:p>
        </w:tc>
      </w:tr>
      <w:tr>
        <w:trPr>
          <w:trHeight w:val="366"/>
        </w:trPr>
        <w:tc>
          <w:tcPr>
            <w:tcW w:w="68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157</w:t>
            </w:r>
          </w:p>
        </w:tc>
        <w:tc>
          <w:tcPr>
            <w:tcW w:w="255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新体育馆</w:t>
            </w:r>
          </w:p>
        </w:tc>
        <w:tc>
          <w:tcPr>
            <w:tcW w:w="151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北1</w:t>
            </w:r>
          </w:p>
        </w:tc>
        <w:tc>
          <w:tcPr>
            <w:tcW w:w="153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w:t>
            </w:r>
          </w:p>
        </w:tc>
        <w:tc>
          <w:tcPr>
            <w:tcW w:w="131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w:t>
            </w:r>
          </w:p>
        </w:tc>
        <w:tc>
          <w:tcPr>
            <w:tcW w:w="106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2</w:t>
            </w:r>
          </w:p>
        </w:tc>
      </w:tr>
      <w:tr>
        <w:trPr>
          <w:trHeight w:val="366"/>
        </w:trPr>
        <w:tc>
          <w:tcPr>
            <w:tcW w:w="68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158</w:t>
            </w:r>
          </w:p>
        </w:tc>
        <w:tc>
          <w:tcPr>
            <w:tcW w:w="255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新体育馆</w:t>
            </w:r>
          </w:p>
        </w:tc>
        <w:tc>
          <w:tcPr>
            <w:tcW w:w="151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北2</w:t>
            </w:r>
          </w:p>
        </w:tc>
        <w:tc>
          <w:tcPr>
            <w:tcW w:w="153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w:t>
            </w:r>
          </w:p>
        </w:tc>
        <w:tc>
          <w:tcPr>
            <w:tcW w:w="131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w:t>
            </w:r>
          </w:p>
        </w:tc>
        <w:tc>
          <w:tcPr>
            <w:tcW w:w="106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2</w:t>
            </w:r>
          </w:p>
        </w:tc>
      </w:tr>
      <w:tr>
        <w:trPr>
          <w:trHeight w:val="366"/>
        </w:trPr>
        <w:tc>
          <w:tcPr>
            <w:tcW w:w="68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159</w:t>
            </w:r>
          </w:p>
        </w:tc>
        <w:tc>
          <w:tcPr>
            <w:tcW w:w="255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新体育馆</w:t>
            </w:r>
          </w:p>
        </w:tc>
        <w:tc>
          <w:tcPr>
            <w:tcW w:w="151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北3</w:t>
            </w:r>
          </w:p>
        </w:tc>
        <w:tc>
          <w:tcPr>
            <w:tcW w:w="153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center"/>
              <w:rPr>
                <w:rFonts w:ascii="宋体" w:eastAsia="宋体" w:cs="宋体" w:hAnsi="宋体"/>
                <w:color w:val="000000"/>
                <w:sz w:val="22"/>
              </w:rPr>
            </w:pPr>
          </w:p>
        </w:tc>
        <w:tc>
          <w:tcPr>
            <w:tcW w:w="131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w:t>
            </w:r>
          </w:p>
        </w:tc>
        <w:tc>
          <w:tcPr>
            <w:tcW w:w="106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w:t>
            </w:r>
          </w:p>
        </w:tc>
      </w:tr>
      <w:tr>
        <w:trPr>
          <w:trHeight w:val="366"/>
        </w:trPr>
        <w:tc>
          <w:tcPr>
            <w:tcW w:w="68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160</w:t>
            </w:r>
          </w:p>
        </w:tc>
        <w:tc>
          <w:tcPr>
            <w:tcW w:w="255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新体育馆</w:t>
            </w:r>
          </w:p>
        </w:tc>
        <w:tc>
          <w:tcPr>
            <w:tcW w:w="151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南1</w:t>
            </w:r>
          </w:p>
        </w:tc>
        <w:tc>
          <w:tcPr>
            <w:tcW w:w="153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w:t>
            </w:r>
          </w:p>
        </w:tc>
        <w:tc>
          <w:tcPr>
            <w:tcW w:w="131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w:t>
            </w:r>
          </w:p>
        </w:tc>
        <w:tc>
          <w:tcPr>
            <w:tcW w:w="106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2</w:t>
            </w:r>
          </w:p>
        </w:tc>
      </w:tr>
      <w:tr>
        <w:trPr>
          <w:trHeight w:val="366"/>
        </w:trPr>
        <w:tc>
          <w:tcPr>
            <w:tcW w:w="68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161</w:t>
            </w:r>
          </w:p>
        </w:tc>
        <w:tc>
          <w:tcPr>
            <w:tcW w:w="255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新体育馆</w:t>
            </w:r>
          </w:p>
        </w:tc>
        <w:tc>
          <w:tcPr>
            <w:tcW w:w="151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南2</w:t>
            </w:r>
          </w:p>
        </w:tc>
        <w:tc>
          <w:tcPr>
            <w:tcW w:w="153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w:t>
            </w:r>
          </w:p>
        </w:tc>
        <w:tc>
          <w:tcPr>
            <w:tcW w:w="131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w:t>
            </w:r>
          </w:p>
        </w:tc>
        <w:tc>
          <w:tcPr>
            <w:tcW w:w="106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2</w:t>
            </w:r>
          </w:p>
        </w:tc>
      </w:tr>
      <w:tr>
        <w:trPr>
          <w:trHeight w:val="366"/>
        </w:trPr>
        <w:tc>
          <w:tcPr>
            <w:tcW w:w="68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162</w:t>
            </w:r>
          </w:p>
        </w:tc>
        <w:tc>
          <w:tcPr>
            <w:tcW w:w="255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新体育馆</w:t>
            </w:r>
          </w:p>
        </w:tc>
        <w:tc>
          <w:tcPr>
            <w:tcW w:w="151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南3</w:t>
            </w:r>
          </w:p>
        </w:tc>
        <w:tc>
          <w:tcPr>
            <w:tcW w:w="153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w:t>
            </w:r>
          </w:p>
        </w:tc>
        <w:tc>
          <w:tcPr>
            <w:tcW w:w="131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center"/>
              <w:rPr>
                <w:rFonts w:ascii="宋体" w:eastAsia="宋体" w:cs="宋体" w:hAnsi="宋体"/>
                <w:color w:val="000000"/>
                <w:sz w:val="22"/>
              </w:rPr>
            </w:pPr>
          </w:p>
        </w:tc>
        <w:tc>
          <w:tcPr>
            <w:tcW w:w="106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w:t>
            </w:r>
          </w:p>
        </w:tc>
      </w:tr>
      <w:tr>
        <w:trPr>
          <w:trHeight w:val="366"/>
        </w:trPr>
        <w:tc>
          <w:tcPr>
            <w:tcW w:w="68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163</w:t>
            </w:r>
          </w:p>
        </w:tc>
        <w:tc>
          <w:tcPr>
            <w:tcW w:w="255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制笔实验室A</w:t>
            </w:r>
          </w:p>
        </w:tc>
        <w:tc>
          <w:tcPr>
            <w:tcW w:w="151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w:t>
            </w:r>
          </w:p>
        </w:tc>
        <w:tc>
          <w:tcPr>
            <w:tcW w:w="153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w:t>
            </w:r>
          </w:p>
        </w:tc>
        <w:tc>
          <w:tcPr>
            <w:tcW w:w="131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w:t>
            </w:r>
          </w:p>
        </w:tc>
        <w:tc>
          <w:tcPr>
            <w:tcW w:w="106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2</w:t>
            </w:r>
          </w:p>
        </w:tc>
      </w:tr>
      <w:tr>
        <w:trPr>
          <w:trHeight w:val="366"/>
        </w:trPr>
        <w:tc>
          <w:tcPr>
            <w:tcW w:w="68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164</w:t>
            </w:r>
          </w:p>
        </w:tc>
        <w:tc>
          <w:tcPr>
            <w:tcW w:w="255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制笔实验室A</w:t>
            </w:r>
          </w:p>
        </w:tc>
        <w:tc>
          <w:tcPr>
            <w:tcW w:w="151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2</w:t>
            </w:r>
          </w:p>
        </w:tc>
        <w:tc>
          <w:tcPr>
            <w:tcW w:w="153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w:t>
            </w:r>
          </w:p>
        </w:tc>
        <w:tc>
          <w:tcPr>
            <w:tcW w:w="131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w:t>
            </w:r>
          </w:p>
        </w:tc>
        <w:tc>
          <w:tcPr>
            <w:tcW w:w="106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2</w:t>
            </w:r>
          </w:p>
        </w:tc>
      </w:tr>
      <w:tr>
        <w:trPr>
          <w:trHeight w:val="366"/>
        </w:trPr>
        <w:tc>
          <w:tcPr>
            <w:tcW w:w="68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165</w:t>
            </w:r>
          </w:p>
        </w:tc>
        <w:tc>
          <w:tcPr>
            <w:tcW w:w="255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制笔实验室B</w:t>
            </w:r>
          </w:p>
        </w:tc>
        <w:tc>
          <w:tcPr>
            <w:tcW w:w="151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2</w:t>
            </w:r>
          </w:p>
        </w:tc>
        <w:tc>
          <w:tcPr>
            <w:tcW w:w="153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w:t>
            </w:r>
          </w:p>
        </w:tc>
        <w:tc>
          <w:tcPr>
            <w:tcW w:w="131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w:t>
            </w:r>
          </w:p>
        </w:tc>
        <w:tc>
          <w:tcPr>
            <w:tcW w:w="106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2</w:t>
            </w:r>
          </w:p>
        </w:tc>
      </w:tr>
      <w:tr>
        <w:trPr>
          <w:trHeight w:val="366"/>
        </w:trPr>
        <w:tc>
          <w:tcPr>
            <w:tcW w:w="68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166</w:t>
            </w:r>
          </w:p>
        </w:tc>
        <w:tc>
          <w:tcPr>
            <w:tcW w:w="255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西操场南</w:t>
            </w:r>
          </w:p>
        </w:tc>
        <w:tc>
          <w:tcPr>
            <w:tcW w:w="151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w:t>
            </w:r>
          </w:p>
        </w:tc>
        <w:tc>
          <w:tcPr>
            <w:tcW w:w="153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w:t>
            </w:r>
          </w:p>
        </w:tc>
        <w:tc>
          <w:tcPr>
            <w:tcW w:w="131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w:t>
            </w:r>
          </w:p>
        </w:tc>
        <w:tc>
          <w:tcPr>
            <w:tcW w:w="106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2</w:t>
            </w:r>
          </w:p>
        </w:tc>
      </w:tr>
      <w:tr>
        <w:trPr>
          <w:trHeight w:val="366"/>
        </w:trPr>
        <w:tc>
          <w:tcPr>
            <w:tcW w:w="68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167</w:t>
            </w:r>
          </w:p>
        </w:tc>
        <w:tc>
          <w:tcPr>
            <w:tcW w:w="255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西操场北</w:t>
            </w:r>
          </w:p>
        </w:tc>
        <w:tc>
          <w:tcPr>
            <w:tcW w:w="151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w:t>
            </w:r>
          </w:p>
        </w:tc>
        <w:tc>
          <w:tcPr>
            <w:tcW w:w="153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w:t>
            </w:r>
          </w:p>
        </w:tc>
        <w:tc>
          <w:tcPr>
            <w:tcW w:w="131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w:t>
            </w:r>
          </w:p>
        </w:tc>
        <w:tc>
          <w:tcPr>
            <w:tcW w:w="106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2</w:t>
            </w:r>
          </w:p>
        </w:tc>
      </w:tr>
      <w:tr>
        <w:trPr>
          <w:trHeight w:val="366"/>
        </w:trPr>
        <w:tc>
          <w:tcPr>
            <w:tcW w:w="68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168</w:t>
            </w:r>
          </w:p>
        </w:tc>
        <w:tc>
          <w:tcPr>
            <w:tcW w:w="255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怡口乐南</w:t>
            </w:r>
          </w:p>
        </w:tc>
        <w:tc>
          <w:tcPr>
            <w:tcW w:w="151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2</w:t>
            </w:r>
          </w:p>
        </w:tc>
        <w:tc>
          <w:tcPr>
            <w:tcW w:w="153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w:t>
            </w:r>
          </w:p>
        </w:tc>
        <w:tc>
          <w:tcPr>
            <w:tcW w:w="131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w:t>
            </w:r>
          </w:p>
        </w:tc>
        <w:tc>
          <w:tcPr>
            <w:tcW w:w="106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2</w:t>
            </w:r>
          </w:p>
        </w:tc>
      </w:tr>
      <w:tr>
        <w:trPr>
          <w:trHeight w:val="366"/>
        </w:trPr>
        <w:tc>
          <w:tcPr>
            <w:tcW w:w="68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169</w:t>
            </w:r>
          </w:p>
        </w:tc>
        <w:tc>
          <w:tcPr>
            <w:tcW w:w="255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怡口乐北</w:t>
            </w:r>
          </w:p>
        </w:tc>
        <w:tc>
          <w:tcPr>
            <w:tcW w:w="151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2</w:t>
            </w:r>
          </w:p>
        </w:tc>
        <w:tc>
          <w:tcPr>
            <w:tcW w:w="153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w:t>
            </w:r>
          </w:p>
        </w:tc>
        <w:tc>
          <w:tcPr>
            <w:tcW w:w="131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center"/>
              <w:rPr>
                <w:rFonts w:ascii="宋体" w:eastAsia="宋体" w:cs="宋体" w:hAnsi="宋体"/>
                <w:color w:val="000000"/>
                <w:sz w:val="22"/>
              </w:rPr>
            </w:pPr>
          </w:p>
        </w:tc>
        <w:tc>
          <w:tcPr>
            <w:tcW w:w="106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w:t>
            </w:r>
          </w:p>
        </w:tc>
      </w:tr>
      <w:tr>
        <w:trPr>
          <w:trHeight w:val="366"/>
        </w:trPr>
        <w:tc>
          <w:tcPr>
            <w:tcW w:w="68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kern w:val="0"/>
                <w:sz w:val="22"/>
              </w:rPr>
            </w:pPr>
            <w:r>
              <w:rPr>
                <w:rFonts w:ascii="宋体" w:eastAsia="宋体" w:cs="宋体" w:hAnsi="宋体" w:hint="eastAsia"/>
                <w:color w:val="000000"/>
                <w:kern w:val="0"/>
                <w:sz w:val="22"/>
              </w:rPr>
              <w:t>170</w:t>
            </w:r>
          </w:p>
        </w:tc>
        <w:tc>
          <w:tcPr>
            <w:tcW w:w="255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kern w:val="0"/>
                <w:sz w:val="22"/>
              </w:rPr>
            </w:pPr>
            <w:r>
              <w:rPr>
                <w:rFonts w:ascii="宋体" w:eastAsia="宋体" w:cs="宋体" w:hAnsi="宋体" w:hint="eastAsia"/>
                <w:color w:val="000000"/>
                <w:kern w:val="0"/>
                <w:sz w:val="22"/>
              </w:rPr>
              <w:t>科创楼1号楼</w:t>
            </w:r>
          </w:p>
        </w:tc>
        <w:tc>
          <w:tcPr>
            <w:tcW w:w="151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kern w:val="0"/>
                <w:sz w:val="22"/>
              </w:rPr>
            </w:pPr>
            <w:r>
              <w:rPr>
                <w:rFonts w:ascii="宋体" w:eastAsia="宋体" w:cs="宋体" w:hAnsi="宋体" w:hint="eastAsia"/>
                <w:color w:val="000000"/>
                <w:kern w:val="0"/>
                <w:sz w:val="22"/>
              </w:rPr>
              <w:t>1</w:t>
            </w:r>
          </w:p>
        </w:tc>
        <w:tc>
          <w:tcPr>
            <w:tcW w:w="153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kern w:val="0"/>
                <w:sz w:val="22"/>
              </w:rPr>
            </w:pPr>
            <w:r>
              <w:rPr>
                <w:rFonts w:ascii="宋体" w:eastAsia="宋体" w:cs="宋体" w:hAnsi="宋体" w:hint="eastAsia"/>
                <w:color w:val="000000"/>
                <w:kern w:val="0"/>
                <w:sz w:val="22"/>
              </w:rPr>
              <w:t>1</w:t>
            </w:r>
          </w:p>
        </w:tc>
        <w:tc>
          <w:tcPr>
            <w:tcW w:w="131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center"/>
              <w:rPr>
                <w:rFonts w:ascii="宋体" w:eastAsia="宋体" w:cs="宋体" w:hAnsi="宋体"/>
                <w:color w:val="000000"/>
                <w:sz w:val="22"/>
              </w:rPr>
            </w:pPr>
            <w:r>
              <w:rPr>
                <w:rFonts w:ascii="宋体" w:eastAsia="宋体" w:cs="宋体" w:hAnsi="宋体" w:hint="eastAsia"/>
                <w:color w:val="000000"/>
                <w:sz w:val="22"/>
              </w:rPr>
              <w:t>1</w:t>
            </w:r>
          </w:p>
        </w:tc>
        <w:tc>
          <w:tcPr>
            <w:tcW w:w="106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kern w:val="0"/>
                <w:sz w:val="22"/>
              </w:rPr>
            </w:pPr>
            <w:r>
              <w:rPr>
                <w:rFonts w:ascii="宋体" w:eastAsia="宋体" w:cs="宋体" w:hAnsi="宋体" w:hint="eastAsia"/>
                <w:color w:val="000000"/>
                <w:kern w:val="0"/>
                <w:sz w:val="22"/>
              </w:rPr>
              <w:t>2</w:t>
            </w:r>
          </w:p>
        </w:tc>
      </w:tr>
      <w:tr>
        <w:trPr>
          <w:trHeight w:val="375"/>
        </w:trPr>
        <w:tc>
          <w:tcPr>
            <w:tcW w:w="3233"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合计</w:t>
            </w:r>
          </w:p>
        </w:tc>
        <w:tc>
          <w:tcPr>
            <w:tcW w:w="151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rPr>
                <w:rFonts w:ascii="宋体" w:eastAsia="宋体" w:cs="宋体" w:hAnsi="宋体"/>
                <w:color w:val="000000"/>
                <w:sz w:val="22"/>
              </w:rPr>
            </w:pPr>
          </w:p>
        </w:tc>
        <w:tc>
          <w:tcPr>
            <w:tcW w:w="153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163</w:t>
            </w:r>
          </w:p>
        </w:tc>
        <w:tc>
          <w:tcPr>
            <w:tcW w:w="131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155</w:t>
            </w:r>
          </w:p>
        </w:tc>
        <w:tc>
          <w:tcPr>
            <w:tcW w:w="106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Ansi="宋体"/>
                <w:color w:val="000000"/>
                <w:sz w:val="22"/>
              </w:rPr>
            </w:pPr>
            <w:r>
              <w:rPr>
                <w:rFonts w:ascii="宋体" w:eastAsia="宋体" w:cs="宋体" w:hAnsi="宋体" w:hint="eastAsia"/>
                <w:color w:val="000000"/>
                <w:kern w:val="0"/>
                <w:sz w:val="22"/>
              </w:rPr>
              <w:t>318</w:t>
            </w:r>
          </w:p>
        </w:tc>
      </w:tr>
    </w:tbl>
    <w:p>
      <w:pPr>
        <w:pStyle w:val="2"/>
        <w:tabs>
          <w:tab w:val="clear" w:pos="8302"/>
          <w:tab w:val="left" w:pos="432"/>
          <w:tab w:val="right" w:leader="dot" w:pos="8931"/>
        </w:tabs>
        <w:spacing w:line="360" w:lineRule="exact"/>
        <w:rPr>
          <w:rFonts w:ascii="宋体" w:cs="宋体" w:hAnsi="宋体"/>
          <w:bCs/>
          <w:sz w:val="22"/>
          <w:szCs w:val="22"/>
        </w:rPr>
      </w:pPr>
    </w:p>
    <w:p>
      <w:pPr>
        <w:rPr>
          <w:rFonts w:ascii="宋体" w:cs="宋体" w:hAnsi="宋体"/>
          <w:bCs/>
          <w:sz w:val="22"/>
        </w:rPr>
      </w:pPr>
      <w:r>
        <w:rPr>
          <w:rFonts w:ascii="宋体" w:cs="宋体" w:hAnsi="宋体" w:hint="eastAsia"/>
          <w:bCs/>
          <w:sz w:val="22"/>
        </w:rPr>
        <w:t xml:space="preserve"> </w:t>
      </w:r>
    </w:p>
    <w:p>
      <w:pPr>
        <w:pStyle w:val="30"/>
        <w:jc w:val="center"/>
      </w:pPr>
      <w:r>
        <w:rPr>
          <w:rFonts w:ascii="宋体" w:eastAsia="宋体" w:cs="宋体" w:hAnsi="宋体" w:hint="eastAsia"/>
          <w:color w:val="000000"/>
          <w:kern w:val="0"/>
          <w:sz w:val="28"/>
          <w:szCs w:val="28"/>
        </w:rPr>
        <w:t>南校区教室情况情况汇总</w:t>
      </w:r>
    </w:p>
    <w:tbl>
      <w:tblPr>
        <w:jc w:val="center"/>
        <w:tblW w:w="8765" w:type="dxa"/>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Look w:val="0600" w:firstRow="0" w:lastRow="0" w:firstColumn="0" w:lastColumn="0" w:noHBand="1" w:noVBand="1"/>
      </w:tblPr>
      <w:tblGrid>
        <w:gridCol w:w="945"/>
        <w:gridCol w:w="1365"/>
        <w:gridCol w:w="1321"/>
        <w:gridCol w:w="955"/>
        <w:gridCol w:w="1846"/>
        <w:gridCol w:w="2333"/>
      </w:tblGrid>
      <w:tr>
        <w:trPr>
          <w:trHeight w:val="285"/>
        </w:trPr>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序号</w:t>
            </w:r>
          </w:p>
        </w:tc>
        <w:tc>
          <w:tcPr>
            <w:tcW w:w="13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教室编号</w:t>
            </w:r>
          </w:p>
        </w:tc>
        <w:tc>
          <w:tcPr>
            <w:tcW w:w="13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教室名称</w:t>
            </w:r>
          </w:p>
        </w:tc>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座位数</w:t>
            </w:r>
          </w:p>
        </w:tc>
        <w:tc>
          <w:tcPr>
            <w:tcW w:w="1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教室类别</w:t>
            </w:r>
          </w:p>
        </w:tc>
        <w:tc>
          <w:tcPr>
            <w:tcW w:w="23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使用部门</w:t>
            </w:r>
          </w:p>
        </w:tc>
      </w:tr>
      <w:tr>
        <w:trPr>
          <w:trHeight w:val="285"/>
        </w:trPr>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1</w:t>
            </w:r>
          </w:p>
        </w:tc>
        <w:tc>
          <w:tcPr>
            <w:tcW w:w="13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南-1B119</w:t>
            </w:r>
          </w:p>
        </w:tc>
        <w:tc>
          <w:tcPr>
            <w:tcW w:w="13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南1-B119</w:t>
            </w:r>
          </w:p>
        </w:tc>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54</w:t>
            </w:r>
          </w:p>
        </w:tc>
        <w:tc>
          <w:tcPr>
            <w:tcW w:w="1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多媒体教室</w:t>
            </w:r>
          </w:p>
        </w:tc>
        <w:tc>
          <w:tcPr>
            <w:tcW w:w="23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电气与电子工程学院</w:t>
            </w:r>
          </w:p>
        </w:tc>
      </w:tr>
      <w:tr>
        <w:trPr>
          <w:trHeight w:val="285"/>
        </w:trPr>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2</w:t>
            </w:r>
          </w:p>
        </w:tc>
        <w:tc>
          <w:tcPr>
            <w:tcW w:w="13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031085</w:t>
            </w:r>
          </w:p>
        </w:tc>
        <w:tc>
          <w:tcPr>
            <w:tcW w:w="13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南1-A210</w:t>
            </w:r>
          </w:p>
        </w:tc>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68</w:t>
            </w:r>
          </w:p>
        </w:tc>
        <w:tc>
          <w:tcPr>
            <w:tcW w:w="1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智慧教室（常态化）</w:t>
            </w:r>
          </w:p>
        </w:tc>
        <w:tc>
          <w:tcPr>
            <w:tcW w:w="23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电气与电子工程学院</w:t>
            </w:r>
          </w:p>
        </w:tc>
      </w:tr>
      <w:tr>
        <w:trPr>
          <w:trHeight w:val="285"/>
        </w:trPr>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3</w:t>
            </w:r>
          </w:p>
        </w:tc>
        <w:tc>
          <w:tcPr>
            <w:tcW w:w="13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南1-A208</w:t>
            </w:r>
          </w:p>
        </w:tc>
        <w:tc>
          <w:tcPr>
            <w:tcW w:w="13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南1-A208</w:t>
            </w:r>
          </w:p>
        </w:tc>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47</w:t>
            </w:r>
          </w:p>
        </w:tc>
        <w:tc>
          <w:tcPr>
            <w:tcW w:w="1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多媒体教室</w:t>
            </w:r>
          </w:p>
        </w:tc>
        <w:tc>
          <w:tcPr>
            <w:tcW w:w="23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电气与电子工程学院</w:t>
            </w:r>
          </w:p>
        </w:tc>
      </w:tr>
      <w:tr>
        <w:trPr>
          <w:trHeight w:val="285"/>
        </w:trPr>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4</w:t>
            </w:r>
          </w:p>
        </w:tc>
        <w:tc>
          <w:tcPr>
            <w:tcW w:w="13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南1-A207</w:t>
            </w:r>
          </w:p>
        </w:tc>
        <w:tc>
          <w:tcPr>
            <w:tcW w:w="13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南1-A207</w:t>
            </w:r>
          </w:p>
        </w:tc>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100</w:t>
            </w:r>
          </w:p>
        </w:tc>
        <w:tc>
          <w:tcPr>
            <w:tcW w:w="1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多媒体教室</w:t>
            </w:r>
          </w:p>
        </w:tc>
        <w:tc>
          <w:tcPr>
            <w:tcW w:w="23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电气与电子工程学院</w:t>
            </w:r>
          </w:p>
        </w:tc>
      </w:tr>
      <w:tr>
        <w:trPr>
          <w:trHeight w:val="285"/>
        </w:trPr>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5</w:t>
            </w:r>
          </w:p>
        </w:tc>
        <w:tc>
          <w:tcPr>
            <w:tcW w:w="13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031045</w:t>
            </w:r>
          </w:p>
        </w:tc>
        <w:tc>
          <w:tcPr>
            <w:tcW w:w="13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南1-A206</w:t>
            </w:r>
          </w:p>
        </w:tc>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64</w:t>
            </w:r>
          </w:p>
        </w:tc>
        <w:tc>
          <w:tcPr>
            <w:tcW w:w="1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多媒体教室</w:t>
            </w:r>
          </w:p>
        </w:tc>
        <w:tc>
          <w:tcPr>
            <w:tcW w:w="23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电气与电子工程学院</w:t>
            </w:r>
          </w:p>
        </w:tc>
      </w:tr>
      <w:tr>
        <w:trPr>
          <w:trHeight w:val="285"/>
        </w:trPr>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6</w:t>
            </w:r>
          </w:p>
        </w:tc>
        <w:tc>
          <w:tcPr>
            <w:tcW w:w="13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031044</w:t>
            </w:r>
          </w:p>
        </w:tc>
        <w:tc>
          <w:tcPr>
            <w:tcW w:w="13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南1-A204</w:t>
            </w:r>
          </w:p>
        </w:tc>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64</w:t>
            </w:r>
          </w:p>
        </w:tc>
        <w:tc>
          <w:tcPr>
            <w:tcW w:w="1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多媒体教室</w:t>
            </w:r>
          </w:p>
        </w:tc>
        <w:tc>
          <w:tcPr>
            <w:tcW w:w="23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电气与电子工程学院</w:t>
            </w:r>
          </w:p>
        </w:tc>
      </w:tr>
      <w:tr>
        <w:trPr>
          <w:trHeight w:val="285"/>
        </w:trPr>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7</w:t>
            </w:r>
          </w:p>
        </w:tc>
        <w:tc>
          <w:tcPr>
            <w:tcW w:w="13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南1-A203</w:t>
            </w:r>
          </w:p>
        </w:tc>
        <w:tc>
          <w:tcPr>
            <w:tcW w:w="13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南1-A203</w:t>
            </w:r>
          </w:p>
        </w:tc>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68</w:t>
            </w:r>
          </w:p>
        </w:tc>
        <w:tc>
          <w:tcPr>
            <w:tcW w:w="1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智慧教室（常态化）</w:t>
            </w:r>
          </w:p>
        </w:tc>
        <w:tc>
          <w:tcPr>
            <w:tcW w:w="23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电气与电子工程学院</w:t>
            </w:r>
          </w:p>
        </w:tc>
      </w:tr>
      <w:tr>
        <w:trPr>
          <w:trHeight w:val="285"/>
        </w:trPr>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8</w:t>
            </w:r>
          </w:p>
        </w:tc>
        <w:tc>
          <w:tcPr>
            <w:tcW w:w="13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南1-A123</w:t>
            </w:r>
          </w:p>
        </w:tc>
        <w:tc>
          <w:tcPr>
            <w:tcW w:w="13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南1-A119</w:t>
            </w:r>
          </w:p>
        </w:tc>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64</w:t>
            </w:r>
          </w:p>
        </w:tc>
        <w:tc>
          <w:tcPr>
            <w:tcW w:w="1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多媒体教室</w:t>
            </w:r>
          </w:p>
        </w:tc>
        <w:tc>
          <w:tcPr>
            <w:tcW w:w="23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电气与电子工程学院</w:t>
            </w:r>
          </w:p>
        </w:tc>
      </w:tr>
      <w:tr>
        <w:trPr>
          <w:trHeight w:val="285"/>
        </w:trPr>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9</w:t>
            </w:r>
          </w:p>
        </w:tc>
        <w:tc>
          <w:tcPr>
            <w:tcW w:w="13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南1-A115</w:t>
            </w:r>
          </w:p>
        </w:tc>
        <w:tc>
          <w:tcPr>
            <w:tcW w:w="13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南1-A113</w:t>
            </w:r>
          </w:p>
        </w:tc>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54</w:t>
            </w:r>
          </w:p>
        </w:tc>
        <w:tc>
          <w:tcPr>
            <w:tcW w:w="1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多媒体教室</w:t>
            </w:r>
          </w:p>
        </w:tc>
        <w:tc>
          <w:tcPr>
            <w:tcW w:w="23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电气与电子工程学院</w:t>
            </w:r>
          </w:p>
        </w:tc>
      </w:tr>
      <w:tr>
        <w:trPr>
          <w:trHeight w:val="285"/>
        </w:trPr>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10</w:t>
            </w:r>
          </w:p>
        </w:tc>
        <w:tc>
          <w:tcPr>
            <w:tcW w:w="13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031043</w:t>
            </w:r>
          </w:p>
        </w:tc>
        <w:tc>
          <w:tcPr>
            <w:tcW w:w="13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南1-A106</w:t>
            </w:r>
          </w:p>
        </w:tc>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64</w:t>
            </w:r>
          </w:p>
        </w:tc>
        <w:tc>
          <w:tcPr>
            <w:tcW w:w="1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多媒体教室</w:t>
            </w:r>
          </w:p>
        </w:tc>
        <w:tc>
          <w:tcPr>
            <w:tcW w:w="23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电气与电子工程学院</w:t>
            </w:r>
          </w:p>
        </w:tc>
      </w:tr>
      <w:tr>
        <w:trPr>
          <w:trHeight w:val="285"/>
        </w:trPr>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11</w:t>
            </w:r>
          </w:p>
        </w:tc>
        <w:tc>
          <w:tcPr>
            <w:tcW w:w="13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南1-A105</w:t>
            </w:r>
          </w:p>
        </w:tc>
        <w:tc>
          <w:tcPr>
            <w:tcW w:w="13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南1-A105</w:t>
            </w:r>
          </w:p>
        </w:tc>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54</w:t>
            </w:r>
          </w:p>
        </w:tc>
        <w:tc>
          <w:tcPr>
            <w:tcW w:w="1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多媒体教室</w:t>
            </w:r>
          </w:p>
        </w:tc>
        <w:tc>
          <w:tcPr>
            <w:tcW w:w="23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电气与电子工程学院</w:t>
            </w:r>
          </w:p>
        </w:tc>
      </w:tr>
      <w:tr>
        <w:trPr>
          <w:trHeight w:val="285"/>
        </w:trPr>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12</w:t>
            </w:r>
          </w:p>
        </w:tc>
        <w:tc>
          <w:tcPr>
            <w:tcW w:w="13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南1-A102</w:t>
            </w:r>
          </w:p>
        </w:tc>
        <w:tc>
          <w:tcPr>
            <w:tcW w:w="13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南1-A102</w:t>
            </w:r>
          </w:p>
        </w:tc>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54</w:t>
            </w:r>
          </w:p>
        </w:tc>
        <w:tc>
          <w:tcPr>
            <w:tcW w:w="1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多媒体教室</w:t>
            </w:r>
          </w:p>
        </w:tc>
        <w:tc>
          <w:tcPr>
            <w:tcW w:w="23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电气与电子工程学院</w:t>
            </w:r>
          </w:p>
        </w:tc>
      </w:tr>
      <w:tr>
        <w:trPr>
          <w:trHeight w:val="285"/>
        </w:trPr>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13</w:t>
            </w:r>
          </w:p>
        </w:tc>
        <w:tc>
          <w:tcPr>
            <w:tcW w:w="13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南2-B3002</w:t>
            </w:r>
          </w:p>
        </w:tc>
        <w:tc>
          <w:tcPr>
            <w:tcW w:w="13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南2-B3002</w:t>
            </w:r>
          </w:p>
        </w:tc>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42</w:t>
            </w:r>
          </w:p>
        </w:tc>
        <w:tc>
          <w:tcPr>
            <w:tcW w:w="1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智慧教室（常态化）</w:t>
            </w:r>
          </w:p>
        </w:tc>
        <w:tc>
          <w:tcPr>
            <w:tcW w:w="23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美术与设计学院</w:t>
            </w:r>
          </w:p>
        </w:tc>
      </w:tr>
      <w:tr>
        <w:trPr>
          <w:trHeight w:val="285"/>
        </w:trPr>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14</w:t>
            </w:r>
          </w:p>
        </w:tc>
        <w:tc>
          <w:tcPr>
            <w:tcW w:w="13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南2-B3001</w:t>
            </w:r>
          </w:p>
        </w:tc>
        <w:tc>
          <w:tcPr>
            <w:tcW w:w="13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南2-B3001</w:t>
            </w:r>
          </w:p>
        </w:tc>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42</w:t>
            </w:r>
          </w:p>
        </w:tc>
        <w:tc>
          <w:tcPr>
            <w:tcW w:w="1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智慧教室（常态化）</w:t>
            </w:r>
          </w:p>
        </w:tc>
        <w:tc>
          <w:tcPr>
            <w:tcW w:w="23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美术与设计学院</w:t>
            </w:r>
          </w:p>
        </w:tc>
      </w:tr>
      <w:tr>
        <w:trPr>
          <w:trHeight w:val="285"/>
        </w:trPr>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15</w:t>
            </w:r>
          </w:p>
        </w:tc>
        <w:tc>
          <w:tcPr>
            <w:tcW w:w="13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031083</w:t>
            </w:r>
          </w:p>
        </w:tc>
        <w:tc>
          <w:tcPr>
            <w:tcW w:w="13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南3-B204</w:t>
            </w:r>
          </w:p>
        </w:tc>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75</w:t>
            </w:r>
          </w:p>
        </w:tc>
        <w:tc>
          <w:tcPr>
            <w:tcW w:w="1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多媒体教室</w:t>
            </w:r>
          </w:p>
        </w:tc>
        <w:tc>
          <w:tcPr>
            <w:tcW w:w="23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美术与设计学院</w:t>
            </w:r>
          </w:p>
        </w:tc>
      </w:tr>
      <w:tr>
        <w:trPr>
          <w:trHeight w:val="285"/>
        </w:trPr>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16</w:t>
            </w:r>
          </w:p>
        </w:tc>
        <w:tc>
          <w:tcPr>
            <w:tcW w:w="13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031032</w:t>
            </w:r>
          </w:p>
        </w:tc>
        <w:tc>
          <w:tcPr>
            <w:tcW w:w="13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南3-B302</w:t>
            </w:r>
          </w:p>
        </w:tc>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172</w:t>
            </w:r>
          </w:p>
        </w:tc>
        <w:tc>
          <w:tcPr>
            <w:tcW w:w="1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多媒体教室</w:t>
            </w:r>
          </w:p>
        </w:tc>
        <w:tc>
          <w:tcPr>
            <w:tcW w:w="23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数理学院</w:t>
            </w:r>
          </w:p>
        </w:tc>
      </w:tr>
      <w:tr>
        <w:trPr>
          <w:trHeight w:val="285"/>
        </w:trPr>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17</w:t>
            </w:r>
          </w:p>
        </w:tc>
        <w:tc>
          <w:tcPr>
            <w:tcW w:w="13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031084</w:t>
            </w:r>
          </w:p>
        </w:tc>
        <w:tc>
          <w:tcPr>
            <w:tcW w:w="13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南3-B301</w:t>
            </w:r>
          </w:p>
        </w:tc>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100</w:t>
            </w:r>
          </w:p>
        </w:tc>
        <w:tc>
          <w:tcPr>
            <w:tcW w:w="1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智慧教室（演讲型）</w:t>
            </w:r>
          </w:p>
        </w:tc>
        <w:tc>
          <w:tcPr>
            <w:tcW w:w="23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数理学院</w:t>
            </w:r>
          </w:p>
        </w:tc>
      </w:tr>
      <w:tr>
        <w:trPr>
          <w:trHeight w:val="285"/>
        </w:trPr>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18</w:t>
            </w:r>
          </w:p>
        </w:tc>
        <w:tc>
          <w:tcPr>
            <w:tcW w:w="13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3-B209</w:t>
            </w:r>
          </w:p>
        </w:tc>
        <w:tc>
          <w:tcPr>
            <w:tcW w:w="13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南3-B207</w:t>
            </w:r>
          </w:p>
        </w:tc>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64</w:t>
            </w:r>
          </w:p>
        </w:tc>
        <w:tc>
          <w:tcPr>
            <w:tcW w:w="1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多媒体教室</w:t>
            </w:r>
          </w:p>
        </w:tc>
        <w:tc>
          <w:tcPr>
            <w:tcW w:w="23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数理学院</w:t>
            </w:r>
          </w:p>
        </w:tc>
      </w:tr>
      <w:tr>
        <w:trPr>
          <w:trHeight w:val="285"/>
        </w:trPr>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19</w:t>
            </w:r>
          </w:p>
        </w:tc>
        <w:tc>
          <w:tcPr>
            <w:tcW w:w="13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3B203</w:t>
            </w:r>
          </w:p>
        </w:tc>
        <w:tc>
          <w:tcPr>
            <w:tcW w:w="13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南3-B203</w:t>
            </w:r>
          </w:p>
        </w:tc>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64</w:t>
            </w:r>
          </w:p>
        </w:tc>
        <w:tc>
          <w:tcPr>
            <w:tcW w:w="1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多媒体教室</w:t>
            </w:r>
          </w:p>
        </w:tc>
        <w:tc>
          <w:tcPr>
            <w:tcW w:w="23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数理学院</w:t>
            </w:r>
          </w:p>
        </w:tc>
      </w:tr>
      <w:tr>
        <w:trPr>
          <w:trHeight w:val="285"/>
        </w:trPr>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20</w:t>
            </w:r>
          </w:p>
        </w:tc>
        <w:tc>
          <w:tcPr>
            <w:tcW w:w="13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031082</w:t>
            </w:r>
          </w:p>
        </w:tc>
        <w:tc>
          <w:tcPr>
            <w:tcW w:w="13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南3-B202</w:t>
            </w:r>
          </w:p>
        </w:tc>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172</w:t>
            </w:r>
          </w:p>
        </w:tc>
        <w:tc>
          <w:tcPr>
            <w:tcW w:w="1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多媒体教室</w:t>
            </w:r>
          </w:p>
        </w:tc>
        <w:tc>
          <w:tcPr>
            <w:tcW w:w="23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数理学院</w:t>
            </w:r>
          </w:p>
        </w:tc>
      </w:tr>
      <w:tr>
        <w:trPr>
          <w:trHeight w:val="285"/>
        </w:trPr>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21</w:t>
            </w:r>
          </w:p>
        </w:tc>
        <w:tc>
          <w:tcPr>
            <w:tcW w:w="13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031081</w:t>
            </w:r>
          </w:p>
        </w:tc>
        <w:tc>
          <w:tcPr>
            <w:tcW w:w="13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南3-B201</w:t>
            </w:r>
          </w:p>
        </w:tc>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172</w:t>
            </w:r>
          </w:p>
        </w:tc>
        <w:tc>
          <w:tcPr>
            <w:tcW w:w="1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多媒体教室</w:t>
            </w:r>
          </w:p>
        </w:tc>
        <w:tc>
          <w:tcPr>
            <w:tcW w:w="23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数理学院</w:t>
            </w:r>
          </w:p>
        </w:tc>
      </w:tr>
      <w:tr>
        <w:trPr>
          <w:trHeight w:val="285"/>
        </w:trPr>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22</w:t>
            </w:r>
          </w:p>
        </w:tc>
        <w:tc>
          <w:tcPr>
            <w:tcW w:w="13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031080</w:t>
            </w:r>
          </w:p>
        </w:tc>
        <w:tc>
          <w:tcPr>
            <w:tcW w:w="13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南3-B107</w:t>
            </w:r>
          </w:p>
        </w:tc>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97</w:t>
            </w:r>
          </w:p>
        </w:tc>
        <w:tc>
          <w:tcPr>
            <w:tcW w:w="1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多媒体教室</w:t>
            </w:r>
          </w:p>
        </w:tc>
        <w:tc>
          <w:tcPr>
            <w:tcW w:w="23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数理学院</w:t>
            </w:r>
          </w:p>
        </w:tc>
      </w:tr>
      <w:tr>
        <w:trPr>
          <w:trHeight w:val="285"/>
        </w:trPr>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23</w:t>
            </w:r>
          </w:p>
        </w:tc>
        <w:tc>
          <w:tcPr>
            <w:tcW w:w="13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031078</w:t>
            </w:r>
          </w:p>
        </w:tc>
        <w:tc>
          <w:tcPr>
            <w:tcW w:w="13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南3-B105</w:t>
            </w:r>
          </w:p>
        </w:tc>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80</w:t>
            </w:r>
          </w:p>
        </w:tc>
        <w:tc>
          <w:tcPr>
            <w:tcW w:w="1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智慧教室（常态化）</w:t>
            </w:r>
          </w:p>
        </w:tc>
        <w:tc>
          <w:tcPr>
            <w:tcW w:w="23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数理学院</w:t>
            </w:r>
          </w:p>
        </w:tc>
      </w:tr>
      <w:tr>
        <w:trPr>
          <w:trHeight w:val="285"/>
        </w:trPr>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24</w:t>
            </w:r>
          </w:p>
        </w:tc>
        <w:tc>
          <w:tcPr>
            <w:tcW w:w="13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031077</w:t>
            </w:r>
          </w:p>
        </w:tc>
        <w:tc>
          <w:tcPr>
            <w:tcW w:w="13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南3-B104</w:t>
            </w:r>
          </w:p>
        </w:tc>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97</w:t>
            </w:r>
          </w:p>
        </w:tc>
        <w:tc>
          <w:tcPr>
            <w:tcW w:w="1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多媒体教室</w:t>
            </w:r>
          </w:p>
        </w:tc>
        <w:tc>
          <w:tcPr>
            <w:tcW w:w="23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数理学院</w:t>
            </w:r>
          </w:p>
        </w:tc>
      </w:tr>
      <w:tr>
        <w:trPr>
          <w:trHeight w:val="285"/>
        </w:trPr>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25</w:t>
            </w:r>
          </w:p>
        </w:tc>
        <w:tc>
          <w:tcPr>
            <w:tcW w:w="13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031076</w:t>
            </w:r>
          </w:p>
        </w:tc>
        <w:tc>
          <w:tcPr>
            <w:tcW w:w="13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南3-B103</w:t>
            </w:r>
          </w:p>
        </w:tc>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75</w:t>
            </w:r>
          </w:p>
        </w:tc>
        <w:tc>
          <w:tcPr>
            <w:tcW w:w="1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多媒体教室</w:t>
            </w:r>
          </w:p>
        </w:tc>
        <w:tc>
          <w:tcPr>
            <w:tcW w:w="23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数理学院</w:t>
            </w:r>
          </w:p>
        </w:tc>
      </w:tr>
      <w:tr>
        <w:trPr>
          <w:trHeight w:val="285"/>
        </w:trPr>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26</w:t>
            </w:r>
          </w:p>
        </w:tc>
        <w:tc>
          <w:tcPr>
            <w:tcW w:w="13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031075</w:t>
            </w:r>
          </w:p>
        </w:tc>
        <w:tc>
          <w:tcPr>
            <w:tcW w:w="13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南3-B102</w:t>
            </w:r>
          </w:p>
        </w:tc>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172</w:t>
            </w:r>
          </w:p>
        </w:tc>
        <w:tc>
          <w:tcPr>
            <w:tcW w:w="1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多媒体教室</w:t>
            </w:r>
          </w:p>
        </w:tc>
        <w:tc>
          <w:tcPr>
            <w:tcW w:w="23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数理学院</w:t>
            </w:r>
          </w:p>
        </w:tc>
      </w:tr>
      <w:tr>
        <w:trPr>
          <w:trHeight w:val="285"/>
        </w:trPr>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27</w:t>
            </w:r>
          </w:p>
        </w:tc>
        <w:tc>
          <w:tcPr>
            <w:tcW w:w="13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031074</w:t>
            </w:r>
          </w:p>
        </w:tc>
        <w:tc>
          <w:tcPr>
            <w:tcW w:w="13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南3-B101</w:t>
            </w:r>
          </w:p>
        </w:tc>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172</w:t>
            </w:r>
          </w:p>
        </w:tc>
        <w:tc>
          <w:tcPr>
            <w:tcW w:w="1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多媒体教室</w:t>
            </w:r>
          </w:p>
        </w:tc>
        <w:tc>
          <w:tcPr>
            <w:tcW w:w="23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数理学院</w:t>
            </w:r>
          </w:p>
        </w:tc>
      </w:tr>
      <w:tr>
        <w:trPr>
          <w:trHeight w:val="285"/>
        </w:trPr>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28</w:t>
            </w:r>
          </w:p>
        </w:tc>
        <w:tc>
          <w:tcPr>
            <w:tcW w:w="13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031031</w:t>
            </w:r>
          </w:p>
        </w:tc>
        <w:tc>
          <w:tcPr>
            <w:tcW w:w="13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南3-A302</w:t>
            </w:r>
          </w:p>
        </w:tc>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150</w:t>
            </w:r>
          </w:p>
        </w:tc>
        <w:tc>
          <w:tcPr>
            <w:tcW w:w="1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多媒体教室</w:t>
            </w:r>
          </w:p>
        </w:tc>
        <w:tc>
          <w:tcPr>
            <w:tcW w:w="23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数理学院</w:t>
            </w:r>
          </w:p>
        </w:tc>
      </w:tr>
      <w:tr>
        <w:trPr>
          <w:trHeight w:val="285"/>
        </w:trPr>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29</w:t>
            </w:r>
          </w:p>
        </w:tc>
        <w:tc>
          <w:tcPr>
            <w:tcW w:w="13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031030</w:t>
            </w:r>
          </w:p>
        </w:tc>
        <w:tc>
          <w:tcPr>
            <w:tcW w:w="13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南3-A301</w:t>
            </w:r>
          </w:p>
        </w:tc>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150</w:t>
            </w:r>
          </w:p>
        </w:tc>
        <w:tc>
          <w:tcPr>
            <w:tcW w:w="1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多媒体教室</w:t>
            </w:r>
          </w:p>
        </w:tc>
        <w:tc>
          <w:tcPr>
            <w:tcW w:w="23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数理学院</w:t>
            </w:r>
          </w:p>
        </w:tc>
      </w:tr>
      <w:tr>
        <w:trPr>
          <w:trHeight w:val="285"/>
        </w:trPr>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30</w:t>
            </w:r>
          </w:p>
        </w:tc>
        <w:tc>
          <w:tcPr>
            <w:tcW w:w="13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5B211</w:t>
            </w:r>
          </w:p>
        </w:tc>
        <w:tc>
          <w:tcPr>
            <w:tcW w:w="13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南5-B211</w:t>
            </w:r>
          </w:p>
        </w:tc>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45</w:t>
            </w:r>
          </w:p>
        </w:tc>
        <w:tc>
          <w:tcPr>
            <w:tcW w:w="1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专用多媒体教室</w:t>
            </w:r>
          </w:p>
        </w:tc>
        <w:tc>
          <w:tcPr>
            <w:tcW w:w="23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计算机与人工智能学院</w:t>
            </w:r>
          </w:p>
        </w:tc>
      </w:tr>
      <w:tr>
        <w:trPr>
          <w:trHeight w:val="285"/>
        </w:trPr>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31</w:t>
            </w:r>
          </w:p>
        </w:tc>
        <w:tc>
          <w:tcPr>
            <w:tcW w:w="13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5B206</w:t>
            </w:r>
          </w:p>
        </w:tc>
        <w:tc>
          <w:tcPr>
            <w:tcW w:w="13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南5-B206</w:t>
            </w:r>
          </w:p>
        </w:tc>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45</w:t>
            </w:r>
          </w:p>
        </w:tc>
        <w:tc>
          <w:tcPr>
            <w:tcW w:w="1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专用多媒体教室</w:t>
            </w:r>
          </w:p>
        </w:tc>
        <w:tc>
          <w:tcPr>
            <w:tcW w:w="23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计算机与人工智能学院</w:t>
            </w:r>
          </w:p>
        </w:tc>
      </w:tr>
      <w:tr>
        <w:trPr>
          <w:trHeight w:val="285"/>
        </w:trPr>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32</w:t>
            </w:r>
          </w:p>
        </w:tc>
        <w:tc>
          <w:tcPr>
            <w:tcW w:w="13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031033</w:t>
            </w:r>
          </w:p>
        </w:tc>
        <w:tc>
          <w:tcPr>
            <w:tcW w:w="13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南5-A304</w:t>
            </w:r>
          </w:p>
        </w:tc>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57</w:t>
            </w:r>
          </w:p>
        </w:tc>
        <w:tc>
          <w:tcPr>
            <w:tcW w:w="1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多媒体教室</w:t>
            </w:r>
          </w:p>
        </w:tc>
        <w:tc>
          <w:tcPr>
            <w:tcW w:w="23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计算机与人工智能学院</w:t>
            </w:r>
          </w:p>
        </w:tc>
      </w:tr>
      <w:tr>
        <w:trPr>
          <w:trHeight w:val="285"/>
        </w:trPr>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33</w:t>
            </w:r>
          </w:p>
        </w:tc>
        <w:tc>
          <w:tcPr>
            <w:tcW w:w="13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031022</w:t>
            </w:r>
          </w:p>
        </w:tc>
        <w:tc>
          <w:tcPr>
            <w:tcW w:w="13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南5-A303</w:t>
            </w:r>
          </w:p>
        </w:tc>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48</w:t>
            </w:r>
          </w:p>
        </w:tc>
        <w:tc>
          <w:tcPr>
            <w:tcW w:w="1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智慧教室（常态化）</w:t>
            </w:r>
          </w:p>
        </w:tc>
        <w:tc>
          <w:tcPr>
            <w:tcW w:w="23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计算机与人工智能学院</w:t>
            </w:r>
          </w:p>
        </w:tc>
      </w:tr>
      <w:tr>
        <w:trPr>
          <w:trHeight w:val="285"/>
        </w:trPr>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34</w:t>
            </w:r>
          </w:p>
        </w:tc>
        <w:tc>
          <w:tcPr>
            <w:tcW w:w="13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031021</w:t>
            </w:r>
          </w:p>
        </w:tc>
        <w:tc>
          <w:tcPr>
            <w:tcW w:w="13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南5-A204</w:t>
            </w:r>
          </w:p>
        </w:tc>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50</w:t>
            </w:r>
          </w:p>
        </w:tc>
        <w:tc>
          <w:tcPr>
            <w:tcW w:w="1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多媒体教室</w:t>
            </w:r>
          </w:p>
        </w:tc>
        <w:tc>
          <w:tcPr>
            <w:tcW w:w="23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计算机与人工智能学院</w:t>
            </w:r>
          </w:p>
        </w:tc>
      </w:tr>
      <w:tr>
        <w:trPr>
          <w:trHeight w:val="285"/>
        </w:trPr>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35</w:t>
            </w:r>
          </w:p>
        </w:tc>
        <w:tc>
          <w:tcPr>
            <w:tcW w:w="13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031020</w:t>
            </w:r>
          </w:p>
        </w:tc>
        <w:tc>
          <w:tcPr>
            <w:tcW w:w="13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南5-A203</w:t>
            </w:r>
          </w:p>
        </w:tc>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50</w:t>
            </w:r>
          </w:p>
        </w:tc>
        <w:tc>
          <w:tcPr>
            <w:tcW w:w="1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多媒体教室</w:t>
            </w:r>
          </w:p>
        </w:tc>
        <w:tc>
          <w:tcPr>
            <w:tcW w:w="23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计算机与人工智能学院</w:t>
            </w:r>
          </w:p>
        </w:tc>
      </w:tr>
      <w:tr>
        <w:trPr>
          <w:trHeight w:val="285"/>
        </w:trPr>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36</w:t>
            </w:r>
          </w:p>
        </w:tc>
        <w:tc>
          <w:tcPr>
            <w:tcW w:w="13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031019</w:t>
            </w:r>
          </w:p>
        </w:tc>
        <w:tc>
          <w:tcPr>
            <w:tcW w:w="13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南5-A202</w:t>
            </w:r>
          </w:p>
        </w:tc>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50</w:t>
            </w:r>
          </w:p>
        </w:tc>
        <w:tc>
          <w:tcPr>
            <w:tcW w:w="1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多媒体教室</w:t>
            </w:r>
          </w:p>
        </w:tc>
        <w:tc>
          <w:tcPr>
            <w:tcW w:w="23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计算机与人工智能学院</w:t>
            </w:r>
          </w:p>
        </w:tc>
      </w:tr>
      <w:tr>
        <w:trPr>
          <w:trHeight w:val="285"/>
        </w:trPr>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37</w:t>
            </w:r>
          </w:p>
        </w:tc>
        <w:tc>
          <w:tcPr>
            <w:tcW w:w="13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031018</w:t>
            </w:r>
          </w:p>
        </w:tc>
        <w:tc>
          <w:tcPr>
            <w:tcW w:w="13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南5-A201</w:t>
            </w:r>
          </w:p>
        </w:tc>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192</w:t>
            </w:r>
          </w:p>
        </w:tc>
        <w:tc>
          <w:tcPr>
            <w:tcW w:w="1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多媒体教室</w:t>
            </w:r>
          </w:p>
        </w:tc>
        <w:tc>
          <w:tcPr>
            <w:tcW w:w="23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计算机与人工智能学院</w:t>
            </w:r>
          </w:p>
        </w:tc>
      </w:tr>
      <w:tr>
        <w:trPr>
          <w:trHeight w:val="285"/>
        </w:trPr>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38</w:t>
            </w:r>
          </w:p>
        </w:tc>
        <w:tc>
          <w:tcPr>
            <w:tcW w:w="13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031017</w:t>
            </w:r>
          </w:p>
        </w:tc>
        <w:tc>
          <w:tcPr>
            <w:tcW w:w="13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南5-A103</w:t>
            </w:r>
          </w:p>
        </w:tc>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64</w:t>
            </w:r>
          </w:p>
        </w:tc>
        <w:tc>
          <w:tcPr>
            <w:tcW w:w="1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智慧教室（常态化）</w:t>
            </w:r>
          </w:p>
        </w:tc>
        <w:tc>
          <w:tcPr>
            <w:tcW w:w="23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计算机与人工智能学院</w:t>
            </w:r>
          </w:p>
        </w:tc>
      </w:tr>
      <w:tr>
        <w:trPr>
          <w:trHeight w:val="285"/>
        </w:trPr>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39</w:t>
            </w:r>
          </w:p>
        </w:tc>
        <w:tc>
          <w:tcPr>
            <w:tcW w:w="13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031016</w:t>
            </w:r>
          </w:p>
        </w:tc>
        <w:tc>
          <w:tcPr>
            <w:tcW w:w="13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南5-A102</w:t>
            </w:r>
          </w:p>
        </w:tc>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80</w:t>
            </w:r>
          </w:p>
        </w:tc>
        <w:tc>
          <w:tcPr>
            <w:tcW w:w="1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多媒体教室</w:t>
            </w:r>
          </w:p>
        </w:tc>
        <w:tc>
          <w:tcPr>
            <w:tcW w:w="23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计算机与人工智能学院</w:t>
            </w:r>
          </w:p>
        </w:tc>
      </w:tr>
      <w:tr>
        <w:trPr>
          <w:trHeight w:val="285"/>
        </w:trPr>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40</w:t>
            </w:r>
          </w:p>
        </w:tc>
        <w:tc>
          <w:tcPr>
            <w:tcW w:w="13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031015</w:t>
            </w:r>
          </w:p>
        </w:tc>
        <w:tc>
          <w:tcPr>
            <w:tcW w:w="13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南5-A101</w:t>
            </w:r>
          </w:p>
        </w:tc>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192</w:t>
            </w:r>
          </w:p>
        </w:tc>
        <w:tc>
          <w:tcPr>
            <w:tcW w:w="1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多媒体教室</w:t>
            </w:r>
          </w:p>
        </w:tc>
        <w:tc>
          <w:tcPr>
            <w:tcW w:w="23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计算机与人工智能学院</w:t>
            </w:r>
          </w:p>
        </w:tc>
      </w:tr>
      <w:tr>
        <w:trPr>
          <w:trHeight w:val="285"/>
        </w:trPr>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41</w:t>
            </w:r>
          </w:p>
        </w:tc>
        <w:tc>
          <w:tcPr>
            <w:tcW w:w="13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6B-506</w:t>
            </w:r>
          </w:p>
        </w:tc>
        <w:tc>
          <w:tcPr>
            <w:tcW w:w="13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南6-B506</w:t>
            </w:r>
          </w:p>
        </w:tc>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89</w:t>
            </w:r>
          </w:p>
        </w:tc>
        <w:tc>
          <w:tcPr>
            <w:tcW w:w="1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智慧教室（远程互动）</w:t>
            </w:r>
          </w:p>
        </w:tc>
        <w:tc>
          <w:tcPr>
            <w:tcW w:w="23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机电工程学院</w:t>
            </w:r>
          </w:p>
        </w:tc>
      </w:tr>
      <w:tr>
        <w:trPr>
          <w:trHeight w:val="285"/>
        </w:trPr>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42</w:t>
            </w:r>
          </w:p>
        </w:tc>
        <w:tc>
          <w:tcPr>
            <w:tcW w:w="13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6B-505</w:t>
            </w:r>
          </w:p>
        </w:tc>
        <w:tc>
          <w:tcPr>
            <w:tcW w:w="13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南6-B505</w:t>
            </w:r>
          </w:p>
        </w:tc>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60</w:t>
            </w:r>
          </w:p>
        </w:tc>
        <w:tc>
          <w:tcPr>
            <w:tcW w:w="1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智慧教室（小组研讨）</w:t>
            </w:r>
          </w:p>
        </w:tc>
        <w:tc>
          <w:tcPr>
            <w:tcW w:w="23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机电工程学院</w:t>
            </w:r>
          </w:p>
        </w:tc>
      </w:tr>
      <w:tr>
        <w:trPr>
          <w:trHeight w:val="285"/>
        </w:trPr>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43</w:t>
            </w:r>
          </w:p>
        </w:tc>
        <w:tc>
          <w:tcPr>
            <w:tcW w:w="13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6B-504</w:t>
            </w:r>
          </w:p>
        </w:tc>
        <w:tc>
          <w:tcPr>
            <w:tcW w:w="13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南6-B504</w:t>
            </w:r>
          </w:p>
        </w:tc>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79</w:t>
            </w:r>
          </w:p>
        </w:tc>
        <w:tc>
          <w:tcPr>
            <w:tcW w:w="1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智慧教室（远程互动）</w:t>
            </w:r>
          </w:p>
        </w:tc>
        <w:tc>
          <w:tcPr>
            <w:tcW w:w="23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机电工程学院</w:t>
            </w:r>
          </w:p>
        </w:tc>
      </w:tr>
      <w:tr>
        <w:trPr>
          <w:trHeight w:val="285"/>
        </w:trPr>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44</w:t>
            </w:r>
          </w:p>
        </w:tc>
        <w:tc>
          <w:tcPr>
            <w:tcW w:w="13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6B-503</w:t>
            </w:r>
          </w:p>
        </w:tc>
        <w:tc>
          <w:tcPr>
            <w:tcW w:w="13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南6-B503</w:t>
            </w:r>
          </w:p>
        </w:tc>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60</w:t>
            </w:r>
          </w:p>
        </w:tc>
        <w:tc>
          <w:tcPr>
            <w:tcW w:w="1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智慧教室（小组研讨）</w:t>
            </w:r>
          </w:p>
        </w:tc>
        <w:tc>
          <w:tcPr>
            <w:tcW w:w="23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机电工程学院</w:t>
            </w:r>
          </w:p>
        </w:tc>
      </w:tr>
      <w:tr>
        <w:trPr>
          <w:trHeight w:val="285"/>
        </w:trPr>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45</w:t>
            </w:r>
          </w:p>
        </w:tc>
        <w:tc>
          <w:tcPr>
            <w:tcW w:w="13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6B-501</w:t>
            </w:r>
          </w:p>
        </w:tc>
        <w:tc>
          <w:tcPr>
            <w:tcW w:w="13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南6-B501</w:t>
            </w:r>
          </w:p>
        </w:tc>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60</w:t>
            </w:r>
          </w:p>
        </w:tc>
        <w:tc>
          <w:tcPr>
            <w:tcW w:w="1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智慧教室（小组研讨）</w:t>
            </w:r>
          </w:p>
        </w:tc>
        <w:tc>
          <w:tcPr>
            <w:tcW w:w="23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机电工程学院</w:t>
            </w:r>
          </w:p>
        </w:tc>
      </w:tr>
      <w:tr>
        <w:trPr>
          <w:trHeight w:val="285"/>
        </w:trPr>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46</w:t>
            </w:r>
          </w:p>
        </w:tc>
        <w:tc>
          <w:tcPr>
            <w:tcW w:w="13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6B-407</w:t>
            </w:r>
          </w:p>
        </w:tc>
        <w:tc>
          <w:tcPr>
            <w:tcW w:w="13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南6-B407</w:t>
            </w:r>
          </w:p>
        </w:tc>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47</w:t>
            </w:r>
          </w:p>
        </w:tc>
        <w:tc>
          <w:tcPr>
            <w:tcW w:w="1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多媒体教室</w:t>
            </w:r>
          </w:p>
        </w:tc>
        <w:tc>
          <w:tcPr>
            <w:tcW w:w="23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机电工程学院</w:t>
            </w:r>
          </w:p>
        </w:tc>
      </w:tr>
      <w:tr>
        <w:trPr>
          <w:trHeight w:val="285"/>
        </w:trPr>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47</w:t>
            </w:r>
          </w:p>
        </w:tc>
        <w:tc>
          <w:tcPr>
            <w:tcW w:w="13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6B-406</w:t>
            </w:r>
          </w:p>
        </w:tc>
        <w:tc>
          <w:tcPr>
            <w:tcW w:w="13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南6-B406</w:t>
            </w:r>
          </w:p>
        </w:tc>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61</w:t>
            </w:r>
          </w:p>
        </w:tc>
        <w:tc>
          <w:tcPr>
            <w:tcW w:w="1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智慧教室（演讲型）</w:t>
            </w:r>
          </w:p>
        </w:tc>
        <w:tc>
          <w:tcPr>
            <w:tcW w:w="23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机电工程学院</w:t>
            </w:r>
          </w:p>
        </w:tc>
      </w:tr>
      <w:tr>
        <w:trPr>
          <w:trHeight w:val="285"/>
        </w:trPr>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48</w:t>
            </w:r>
          </w:p>
        </w:tc>
        <w:tc>
          <w:tcPr>
            <w:tcW w:w="13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6B-405</w:t>
            </w:r>
          </w:p>
        </w:tc>
        <w:tc>
          <w:tcPr>
            <w:tcW w:w="13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南6-B405</w:t>
            </w:r>
          </w:p>
        </w:tc>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47</w:t>
            </w:r>
          </w:p>
        </w:tc>
        <w:tc>
          <w:tcPr>
            <w:tcW w:w="1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多媒体教室</w:t>
            </w:r>
          </w:p>
        </w:tc>
        <w:tc>
          <w:tcPr>
            <w:tcW w:w="23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机电工程学院</w:t>
            </w:r>
          </w:p>
        </w:tc>
      </w:tr>
      <w:tr>
        <w:trPr>
          <w:trHeight w:val="285"/>
        </w:trPr>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49</w:t>
            </w:r>
          </w:p>
        </w:tc>
        <w:tc>
          <w:tcPr>
            <w:tcW w:w="13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032005</w:t>
            </w:r>
          </w:p>
        </w:tc>
        <w:tc>
          <w:tcPr>
            <w:tcW w:w="13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南6-B403</w:t>
            </w:r>
          </w:p>
        </w:tc>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97</w:t>
            </w:r>
          </w:p>
        </w:tc>
        <w:tc>
          <w:tcPr>
            <w:tcW w:w="1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口语教室</w:t>
            </w:r>
          </w:p>
        </w:tc>
        <w:tc>
          <w:tcPr>
            <w:tcW w:w="23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机电工程学院</w:t>
            </w:r>
          </w:p>
        </w:tc>
      </w:tr>
      <w:tr>
        <w:trPr>
          <w:trHeight w:val="285"/>
        </w:trPr>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50</w:t>
            </w:r>
          </w:p>
        </w:tc>
        <w:tc>
          <w:tcPr>
            <w:tcW w:w="13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032004</w:t>
            </w:r>
          </w:p>
        </w:tc>
        <w:tc>
          <w:tcPr>
            <w:tcW w:w="13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南6-B401</w:t>
            </w:r>
          </w:p>
        </w:tc>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97</w:t>
            </w:r>
          </w:p>
        </w:tc>
        <w:tc>
          <w:tcPr>
            <w:tcW w:w="1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口语教室</w:t>
            </w:r>
          </w:p>
        </w:tc>
        <w:tc>
          <w:tcPr>
            <w:tcW w:w="23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机电工程学院</w:t>
            </w:r>
          </w:p>
        </w:tc>
      </w:tr>
      <w:tr>
        <w:trPr>
          <w:trHeight w:val="285"/>
        </w:trPr>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51</w:t>
            </w:r>
          </w:p>
        </w:tc>
        <w:tc>
          <w:tcPr>
            <w:tcW w:w="13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031057</w:t>
            </w:r>
          </w:p>
        </w:tc>
        <w:tc>
          <w:tcPr>
            <w:tcW w:w="13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南6-B308</w:t>
            </w:r>
          </w:p>
        </w:tc>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64</w:t>
            </w:r>
          </w:p>
        </w:tc>
        <w:tc>
          <w:tcPr>
            <w:tcW w:w="1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智慧教室（常态化）</w:t>
            </w:r>
          </w:p>
        </w:tc>
        <w:tc>
          <w:tcPr>
            <w:tcW w:w="23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机电工程学院</w:t>
            </w:r>
          </w:p>
        </w:tc>
      </w:tr>
      <w:tr>
        <w:trPr>
          <w:trHeight w:val="285"/>
        </w:trPr>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52</w:t>
            </w:r>
          </w:p>
        </w:tc>
        <w:tc>
          <w:tcPr>
            <w:tcW w:w="13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6B-307</w:t>
            </w:r>
          </w:p>
        </w:tc>
        <w:tc>
          <w:tcPr>
            <w:tcW w:w="13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南6-B307</w:t>
            </w:r>
          </w:p>
        </w:tc>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47</w:t>
            </w:r>
          </w:p>
        </w:tc>
        <w:tc>
          <w:tcPr>
            <w:tcW w:w="1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多媒体教室</w:t>
            </w:r>
          </w:p>
        </w:tc>
        <w:tc>
          <w:tcPr>
            <w:tcW w:w="23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机电工程学院</w:t>
            </w:r>
          </w:p>
        </w:tc>
      </w:tr>
      <w:tr>
        <w:trPr>
          <w:trHeight w:val="285"/>
        </w:trPr>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53</w:t>
            </w:r>
          </w:p>
        </w:tc>
        <w:tc>
          <w:tcPr>
            <w:tcW w:w="13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031056</w:t>
            </w:r>
          </w:p>
        </w:tc>
        <w:tc>
          <w:tcPr>
            <w:tcW w:w="13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南6-B306</w:t>
            </w:r>
          </w:p>
        </w:tc>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64</w:t>
            </w:r>
          </w:p>
        </w:tc>
        <w:tc>
          <w:tcPr>
            <w:tcW w:w="1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智慧教室（常态化）</w:t>
            </w:r>
          </w:p>
        </w:tc>
        <w:tc>
          <w:tcPr>
            <w:tcW w:w="23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机电工程学院</w:t>
            </w:r>
          </w:p>
        </w:tc>
      </w:tr>
      <w:tr>
        <w:trPr>
          <w:trHeight w:val="285"/>
        </w:trPr>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54</w:t>
            </w:r>
          </w:p>
        </w:tc>
        <w:tc>
          <w:tcPr>
            <w:tcW w:w="13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031055</w:t>
            </w:r>
          </w:p>
        </w:tc>
        <w:tc>
          <w:tcPr>
            <w:tcW w:w="13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南6-B305</w:t>
            </w:r>
          </w:p>
        </w:tc>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47</w:t>
            </w:r>
          </w:p>
        </w:tc>
        <w:tc>
          <w:tcPr>
            <w:tcW w:w="1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多媒体教室</w:t>
            </w:r>
          </w:p>
        </w:tc>
        <w:tc>
          <w:tcPr>
            <w:tcW w:w="23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机电工程学院</w:t>
            </w:r>
          </w:p>
        </w:tc>
      </w:tr>
      <w:tr>
        <w:trPr>
          <w:trHeight w:val="285"/>
        </w:trPr>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55</w:t>
            </w:r>
          </w:p>
        </w:tc>
        <w:tc>
          <w:tcPr>
            <w:tcW w:w="13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031009</w:t>
            </w:r>
          </w:p>
        </w:tc>
        <w:tc>
          <w:tcPr>
            <w:tcW w:w="13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南6-B303</w:t>
            </w:r>
          </w:p>
        </w:tc>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97</w:t>
            </w:r>
          </w:p>
        </w:tc>
        <w:tc>
          <w:tcPr>
            <w:tcW w:w="1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多媒体教室</w:t>
            </w:r>
          </w:p>
        </w:tc>
        <w:tc>
          <w:tcPr>
            <w:tcW w:w="23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机电工程学院</w:t>
            </w:r>
          </w:p>
        </w:tc>
      </w:tr>
      <w:tr>
        <w:trPr>
          <w:trHeight w:val="285"/>
        </w:trPr>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56</w:t>
            </w:r>
          </w:p>
        </w:tc>
        <w:tc>
          <w:tcPr>
            <w:tcW w:w="13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031008</w:t>
            </w:r>
          </w:p>
        </w:tc>
        <w:tc>
          <w:tcPr>
            <w:tcW w:w="13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南6-B301</w:t>
            </w:r>
          </w:p>
        </w:tc>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97</w:t>
            </w:r>
          </w:p>
        </w:tc>
        <w:tc>
          <w:tcPr>
            <w:tcW w:w="1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多媒体教室</w:t>
            </w:r>
          </w:p>
        </w:tc>
        <w:tc>
          <w:tcPr>
            <w:tcW w:w="23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机电工程学院</w:t>
            </w:r>
          </w:p>
        </w:tc>
      </w:tr>
      <w:tr>
        <w:trPr>
          <w:trHeight w:val="285"/>
        </w:trPr>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57</w:t>
            </w:r>
          </w:p>
        </w:tc>
        <w:tc>
          <w:tcPr>
            <w:tcW w:w="13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031007</w:t>
            </w:r>
          </w:p>
        </w:tc>
        <w:tc>
          <w:tcPr>
            <w:tcW w:w="13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南6-B204</w:t>
            </w:r>
          </w:p>
        </w:tc>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97</w:t>
            </w:r>
          </w:p>
        </w:tc>
        <w:tc>
          <w:tcPr>
            <w:tcW w:w="1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多媒体教室</w:t>
            </w:r>
          </w:p>
        </w:tc>
        <w:tc>
          <w:tcPr>
            <w:tcW w:w="23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机电工程学院</w:t>
            </w:r>
          </w:p>
        </w:tc>
      </w:tr>
      <w:tr>
        <w:trPr>
          <w:trHeight w:val="285"/>
        </w:trPr>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58</w:t>
            </w:r>
          </w:p>
        </w:tc>
        <w:tc>
          <w:tcPr>
            <w:tcW w:w="13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031006</w:t>
            </w:r>
          </w:p>
        </w:tc>
        <w:tc>
          <w:tcPr>
            <w:tcW w:w="13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南6-B202</w:t>
            </w:r>
          </w:p>
        </w:tc>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56</w:t>
            </w:r>
          </w:p>
        </w:tc>
        <w:tc>
          <w:tcPr>
            <w:tcW w:w="1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多媒体教室</w:t>
            </w:r>
          </w:p>
        </w:tc>
        <w:tc>
          <w:tcPr>
            <w:tcW w:w="23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机电工程学院</w:t>
            </w:r>
          </w:p>
        </w:tc>
      </w:tr>
      <w:tr>
        <w:trPr>
          <w:trHeight w:val="285"/>
        </w:trPr>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59</w:t>
            </w:r>
          </w:p>
        </w:tc>
        <w:tc>
          <w:tcPr>
            <w:tcW w:w="13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6-A512</w:t>
            </w:r>
          </w:p>
        </w:tc>
        <w:tc>
          <w:tcPr>
            <w:tcW w:w="13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南6-A512</w:t>
            </w:r>
          </w:p>
        </w:tc>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47</w:t>
            </w:r>
          </w:p>
        </w:tc>
        <w:tc>
          <w:tcPr>
            <w:tcW w:w="1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多媒体教室</w:t>
            </w:r>
          </w:p>
        </w:tc>
        <w:tc>
          <w:tcPr>
            <w:tcW w:w="23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机电工程学院</w:t>
            </w:r>
          </w:p>
        </w:tc>
      </w:tr>
      <w:tr>
        <w:trPr>
          <w:trHeight w:val="285"/>
        </w:trPr>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60</w:t>
            </w:r>
          </w:p>
        </w:tc>
        <w:tc>
          <w:tcPr>
            <w:tcW w:w="13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6-A510</w:t>
            </w:r>
          </w:p>
        </w:tc>
        <w:tc>
          <w:tcPr>
            <w:tcW w:w="13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南6-A510</w:t>
            </w:r>
          </w:p>
        </w:tc>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47</w:t>
            </w:r>
          </w:p>
        </w:tc>
        <w:tc>
          <w:tcPr>
            <w:tcW w:w="1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多媒体教室</w:t>
            </w:r>
          </w:p>
        </w:tc>
        <w:tc>
          <w:tcPr>
            <w:tcW w:w="23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机电工程学院</w:t>
            </w:r>
          </w:p>
        </w:tc>
      </w:tr>
      <w:tr>
        <w:trPr>
          <w:trHeight w:val="285"/>
        </w:trPr>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61</w:t>
            </w:r>
          </w:p>
        </w:tc>
        <w:tc>
          <w:tcPr>
            <w:tcW w:w="13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6-A508</w:t>
            </w:r>
          </w:p>
        </w:tc>
        <w:tc>
          <w:tcPr>
            <w:tcW w:w="13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南6-A508</w:t>
            </w:r>
          </w:p>
        </w:tc>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47</w:t>
            </w:r>
          </w:p>
        </w:tc>
        <w:tc>
          <w:tcPr>
            <w:tcW w:w="1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多媒体教室</w:t>
            </w:r>
          </w:p>
        </w:tc>
        <w:tc>
          <w:tcPr>
            <w:tcW w:w="23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机电工程学院</w:t>
            </w:r>
          </w:p>
        </w:tc>
      </w:tr>
      <w:tr>
        <w:trPr>
          <w:trHeight w:val="285"/>
        </w:trPr>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62</w:t>
            </w:r>
          </w:p>
        </w:tc>
        <w:tc>
          <w:tcPr>
            <w:tcW w:w="13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6-A507</w:t>
            </w:r>
          </w:p>
        </w:tc>
        <w:tc>
          <w:tcPr>
            <w:tcW w:w="13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南6-A507</w:t>
            </w:r>
          </w:p>
        </w:tc>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97</w:t>
            </w:r>
          </w:p>
        </w:tc>
        <w:tc>
          <w:tcPr>
            <w:tcW w:w="1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多媒体教室</w:t>
            </w:r>
          </w:p>
        </w:tc>
        <w:tc>
          <w:tcPr>
            <w:tcW w:w="23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机电工程学院</w:t>
            </w:r>
          </w:p>
        </w:tc>
      </w:tr>
      <w:tr>
        <w:trPr>
          <w:trHeight w:val="285"/>
        </w:trPr>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63</w:t>
            </w:r>
          </w:p>
        </w:tc>
        <w:tc>
          <w:tcPr>
            <w:tcW w:w="13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6-A506</w:t>
            </w:r>
          </w:p>
        </w:tc>
        <w:tc>
          <w:tcPr>
            <w:tcW w:w="13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南6-A506</w:t>
            </w:r>
          </w:p>
        </w:tc>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57</w:t>
            </w:r>
          </w:p>
        </w:tc>
        <w:tc>
          <w:tcPr>
            <w:tcW w:w="1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多媒体教室</w:t>
            </w:r>
          </w:p>
        </w:tc>
        <w:tc>
          <w:tcPr>
            <w:tcW w:w="23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机电工程学院</w:t>
            </w:r>
          </w:p>
        </w:tc>
      </w:tr>
      <w:tr>
        <w:trPr>
          <w:trHeight w:val="285"/>
        </w:trPr>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64</w:t>
            </w:r>
          </w:p>
        </w:tc>
        <w:tc>
          <w:tcPr>
            <w:tcW w:w="13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6-A505-2</w:t>
            </w:r>
          </w:p>
        </w:tc>
        <w:tc>
          <w:tcPr>
            <w:tcW w:w="13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南6-A505-2</w:t>
            </w:r>
          </w:p>
        </w:tc>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50</w:t>
            </w:r>
          </w:p>
        </w:tc>
        <w:tc>
          <w:tcPr>
            <w:tcW w:w="1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多媒体教室</w:t>
            </w:r>
          </w:p>
        </w:tc>
        <w:tc>
          <w:tcPr>
            <w:tcW w:w="23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机电工程学院</w:t>
            </w:r>
          </w:p>
        </w:tc>
      </w:tr>
      <w:tr>
        <w:trPr>
          <w:trHeight w:val="285"/>
        </w:trPr>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65</w:t>
            </w:r>
          </w:p>
        </w:tc>
        <w:tc>
          <w:tcPr>
            <w:tcW w:w="13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6-A505-1</w:t>
            </w:r>
          </w:p>
        </w:tc>
        <w:tc>
          <w:tcPr>
            <w:tcW w:w="13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南6-A505-1</w:t>
            </w:r>
          </w:p>
        </w:tc>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50</w:t>
            </w:r>
          </w:p>
        </w:tc>
        <w:tc>
          <w:tcPr>
            <w:tcW w:w="1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多媒体教室</w:t>
            </w:r>
          </w:p>
        </w:tc>
        <w:tc>
          <w:tcPr>
            <w:tcW w:w="23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机电工程学院</w:t>
            </w:r>
          </w:p>
        </w:tc>
      </w:tr>
      <w:tr>
        <w:trPr>
          <w:trHeight w:val="285"/>
        </w:trPr>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66</w:t>
            </w:r>
          </w:p>
        </w:tc>
        <w:tc>
          <w:tcPr>
            <w:tcW w:w="13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6-A503</w:t>
            </w:r>
          </w:p>
        </w:tc>
        <w:tc>
          <w:tcPr>
            <w:tcW w:w="13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南6-A503</w:t>
            </w:r>
          </w:p>
        </w:tc>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97</w:t>
            </w:r>
          </w:p>
        </w:tc>
        <w:tc>
          <w:tcPr>
            <w:tcW w:w="1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多媒体教室</w:t>
            </w:r>
          </w:p>
        </w:tc>
        <w:tc>
          <w:tcPr>
            <w:tcW w:w="23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机电工程学院</w:t>
            </w:r>
          </w:p>
        </w:tc>
      </w:tr>
      <w:tr>
        <w:trPr>
          <w:trHeight w:val="285"/>
        </w:trPr>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67</w:t>
            </w:r>
          </w:p>
        </w:tc>
        <w:tc>
          <w:tcPr>
            <w:tcW w:w="13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035011</w:t>
            </w:r>
          </w:p>
        </w:tc>
        <w:tc>
          <w:tcPr>
            <w:tcW w:w="13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南7-D510</w:t>
            </w:r>
          </w:p>
        </w:tc>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196</w:t>
            </w:r>
          </w:p>
        </w:tc>
        <w:tc>
          <w:tcPr>
            <w:tcW w:w="1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多媒体教室</w:t>
            </w:r>
          </w:p>
        </w:tc>
        <w:tc>
          <w:tcPr>
            <w:tcW w:w="23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建筑工程学院</w:t>
            </w:r>
          </w:p>
        </w:tc>
      </w:tr>
      <w:tr>
        <w:trPr>
          <w:trHeight w:val="285"/>
        </w:trPr>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68</w:t>
            </w:r>
          </w:p>
        </w:tc>
        <w:tc>
          <w:tcPr>
            <w:tcW w:w="13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031042</w:t>
            </w:r>
          </w:p>
        </w:tc>
        <w:tc>
          <w:tcPr>
            <w:tcW w:w="13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南7-D410</w:t>
            </w:r>
          </w:p>
        </w:tc>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169</w:t>
            </w:r>
          </w:p>
        </w:tc>
        <w:tc>
          <w:tcPr>
            <w:tcW w:w="1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多媒体教室</w:t>
            </w:r>
          </w:p>
        </w:tc>
        <w:tc>
          <w:tcPr>
            <w:tcW w:w="23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建筑工程学院</w:t>
            </w:r>
          </w:p>
        </w:tc>
      </w:tr>
      <w:tr>
        <w:trPr>
          <w:trHeight w:val="285"/>
        </w:trPr>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69</w:t>
            </w:r>
          </w:p>
        </w:tc>
        <w:tc>
          <w:tcPr>
            <w:tcW w:w="13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040002</w:t>
            </w:r>
          </w:p>
        </w:tc>
        <w:tc>
          <w:tcPr>
            <w:tcW w:w="13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南7-D408</w:t>
            </w:r>
          </w:p>
        </w:tc>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57</w:t>
            </w:r>
          </w:p>
        </w:tc>
        <w:tc>
          <w:tcPr>
            <w:tcW w:w="1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多媒体教室</w:t>
            </w:r>
          </w:p>
        </w:tc>
        <w:tc>
          <w:tcPr>
            <w:tcW w:w="23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建筑工程学院</w:t>
            </w:r>
          </w:p>
        </w:tc>
      </w:tr>
      <w:tr>
        <w:trPr>
          <w:trHeight w:val="285"/>
        </w:trPr>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70</w:t>
            </w:r>
          </w:p>
        </w:tc>
        <w:tc>
          <w:tcPr>
            <w:tcW w:w="13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031041</w:t>
            </w:r>
          </w:p>
        </w:tc>
        <w:tc>
          <w:tcPr>
            <w:tcW w:w="13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南7-D407</w:t>
            </w:r>
          </w:p>
        </w:tc>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57</w:t>
            </w:r>
          </w:p>
        </w:tc>
        <w:tc>
          <w:tcPr>
            <w:tcW w:w="1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多媒体教室</w:t>
            </w:r>
          </w:p>
        </w:tc>
        <w:tc>
          <w:tcPr>
            <w:tcW w:w="23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建筑工程学院</w:t>
            </w:r>
          </w:p>
        </w:tc>
      </w:tr>
      <w:tr>
        <w:trPr>
          <w:trHeight w:val="285"/>
        </w:trPr>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71</w:t>
            </w:r>
          </w:p>
        </w:tc>
        <w:tc>
          <w:tcPr>
            <w:tcW w:w="13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040001</w:t>
            </w:r>
          </w:p>
        </w:tc>
        <w:tc>
          <w:tcPr>
            <w:tcW w:w="13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南7-D406</w:t>
            </w:r>
          </w:p>
        </w:tc>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57</w:t>
            </w:r>
          </w:p>
        </w:tc>
        <w:tc>
          <w:tcPr>
            <w:tcW w:w="1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多媒体教室</w:t>
            </w:r>
          </w:p>
        </w:tc>
        <w:tc>
          <w:tcPr>
            <w:tcW w:w="23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建筑工程学院</w:t>
            </w:r>
          </w:p>
        </w:tc>
      </w:tr>
      <w:tr>
        <w:trPr>
          <w:trHeight w:val="285"/>
        </w:trPr>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72</w:t>
            </w:r>
          </w:p>
        </w:tc>
        <w:tc>
          <w:tcPr>
            <w:tcW w:w="13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031073</w:t>
            </w:r>
          </w:p>
        </w:tc>
        <w:tc>
          <w:tcPr>
            <w:tcW w:w="13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南7-D405</w:t>
            </w:r>
          </w:p>
        </w:tc>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57</w:t>
            </w:r>
          </w:p>
        </w:tc>
        <w:tc>
          <w:tcPr>
            <w:tcW w:w="1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多媒体教室</w:t>
            </w:r>
          </w:p>
        </w:tc>
        <w:tc>
          <w:tcPr>
            <w:tcW w:w="23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建筑工程学院</w:t>
            </w:r>
          </w:p>
        </w:tc>
      </w:tr>
      <w:tr>
        <w:trPr>
          <w:trHeight w:val="285"/>
        </w:trPr>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73</w:t>
            </w:r>
          </w:p>
        </w:tc>
        <w:tc>
          <w:tcPr>
            <w:tcW w:w="13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031062</w:t>
            </w:r>
          </w:p>
        </w:tc>
        <w:tc>
          <w:tcPr>
            <w:tcW w:w="13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南7-D404</w:t>
            </w:r>
          </w:p>
        </w:tc>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57</w:t>
            </w:r>
          </w:p>
        </w:tc>
        <w:tc>
          <w:tcPr>
            <w:tcW w:w="1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多媒体教室</w:t>
            </w:r>
          </w:p>
        </w:tc>
        <w:tc>
          <w:tcPr>
            <w:tcW w:w="23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建筑工程学院</w:t>
            </w:r>
          </w:p>
        </w:tc>
      </w:tr>
      <w:tr>
        <w:trPr>
          <w:trHeight w:val="285"/>
        </w:trPr>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74</w:t>
            </w:r>
          </w:p>
        </w:tc>
        <w:tc>
          <w:tcPr>
            <w:tcW w:w="13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031072</w:t>
            </w:r>
          </w:p>
        </w:tc>
        <w:tc>
          <w:tcPr>
            <w:tcW w:w="13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南7-D403</w:t>
            </w:r>
          </w:p>
        </w:tc>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57</w:t>
            </w:r>
          </w:p>
        </w:tc>
        <w:tc>
          <w:tcPr>
            <w:tcW w:w="1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多媒体教室</w:t>
            </w:r>
          </w:p>
        </w:tc>
        <w:tc>
          <w:tcPr>
            <w:tcW w:w="23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建筑工程学院</w:t>
            </w:r>
          </w:p>
        </w:tc>
      </w:tr>
      <w:tr>
        <w:trPr>
          <w:trHeight w:val="285"/>
        </w:trPr>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75</w:t>
            </w:r>
          </w:p>
        </w:tc>
        <w:tc>
          <w:tcPr>
            <w:tcW w:w="13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031029</w:t>
            </w:r>
          </w:p>
        </w:tc>
        <w:tc>
          <w:tcPr>
            <w:tcW w:w="13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南7-D402</w:t>
            </w:r>
          </w:p>
        </w:tc>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164</w:t>
            </w:r>
          </w:p>
        </w:tc>
        <w:tc>
          <w:tcPr>
            <w:tcW w:w="1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多媒体教室</w:t>
            </w:r>
          </w:p>
        </w:tc>
        <w:tc>
          <w:tcPr>
            <w:tcW w:w="23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建筑工程学院</w:t>
            </w:r>
          </w:p>
        </w:tc>
      </w:tr>
      <w:tr>
        <w:trPr>
          <w:trHeight w:val="285"/>
        </w:trPr>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76</w:t>
            </w:r>
          </w:p>
        </w:tc>
        <w:tc>
          <w:tcPr>
            <w:tcW w:w="13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031028</w:t>
            </w:r>
          </w:p>
        </w:tc>
        <w:tc>
          <w:tcPr>
            <w:tcW w:w="13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南7-D401</w:t>
            </w:r>
          </w:p>
        </w:tc>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57</w:t>
            </w:r>
          </w:p>
        </w:tc>
        <w:tc>
          <w:tcPr>
            <w:tcW w:w="1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多媒体教室</w:t>
            </w:r>
          </w:p>
        </w:tc>
        <w:tc>
          <w:tcPr>
            <w:tcW w:w="23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建筑工程学院</w:t>
            </w:r>
          </w:p>
        </w:tc>
      </w:tr>
      <w:tr>
        <w:trPr>
          <w:trHeight w:val="285"/>
        </w:trPr>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77</w:t>
            </w:r>
          </w:p>
        </w:tc>
        <w:tc>
          <w:tcPr>
            <w:tcW w:w="13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031027</w:t>
            </w:r>
          </w:p>
        </w:tc>
        <w:tc>
          <w:tcPr>
            <w:tcW w:w="13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南7-D310</w:t>
            </w:r>
          </w:p>
        </w:tc>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169</w:t>
            </w:r>
          </w:p>
        </w:tc>
        <w:tc>
          <w:tcPr>
            <w:tcW w:w="1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多媒体教室</w:t>
            </w:r>
          </w:p>
        </w:tc>
        <w:tc>
          <w:tcPr>
            <w:tcW w:w="23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建筑工程学院</w:t>
            </w:r>
          </w:p>
        </w:tc>
      </w:tr>
      <w:tr>
        <w:trPr>
          <w:trHeight w:val="285"/>
        </w:trPr>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78</w:t>
            </w:r>
          </w:p>
        </w:tc>
        <w:tc>
          <w:tcPr>
            <w:tcW w:w="13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035021</w:t>
            </w:r>
          </w:p>
        </w:tc>
        <w:tc>
          <w:tcPr>
            <w:tcW w:w="13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南7-D308</w:t>
            </w:r>
          </w:p>
        </w:tc>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44</w:t>
            </w:r>
          </w:p>
        </w:tc>
        <w:tc>
          <w:tcPr>
            <w:tcW w:w="1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智慧教室（常态化）</w:t>
            </w:r>
          </w:p>
        </w:tc>
        <w:tc>
          <w:tcPr>
            <w:tcW w:w="23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建筑工程学院</w:t>
            </w:r>
          </w:p>
        </w:tc>
      </w:tr>
      <w:tr>
        <w:trPr>
          <w:trHeight w:val="285"/>
        </w:trPr>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79</w:t>
            </w:r>
          </w:p>
        </w:tc>
        <w:tc>
          <w:tcPr>
            <w:tcW w:w="13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031026</w:t>
            </w:r>
          </w:p>
        </w:tc>
        <w:tc>
          <w:tcPr>
            <w:tcW w:w="13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南7-D307</w:t>
            </w:r>
          </w:p>
        </w:tc>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57</w:t>
            </w:r>
          </w:p>
        </w:tc>
        <w:tc>
          <w:tcPr>
            <w:tcW w:w="1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多媒体教室</w:t>
            </w:r>
          </w:p>
        </w:tc>
        <w:tc>
          <w:tcPr>
            <w:tcW w:w="23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建筑工程学院</w:t>
            </w:r>
          </w:p>
        </w:tc>
      </w:tr>
      <w:tr>
        <w:trPr>
          <w:trHeight w:val="285"/>
        </w:trPr>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80</w:t>
            </w:r>
          </w:p>
        </w:tc>
        <w:tc>
          <w:tcPr>
            <w:tcW w:w="13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035020</w:t>
            </w:r>
          </w:p>
        </w:tc>
        <w:tc>
          <w:tcPr>
            <w:tcW w:w="13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南7-D306</w:t>
            </w:r>
          </w:p>
        </w:tc>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50</w:t>
            </w:r>
          </w:p>
        </w:tc>
        <w:tc>
          <w:tcPr>
            <w:tcW w:w="1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智慧教室（常态化）</w:t>
            </w:r>
          </w:p>
        </w:tc>
        <w:tc>
          <w:tcPr>
            <w:tcW w:w="23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建筑工程学院</w:t>
            </w:r>
          </w:p>
        </w:tc>
      </w:tr>
      <w:tr>
        <w:trPr>
          <w:trHeight w:val="285"/>
        </w:trPr>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81</w:t>
            </w:r>
          </w:p>
        </w:tc>
        <w:tc>
          <w:tcPr>
            <w:tcW w:w="13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031025</w:t>
            </w:r>
          </w:p>
        </w:tc>
        <w:tc>
          <w:tcPr>
            <w:tcW w:w="13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南7-D305</w:t>
            </w:r>
          </w:p>
        </w:tc>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57</w:t>
            </w:r>
          </w:p>
        </w:tc>
        <w:tc>
          <w:tcPr>
            <w:tcW w:w="1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多媒体教室</w:t>
            </w:r>
          </w:p>
        </w:tc>
        <w:tc>
          <w:tcPr>
            <w:tcW w:w="23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建筑工程学院</w:t>
            </w:r>
          </w:p>
        </w:tc>
      </w:tr>
      <w:tr>
        <w:trPr>
          <w:trHeight w:val="285"/>
        </w:trPr>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82</w:t>
            </w:r>
          </w:p>
        </w:tc>
        <w:tc>
          <w:tcPr>
            <w:tcW w:w="13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035019</w:t>
            </w:r>
          </w:p>
        </w:tc>
        <w:tc>
          <w:tcPr>
            <w:tcW w:w="13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南7-D304</w:t>
            </w:r>
          </w:p>
        </w:tc>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57</w:t>
            </w:r>
          </w:p>
        </w:tc>
        <w:tc>
          <w:tcPr>
            <w:tcW w:w="1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多媒体教室</w:t>
            </w:r>
          </w:p>
        </w:tc>
        <w:tc>
          <w:tcPr>
            <w:tcW w:w="23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建筑工程学院</w:t>
            </w:r>
          </w:p>
        </w:tc>
      </w:tr>
      <w:tr>
        <w:trPr>
          <w:trHeight w:val="285"/>
        </w:trPr>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83</w:t>
            </w:r>
          </w:p>
        </w:tc>
        <w:tc>
          <w:tcPr>
            <w:tcW w:w="13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031024</w:t>
            </w:r>
          </w:p>
        </w:tc>
        <w:tc>
          <w:tcPr>
            <w:tcW w:w="13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南7-D303</w:t>
            </w:r>
          </w:p>
        </w:tc>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57</w:t>
            </w:r>
          </w:p>
        </w:tc>
        <w:tc>
          <w:tcPr>
            <w:tcW w:w="1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多媒体教室</w:t>
            </w:r>
          </w:p>
        </w:tc>
        <w:tc>
          <w:tcPr>
            <w:tcW w:w="23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建筑工程学院</w:t>
            </w:r>
          </w:p>
        </w:tc>
      </w:tr>
      <w:tr>
        <w:trPr>
          <w:trHeight w:val="285"/>
        </w:trPr>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84</w:t>
            </w:r>
          </w:p>
        </w:tc>
        <w:tc>
          <w:tcPr>
            <w:tcW w:w="13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031023</w:t>
            </w:r>
          </w:p>
        </w:tc>
        <w:tc>
          <w:tcPr>
            <w:tcW w:w="13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南7-D302</w:t>
            </w:r>
          </w:p>
        </w:tc>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164</w:t>
            </w:r>
          </w:p>
        </w:tc>
        <w:tc>
          <w:tcPr>
            <w:tcW w:w="1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多媒体教室</w:t>
            </w:r>
          </w:p>
        </w:tc>
        <w:tc>
          <w:tcPr>
            <w:tcW w:w="23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建筑工程学院</w:t>
            </w:r>
          </w:p>
        </w:tc>
      </w:tr>
      <w:tr>
        <w:trPr>
          <w:trHeight w:val="285"/>
        </w:trPr>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85</w:t>
            </w:r>
          </w:p>
        </w:tc>
        <w:tc>
          <w:tcPr>
            <w:tcW w:w="13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031071</w:t>
            </w:r>
          </w:p>
        </w:tc>
        <w:tc>
          <w:tcPr>
            <w:tcW w:w="13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南7-D301</w:t>
            </w:r>
          </w:p>
        </w:tc>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57</w:t>
            </w:r>
          </w:p>
        </w:tc>
        <w:tc>
          <w:tcPr>
            <w:tcW w:w="1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多媒体教室</w:t>
            </w:r>
          </w:p>
        </w:tc>
        <w:tc>
          <w:tcPr>
            <w:tcW w:w="23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建筑工程学院</w:t>
            </w:r>
          </w:p>
        </w:tc>
      </w:tr>
      <w:tr>
        <w:trPr>
          <w:trHeight w:val="285"/>
        </w:trPr>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86</w:t>
            </w:r>
          </w:p>
        </w:tc>
        <w:tc>
          <w:tcPr>
            <w:tcW w:w="13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南9-B308</w:t>
            </w:r>
          </w:p>
        </w:tc>
        <w:tc>
          <w:tcPr>
            <w:tcW w:w="13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南9-B308</w:t>
            </w:r>
          </w:p>
        </w:tc>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70</w:t>
            </w:r>
          </w:p>
        </w:tc>
        <w:tc>
          <w:tcPr>
            <w:tcW w:w="1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多媒体教室</w:t>
            </w:r>
          </w:p>
        </w:tc>
        <w:tc>
          <w:tcPr>
            <w:tcW w:w="23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教育学院(教师教育学院)</w:t>
            </w:r>
          </w:p>
        </w:tc>
      </w:tr>
      <w:tr>
        <w:trPr>
          <w:trHeight w:val="285"/>
        </w:trPr>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87</w:t>
            </w:r>
          </w:p>
        </w:tc>
        <w:tc>
          <w:tcPr>
            <w:tcW w:w="13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南9-B307</w:t>
            </w:r>
          </w:p>
        </w:tc>
        <w:tc>
          <w:tcPr>
            <w:tcW w:w="13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南9-B307</w:t>
            </w:r>
          </w:p>
        </w:tc>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52</w:t>
            </w:r>
          </w:p>
        </w:tc>
        <w:tc>
          <w:tcPr>
            <w:tcW w:w="1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多媒体教室</w:t>
            </w:r>
          </w:p>
        </w:tc>
        <w:tc>
          <w:tcPr>
            <w:tcW w:w="23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苏步青学院</w:t>
            </w:r>
          </w:p>
        </w:tc>
      </w:tr>
      <w:tr>
        <w:trPr>
          <w:trHeight w:val="285"/>
        </w:trPr>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88</w:t>
            </w:r>
          </w:p>
        </w:tc>
        <w:tc>
          <w:tcPr>
            <w:tcW w:w="13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南9-B306</w:t>
            </w:r>
          </w:p>
        </w:tc>
        <w:tc>
          <w:tcPr>
            <w:tcW w:w="13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南9-B306</w:t>
            </w:r>
          </w:p>
        </w:tc>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70</w:t>
            </w:r>
          </w:p>
        </w:tc>
        <w:tc>
          <w:tcPr>
            <w:tcW w:w="1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多媒体教室</w:t>
            </w:r>
          </w:p>
        </w:tc>
        <w:tc>
          <w:tcPr>
            <w:tcW w:w="23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计算机与人工智能学院</w:t>
            </w:r>
          </w:p>
        </w:tc>
      </w:tr>
      <w:tr>
        <w:trPr>
          <w:trHeight w:val="285"/>
        </w:trPr>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89</w:t>
            </w:r>
          </w:p>
        </w:tc>
        <w:tc>
          <w:tcPr>
            <w:tcW w:w="13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南9-B305</w:t>
            </w:r>
          </w:p>
        </w:tc>
        <w:tc>
          <w:tcPr>
            <w:tcW w:w="13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南9-B305</w:t>
            </w:r>
          </w:p>
        </w:tc>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137</w:t>
            </w:r>
          </w:p>
        </w:tc>
        <w:tc>
          <w:tcPr>
            <w:tcW w:w="1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多媒体教室</w:t>
            </w:r>
          </w:p>
        </w:tc>
        <w:tc>
          <w:tcPr>
            <w:tcW w:w="23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教育学院(教师教育学院)</w:t>
            </w:r>
          </w:p>
        </w:tc>
      </w:tr>
      <w:tr>
        <w:trPr>
          <w:trHeight w:val="285"/>
        </w:trPr>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90</w:t>
            </w:r>
          </w:p>
        </w:tc>
        <w:tc>
          <w:tcPr>
            <w:tcW w:w="13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南9-B304</w:t>
            </w:r>
          </w:p>
        </w:tc>
        <w:tc>
          <w:tcPr>
            <w:tcW w:w="13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南9-B304</w:t>
            </w:r>
          </w:p>
        </w:tc>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52</w:t>
            </w:r>
          </w:p>
        </w:tc>
        <w:tc>
          <w:tcPr>
            <w:tcW w:w="1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多媒体教室</w:t>
            </w:r>
          </w:p>
        </w:tc>
        <w:tc>
          <w:tcPr>
            <w:tcW w:w="23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苏步青学院</w:t>
            </w:r>
          </w:p>
        </w:tc>
      </w:tr>
      <w:tr>
        <w:trPr>
          <w:trHeight w:val="285"/>
        </w:trPr>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91</w:t>
            </w:r>
          </w:p>
        </w:tc>
        <w:tc>
          <w:tcPr>
            <w:tcW w:w="13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南9-B303</w:t>
            </w:r>
          </w:p>
        </w:tc>
        <w:tc>
          <w:tcPr>
            <w:tcW w:w="13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南9-B303</w:t>
            </w:r>
          </w:p>
        </w:tc>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137</w:t>
            </w:r>
          </w:p>
        </w:tc>
        <w:tc>
          <w:tcPr>
            <w:tcW w:w="1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多媒体教室</w:t>
            </w:r>
          </w:p>
        </w:tc>
        <w:tc>
          <w:tcPr>
            <w:tcW w:w="23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生命与环境科学学院</w:t>
            </w:r>
          </w:p>
        </w:tc>
      </w:tr>
      <w:tr>
        <w:trPr>
          <w:trHeight w:val="285"/>
        </w:trPr>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92</w:t>
            </w:r>
          </w:p>
        </w:tc>
        <w:tc>
          <w:tcPr>
            <w:tcW w:w="13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南9-B302</w:t>
            </w:r>
          </w:p>
        </w:tc>
        <w:tc>
          <w:tcPr>
            <w:tcW w:w="13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南9-B302</w:t>
            </w:r>
          </w:p>
        </w:tc>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52</w:t>
            </w:r>
          </w:p>
        </w:tc>
        <w:tc>
          <w:tcPr>
            <w:tcW w:w="1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多媒体教室</w:t>
            </w:r>
          </w:p>
        </w:tc>
        <w:tc>
          <w:tcPr>
            <w:tcW w:w="23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苏步青学院</w:t>
            </w:r>
          </w:p>
        </w:tc>
      </w:tr>
      <w:tr>
        <w:trPr>
          <w:trHeight w:val="285"/>
        </w:trPr>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93</w:t>
            </w:r>
          </w:p>
        </w:tc>
        <w:tc>
          <w:tcPr>
            <w:tcW w:w="13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南9-B301</w:t>
            </w:r>
          </w:p>
        </w:tc>
        <w:tc>
          <w:tcPr>
            <w:tcW w:w="13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南9-B301</w:t>
            </w:r>
          </w:p>
        </w:tc>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137</w:t>
            </w:r>
          </w:p>
        </w:tc>
        <w:tc>
          <w:tcPr>
            <w:tcW w:w="1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多媒体教室</w:t>
            </w:r>
          </w:p>
        </w:tc>
        <w:tc>
          <w:tcPr>
            <w:tcW w:w="23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化学与材料工程学院</w:t>
            </w:r>
          </w:p>
        </w:tc>
      </w:tr>
      <w:tr>
        <w:trPr>
          <w:trHeight w:val="285"/>
        </w:trPr>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94</w:t>
            </w:r>
          </w:p>
        </w:tc>
        <w:tc>
          <w:tcPr>
            <w:tcW w:w="13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南9-B209</w:t>
            </w:r>
          </w:p>
        </w:tc>
        <w:tc>
          <w:tcPr>
            <w:tcW w:w="13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南9-B209</w:t>
            </w:r>
          </w:p>
        </w:tc>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52</w:t>
            </w:r>
          </w:p>
        </w:tc>
        <w:tc>
          <w:tcPr>
            <w:tcW w:w="1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多媒体教室</w:t>
            </w:r>
          </w:p>
        </w:tc>
        <w:tc>
          <w:tcPr>
            <w:tcW w:w="23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苏步青学院</w:t>
            </w:r>
          </w:p>
        </w:tc>
      </w:tr>
      <w:tr>
        <w:trPr>
          <w:trHeight w:val="285"/>
        </w:trPr>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95</w:t>
            </w:r>
          </w:p>
        </w:tc>
        <w:tc>
          <w:tcPr>
            <w:tcW w:w="13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南9-B208</w:t>
            </w:r>
          </w:p>
        </w:tc>
        <w:tc>
          <w:tcPr>
            <w:tcW w:w="13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南9-B208</w:t>
            </w:r>
          </w:p>
        </w:tc>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99</w:t>
            </w:r>
          </w:p>
        </w:tc>
        <w:tc>
          <w:tcPr>
            <w:tcW w:w="1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多媒体教室</w:t>
            </w:r>
          </w:p>
        </w:tc>
        <w:tc>
          <w:tcPr>
            <w:tcW w:w="23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教育学院(教师教育学院)</w:t>
            </w:r>
          </w:p>
        </w:tc>
      </w:tr>
      <w:tr>
        <w:trPr>
          <w:trHeight w:val="285"/>
        </w:trPr>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96</w:t>
            </w:r>
          </w:p>
        </w:tc>
        <w:tc>
          <w:tcPr>
            <w:tcW w:w="13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南9-B207</w:t>
            </w:r>
          </w:p>
        </w:tc>
        <w:tc>
          <w:tcPr>
            <w:tcW w:w="13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南9-B207</w:t>
            </w:r>
          </w:p>
        </w:tc>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99</w:t>
            </w:r>
          </w:p>
        </w:tc>
        <w:tc>
          <w:tcPr>
            <w:tcW w:w="1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多媒体教室</w:t>
            </w:r>
          </w:p>
        </w:tc>
        <w:tc>
          <w:tcPr>
            <w:tcW w:w="23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生命与环境科学学院</w:t>
            </w:r>
          </w:p>
        </w:tc>
      </w:tr>
      <w:tr>
        <w:trPr>
          <w:trHeight w:val="285"/>
        </w:trPr>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97</w:t>
            </w:r>
          </w:p>
        </w:tc>
        <w:tc>
          <w:tcPr>
            <w:tcW w:w="13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南9-B206</w:t>
            </w:r>
          </w:p>
        </w:tc>
        <w:tc>
          <w:tcPr>
            <w:tcW w:w="13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南9-B206</w:t>
            </w:r>
          </w:p>
        </w:tc>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99</w:t>
            </w:r>
          </w:p>
        </w:tc>
        <w:tc>
          <w:tcPr>
            <w:tcW w:w="1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多媒体教室</w:t>
            </w:r>
          </w:p>
        </w:tc>
        <w:tc>
          <w:tcPr>
            <w:tcW w:w="23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化学与材料工程学院</w:t>
            </w:r>
          </w:p>
        </w:tc>
      </w:tr>
      <w:tr>
        <w:trPr>
          <w:trHeight w:val="285"/>
        </w:trPr>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98</w:t>
            </w:r>
          </w:p>
        </w:tc>
        <w:tc>
          <w:tcPr>
            <w:tcW w:w="13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南9-B205</w:t>
            </w:r>
          </w:p>
        </w:tc>
        <w:tc>
          <w:tcPr>
            <w:tcW w:w="13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南9-B205</w:t>
            </w:r>
          </w:p>
        </w:tc>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82</w:t>
            </w:r>
          </w:p>
        </w:tc>
        <w:tc>
          <w:tcPr>
            <w:tcW w:w="1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智慧教室（常态化）</w:t>
            </w:r>
          </w:p>
        </w:tc>
        <w:tc>
          <w:tcPr>
            <w:tcW w:w="23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教育学院(教师教育学院)</w:t>
            </w:r>
          </w:p>
        </w:tc>
      </w:tr>
      <w:tr>
        <w:trPr>
          <w:trHeight w:val="285"/>
        </w:trPr>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99</w:t>
            </w:r>
          </w:p>
        </w:tc>
        <w:tc>
          <w:tcPr>
            <w:tcW w:w="13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南9-B203</w:t>
            </w:r>
          </w:p>
        </w:tc>
        <w:tc>
          <w:tcPr>
            <w:tcW w:w="13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南9-B203</w:t>
            </w:r>
          </w:p>
        </w:tc>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84</w:t>
            </w:r>
          </w:p>
        </w:tc>
        <w:tc>
          <w:tcPr>
            <w:tcW w:w="1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智慧教室（常态化）</w:t>
            </w:r>
          </w:p>
        </w:tc>
        <w:tc>
          <w:tcPr>
            <w:tcW w:w="23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教育学院(教师教育学院)</w:t>
            </w:r>
          </w:p>
        </w:tc>
      </w:tr>
      <w:tr>
        <w:trPr>
          <w:trHeight w:val="285"/>
        </w:trPr>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100</w:t>
            </w:r>
          </w:p>
        </w:tc>
        <w:tc>
          <w:tcPr>
            <w:tcW w:w="13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南9-B113</w:t>
            </w:r>
          </w:p>
        </w:tc>
        <w:tc>
          <w:tcPr>
            <w:tcW w:w="13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南9-B113</w:t>
            </w:r>
          </w:p>
        </w:tc>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55</w:t>
            </w:r>
          </w:p>
        </w:tc>
        <w:tc>
          <w:tcPr>
            <w:tcW w:w="1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多媒体教室</w:t>
            </w:r>
          </w:p>
        </w:tc>
        <w:tc>
          <w:tcPr>
            <w:tcW w:w="23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生命与环境科学学院</w:t>
            </w:r>
          </w:p>
        </w:tc>
      </w:tr>
      <w:tr>
        <w:trPr>
          <w:trHeight w:val="285"/>
        </w:trPr>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101</w:t>
            </w:r>
          </w:p>
        </w:tc>
        <w:tc>
          <w:tcPr>
            <w:tcW w:w="13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南9-B111</w:t>
            </w:r>
          </w:p>
        </w:tc>
        <w:tc>
          <w:tcPr>
            <w:tcW w:w="13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南9-B111</w:t>
            </w:r>
          </w:p>
        </w:tc>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55</w:t>
            </w:r>
          </w:p>
        </w:tc>
        <w:tc>
          <w:tcPr>
            <w:tcW w:w="1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多媒体教室</w:t>
            </w:r>
          </w:p>
        </w:tc>
        <w:tc>
          <w:tcPr>
            <w:tcW w:w="23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生命与环境科学学院</w:t>
            </w:r>
          </w:p>
        </w:tc>
      </w:tr>
      <w:tr>
        <w:trPr>
          <w:trHeight w:val="285"/>
        </w:trPr>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102</w:t>
            </w:r>
          </w:p>
        </w:tc>
        <w:tc>
          <w:tcPr>
            <w:tcW w:w="13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南9-B109</w:t>
            </w:r>
          </w:p>
        </w:tc>
        <w:tc>
          <w:tcPr>
            <w:tcW w:w="13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南9-B109</w:t>
            </w:r>
          </w:p>
        </w:tc>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55</w:t>
            </w:r>
          </w:p>
        </w:tc>
        <w:tc>
          <w:tcPr>
            <w:tcW w:w="1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多媒体教室</w:t>
            </w:r>
          </w:p>
        </w:tc>
        <w:tc>
          <w:tcPr>
            <w:tcW w:w="23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生命与环境科学学院</w:t>
            </w:r>
          </w:p>
        </w:tc>
      </w:tr>
      <w:tr>
        <w:trPr>
          <w:trHeight w:val="285"/>
        </w:trPr>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103</w:t>
            </w:r>
          </w:p>
        </w:tc>
        <w:tc>
          <w:tcPr>
            <w:tcW w:w="13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南9-B108</w:t>
            </w:r>
          </w:p>
        </w:tc>
        <w:tc>
          <w:tcPr>
            <w:tcW w:w="13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南9-B108</w:t>
            </w:r>
          </w:p>
        </w:tc>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50</w:t>
            </w:r>
          </w:p>
        </w:tc>
        <w:tc>
          <w:tcPr>
            <w:tcW w:w="1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多媒体教室</w:t>
            </w:r>
          </w:p>
        </w:tc>
        <w:tc>
          <w:tcPr>
            <w:tcW w:w="23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美术与设计学院</w:t>
            </w:r>
          </w:p>
        </w:tc>
      </w:tr>
      <w:tr>
        <w:trPr>
          <w:trHeight w:val="285"/>
        </w:trPr>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104</w:t>
            </w:r>
          </w:p>
        </w:tc>
        <w:tc>
          <w:tcPr>
            <w:tcW w:w="13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南9-B107</w:t>
            </w:r>
          </w:p>
        </w:tc>
        <w:tc>
          <w:tcPr>
            <w:tcW w:w="13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南9-B107</w:t>
            </w:r>
          </w:p>
        </w:tc>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55</w:t>
            </w:r>
          </w:p>
        </w:tc>
        <w:tc>
          <w:tcPr>
            <w:tcW w:w="1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多媒体教室</w:t>
            </w:r>
          </w:p>
        </w:tc>
        <w:tc>
          <w:tcPr>
            <w:tcW w:w="23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生命与环境科学学院</w:t>
            </w:r>
          </w:p>
        </w:tc>
      </w:tr>
      <w:tr>
        <w:trPr>
          <w:trHeight w:val="285"/>
        </w:trPr>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105</w:t>
            </w:r>
          </w:p>
        </w:tc>
        <w:tc>
          <w:tcPr>
            <w:tcW w:w="13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南9-B106</w:t>
            </w:r>
          </w:p>
        </w:tc>
        <w:tc>
          <w:tcPr>
            <w:tcW w:w="13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南9-B106</w:t>
            </w:r>
          </w:p>
        </w:tc>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55</w:t>
            </w:r>
          </w:p>
        </w:tc>
        <w:tc>
          <w:tcPr>
            <w:tcW w:w="1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多媒体教室</w:t>
            </w:r>
          </w:p>
        </w:tc>
        <w:tc>
          <w:tcPr>
            <w:tcW w:w="23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生命与环境科学学院</w:t>
            </w:r>
          </w:p>
        </w:tc>
      </w:tr>
      <w:tr>
        <w:trPr>
          <w:trHeight w:val="285"/>
        </w:trPr>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106</w:t>
            </w:r>
          </w:p>
        </w:tc>
        <w:tc>
          <w:tcPr>
            <w:tcW w:w="13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南9-A108</w:t>
            </w:r>
          </w:p>
        </w:tc>
        <w:tc>
          <w:tcPr>
            <w:tcW w:w="13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南9-A108</w:t>
            </w:r>
          </w:p>
        </w:tc>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47</w:t>
            </w:r>
          </w:p>
        </w:tc>
        <w:tc>
          <w:tcPr>
            <w:tcW w:w="1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多媒体教室</w:t>
            </w:r>
          </w:p>
        </w:tc>
        <w:tc>
          <w:tcPr>
            <w:tcW w:w="23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美术与设计学院</w:t>
            </w:r>
          </w:p>
        </w:tc>
      </w:tr>
      <w:tr>
        <w:trPr>
          <w:trHeight w:val="285"/>
        </w:trPr>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107</w:t>
            </w:r>
          </w:p>
        </w:tc>
        <w:tc>
          <w:tcPr>
            <w:tcW w:w="13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南9-A107</w:t>
            </w:r>
          </w:p>
        </w:tc>
        <w:tc>
          <w:tcPr>
            <w:tcW w:w="13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南9-A107</w:t>
            </w:r>
          </w:p>
        </w:tc>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52</w:t>
            </w:r>
          </w:p>
        </w:tc>
        <w:tc>
          <w:tcPr>
            <w:tcW w:w="1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多媒体教室</w:t>
            </w:r>
          </w:p>
        </w:tc>
        <w:tc>
          <w:tcPr>
            <w:tcW w:w="23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美术与设计学院</w:t>
            </w:r>
          </w:p>
        </w:tc>
      </w:tr>
      <w:tr>
        <w:trPr>
          <w:trHeight w:val="285"/>
        </w:trPr>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108</w:t>
            </w:r>
          </w:p>
        </w:tc>
        <w:tc>
          <w:tcPr>
            <w:tcW w:w="13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南9-A106</w:t>
            </w:r>
          </w:p>
        </w:tc>
        <w:tc>
          <w:tcPr>
            <w:tcW w:w="13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南9-A106</w:t>
            </w:r>
          </w:p>
        </w:tc>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52</w:t>
            </w:r>
          </w:p>
        </w:tc>
        <w:tc>
          <w:tcPr>
            <w:tcW w:w="1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多媒体教室</w:t>
            </w:r>
          </w:p>
        </w:tc>
        <w:tc>
          <w:tcPr>
            <w:tcW w:w="23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化学与材料工程学院</w:t>
            </w:r>
          </w:p>
        </w:tc>
      </w:tr>
      <w:tr>
        <w:trPr>
          <w:trHeight w:val="285"/>
        </w:trPr>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109</w:t>
            </w:r>
          </w:p>
        </w:tc>
        <w:tc>
          <w:tcPr>
            <w:tcW w:w="13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南9-A105</w:t>
            </w:r>
          </w:p>
        </w:tc>
        <w:tc>
          <w:tcPr>
            <w:tcW w:w="13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南9-A105</w:t>
            </w:r>
          </w:p>
        </w:tc>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52</w:t>
            </w:r>
          </w:p>
        </w:tc>
        <w:tc>
          <w:tcPr>
            <w:tcW w:w="1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多媒体教室</w:t>
            </w:r>
          </w:p>
        </w:tc>
        <w:tc>
          <w:tcPr>
            <w:tcW w:w="23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化学与材料工程学院</w:t>
            </w:r>
          </w:p>
        </w:tc>
      </w:tr>
      <w:tr>
        <w:trPr>
          <w:trHeight w:val="285"/>
        </w:trPr>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110</w:t>
            </w:r>
          </w:p>
        </w:tc>
        <w:tc>
          <w:tcPr>
            <w:tcW w:w="13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南9-A104</w:t>
            </w:r>
          </w:p>
        </w:tc>
        <w:tc>
          <w:tcPr>
            <w:tcW w:w="13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南9-A104</w:t>
            </w:r>
          </w:p>
        </w:tc>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52</w:t>
            </w:r>
          </w:p>
        </w:tc>
        <w:tc>
          <w:tcPr>
            <w:tcW w:w="1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多媒体教室</w:t>
            </w:r>
          </w:p>
        </w:tc>
        <w:tc>
          <w:tcPr>
            <w:tcW w:w="23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化学与材料工程学院</w:t>
            </w:r>
          </w:p>
        </w:tc>
      </w:tr>
      <w:tr>
        <w:trPr>
          <w:trHeight w:val="285"/>
        </w:trPr>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111</w:t>
            </w:r>
          </w:p>
        </w:tc>
        <w:tc>
          <w:tcPr>
            <w:tcW w:w="13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南9-A103</w:t>
            </w:r>
          </w:p>
        </w:tc>
        <w:tc>
          <w:tcPr>
            <w:tcW w:w="13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南9-A103</w:t>
            </w:r>
          </w:p>
        </w:tc>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53</w:t>
            </w:r>
          </w:p>
        </w:tc>
        <w:tc>
          <w:tcPr>
            <w:tcW w:w="1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多媒体教室</w:t>
            </w:r>
          </w:p>
        </w:tc>
        <w:tc>
          <w:tcPr>
            <w:tcW w:w="23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化学与材料工程学院</w:t>
            </w:r>
          </w:p>
        </w:tc>
      </w:tr>
      <w:tr>
        <w:trPr>
          <w:trHeight w:val="285"/>
        </w:trPr>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112</w:t>
            </w:r>
          </w:p>
        </w:tc>
        <w:tc>
          <w:tcPr>
            <w:tcW w:w="13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南9-A101</w:t>
            </w:r>
          </w:p>
        </w:tc>
        <w:tc>
          <w:tcPr>
            <w:tcW w:w="13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南9-A101</w:t>
            </w:r>
          </w:p>
        </w:tc>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52</w:t>
            </w:r>
          </w:p>
        </w:tc>
        <w:tc>
          <w:tcPr>
            <w:tcW w:w="1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多媒体教室</w:t>
            </w:r>
          </w:p>
        </w:tc>
        <w:tc>
          <w:tcPr>
            <w:tcW w:w="23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化学与材料工程学院</w:t>
            </w:r>
          </w:p>
        </w:tc>
      </w:tr>
      <w:tr>
        <w:trPr>
          <w:trHeight w:val="285"/>
        </w:trPr>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113</w:t>
            </w:r>
          </w:p>
        </w:tc>
        <w:tc>
          <w:tcPr>
            <w:tcW w:w="13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031125</w:t>
            </w:r>
          </w:p>
        </w:tc>
        <w:tc>
          <w:tcPr>
            <w:tcW w:w="13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南11-A310</w:t>
            </w:r>
          </w:p>
        </w:tc>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72</w:t>
            </w:r>
          </w:p>
        </w:tc>
        <w:tc>
          <w:tcPr>
            <w:tcW w:w="1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智慧教室（常态化）</w:t>
            </w:r>
          </w:p>
        </w:tc>
        <w:tc>
          <w:tcPr>
            <w:tcW w:w="23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化学与材料工程学院</w:t>
            </w:r>
          </w:p>
        </w:tc>
      </w:tr>
      <w:tr>
        <w:trPr>
          <w:trHeight w:val="285"/>
        </w:trPr>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114</w:t>
            </w:r>
          </w:p>
        </w:tc>
        <w:tc>
          <w:tcPr>
            <w:tcW w:w="13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031124</w:t>
            </w:r>
          </w:p>
        </w:tc>
        <w:tc>
          <w:tcPr>
            <w:tcW w:w="13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南11-A308</w:t>
            </w:r>
          </w:p>
        </w:tc>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40</w:t>
            </w:r>
          </w:p>
        </w:tc>
        <w:tc>
          <w:tcPr>
            <w:tcW w:w="1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多媒体教室</w:t>
            </w:r>
          </w:p>
        </w:tc>
        <w:tc>
          <w:tcPr>
            <w:tcW w:w="23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化学与材料工程学院</w:t>
            </w:r>
          </w:p>
        </w:tc>
      </w:tr>
      <w:tr>
        <w:trPr>
          <w:trHeight w:val="285"/>
        </w:trPr>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115</w:t>
            </w:r>
          </w:p>
        </w:tc>
        <w:tc>
          <w:tcPr>
            <w:tcW w:w="13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031123</w:t>
            </w:r>
          </w:p>
        </w:tc>
        <w:tc>
          <w:tcPr>
            <w:tcW w:w="13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南11-A307</w:t>
            </w:r>
          </w:p>
        </w:tc>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59</w:t>
            </w:r>
          </w:p>
        </w:tc>
        <w:tc>
          <w:tcPr>
            <w:tcW w:w="1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多媒体教室</w:t>
            </w:r>
          </w:p>
        </w:tc>
        <w:tc>
          <w:tcPr>
            <w:tcW w:w="23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生命与环境科学学院</w:t>
            </w:r>
          </w:p>
        </w:tc>
      </w:tr>
      <w:tr>
        <w:trPr>
          <w:trHeight w:val="285"/>
        </w:trPr>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116</w:t>
            </w:r>
          </w:p>
        </w:tc>
        <w:tc>
          <w:tcPr>
            <w:tcW w:w="13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031122</w:t>
            </w:r>
          </w:p>
        </w:tc>
        <w:tc>
          <w:tcPr>
            <w:tcW w:w="13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南11-A306</w:t>
            </w:r>
          </w:p>
        </w:tc>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59</w:t>
            </w:r>
          </w:p>
        </w:tc>
        <w:tc>
          <w:tcPr>
            <w:tcW w:w="1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多媒体教室</w:t>
            </w:r>
          </w:p>
        </w:tc>
        <w:tc>
          <w:tcPr>
            <w:tcW w:w="23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化学与材料工程学院</w:t>
            </w:r>
          </w:p>
        </w:tc>
      </w:tr>
      <w:tr>
        <w:trPr>
          <w:trHeight w:val="285"/>
        </w:trPr>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117</w:t>
            </w:r>
          </w:p>
        </w:tc>
        <w:tc>
          <w:tcPr>
            <w:tcW w:w="13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031121</w:t>
            </w:r>
          </w:p>
        </w:tc>
        <w:tc>
          <w:tcPr>
            <w:tcW w:w="13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南11-A305</w:t>
            </w:r>
          </w:p>
        </w:tc>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59</w:t>
            </w:r>
          </w:p>
        </w:tc>
        <w:tc>
          <w:tcPr>
            <w:tcW w:w="1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多媒体教室</w:t>
            </w:r>
          </w:p>
        </w:tc>
        <w:tc>
          <w:tcPr>
            <w:tcW w:w="23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生命与环境科学学院</w:t>
            </w:r>
          </w:p>
        </w:tc>
      </w:tr>
      <w:tr>
        <w:trPr>
          <w:trHeight w:val="285"/>
        </w:trPr>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118</w:t>
            </w:r>
          </w:p>
        </w:tc>
        <w:tc>
          <w:tcPr>
            <w:tcW w:w="13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031120</w:t>
            </w:r>
          </w:p>
        </w:tc>
        <w:tc>
          <w:tcPr>
            <w:tcW w:w="13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南11-A304</w:t>
            </w:r>
          </w:p>
        </w:tc>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93</w:t>
            </w:r>
          </w:p>
        </w:tc>
        <w:tc>
          <w:tcPr>
            <w:tcW w:w="1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多媒体教室</w:t>
            </w:r>
          </w:p>
        </w:tc>
        <w:tc>
          <w:tcPr>
            <w:tcW w:w="23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化学与材料工程学院</w:t>
            </w:r>
          </w:p>
        </w:tc>
      </w:tr>
      <w:tr>
        <w:trPr>
          <w:trHeight w:val="285"/>
        </w:trPr>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119</w:t>
            </w:r>
          </w:p>
        </w:tc>
        <w:tc>
          <w:tcPr>
            <w:tcW w:w="13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031119</w:t>
            </w:r>
          </w:p>
        </w:tc>
        <w:tc>
          <w:tcPr>
            <w:tcW w:w="13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南11-A303</w:t>
            </w:r>
          </w:p>
        </w:tc>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59</w:t>
            </w:r>
          </w:p>
        </w:tc>
        <w:tc>
          <w:tcPr>
            <w:tcW w:w="1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多媒体教室</w:t>
            </w:r>
          </w:p>
        </w:tc>
        <w:tc>
          <w:tcPr>
            <w:tcW w:w="23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生命与环境科学学院</w:t>
            </w:r>
          </w:p>
        </w:tc>
      </w:tr>
      <w:tr>
        <w:trPr>
          <w:trHeight w:val="285"/>
        </w:trPr>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120</w:t>
            </w:r>
          </w:p>
        </w:tc>
        <w:tc>
          <w:tcPr>
            <w:tcW w:w="13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031118</w:t>
            </w:r>
          </w:p>
        </w:tc>
        <w:tc>
          <w:tcPr>
            <w:tcW w:w="13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南11-A302</w:t>
            </w:r>
          </w:p>
        </w:tc>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87</w:t>
            </w:r>
          </w:p>
        </w:tc>
        <w:tc>
          <w:tcPr>
            <w:tcW w:w="1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多媒体教室</w:t>
            </w:r>
          </w:p>
        </w:tc>
        <w:tc>
          <w:tcPr>
            <w:tcW w:w="23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化学与材料工程学院</w:t>
            </w:r>
          </w:p>
        </w:tc>
      </w:tr>
      <w:tr>
        <w:trPr>
          <w:trHeight w:val="285"/>
        </w:trPr>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121</w:t>
            </w:r>
          </w:p>
        </w:tc>
        <w:tc>
          <w:tcPr>
            <w:tcW w:w="13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031117</w:t>
            </w:r>
          </w:p>
        </w:tc>
        <w:tc>
          <w:tcPr>
            <w:tcW w:w="13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南11-A301</w:t>
            </w:r>
          </w:p>
        </w:tc>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72</w:t>
            </w:r>
          </w:p>
        </w:tc>
        <w:tc>
          <w:tcPr>
            <w:tcW w:w="1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智慧教室（常态化）</w:t>
            </w:r>
          </w:p>
        </w:tc>
        <w:tc>
          <w:tcPr>
            <w:tcW w:w="23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化学与材料工程学院</w:t>
            </w:r>
          </w:p>
        </w:tc>
      </w:tr>
      <w:tr>
        <w:trPr>
          <w:trHeight w:val="285"/>
        </w:trPr>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122</w:t>
            </w:r>
          </w:p>
        </w:tc>
        <w:tc>
          <w:tcPr>
            <w:tcW w:w="13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031116</w:t>
            </w:r>
          </w:p>
        </w:tc>
        <w:tc>
          <w:tcPr>
            <w:tcW w:w="13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南11-A207</w:t>
            </w:r>
          </w:p>
        </w:tc>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59</w:t>
            </w:r>
          </w:p>
        </w:tc>
        <w:tc>
          <w:tcPr>
            <w:tcW w:w="1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专业教室</w:t>
            </w:r>
          </w:p>
        </w:tc>
        <w:tc>
          <w:tcPr>
            <w:tcW w:w="23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化学与材料工程学院</w:t>
            </w:r>
          </w:p>
        </w:tc>
      </w:tr>
      <w:tr>
        <w:trPr>
          <w:trHeight w:val="285"/>
        </w:trPr>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123</w:t>
            </w:r>
          </w:p>
        </w:tc>
        <w:tc>
          <w:tcPr>
            <w:tcW w:w="13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031115</w:t>
            </w:r>
          </w:p>
        </w:tc>
        <w:tc>
          <w:tcPr>
            <w:tcW w:w="13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南11-A206</w:t>
            </w:r>
          </w:p>
        </w:tc>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64</w:t>
            </w:r>
          </w:p>
        </w:tc>
        <w:tc>
          <w:tcPr>
            <w:tcW w:w="1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智慧教室（常态化）</w:t>
            </w:r>
          </w:p>
        </w:tc>
        <w:tc>
          <w:tcPr>
            <w:tcW w:w="23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生命与环境科学学院</w:t>
            </w:r>
          </w:p>
        </w:tc>
      </w:tr>
      <w:tr>
        <w:trPr>
          <w:trHeight w:val="285"/>
        </w:trPr>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124</w:t>
            </w:r>
          </w:p>
        </w:tc>
        <w:tc>
          <w:tcPr>
            <w:tcW w:w="13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031114</w:t>
            </w:r>
          </w:p>
        </w:tc>
        <w:tc>
          <w:tcPr>
            <w:tcW w:w="13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南11-A205</w:t>
            </w:r>
          </w:p>
        </w:tc>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59</w:t>
            </w:r>
          </w:p>
        </w:tc>
        <w:tc>
          <w:tcPr>
            <w:tcW w:w="1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多媒体教室</w:t>
            </w:r>
          </w:p>
        </w:tc>
        <w:tc>
          <w:tcPr>
            <w:tcW w:w="23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生命与环境科学学院</w:t>
            </w:r>
          </w:p>
        </w:tc>
      </w:tr>
      <w:tr>
        <w:trPr>
          <w:trHeight w:val="285"/>
        </w:trPr>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125</w:t>
            </w:r>
          </w:p>
        </w:tc>
        <w:tc>
          <w:tcPr>
            <w:tcW w:w="13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031113</w:t>
            </w:r>
          </w:p>
        </w:tc>
        <w:tc>
          <w:tcPr>
            <w:tcW w:w="13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南11-A204</w:t>
            </w:r>
          </w:p>
        </w:tc>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59</w:t>
            </w:r>
          </w:p>
        </w:tc>
        <w:tc>
          <w:tcPr>
            <w:tcW w:w="1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多媒体教室</w:t>
            </w:r>
          </w:p>
        </w:tc>
        <w:tc>
          <w:tcPr>
            <w:tcW w:w="23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生命与环境科学学院</w:t>
            </w:r>
          </w:p>
        </w:tc>
      </w:tr>
      <w:tr>
        <w:trPr>
          <w:trHeight w:val="285"/>
        </w:trPr>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126</w:t>
            </w:r>
          </w:p>
        </w:tc>
        <w:tc>
          <w:tcPr>
            <w:tcW w:w="13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031112</w:t>
            </w:r>
          </w:p>
        </w:tc>
        <w:tc>
          <w:tcPr>
            <w:tcW w:w="13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南11-A203</w:t>
            </w:r>
          </w:p>
        </w:tc>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59</w:t>
            </w:r>
          </w:p>
        </w:tc>
        <w:tc>
          <w:tcPr>
            <w:tcW w:w="1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专业教室</w:t>
            </w:r>
          </w:p>
        </w:tc>
        <w:tc>
          <w:tcPr>
            <w:tcW w:w="23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化学与材料工程学院</w:t>
            </w:r>
          </w:p>
        </w:tc>
      </w:tr>
      <w:tr>
        <w:trPr>
          <w:trHeight w:val="285"/>
        </w:trPr>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127</w:t>
            </w:r>
          </w:p>
        </w:tc>
        <w:tc>
          <w:tcPr>
            <w:tcW w:w="13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031111</w:t>
            </w:r>
          </w:p>
        </w:tc>
        <w:tc>
          <w:tcPr>
            <w:tcW w:w="13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南11-A202</w:t>
            </w:r>
          </w:p>
        </w:tc>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59</w:t>
            </w:r>
          </w:p>
        </w:tc>
        <w:tc>
          <w:tcPr>
            <w:tcW w:w="1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多媒体教室</w:t>
            </w:r>
          </w:p>
        </w:tc>
        <w:tc>
          <w:tcPr>
            <w:tcW w:w="23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生命与环境科学学院</w:t>
            </w:r>
          </w:p>
        </w:tc>
      </w:tr>
      <w:tr>
        <w:trPr>
          <w:trHeight w:val="285"/>
        </w:trPr>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等线" w:eastAsia="等线" w:cs="等线" w:hAnsi="等线"/>
                <w:b/>
                <w:bCs/>
                <w:color w:val="000000"/>
                <w:sz w:val="22"/>
              </w:rPr>
            </w:pPr>
            <w:r>
              <w:rPr>
                <w:rFonts w:ascii="等线" w:eastAsia="等线" w:cs="等线" w:hAnsi="等线" w:hint="eastAsia"/>
                <w:b/>
                <w:bCs/>
                <w:color w:val="000000"/>
                <w:kern w:val="0"/>
                <w:sz w:val="22"/>
              </w:rPr>
              <w:t>128</w:t>
            </w:r>
          </w:p>
        </w:tc>
        <w:tc>
          <w:tcPr>
            <w:tcW w:w="13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031110</w:t>
            </w:r>
          </w:p>
        </w:tc>
        <w:tc>
          <w:tcPr>
            <w:tcW w:w="13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南11-A201</w:t>
            </w:r>
          </w:p>
        </w:tc>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64</w:t>
            </w:r>
          </w:p>
        </w:tc>
        <w:tc>
          <w:tcPr>
            <w:tcW w:w="1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智慧教室（常态化）</w:t>
            </w:r>
          </w:p>
        </w:tc>
        <w:tc>
          <w:tcPr>
            <w:tcW w:w="23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等线" w:eastAsia="等线" w:cs="等线" w:hAnsi="等线"/>
                <w:color w:val="000000"/>
                <w:sz w:val="22"/>
              </w:rPr>
            </w:pPr>
            <w:r>
              <w:rPr>
                <w:rFonts w:ascii="等线" w:eastAsia="等线" w:cs="等线" w:hAnsi="等线" w:hint="eastAsia"/>
                <w:color w:val="000000"/>
                <w:kern w:val="0"/>
                <w:sz w:val="22"/>
              </w:rPr>
              <w:t>生命与环境科学学院</w:t>
            </w:r>
          </w:p>
        </w:tc>
      </w:tr>
    </w:tbl>
    <w:p>
      <w:pPr>
        <w:pStyle w:val="31"/>
        <w:ind w:left="0" w:firstLineChars="0" w:firstLine="0"/>
        <w:rPr>
          <w:rFonts w:cs="宋体" w:hAnsi="宋体"/>
          <w:b/>
          <w:bCs/>
          <w:color w:val="000000"/>
          <w:sz w:val="22"/>
          <w14:textFill>
            <w14:solidFill>
              <w14:srgbClr w14:val="000000"/>
            </w14:solidFill>
          </w14:textFill>
        </w:rPr>
      </w:pPr>
      <w:r>
        <w:rPr>
          <w:rFonts w:cs="宋体" w:hAnsi="宋体" w:hint="eastAsia"/>
          <w:b/>
          <w:bCs/>
          <w:color w:val="000000"/>
          <w:sz w:val="22"/>
          <w14:textFill>
            <w14:solidFill>
              <w14:srgbClr w14:val="000000"/>
            </w14:solidFill>
          </w14:textFill>
        </w:rPr>
        <w:t>备注：教室和卫生间数量如有变化，以学校最新情况为准，增减数量在5%以内，服务费用不作调整。</w:t>
      </w:r>
    </w:p>
    <w:p>
      <w:pPr>
        <w:pStyle w:val="18"/>
        <w:spacing w:line="360" w:lineRule="exact"/>
        <w:rPr>
          <w:rFonts w:ascii="宋体" w:cs="宋体" w:hAnsi="宋体"/>
          <w:b/>
          <w:bCs/>
          <w:color w:val="000000"/>
          <w:sz w:val="22"/>
        </w:rPr>
      </w:pPr>
      <w:r>
        <w:rPr>
          <w:rFonts w:ascii="宋体" w:cs="宋体" w:hAnsi="宋体"/>
          <w:b/>
          <w:bCs/>
          <w:color w:val="000000"/>
          <w:sz w:val="22"/>
        </w:rPr>
        <w:t>3.本标项采购人</w:t>
      </w:r>
      <w:r>
        <w:rPr>
          <w:rFonts w:ascii="宋体" w:cs="宋体" w:hAnsi="宋体" w:hint="eastAsia"/>
          <w:b/>
          <w:bCs/>
          <w:color w:val="000000"/>
          <w:sz w:val="22"/>
        </w:rPr>
        <w:t>供使用的物资如下：</w:t>
      </w:r>
    </w:p>
    <w:tbl>
      <w:tblPr>
        <w:jc w:val="center"/>
        <w:tblW w:w="9584" w:type="dxa"/>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Look w:val="0600" w:firstRow="0" w:lastRow="0" w:firstColumn="0" w:lastColumn="0" w:noHBand="1" w:noVBand="1"/>
      </w:tblPr>
      <w:tblGrid>
        <w:gridCol w:w="1763"/>
        <w:gridCol w:w="1788"/>
        <w:gridCol w:w="1096"/>
        <w:gridCol w:w="750"/>
        <w:gridCol w:w="4186"/>
      </w:tblGrid>
      <w:tr>
        <w:trPr>
          <w:trHeight w:val="397"/>
        </w:trPr>
        <w:tc>
          <w:tcPr>
            <w:tcW w:w="1763" w:type="dxa"/>
            <w:tcBorders>
              <w:top w:val="single" w:sz="4" w:space="0" w:color="000000"/>
              <w:left w:val="single" w:sz="4" w:space="0" w:color="000000"/>
              <w:bottom w:val="single" w:sz="4" w:space="0" w:color="000000"/>
              <w:right w:val="single" w:sz="4" w:space="0" w:color="000000"/>
            </w:tcBorders>
            <w:noWrap/>
            <w:vAlign w:val="center"/>
          </w:tcPr>
          <w:p>
            <w:pPr>
              <w:widowControl/>
              <w:spacing w:line="360" w:lineRule="exact"/>
              <w:jc w:val="center"/>
              <w:textAlignment w:val="center"/>
              <w:rPr>
                <w:rFonts w:ascii="宋体" w:cs="宋体" w:hAnsi="宋体"/>
                <w:color w:val="000000"/>
                <w:sz w:val="22"/>
              </w:rPr>
            </w:pPr>
            <w:r>
              <w:rPr>
                <w:rFonts w:ascii="宋体" w:cs="宋体" w:hAnsi="宋体" w:hint="eastAsia"/>
                <w:color w:val="000000"/>
                <w:kern w:val="0"/>
                <w:sz w:val="22"/>
              </w:rPr>
              <w:t xml:space="preserve">资产名称  </w:t>
            </w:r>
          </w:p>
        </w:tc>
        <w:tc>
          <w:tcPr>
            <w:tcW w:w="1788" w:type="dxa"/>
            <w:tcBorders>
              <w:top w:val="single" w:sz="4" w:space="0" w:color="000000"/>
              <w:left w:val="single" w:sz="4" w:space="0" w:color="000000"/>
              <w:bottom w:val="single" w:sz="4" w:space="0" w:color="000000"/>
              <w:right w:val="single" w:sz="4" w:space="0" w:color="000000"/>
            </w:tcBorders>
            <w:noWrap/>
            <w:vAlign w:val="center"/>
          </w:tcPr>
          <w:p>
            <w:pPr>
              <w:widowControl/>
              <w:spacing w:line="360" w:lineRule="exact"/>
              <w:jc w:val="center"/>
              <w:textAlignment w:val="center"/>
              <w:rPr>
                <w:rFonts w:ascii="宋体" w:cs="宋体" w:hAnsi="宋体"/>
                <w:color w:val="000000"/>
                <w:sz w:val="22"/>
              </w:rPr>
            </w:pPr>
            <w:r>
              <w:rPr>
                <w:rFonts w:ascii="宋体" w:cs="宋体" w:hAnsi="宋体" w:hint="eastAsia"/>
                <w:color w:val="000000"/>
                <w:kern w:val="0"/>
                <w:sz w:val="22"/>
              </w:rPr>
              <w:t xml:space="preserve">型号 </w:t>
            </w:r>
          </w:p>
        </w:tc>
        <w:tc>
          <w:tcPr>
            <w:tcW w:w="1096" w:type="dxa"/>
            <w:tcBorders>
              <w:top w:val="single" w:sz="4" w:space="0" w:color="000000"/>
              <w:left w:val="single" w:sz="4" w:space="0" w:color="000000"/>
              <w:bottom w:val="single" w:sz="4" w:space="0" w:color="000000"/>
              <w:right w:val="single" w:sz="4" w:space="0" w:color="000000"/>
            </w:tcBorders>
            <w:noWrap/>
            <w:vAlign w:val="center"/>
          </w:tcPr>
          <w:p>
            <w:pPr>
              <w:widowControl/>
              <w:spacing w:line="360" w:lineRule="exact"/>
              <w:jc w:val="center"/>
              <w:textAlignment w:val="center"/>
              <w:rPr>
                <w:rFonts w:ascii="宋体" w:cs="宋体" w:hAnsi="宋体"/>
                <w:color w:val="000000"/>
                <w:sz w:val="22"/>
              </w:rPr>
            </w:pPr>
            <w:r>
              <w:rPr>
                <w:rFonts w:ascii="宋体" w:cs="宋体" w:hAnsi="宋体" w:hint="eastAsia"/>
                <w:color w:val="000000"/>
                <w:kern w:val="0"/>
                <w:sz w:val="22"/>
              </w:rPr>
              <w:t xml:space="preserve">计量单位  </w:t>
            </w:r>
          </w:p>
        </w:tc>
        <w:tc>
          <w:tcPr>
            <w:tcW w:w="750" w:type="dxa"/>
            <w:tcBorders>
              <w:top w:val="single" w:sz="4" w:space="0" w:color="000000"/>
              <w:left w:val="single" w:sz="4" w:space="0" w:color="000000"/>
              <w:bottom w:val="single" w:sz="4" w:space="0" w:color="000000"/>
              <w:right w:val="single" w:sz="4" w:space="0" w:color="000000"/>
            </w:tcBorders>
            <w:noWrap/>
            <w:vAlign w:val="center"/>
          </w:tcPr>
          <w:p>
            <w:pPr>
              <w:widowControl/>
              <w:spacing w:line="360" w:lineRule="exact"/>
              <w:jc w:val="center"/>
              <w:textAlignment w:val="center"/>
              <w:rPr>
                <w:rFonts w:ascii="宋体" w:cs="宋体" w:hAnsi="宋体"/>
                <w:color w:val="000000"/>
                <w:sz w:val="22"/>
              </w:rPr>
            </w:pPr>
            <w:r>
              <w:rPr>
                <w:rFonts w:ascii="宋体" w:cs="宋体" w:hAnsi="宋体" w:hint="eastAsia"/>
                <w:color w:val="000000"/>
                <w:kern w:val="0"/>
                <w:sz w:val="22"/>
              </w:rPr>
              <w:t>数量</w:t>
            </w:r>
          </w:p>
        </w:tc>
        <w:tc>
          <w:tcPr>
            <w:tcW w:w="4186" w:type="dxa"/>
            <w:tcBorders>
              <w:top w:val="single" w:sz="4" w:space="0" w:color="000000"/>
              <w:left w:val="single" w:sz="4" w:space="0" w:color="000000"/>
              <w:bottom w:val="single" w:sz="4" w:space="0" w:color="000000"/>
              <w:right w:val="single" w:sz="4" w:space="0" w:color="000000"/>
            </w:tcBorders>
            <w:noWrap/>
            <w:vAlign w:val="center"/>
          </w:tcPr>
          <w:p>
            <w:pPr>
              <w:widowControl/>
              <w:spacing w:line="360" w:lineRule="exact"/>
              <w:jc w:val="center"/>
              <w:textAlignment w:val="center"/>
              <w:rPr>
                <w:rFonts w:ascii="宋体" w:cs="宋体" w:hAnsi="宋体"/>
                <w:color w:val="000000"/>
                <w:sz w:val="22"/>
              </w:rPr>
            </w:pPr>
            <w:r>
              <w:rPr>
                <w:rFonts w:ascii="宋体" w:cs="宋体" w:hAnsi="宋体" w:hint="eastAsia"/>
                <w:color w:val="000000"/>
                <w:kern w:val="0"/>
                <w:sz w:val="22"/>
              </w:rPr>
              <w:t>存放地点</w:t>
            </w:r>
          </w:p>
        </w:tc>
      </w:tr>
      <w:tr>
        <w:trPr>
          <w:trHeight w:val="397"/>
        </w:trPr>
        <w:tc>
          <w:tcPr>
            <w:tcW w:w="1763" w:type="dxa"/>
            <w:tcBorders>
              <w:top w:val="single" w:sz="4" w:space="0" w:color="000000"/>
              <w:left w:val="single" w:sz="4" w:space="0" w:color="000000"/>
              <w:bottom w:val="single" w:sz="4" w:space="0" w:color="000000"/>
              <w:right w:val="single" w:sz="4" w:space="0" w:color="000000"/>
            </w:tcBorders>
            <w:noWrap/>
            <w:vAlign w:val="center"/>
          </w:tcPr>
          <w:p>
            <w:pPr>
              <w:widowControl/>
              <w:spacing w:line="360" w:lineRule="exact"/>
              <w:jc w:val="center"/>
              <w:textAlignment w:val="center"/>
              <w:rPr>
                <w:rFonts w:ascii="宋体" w:cs="宋体" w:hAnsi="宋体"/>
                <w:color w:val="000000"/>
                <w:sz w:val="22"/>
              </w:rPr>
            </w:pPr>
            <w:r>
              <w:rPr>
                <w:rFonts w:ascii="宋体" w:cs="宋体" w:hAnsi="宋体" w:hint="eastAsia"/>
                <w:color w:val="000000"/>
                <w:kern w:val="0"/>
                <w:sz w:val="22"/>
              </w:rPr>
              <w:t xml:space="preserve"> 洗碗机</w:t>
            </w:r>
          </w:p>
        </w:tc>
        <w:tc>
          <w:tcPr>
            <w:tcW w:w="1788" w:type="dxa"/>
            <w:tcBorders>
              <w:top w:val="single" w:sz="4" w:space="0" w:color="000000"/>
              <w:left w:val="single" w:sz="4" w:space="0" w:color="000000"/>
              <w:bottom w:val="single" w:sz="4" w:space="0" w:color="000000"/>
              <w:right w:val="single" w:sz="4" w:space="0" w:color="000000"/>
            </w:tcBorders>
            <w:noWrap/>
            <w:vAlign w:val="center"/>
          </w:tcPr>
          <w:p>
            <w:pPr>
              <w:widowControl/>
              <w:spacing w:line="360" w:lineRule="exact"/>
              <w:jc w:val="center"/>
              <w:textAlignment w:val="center"/>
              <w:rPr>
                <w:rFonts w:ascii="宋体" w:cs="宋体" w:hAnsi="宋体"/>
                <w:color w:val="000000"/>
                <w:sz w:val="22"/>
              </w:rPr>
            </w:pPr>
            <w:r>
              <w:rPr>
                <w:rFonts w:ascii="宋体" w:cs="宋体" w:hAnsi="宋体" w:hint="eastAsia"/>
                <w:color w:val="000000"/>
                <w:kern w:val="0"/>
                <w:sz w:val="22"/>
              </w:rPr>
              <w:t xml:space="preserve"> 华菱西厨C60L</w:t>
            </w:r>
          </w:p>
        </w:tc>
        <w:tc>
          <w:tcPr>
            <w:tcW w:w="1096" w:type="dxa"/>
            <w:tcBorders>
              <w:top w:val="single" w:sz="4" w:space="0" w:color="000000"/>
              <w:left w:val="single" w:sz="4" w:space="0" w:color="000000"/>
              <w:bottom w:val="single" w:sz="4" w:space="0" w:color="000000"/>
              <w:right w:val="single" w:sz="4" w:space="0" w:color="000000"/>
            </w:tcBorders>
            <w:noWrap/>
            <w:vAlign w:val="center"/>
          </w:tcPr>
          <w:p>
            <w:pPr>
              <w:widowControl/>
              <w:spacing w:line="360" w:lineRule="exact"/>
              <w:jc w:val="center"/>
              <w:textAlignment w:val="center"/>
              <w:rPr>
                <w:rFonts w:ascii="宋体" w:cs="宋体" w:hAnsi="宋体"/>
                <w:color w:val="000000"/>
                <w:sz w:val="22"/>
              </w:rPr>
            </w:pPr>
            <w:r>
              <w:rPr>
                <w:rFonts w:ascii="宋体" w:cs="宋体" w:hAnsi="宋体" w:hint="eastAsia"/>
                <w:color w:val="000000"/>
                <w:kern w:val="0"/>
                <w:sz w:val="22"/>
              </w:rPr>
              <w:t xml:space="preserve"> 台</w:t>
            </w:r>
          </w:p>
        </w:tc>
        <w:tc>
          <w:tcPr>
            <w:tcW w:w="750" w:type="dxa"/>
            <w:tcBorders>
              <w:top w:val="single" w:sz="4" w:space="0" w:color="000000"/>
              <w:left w:val="single" w:sz="4" w:space="0" w:color="000000"/>
              <w:bottom w:val="single" w:sz="4" w:space="0" w:color="000000"/>
              <w:right w:val="single" w:sz="4" w:space="0" w:color="000000"/>
            </w:tcBorders>
            <w:noWrap/>
            <w:vAlign w:val="center"/>
          </w:tcPr>
          <w:p>
            <w:pPr>
              <w:widowControl/>
              <w:spacing w:line="360" w:lineRule="exact"/>
              <w:jc w:val="center"/>
              <w:textAlignment w:val="center"/>
              <w:rPr>
                <w:rFonts w:ascii="宋体" w:cs="宋体" w:hAnsi="宋体"/>
                <w:color w:val="000000"/>
                <w:sz w:val="22"/>
              </w:rPr>
            </w:pPr>
            <w:r>
              <w:rPr>
                <w:rFonts w:ascii="宋体" w:cs="宋体" w:hAnsi="宋体" w:hint="eastAsia"/>
                <w:color w:val="000000"/>
                <w:kern w:val="0"/>
                <w:sz w:val="22"/>
              </w:rPr>
              <w:t>1</w:t>
            </w:r>
          </w:p>
        </w:tc>
        <w:tc>
          <w:tcPr>
            <w:tcW w:w="4186" w:type="dxa"/>
            <w:tcBorders>
              <w:top w:val="single" w:sz="4" w:space="0" w:color="000000"/>
              <w:left w:val="single" w:sz="4" w:space="0" w:color="000000"/>
              <w:bottom w:val="single" w:sz="4" w:space="0" w:color="000000"/>
              <w:right w:val="single" w:sz="4" w:space="0" w:color="000000"/>
            </w:tcBorders>
            <w:noWrap/>
            <w:vAlign w:val="center"/>
          </w:tcPr>
          <w:p>
            <w:pPr>
              <w:widowControl/>
              <w:spacing w:line="360" w:lineRule="exact"/>
              <w:jc w:val="center"/>
              <w:textAlignment w:val="center"/>
              <w:rPr>
                <w:rFonts w:ascii="宋体" w:cs="宋体" w:hAnsi="宋体"/>
                <w:color w:val="000000"/>
                <w:sz w:val="22"/>
              </w:rPr>
            </w:pPr>
            <w:r>
              <w:rPr>
                <w:rFonts w:ascii="宋体" w:cs="宋体" w:hAnsi="宋体" w:hint="eastAsia"/>
                <w:color w:val="000000"/>
                <w:kern w:val="0"/>
                <w:sz w:val="22"/>
              </w:rPr>
              <w:t xml:space="preserve"> [茶山南校区]行政楼1层102B办公室</w:t>
            </w:r>
          </w:p>
        </w:tc>
      </w:tr>
      <w:tr>
        <w:trPr>
          <w:trHeight w:val="397"/>
        </w:trPr>
        <w:tc>
          <w:tcPr>
            <w:tcW w:w="1763" w:type="dxa"/>
            <w:tcBorders>
              <w:top w:val="single" w:sz="4" w:space="0" w:color="000000"/>
              <w:left w:val="single" w:sz="4" w:space="0" w:color="000000"/>
              <w:bottom w:val="single" w:sz="4" w:space="0" w:color="000000"/>
              <w:right w:val="single" w:sz="4" w:space="0" w:color="000000"/>
            </w:tcBorders>
            <w:noWrap/>
            <w:vAlign w:val="center"/>
          </w:tcPr>
          <w:p>
            <w:pPr>
              <w:widowControl/>
              <w:spacing w:line="360" w:lineRule="exact"/>
              <w:jc w:val="center"/>
              <w:textAlignment w:val="center"/>
              <w:rPr>
                <w:rFonts w:ascii="宋体" w:cs="宋体" w:hAnsi="宋体"/>
                <w:color w:val="000000"/>
                <w:sz w:val="22"/>
              </w:rPr>
            </w:pPr>
            <w:r>
              <w:rPr>
                <w:rFonts w:ascii="宋体" w:cs="宋体" w:hAnsi="宋体" w:hint="eastAsia"/>
                <w:color w:val="000000"/>
                <w:kern w:val="0"/>
                <w:sz w:val="22"/>
              </w:rPr>
              <w:t xml:space="preserve"> 洗碗机</w:t>
            </w:r>
          </w:p>
        </w:tc>
        <w:tc>
          <w:tcPr>
            <w:tcW w:w="1788" w:type="dxa"/>
            <w:tcBorders>
              <w:top w:val="single" w:sz="4" w:space="0" w:color="000000"/>
              <w:left w:val="single" w:sz="4" w:space="0" w:color="000000"/>
              <w:bottom w:val="single" w:sz="4" w:space="0" w:color="000000"/>
              <w:right w:val="single" w:sz="4" w:space="0" w:color="000000"/>
            </w:tcBorders>
            <w:noWrap/>
            <w:vAlign w:val="center"/>
          </w:tcPr>
          <w:p>
            <w:pPr>
              <w:widowControl/>
              <w:spacing w:line="360" w:lineRule="exact"/>
              <w:jc w:val="center"/>
              <w:textAlignment w:val="center"/>
              <w:rPr>
                <w:rFonts w:ascii="宋体" w:cs="宋体" w:hAnsi="宋体"/>
                <w:color w:val="000000"/>
                <w:sz w:val="22"/>
              </w:rPr>
            </w:pPr>
            <w:r>
              <w:rPr>
                <w:rFonts w:ascii="宋体" w:cs="宋体" w:hAnsi="宋体" w:hint="eastAsia"/>
                <w:color w:val="000000"/>
                <w:kern w:val="0"/>
                <w:sz w:val="22"/>
              </w:rPr>
              <w:t xml:space="preserve"> 华菱西厨C60L</w:t>
            </w:r>
          </w:p>
        </w:tc>
        <w:tc>
          <w:tcPr>
            <w:tcW w:w="1096" w:type="dxa"/>
            <w:tcBorders>
              <w:top w:val="single" w:sz="4" w:space="0" w:color="000000"/>
              <w:left w:val="single" w:sz="4" w:space="0" w:color="000000"/>
              <w:bottom w:val="single" w:sz="4" w:space="0" w:color="000000"/>
              <w:right w:val="single" w:sz="4" w:space="0" w:color="000000"/>
            </w:tcBorders>
            <w:noWrap/>
            <w:vAlign w:val="center"/>
          </w:tcPr>
          <w:p>
            <w:pPr>
              <w:widowControl/>
              <w:spacing w:line="360" w:lineRule="exact"/>
              <w:jc w:val="center"/>
              <w:textAlignment w:val="center"/>
              <w:rPr>
                <w:rFonts w:ascii="宋体" w:cs="宋体" w:hAnsi="宋体"/>
                <w:color w:val="000000"/>
                <w:sz w:val="22"/>
              </w:rPr>
            </w:pPr>
            <w:r>
              <w:rPr>
                <w:rFonts w:ascii="宋体" w:cs="宋体" w:hAnsi="宋体" w:hint="eastAsia"/>
                <w:color w:val="000000"/>
                <w:kern w:val="0"/>
                <w:sz w:val="22"/>
              </w:rPr>
              <w:t xml:space="preserve"> 台</w:t>
            </w:r>
          </w:p>
        </w:tc>
        <w:tc>
          <w:tcPr>
            <w:tcW w:w="750" w:type="dxa"/>
            <w:tcBorders>
              <w:top w:val="single" w:sz="4" w:space="0" w:color="000000"/>
              <w:left w:val="single" w:sz="4" w:space="0" w:color="000000"/>
              <w:bottom w:val="single" w:sz="4" w:space="0" w:color="000000"/>
              <w:right w:val="single" w:sz="4" w:space="0" w:color="000000"/>
            </w:tcBorders>
            <w:noWrap/>
            <w:vAlign w:val="center"/>
          </w:tcPr>
          <w:p>
            <w:pPr>
              <w:widowControl/>
              <w:spacing w:line="360" w:lineRule="exact"/>
              <w:jc w:val="center"/>
              <w:textAlignment w:val="center"/>
              <w:rPr>
                <w:rFonts w:ascii="宋体" w:cs="宋体" w:hAnsi="宋体"/>
                <w:color w:val="000000"/>
                <w:sz w:val="22"/>
              </w:rPr>
            </w:pPr>
            <w:r>
              <w:rPr>
                <w:rFonts w:ascii="宋体" w:cs="宋体" w:hAnsi="宋体" w:hint="eastAsia"/>
                <w:color w:val="000000"/>
                <w:kern w:val="0"/>
                <w:sz w:val="22"/>
              </w:rPr>
              <w:t>1</w:t>
            </w:r>
          </w:p>
        </w:tc>
        <w:tc>
          <w:tcPr>
            <w:tcW w:w="4186" w:type="dxa"/>
            <w:tcBorders>
              <w:top w:val="single" w:sz="4" w:space="0" w:color="000000"/>
              <w:left w:val="single" w:sz="4" w:space="0" w:color="000000"/>
              <w:bottom w:val="single" w:sz="4" w:space="0" w:color="000000"/>
              <w:right w:val="single" w:sz="4" w:space="0" w:color="000000"/>
            </w:tcBorders>
            <w:noWrap/>
            <w:vAlign w:val="center"/>
          </w:tcPr>
          <w:p>
            <w:pPr>
              <w:widowControl/>
              <w:spacing w:line="360" w:lineRule="exact"/>
              <w:jc w:val="center"/>
              <w:textAlignment w:val="center"/>
              <w:rPr>
                <w:rFonts w:ascii="宋体" w:cs="宋体" w:hAnsi="宋体"/>
                <w:color w:val="000000"/>
                <w:sz w:val="22"/>
              </w:rPr>
            </w:pPr>
            <w:r>
              <w:rPr>
                <w:rFonts w:ascii="宋体" w:cs="宋体" w:hAnsi="宋体" w:hint="eastAsia"/>
                <w:color w:val="000000"/>
                <w:kern w:val="0"/>
                <w:sz w:val="22"/>
              </w:rPr>
              <w:t xml:space="preserve"> [茶山南校区]行政楼1层102B办公室</w:t>
            </w:r>
          </w:p>
        </w:tc>
      </w:tr>
      <w:tr>
        <w:trPr>
          <w:trHeight w:val="397"/>
        </w:trPr>
        <w:tc>
          <w:tcPr>
            <w:tcW w:w="1763" w:type="dxa"/>
            <w:tcBorders>
              <w:top w:val="single" w:sz="4" w:space="0" w:color="000000"/>
              <w:left w:val="single" w:sz="4" w:space="0" w:color="000000"/>
              <w:bottom w:val="single" w:sz="4" w:space="0" w:color="000000"/>
              <w:right w:val="single" w:sz="4" w:space="0" w:color="000000"/>
            </w:tcBorders>
            <w:noWrap/>
            <w:vAlign w:val="center"/>
          </w:tcPr>
          <w:p>
            <w:pPr>
              <w:widowControl/>
              <w:spacing w:line="360" w:lineRule="exact"/>
              <w:jc w:val="center"/>
              <w:textAlignment w:val="center"/>
              <w:rPr>
                <w:rFonts w:ascii="宋体" w:cs="宋体" w:hAnsi="宋体"/>
                <w:color w:val="000000"/>
                <w:sz w:val="22"/>
              </w:rPr>
            </w:pPr>
            <w:r>
              <w:rPr>
                <w:rFonts w:ascii="宋体" w:cs="宋体" w:hAnsi="宋体" w:hint="eastAsia"/>
                <w:color w:val="000000"/>
                <w:kern w:val="0"/>
                <w:sz w:val="22"/>
              </w:rPr>
              <w:t xml:space="preserve"> 轮船</w:t>
            </w:r>
          </w:p>
        </w:tc>
        <w:tc>
          <w:tcPr>
            <w:tcW w:w="1788" w:type="dxa"/>
            <w:tcBorders>
              <w:top w:val="single" w:sz="4" w:space="0" w:color="000000"/>
              <w:left w:val="single" w:sz="4" w:space="0" w:color="000000"/>
              <w:bottom w:val="single" w:sz="4" w:space="0" w:color="000000"/>
              <w:right w:val="single" w:sz="4" w:space="0" w:color="000000"/>
            </w:tcBorders>
            <w:noWrap/>
            <w:vAlign w:val="center"/>
          </w:tcPr>
          <w:p>
            <w:pPr>
              <w:widowControl/>
              <w:spacing w:line="360" w:lineRule="exact"/>
              <w:jc w:val="center"/>
              <w:textAlignment w:val="center"/>
              <w:rPr>
                <w:rFonts w:ascii="宋体" w:cs="宋体" w:hAnsi="宋体"/>
                <w:color w:val="000000"/>
                <w:sz w:val="22"/>
              </w:rPr>
            </w:pPr>
            <w:r>
              <w:rPr>
                <w:rFonts w:ascii="宋体" w:cs="宋体" w:hAnsi="宋体" w:hint="eastAsia"/>
                <w:color w:val="000000"/>
                <w:kern w:val="0"/>
                <w:sz w:val="22"/>
              </w:rPr>
              <w:t xml:space="preserve"> 船启420</w:t>
            </w:r>
          </w:p>
        </w:tc>
        <w:tc>
          <w:tcPr>
            <w:tcW w:w="1096" w:type="dxa"/>
            <w:tcBorders>
              <w:top w:val="single" w:sz="4" w:space="0" w:color="000000"/>
              <w:left w:val="single" w:sz="4" w:space="0" w:color="000000"/>
              <w:bottom w:val="single" w:sz="4" w:space="0" w:color="000000"/>
              <w:right w:val="single" w:sz="4" w:space="0" w:color="000000"/>
            </w:tcBorders>
            <w:noWrap/>
            <w:vAlign w:val="center"/>
          </w:tcPr>
          <w:p>
            <w:pPr>
              <w:widowControl/>
              <w:spacing w:line="360" w:lineRule="exact"/>
              <w:jc w:val="center"/>
              <w:textAlignment w:val="center"/>
              <w:rPr>
                <w:rFonts w:ascii="宋体" w:cs="宋体" w:hAnsi="宋体"/>
                <w:color w:val="000000"/>
                <w:sz w:val="22"/>
              </w:rPr>
            </w:pPr>
            <w:r>
              <w:rPr>
                <w:rFonts w:ascii="宋体" w:cs="宋体" w:hAnsi="宋体" w:hint="eastAsia"/>
                <w:color w:val="000000"/>
                <w:kern w:val="0"/>
                <w:sz w:val="22"/>
              </w:rPr>
              <w:t xml:space="preserve"> 艘</w:t>
            </w:r>
          </w:p>
        </w:tc>
        <w:tc>
          <w:tcPr>
            <w:tcW w:w="750" w:type="dxa"/>
            <w:tcBorders>
              <w:top w:val="single" w:sz="4" w:space="0" w:color="000000"/>
              <w:left w:val="single" w:sz="4" w:space="0" w:color="000000"/>
              <w:bottom w:val="single" w:sz="4" w:space="0" w:color="000000"/>
              <w:right w:val="single" w:sz="4" w:space="0" w:color="000000"/>
            </w:tcBorders>
            <w:noWrap/>
            <w:vAlign w:val="center"/>
          </w:tcPr>
          <w:p>
            <w:pPr>
              <w:widowControl/>
              <w:spacing w:line="360" w:lineRule="exact"/>
              <w:jc w:val="center"/>
              <w:textAlignment w:val="center"/>
              <w:rPr>
                <w:rFonts w:ascii="宋体" w:cs="宋体" w:hAnsi="宋体"/>
                <w:color w:val="000000"/>
                <w:sz w:val="22"/>
              </w:rPr>
            </w:pPr>
            <w:r>
              <w:rPr>
                <w:rFonts w:ascii="宋体" w:cs="宋体" w:hAnsi="宋体" w:hint="eastAsia"/>
                <w:color w:val="000000"/>
                <w:kern w:val="0"/>
                <w:sz w:val="22"/>
              </w:rPr>
              <w:t>1</w:t>
            </w:r>
          </w:p>
        </w:tc>
        <w:tc>
          <w:tcPr>
            <w:tcW w:w="4186" w:type="dxa"/>
            <w:tcBorders>
              <w:top w:val="single" w:sz="4" w:space="0" w:color="000000"/>
              <w:left w:val="single" w:sz="4" w:space="0" w:color="000000"/>
              <w:bottom w:val="single" w:sz="4" w:space="0" w:color="000000"/>
              <w:right w:val="single" w:sz="4" w:space="0" w:color="000000"/>
            </w:tcBorders>
            <w:noWrap/>
            <w:vAlign w:val="center"/>
          </w:tcPr>
          <w:p>
            <w:pPr>
              <w:widowControl/>
              <w:spacing w:line="360" w:lineRule="exact"/>
              <w:jc w:val="center"/>
              <w:textAlignment w:val="center"/>
              <w:rPr>
                <w:rFonts w:ascii="宋体" w:cs="宋体" w:hAnsi="宋体"/>
                <w:color w:val="000000"/>
                <w:sz w:val="22"/>
              </w:rPr>
            </w:pPr>
            <w:r>
              <w:rPr>
                <w:rFonts w:ascii="宋体" w:cs="宋体" w:hAnsi="宋体" w:hint="eastAsia"/>
                <w:color w:val="000000"/>
                <w:kern w:val="0"/>
                <w:sz w:val="22"/>
              </w:rPr>
              <w:t xml:space="preserve"> [其他]南校区明心湖</w:t>
            </w:r>
          </w:p>
        </w:tc>
      </w:tr>
      <w:tr>
        <w:trPr>
          <w:trHeight w:val="397"/>
        </w:trPr>
        <w:tc>
          <w:tcPr>
            <w:tcW w:w="1763" w:type="dxa"/>
            <w:tcBorders>
              <w:top w:val="single" w:sz="4" w:space="0" w:color="000000"/>
              <w:left w:val="single" w:sz="4" w:space="0" w:color="000000"/>
              <w:bottom w:val="single" w:sz="4" w:space="0" w:color="000000"/>
              <w:right w:val="single" w:sz="4" w:space="0" w:color="000000"/>
            </w:tcBorders>
            <w:noWrap/>
            <w:vAlign w:val="center"/>
          </w:tcPr>
          <w:p>
            <w:pPr>
              <w:widowControl/>
              <w:spacing w:line="360" w:lineRule="exact"/>
              <w:jc w:val="center"/>
              <w:textAlignment w:val="center"/>
              <w:rPr>
                <w:rFonts w:ascii="宋体" w:cs="宋体" w:hAnsi="宋体"/>
                <w:color w:val="000000"/>
                <w:sz w:val="22"/>
              </w:rPr>
            </w:pPr>
            <w:r>
              <w:rPr>
                <w:rFonts w:ascii="宋体" w:cs="宋体" w:hAnsi="宋体" w:hint="eastAsia"/>
                <w:color w:val="000000"/>
                <w:kern w:val="0"/>
                <w:sz w:val="22"/>
              </w:rPr>
              <w:t xml:space="preserve"> 电三轮</w:t>
            </w:r>
          </w:p>
        </w:tc>
        <w:tc>
          <w:tcPr>
            <w:tcW w:w="1788" w:type="dxa"/>
            <w:tcBorders>
              <w:top w:val="single" w:sz="4" w:space="0" w:color="000000"/>
              <w:left w:val="single" w:sz="4" w:space="0" w:color="000000"/>
              <w:bottom w:val="single" w:sz="4" w:space="0" w:color="000000"/>
              <w:right w:val="single" w:sz="4" w:space="0" w:color="000000"/>
            </w:tcBorders>
            <w:noWrap/>
            <w:vAlign w:val="center"/>
          </w:tcPr>
          <w:p>
            <w:pPr>
              <w:widowControl/>
              <w:spacing w:line="360" w:lineRule="exact"/>
              <w:jc w:val="center"/>
              <w:textAlignment w:val="center"/>
              <w:rPr>
                <w:rFonts w:ascii="宋体" w:cs="宋体" w:hAnsi="宋体"/>
                <w:color w:val="000000"/>
                <w:sz w:val="22"/>
              </w:rPr>
            </w:pPr>
            <w:r>
              <w:rPr>
                <w:rFonts w:ascii="宋体" w:cs="宋体" w:hAnsi="宋体" w:hint="eastAsia"/>
                <w:color w:val="000000"/>
                <w:kern w:val="0"/>
                <w:sz w:val="22"/>
              </w:rPr>
              <w:t xml:space="preserve"> 博技牌BJ1200DZH-7</w:t>
            </w:r>
          </w:p>
        </w:tc>
        <w:tc>
          <w:tcPr>
            <w:tcW w:w="1096" w:type="dxa"/>
            <w:tcBorders>
              <w:top w:val="single" w:sz="4" w:space="0" w:color="000000"/>
              <w:left w:val="single" w:sz="4" w:space="0" w:color="000000"/>
              <w:bottom w:val="single" w:sz="4" w:space="0" w:color="000000"/>
              <w:right w:val="single" w:sz="4" w:space="0" w:color="000000"/>
            </w:tcBorders>
            <w:noWrap/>
            <w:vAlign w:val="center"/>
          </w:tcPr>
          <w:p>
            <w:pPr>
              <w:widowControl/>
              <w:spacing w:line="360" w:lineRule="exact"/>
              <w:jc w:val="center"/>
              <w:textAlignment w:val="center"/>
              <w:rPr>
                <w:rFonts w:ascii="宋体" w:cs="宋体" w:hAnsi="宋体"/>
                <w:color w:val="000000"/>
                <w:sz w:val="22"/>
              </w:rPr>
            </w:pPr>
            <w:r>
              <w:rPr>
                <w:rFonts w:ascii="宋体" w:cs="宋体" w:hAnsi="宋体" w:hint="eastAsia"/>
                <w:color w:val="000000"/>
                <w:kern w:val="0"/>
                <w:sz w:val="22"/>
              </w:rPr>
              <w:t xml:space="preserve"> 辆</w:t>
            </w:r>
          </w:p>
        </w:tc>
        <w:tc>
          <w:tcPr>
            <w:tcW w:w="750" w:type="dxa"/>
            <w:tcBorders>
              <w:top w:val="single" w:sz="4" w:space="0" w:color="000000"/>
              <w:left w:val="single" w:sz="4" w:space="0" w:color="000000"/>
              <w:bottom w:val="single" w:sz="4" w:space="0" w:color="000000"/>
              <w:right w:val="single" w:sz="4" w:space="0" w:color="000000"/>
            </w:tcBorders>
            <w:noWrap/>
            <w:vAlign w:val="center"/>
          </w:tcPr>
          <w:p>
            <w:pPr>
              <w:widowControl/>
              <w:spacing w:line="360" w:lineRule="exact"/>
              <w:jc w:val="center"/>
              <w:textAlignment w:val="center"/>
              <w:rPr>
                <w:rFonts w:ascii="宋体" w:cs="宋体" w:hAnsi="宋体"/>
                <w:color w:val="000000"/>
                <w:sz w:val="22"/>
              </w:rPr>
            </w:pPr>
            <w:r>
              <w:rPr>
                <w:rFonts w:ascii="宋体" w:cs="宋体" w:hAnsi="宋体" w:hint="eastAsia"/>
                <w:color w:val="000000"/>
                <w:kern w:val="0"/>
                <w:sz w:val="22"/>
              </w:rPr>
              <w:t>1</w:t>
            </w:r>
          </w:p>
        </w:tc>
        <w:tc>
          <w:tcPr>
            <w:tcW w:w="4186" w:type="dxa"/>
            <w:tcBorders>
              <w:top w:val="single" w:sz="4" w:space="0" w:color="000000"/>
              <w:left w:val="single" w:sz="4" w:space="0" w:color="000000"/>
              <w:bottom w:val="single" w:sz="4" w:space="0" w:color="000000"/>
              <w:right w:val="single" w:sz="4" w:space="0" w:color="000000"/>
            </w:tcBorders>
            <w:noWrap/>
            <w:vAlign w:val="center"/>
          </w:tcPr>
          <w:p>
            <w:pPr>
              <w:widowControl/>
              <w:spacing w:line="360" w:lineRule="exact"/>
              <w:jc w:val="center"/>
              <w:textAlignment w:val="center"/>
              <w:rPr>
                <w:rFonts w:ascii="宋体" w:cs="宋体" w:hAnsi="宋体"/>
                <w:color w:val="000000"/>
                <w:sz w:val="22"/>
              </w:rPr>
            </w:pPr>
            <w:r>
              <w:rPr>
                <w:rFonts w:ascii="宋体" w:cs="宋体" w:hAnsi="宋体" w:hint="eastAsia"/>
                <w:color w:val="000000"/>
                <w:kern w:val="0"/>
                <w:sz w:val="22"/>
              </w:rPr>
              <w:t xml:space="preserve"> [茶山南校区]行政楼1层102B办公室</w:t>
            </w:r>
          </w:p>
        </w:tc>
      </w:tr>
      <w:tr>
        <w:trPr>
          <w:trHeight w:val="397"/>
        </w:trPr>
        <w:tc>
          <w:tcPr>
            <w:tcW w:w="1763" w:type="dxa"/>
            <w:tcBorders>
              <w:top w:val="single" w:sz="4" w:space="0" w:color="000000"/>
              <w:left w:val="single" w:sz="4" w:space="0" w:color="000000"/>
              <w:bottom w:val="single" w:sz="4" w:space="0" w:color="000000"/>
              <w:right w:val="single" w:sz="4" w:space="0" w:color="000000"/>
            </w:tcBorders>
            <w:noWrap/>
            <w:vAlign w:val="center"/>
          </w:tcPr>
          <w:p>
            <w:pPr>
              <w:widowControl/>
              <w:spacing w:line="360" w:lineRule="exact"/>
              <w:jc w:val="center"/>
              <w:textAlignment w:val="center"/>
              <w:rPr>
                <w:rFonts w:ascii="宋体" w:cs="宋体" w:hAnsi="宋体"/>
                <w:color w:val="000000"/>
                <w:sz w:val="22"/>
              </w:rPr>
            </w:pPr>
            <w:r>
              <w:rPr>
                <w:rFonts w:ascii="宋体" w:cs="宋体" w:hAnsi="宋体" w:hint="eastAsia"/>
                <w:color w:val="000000"/>
                <w:kern w:val="0"/>
                <w:sz w:val="22"/>
              </w:rPr>
              <w:t xml:space="preserve"> 移动厕所</w:t>
            </w:r>
          </w:p>
        </w:tc>
        <w:tc>
          <w:tcPr>
            <w:tcW w:w="1788" w:type="dxa"/>
            <w:tcBorders>
              <w:top w:val="single" w:sz="4" w:space="0" w:color="000000"/>
              <w:left w:val="single" w:sz="4" w:space="0" w:color="000000"/>
              <w:bottom w:val="single" w:sz="4" w:space="0" w:color="000000"/>
              <w:right w:val="single" w:sz="4" w:space="0" w:color="000000"/>
            </w:tcBorders>
            <w:noWrap/>
            <w:vAlign w:val="center"/>
          </w:tcPr>
          <w:p>
            <w:pPr>
              <w:widowControl/>
              <w:spacing w:line="360" w:lineRule="exact"/>
              <w:jc w:val="center"/>
              <w:textAlignment w:val="center"/>
              <w:rPr>
                <w:rFonts w:ascii="宋体" w:cs="宋体" w:hAnsi="宋体"/>
                <w:color w:val="000000"/>
                <w:sz w:val="22"/>
              </w:rPr>
            </w:pPr>
            <w:r>
              <w:rPr>
                <w:rFonts w:ascii="宋体" w:cs="宋体" w:hAnsi="宋体" w:hint="eastAsia"/>
                <w:color w:val="000000"/>
                <w:kern w:val="0"/>
                <w:sz w:val="22"/>
              </w:rPr>
              <w:t xml:space="preserve"> 1.1X1.1X2.3</w:t>
            </w:r>
          </w:p>
        </w:tc>
        <w:tc>
          <w:tcPr>
            <w:tcW w:w="1096" w:type="dxa"/>
            <w:tcBorders>
              <w:top w:val="single" w:sz="4" w:space="0" w:color="000000"/>
              <w:left w:val="single" w:sz="4" w:space="0" w:color="000000"/>
              <w:bottom w:val="single" w:sz="4" w:space="0" w:color="000000"/>
              <w:right w:val="single" w:sz="4" w:space="0" w:color="000000"/>
            </w:tcBorders>
            <w:noWrap/>
            <w:vAlign w:val="center"/>
          </w:tcPr>
          <w:p>
            <w:pPr>
              <w:widowControl/>
              <w:spacing w:line="360" w:lineRule="exact"/>
              <w:jc w:val="center"/>
              <w:textAlignment w:val="center"/>
              <w:rPr>
                <w:rFonts w:ascii="宋体" w:cs="宋体" w:hAnsi="宋体"/>
                <w:color w:val="000000"/>
                <w:sz w:val="22"/>
              </w:rPr>
            </w:pPr>
            <w:r>
              <w:rPr>
                <w:rFonts w:ascii="宋体" w:cs="宋体" w:hAnsi="宋体" w:hint="eastAsia"/>
                <w:color w:val="000000"/>
                <w:kern w:val="0"/>
                <w:sz w:val="22"/>
              </w:rPr>
              <w:t xml:space="preserve"> 台</w:t>
            </w:r>
          </w:p>
        </w:tc>
        <w:tc>
          <w:tcPr>
            <w:tcW w:w="750" w:type="dxa"/>
            <w:tcBorders>
              <w:top w:val="single" w:sz="4" w:space="0" w:color="000000"/>
              <w:left w:val="single" w:sz="4" w:space="0" w:color="000000"/>
              <w:bottom w:val="single" w:sz="4" w:space="0" w:color="000000"/>
              <w:right w:val="single" w:sz="4" w:space="0" w:color="000000"/>
            </w:tcBorders>
            <w:noWrap/>
            <w:vAlign w:val="center"/>
          </w:tcPr>
          <w:p>
            <w:pPr>
              <w:widowControl/>
              <w:spacing w:line="360" w:lineRule="exact"/>
              <w:jc w:val="center"/>
              <w:textAlignment w:val="center"/>
              <w:rPr>
                <w:rFonts w:ascii="宋体" w:cs="宋体" w:hAnsi="宋体"/>
                <w:color w:val="000000"/>
                <w:sz w:val="22"/>
              </w:rPr>
            </w:pPr>
            <w:r>
              <w:rPr>
                <w:rFonts w:ascii="宋体" w:cs="宋体" w:hAnsi="宋体" w:hint="eastAsia"/>
                <w:color w:val="000000"/>
                <w:kern w:val="0"/>
                <w:sz w:val="22"/>
              </w:rPr>
              <w:t>1</w:t>
            </w:r>
          </w:p>
        </w:tc>
        <w:tc>
          <w:tcPr>
            <w:tcW w:w="4186" w:type="dxa"/>
            <w:tcBorders>
              <w:top w:val="single" w:sz="4" w:space="0" w:color="000000"/>
              <w:left w:val="single" w:sz="4" w:space="0" w:color="000000"/>
              <w:bottom w:val="single" w:sz="4" w:space="0" w:color="000000"/>
              <w:right w:val="single" w:sz="4" w:space="0" w:color="000000"/>
            </w:tcBorders>
            <w:noWrap/>
            <w:vAlign w:val="center"/>
          </w:tcPr>
          <w:p>
            <w:pPr>
              <w:widowControl/>
              <w:spacing w:line="360" w:lineRule="exact"/>
              <w:jc w:val="center"/>
              <w:textAlignment w:val="center"/>
              <w:rPr>
                <w:rFonts w:ascii="宋体" w:cs="宋体" w:hAnsi="宋体"/>
                <w:color w:val="000000"/>
                <w:sz w:val="22"/>
              </w:rPr>
            </w:pPr>
            <w:r>
              <w:rPr>
                <w:rFonts w:ascii="宋体" w:cs="宋体" w:hAnsi="宋体" w:hint="eastAsia"/>
                <w:color w:val="000000"/>
                <w:kern w:val="0"/>
                <w:sz w:val="22"/>
              </w:rPr>
              <w:t xml:space="preserve"> [其他]南校区2号楼</w:t>
            </w:r>
          </w:p>
        </w:tc>
      </w:tr>
      <w:tr>
        <w:trPr>
          <w:trHeight w:val="397"/>
        </w:trPr>
        <w:tc>
          <w:tcPr>
            <w:tcW w:w="1763" w:type="dxa"/>
            <w:tcBorders>
              <w:top w:val="single" w:sz="4" w:space="0" w:color="000000"/>
              <w:left w:val="single" w:sz="4" w:space="0" w:color="000000"/>
              <w:bottom w:val="single" w:sz="4" w:space="0" w:color="000000"/>
              <w:right w:val="single" w:sz="4" w:space="0" w:color="000000"/>
            </w:tcBorders>
            <w:noWrap/>
            <w:vAlign w:val="center"/>
          </w:tcPr>
          <w:p>
            <w:pPr>
              <w:widowControl/>
              <w:spacing w:line="360" w:lineRule="exact"/>
              <w:jc w:val="center"/>
              <w:textAlignment w:val="center"/>
              <w:rPr>
                <w:rFonts w:ascii="宋体" w:cs="宋体" w:hAnsi="宋体"/>
                <w:color w:val="000000"/>
                <w:sz w:val="22"/>
              </w:rPr>
            </w:pPr>
            <w:r>
              <w:rPr>
                <w:rFonts w:ascii="宋体" w:cs="宋体" w:hAnsi="宋体" w:hint="eastAsia"/>
                <w:color w:val="000000"/>
                <w:kern w:val="0"/>
                <w:sz w:val="22"/>
              </w:rPr>
              <w:t xml:space="preserve"> 移动厕所</w:t>
            </w:r>
          </w:p>
        </w:tc>
        <w:tc>
          <w:tcPr>
            <w:tcW w:w="1788" w:type="dxa"/>
            <w:tcBorders>
              <w:top w:val="single" w:sz="4" w:space="0" w:color="000000"/>
              <w:left w:val="single" w:sz="4" w:space="0" w:color="000000"/>
              <w:bottom w:val="single" w:sz="4" w:space="0" w:color="000000"/>
              <w:right w:val="single" w:sz="4" w:space="0" w:color="000000"/>
            </w:tcBorders>
            <w:noWrap/>
            <w:vAlign w:val="center"/>
          </w:tcPr>
          <w:p>
            <w:pPr>
              <w:widowControl/>
              <w:spacing w:line="360" w:lineRule="exact"/>
              <w:jc w:val="center"/>
              <w:textAlignment w:val="center"/>
              <w:rPr>
                <w:rFonts w:ascii="宋体" w:cs="宋体" w:hAnsi="宋体"/>
                <w:color w:val="000000"/>
                <w:sz w:val="22"/>
              </w:rPr>
            </w:pPr>
            <w:r>
              <w:rPr>
                <w:rFonts w:ascii="宋体" w:cs="宋体" w:hAnsi="宋体" w:hint="eastAsia"/>
                <w:color w:val="000000"/>
                <w:kern w:val="0"/>
                <w:sz w:val="22"/>
              </w:rPr>
              <w:t xml:space="preserve"> 1.1X1.1X2.3</w:t>
            </w:r>
          </w:p>
        </w:tc>
        <w:tc>
          <w:tcPr>
            <w:tcW w:w="1096" w:type="dxa"/>
            <w:tcBorders>
              <w:top w:val="single" w:sz="4" w:space="0" w:color="000000"/>
              <w:left w:val="single" w:sz="4" w:space="0" w:color="000000"/>
              <w:bottom w:val="single" w:sz="4" w:space="0" w:color="000000"/>
              <w:right w:val="single" w:sz="4" w:space="0" w:color="000000"/>
            </w:tcBorders>
            <w:noWrap/>
            <w:vAlign w:val="center"/>
          </w:tcPr>
          <w:p>
            <w:pPr>
              <w:widowControl/>
              <w:spacing w:line="360" w:lineRule="exact"/>
              <w:jc w:val="center"/>
              <w:textAlignment w:val="center"/>
              <w:rPr>
                <w:rFonts w:ascii="宋体" w:cs="宋体" w:hAnsi="宋体"/>
                <w:color w:val="000000"/>
                <w:sz w:val="22"/>
              </w:rPr>
            </w:pPr>
            <w:r>
              <w:rPr>
                <w:rFonts w:ascii="宋体" w:cs="宋体" w:hAnsi="宋体" w:hint="eastAsia"/>
                <w:color w:val="000000"/>
                <w:kern w:val="0"/>
                <w:sz w:val="22"/>
              </w:rPr>
              <w:t xml:space="preserve"> 台</w:t>
            </w:r>
          </w:p>
        </w:tc>
        <w:tc>
          <w:tcPr>
            <w:tcW w:w="750" w:type="dxa"/>
            <w:tcBorders>
              <w:top w:val="single" w:sz="4" w:space="0" w:color="000000"/>
              <w:left w:val="single" w:sz="4" w:space="0" w:color="000000"/>
              <w:bottom w:val="single" w:sz="4" w:space="0" w:color="000000"/>
              <w:right w:val="single" w:sz="4" w:space="0" w:color="000000"/>
            </w:tcBorders>
            <w:noWrap/>
            <w:vAlign w:val="center"/>
          </w:tcPr>
          <w:p>
            <w:pPr>
              <w:widowControl/>
              <w:spacing w:line="360" w:lineRule="exact"/>
              <w:jc w:val="center"/>
              <w:textAlignment w:val="center"/>
              <w:rPr>
                <w:rFonts w:ascii="宋体" w:cs="宋体" w:hAnsi="宋体"/>
                <w:color w:val="000000"/>
                <w:sz w:val="22"/>
              </w:rPr>
            </w:pPr>
            <w:r>
              <w:rPr>
                <w:rFonts w:ascii="宋体" w:cs="宋体" w:hAnsi="宋体" w:hint="eastAsia"/>
                <w:color w:val="000000"/>
                <w:kern w:val="0"/>
                <w:sz w:val="22"/>
              </w:rPr>
              <w:t>1</w:t>
            </w:r>
          </w:p>
        </w:tc>
        <w:tc>
          <w:tcPr>
            <w:tcW w:w="4186" w:type="dxa"/>
            <w:tcBorders>
              <w:top w:val="single" w:sz="4" w:space="0" w:color="000000"/>
              <w:left w:val="single" w:sz="4" w:space="0" w:color="000000"/>
              <w:bottom w:val="single" w:sz="4" w:space="0" w:color="000000"/>
              <w:right w:val="single" w:sz="4" w:space="0" w:color="000000"/>
            </w:tcBorders>
            <w:noWrap/>
            <w:vAlign w:val="center"/>
          </w:tcPr>
          <w:p>
            <w:pPr>
              <w:widowControl/>
              <w:spacing w:line="360" w:lineRule="exact"/>
              <w:jc w:val="center"/>
              <w:textAlignment w:val="center"/>
              <w:rPr>
                <w:rFonts w:ascii="宋体" w:cs="宋体" w:hAnsi="宋体"/>
                <w:color w:val="000000"/>
                <w:sz w:val="22"/>
              </w:rPr>
            </w:pPr>
            <w:r>
              <w:rPr>
                <w:rFonts w:ascii="宋体" w:cs="宋体" w:hAnsi="宋体" w:hint="eastAsia"/>
                <w:color w:val="000000"/>
                <w:kern w:val="0"/>
                <w:sz w:val="22"/>
              </w:rPr>
              <w:t xml:space="preserve"> [其他]南校区2号楼</w:t>
            </w:r>
          </w:p>
        </w:tc>
      </w:tr>
      <w:tr>
        <w:trPr>
          <w:trHeight w:val="397"/>
        </w:trPr>
        <w:tc>
          <w:tcPr>
            <w:tcW w:w="1763" w:type="dxa"/>
            <w:tcBorders>
              <w:top w:val="single" w:sz="4" w:space="0" w:color="000000"/>
              <w:left w:val="single" w:sz="4" w:space="0" w:color="000000"/>
              <w:bottom w:val="single" w:sz="4" w:space="0" w:color="000000"/>
              <w:right w:val="single" w:sz="4" w:space="0" w:color="000000"/>
            </w:tcBorders>
            <w:noWrap/>
            <w:vAlign w:val="center"/>
          </w:tcPr>
          <w:p>
            <w:pPr>
              <w:widowControl/>
              <w:spacing w:line="360" w:lineRule="exact"/>
              <w:jc w:val="center"/>
              <w:textAlignment w:val="center"/>
              <w:rPr>
                <w:rFonts w:ascii="宋体" w:cs="宋体" w:hAnsi="宋体"/>
                <w:color w:val="000000"/>
                <w:sz w:val="22"/>
              </w:rPr>
            </w:pPr>
            <w:r>
              <w:rPr>
                <w:rFonts w:ascii="宋体" w:cs="宋体" w:hAnsi="宋体" w:hint="eastAsia"/>
                <w:color w:val="000000"/>
                <w:kern w:val="0"/>
                <w:sz w:val="22"/>
              </w:rPr>
              <w:t xml:space="preserve"> 高压冲洗车</w:t>
            </w:r>
          </w:p>
        </w:tc>
        <w:tc>
          <w:tcPr>
            <w:tcW w:w="1788" w:type="dxa"/>
            <w:tcBorders>
              <w:top w:val="single" w:sz="4" w:space="0" w:color="000000"/>
              <w:left w:val="single" w:sz="4" w:space="0" w:color="000000"/>
              <w:bottom w:val="single" w:sz="4" w:space="0" w:color="000000"/>
              <w:right w:val="single" w:sz="4" w:space="0" w:color="000000"/>
            </w:tcBorders>
            <w:noWrap/>
            <w:vAlign w:val="center"/>
          </w:tcPr>
          <w:p>
            <w:pPr>
              <w:widowControl/>
              <w:spacing w:line="360" w:lineRule="exact"/>
              <w:jc w:val="center"/>
              <w:textAlignment w:val="center"/>
              <w:rPr>
                <w:rFonts w:ascii="宋体" w:cs="宋体" w:hAnsi="宋体"/>
                <w:color w:val="000000"/>
                <w:sz w:val="22"/>
              </w:rPr>
            </w:pPr>
            <w:r>
              <w:rPr>
                <w:rFonts w:ascii="宋体" w:cs="宋体" w:hAnsi="宋体" w:hint="eastAsia"/>
                <w:color w:val="000000"/>
                <w:kern w:val="0"/>
                <w:sz w:val="22"/>
              </w:rPr>
              <w:t xml:space="preserve"> 德威莱克DWG300</w:t>
            </w:r>
          </w:p>
        </w:tc>
        <w:tc>
          <w:tcPr>
            <w:tcW w:w="1096" w:type="dxa"/>
            <w:tcBorders>
              <w:top w:val="single" w:sz="4" w:space="0" w:color="000000"/>
              <w:left w:val="single" w:sz="4" w:space="0" w:color="000000"/>
              <w:bottom w:val="single" w:sz="4" w:space="0" w:color="000000"/>
              <w:right w:val="single" w:sz="4" w:space="0" w:color="000000"/>
            </w:tcBorders>
            <w:noWrap/>
            <w:vAlign w:val="center"/>
          </w:tcPr>
          <w:p>
            <w:pPr>
              <w:widowControl/>
              <w:spacing w:line="360" w:lineRule="exact"/>
              <w:jc w:val="center"/>
              <w:textAlignment w:val="center"/>
              <w:rPr>
                <w:rFonts w:ascii="宋体" w:cs="宋体" w:hAnsi="宋体"/>
                <w:color w:val="000000"/>
                <w:sz w:val="22"/>
              </w:rPr>
            </w:pPr>
            <w:r>
              <w:rPr>
                <w:rFonts w:ascii="宋体" w:cs="宋体" w:hAnsi="宋体" w:hint="eastAsia"/>
                <w:color w:val="000000"/>
                <w:kern w:val="0"/>
                <w:sz w:val="22"/>
              </w:rPr>
              <w:t xml:space="preserve"> 台</w:t>
            </w:r>
          </w:p>
        </w:tc>
        <w:tc>
          <w:tcPr>
            <w:tcW w:w="750" w:type="dxa"/>
            <w:tcBorders>
              <w:top w:val="single" w:sz="4" w:space="0" w:color="000000"/>
              <w:left w:val="single" w:sz="4" w:space="0" w:color="000000"/>
              <w:bottom w:val="single" w:sz="4" w:space="0" w:color="000000"/>
              <w:right w:val="single" w:sz="4" w:space="0" w:color="000000"/>
            </w:tcBorders>
            <w:noWrap/>
            <w:vAlign w:val="center"/>
          </w:tcPr>
          <w:p>
            <w:pPr>
              <w:widowControl/>
              <w:spacing w:line="360" w:lineRule="exact"/>
              <w:jc w:val="center"/>
              <w:textAlignment w:val="center"/>
              <w:rPr>
                <w:rFonts w:ascii="宋体" w:cs="宋体" w:hAnsi="宋体"/>
                <w:color w:val="000000"/>
                <w:sz w:val="22"/>
              </w:rPr>
            </w:pPr>
            <w:r>
              <w:rPr>
                <w:rFonts w:ascii="宋体" w:cs="宋体" w:hAnsi="宋体" w:hint="eastAsia"/>
                <w:color w:val="000000"/>
                <w:kern w:val="0"/>
                <w:sz w:val="22"/>
              </w:rPr>
              <w:t>1</w:t>
            </w:r>
          </w:p>
        </w:tc>
        <w:tc>
          <w:tcPr>
            <w:tcW w:w="4186" w:type="dxa"/>
            <w:tcBorders>
              <w:top w:val="single" w:sz="4" w:space="0" w:color="000000"/>
              <w:left w:val="single" w:sz="4" w:space="0" w:color="000000"/>
              <w:bottom w:val="single" w:sz="4" w:space="0" w:color="000000"/>
              <w:right w:val="single" w:sz="4" w:space="0" w:color="000000"/>
            </w:tcBorders>
            <w:noWrap/>
            <w:vAlign w:val="center"/>
          </w:tcPr>
          <w:p>
            <w:pPr>
              <w:widowControl/>
              <w:spacing w:line="360" w:lineRule="exact"/>
              <w:jc w:val="center"/>
              <w:textAlignment w:val="center"/>
              <w:rPr>
                <w:rFonts w:ascii="宋体" w:cs="宋体" w:hAnsi="宋体"/>
                <w:color w:val="000000"/>
                <w:sz w:val="22"/>
              </w:rPr>
            </w:pPr>
            <w:r>
              <w:rPr>
                <w:rFonts w:ascii="宋体" w:cs="宋体" w:hAnsi="宋体" w:hint="eastAsia"/>
                <w:color w:val="000000"/>
                <w:kern w:val="0"/>
                <w:sz w:val="22"/>
              </w:rPr>
              <w:t xml:space="preserve"> [其他]南校区物业服务管理办公室</w:t>
            </w:r>
          </w:p>
        </w:tc>
      </w:tr>
      <w:tr>
        <w:trPr>
          <w:trHeight w:val="397"/>
        </w:trPr>
        <w:tc>
          <w:tcPr>
            <w:tcW w:w="1763" w:type="dxa"/>
            <w:tcBorders>
              <w:top w:val="single" w:sz="4" w:space="0" w:color="000000"/>
              <w:left w:val="single" w:sz="4" w:space="0" w:color="000000"/>
              <w:bottom w:val="single" w:sz="4" w:space="0" w:color="000000"/>
              <w:right w:val="single" w:sz="4" w:space="0" w:color="000000"/>
            </w:tcBorders>
            <w:noWrap/>
            <w:vAlign w:val="center"/>
          </w:tcPr>
          <w:p>
            <w:pPr>
              <w:widowControl/>
              <w:spacing w:line="360" w:lineRule="exact"/>
              <w:jc w:val="center"/>
              <w:textAlignment w:val="center"/>
              <w:rPr>
                <w:rFonts w:ascii="宋体" w:cs="宋体" w:hAnsi="宋体"/>
                <w:color w:val="000000"/>
                <w:sz w:val="22"/>
              </w:rPr>
            </w:pPr>
            <w:r>
              <w:rPr>
                <w:rFonts w:ascii="宋体" w:cs="宋体" w:hAnsi="宋体" w:hint="eastAsia"/>
                <w:color w:val="000000"/>
                <w:kern w:val="0"/>
                <w:sz w:val="22"/>
              </w:rPr>
              <w:t xml:space="preserve"> 电动三轮车</w:t>
            </w:r>
          </w:p>
        </w:tc>
        <w:tc>
          <w:tcPr>
            <w:tcW w:w="1788" w:type="dxa"/>
            <w:tcBorders>
              <w:top w:val="single" w:sz="4" w:space="0" w:color="000000"/>
              <w:left w:val="single" w:sz="4" w:space="0" w:color="000000"/>
              <w:bottom w:val="single" w:sz="4" w:space="0" w:color="000000"/>
              <w:right w:val="single" w:sz="4" w:space="0" w:color="000000"/>
            </w:tcBorders>
            <w:noWrap/>
            <w:vAlign w:val="center"/>
          </w:tcPr>
          <w:p>
            <w:pPr>
              <w:widowControl/>
              <w:spacing w:line="360" w:lineRule="exact"/>
              <w:jc w:val="center"/>
              <w:textAlignment w:val="center"/>
              <w:rPr>
                <w:rFonts w:ascii="宋体" w:cs="宋体" w:hAnsi="宋体"/>
                <w:color w:val="000000"/>
                <w:sz w:val="22"/>
              </w:rPr>
            </w:pPr>
            <w:r>
              <w:rPr>
                <w:rFonts w:ascii="宋体" w:cs="宋体" w:hAnsi="宋体" w:hint="eastAsia"/>
                <w:color w:val="000000"/>
                <w:kern w:val="0"/>
                <w:sz w:val="22"/>
              </w:rPr>
              <w:t xml:space="preserve"> 电瓶型</w:t>
            </w:r>
          </w:p>
        </w:tc>
        <w:tc>
          <w:tcPr>
            <w:tcW w:w="1096" w:type="dxa"/>
            <w:tcBorders>
              <w:top w:val="single" w:sz="4" w:space="0" w:color="000000"/>
              <w:left w:val="single" w:sz="4" w:space="0" w:color="000000"/>
              <w:bottom w:val="single" w:sz="4" w:space="0" w:color="000000"/>
              <w:right w:val="single" w:sz="4" w:space="0" w:color="000000"/>
            </w:tcBorders>
            <w:noWrap/>
            <w:vAlign w:val="center"/>
          </w:tcPr>
          <w:p>
            <w:pPr>
              <w:widowControl/>
              <w:spacing w:line="360" w:lineRule="exact"/>
              <w:jc w:val="center"/>
              <w:textAlignment w:val="center"/>
              <w:rPr>
                <w:rFonts w:ascii="宋体" w:cs="宋体" w:hAnsi="宋体"/>
                <w:color w:val="000000"/>
                <w:sz w:val="22"/>
              </w:rPr>
            </w:pPr>
            <w:r>
              <w:rPr>
                <w:rFonts w:ascii="宋体" w:cs="宋体" w:hAnsi="宋体" w:hint="eastAsia"/>
                <w:color w:val="000000"/>
                <w:kern w:val="0"/>
                <w:sz w:val="22"/>
              </w:rPr>
              <w:t xml:space="preserve"> 辆</w:t>
            </w:r>
          </w:p>
        </w:tc>
        <w:tc>
          <w:tcPr>
            <w:tcW w:w="750" w:type="dxa"/>
            <w:tcBorders>
              <w:top w:val="single" w:sz="4" w:space="0" w:color="000000"/>
              <w:left w:val="single" w:sz="4" w:space="0" w:color="000000"/>
              <w:bottom w:val="single" w:sz="4" w:space="0" w:color="000000"/>
              <w:right w:val="single" w:sz="4" w:space="0" w:color="000000"/>
            </w:tcBorders>
            <w:noWrap/>
            <w:vAlign w:val="center"/>
          </w:tcPr>
          <w:p>
            <w:pPr>
              <w:widowControl/>
              <w:spacing w:line="360" w:lineRule="exact"/>
              <w:jc w:val="center"/>
              <w:textAlignment w:val="center"/>
              <w:rPr>
                <w:rFonts w:ascii="宋体" w:cs="宋体" w:hAnsi="宋体"/>
                <w:color w:val="000000"/>
                <w:sz w:val="22"/>
              </w:rPr>
            </w:pPr>
            <w:r>
              <w:rPr>
                <w:rFonts w:ascii="宋体" w:cs="宋体" w:hAnsi="宋体" w:hint="eastAsia"/>
                <w:color w:val="000000"/>
                <w:kern w:val="0"/>
                <w:sz w:val="22"/>
              </w:rPr>
              <w:t>1</w:t>
            </w:r>
          </w:p>
        </w:tc>
        <w:tc>
          <w:tcPr>
            <w:tcW w:w="4186" w:type="dxa"/>
            <w:tcBorders>
              <w:top w:val="single" w:sz="4" w:space="0" w:color="000000"/>
              <w:left w:val="single" w:sz="4" w:space="0" w:color="000000"/>
              <w:bottom w:val="single" w:sz="4" w:space="0" w:color="000000"/>
              <w:right w:val="single" w:sz="4" w:space="0" w:color="000000"/>
            </w:tcBorders>
            <w:noWrap/>
            <w:vAlign w:val="center"/>
          </w:tcPr>
          <w:p>
            <w:pPr>
              <w:widowControl/>
              <w:spacing w:line="360" w:lineRule="exact"/>
              <w:jc w:val="center"/>
              <w:textAlignment w:val="center"/>
              <w:rPr>
                <w:rFonts w:ascii="宋体" w:cs="宋体" w:hAnsi="宋体"/>
                <w:color w:val="000000"/>
                <w:sz w:val="22"/>
              </w:rPr>
            </w:pPr>
            <w:r>
              <w:rPr>
                <w:rFonts w:ascii="宋体" w:cs="宋体" w:hAnsi="宋体" w:hint="eastAsia"/>
                <w:color w:val="000000"/>
                <w:kern w:val="0"/>
                <w:sz w:val="22"/>
              </w:rPr>
              <w:t xml:space="preserve"> [其他]茶山校区物业服务管理办公室</w:t>
            </w:r>
          </w:p>
        </w:tc>
      </w:tr>
      <w:tr>
        <w:trPr>
          <w:trHeight w:val="397"/>
        </w:trPr>
        <w:tc>
          <w:tcPr>
            <w:tcW w:w="1763" w:type="dxa"/>
            <w:tcBorders>
              <w:top w:val="single" w:sz="4" w:space="0" w:color="000000"/>
              <w:left w:val="single" w:sz="4" w:space="0" w:color="000000"/>
              <w:bottom w:val="single" w:sz="4" w:space="0" w:color="000000"/>
              <w:right w:val="single" w:sz="4" w:space="0" w:color="000000"/>
            </w:tcBorders>
            <w:noWrap/>
            <w:vAlign w:val="center"/>
          </w:tcPr>
          <w:p>
            <w:pPr>
              <w:widowControl/>
              <w:spacing w:line="360" w:lineRule="exact"/>
              <w:jc w:val="center"/>
              <w:textAlignment w:val="center"/>
              <w:rPr>
                <w:rFonts w:ascii="宋体" w:cs="宋体" w:hAnsi="宋体"/>
                <w:color w:val="000000"/>
                <w:sz w:val="22"/>
              </w:rPr>
            </w:pPr>
            <w:r>
              <w:rPr>
                <w:rFonts w:ascii="宋体" w:cs="宋体" w:hAnsi="宋体" w:hint="eastAsia"/>
                <w:color w:val="000000"/>
                <w:kern w:val="0"/>
                <w:sz w:val="22"/>
              </w:rPr>
              <w:t xml:space="preserve"> 高压冲洗车</w:t>
            </w:r>
          </w:p>
        </w:tc>
        <w:tc>
          <w:tcPr>
            <w:tcW w:w="1788" w:type="dxa"/>
            <w:tcBorders>
              <w:top w:val="single" w:sz="4" w:space="0" w:color="000000"/>
              <w:left w:val="single" w:sz="4" w:space="0" w:color="000000"/>
              <w:bottom w:val="single" w:sz="4" w:space="0" w:color="000000"/>
              <w:right w:val="single" w:sz="4" w:space="0" w:color="000000"/>
            </w:tcBorders>
            <w:noWrap/>
            <w:vAlign w:val="center"/>
          </w:tcPr>
          <w:p>
            <w:pPr>
              <w:widowControl/>
              <w:spacing w:line="360" w:lineRule="exact"/>
              <w:jc w:val="center"/>
              <w:textAlignment w:val="center"/>
              <w:rPr>
                <w:rFonts w:ascii="宋体" w:cs="宋体" w:hAnsi="宋体"/>
                <w:color w:val="000000"/>
                <w:sz w:val="22"/>
              </w:rPr>
            </w:pPr>
            <w:r>
              <w:rPr>
                <w:rFonts w:ascii="宋体" w:cs="宋体" w:hAnsi="宋体" w:hint="eastAsia"/>
                <w:color w:val="000000"/>
                <w:kern w:val="0"/>
                <w:sz w:val="22"/>
              </w:rPr>
              <w:t xml:space="preserve"> 德威莱克DWG300</w:t>
            </w:r>
          </w:p>
        </w:tc>
        <w:tc>
          <w:tcPr>
            <w:tcW w:w="1096" w:type="dxa"/>
            <w:tcBorders>
              <w:top w:val="single" w:sz="4" w:space="0" w:color="000000"/>
              <w:left w:val="single" w:sz="4" w:space="0" w:color="000000"/>
              <w:bottom w:val="single" w:sz="4" w:space="0" w:color="000000"/>
              <w:right w:val="single" w:sz="4" w:space="0" w:color="000000"/>
            </w:tcBorders>
            <w:noWrap/>
            <w:vAlign w:val="center"/>
          </w:tcPr>
          <w:p>
            <w:pPr>
              <w:widowControl/>
              <w:spacing w:line="360" w:lineRule="exact"/>
              <w:jc w:val="center"/>
              <w:textAlignment w:val="center"/>
              <w:rPr>
                <w:rFonts w:ascii="宋体" w:cs="宋体" w:hAnsi="宋体"/>
                <w:color w:val="000000"/>
                <w:sz w:val="22"/>
              </w:rPr>
            </w:pPr>
            <w:r>
              <w:rPr>
                <w:rFonts w:ascii="宋体" w:cs="宋体" w:hAnsi="宋体" w:hint="eastAsia"/>
                <w:color w:val="000000"/>
                <w:kern w:val="0"/>
                <w:sz w:val="22"/>
              </w:rPr>
              <w:t xml:space="preserve"> 台</w:t>
            </w:r>
          </w:p>
        </w:tc>
        <w:tc>
          <w:tcPr>
            <w:tcW w:w="750" w:type="dxa"/>
            <w:tcBorders>
              <w:top w:val="single" w:sz="4" w:space="0" w:color="000000"/>
              <w:left w:val="single" w:sz="4" w:space="0" w:color="000000"/>
              <w:bottom w:val="single" w:sz="4" w:space="0" w:color="000000"/>
              <w:right w:val="single" w:sz="4" w:space="0" w:color="000000"/>
            </w:tcBorders>
            <w:noWrap/>
            <w:vAlign w:val="center"/>
          </w:tcPr>
          <w:p>
            <w:pPr>
              <w:widowControl/>
              <w:spacing w:line="360" w:lineRule="exact"/>
              <w:jc w:val="center"/>
              <w:textAlignment w:val="center"/>
              <w:rPr>
                <w:rFonts w:ascii="宋体" w:cs="宋体" w:hAnsi="宋体"/>
                <w:color w:val="000000"/>
                <w:sz w:val="22"/>
              </w:rPr>
            </w:pPr>
            <w:r>
              <w:rPr>
                <w:rFonts w:ascii="宋体" w:cs="宋体" w:hAnsi="宋体" w:hint="eastAsia"/>
                <w:color w:val="000000"/>
                <w:kern w:val="0"/>
                <w:sz w:val="22"/>
              </w:rPr>
              <w:t>1</w:t>
            </w:r>
          </w:p>
        </w:tc>
        <w:tc>
          <w:tcPr>
            <w:tcW w:w="4186" w:type="dxa"/>
            <w:tcBorders>
              <w:top w:val="single" w:sz="4" w:space="0" w:color="000000"/>
              <w:left w:val="single" w:sz="4" w:space="0" w:color="000000"/>
              <w:bottom w:val="single" w:sz="4" w:space="0" w:color="000000"/>
              <w:right w:val="single" w:sz="4" w:space="0" w:color="000000"/>
            </w:tcBorders>
            <w:noWrap/>
            <w:vAlign w:val="center"/>
          </w:tcPr>
          <w:p>
            <w:pPr>
              <w:widowControl/>
              <w:spacing w:line="360" w:lineRule="exact"/>
              <w:jc w:val="center"/>
              <w:textAlignment w:val="center"/>
              <w:rPr>
                <w:rFonts w:ascii="宋体" w:cs="宋体" w:hAnsi="宋体"/>
                <w:color w:val="000000"/>
                <w:sz w:val="22"/>
              </w:rPr>
            </w:pPr>
            <w:r>
              <w:rPr>
                <w:rFonts w:ascii="宋体" w:cs="宋体" w:hAnsi="宋体" w:hint="eastAsia"/>
                <w:color w:val="000000"/>
                <w:kern w:val="0"/>
                <w:sz w:val="22"/>
              </w:rPr>
              <w:t xml:space="preserve"> [其他]校区物业服务管理办公室</w:t>
            </w:r>
          </w:p>
        </w:tc>
      </w:tr>
      <w:tr>
        <w:trPr>
          <w:trHeight w:val="397"/>
        </w:trPr>
        <w:tc>
          <w:tcPr>
            <w:tcW w:w="1763" w:type="dxa"/>
            <w:tcBorders>
              <w:top w:val="single" w:sz="4" w:space="0" w:color="000000"/>
              <w:left w:val="single" w:sz="4" w:space="0" w:color="000000"/>
              <w:bottom w:val="single" w:sz="4" w:space="0" w:color="000000"/>
              <w:right w:val="single" w:sz="4" w:space="0" w:color="000000"/>
            </w:tcBorders>
            <w:noWrap/>
            <w:vAlign w:val="center"/>
          </w:tcPr>
          <w:p>
            <w:pPr>
              <w:widowControl/>
              <w:spacing w:line="360" w:lineRule="exact"/>
              <w:jc w:val="center"/>
              <w:textAlignment w:val="center"/>
              <w:rPr>
                <w:rFonts w:ascii="宋体" w:cs="宋体" w:hAnsi="宋体"/>
                <w:color w:val="000000"/>
                <w:kern w:val="0"/>
                <w:sz w:val="22"/>
              </w:rPr>
            </w:pPr>
            <w:r>
              <w:rPr>
                <w:rFonts w:ascii="宋体" w:cs="宋体" w:hAnsi="宋体" w:hint="eastAsia"/>
                <w:color w:val="000000"/>
                <w:kern w:val="0"/>
                <w:sz w:val="22"/>
              </w:rPr>
              <w:t xml:space="preserve"> 垃圾箱（内含240L垃圾桶4只）</w:t>
            </w:r>
          </w:p>
        </w:tc>
        <w:tc>
          <w:tcPr>
            <w:tcW w:w="1788" w:type="dxa"/>
            <w:tcBorders>
              <w:top w:val="single" w:sz="4" w:space="0" w:color="000000"/>
              <w:left w:val="single" w:sz="4" w:space="0" w:color="000000"/>
              <w:bottom w:val="single" w:sz="4" w:space="0" w:color="000000"/>
              <w:right w:val="single" w:sz="4" w:space="0" w:color="000000"/>
            </w:tcBorders>
            <w:noWrap/>
            <w:vAlign w:val="center"/>
          </w:tcPr>
          <w:p>
            <w:pPr>
              <w:widowControl/>
              <w:spacing w:line="360" w:lineRule="exact"/>
              <w:jc w:val="center"/>
              <w:textAlignment w:val="center"/>
              <w:rPr>
                <w:rFonts w:ascii="宋体" w:cs="宋体" w:hAnsi="宋体"/>
                <w:color w:val="000000"/>
                <w:kern w:val="0"/>
                <w:sz w:val="22"/>
              </w:rPr>
            </w:pPr>
            <w:r>
              <w:rPr>
                <w:rFonts w:ascii="宋体" w:cs="宋体" w:hAnsi="宋体" w:hint="eastAsia"/>
                <w:color w:val="000000"/>
                <w:kern w:val="0"/>
                <w:sz w:val="22"/>
              </w:rPr>
              <w:t>西马特</w:t>
            </w:r>
          </w:p>
        </w:tc>
        <w:tc>
          <w:tcPr>
            <w:tcW w:w="1096" w:type="dxa"/>
            <w:tcBorders>
              <w:top w:val="single" w:sz="4" w:space="0" w:color="000000"/>
              <w:left w:val="single" w:sz="4" w:space="0" w:color="000000"/>
              <w:bottom w:val="single" w:sz="4" w:space="0" w:color="000000"/>
              <w:right w:val="single" w:sz="4" w:space="0" w:color="000000"/>
            </w:tcBorders>
            <w:noWrap/>
            <w:vAlign w:val="center"/>
          </w:tcPr>
          <w:p>
            <w:pPr>
              <w:widowControl/>
              <w:spacing w:line="360" w:lineRule="exact"/>
              <w:jc w:val="center"/>
              <w:textAlignment w:val="center"/>
              <w:rPr>
                <w:rFonts w:ascii="宋体" w:cs="宋体" w:hAnsi="宋体"/>
                <w:color w:val="000000"/>
                <w:kern w:val="0"/>
                <w:sz w:val="22"/>
              </w:rPr>
            </w:pPr>
            <w:r>
              <w:rPr>
                <w:rFonts w:ascii="宋体" w:cs="宋体" w:hAnsi="宋体" w:hint="eastAsia"/>
                <w:color w:val="000000"/>
                <w:kern w:val="0"/>
                <w:sz w:val="22"/>
              </w:rPr>
              <w:t>组</w:t>
            </w:r>
          </w:p>
        </w:tc>
        <w:tc>
          <w:tcPr>
            <w:tcW w:w="750" w:type="dxa"/>
            <w:tcBorders>
              <w:top w:val="single" w:sz="4" w:space="0" w:color="000000"/>
              <w:left w:val="single" w:sz="4" w:space="0" w:color="000000"/>
              <w:bottom w:val="single" w:sz="4" w:space="0" w:color="000000"/>
              <w:right w:val="single" w:sz="4" w:space="0" w:color="000000"/>
            </w:tcBorders>
            <w:noWrap/>
            <w:vAlign w:val="center"/>
          </w:tcPr>
          <w:p>
            <w:pPr>
              <w:widowControl/>
              <w:spacing w:line="360" w:lineRule="exact"/>
              <w:jc w:val="center"/>
              <w:textAlignment w:val="center"/>
              <w:rPr>
                <w:rFonts w:ascii="宋体" w:cs="宋体" w:hAnsi="宋体"/>
                <w:color w:val="000000"/>
                <w:kern w:val="0"/>
                <w:sz w:val="22"/>
              </w:rPr>
            </w:pPr>
            <w:r>
              <w:rPr>
                <w:rFonts w:ascii="宋体" w:cs="宋体" w:hAnsi="宋体" w:hint="eastAsia"/>
                <w:color w:val="000000"/>
                <w:kern w:val="0"/>
                <w:sz w:val="22"/>
              </w:rPr>
              <w:t>1</w:t>
            </w:r>
          </w:p>
        </w:tc>
        <w:tc>
          <w:tcPr>
            <w:tcW w:w="4186" w:type="dxa"/>
            <w:tcBorders>
              <w:top w:val="single" w:sz="4" w:space="0" w:color="000000"/>
              <w:left w:val="single" w:sz="4" w:space="0" w:color="000000"/>
              <w:bottom w:val="single" w:sz="4" w:space="0" w:color="000000"/>
              <w:right w:val="single" w:sz="4" w:space="0" w:color="000000"/>
            </w:tcBorders>
            <w:noWrap/>
            <w:vAlign w:val="center"/>
          </w:tcPr>
          <w:p>
            <w:pPr>
              <w:widowControl/>
              <w:spacing w:line="360" w:lineRule="exact"/>
              <w:jc w:val="center"/>
              <w:textAlignment w:val="center"/>
              <w:rPr>
                <w:rFonts w:ascii="宋体" w:cs="宋体" w:hAnsi="宋体"/>
                <w:color w:val="000000"/>
                <w:kern w:val="0"/>
                <w:sz w:val="22"/>
              </w:rPr>
            </w:pPr>
            <w:r>
              <w:rPr>
                <w:rFonts w:ascii="宋体" w:cs="宋体" w:hAnsi="宋体" w:hint="eastAsia"/>
                <w:color w:val="000000"/>
                <w:kern w:val="0"/>
                <w:sz w:val="22"/>
              </w:rPr>
              <w:t>[其他]南校区9号楼东大门旁</w:t>
            </w:r>
          </w:p>
        </w:tc>
      </w:tr>
      <w:tr>
        <w:trPr>
          <w:trHeight w:val="397"/>
        </w:trPr>
        <w:tc>
          <w:tcPr>
            <w:tcW w:w="1763" w:type="dxa"/>
            <w:tcBorders>
              <w:top w:val="single" w:sz="4" w:space="0" w:color="000000"/>
              <w:left w:val="single" w:sz="4" w:space="0" w:color="000000"/>
              <w:bottom w:val="single" w:sz="4" w:space="0" w:color="000000"/>
              <w:right w:val="single" w:sz="4" w:space="0" w:color="000000"/>
            </w:tcBorders>
            <w:noWrap/>
            <w:vAlign w:val="center"/>
          </w:tcPr>
          <w:p>
            <w:pPr>
              <w:widowControl/>
              <w:spacing w:line="360" w:lineRule="exact"/>
              <w:jc w:val="center"/>
              <w:textAlignment w:val="center"/>
              <w:rPr>
                <w:rFonts w:ascii="宋体" w:cs="宋体" w:hAnsi="宋体"/>
                <w:color w:val="000000"/>
                <w:sz w:val="22"/>
              </w:rPr>
            </w:pPr>
            <w:r>
              <w:rPr>
                <w:rFonts w:ascii="宋体" w:cs="宋体" w:hAnsi="宋体" w:hint="eastAsia"/>
                <w:color w:val="000000"/>
                <w:kern w:val="0"/>
                <w:sz w:val="22"/>
              </w:rPr>
              <w:t xml:space="preserve"> 电动三轮车</w:t>
            </w:r>
          </w:p>
        </w:tc>
        <w:tc>
          <w:tcPr>
            <w:tcW w:w="1788" w:type="dxa"/>
            <w:tcBorders>
              <w:top w:val="single" w:sz="4" w:space="0" w:color="000000"/>
              <w:left w:val="single" w:sz="4" w:space="0" w:color="000000"/>
              <w:bottom w:val="single" w:sz="4" w:space="0" w:color="000000"/>
              <w:right w:val="single" w:sz="4" w:space="0" w:color="000000"/>
            </w:tcBorders>
            <w:noWrap/>
            <w:vAlign w:val="center"/>
          </w:tcPr>
          <w:p>
            <w:pPr>
              <w:widowControl/>
              <w:spacing w:line="360" w:lineRule="exact"/>
              <w:jc w:val="center"/>
              <w:textAlignment w:val="center"/>
              <w:rPr>
                <w:rFonts w:ascii="宋体" w:cs="宋体" w:hAnsi="宋体"/>
                <w:color w:val="000000"/>
                <w:sz w:val="22"/>
              </w:rPr>
            </w:pPr>
            <w:r>
              <w:rPr>
                <w:rFonts w:ascii="宋体" w:cs="宋体" w:hAnsi="宋体" w:hint="eastAsia"/>
                <w:color w:val="000000"/>
                <w:kern w:val="0"/>
                <w:sz w:val="22"/>
              </w:rPr>
              <w:t xml:space="preserve"> FF1500DZH/丰帆牌</w:t>
            </w:r>
          </w:p>
        </w:tc>
        <w:tc>
          <w:tcPr>
            <w:tcW w:w="1096" w:type="dxa"/>
            <w:tcBorders>
              <w:top w:val="single" w:sz="4" w:space="0" w:color="000000"/>
              <w:left w:val="single" w:sz="4" w:space="0" w:color="000000"/>
              <w:bottom w:val="single" w:sz="4" w:space="0" w:color="000000"/>
              <w:right w:val="single" w:sz="4" w:space="0" w:color="000000"/>
            </w:tcBorders>
            <w:noWrap/>
            <w:vAlign w:val="center"/>
          </w:tcPr>
          <w:p>
            <w:pPr>
              <w:widowControl/>
              <w:spacing w:line="360" w:lineRule="exact"/>
              <w:jc w:val="center"/>
              <w:textAlignment w:val="center"/>
              <w:rPr>
                <w:rFonts w:ascii="宋体" w:cs="宋体" w:hAnsi="宋体"/>
                <w:color w:val="000000"/>
                <w:sz w:val="22"/>
              </w:rPr>
            </w:pPr>
            <w:r>
              <w:rPr>
                <w:rFonts w:ascii="宋体" w:cs="宋体" w:hAnsi="宋体" w:hint="eastAsia"/>
                <w:color w:val="000000"/>
                <w:kern w:val="0"/>
                <w:sz w:val="22"/>
              </w:rPr>
              <w:t xml:space="preserve"> 辆</w:t>
            </w:r>
          </w:p>
        </w:tc>
        <w:tc>
          <w:tcPr>
            <w:tcW w:w="750" w:type="dxa"/>
            <w:tcBorders>
              <w:top w:val="single" w:sz="4" w:space="0" w:color="000000"/>
              <w:left w:val="single" w:sz="4" w:space="0" w:color="000000"/>
              <w:bottom w:val="single" w:sz="4" w:space="0" w:color="000000"/>
              <w:right w:val="single" w:sz="4" w:space="0" w:color="000000"/>
            </w:tcBorders>
            <w:noWrap/>
            <w:vAlign w:val="center"/>
          </w:tcPr>
          <w:p>
            <w:pPr>
              <w:widowControl/>
              <w:spacing w:line="360" w:lineRule="exact"/>
              <w:jc w:val="center"/>
              <w:textAlignment w:val="center"/>
              <w:rPr>
                <w:rFonts w:ascii="宋体" w:cs="宋体" w:hAnsi="宋体"/>
                <w:color w:val="000000"/>
                <w:sz w:val="22"/>
              </w:rPr>
            </w:pPr>
            <w:r>
              <w:rPr>
                <w:rFonts w:ascii="宋体" w:cs="宋体" w:hAnsi="宋体" w:hint="eastAsia"/>
                <w:color w:val="000000"/>
                <w:kern w:val="0"/>
                <w:sz w:val="22"/>
              </w:rPr>
              <w:t>1</w:t>
            </w:r>
          </w:p>
        </w:tc>
        <w:tc>
          <w:tcPr>
            <w:tcW w:w="4186" w:type="dxa"/>
            <w:tcBorders>
              <w:top w:val="single" w:sz="4" w:space="0" w:color="000000"/>
              <w:left w:val="single" w:sz="4" w:space="0" w:color="000000"/>
              <w:bottom w:val="single" w:sz="4" w:space="0" w:color="000000"/>
              <w:right w:val="single" w:sz="4" w:space="0" w:color="000000"/>
            </w:tcBorders>
            <w:noWrap/>
            <w:vAlign w:val="center"/>
          </w:tcPr>
          <w:p>
            <w:pPr>
              <w:widowControl/>
              <w:spacing w:line="360" w:lineRule="exact"/>
              <w:jc w:val="center"/>
              <w:textAlignment w:val="center"/>
              <w:rPr>
                <w:rFonts w:ascii="宋体" w:cs="宋体" w:hAnsi="宋体"/>
                <w:color w:val="000000"/>
                <w:sz w:val="22"/>
              </w:rPr>
            </w:pPr>
            <w:r>
              <w:rPr>
                <w:rFonts w:ascii="宋体" w:cs="宋体" w:hAnsi="宋体" w:hint="eastAsia"/>
                <w:color w:val="000000"/>
                <w:kern w:val="0"/>
                <w:sz w:val="22"/>
              </w:rPr>
              <w:t xml:space="preserve"> [其他]茶山南校区物业服务管理办公室</w:t>
            </w:r>
          </w:p>
        </w:tc>
      </w:tr>
      <w:tr>
        <w:trPr>
          <w:trHeight w:val="397"/>
        </w:trPr>
        <w:tc>
          <w:tcPr>
            <w:tcW w:w="1763" w:type="dxa"/>
            <w:tcBorders>
              <w:top w:val="single" w:sz="4" w:space="0" w:color="000000"/>
              <w:left w:val="single" w:sz="4" w:space="0" w:color="000000"/>
              <w:bottom w:val="single" w:sz="4" w:space="0" w:color="000000"/>
              <w:right w:val="single" w:sz="4" w:space="0" w:color="000000"/>
            </w:tcBorders>
            <w:noWrap/>
            <w:vAlign w:val="center"/>
          </w:tcPr>
          <w:p>
            <w:pPr>
              <w:widowControl/>
              <w:spacing w:line="360" w:lineRule="exact"/>
              <w:jc w:val="center"/>
              <w:textAlignment w:val="center"/>
              <w:rPr>
                <w:rFonts w:ascii="宋体" w:cs="宋体" w:hAnsi="宋体"/>
                <w:color w:val="000000"/>
                <w:sz w:val="22"/>
              </w:rPr>
            </w:pPr>
            <w:r>
              <w:rPr>
                <w:rFonts w:ascii="宋体" w:cs="宋体" w:hAnsi="宋体" w:hint="eastAsia"/>
                <w:color w:val="000000"/>
                <w:kern w:val="0"/>
                <w:sz w:val="22"/>
              </w:rPr>
              <w:t xml:space="preserve"> 电动三轮车</w:t>
            </w:r>
          </w:p>
        </w:tc>
        <w:tc>
          <w:tcPr>
            <w:tcW w:w="1788" w:type="dxa"/>
            <w:tcBorders>
              <w:top w:val="single" w:sz="4" w:space="0" w:color="000000"/>
              <w:left w:val="single" w:sz="4" w:space="0" w:color="000000"/>
              <w:bottom w:val="single" w:sz="4" w:space="0" w:color="000000"/>
              <w:right w:val="single" w:sz="4" w:space="0" w:color="000000"/>
            </w:tcBorders>
            <w:noWrap/>
            <w:vAlign w:val="center"/>
          </w:tcPr>
          <w:p>
            <w:pPr>
              <w:widowControl/>
              <w:spacing w:line="360" w:lineRule="exact"/>
              <w:jc w:val="center"/>
              <w:textAlignment w:val="center"/>
              <w:rPr>
                <w:rFonts w:ascii="宋体" w:cs="宋体" w:hAnsi="宋体"/>
                <w:color w:val="000000"/>
                <w:sz w:val="22"/>
              </w:rPr>
            </w:pPr>
            <w:r>
              <w:rPr>
                <w:rFonts w:ascii="宋体" w:cs="宋体" w:hAnsi="宋体" w:hint="eastAsia"/>
                <w:color w:val="000000"/>
                <w:kern w:val="0"/>
                <w:sz w:val="22"/>
              </w:rPr>
              <w:t xml:space="preserve"> 电瓶型</w:t>
            </w:r>
          </w:p>
        </w:tc>
        <w:tc>
          <w:tcPr>
            <w:tcW w:w="1096" w:type="dxa"/>
            <w:tcBorders>
              <w:top w:val="single" w:sz="4" w:space="0" w:color="000000"/>
              <w:left w:val="single" w:sz="4" w:space="0" w:color="000000"/>
              <w:bottom w:val="single" w:sz="4" w:space="0" w:color="000000"/>
              <w:right w:val="single" w:sz="4" w:space="0" w:color="000000"/>
            </w:tcBorders>
            <w:noWrap/>
            <w:vAlign w:val="center"/>
          </w:tcPr>
          <w:p>
            <w:pPr>
              <w:widowControl/>
              <w:spacing w:line="360" w:lineRule="exact"/>
              <w:jc w:val="center"/>
              <w:textAlignment w:val="center"/>
              <w:rPr>
                <w:rFonts w:ascii="宋体" w:cs="宋体" w:hAnsi="宋体"/>
                <w:color w:val="000000"/>
                <w:sz w:val="22"/>
              </w:rPr>
            </w:pPr>
            <w:r>
              <w:rPr>
                <w:rFonts w:ascii="宋体" w:cs="宋体" w:hAnsi="宋体" w:hint="eastAsia"/>
                <w:color w:val="000000"/>
                <w:kern w:val="0"/>
                <w:sz w:val="22"/>
              </w:rPr>
              <w:t xml:space="preserve"> 辆</w:t>
            </w:r>
          </w:p>
        </w:tc>
        <w:tc>
          <w:tcPr>
            <w:tcW w:w="750" w:type="dxa"/>
            <w:tcBorders>
              <w:top w:val="single" w:sz="4" w:space="0" w:color="000000"/>
              <w:left w:val="single" w:sz="4" w:space="0" w:color="000000"/>
              <w:bottom w:val="single" w:sz="4" w:space="0" w:color="000000"/>
              <w:right w:val="single" w:sz="4" w:space="0" w:color="000000"/>
            </w:tcBorders>
            <w:noWrap/>
            <w:vAlign w:val="center"/>
          </w:tcPr>
          <w:p>
            <w:pPr>
              <w:widowControl/>
              <w:spacing w:line="360" w:lineRule="exact"/>
              <w:jc w:val="center"/>
              <w:textAlignment w:val="center"/>
              <w:rPr>
                <w:rFonts w:ascii="宋体" w:cs="宋体" w:hAnsi="宋体"/>
                <w:color w:val="000000"/>
                <w:sz w:val="22"/>
              </w:rPr>
            </w:pPr>
            <w:r>
              <w:rPr>
                <w:rFonts w:ascii="宋体" w:cs="宋体" w:hAnsi="宋体" w:hint="eastAsia"/>
                <w:color w:val="000000"/>
                <w:kern w:val="0"/>
                <w:sz w:val="22"/>
              </w:rPr>
              <w:t>1</w:t>
            </w:r>
          </w:p>
        </w:tc>
        <w:tc>
          <w:tcPr>
            <w:tcW w:w="4186" w:type="dxa"/>
            <w:tcBorders>
              <w:top w:val="single" w:sz="4" w:space="0" w:color="000000"/>
              <w:left w:val="single" w:sz="4" w:space="0" w:color="000000"/>
              <w:bottom w:val="single" w:sz="4" w:space="0" w:color="000000"/>
              <w:right w:val="single" w:sz="4" w:space="0" w:color="000000"/>
            </w:tcBorders>
            <w:noWrap/>
            <w:vAlign w:val="center"/>
          </w:tcPr>
          <w:p>
            <w:pPr>
              <w:widowControl/>
              <w:spacing w:line="360" w:lineRule="exact"/>
              <w:jc w:val="center"/>
              <w:textAlignment w:val="center"/>
              <w:rPr>
                <w:rFonts w:ascii="宋体" w:cs="宋体" w:hAnsi="宋体"/>
                <w:color w:val="000000"/>
                <w:sz w:val="22"/>
              </w:rPr>
            </w:pPr>
            <w:r>
              <w:rPr>
                <w:rFonts w:ascii="宋体" w:cs="宋体" w:hAnsi="宋体" w:hint="eastAsia"/>
                <w:color w:val="000000"/>
                <w:kern w:val="0"/>
                <w:sz w:val="22"/>
              </w:rPr>
              <w:t xml:space="preserve"> [其他]温大物业南校区A1-226物业服务管理办公室</w:t>
            </w:r>
          </w:p>
        </w:tc>
      </w:tr>
      <w:tr>
        <w:trPr>
          <w:trHeight w:val="397"/>
        </w:trPr>
        <w:tc>
          <w:tcPr>
            <w:tcW w:w="1763" w:type="dxa"/>
            <w:tcBorders>
              <w:top w:val="single" w:sz="4" w:space="0" w:color="000000"/>
              <w:left w:val="single" w:sz="4" w:space="0" w:color="000000"/>
              <w:bottom w:val="single" w:sz="4" w:space="0" w:color="000000"/>
              <w:right w:val="single" w:sz="4" w:space="0" w:color="000000"/>
            </w:tcBorders>
            <w:noWrap/>
            <w:vAlign w:val="center"/>
          </w:tcPr>
          <w:p>
            <w:pPr>
              <w:widowControl/>
              <w:spacing w:line="360" w:lineRule="exact"/>
              <w:jc w:val="center"/>
              <w:textAlignment w:val="center"/>
              <w:rPr>
                <w:rFonts w:ascii="宋体" w:cs="宋体" w:hAnsi="宋体"/>
                <w:color w:val="000000"/>
                <w:sz w:val="22"/>
              </w:rPr>
            </w:pPr>
            <w:r>
              <w:rPr>
                <w:rFonts w:ascii="宋体" w:cs="宋体" w:hAnsi="宋体" w:hint="eastAsia"/>
                <w:color w:val="000000"/>
                <w:kern w:val="0"/>
                <w:sz w:val="22"/>
              </w:rPr>
              <w:t xml:space="preserve"> 大单水池</w:t>
            </w:r>
          </w:p>
        </w:tc>
        <w:tc>
          <w:tcPr>
            <w:tcW w:w="1788" w:type="dxa"/>
            <w:tcBorders>
              <w:top w:val="single" w:sz="4" w:space="0" w:color="000000"/>
              <w:left w:val="single" w:sz="4" w:space="0" w:color="000000"/>
              <w:bottom w:val="single" w:sz="4" w:space="0" w:color="000000"/>
              <w:right w:val="single" w:sz="4" w:space="0" w:color="000000"/>
            </w:tcBorders>
            <w:noWrap/>
            <w:vAlign w:val="center"/>
          </w:tcPr>
          <w:p>
            <w:pPr>
              <w:widowControl/>
              <w:spacing w:line="360" w:lineRule="exact"/>
              <w:jc w:val="center"/>
              <w:textAlignment w:val="center"/>
              <w:rPr>
                <w:rFonts w:ascii="宋体" w:cs="宋体" w:hAnsi="宋体"/>
                <w:color w:val="000000"/>
                <w:sz w:val="22"/>
              </w:rPr>
            </w:pPr>
            <w:r>
              <w:rPr>
                <w:rFonts w:ascii="宋体" w:cs="宋体" w:hAnsi="宋体" w:hint="eastAsia"/>
                <w:color w:val="000000"/>
                <w:kern w:val="0"/>
                <w:sz w:val="22"/>
              </w:rPr>
              <w:t xml:space="preserve"> *</w:t>
            </w:r>
          </w:p>
        </w:tc>
        <w:tc>
          <w:tcPr>
            <w:tcW w:w="1096" w:type="dxa"/>
            <w:tcBorders>
              <w:top w:val="single" w:sz="4" w:space="0" w:color="000000"/>
              <w:left w:val="single" w:sz="4" w:space="0" w:color="000000"/>
              <w:bottom w:val="single" w:sz="4" w:space="0" w:color="000000"/>
              <w:right w:val="single" w:sz="4" w:space="0" w:color="000000"/>
            </w:tcBorders>
            <w:noWrap/>
            <w:vAlign w:val="center"/>
          </w:tcPr>
          <w:p>
            <w:pPr>
              <w:widowControl/>
              <w:spacing w:line="360" w:lineRule="exact"/>
              <w:jc w:val="center"/>
              <w:textAlignment w:val="center"/>
              <w:rPr>
                <w:rFonts w:ascii="宋体" w:cs="宋体" w:hAnsi="宋体"/>
                <w:color w:val="000000"/>
                <w:sz w:val="22"/>
              </w:rPr>
            </w:pPr>
            <w:r>
              <w:rPr>
                <w:rFonts w:ascii="宋体" w:cs="宋体" w:hAnsi="宋体" w:hint="eastAsia"/>
                <w:color w:val="000000"/>
                <w:kern w:val="0"/>
                <w:sz w:val="22"/>
              </w:rPr>
              <w:t xml:space="preserve"> 件</w:t>
            </w:r>
          </w:p>
        </w:tc>
        <w:tc>
          <w:tcPr>
            <w:tcW w:w="750" w:type="dxa"/>
            <w:tcBorders>
              <w:top w:val="single" w:sz="4" w:space="0" w:color="000000"/>
              <w:left w:val="single" w:sz="4" w:space="0" w:color="000000"/>
              <w:bottom w:val="single" w:sz="4" w:space="0" w:color="000000"/>
              <w:right w:val="single" w:sz="4" w:space="0" w:color="000000"/>
            </w:tcBorders>
            <w:noWrap/>
            <w:vAlign w:val="center"/>
          </w:tcPr>
          <w:p>
            <w:pPr>
              <w:widowControl/>
              <w:spacing w:line="360" w:lineRule="exact"/>
              <w:jc w:val="center"/>
              <w:textAlignment w:val="center"/>
              <w:rPr>
                <w:rFonts w:ascii="宋体" w:cs="宋体" w:hAnsi="宋体"/>
                <w:color w:val="000000"/>
                <w:sz w:val="22"/>
              </w:rPr>
            </w:pPr>
            <w:r>
              <w:rPr>
                <w:rFonts w:ascii="宋体" w:cs="宋体" w:hAnsi="宋体" w:hint="eastAsia"/>
                <w:color w:val="000000"/>
                <w:kern w:val="0"/>
                <w:sz w:val="22"/>
              </w:rPr>
              <w:t>1</w:t>
            </w:r>
          </w:p>
        </w:tc>
        <w:tc>
          <w:tcPr>
            <w:tcW w:w="4186" w:type="dxa"/>
            <w:tcBorders>
              <w:top w:val="single" w:sz="4" w:space="0" w:color="000000"/>
              <w:left w:val="single" w:sz="4" w:space="0" w:color="000000"/>
              <w:bottom w:val="single" w:sz="4" w:space="0" w:color="000000"/>
              <w:right w:val="single" w:sz="4" w:space="0" w:color="000000"/>
            </w:tcBorders>
            <w:noWrap/>
            <w:vAlign w:val="center"/>
          </w:tcPr>
          <w:p>
            <w:pPr>
              <w:widowControl/>
              <w:spacing w:line="360" w:lineRule="exact"/>
              <w:jc w:val="center"/>
              <w:textAlignment w:val="center"/>
              <w:rPr>
                <w:rFonts w:ascii="宋体" w:cs="宋体" w:hAnsi="宋体"/>
                <w:color w:val="000000"/>
                <w:sz w:val="22"/>
              </w:rPr>
            </w:pPr>
            <w:r>
              <w:rPr>
                <w:rFonts w:ascii="宋体" w:cs="宋体" w:hAnsi="宋体" w:hint="eastAsia"/>
                <w:color w:val="000000"/>
                <w:kern w:val="0"/>
                <w:sz w:val="22"/>
              </w:rPr>
              <w:t xml:space="preserve"> [其他]南校区行政楼负二层靠6号楼出口处</w:t>
            </w:r>
          </w:p>
        </w:tc>
      </w:tr>
      <w:tr>
        <w:trPr>
          <w:trHeight w:val="397"/>
        </w:trPr>
        <w:tc>
          <w:tcPr>
            <w:tcW w:w="1763" w:type="dxa"/>
            <w:tcBorders>
              <w:top w:val="single" w:sz="4" w:space="0" w:color="000000"/>
              <w:left w:val="single" w:sz="4" w:space="0" w:color="000000"/>
              <w:bottom w:val="single" w:sz="4" w:space="0" w:color="000000"/>
              <w:right w:val="single" w:sz="4" w:space="0" w:color="000000"/>
            </w:tcBorders>
            <w:noWrap/>
            <w:vAlign w:val="center"/>
          </w:tcPr>
          <w:p>
            <w:pPr>
              <w:widowControl/>
              <w:spacing w:line="360" w:lineRule="exact"/>
              <w:jc w:val="center"/>
              <w:textAlignment w:val="center"/>
              <w:rPr>
                <w:rFonts w:ascii="宋体" w:cs="宋体" w:hAnsi="宋体"/>
                <w:color w:val="000000"/>
                <w:sz w:val="22"/>
              </w:rPr>
            </w:pPr>
            <w:r>
              <w:rPr>
                <w:rFonts w:ascii="宋体" w:cs="宋体" w:hAnsi="宋体" w:hint="eastAsia"/>
                <w:color w:val="000000"/>
                <w:kern w:val="0"/>
                <w:sz w:val="22"/>
              </w:rPr>
              <w:t xml:space="preserve"> 大单水池</w:t>
            </w:r>
          </w:p>
        </w:tc>
        <w:tc>
          <w:tcPr>
            <w:tcW w:w="1788" w:type="dxa"/>
            <w:tcBorders>
              <w:top w:val="single" w:sz="4" w:space="0" w:color="000000"/>
              <w:left w:val="single" w:sz="4" w:space="0" w:color="000000"/>
              <w:bottom w:val="single" w:sz="4" w:space="0" w:color="000000"/>
              <w:right w:val="single" w:sz="4" w:space="0" w:color="000000"/>
            </w:tcBorders>
            <w:noWrap/>
            <w:vAlign w:val="center"/>
          </w:tcPr>
          <w:p>
            <w:pPr>
              <w:widowControl/>
              <w:spacing w:line="360" w:lineRule="exact"/>
              <w:jc w:val="center"/>
              <w:textAlignment w:val="center"/>
              <w:rPr>
                <w:rFonts w:ascii="宋体" w:cs="宋体" w:hAnsi="宋体"/>
                <w:color w:val="000000"/>
                <w:sz w:val="22"/>
              </w:rPr>
            </w:pPr>
            <w:r>
              <w:rPr>
                <w:rFonts w:ascii="宋体" w:cs="宋体" w:hAnsi="宋体" w:hint="eastAsia"/>
                <w:color w:val="000000"/>
                <w:kern w:val="0"/>
                <w:sz w:val="22"/>
              </w:rPr>
              <w:t xml:space="preserve"> *</w:t>
            </w:r>
          </w:p>
        </w:tc>
        <w:tc>
          <w:tcPr>
            <w:tcW w:w="1096" w:type="dxa"/>
            <w:tcBorders>
              <w:top w:val="single" w:sz="4" w:space="0" w:color="000000"/>
              <w:left w:val="single" w:sz="4" w:space="0" w:color="000000"/>
              <w:bottom w:val="single" w:sz="4" w:space="0" w:color="000000"/>
              <w:right w:val="single" w:sz="4" w:space="0" w:color="000000"/>
            </w:tcBorders>
            <w:noWrap/>
            <w:vAlign w:val="center"/>
          </w:tcPr>
          <w:p>
            <w:pPr>
              <w:widowControl/>
              <w:spacing w:line="360" w:lineRule="exact"/>
              <w:jc w:val="center"/>
              <w:textAlignment w:val="center"/>
              <w:rPr>
                <w:rFonts w:ascii="宋体" w:cs="宋体" w:hAnsi="宋体"/>
                <w:color w:val="000000"/>
                <w:sz w:val="22"/>
              </w:rPr>
            </w:pPr>
            <w:r>
              <w:rPr>
                <w:rFonts w:ascii="宋体" w:cs="宋体" w:hAnsi="宋体" w:hint="eastAsia"/>
                <w:color w:val="000000"/>
                <w:kern w:val="0"/>
                <w:sz w:val="22"/>
              </w:rPr>
              <w:t xml:space="preserve"> 件</w:t>
            </w:r>
          </w:p>
        </w:tc>
        <w:tc>
          <w:tcPr>
            <w:tcW w:w="750" w:type="dxa"/>
            <w:tcBorders>
              <w:top w:val="single" w:sz="4" w:space="0" w:color="000000"/>
              <w:left w:val="single" w:sz="4" w:space="0" w:color="000000"/>
              <w:bottom w:val="single" w:sz="4" w:space="0" w:color="000000"/>
              <w:right w:val="single" w:sz="4" w:space="0" w:color="000000"/>
            </w:tcBorders>
            <w:noWrap/>
            <w:vAlign w:val="center"/>
          </w:tcPr>
          <w:p>
            <w:pPr>
              <w:widowControl/>
              <w:spacing w:line="360" w:lineRule="exact"/>
              <w:jc w:val="center"/>
              <w:textAlignment w:val="center"/>
              <w:rPr>
                <w:rFonts w:ascii="宋体" w:cs="宋体" w:hAnsi="宋体"/>
                <w:color w:val="000000"/>
                <w:sz w:val="22"/>
              </w:rPr>
            </w:pPr>
            <w:r>
              <w:rPr>
                <w:rFonts w:ascii="宋体" w:cs="宋体" w:hAnsi="宋体" w:hint="eastAsia"/>
                <w:color w:val="000000"/>
                <w:kern w:val="0"/>
                <w:sz w:val="22"/>
              </w:rPr>
              <w:t>1</w:t>
            </w:r>
          </w:p>
        </w:tc>
        <w:tc>
          <w:tcPr>
            <w:tcW w:w="4186" w:type="dxa"/>
            <w:tcBorders>
              <w:top w:val="single" w:sz="4" w:space="0" w:color="000000"/>
              <w:left w:val="single" w:sz="4" w:space="0" w:color="000000"/>
              <w:bottom w:val="single" w:sz="4" w:space="0" w:color="000000"/>
              <w:right w:val="single" w:sz="4" w:space="0" w:color="000000"/>
            </w:tcBorders>
            <w:noWrap/>
            <w:vAlign w:val="center"/>
          </w:tcPr>
          <w:p>
            <w:pPr>
              <w:widowControl/>
              <w:spacing w:line="360" w:lineRule="exact"/>
              <w:jc w:val="center"/>
              <w:textAlignment w:val="center"/>
              <w:rPr>
                <w:rFonts w:ascii="宋体" w:cs="宋体" w:hAnsi="宋体"/>
                <w:color w:val="000000"/>
                <w:sz w:val="22"/>
              </w:rPr>
            </w:pPr>
            <w:r>
              <w:rPr>
                <w:rFonts w:ascii="宋体" w:cs="宋体" w:hAnsi="宋体" w:hint="eastAsia"/>
                <w:color w:val="000000"/>
                <w:kern w:val="0"/>
                <w:sz w:val="22"/>
              </w:rPr>
              <w:t xml:space="preserve"> [其他]南校区10B地下室靠东侧BC连廊</w:t>
            </w:r>
          </w:p>
        </w:tc>
      </w:tr>
      <w:tr>
        <w:trPr>
          <w:trHeight w:val="397"/>
        </w:trPr>
        <w:tc>
          <w:tcPr>
            <w:tcW w:w="1763" w:type="dxa"/>
            <w:tcBorders>
              <w:top w:val="single" w:sz="4" w:space="0" w:color="000000"/>
              <w:left w:val="single" w:sz="4" w:space="0" w:color="000000"/>
              <w:bottom w:val="single" w:sz="4" w:space="0" w:color="000000"/>
              <w:right w:val="single" w:sz="4" w:space="0" w:color="000000"/>
            </w:tcBorders>
            <w:noWrap/>
            <w:vAlign w:val="center"/>
          </w:tcPr>
          <w:p>
            <w:pPr>
              <w:widowControl/>
              <w:spacing w:line="360" w:lineRule="exact"/>
              <w:jc w:val="center"/>
              <w:textAlignment w:val="center"/>
              <w:rPr>
                <w:rFonts w:ascii="宋体" w:cs="宋体" w:hAnsi="宋体"/>
                <w:color w:val="000000"/>
                <w:sz w:val="22"/>
              </w:rPr>
            </w:pPr>
            <w:r>
              <w:rPr>
                <w:rFonts w:ascii="宋体" w:cs="宋体" w:hAnsi="宋体" w:hint="eastAsia"/>
                <w:color w:val="000000"/>
                <w:kern w:val="0"/>
                <w:sz w:val="22"/>
              </w:rPr>
              <w:t xml:space="preserve"> 浮筒</w:t>
            </w:r>
          </w:p>
        </w:tc>
        <w:tc>
          <w:tcPr>
            <w:tcW w:w="1788" w:type="dxa"/>
            <w:tcBorders>
              <w:top w:val="single" w:sz="4" w:space="0" w:color="000000"/>
              <w:left w:val="single" w:sz="4" w:space="0" w:color="000000"/>
              <w:bottom w:val="single" w:sz="4" w:space="0" w:color="000000"/>
              <w:right w:val="single" w:sz="4" w:space="0" w:color="000000"/>
            </w:tcBorders>
            <w:noWrap/>
            <w:vAlign w:val="center"/>
          </w:tcPr>
          <w:p>
            <w:pPr>
              <w:widowControl/>
              <w:spacing w:line="360" w:lineRule="exact"/>
              <w:jc w:val="center"/>
              <w:textAlignment w:val="center"/>
              <w:rPr>
                <w:rFonts w:ascii="宋体" w:cs="宋体" w:hAnsi="宋体"/>
                <w:color w:val="000000"/>
                <w:sz w:val="22"/>
              </w:rPr>
            </w:pPr>
            <w:r>
              <w:rPr>
                <w:rFonts w:ascii="宋体" w:cs="宋体" w:hAnsi="宋体" w:hint="eastAsia"/>
                <w:color w:val="000000"/>
                <w:kern w:val="0"/>
                <w:sz w:val="22"/>
              </w:rPr>
              <w:t xml:space="preserve"> 船启C50</w:t>
            </w:r>
          </w:p>
        </w:tc>
        <w:tc>
          <w:tcPr>
            <w:tcW w:w="1096" w:type="dxa"/>
            <w:tcBorders>
              <w:top w:val="single" w:sz="4" w:space="0" w:color="000000"/>
              <w:left w:val="single" w:sz="4" w:space="0" w:color="000000"/>
              <w:bottom w:val="single" w:sz="4" w:space="0" w:color="000000"/>
              <w:right w:val="single" w:sz="4" w:space="0" w:color="000000"/>
            </w:tcBorders>
            <w:noWrap/>
            <w:vAlign w:val="center"/>
          </w:tcPr>
          <w:p>
            <w:pPr>
              <w:widowControl/>
              <w:spacing w:line="360" w:lineRule="exact"/>
              <w:jc w:val="center"/>
              <w:textAlignment w:val="center"/>
              <w:rPr>
                <w:rFonts w:ascii="宋体" w:cs="宋体" w:hAnsi="宋体"/>
                <w:color w:val="000000"/>
                <w:sz w:val="22"/>
              </w:rPr>
            </w:pPr>
            <w:r>
              <w:rPr>
                <w:rFonts w:ascii="宋体" w:cs="宋体" w:hAnsi="宋体" w:hint="eastAsia"/>
                <w:color w:val="000000"/>
                <w:kern w:val="0"/>
                <w:sz w:val="22"/>
              </w:rPr>
              <w:t xml:space="preserve"> 块</w:t>
            </w:r>
          </w:p>
        </w:tc>
        <w:tc>
          <w:tcPr>
            <w:tcW w:w="750" w:type="dxa"/>
            <w:tcBorders>
              <w:top w:val="single" w:sz="4" w:space="0" w:color="000000"/>
              <w:left w:val="single" w:sz="4" w:space="0" w:color="000000"/>
              <w:bottom w:val="single" w:sz="4" w:space="0" w:color="000000"/>
              <w:right w:val="single" w:sz="4" w:space="0" w:color="000000"/>
            </w:tcBorders>
            <w:noWrap/>
            <w:vAlign w:val="center"/>
          </w:tcPr>
          <w:p>
            <w:pPr>
              <w:widowControl/>
              <w:spacing w:line="360" w:lineRule="exact"/>
              <w:jc w:val="center"/>
              <w:textAlignment w:val="center"/>
              <w:rPr>
                <w:rFonts w:ascii="宋体" w:cs="宋体" w:hAnsi="宋体"/>
                <w:color w:val="000000"/>
                <w:sz w:val="22"/>
              </w:rPr>
            </w:pPr>
            <w:r>
              <w:rPr>
                <w:rFonts w:ascii="宋体" w:cs="宋体" w:hAnsi="宋体" w:hint="eastAsia"/>
                <w:color w:val="000000"/>
                <w:kern w:val="0"/>
                <w:sz w:val="22"/>
              </w:rPr>
              <w:t>1</w:t>
            </w:r>
          </w:p>
        </w:tc>
        <w:tc>
          <w:tcPr>
            <w:tcW w:w="4186" w:type="dxa"/>
            <w:tcBorders>
              <w:top w:val="single" w:sz="4" w:space="0" w:color="000000"/>
              <w:left w:val="single" w:sz="4" w:space="0" w:color="000000"/>
              <w:bottom w:val="single" w:sz="4" w:space="0" w:color="000000"/>
              <w:right w:val="single" w:sz="4" w:space="0" w:color="000000"/>
            </w:tcBorders>
            <w:noWrap/>
            <w:vAlign w:val="center"/>
          </w:tcPr>
          <w:p>
            <w:pPr>
              <w:widowControl/>
              <w:spacing w:line="360" w:lineRule="exact"/>
              <w:jc w:val="center"/>
              <w:textAlignment w:val="center"/>
              <w:rPr>
                <w:rFonts w:ascii="宋体" w:cs="宋体" w:hAnsi="宋体"/>
                <w:color w:val="000000"/>
                <w:sz w:val="22"/>
              </w:rPr>
            </w:pPr>
            <w:r>
              <w:rPr>
                <w:rFonts w:ascii="宋体" w:cs="宋体" w:hAnsi="宋体" w:hint="eastAsia"/>
                <w:color w:val="000000"/>
                <w:kern w:val="0"/>
                <w:sz w:val="22"/>
              </w:rPr>
              <w:t xml:space="preserve"> [其他]南校区明心湖</w:t>
            </w:r>
          </w:p>
        </w:tc>
      </w:tr>
      <w:tr>
        <w:trPr>
          <w:trHeight w:val="397"/>
        </w:trPr>
        <w:tc>
          <w:tcPr>
            <w:tcW w:w="1763" w:type="dxa"/>
            <w:tcBorders>
              <w:top w:val="single" w:sz="4" w:space="0" w:color="000000"/>
              <w:left w:val="single" w:sz="4" w:space="0" w:color="000000"/>
              <w:bottom w:val="single" w:sz="4" w:space="0" w:color="000000"/>
              <w:right w:val="single" w:sz="4" w:space="0" w:color="000000"/>
            </w:tcBorders>
            <w:noWrap/>
            <w:vAlign w:val="center"/>
          </w:tcPr>
          <w:p>
            <w:pPr>
              <w:widowControl/>
              <w:spacing w:line="360" w:lineRule="exact"/>
              <w:jc w:val="center"/>
              <w:textAlignment w:val="center"/>
              <w:rPr>
                <w:rFonts w:ascii="宋体" w:cs="宋体" w:hAnsi="宋体"/>
                <w:color w:val="000000"/>
                <w:sz w:val="22"/>
              </w:rPr>
            </w:pPr>
            <w:r>
              <w:rPr>
                <w:rFonts w:ascii="宋体" w:cs="宋体" w:hAnsi="宋体" w:hint="eastAsia"/>
                <w:color w:val="000000"/>
                <w:kern w:val="0"/>
                <w:sz w:val="22"/>
              </w:rPr>
              <w:t xml:space="preserve"> 浮筒</w:t>
            </w:r>
          </w:p>
        </w:tc>
        <w:tc>
          <w:tcPr>
            <w:tcW w:w="1788" w:type="dxa"/>
            <w:tcBorders>
              <w:top w:val="single" w:sz="4" w:space="0" w:color="000000"/>
              <w:left w:val="single" w:sz="4" w:space="0" w:color="000000"/>
              <w:bottom w:val="single" w:sz="4" w:space="0" w:color="000000"/>
              <w:right w:val="single" w:sz="4" w:space="0" w:color="000000"/>
            </w:tcBorders>
            <w:noWrap/>
            <w:vAlign w:val="center"/>
          </w:tcPr>
          <w:p>
            <w:pPr>
              <w:widowControl/>
              <w:spacing w:line="360" w:lineRule="exact"/>
              <w:jc w:val="center"/>
              <w:textAlignment w:val="center"/>
              <w:rPr>
                <w:rFonts w:ascii="宋体" w:cs="宋体" w:hAnsi="宋体"/>
                <w:color w:val="000000"/>
                <w:sz w:val="22"/>
              </w:rPr>
            </w:pPr>
            <w:r>
              <w:rPr>
                <w:rFonts w:ascii="宋体" w:cs="宋体" w:hAnsi="宋体" w:hint="eastAsia"/>
                <w:color w:val="000000"/>
                <w:kern w:val="0"/>
                <w:sz w:val="22"/>
              </w:rPr>
              <w:t xml:space="preserve"> 船启C50</w:t>
            </w:r>
          </w:p>
        </w:tc>
        <w:tc>
          <w:tcPr>
            <w:tcW w:w="1096" w:type="dxa"/>
            <w:tcBorders>
              <w:top w:val="single" w:sz="4" w:space="0" w:color="000000"/>
              <w:left w:val="single" w:sz="4" w:space="0" w:color="000000"/>
              <w:bottom w:val="single" w:sz="4" w:space="0" w:color="000000"/>
              <w:right w:val="single" w:sz="4" w:space="0" w:color="000000"/>
            </w:tcBorders>
            <w:noWrap/>
            <w:vAlign w:val="center"/>
          </w:tcPr>
          <w:p>
            <w:pPr>
              <w:widowControl/>
              <w:spacing w:line="360" w:lineRule="exact"/>
              <w:jc w:val="center"/>
              <w:textAlignment w:val="center"/>
              <w:rPr>
                <w:rFonts w:ascii="宋体" w:cs="宋体" w:hAnsi="宋体"/>
                <w:color w:val="000000"/>
                <w:sz w:val="22"/>
              </w:rPr>
            </w:pPr>
            <w:r>
              <w:rPr>
                <w:rFonts w:ascii="宋体" w:cs="宋体" w:hAnsi="宋体" w:hint="eastAsia"/>
                <w:color w:val="000000"/>
                <w:kern w:val="0"/>
                <w:sz w:val="22"/>
              </w:rPr>
              <w:t xml:space="preserve"> 块</w:t>
            </w:r>
          </w:p>
        </w:tc>
        <w:tc>
          <w:tcPr>
            <w:tcW w:w="750" w:type="dxa"/>
            <w:tcBorders>
              <w:top w:val="single" w:sz="4" w:space="0" w:color="000000"/>
              <w:left w:val="single" w:sz="4" w:space="0" w:color="000000"/>
              <w:bottom w:val="single" w:sz="4" w:space="0" w:color="000000"/>
              <w:right w:val="single" w:sz="4" w:space="0" w:color="000000"/>
            </w:tcBorders>
            <w:noWrap/>
            <w:vAlign w:val="center"/>
          </w:tcPr>
          <w:p>
            <w:pPr>
              <w:widowControl/>
              <w:spacing w:line="360" w:lineRule="exact"/>
              <w:jc w:val="center"/>
              <w:textAlignment w:val="center"/>
              <w:rPr>
                <w:rFonts w:ascii="宋体" w:cs="宋体" w:hAnsi="宋体"/>
                <w:color w:val="000000"/>
                <w:sz w:val="22"/>
              </w:rPr>
            </w:pPr>
            <w:r>
              <w:rPr>
                <w:rFonts w:ascii="宋体" w:cs="宋体" w:hAnsi="宋体" w:hint="eastAsia"/>
                <w:color w:val="000000"/>
                <w:kern w:val="0"/>
                <w:sz w:val="22"/>
              </w:rPr>
              <w:t>1</w:t>
            </w:r>
          </w:p>
        </w:tc>
        <w:tc>
          <w:tcPr>
            <w:tcW w:w="4186" w:type="dxa"/>
            <w:tcBorders>
              <w:top w:val="single" w:sz="4" w:space="0" w:color="000000"/>
              <w:left w:val="single" w:sz="4" w:space="0" w:color="000000"/>
              <w:bottom w:val="single" w:sz="4" w:space="0" w:color="000000"/>
              <w:right w:val="single" w:sz="4" w:space="0" w:color="000000"/>
            </w:tcBorders>
            <w:noWrap/>
            <w:vAlign w:val="center"/>
          </w:tcPr>
          <w:p>
            <w:pPr>
              <w:widowControl/>
              <w:spacing w:line="360" w:lineRule="exact"/>
              <w:jc w:val="center"/>
              <w:textAlignment w:val="center"/>
              <w:rPr>
                <w:rFonts w:ascii="宋体" w:cs="宋体" w:hAnsi="宋体"/>
                <w:color w:val="000000"/>
                <w:sz w:val="22"/>
              </w:rPr>
            </w:pPr>
            <w:r>
              <w:rPr>
                <w:rFonts w:ascii="宋体" w:cs="宋体" w:hAnsi="宋体" w:hint="eastAsia"/>
                <w:color w:val="000000"/>
                <w:kern w:val="0"/>
                <w:sz w:val="22"/>
              </w:rPr>
              <w:t xml:space="preserve"> [其他]南校区明心湖</w:t>
            </w:r>
          </w:p>
        </w:tc>
      </w:tr>
      <w:tr>
        <w:trPr>
          <w:trHeight w:val="397"/>
        </w:trPr>
        <w:tc>
          <w:tcPr>
            <w:tcW w:w="1763" w:type="dxa"/>
            <w:tcBorders>
              <w:top w:val="single" w:sz="4" w:space="0" w:color="000000"/>
              <w:left w:val="single" w:sz="4" w:space="0" w:color="000000"/>
              <w:bottom w:val="single" w:sz="4" w:space="0" w:color="000000"/>
              <w:right w:val="single" w:sz="4" w:space="0" w:color="000000"/>
            </w:tcBorders>
            <w:noWrap/>
            <w:vAlign w:val="center"/>
          </w:tcPr>
          <w:p>
            <w:pPr>
              <w:widowControl/>
              <w:spacing w:line="360" w:lineRule="exact"/>
              <w:jc w:val="center"/>
              <w:textAlignment w:val="center"/>
              <w:rPr>
                <w:rFonts w:ascii="宋体" w:cs="宋体" w:hAnsi="宋体"/>
                <w:color w:val="000000"/>
                <w:sz w:val="22"/>
              </w:rPr>
            </w:pPr>
            <w:r>
              <w:rPr>
                <w:rFonts w:ascii="宋体" w:cs="宋体" w:hAnsi="宋体" w:hint="eastAsia"/>
                <w:color w:val="000000"/>
                <w:kern w:val="0"/>
                <w:sz w:val="22"/>
              </w:rPr>
              <w:t xml:space="preserve"> 浮筒</w:t>
            </w:r>
          </w:p>
        </w:tc>
        <w:tc>
          <w:tcPr>
            <w:tcW w:w="1788" w:type="dxa"/>
            <w:tcBorders>
              <w:top w:val="single" w:sz="4" w:space="0" w:color="000000"/>
              <w:left w:val="single" w:sz="4" w:space="0" w:color="000000"/>
              <w:bottom w:val="single" w:sz="4" w:space="0" w:color="000000"/>
              <w:right w:val="single" w:sz="4" w:space="0" w:color="000000"/>
            </w:tcBorders>
            <w:noWrap/>
            <w:vAlign w:val="center"/>
          </w:tcPr>
          <w:p>
            <w:pPr>
              <w:widowControl/>
              <w:spacing w:line="360" w:lineRule="exact"/>
              <w:jc w:val="center"/>
              <w:textAlignment w:val="center"/>
              <w:rPr>
                <w:rFonts w:ascii="宋体" w:cs="宋体" w:hAnsi="宋体"/>
                <w:color w:val="000000"/>
                <w:sz w:val="22"/>
              </w:rPr>
            </w:pPr>
            <w:r>
              <w:rPr>
                <w:rFonts w:ascii="宋体" w:cs="宋体" w:hAnsi="宋体" w:hint="eastAsia"/>
                <w:color w:val="000000"/>
                <w:kern w:val="0"/>
                <w:sz w:val="22"/>
              </w:rPr>
              <w:t xml:space="preserve"> 船启C50</w:t>
            </w:r>
          </w:p>
        </w:tc>
        <w:tc>
          <w:tcPr>
            <w:tcW w:w="1096" w:type="dxa"/>
            <w:tcBorders>
              <w:top w:val="single" w:sz="4" w:space="0" w:color="000000"/>
              <w:left w:val="single" w:sz="4" w:space="0" w:color="000000"/>
              <w:bottom w:val="single" w:sz="4" w:space="0" w:color="000000"/>
              <w:right w:val="single" w:sz="4" w:space="0" w:color="000000"/>
            </w:tcBorders>
            <w:noWrap/>
            <w:vAlign w:val="center"/>
          </w:tcPr>
          <w:p>
            <w:pPr>
              <w:widowControl/>
              <w:spacing w:line="360" w:lineRule="exact"/>
              <w:jc w:val="center"/>
              <w:textAlignment w:val="center"/>
              <w:rPr>
                <w:rFonts w:ascii="宋体" w:cs="宋体" w:hAnsi="宋体"/>
                <w:color w:val="000000"/>
                <w:sz w:val="22"/>
              </w:rPr>
            </w:pPr>
            <w:r>
              <w:rPr>
                <w:rFonts w:ascii="宋体" w:cs="宋体" w:hAnsi="宋体" w:hint="eastAsia"/>
                <w:color w:val="000000"/>
                <w:kern w:val="0"/>
                <w:sz w:val="22"/>
              </w:rPr>
              <w:t xml:space="preserve"> 块</w:t>
            </w:r>
          </w:p>
        </w:tc>
        <w:tc>
          <w:tcPr>
            <w:tcW w:w="750" w:type="dxa"/>
            <w:tcBorders>
              <w:top w:val="single" w:sz="4" w:space="0" w:color="000000"/>
              <w:left w:val="single" w:sz="4" w:space="0" w:color="000000"/>
              <w:bottom w:val="single" w:sz="4" w:space="0" w:color="000000"/>
              <w:right w:val="single" w:sz="4" w:space="0" w:color="000000"/>
            </w:tcBorders>
            <w:noWrap/>
            <w:vAlign w:val="center"/>
          </w:tcPr>
          <w:p>
            <w:pPr>
              <w:widowControl/>
              <w:spacing w:line="360" w:lineRule="exact"/>
              <w:jc w:val="center"/>
              <w:textAlignment w:val="center"/>
              <w:rPr>
                <w:rFonts w:ascii="宋体" w:cs="宋体" w:hAnsi="宋体"/>
                <w:color w:val="000000"/>
                <w:sz w:val="22"/>
              </w:rPr>
            </w:pPr>
            <w:r>
              <w:rPr>
                <w:rFonts w:ascii="宋体" w:cs="宋体" w:hAnsi="宋体" w:hint="eastAsia"/>
                <w:color w:val="000000"/>
                <w:kern w:val="0"/>
                <w:sz w:val="22"/>
              </w:rPr>
              <w:t>1</w:t>
            </w:r>
          </w:p>
        </w:tc>
        <w:tc>
          <w:tcPr>
            <w:tcW w:w="4186" w:type="dxa"/>
            <w:tcBorders>
              <w:top w:val="single" w:sz="4" w:space="0" w:color="000000"/>
              <w:left w:val="single" w:sz="4" w:space="0" w:color="000000"/>
              <w:bottom w:val="single" w:sz="4" w:space="0" w:color="000000"/>
              <w:right w:val="single" w:sz="4" w:space="0" w:color="000000"/>
            </w:tcBorders>
            <w:noWrap/>
            <w:vAlign w:val="center"/>
          </w:tcPr>
          <w:p>
            <w:pPr>
              <w:widowControl/>
              <w:spacing w:line="360" w:lineRule="exact"/>
              <w:jc w:val="center"/>
              <w:textAlignment w:val="center"/>
              <w:rPr>
                <w:rFonts w:ascii="宋体" w:cs="宋体" w:hAnsi="宋体"/>
                <w:color w:val="000000"/>
                <w:sz w:val="22"/>
              </w:rPr>
            </w:pPr>
            <w:r>
              <w:rPr>
                <w:rFonts w:ascii="宋体" w:cs="宋体" w:hAnsi="宋体" w:hint="eastAsia"/>
                <w:color w:val="000000"/>
                <w:kern w:val="0"/>
                <w:sz w:val="22"/>
              </w:rPr>
              <w:t xml:space="preserve"> [其他]南校区明心湖</w:t>
            </w:r>
          </w:p>
        </w:tc>
      </w:tr>
      <w:tr>
        <w:trPr>
          <w:trHeight w:val="90"/>
        </w:trPr>
        <w:tc>
          <w:tcPr>
            <w:tcW w:w="1763" w:type="dxa"/>
            <w:tcBorders>
              <w:top w:val="single" w:sz="4" w:space="0" w:color="000000"/>
              <w:left w:val="single" w:sz="4" w:space="0" w:color="000000"/>
              <w:bottom w:val="single" w:sz="4" w:space="0" w:color="000000"/>
              <w:right w:val="single" w:sz="4" w:space="0" w:color="000000"/>
            </w:tcBorders>
            <w:noWrap/>
            <w:vAlign w:val="center"/>
          </w:tcPr>
          <w:p>
            <w:pPr>
              <w:widowControl/>
              <w:spacing w:line="360" w:lineRule="exact"/>
              <w:jc w:val="center"/>
              <w:textAlignment w:val="center"/>
              <w:rPr>
                <w:rFonts w:ascii="宋体" w:cs="宋体" w:hAnsi="宋体"/>
                <w:color w:val="000000"/>
                <w:sz w:val="22"/>
              </w:rPr>
            </w:pPr>
            <w:r>
              <w:rPr>
                <w:rFonts w:ascii="宋体" w:cs="宋体" w:hAnsi="宋体" w:hint="eastAsia"/>
                <w:color w:val="000000"/>
                <w:kern w:val="0"/>
                <w:sz w:val="22"/>
              </w:rPr>
              <w:t xml:space="preserve"> 浮筒</w:t>
            </w:r>
          </w:p>
        </w:tc>
        <w:tc>
          <w:tcPr>
            <w:tcW w:w="1788" w:type="dxa"/>
            <w:tcBorders>
              <w:top w:val="single" w:sz="4" w:space="0" w:color="000000"/>
              <w:left w:val="single" w:sz="4" w:space="0" w:color="000000"/>
              <w:bottom w:val="single" w:sz="4" w:space="0" w:color="000000"/>
              <w:right w:val="single" w:sz="4" w:space="0" w:color="000000"/>
            </w:tcBorders>
            <w:noWrap/>
            <w:vAlign w:val="center"/>
          </w:tcPr>
          <w:p>
            <w:pPr>
              <w:widowControl/>
              <w:spacing w:line="360" w:lineRule="exact"/>
              <w:jc w:val="center"/>
              <w:textAlignment w:val="center"/>
              <w:rPr>
                <w:rFonts w:ascii="宋体" w:cs="宋体" w:hAnsi="宋体"/>
                <w:color w:val="000000"/>
                <w:sz w:val="22"/>
              </w:rPr>
            </w:pPr>
            <w:r>
              <w:rPr>
                <w:rFonts w:ascii="宋体" w:cs="宋体" w:hAnsi="宋体" w:hint="eastAsia"/>
                <w:color w:val="000000"/>
                <w:kern w:val="0"/>
                <w:sz w:val="22"/>
              </w:rPr>
              <w:t xml:space="preserve"> 船启C50</w:t>
            </w:r>
          </w:p>
        </w:tc>
        <w:tc>
          <w:tcPr>
            <w:tcW w:w="1096" w:type="dxa"/>
            <w:tcBorders>
              <w:top w:val="single" w:sz="4" w:space="0" w:color="000000"/>
              <w:left w:val="single" w:sz="4" w:space="0" w:color="000000"/>
              <w:bottom w:val="single" w:sz="4" w:space="0" w:color="000000"/>
              <w:right w:val="single" w:sz="4" w:space="0" w:color="000000"/>
            </w:tcBorders>
            <w:noWrap/>
            <w:vAlign w:val="center"/>
          </w:tcPr>
          <w:p>
            <w:pPr>
              <w:widowControl/>
              <w:spacing w:line="360" w:lineRule="exact"/>
              <w:jc w:val="center"/>
              <w:textAlignment w:val="center"/>
              <w:rPr>
                <w:rFonts w:ascii="宋体" w:cs="宋体" w:hAnsi="宋体"/>
                <w:color w:val="000000"/>
                <w:sz w:val="22"/>
              </w:rPr>
            </w:pPr>
            <w:r>
              <w:rPr>
                <w:rFonts w:ascii="宋体" w:cs="宋体" w:hAnsi="宋体" w:hint="eastAsia"/>
                <w:color w:val="000000"/>
                <w:kern w:val="0"/>
                <w:sz w:val="22"/>
              </w:rPr>
              <w:t xml:space="preserve"> 块</w:t>
            </w:r>
          </w:p>
        </w:tc>
        <w:tc>
          <w:tcPr>
            <w:tcW w:w="750" w:type="dxa"/>
            <w:tcBorders>
              <w:top w:val="single" w:sz="4" w:space="0" w:color="000000"/>
              <w:left w:val="single" w:sz="4" w:space="0" w:color="000000"/>
              <w:bottom w:val="single" w:sz="4" w:space="0" w:color="000000"/>
              <w:right w:val="single" w:sz="4" w:space="0" w:color="000000"/>
            </w:tcBorders>
            <w:noWrap/>
            <w:vAlign w:val="center"/>
          </w:tcPr>
          <w:p>
            <w:pPr>
              <w:widowControl/>
              <w:spacing w:line="360" w:lineRule="exact"/>
              <w:jc w:val="center"/>
              <w:textAlignment w:val="center"/>
              <w:rPr>
                <w:rFonts w:ascii="宋体" w:cs="宋体" w:hAnsi="宋体"/>
                <w:color w:val="000000"/>
                <w:sz w:val="22"/>
              </w:rPr>
            </w:pPr>
            <w:r>
              <w:rPr>
                <w:rFonts w:ascii="宋体" w:cs="宋体" w:hAnsi="宋体" w:hint="eastAsia"/>
                <w:color w:val="000000"/>
                <w:kern w:val="0"/>
                <w:sz w:val="22"/>
              </w:rPr>
              <w:t>1</w:t>
            </w:r>
          </w:p>
        </w:tc>
        <w:tc>
          <w:tcPr>
            <w:tcW w:w="4186" w:type="dxa"/>
            <w:tcBorders>
              <w:top w:val="single" w:sz="4" w:space="0" w:color="000000"/>
              <w:left w:val="single" w:sz="4" w:space="0" w:color="000000"/>
              <w:bottom w:val="single" w:sz="4" w:space="0" w:color="000000"/>
              <w:right w:val="single" w:sz="4" w:space="0" w:color="000000"/>
            </w:tcBorders>
            <w:noWrap/>
            <w:vAlign w:val="center"/>
          </w:tcPr>
          <w:p>
            <w:pPr>
              <w:widowControl/>
              <w:spacing w:line="360" w:lineRule="exact"/>
              <w:jc w:val="center"/>
              <w:textAlignment w:val="center"/>
              <w:rPr>
                <w:rFonts w:ascii="宋体" w:cs="宋体" w:hAnsi="宋体"/>
                <w:color w:val="000000"/>
                <w:sz w:val="22"/>
              </w:rPr>
            </w:pPr>
            <w:r>
              <w:rPr>
                <w:rFonts w:ascii="宋体" w:cs="宋体" w:hAnsi="宋体" w:hint="eastAsia"/>
                <w:color w:val="000000"/>
                <w:kern w:val="0"/>
                <w:sz w:val="22"/>
              </w:rPr>
              <w:t xml:space="preserve"> [其他]南校区明心湖</w:t>
            </w:r>
          </w:p>
        </w:tc>
      </w:tr>
      <w:tr>
        <w:trPr>
          <w:trHeight w:val="397"/>
        </w:trPr>
        <w:tc>
          <w:tcPr>
            <w:tcW w:w="1763" w:type="dxa"/>
            <w:tcBorders>
              <w:top w:val="single" w:sz="4" w:space="0" w:color="000000"/>
              <w:left w:val="single" w:sz="4" w:space="0" w:color="000000"/>
              <w:bottom w:val="single" w:sz="4" w:space="0" w:color="000000"/>
              <w:right w:val="single" w:sz="4" w:space="0" w:color="000000"/>
            </w:tcBorders>
            <w:noWrap/>
            <w:vAlign w:val="center"/>
          </w:tcPr>
          <w:p>
            <w:pPr>
              <w:widowControl/>
              <w:spacing w:line="360" w:lineRule="exact"/>
              <w:jc w:val="center"/>
              <w:textAlignment w:val="center"/>
              <w:rPr>
                <w:rFonts w:ascii="宋体" w:cs="宋体" w:hAnsi="宋体"/>
                <w:color w:val="000000"/>
                <w:sz w:val="22"/>
              </w:rPr>
            </w:pPr>
            <w:r>
              <w:rPr>
                <w:rFonts w:ascii="宋体" w:cs="宋体" w:hAnsi="宋体" w:hint="eastAsia"/>
                <w:color w:val="000000"/>
                <w:kern w:val="0"/>
                <w:sz w:val="22"/>
              </w:rPr>
              <w:t xml:space="preserve"> 浮筒</w:t>
            </w:r>
          </w:p>
        </w:tc>
        <w:tc>
          <w:tcPr>
            <w:tcW w:w="1788" w:type="dxa"/>
            <w:tcBorders>
              <w:top w:val="single" w:sz="4" w:space="0" w:color="000000"/>
              <w:left w:val="single" w:sz="4" w:space="0" w:color="000000"/>
              <w:bottom w:val="single" w:sz="4" w:space="0" w:color="000000"/>
              <w:right w:val="single" w:sz="4" w:space="0" w:color="000000"/>
            </w:tcBorders>
            <w:noWrap/>
            <w:vAlign w:val="center"/>
          </w:tcPr>
          <w:p>
            <w:pPr>
              <w:widowControl/>
              <w:spacing w:line="360" w:lineRule="exact"/>
              <w:jc w:val="center"/>
              <w:textAlignment w:val="center"/>
              <w:rPr>
                <w:rFonts w:ascii="宋体" w:cs="宋体" w:hAnsi="宋体"/>
                <w:color w:val="000000"/>
                <w:sz w:val="22"/>
              </w:rPr>
            </w:pPr>
            <w:r>
              <w:rPr>
                <w:rFonts w:ascii="宋体" w:cs="宋体" w:hAnsi="宋体" w:hint="eastAsia"/>
                <w:color w:val="000000"/>
                <w:kern w:val="0"/>
                <w:sz w:val="22"/>
              </w:rPr>
              <w:t xml:space="preserve"> 船启C50</w:t>
            </w:r>
          </w:p>
        </w:tc>
        <w:tc>
          <w:tcPr>
            <w:tcW w:w="1096" w:type="dxa"/>
            <w:tcBorders>
              <w:top w:val="single" w:sz="4" w:space="0" w:color="000000"/>
              <w:left w:val="single" w:sz="4" w:space="0" w:color="000000"/>
              <w:bottom w:val="single" w:sz="4" w:space="0" w:color="000000"/>
              <w:right w:val="single" w:sz="4" w:space="0" w:color="000000"/>
            </w:tcBorders>
            <w:noWrap/>
            <w:vAlign w:val="center"/>
          </w:tcPr>
          <w:p>
            <w:pPr>
              <w:widowControl/>
              <w:spacing w:line="360" w:lineRule="exact"/>
              <w:jc w:val="center"/>
              <w:textAlignment w:val="center"/>
              <w:rPr>
                <w:rFonts w:ascii="宋体" w:cs="宋体" w:hAnsi="宋体"/>
                <w:color w:val="000000"/>
                <w:sz w:val="22"/>
              </w:rPr>
            </w:pPr>
            <w:r>
              <w:rPr>
                <w:rFonts w:ascii="宋体" w:cs="宋体" w:hAnsi="宋体" w:hint="eastAsia"/>
                <w:color w:val="000000"/>
                <w:kern w:val="0"/>
                <w:sz w:val="22"/>
              </w:rPr>
              <w:t xml:space="preserve"> 块</w:t>
            </w:r>
          </w:p>
        </w:tc>
        <w:tc>
          <w:tcPr>
            <w:tcW w:w="750" w:type="dxa"/>
            <w:tcBorders>
              <w:top w:val="single" w:sz="4" w:space="0" w:color="000000"/>
              <w:left w:val="single" w:sz="4" w:space="0" w:color="000000"/>
              <w:bottom w:val="single" w:sz="4" w:space="0" w:color="000000"/>
              <w:right w:val="single" w:sz="4" w:space="0" w:color="000000"/>
            </w:tcBorders>
            <w:noWrap/>
            <w:vAlign w:val="center"/>
          </w:tcPr>
          <w:p>
            <w:pPr>
              <w:widowControl/>
              <w:spacing w:line="360" w:lineRule="exact"/>
              <w:jc w:val="center"/>
              <w:textAlignment w:val="center"/>
              <w:rPr>
                <w:rFonts w:ascii="宋体" w:cs="宋体" w:hAnsi="宋体"/>
                <w:color w:val="000000"/>
                <w:sz w:val="22"/>
              </w:rPr>
            </w:pPr>
            <w:r>
              <w:rPr>
                <w:rFonts w:ascii="宋体" w:cs="宋体" w:hAnsi="宋体" w:hint="eastAsia"/>
                <w:color w:val="000000"/>
                <w:kern w:val="0"/>
                <w:sz w:val="22"/>
              </w:rPr>
              <w:t>1</w:t>
            </w:r>
          </w:p>
        </w:tc>
        <w:tc>
          <w:tcPr>
            <w:tcW w:w="4186" w:type="dxa"/>
            <w:tcBorders>
              <w:top w:val="single" w:sz="4" w:space="0" w:color="000000"/>
              <w:left w:val="single" w:sz="4" w:space="0" w:color="000000"/>
              <w:bottom w:val="single" w:sz="4" w:space="0" w:color="000000"/>
              <w:right w:val="single" w:sz="4" w:space="0" w:color="000000"/>
            </w:tcBorders>
            <w:noWrap/>
            <w:vAlign w:val="center"/>
          </w:tcPr>
          <w:p>
            <w:pPr>
              <w:widowControl/>
              <w:spacing w:line="360" w:lineRule="exact"/>
              <w:jc w:val="center"/>
              <w:textAlignment w:val="center"/>
              <w:rPr>
                <w:rFonts w:ascii="宋体" w:cs="宋体" w:hAnsi="宋体"/>
                <w:color w:val="000000"/>
                <w:sz w:val="22"/>
              </w:rPr>
            </w:pPr>
            <w:r>
              <w:rPr>
                <w:rFonts w:ascii="宋体" w:cs="宋体" w:hAnsi="宋体" w:hint="eastAsia"/>
                <w:color w:val="000000"/>
                <w:kern w:val="0"/>
                <w:sz w:val="22"/>
              </w:rPr>
              <w:t xml:space="preserve"> [其他]南校区明心湖</w:t>
            </w:r>
          </w:p>
        </w:tc>
      </w:tr>
      <w:tr>
        <w:trPr>
          <w:trHeight w:val="397"/>
        </w:trPr>
        <w:tc>
          <w:tcPr>
            <w:tcW w:w="1763" w:type="dxa"/>
            <w:tcBorders>
              <w:top w:val="single" w:sz="4" w:space="0" w:color="000000"/>
              <w:left w:val="single" w:sz="4" w:space="0" w:color="000000"/>
              <w:bottom w:val="single" w:sz="4" w:space="0" w:color="000000"/>
              <w:right w:val="single" w:sz="4" w:space="0" w:color="000000"/>
            </w:tcBorders>
            <w:noWrap/>
            <w:vAlign w:val="center"/>
          </w:tcPr>
          <w:p>
            <w:pPr>
              <w:widowControl/>
              <w:spacing w:line="360" w:lineRule="exact"/>
              <w:jc w:val="center"/>
              <w:textAlignment w:val="center"/>
              <w:rPr>
                <w:rFonts w:ascii="宋体" w:cs="宋体" w:hAnsi="宋体"/>
                <w:color w:val="000000"/>
                <w:sz w:val="22"/>
              </w:rPr>
            </w:pPr>
            <w:r>
              <w:rPr>
                <w:rFonts w:ascii="宋体" w:cs="宋体" w:hAnsi="宋体" w:hint="eastAsia"/>
                <w:color w:val="000000"/>
                <w:kern w:val="0"/>
                <w:sz w:val="22"/>
              </w:rPr>
              <w:t xml:space="preserve"> 浮筒</w:t>
            </w:r>
          </w:p>
        </w:tc>
        <w:tc>
          <w:tcPr>
            <w:tcW w:w="1788" w:type="dxa"/>
            <w:tcBorders>
              <w:top w:val="single" w:sz="4" w:space="0" w:color="000000"/>
              <w:left w:val="single" w:sz="4" w:space="0" w:color="000000"/>
              <w:bottom w:val="single" w:sz="4" w:space="0" w:color="000000"/>
              <w:right w:val="single" w:sz="4" w:space="0" w:color="000000"/>
            </w:tcBorders>
            <w:noWrap/>
            <w:vAlign w:val="center"/>
          </w:tcPr>
          <w:p>
            <w:pPr>
              <w:widowControl/>
              <w:spacing w:line="360" w:lineRule="exact"/>
              <w:jc w:val="center"/>
              <w:textAlignment w:val="center"/>
              <w:rPr>
                <w:rFonts w:ascii="宋体" w:cs="宋体" w:hAnsi="宋体"/>
                <w:color w:val="000000"/>
                <w:sz w:val="22"/>
              </w:rPr>
            </w:pPr>
            <w:r>
              <w:rPr>
                <w:rFonts w:ascii="宋体" w:cs="宋体" w:hAnsi="宋体" w:hint="eastAsia"/>
                <w:color w:val="000000"/>
                <w:kern w:val="0"/>
                <w:sz w:val="22"/>
              </w:rPr>
              <w:t xml:space="preserve"> 船启C50</w:t>
            </w:r>
          </w:p>
        </w:tc>
        <w:tc>
          <w:tcPr>
            <w:tcW w:w="1096" w:type="dxa"/>
            <w:tcBorders>
              <w:top w:val="single" w:sz="4" w:space="0" w:color="000000"/>
              <w:left w:val="single" w:sz="4" w:space="0" w:color="000000"/>
              <w:bottom w:val="single" w:sz="4" w:space="0" w:color="000000"/>
              <w:right w:val="single" w:sz="4" w:space="0" w:color="000000"/>
            </w:tcBorders>
            <w:noWrap/>
            <w:vAlign w:val="center"/>
          </w:tcPr>
          <w:p>
            <w:pPr>
              <w:widowControl/>
              <w:spacing w:line="360" w:lineRule="exact"/>
              <w:jc w:val="center"/>
              <w:textAlignment w:val="center"/>
              <w:rPr>
                <w:rFonts w:ascii="宋体" w:cs="宋体" w:hAnsi="宋体"/>
                <w:color w:val="000000"/>
                <w:sz w:val="22"/>
              </w:rPr>
            </w:pPr>
            <w:r>
              <w:rPr>
                <w:rFonts w:ascii="宋体" w:cs="宋体" w:hAnsi="宋体" w:hint="eastAsia"/>
                <w:color w:val="000000"/>
                <w:kern w:val="0"/>
                <w:sz w:val="22"/>
              </w:rPr>
              <w:t xml:space="preserve"> 块</w:t>
            </w:r>
          </w:p>
        </w:tc>
        <w:tc>
          <w:tcPr>
            <w:tcW w:w="750" w:type="dxa"/>
            <w:tcBorders>
              <w:top w:val="single" w:sz="4" w:space="0" w:color="000000"/>
              <w:left w:val="single" w:sz="4" w:space="0" w:color="000000"/>
              <w:bottom w:val="single" w:sz="4" w:space="0" w:color="000000"/>
              <w:right w:val="single" w:sz="4" w:space="0" w:color="000000"/>
            </w:tcBorders>
            <w:noWrap/>
            <w:vAlign w:val="center"/>
          </w:tcPr>
          <w:p>
            <w:pPr>
              <w:widowControl/>
              <w:spacing w:line="360" w:lineRule="exact"/>
              <w:jc w:val="center"/>
              <w:textAlignment w:val="center"/>
              <w:rPr>
                <w:rFonts w:ascii="宋体" w:cs="宋体" w:hAnsi="宋体"/>
                <w:color w:val="000000"/>
                <w:sz w:val="22"/>
              </w:rPr>
            </w:pPr>
            <w:r>
              <w:rPr>
                <w:rFonts w:ascii="宋体" w:cs="宋体" w:hAnsi="宋体" w:hint="eastAsia"/>
                <w:color w:val="000000"/>
                <w:kern w:val="0"/>
                <w:sz w:val="22"/>
              </w:rPr>
              <w:t>1</w:t>
            </w:r>
          </w:p>
        </w:tc>
        <w:tc>
          <w:tcPr>
            <w:tcW w:w="4186" w:type="dxa"/>
            <w:tcBorders>
              <w:top w:val="single" w:sz="4" w:space="0" w:color="000000"/>
              <w:left w:val="single" w:sz="4" w:space="0" w:color="000000"/>
              <w:bottom w:val="single" w:sz="4" w:space="0" w:color="000000"/>
              <w:right w:val="single" w:sz="4" w:space="0" w:color="000000"/>
            </w:tcBorders>
            <w:noWrap/>
            <w:vAlign w:val="center"/>
          </w:tcPr>
          <w:p>
            <w:pPr>
              <w:widowControl/>
              <w:spacing w:line="360" w:lineRule="exact"/>
              <w:jc w:val="center"/>
              <w:textAlignment w:val="center"/>
              <w:rPr>
                <w:rFonts w:ascii="宋体" w:cs="宋体" w:hAnsi="宋体"/>
                <w:color w:val="000000"/>
                <w:sz w:val="22"/>
              </w:rPr>
            </w:pPr>
            <w:r>
              <w:rPr>
                <w:rFonts w:ascii="宋体" w:cs="宋体" w:hAnsi="宋体" w:hint="eastAsia"/>
                <w:color w:val="000000"/>
                <w:kern w:val="0"/>
                <w:sz w:val="22"/>
              </w:rPr>
              <w:t xml:space="preserve"> [其他]南校区明心湖</w:t>
            </w:r>
          </w:p>
        </w:tc>
      </w:tr>
      <w:tr>
        <w:trPr>
          <w:trHeight w:val="397"/>
        </w:trPr>
        <w:tc>
          <w:tcPr>
            <w:tcW w:w="1763" w:type="dxa"/>
            <w:tcBorders>
              <w:top w:val="single" w:sz="4" w:space="0" w:color="000000"/>
              <w:left w:val="single" w:sz="4" w:space="0" w:color="000000"/>
              <w:bottom w:val="single" w:sz="4" w:space="0" w:color="000000"/>
              <w:right w:val="single" w:sz="4" w:space="0" w:color="000000"/>
            </w:tcBorders>
            <w:noWrap/>
            <w:vAlign w:val="center"/>
          </w:tcPr>
          <w:p>
            <w:pPr>
              <w:widowControl/>
              <w:spacing w:line="360" w:lineRule="exact"/>
              <w:jc w:val="center"/>
              <w:textAlignment w:val="center"/>
              <w:rPr>
                <w:rFonts w:ascii="宋体" w:cs="宋体" w:hAnsi="宋体"/>
                <w:color w:val="000000"/>
                <w:sz w:val="22"/>
              </w:rPr>
            </w:pPr>
            <w:r>
              <w:rPr>
                <w:rFonts w:ascii="宋体" w:cs="宋体" w:hAnsi="宋体" w:hint="eastAsia"/>
                <w:color w:val="000000"/>
                <w:kern w:val="0"/>
                <w:sz w:val="22"/>
              </w:rPr>
              <w:t xml:space="preserve"> 浮筒</w:t>
            </w:r>
          </w:p>
        </w:tc>
        <w:tc>
          <w:tcPr>
            <w:tcW w:w="1788" w:type="dxa"/>
            <w:tcBorders>
              <w:top w:val="single" w:sz="4" w:space="0" w:color="000000"/>
              <w:left w:val="single" w:sz="4" w:space="0" w:color="000000"/>
              <w:bottom w:val="single" w:sz="4" w:space="0" w:color="000000"/>
              <w:right w:val="single" w:sz="4" w:space="0" w:color="000000"/>
            </w:tcBorders>
            <w:noWrap/>
            <w:vAlign w:val="center"/>
          </w:tcPr>
          <w:p>
            <w:pPr>
              <w:widowControl/>
              <w:spacing w:line="360" w:lineRule="exact"/>
              <w:jc w:val="center"/>
              <w:textAlignment w:val="center"/>
              <w:rPr>
                <w:rFonts w:ascii="宋体" w:cs="宋体" w:hAnsi="宋体"/>
                <w:color w:val="000000"/>
                <w:sz w:val="22"/>
              </w:rPr>
            </w:pPr>
            <w:r>
              <w:rPr>
                <w:rFonts w:ascii="宋体" w:cs="宋体" w:hAnsi="宋体" w:hint="eastAsia"/>
                <w:color w:val="000000"/>
                <w:kern w:val="0"/>
                <w:sz w:val="22"/>
              </w:rPr>
              <w:t xml:space="preserve"> 船启C50</w:t>
            </w:r>
          </w:p>
        </w:tc>
        <w:tc>
          <w:tcPr>
            <w:tcW w:w="1096" w:type="dxa"/>
            <w:tcBorders>
              <w:top w:val="single" w:sz="4" w:space="0" w:color="000000"/>
              <w:left w:val="single" w:sz="4" w:space="0" w:color="000000"/>
              <w:bottom w:val="single" w:sz="4" w:space="0" w:color="000000"/>
              <w:right w:val="single" w:sz="4" w:space="0" w:color="000000"/>
            </w:tcBorders>
            <w:noWrap/>
            <w:vAlign w:val="center"/>
          </w:tcPr>
          <w:p>
            <w:pPr>
              <w:widowControl/>
              <w:spacing w:line="360" w:lineRule="exact"/>
              <w:jc w:val="center"/>
              <w:textAlignment w:val="center"/>
              <w:rPr>
                <w:rFonts w:ascii="宋体" w:cs="宋体" w:hAnsi="宋体"/>
                <w:color w:val="000000"/>
                <w:sz w:val="22"/>
              </w:rPr>
            </w:pPr>
            <w:r>
              <w:rPr>
                <w:rFonts w:ascii="宋体" w:cs="宋体" w:hAnsi="宋体" w:hint="eastAsia"/>
                <w:color w:val="000000"/>
                <w:kern w:val="0"/>
                <w:sz w:val="22"/>
              </w:rPr>
              <w:t xml:space="preserve"> 块</w:t>
            </w:r>
          </w:p>
        </w:tc>
        <w:tc>
          <w:tcPr>
            <w:tcW w:w="750" w:type="dxa"/>
            <w:tcBorders>
              <w:top w:val="single" w:sz="4" w:space="0" w:color="000000"/>
              <w:left w:val="single" w:sz="4" w:space="0" w:color="000000"/>
              <w:bottom w:val="single" w:sz="4" w:space="0" w:color="000000"/>
              <w:right w:val="single" w:sz="4" w:space="0" w:color="000000"/>
            </w:tcBorders>
            <w:noWrap/>
            <w:vAlign w:val="center"/>
          </w:tcPr>
          <w:p>
            <w:pPr>
              <w:widowControl/>
              <w:spacing w:line="360" w:lineRule="exact"/>
              <w:jc w:val="center"/>
              <w:textAlignment w:val="center"/>
              <w:rPr>
                <w:rFonts w:ascii="宋体" w:cs="宋体" w:hAnsi="宋体"/>
                <w:color w:val="000000"/>
                <w:sz w:val="22"/>
              </w:rPr>
            </w:pPr>
            <w:r>
              <w:rPr>
                <w:rFonts w:ascii="宋体" w:cs="宋体" w:hAnsi="宋体" w:hint="eastAsia"/>
                <w:color w:val="000000"/>
                <w:kern w:val="0"/>
                <w:sz w:val="22"/>
              </w:rPr>
              <w:t>1</w:t>
            </w:r>
          </w:p>
        </w:tc>
        <w:tc>
          <w:tcPr>
            <w:tcW w:w="4186" w:type="dxa"/>
            <w:tcBorders>
              <w:top w:val="single" w:sz="4" w:space="0" w:color="000000"/>
              <w:left w:val="single" w:sz="4" w:space="0" w:color="000000"/>
              <w:bottom w:val="single" w:sz="4" w:space="0" w:color="000000"/>
              <w:right w:val="single" w:sz="4" w:space="0" w:color="000000"/>
            </w:tcBorders>
            <w:noWrap/>
            <w:vAlign w:val="center"/>
          </w:tcPr>
          <w:p>
            <w:pPr>
              <w:widowControl/>
              <w:spacing w:line="360" w:lineRule="exact"/>
              <w:jc w:val="center"/>
              <w:textAlignment w:val="center"/>
              <w:rPr>
                <w:rFonts w:ascii="宋体" w:cs="宋体" w:hAnsi="宋体"/>
                <w:color w:val="000000"/>
                <w:sz w:val="22"/>
              </w:rPr>
            </w:pPr>
            <w:r>
              <w:rPr>
                <w:rFonts w:ascii="宋体" w:cs="宋体" w:hAnsi="宋体" w:hint="eastAsia"/>
                <w:color w:val="000000"/>
                <w:kern w:val="0"/>
                <w:sz w:val="22"/>
              </w:rPr>
              <w:t xml:space="preserve"> [其他]南校区明心湖</w:t>
            </w:r>
          </w:p>
        </w:tc>
      </w:tr>
      <w:tr>
        <w:trPr>
          <w:trHeight w:val="397"/>
        </w:trPr>
        <w:tc>
          <w:tcPr>
            <w:tcW w:w="1763" w:type="dxa"/>
            <w:tcBorders>
              <w:top w:val="single" w:sz="4" w:space="0" w:color="000000"/>
              <w:left w:val="single" w:sz="4" w:space="0" w:color="000000"/>
              <w:bottom w:val="single" w:sz="4" w:space="0" w:color="000000"/>
              <w:right w:val="single" w:sz="4" w:space="0" w:color="000000"/>
            </w:tcBorders>
            <w:noWrap/>
            <w:vAlign w:val="center"/>
          </w:tcPr>
          <w:p>
            <w:pPr>
              <w:widowControl/>
              <w:spacing w:line="360" w:lineRule="exact"/>
              <w:jc w:val="center"/>
              <w:textAlignment w:val="center"/>
              <w:rPr>
                <w:rFonts w:ascii="宋体" w:cs="宋体" w:hAnsi="宋体"/>
                <w:color w:val="000000"/>
                <w:sz w:val="22"/>
              </w:rPr>
            </w:pPr>
            <w:r>
              <w:rPr>
                <w:rFonts w:ascii="宋体" w:cs="宋体" w:hAnsi="宋体" w:hint="eastAsia"/>
                <w:color w:val="000000"/>
                <w:kern w:val="0"/>
                <w:sz w:val="22"/>
              </w:rPr>
              <w:t xml:space="preserve"> 浮筒</w:t>
            </w:r>
          </w:p>
        </w:tc>
        <w:tc>
          <w:tcPr>
            <w:tcW w:w="1788" w:type="dxa"/>
            <w:tcBorders>
              <w:top w:val="single" w:sz="4" w:space="0" w:color="000000"/>
              <w:left w:val="single" w:sz="4" w:space="0" w:color="000000"/>
              <w:bottom w:val="single" w:sz="4" w:space="0" w:color="000000"/>
              <w:right w:val="single" w:sz="4" w:space="0" w:color="000000"/>
            </w:tcBorders>
            <w:noWrap/>
            <w:vAlign w:val="center"/>
          </w:tcPr>
          <w:p>
            <w:pPr>
              <w:widowControl/>
              <w:spacing w:line="360" w:lineRule="exact"/>
              <w:jc w:val="center"/>
              <w:textAlignment w:val="center"/>
              <w:rPr>
                <w:rFonts w:ascii="宋体" w:cs="宋体" w:hAnsi="宋体"/>
                <w:color w:val="000000"/>
                <w:sz w:val="22"/>
              </w:rPr>
            </w:pPr>
            <w:r>
              <w:rPr>
                <w:rFonts w:ascii="宋体" w:cs="宋体" w:hAnsi="宋体" w:hint="eastAsia"/>
                <w:color w:val="000000"/>
                <w:kern w:val="0"/>
                <w:sz w:val="22"/>
              </w:rPr>
              <w:t xml:space="preserve"> 船启C50</w:t>
            </w:r>
          </w:p>
        </w:tc>
        <w:tc>
          <w:tcPr>
            <w:tcW w:w="1096" w:type="dxa"/>
            <w:tcBorders>
              <w:top w:val="single" w:sz="4" w:space="0" w:color="000000"/>
              <w:left w:val="single" w:sz="4" w:space="0" w:color="000000"/>
              <w:bottom w:val="single" w:sz="4" w:space="0" w:color="000000"/>
              <w:right w:val="single" w:sz="4" w:space="0" w:color="000000"/>
            </w:tcBorders>
            <w:noWrap/>
            <w:vAlign w:val="center"/>
          </w:tcPr>
          <w:p>
            <w:pPr>
              <w:widowControl/>
              <w:spacing w:line="360" w:lineRule="exact"/>
              <w:jc w:val="center"/>
              <w:textAlignment w:val="center"/>
              <w:rPr>
                <w:rFonts w:ascii="宋体" w:cs="宋体" w:hAnsi="宋体"/>
                <w:color w:val="000000"/>
                <w:sz w:val="22"/>
              </w:rPr>
            </w:pPr>
            <w:r>
              <w:rPr>
                <w:rFonts w:ascii="宋体" w:cs="宋体" w:hAnsi="宋体" w:hint="eastAsia"/>
                <w:color w:val="000000"/>
                <w:kern w:val="0"/>
                <w:sz w:val="22"/>
              </w:rPr>
              <w:t xml:space="preserve"> 块</w:t>
            </w:r>
          </w:p>
        </w:tc>
        <w:tc>
          <w:tcPr>
            <w:tcW w:w="750" w:type="dxa"/>
            <w:tcBorders>
              <w:top w:val="single" w:sz="4" w:space="0" w:color="000000"/>
              <w:left w:val="single" w:sz="4" w:space="0" w:color="000000"/>
              <w:bottom w:val="single" w:sz="4" w:space="0" w:color="000000"/>
              <w:right w:val="single" w:sz="4" w:space="0" w:color="000000"/>
            </w:tcBorders>
            <w:noWrap/>
            <w:vAlign w:val="center"/>
          </w:tcPr>
          <w:p>
            <w:pPr>
              <w:widowControl/>
              <w:spacing w:line="360" w:lineRule="exact"/>
              <w:jc w:val="center"/>
              <w:textAlignment w:val="center"/>
              <w:rPr>
                <w:rFonts w:ascii="宋体" w:cs="宋体" w:hAnsi="宋体"/>
                <w:color w:val="000000"/>
                <w:sz w:val="22"/>
              </w:rPr>
            </w:pPr>
            <w:r>
              <w:rPr>
                <w:rFonts w:ascii="宋体" w:cs="宋体" w:hAnsi="宋体" w:hint="eastAsia"/>
                <w:color w:val="000000"/>
                <w:kern w:val="0"/>
                <w:sz w:val="22"/>
              </w:rPr>
              <w:t>1</w:t>
            </w:r>
          </w:p>
        </w:tc>
        <w:tc>
          <w:tcPr>
            <w:tcW w:w="4186" w:type="dxa"/>
            <w:tcBorders>
              <w:top w:val="single" w:sz="4" w:space="0" w:color="000000"/>
              <w:left w:val="single" w:sz="4" w:space="0" w:color="000000"/>
              <w:bottom w:val="single" w:sz="4" w:space="0" w:color="000000"/>
              <w:right w:val="single" w:sz="4" w:space="0" w:color="000000"/>
            </w:tcBorders>
            <w:noWrap/>
            <w:vAlign w:val="center"/>
          </w:tcPr>
          <w:p>
            <w:pPr>
              <w:widowControl/>
              <w:spacing w:line="360" w:lineRule="exact"/>
              <w:jc w:val="center"/>
              <w:textAlignment w:val="center"/>
              <w:rPr>
                <w:rFonts w:ascii="宋体" w:cs="宋体" w:hAnsi="宋体"/>
                <w:color w:val="000000"/>
                <w:sz w:val="22"/>
              </w:rPr>
            </w:pPr>
            <w:r>
              <w:rPr>
                <w:rFonts w:ascii="宋体" w:cs="宋体" w:hAnsi="宋体" w:hint="eastAsia"/>
                <w:color w:val="000000"/>
                <w:kern w:val="0"/>
                <w:sz w:val="22"/>
              </w:rPr>
              <w:t xml:space="preserve"> [其他]南校区明心湖</w:t>
            </w:r>
          </w:p>
        </w:tc>
      </w:tr>
      <w:tr>
        <w:trPr>
          <w:trHeight w:val="397"/>
        </w:trPr>
        <w:tc>
          <w:tcPr>
            <w:tcW w:w="1763" w:type="dxa"/>
            <w:tcBorders>
              <w:top w:val="single" w:sz="4" w:space="0" w:color="000000"/>
              <w:left w:val="single" w:sz="4" w:space="0" w:color="000000"/>
              <w:bottom w:val="single" w:sz="4" w:space="0" w:color="000000"/>
              <w:right w:val="single" w:sz="4" w:space="0" w:color="000000"/>
            </w:tcBorders>
            <w:noWrap/>
            <w:vAlign w:val="center"/>
          </w:tcPr>
          <w:p>
            <w:pPr>
              <w:widowControl/>
              <w:spacing w:line="360" w:lineRule="exact"/>
              <w:jc w:val="center"/>
              <w:textAlignment w:val="center"/>
              <w:rPr>
                <w:rFonts w:ascii="宋体" w:cs="宋体" w:hAnsi="宋体"/>
                <w:color w:val="000000"/>
                <w:sz w:val="22"/>
              </w:rPr>
            </w:pPr>
            <w:r>
              <w:rPr>
                <w:rFonts w:ascii="宋体" w:cs="宋体" w:hAnsi="宋体" w:hint="eastAsia"/>
                <w:color w:val="000000"/>
                <w:kern w:val="0"/>
                <w:sz w:val="22"/>
              </w:rPr>
              <w:t xml:space="preserve"> 浮筒</w:t>
            </w:r>
          </w:p>
        </w:tc>
        <w:tc>
          <w:tcPr>
            <w:tcW w:w="1788" w:type="dxa"/>
            <w:tcBorders>
              <w:top w:val="single" w:sz="4" w:space="0" w:color="000000"/>
              <w:left w:val="single" w:sz="4" w:space="0" w:color="000000"/>
              <w:bottom w:val="single" w:sz="4" w:space="0" w:color="000000"/>
              <w:right w:val="single" w:sz="4" w:space="0" w:color="000000"/>
            </w:tcBorders>
            <w:noWrap/>
            <w:vAlign w:val="center"/>
          </w:tcPr>
          <w:p>
            <w:pPr>
              <w:widowControl/>
              <w:spacing w:line="360" w:lineRule="exact"/>
              <w:jc w:val="center"/>
              <w:textAlignment w:val="center"/>
              <w:rPr>
                <w:rFonts w:ascii="宋体" w:cs="宋体" w:hAnsi="宋体"/>
                <w:color w:val="000000"/>
                <w:sz w:val="22"/>
              </w:rPr>
            </w:pPr>
            <w:r>
              <w:rPr>
                <w:rFonts w:ascii="宋体" w:cs="宋体" w:hAnsi="宋体" w:hint="eastAsia"/>
                <w:color w:val="000000"/>
                <w:kern w:val="0"/>
                <w:sz w:val="22"/>
              </w:rPr>
              <w:t xml:space="preserve"> 船启C50</w:t>
            </w:r>
          </w:p>
        </w:tc>
        <w:tc>
          <w:tcPr>
            <w:tcW w:w="1096" w:type="dxa"/>
            <w:tcBorders>
              <w:top w:val="single" w:sz="4" w:space="0" w:color="000000"/>
              <w:left w:val="single" w:sz="4" w:space="0" w:color="000000"/>
              <w:bottom w:val="single" w:sz="4" w:space="0" w:color="000000"/>
              <w:right w:val="single" w:sz="4" w:space="0" w:color="000000"/>
            </w:tcBorders>
            <w:noWrap/>
            <w:vAlign w:val="center"/>
          </w:tcPr>
          <w:p>
            <w:pPr>
              <w:widowControl/>
              <w:spacing w:line="360" w:lineRule="exact"/>
              <w:jc w:val="center"/>
              <w:textAlignment w:val="center"/>
              <w:rPr>
                <w:rFonts w:ascii="宋体" w:cs="宋体" w:hAnsi="宋体"/>
                <w:color w:val="000000"/>
                <w:sz w:val="22"/>
              </w:rPr>
            </w:pPr>
            <w:r>
              <w:rPr>
                <w:rFonts w:ascii="宋体" w:cs="宋体" w:hAnsi="宋体" w:hint="eastAsia"/>
                <w:color w:val="000000"/>
                <w:kern w:val="0"/>
                <w:sz w:val="22"/>
              </w:rPr>
              <w:t xml:space="preserve"> 块</w:t>
            </w:r>
          </w:p>
        </w:tc>
        <w:tc>
          <w:tcPr>
            <w:tcW w:w="750" w:type="dxa"/>
            <w:tcBorders>
              <w:top w:val="single" w:sz="4" w:space="0" w:color="000000"/>
              <w:left w:val="single" w:sz="4" w:space="0" w:color="000000"/>
              <w:bottom w:val="single" w:sz="4" w:space="0" w:color="000000"/>
              <w:right w:val="single" w:sz="4" w:space="0" w:color="000000"/>
            </w:tcBorders>
            <w:noWrap/>
            <w:vAlign w:val="center"/>
          </w:tcPr>
          <w:p>
            <w:pPr>
              <w:widowControl/>
              <w:spacing w:line="360" w:lineRule="exact"/>
              <w:jc w:val="center"/>
              <w:textAlignment w:val="center"/>
              <w:rPr>
                <w:rFonts w:ascii="宋体" w:cs="宋体" w:hAnsi="宋体"/>
                <w:color w:val="000000"/>
                <w:sz w:val="22"/>
              </w:rPr>
            </w:pPr>
            <w:r>
              <w:rPr>
                <w:rFonts w:ascii="宋体" w:cs="宋体" w:hAnsi="宋体" w:hint="eastAsia"/>
                <w:color w:val="000000"/>
                <w:kern w:val="0"/>
                <w:sz w:val="22"/>
              </w:rPr>
              <w:t>1</w:t>
            </w:r>
          </w:p>
        </w:tc>
        <w:tc>
          <w:tcPr>
            <w:tcW w:w="4186" w:type="dxa"/>
            <w:tcBorders>
              <w:top w:val="single" w:sz="4" w:space="0" w:color="000000"/>
              <w:left w:val="single" w:sz="4" w:space="0" w:color="000000"/>
              <w:bottom w:val="single" w:sz="4" w:space="0" w:color="000000"/>
              <w:right w:val="single" w:sz="4" w:space="0" w:color="000000"/>
            </w:tcBorders>
            <w:noWrap/>
            <w:vAlign w:val="center"/>
          </w:tcPr>
          <w:p>
            <w:pPr>
              <w:widowControl/>
              <w:spacing w:line="360" w:lineRule="exact"/>
              <w:jc w:val="center"/>
              <w:textAlignment w:val="center"/>
              <w:rPr>
                <w:rFonts w:ascii="宋体" w:cs="宋体" w:hAnsi="宋体"/>
                <w:color w:val="000000"/>
                <w:sz w:val="22"/>
              </w:rPr>
            </w:pPr>
            <w:r>
              <w:rPr>
                <w:rFonts w:ascii="宋体" w:cs="宋体" w:hAnsi="宋体" w:hint="eastAsia"/>
                <w:color w:val="000000"/>
                <w:kern w:val="0"/>
                <w:sz w:val="22"/>
              </w:rPr>
              <w:t xml:space="preserve"> [其他]南校区明心湖</w:t>
            </w:r>
          </w:p>
        </w:tc>
      </w:tr>
      <w:tr>
        <w:trPr>
          <w:trHeight w:val="397"/>
        </w:trPr>
        <w:tc>
          <w:tcPr>
            <w:tcW w:w="1763" w:type="dxa"/>
            <w:tcBorders>
              <w:top w:val="single" w:sz="4" w:space="0" w:color="000000"/>
              <w:left w:val="single" w:sz="4" w:space="0" w:color="000000"/>
              <w:bottom w:val="single" w:sz="4" w:space="0" w:color="000000"/>
              <w:right w:val="single" w:sz="4" w:space="0" w:color="000000"/>
            </w:tcBorders>
            <w:noWrap/>
            <w:vAlign w:val="center"/>
          </w:tcPr>
          <w:p>
            <w:pPr>
              <w:widowControl/>
              <w:spacing w:line="360" w:lineRule="exact"/>
              <w:jc w:val="center"/>
              <w:textAlignment w:val="center"/>
              <w:rPr>
                <w:rFonts w:ascii="宋体" w:cs="宋体" w:hAnsi="宋体"/>
                <w:color w:val="000000"/>
                <w:sz w:val="22"/>
              </w:rPr>
            </w:pPr>
            <w:r>
              <w:rPr>
                <w:rFonts w:ascii="宋体" w:cs="宋体" w:hAnsi="宋体" w:hint="eastAsia"/>
                <w:color w:val="000000"/>
                <w:kern w:val="0"/>
                <w:sz w:val="22"/>
              </w:rPr>
              <w:t xml:space="preserve"> 浮筒</w:t>
            </w:r>
          </w:p>
        </w:tc>
        <w:tc>
          <w:tcPr>
            <w:tcW w:w="1788" w:type="dxa"/>
            <w:tcBorders>
              <w:top w:val="single" w:sz="4" w:space="0" w:color="000000"/>
              <w:left w:val="single" w:sz="4" w:space="0" w:color="000000"/>
              <w:bottom w:val="single" w:sz="4" w:space="0" w:color="000000"/>
              <w:right w:val="single" w:sz="4" w:space="0" w:color="000000"/>
            </w:tcBorders>
            <w:noWrap/>
            <w:vAlign w:val="center"/>
          </w:tcPr>
          <w:p>
            <w:pPr>
              <w:widowControl/>
              <w:spacing w:line="360" w:lineRule="exact"/>
              <w:jc w:val="center"/>
              <w:textAlignment w:val="center"/>
              <w:rPr>
                <w:rFonts w:ascii="宋体" w:cs="宋体" w:hAnsi="宋体"/>
                <w:color w:val="000000"/>
                <w:sz w:val="22"/>
              </w:rPr>
            </w:pPr>
            <w:r>
              <w:rPr>
                <w:rFonts w:ascii="宋体" w:cs="宋体" w:hAnsi="宋体" w:hint="eastAsia"/>
                <w:color w:val="000000"/>
                <w:kern w:val="0"/>
                <w:sz w:val="22"/>
              </w:rPr>
              <w:t xml:space="preserve"> 船启C50</w:t>
            </w:r>
          </w:p>
        </w:tc>
        <w:tc>
          <w:tcPr>
            <w:tcW w:w="1096" w:type="dxa"/>
            <w:tcBorders>
              <w:top w:val="single" w:sz="4" w:space="0" w:color="000000"/>
              <w:left w:val="single" w:sz="4" w:space="0" w:color="000000"/>
              <w:bottom w:val="single" w:sz="4" w:space="0" w:color="000000"/>
              <w:right w:val="single" w:sz="4" w:space="0" w:color="000000"/>
            </w:tcBorders>
            <w:noWrap/>
            <w:vAlign w:val="center"/>
          </w:tcPr>
          <w:p>
            <w:pPr>
              <w:widowControl/>
              <w:spacing w:line="360" w:lineRule="exact"/>
              <w:jc w:val="center"/>
              <w:textAlignment w:val="center"/>
              <w:rPr>
                <w:rFonts w:ascii="宋体" w:cs="宋体" w:hAnsi="宋体"/>
                <w:color w:val="000000"/>
                <w:sz w:val="22"/>
              </w:rPr>
            </w:pPr>
            <w:r>
              <w:rPr>
                <w:rFonts w:ascii="宋体" w:cs="宋体" w:hAnsi="宋体" w:hint="eastAsia"/>
                <w:color w:val="000000"/>
                <w:kern w:val="0"/>
                <w:sz w:val="22"/>
              </w:rPr>
              <w:t xml:space="preserve"> 块</w:t>
            </w:r>
          </w:p>
        </w:tc>
        <w:tc>
          <w:tcPr>
            <w:tcW w:w="750" w:type="dxa"/>
            <w:tcBorders>
              <w:top w:val="single" w:sz="4" w:space="0" w:color="000000"/>
              <w:left w:val="single" w:sz="4" w:space="0" w:color="000000"/>
              <w:bottom w:val="single" w:sz="4" w:space="0" w:color="000000"/>
              <w:right w:val="single" w:sz="4" w:space="0" w:color="000000"/>
            </w:tcBorders>
            <w:noWrap/>
            <w:vAlign w:val="center"/>
          </w:tcPr>
          <w:p>
            <w:pPr>
              <w:widowControl/>
              <w:spacing w:line="360" w:lineRule="exact"/>
              <w:jc w:val="center"/>
              <w:textAlignment w:val="center"/>
              <w:rPr>
                <w:rFonts w:ascii="宋体" w:cs="宋体" w:hAnsi="宋体"/>
                <w:color w:val="000000"/>
                <w:sz w:val="22"/>
              </w:rPr>
            </w:pPr>
            <w:r>
              <w:rPr>
                <w:rFonts w:ascii="宋体" w:cs="宋体" w:hAnsi="宋体" w:hint="eastAsia"/>
                <w:color w:val="000000"/>
                <w:kern w:val="0"/>
                <w:sz w:val="22"/>
              </w:rPr>
              <w:t>1</w:t>
            </w:r>
          </w:p>
        </w:tc>
        <w:tc>
          <w:tcPr>
            <w:tcW w:w="4186" w:type="dxa"/>
            <w:tcBorders>
              <w:top w:val="single" w:sz="4" w:space="0" w:color="000000"/>
              <w:left w:val="single" w:sz="4" w:space="0" w:color="000000"/>
              <w:bottom w:val="single" w:sz="4" w:space="0" w:color="000000"/>
              <w:right w:val="single" w:sz="4" w:space="0" w:color="000000"/>
            </w:tcBorders>
            <w:noWrap/>
            <w:vAlign w:val="center"/>
          </w:tcPr>
          <w:p>
            <w:pPr>
              <w:widowControl/>
              <w:spacing w:line="360" w:lineRule="exact"/>
              <w:jc w:val="center"/>
              <w:textAlignment w:val="center"/>
              <w:rPr>
                <w:rFonts w:ascii="宋体" w:cs="宋体" w:hAnsi="宋体"/>
                <w:color w:val="000000"/>
                <w:sz w:val="22"/>
              </w:rPr>
            </w:pPr>
            <w:r>
              <w:rPr>
                <w:rFonts w:ascii="宋体" w:cs="宋体" w:hAnsi="宋体" w:hint="eastAsia"/>
                <w:color w:val="000000"/>
                <w:kern w:val="0"/>
                <w:sz w:val="22"/>
              </w:rPr>
              <w:t xml:space="preserve"> [其他]南校区明心湖</w:t>
            </w:r>
          </w:p>
        </w:tc>
      </w:tr>
      <w:tr>
        <w:trPr>
          <w:trHeight w:val="397"/>
        </w:trPr>
        <w:tc>
          <w:tcPr>
            <w:tcW w:w="1763" w:type="dxa"/>
            <w:tcBorders>
              <w:top w:val="single" w:sz="4" w:space="0" w:color="000000"/>
              <w:left w:val="single" w:sz="4" w:space="0" w:color="000000"/>
              <w:bottom w:val="single" w:sz="4" w:space="0" w:color="000000"/>
              <w:right w:val="single" w:sz="4" w:space="0" w:color="000000"/>
            </w:tcBorders>
            <w:noWrap/>
            <w:vAlign w:val="center"/>
          </w:tcPr>
          <w:p>
            <w:pPr>
              <w:widowControl/>
              <w:spacing w:line="360" w:lineRule="exact"/>
              <w:jc w:val="center"/>
              <w:textAlignment w:val="center"/>
              <w:rPr>
                <w:rFonts w:ascii="宋体" w:cs="宋体" w:hAnsi="宋体"/>
                <w:color w:val="000000"/>
                <w:sz w:val="22"/>
              </w:rPr>
            </w:pPr>
            <w:r>
              <w:rPr>
                <w:rFonts w:ascii="宋体" w:cs="宋体" w:hAnsi="宋体" w:hint="eastAsia"/>
                <w:color w:val="000000"/>
                <w:kern w:val="0"/>
                <w:sz w:val="22"/>
              </w:rPr>
              <w:t xml:space="preserve"> 浮筒</w:t>
            </w:r>
          </w:p>
        </w:tc>
        <w:tc>
          <w:tcPr>
            <w:tcW w:w="1788" w:type="dxa"/>
            <w:tcBorders>
              <w:top w:val="single" w:sz="4" w:space="0" w:color="000000"/>
              <w:left w:val="single" w:sz="4" w:space="0" w:color="000000"/>
              <w:bottom w:val="single" w:sz="4" w:space="0" w:color="000000"/>
              <w:right w:val="single" w:sz="4" w:space="0" w:color="000000"/>
            </w:tcBorders>
            <w:noWrap/>
            <w:vAlign w:val="center"/>
          </w:tcPr>
          <w:p>
            <w:pPr>
              <w:widowControl/>
              <w:spacing w:line="360" w:lineRule="exact"/>
              <w:jc w:val="center"/>
              <w:textAlignment w:val="center"/>
              <w:rPr>
                <w:rFonts w:ascii="宋体" w:cs="宋体" w:hAnsi="宋体"/>
                <w:color w:val="000000"/>
                <w:sz w:val="22"/>
              </w:rPr>
            </w:pPr>
            <w:r>
              <w:rPr>
                <w:rFonts w:ascii="宋体" w:cs="宋体" w:hAnsi="宋体" w:hint="eastAsia"/>
                <w:color w:val="000000"/>
                <w:kern w:val="0"/>
                <w:sz w:val="22"/>
              </w:rPr>
              <w:t xml:space="preserve"> 船启C50</w:t>
            </w:r>
          </w:p>
        </w:tc>
        <w:tc>
          <w:tcPr>
            <w:tcW w:w="1096" w:type="dxa"/>
            <w:tcBorders>
              <w:top w:val="single" w:sz="4" w:space="0" w:color="000000"/>
              <w:left w:val="single" w:sz="4" w:space="0" w:color="000000"/>
              <w:bottom w:val="single" w:sz="4" w:space="0" w:color="000000"/>
              <w:right w:val="single" w:sz="4" w:space="0" w:color="000000"/>
            </w:tcBorders>
            <w:noWrap/>
            <w:vAlign w:val="center"/>
          </w:tcPr>
          <w:p>
            <w:pPr>
              <w:widowControl/>
              <w:spacing w:line="360" w:lineRule="exact"/>
              <w:jc w:val="center"/>
              <w:textAlignment w:val="center"/>
              <w:rPr>
                <w:rFonts w:ascii="宋体" w:cs="宋体" w:hAnsi="宋体"/>
                <w:color w:val="000000"/>
                <w:sz w:val="22"/>
              </w:rPr>
            </w:pPr>
            <w:r>
              <w:rPr>
                <w:rFonts w:ascii="宋体" w:cs="宋体" w:hAnsi="宋体" w:hint="eastAsia"/>
                <w:color w:val="000000"/>
                <w:kern w:val="0"/>
                <w:sz w:val="22"/>
              </w:rPr>
              <w:t xml:space="preserve"> 块</w:t>
            </w:r>
          </w:p>
        </w:tc>
        <w:tc>
          <w:tcPr>
            <w:tcW w:w="750" w:type="dxa"/>
            <w:tcBorders>
              <w:top w:val="single" w:sz="4" w:space="0" w:color="000000"/>
              <w:left w:val="single" w:sz="4" w:space="0" w:color="000000"/>
              <w:bottom w:val="single" w:sz="4" w:space="0" w:color="000000"/>
              <w:right w:val="single" w:sz="4" w:space="0" w:color="000000"/>
            </w:tcBorders>
            <w:noWrap/>
            <w:vAlign w:val="center"/>
          </w:tcPr>
          <w:p>
            <w:pPr>
              <w:widowControl/>
              <w:spacing w:line="360" w:lineRule="exact"/>
              <w:jc w:val="center"/>
              <w:textAlignment w:val="center"/>
              <w:rPr>
                <w:rFonts w:ascii="宋体" w:cs="宋体" w:hAnsi="宋体"/>
                <w:color w:val="000000"/>
                <w:sz w:val="22"/>
              </w:rPr>
            </w:pPr>
            <w:r>
              <w:rPr>
                <w:rFonts w:ascii="宋体" w:cs="宋体" w:hAnsi="宋体" w:hint="eastAsia"/>
                <w:color w:val="000000"/>
                <w:kern w:val="0"/>
                <w:sz w:val="22"/>
              </w:rPr>
              <w:t>1</w:t>
            </w:r>
          </w:p>
        </w:tc>
        <w:tc>
          <w:tcPr>
            <w:tcW w:w="4186" w:type="dxa"/>
            <w:tcBorders>
              <w:top w:val="single" w:sz="4" w:space="0" w:color="000000"/>
              <w:left w:val="single" w:sz="4" w:space="0" w:color="000000"/>
              <w:bottom w:val="single" w:sz="4" w:space="0" w:color="000000"/>
              <w:right w:val="single" w:sz="4" w:space="0" w:color="000000"/>
            </w:tcBorders>
            <w:noWrap/>
            <w:vAlign w:val="center"/>
          </w:tcPr>
          <w:p>
            <w:pPr>
              <w:widowControl/>
              <w:spacing w:line="360" w:lineRule="exact"/>
              <w:jc w:val="center"/>
              <w:textAlignment w:val="center"/>
              <w:rPr>
                <w:rFonts w:ascii="宋体" w:cs="宋体" w:hAnsi="宋体"/>
                <w:color w:val="000000"/>
                <w:sz w:val="22"/>
              </w:rPr>
            </w:pPr>
            <w:r>
              <w:rPr>
                <w:rFonts w:ascii="宋体" w:cs="宋体" w:hAnsi="宋体" w:hint="eastAsia"/>
                <w:color w:val="000000"/>
                <w:kern w:val="0"/>
                <w:sz w:val="22"/>
              </w:rPr>
              <w:t xml:space="preserve"> [其他]南校区明心湖</w:t>
            </w:r>
          </w:p>
        </w:tc>
      </w:tr>
      <w:tr>
        <w:trPr>
          <w:trHeight w:val="397"/>
        </w:trPr>
        <w:tc>
          <w:tcPr>
            <w:tcW w:w="1763" w:type="dxa"/>
            <w:tcBorders>
              <w:top w:val="single" w:sz="4" w:space="0" w:color="000000"/>
              <w:left w:val="single" w:sz="4" w:space="0" w:color="000000"/>
              <w:bottom w:val="single" w:sz="4" w:space="0" w:color="000000"/>
              <w:right w:val="single" w:sz="4" w:space="0" w:color="000000"/>
            </w:tcBorders>
            <w:noWrap/>
            <w:vAlign w:val="center"/>
          </w:tcPr>
          <w:p>
            <w:pPr>
              <w:widowControl/>
              <w:spacing w:line="360" w:lineRule="exact"/>
              <w:jc w:val="center"/>
              <w:textAlignment w:val="center"/>
              <w:rPr>
                <w:rFonts w:ascii="宋体" w:cs="宋体" w:hAnsi="宋体"/>
                <w:color w:val="000000"/>
                <w:sz w:val="22"/>
              </w:rPr>
            </w:pPr>
            <w:r>
              <w:rPr>
                <w:rFonts w:ascii="宋体" w:cs="宋体" w:hAnsi="宋体" w:hint="eastAsia"/>
                <w:color w:val="000000"/>
                <w:kern w:val="0"/>
                <w:sz w:val="22"/>
              </w:rPr>
              <w:t xml:space="preserve"> 浮筒</w:t>
            </w:r>
          </w:p>
        </w:tc>
        <w:tc>
          <w:tcPr>
            <w:tcW w:w="1788" w:type="dxa"/>
            <w:tcBorders>
              <w:top w:val="single" w:sz="4" w:space="0" w:color="000000"/>
              <w:left w:val="single" w:sz="4" w:space="0" w:color="000000"/>
              <w:bottom w:val="single" w:sz="4" w:space="0" w:color="000000"/>
              <w:right w:val="single" w:sz="4" w:space="0" w:color="000000"/>
            </w:tcBorders>
            <w:noWrap/>
            <w:vAlign w:val="center"/>
          </w:tcPr>
          <w:p>
            <w:pPr>
              <w:widowControl/>
              <w:spacing w:line="360" w:lineRule="exact"/>
              <w:jc w:val="center"/>
              <w:textAlignment w:val="center"/>
              <w:rPr>
                <w:rFonts w:ascii="宋体" w:cs="宋体" w:hAnsi="宋体"/>
                <w:color w:val="000000"/>
                <w:sz w:val="22"/>
              </w:rPr>
            </w:pPr>
            <w:r>
              <w:rPr>
                <w:rFonts w:ascii="宋体" w:cs="宋体" w:hAnsi="宋体" w:hint="eastAsia"/>
                <w:color w:val="000000"/>
                <w:kern w:val="0"/>
                <w:sz w:val="22"/>
              </w:rPr>
              <w:t xml:space="preserve"> 船启C50</w:t>
            </w:r>
          </w:p>
        </w:tc>
        <w:tc>
          <w:tcPr>
            <w:tcW w:w="1096" w:type="dxa"/>
            <w:tcBorders>
              <w:top w:val="single" w:sz="4" w:space="0" w:color="000000"/>
              <w:left w:val="single" w:sz="4" w:space="0" w:color="000000"/>
              <w:bottom w:val="single" w:sz="4" w:space="0" w:color="000000"/>
              <w:right w:val="single" w:sz="4" w:space="0" w:color="000000"/>
            </w:tcBorders>
            <w:noWrap/>
            <w:vAlign w:val="center"/>
          </w:tcPr>
          <w:p>
            <w:pPr>
              <w:widowControl/>
              <w:spacing w:line="360" w:lineRule="exact"/>
              <w:jc w:val="center"/>
              <w:textAlignment w:val="center"/>
              <w:rPr>
                <w:rFonts w:ascii="宋体" w:cs="宋体" w:hAnsi="宋体"/>
                <w:color w:val="000000"/>
                <w:sz w:val="22"/>
              </w:rPr>
            </w:pPr>
            <w:r>
              <w:rPr>
                <w:rFonts w:ascii="宋体" w:cs="宋体" w:hAnsi="宋体" w:hint="eastAsia"/>
                <w:color w:val="000000"/>
                <w:kern w:val="0"/>
                <w:sz w:val="22"/>
              </w:rPr>
              <w:t xml:space="preserve"> 块</w:t>
            </w:r>
          </w:p>
        </w:tc>
        <w:tc>
          <w:tcPr>
            <w:tcW w:w="750" w:type="dxa"/>
            <w:tcBorders>
              <w:top w:val="single" w:sz="4" w:space="0" w:color="000000"/>
              <w:left w:val="single" w:sz="4" w:space="0" w:color="000000"/>
              <w:bottom w:val="single" w:sz="4" w:space="0" w:color="000000"/>
              <w:right w:val="single" w:sz="4" w:space="0" w:color="000000"/>
            </w:tcBorders>
            <w:noWrap/>
            <w:vAlign w:val="center"/>
          </w:tcPr>
          <w:p>
            <w:pPr>
              <w:widowControl/>
              <w:spacing w:line="360" w:lineRule="exact"/>
              <w:jc w:val="center"/>
              <w:textAlignment w:val="center"/>
              <w:rPr>
                <w:rFonts w:ascii="宋体" w:cs="宋体" w:hAnsi="宋体"/>
                <w:color w:val="000000"/>
                <w:sz w:val="22"/>
              </w:rPr>
            </w:pPr>
            <w:r>
              <w:rPr>
                <w:rFonts w:ascii="宋体" w:cs="宋体" w:hAnsi="宋体" w:hint="eastAsia"/>
                <w:color w:val="000000"/>
                <w:kern w:val="0"/>
                <w:sz w:val="22"/>
              </w:rPr>
              <w:t>1</w:t>
            </w:r>
          </w:p>
        </w:tc>
        <w:tc>
          <w:tcPr>
            <w:tcW w:w="4186" w:type="dxa"/>
            <w:tcBorders>
              <w:top w:val="single" w:sz="4" w:space="0" w:color="000000"/>
              <w:left w:val="single" w:sz="4" w:space="0" w:color="000000"/>
              <w:bottom w:val="single" w:sz="4" w:space="0" w:color="000000"/>
              <w:right w:val="single" w:sz="4" w:space="0" w:color="000000"/>
            </w:tcBorders>
            <w:noWrap/>
            <w:vAlign w:val="center"/>
          </w:tcPr>
          <w:p>
            <w:pPr>
              <w:widowControl/>
              <w:spacing w:line="360" w:lineRule="exact"/>
              <w:jc w:val="center"/>
              <w:textAlignment w:val="center"/>
              <w:rPr>
                <w:rFonts w:ascii="宋体" w:cs="宋体" w:hAnsi="宋体"/>
                <w:color w:val="000000"/>
                <w:sz w:val="22"/>
              </w:rPr>
            </w:pPr>
            <w:r>
              <w:rPr>
                <w:rFonts w:ascii="宋体" w:cs="宋体" w:hAnsi="宋体" w:hint="eastAsia"/>
                <w:color w:val="000000"/>
                <w:kern w:val="0"/>
                <w:sz w:val="22"/>
              </w:rPr>
              <w:t xml:space="preserve"> [其他]南校区明心湖</w:t>
            </w:r>
          </w:p>
        </w:tc>
      </w:tr>
      <w:tr>
        <w:trPr>
          <w:trHeight w:val="397"/>
        </w:trPr>
        <w:tc>
          <w:tcPr>
            <w:tcW w:w="1763" w:type="dxa"/>
            <w:tcBorders>
              <w:top w:val="single" w:sz="4" w:space="0" w:color="000000"/>
              <w:left w:val="single" w:sz="4" w:space="0" w:color="000000"/>
              <w:bottom w:val="single" w:sz="4" w:space="0" w:color="000000"/>
              <w:right w:val="single" w:sz="4" w:space="0" w:color="000000"/>
            </w:tcBorders>
            <w:noWrap/>
            <w:vAlign w:val="center"/>
          </w:tcPr>
          <w:p>
            <w:pPr>
              <w:widowControl/>
              <w:spacing w:line="360" w:lineRule="exact"/>
              <w:jc w:val="center"/>
              <w:textAlignment w:val="center"/>
              <w:rPr>
                <w:rFonts w:ascii="宋体" w:cs="宋体" w:hAnsi="宋体"/>
                <w:color w:val="000000"/>
                <w:sz w:val="22"/>
              </w:rPr>
            </w:pPr>
            <w:r>
              <w:rPr>
                <w:rFonts w:ascii="宋体" w:cs="宋体" w:hAnsi="宋体" w:hint="eastAsia"/>
                <w:color w:val="000000"/>
                <w:kern w:val="0"/>
                <w:sz w:val="22"/>
              </w:rPr>
              <w:t xml:space="preserve"> 浮筒</w:t>
            </w:r>
          </w:p>
        </w:tc>
        <w:tc>
          <w:tcPr>
            <w:tcW w:w="1788" w:type="dxa"/>
            <w:tcBorders>
              <w:top w:val="single" w:sz="4" w:space="0" w:color="000000"/>
              <w:left w:val="single" w:sz="4" w:space="0" w:color="000000"/>
              <w:bottom w:val="single" w:sz="4" w:space="0" w:color="000000"/>
              <w:right w:val="single" w:sz="4" w:space="0" w:color="000000"/>
            </w:tcBorders>
            <w:noWrap/>
            <w:vAlign w:val="center"/>
          </w:tcPr>
          <w:p>
            <w:pPr>
              <w:widowControl/>
              <w:spacing w:line="360" w:lineRule="exact"/>
              <w:jc w:val="center"/>
              <w:textAlignment w:val="center"/>
              <w:rPr>
                <w:rFonts w:ascii="宋体" w:cs="宋体" w:hAnsi="宋体"/>
                <w:color w:val="000000"/>
                <w:sz w:val="22"/>
              </w:rPr>
            </w:pPr>
            <w:r>
              <w:rPr>
                <w:rFonts w:ascii="宋体" w:cs="宋体" w:hAnsi="宋体" w:hint="eastAsia"/>
                <w:color w:val="000000"/>
                <w:kern w:val="0"/>
                <w:sz w:val="22"/>
              </w:rPr>
              <w:t xml:space="preserve"> 船启C50</w:t>
            </w:r>
          </w:p>
        </w:tc>
        <w:tc>
          <w:tcPr>
            <w:tcW w:w="1096" w:type="dxa"/>
            <w:tcBorders>
              <w:top w:val="single" w:sz="4" w:space="0" w:color="000000"/>
              <w:left w:val="single" w:sz="4" w:space="0" w:color="000000"/>
              <w:bottom w:val="single" w:sz="4" w:space="0" w:color="000000"/>
              <w:right w:val="single" w:sz="4" w:space="0" w:color="000000"/>
            </w:tcBorders>
            <w:noWrap/>
            <w:vAlign w:val="center"/>
          </w:tcPr>
          <w:p>
            <w:pPr>
              <w:widowControl/>
              <w:spacing w:line="360" w:lineRule="exact"/>
              <w:jc w:val="center"/>
              <w:textAlignment w:val="center"/>
              <w:rPr>
                <w:rFonts w:ascii="宋体" w:cs="宋体" w:hAnsi="宋体"/>
                <w:color w:val="000000"/>
                <w:sz w:val="22"/>
              </w:rPr>
            </w:pPr>
            <w:r>
              <w:rPr>
                <w:rFonts w:ascii="宋体" w:cs="宋体" w:hAnsi="宋体" w:hint="eastAsia"/>
                <w:color w:val="000000"/>
                <w:kern w:val="0"/>
                <w:sz w:val="22"/>
              </w:rPr>
              <w:t xml:space="preserve"> 块</w:t>
            </w:r>
          </w:p>
        </w:tc>
        <w:tc>
          <w:tcPr>
            <w:tcW w:w="750" w:type="dxa"/>
            <w:tcBorders>
              <w:top w:val="single" w:sz="4" w:space="0" w:color="000000"/>
              <w:left w:val="single" w:sz="4" w:space="0" w:color="000000"/>
              <w:bottom w:val="single" w:sz="4" w:space="0" w:color="000000"/>
              <w:right w:val="single" w:sz="4" w:space="0" w:color="000000"/>
            </w:tcBorders>
            <w:noWrap/>
            <w:vAlign w:val="center"/>
          </w:tcPr>
          <w:p>
            <w:pPr>
              <w:widowControl/>
              <w:spacing w:line="360" w:lineRule="exact"/>
              <w:jc w:val="center"/>
              <w:textAlignment w:val="center"/>
              <w:rPr>
                <w:rFonts w:ascii="宋体" w:cs="宋体" w:hAnsi="宋体"/>
                <w:color w:val="000000"/>
                <w:sz w:val="22"/>
              </w:rPr>
            </w:pPr>
            <w:r>
              <w:rPr>
                <w:rFonts w:ascii="宋体" w:cs="宋体" w:hAnsi="宋体" w:hint="eastAsia"/>
                <w:color w:val="000000"/>
                <w:kern w:val="0"/>
                <w:sz w:val="22"/>
              </w:rPr>
              <w:t>1</w:t>
            </w:r>
          </w:p>
        </w:tc>
        <w:tc>
          <w:tcPr>
            <w:tcW w:w="4186" w:type="dxa"/>
            <w:tcBorders>
              <w:top w:val="single" w:sz="4" w:space="0" w:color="000000"/>
              <w:left w:val="single" w:sz="4" w:space="0" w:color="000000"/>
              <w:bottom w:val="single" w:sz="4" w:space="0" w:color="000000"/>
              <w:right w:val="single" w:sz="4" w:space="0" w:color="000000"/>
            </w:tcBorders>
            <w:noWrap/>
            <w:vAlign w:val="center"/>
          </w:tcPr>
          <w:p>
            <w:pPr>
              <w:widowControl/>
              <w:spacing w:line="360" w:lineRule="exact"/>
              <w:jc w:val="center"/>
              <w:textAlignment w:val="center"/>
              <w:rPr>
                <w:rFonts w:ascii="宋体" w:cs="宋体" w:hAnsi="宋体"/>
                <w:color w:val="000000"/>
                <w:sz w:val="22"/>
              </w:rPr>
            </w:pPr>
            <w:r>
              <w:rPr>
                <w:rFonts w:ascii="宋体" w:cs="宋体" w:hAnsi="宋体" w:hint="eastAsia"/>
                <w:color w:val="000000"/>
                <w:kern w:val="0"/>
                <w:sz w:val="22"/>
              </w:rPr>
              <w:t xml:space="preserve"> [其他]南校区明心湖</w:t>
            </w:r>
          </w:p>
        </w:tc>
      </w:tr>
      <w:tr>
        <w:trPr>
          <w:trHeight w:val="397"/>
        </w:trPr>
        <w:tc>
          <w:tcPr>
            <w:tcW w:w="1763" w:type="dxa"/>
            <w:tcBorders>
              <w:top w:val="single" w:sz="4" w:space="0" w:color="000000"/>
              <w:left w:val="single" w:sz="4" w:space="0" w:color="000000"/>
              <w:bottom w:val="single" w:sz="4" w:space="0" w:color="000000"/>
              <w:right w:val="single" w:sz="4" w:space="0" w:color="000000"/>
            </w:tcBorders>
            <w:noWrap/>
            <w:vAlign w:val="center"/>
          </w:tcPr>
          <w:p>
            <w:pPr>
              <w:widowControl/>
              <w:spacing w:line="360" w:lineRule="exact"/>
              <w:jc w:val="center"/>
              <w:textAlignment w:val="center"/>
              <w:rPr>
                <w:rFonts w:ascii="宋体" w:cs="宋体" w:hAnsi="宋体"/>
                <w:color w:val="000000"/>
                <w:sz w:val="22"/>
              </w:rPr>
            </w:pPr>
            <w:r>
              <w:rPr>
                <w:rFonts w:ascii="宋体" w:cs="宋体" w:hAnsi="宋体" w:hint="eastAsia"/>
                <w:color w:val="000000"/>
                <w:kern w:val="0"/>
                <w:sz w:val="22"/>
              </w:rPr>
              <w:t xml:space="preserve"> 浮筒</w:t>
            </w:r>
          </w:p>
        </w:tc>
        <w:tc>
          <w:tcPr>
            <w:tcW w:w="1788" w:type="dxa"/>
            <w:tcBorders>
              <w:top w:val="single" w:sz="4" w:space="0" w:color="000000"/>
              <w:left w:val="single" w:sz="4" w:space="0" w:color="000000"/>
              <w:bottom w:val="single" w:sz="4" w:space="0" w:color="000000"/>
              <w:right w:val="single" w:sz="4" w:space="0" w:color="000000"/>
            </w:tcBorders>
            <w:noWrap/>
            <w:vAlign w:val="center"/>
          </w:tcPr>
          <w:p>
            <w:pPr>
              <w:widowControl/>
              <w:spacing w:line="360" w:lineRule="exact"/>
              <w:jc w:val="center"/>
              <w:textAlignment w:val="center"/>
              <w:rPr>
                <w:rFonts w:ascii="宋体" w:cs="宋体" w:hAnsi="宋体"/>
                <w:color w:val="000000"/>
                <w:sz w:val="22"/>
              </w:rPr>
            </w:pPr>
            <w:r>
              <w:rPr>
                <w:rFonts w:ascii="宋体" w:cs="宋体" w:hAnsi="宋体" w:hint="eastAsia"/>
                <w:color w:val="000000"/>
                <w:kern w:val="0"/>
                <w:sz w:val="22"/>
              </w:rPr>
              <w:t xml:space="preserve"> 船启C50</w:t>
            </w:r>
          </w:p>
        </w:tc>
        <w:tc>
          <w:tcPr>
            <w:tcW w:w="1096" w:type="dxa"/>
            <w:tcBorders>
              <w:top w:val="single" w:sz="4" w:space="0" w:color="000000"/>
              <w:left w:val="single" w:sz="4" w:space="0" w:color="000000"/>
              <w:bottom w:val="single" w:sz="4" w:space="0" w:color="000000"/>
              <w:right w:val="single" w:sz="4" w:space="0" w:color="000000"/>
            </w:tcBorders>
            <w:noWrap/>
            <w:vAlign w:val="center"/>
          </w:tcPr>
          <w:p>
            <w:pPr>
              <w:widowControl/>
              <w:spacing w:line="360" w:lineRule="exact"/>
              <w:jc w:val="center"/>
              <w:textAlignment w:val="center"/>
              <w:rPr>
                <w:rFonts w:ascii="宋体" w:cs="宋体" w:hAnsi="宋体"/>
                <w:color w:val="000000"/>
                <w:sz w:val="22"/>
              </w:rPr>
            </w:pPr>
            <w:r>
              <w:rPr>
                <w:rFonts w:ascii="宋体" w:cs="宋体" w:hAnsi="宋体" w:hint="eastAsia"/>
                <w:color w:val="000000"/>
                <w:kern w:val="0"/>
                <w:sz w:val="22"/>
              </w:rPr>
              <w:t xml:space="preserve"> 块</w:t>
            </w:r>
          </w:p>
        </w:tc>
        <w:tc>
          <w:tcPr>
            <w:tcW w:w="750" w:type="dxa"/>
            <w:tcBorders>
              <w:top w:val="single" w:sz="4" w:space="0" w:color="000000"/>
              <w:left w:val="single" w:sz="4" w:space="0" w:color="000000"/>
              <w:bottom w:val="single" w:sz="4" w:space="0" w:color="000000"/>
              <w:right w:val="single" w:sz="4" w:space="0" w:color="000000"/>
            </w:tcBorders>
            <w:noWrap/>
            <w:vAlign w:val="center"/>
          </w:tcPr>
          <w:p>
            <w:pPr>
              <w:widowControl/>
              <w:spacing w:line="360" w:lineRule="exact"/>
              <w:jc w:val="center"/>
              <w:textAlignment w:val="center"/>
              <w:rPr>
                <w:rFonts w:ascii="宋体" w:cs="宋体" w:hAnsi="宋体"/>
                <w:color w:val="000000"/>
                <w:sz w:val="22"/>
              </w:rPr>
            </w:pPr>
            <w:r>
              <w:rPr>
                <w:rFonts w:ascii="宋体" w:cs="宋体" w:hAnsi="宋体" w:hint="eastAsia"/>
                <w:color w:val="000000"/>
                <w:kern w:val="0"/>
                <w:sz w:val="22"/>
              </w:rPr>
              <w:t>1</w:t>
            </w:r>
          </w:p>
        </w:tc>
        <w:tc>
          <w:tcPr>
            <w:tcW w:w="4186" w:type="dxa"/>
            <w:tcBorders>
              <w:top w:val="single" w:sz="4" w:space="0" w:color="000000"/>
              <w:left w:val="single" w:sz="4" w:space="0" w:color="000000"/>
              <w:bottom w:val="single" w:sz="4" w:space="0" w:color="000000"/>
              <w:right w:val="single" w:sz="4" w:space="0" w:color="000000"/>
            </w:tcBorders>
            <w:noWrap/>
            <w:vAlign w:val="center"/>
          </w:tcPr>
          <w:p>
            <w:pPr>
              <w:widowControl/>
              <w:spacing w:line="360" w:lineRule="exact"/>
              <w:jc w:val="center"/>
              <w:textAlignment w:val="center"/>
              <w:rPr>
                <w:rFonts w:ascii="宋体" w:cs="宋体" w:hAnsi="宋体"/>
                <w:color w:val="000000"/>
                <w:sz w:val="22"/>
              </w:rPr>
            </w:pPr>
            <w:r>
              <w:rPr>
                <w:rFonts w:ascii="宋体" w:cs="宋体" w:hAnsi="宋体" w:hint="eastAsia"/>
                <w:color w:val="000000"/>
                <w:kern w:val="0"/>
                <w:sz w:val="22"/>
              </w:rPr>
              <w:t xml:space="preserve"> [其他]南校区明心湖</w:t>
            </w:r>
          </w:p>
        </w:tc>
      </w:tr>
      <w:tr>
        <w:trPr>
          <w:trHeight w:val="397"/>
        </w:trPr>
        <w:tc>
          <w:tcPr>
            <w:tcW w:w="1763" w:type="dxa"/>
            <w:tcBorders>
              <w:top w:val="single" w:sz="4" w:space="0" w:color="000000"/>
              <w:left w:val="single" w:sz="4" w:space="0" w:color="000000"/>
              <w:bottom w:val="single" w:sz="4" w:space="0" w:color="000000"/>
              <w:right w:val="single" w:sz="4" w:space="0" w:color="000000"/>
            </w:tcBorders>
            <w:noWrap/>
            <w:vAlign w:val="center"/>
          </w:tcPr>
          <w:p>
            <w:pPr>
              <w:widowControl/>
              <w:spacing w:line="360" w:lineRule="exact"/>
              <w:jc w:val="center"/>
              <w:textAlignment w:val="center"/>
              <w:rPr>
                <w:rFonts w:ascii="宋体" w:cs="宋体" w:hAnsi="宋体"/>
                <w:color w:val="000000"/>
                <w:sz w:val="22"/>
              </w:rPr>
            </w:pPr>
            <w:r>
              <w:rPr>
                <w:rFonts w:ascii="宋体" w:cs="宋体" w:hAnsi="宋体" w:hint="eastAsia"/>
                <w:color w:val="000000"/>
                <w:kern w:val="0"/>
                <w:sz w:val="22"/>
              </w:rPr>
              <w:t xml:space="preserve"> 浮筒</w:t>
            </w:r>
          </w:p>
        </w:tc>
        <w:tc>
          <w:tcPr>
            <w:tcW w:w="1788" w:type="dxa"/>
            <w:tcBorders>
              <w:top w:val="single" w:sz="4" w:space="0" w:color="000000"/>
              <w:left w:val="single" w:sz="4" w:space="0" w:color="000000"/>
              <w:bottom w:val="single" w:sz="4" w:space="0" w:color="000000"/>
              <w:right w:val="single" w:sz="4" w:space="0" w:color="000000"/>
            </w:tcBorders>
            <w:noWrap/>
            <w:vAlign w:val="center"/>
          </w:tcPr>
          <w:p>
            <w:pPr>
              <w:widowControl/>
              <w:spacing w:line="360" w:lineRule="exact"/>
              <w:jc w:val="center"/>
              <w:textAlignment w:val="center"/>
              <w:rPr>
                <w:rFonts w:ascii="宋体" w:cs="宋体" w:hAnsi="宋体"/>
                <w:color w:val="000000"/>
                <w:sz w:val="22"/>
              </w:rPr>
            </w:pPr>
            <w:r>
              <w:rPr>
                <w:rFonts w:ascii="宋体" w:cs="宋体" w:hAnsi="宋体" w:hint="eastAsia"/>
                <w:color w:val="000000"/>
                <w:kern w:val="0"/>
                <w:sz w:val="22"/>
              </w:rPr>
              <w:t xml:space="preserve"> 船启C50</w:t>
            </w:r>
          </w:p>
        </w:tc>
        <w:tc>
          <w:tcPr>
            <w:tcW w:w="1096" w:type="dxa"/>
            <w:tcBorders>
              <w:top w:val="single" w:sz="4" w:space="0" w:color="000000"/>
              <w:left w:val="single" w:sz="4" w:space="0" w:color="000000"/>
              <w:bottom w:val="single" w:sz="4" w:space="0" w:color="000000"/>
              <w:right w:val="single" w:sz="4" w:space="0" w:color="000000"/>
            </w:tcBorders>
            <w:noWrap/>
            <w:vAlign w:val="center"/>
          </w:tcPr>
          <w:p>
            <w:pPr>
              <w:widowControl/>
              <w:spacing w:line="360" w:lineRule="exact"/>
              <w:jc w:val="center"/>
              <w:textAlignment w:val="center"/>
              <w:rPr>
                <w:rFonts w:ascii="宋体" w:cs="宋体" w:hAnsi="宋体"/>
                <w:color w:val="000000"/>
                <w:sz w:val="22"/>
              </w:rPr>
            </w:pPr>
            <w:r>
              <w:rPr>
                <w:rFonts w:ascii="宋体" w:cs="宋体" w:hAnsi="宋体" w:hint="eastAsia"/>
                <w:color w:val="000000"/>
                <w:kern w:val="0"/>
                <w:sz w:val="22"/>
              </w:rPr>
              <w:t xml:space="preserve"> 块</w:t>
            </w:r>
          </w:p>
        </w:tc>
        <w:tc>
          <w:tcPr>
            <w:tcW w:w="750" w:type="dxa"/>
            <w:tcBorders>
              <w:top w:val="single" w:sz="4" w:space="0" w:color="000000"/>
              <w:left w:val="single" w:sz="4" w:space="0" w:color="000000"/>
              <w:bottom w:val="single" w:sz="4" w:space="0" w:color="000000"/>
              <w:right w:val="single" w:sz="4" w:space="0" w:color="000000"/>
            </w:tcBorders>
            <w:noWrap/>
            <w:vAlign w:val="center"/>
          </w:tcPr>
          <w:p>
            <w:pPr>
              <w:widowControl/>
              <w:spacing w:line="360" w:lineRule="exact"/>
              <w:jc w:val="center"/>
              <w:textAlignment w:val="center"/>
              <w:rPr>
                <w:rFonts w:ascii="宋体" w:cs="宋体" w:hAnsi="宋体"/>
                <w:color w:val="000000"/>
                <w:sz w:val="22"/>
              </w:rPr>
            </w:pPr>
            <w:r>
              <w:rPr>
                <w:rFonts w:ascii="宋体" w:cs="宋体" w:hAnsi="宋体" w:hint="eastAsia"/>
                <w:color w:val="000000"/>
                <w:kern w:val="0"/>
                <w:sz w:val="22"/>
              </w:rPr>
              <w:t>1</w:t>
            </w:r>
          </w:p>
        </w:tc>
        <w:tc>
          <w:tcPr>
            <w:tcW w:w="4186" w:type="dxa"/>
            <w:tcBorders>
              <w:top w:val="single" w:sz="4" w:space="0" w:color="000000"/>
              <w:left w:val="single" w:sz="4" w:space="0" w:color="000000"/>
              <w:bottom w:val="single" w:sz="4" w:space="0" w:color="000000"/>
              <w:right w:val="single" w:sz="4" w:space="0" w:color="000000"/>
            </w:tcBorders>
            <w:noWrap/>
            <w:vAlign w:val="center"/>
          </w:tcPr>
          <w:p>
            <w:pPr>
              <w:widowControl/>
              <w:spacing w:line="360" w:lineRule="exact"/>
              <w:jc w:val="center"/>
              <w:textAlignment w:val="center"/>
              <w:rPr>
                <w:rFonts w:ascii="宋体" w:cs="宋体" w:hAnsi="宋体"/>
                <w:color w:val="000000"/>
                <w:sz w:val="22"/>
              </w:rPr>
            </w:pPr>
            <w:r>
              <w:rPr>
                <w:rFonts w:ascii="宋体" w:cs="宋体" w:hAnsi="宋体" w:hint="eastAsia"/>
                <w:color w:val="000000"/>
                <w:kern w:val="0"/>
                <w:sz w:val="22"/>
              </w:rPr>
              <w:t xml:space="preserve"> [其他]南校区明心湖</w:t>
            </w:r>
          </w:p>
        </w:tc>
      </w:tr>
      <w:tr>
        <w:trPr>
          <w:trHeight w:val="397"/>
        </w:trPr>
        <w:tc>
          <w:tcPr>
            <w:tcW w:w="1763" w:type="dxa"/>
            <w:tcBorders>
              <w:top w:val="single" w:sz="4" w:space="0" w:color="000000"/>
              <w:left w:val="single" w:sz="4" w:space="0" w:color="000000"/>
              <w:bottom w:val="single" w:sz="4" w:space="0" w:color="000000"/>
              <w:right w:val="single" w:sz="4" w:space="0" w:color="000000"/>
            </w:tcBorders>
            <w:noWrap/>
            <w:vAlign w:val="center"/>
          </w:tcPr>
          <w:p>
            <w:pPr>
              <w:widowControl/>
              <w:spacing w:line="360" w:lineRule="exact"/>
              <w:jc w:val="center"/>
              <w:textAlignment w:val="center"/>
              <w:rPr>
                <w:rFonts w:ascii="宋体" w:cs="宋体" w:hAnsi="宋体"/>
                <w:color w:val="000000"/>
                <w:sz w:val="22"/>
              </w:rPr>
            </w:pPr>
            <w:r>
              <w:rPr>
                <w:rFonts w:ascii="宋体" w:cs="宋体" w:hAnsi="宋体" w:hint="eastAsia"/>
                <w:color w:val="000000"/>
                <w:kern w:val="0"/>
                <w:sz w:val="22"/>
              </w:rPr>
              <w:t xml:space="preserve"> 浮筒</w:t>
            </w:r>
          </w:p>
        </w:tc>
        <w:tc>
          <w:tcPr>
            <w:tcW w:w="1788" w:type="dxa"/>
            <w:tcBorders>
              <w:top w:val="single" w:sz="4" w:space="0" w:color="000000"/>
              <w:left w:val="single" w:sz="4" w:space="0" w:color="000000"/>
              <w:bottom w:val="single" w:sz="4" w:space="0" w:color="000000"/>
              <w:right w:val="single" w:sz="4" w:space="0" w:color="000000"/>
            </w:tcBorders>
            <w:noWrap/>
            <w:vAlign w:val="center"/>
          </w:tcPr>
          <w:p>
            <w:pPr>
              <w:widowControl/>
              <w:spacing w:line="360" w:lineRule="exact"/>
              <w:jc w:val="center"/>
              <w:textAlignment w:val="center"/>
              <w:rPr>
                <w:rFonts w:ascii="宋体" w:cs="宋体" w:hAnsi="宋体"/>
                <w:color w:val="000000"/>
                <w:sz w:val="22"/>
              </w:rPr>
            </w:pPr>
            <w:r>
              <w:rPr>
                <w:rFonts w:ascii="宋体" w:cs="宋体" w:hAnsi="宋体" w:hint="eastAsia"/>
                <w:color w:val="000000"/>
                <w:kern w:val="0"/>
                <w:sz w:val="22"/>
              </w:rPr>
              <w:t xml:space="preserve"> 船启C50</w:t>
            </w:r>
          </w:p>
        </w:tc>
        <w:tc>
          <w:tcPr>
            <w:tcW w:w="1096" w:type="dxa"/>
            <w:tcBorders>
              <w:top w:val="single" w:sz="4" w:space="0" w:color="000000"/>
              <w:left w:val="single" w:sz="4" w:space="0" w:color="000000"/>
              <w:bottom w:val="single" w:sz="4" w:space="0" w:color="000000"/>
              <w:right w:val="single" w:sz="4" w:space="0" w:color="000000"/>
            </w:tcBorders>
            <w:noWrap/>
            <w:vAlign w:val="center"/>
          </w:tcPr>
          <w:p>
            <w:pPr>
              <w:widowControl/>
              <w:spacing w:line="360" w:lineRule="exact"/>
              <w:jc w:val="center"/>
              <w:textAlignment w:val="center"/>
              <w:rPr>
                <w:rFonts w:ascii="宋体" w:cs="宋体" w:hAnsi="宋体"/>
                <w:color w:val="000000"/>
                <w:sz w:val="22"/>
              </w:rPr>
            </w:pPr>
            <w:r>
              <w:rPr>
                <w:rFonts w:ascii="宋体" w:cs="宋体" w:hAnsi="宋体" w:hint="eastAsia"/>
                <w:color w:val="000000"/>
                <w:kern w:val="0"/>
                <w:sz w:val="22"/>
              </w:rPr>
              <w:t xml:space="preserve"> 块</w:t>
            </w:r>
          </w:p>
        </w:tc>
        <w:tc>
          <w:tcPr>
            <w:tcW w:w="750" w:type="dxa"/>
            <w:tcBorders>
              <w:top w:val="single" w:sz="4" w:space="0" w:color="000000"/>
              <w:left w:val="single" w:sz="4" w:space="0" w:color="000000"/>
              <w:bottom w:val="single" w:sz="4" w:space="0" w:color="000000"/>
              <w:right w:val="single" w:sz="4" w:space="0" w:color="000000"/>
            </w:tcBorders>
            <w:noWrap/>
            <w:vAlign w:val="center"/>
          </w:tcPr>
          <w:p>
            <w:pPr>
              <w:widowControl/>
              <w:spacing w:line="360" w:lineRule="exact"/>
              <w:jc w:val="center"/>
              <w:textAlignment w:val="center"/>
              <w:rPr>
                <w:rFonts w:ascii="宋体" w:cs="宋体" w:hAnsi="宋体"/>
                <w:color w:val="000000"/>
                <w:sz w:val="22"/>
              </w:rPr>
            </w:pPr>
            <w:r>
              <w:rPr>
                <w:rFonts w:ascii="宋体" w:cs="宋体" w:hAnsi="宋体" w:hint="eastAsia"/>
                <w:color w:val="000000"/>
                <w:kern w:val="0"/>
                <w:sz w:val="22"/>
              </w:rPr>
              <w:t>1</w:t>
            </w:r>
          </w:p>
        </w:tc>
        <w:tc>
          <w:tcPr>
            <w:tcW w:w="4186" w:type="dxa"/>
            <w:tcBorders>
              <w:top w:val="single" w:sz="4" w:space="0" w:color="000000"/>
              <w:left w:val="single" w:sz="4" w:space="0" w:color="000000"/>
              <w:bottom w:val="single" w:sz="4" w:space="0" w:color="000000"/>
              <w:right w:val="single" w:sz="4" w:space="0" w:color="000000"/>
            </w:tcBorders>
            <w:noWrap/>
            <w:vAlign w:val="center"/>
          </w:tcPr>
          <w:p>
            <w:pPr>
              <w:widowControl/>
              <w:spacing w:line="360" w:lineRule="exact"/>
              <w:jc w:val="center"/>
              <w:textAlignment w:val="center"/>
              <w:rPr>
                <w:rFonts w:ascii="宋体" w:cs="宋体" w:hAnsi="宋体"/>
                <w:color w:val="000000"/>
                <w:sz w:val="22"/>
              </w:rPr>
            </w:pPr>
            <w:r>
              <w:rPr>
                <w:rFonts w:ascii="宋体" w:cs="宋体" w:hAnsi="宋体" w:hint="eastAsia"/>
                <w:color w:val="000000"/>
                <w:kern w:val="0"/>
                <w:sz w:val="22"/>
              </w:rPr>
              <w:t xml:space="preserve"> [其他]南校区明心湖</w:t>
            </w:r>
          </w:p>
        </w:tc>
      </w:tr>
      <w:tr>
        <w:trPr>
          <w:trHeight w:val="397"/>
        </w:trPr>
        <w:tc>
          <w:tcPr>
            <w:tcW w:w="1763" w:type="dxa"/>
            <w:tcBorders>
              <w:top w:val="single" w:sz="4" w:space="0" w:color="000000"/>
              <w:left w:val="single" w:sz="4" w:space="0" w:color="000000"/>
              <w:bottom w:val="single" w:sz="4" w:space="0" w:color="000000"/>
              <w:right w:val="single" w:sz="4" w:space="0" w:color="000000"/>
            </w:tcBorders>
            <w:noWrap/>
            <w:vAlign w:val="bottom"/>
          </w:tcPr>
          <w:p>
            <w:pPr>
              <w:widowControl/>
              <w:spacing w:line="360" w:lineRule="exact"/>
              <w:jc w:val="center"/>
              <w:textAlignment w:val="bottom"/>
              <w:rPr>
                <w:rFonts w:ascii="宋体" w:cs="宋体" w:hAnsi="宋体"/>
                <w:color w:val="000000"/>
                <w:sz w:val="22"/>
              </w:rPr>
            </w:pPr>
            <w:r>
              <w:rPr>
                <w:rFonts w:ascii="宋体" w:cs="宋体" w:hAnsi="宋体" w:hint="eastAsia"/>
                <w:color w:val="000000"/>
                <w:kern w:val="0"/>
                <w:sz w:val="22"/>
              </w:rPr>
              <w:t>垃圾桶</w:t>
            </w:r>
          </w:p>
        </w:tc>
        <w:tc>
          <w:tcPr>
            <w:tcW w:w="1788" w:type="dxa"/>
            <w:tcBorders>
              <w:top w:val="single" w:sz="4" w:space="0" w:color="000000"/>
              <w:left w:val="single" w:sz="4" w:space="0" w:color="000000"/>
              <w:bottom w:val="single" w:sz="4" w:space="0" w:color="000000"/>
              <w:right w:val="single" w:sz="4" w:space="0" w:color="000000"/>
            </w:tcBorders>
            <w:noWrap/>
            <w:vAlign w:val="bottom"/>
          </w:tcPr>
          <w:p>
            <w:pPr>
              <w:widowControl/>
              <w:spacing w:line="360" w:lineRule="exact"/>
              <w:jc w:val="center"/>
              <w:textAlignment w:val="bottom"/>
              <w:rPr>
                <w:rFonts w:ascii="宋体" w:cs="宋体" w:hAnsi="宋体"/>
                <w:color w:val="000000"/>
                <w:sz w:val="22"/>
              </w:rPr>
            </w:pPr>
            <w:r>
              <w:rPr>
                <w:rFonts w:ascii="宋体" w:cs="宋体" w:hAnsi="宋体" w:hint="eastAsia"/>
                <w:color w:val="000000"/>
                <w:kern w:val="0"/>
                <w:sz w:val="22"/>
              </w:rPr>
              <w:t>120L</w:t>
            </w:r>
          </w:p>
        </w:tc>
        <w:tc>
          <w:tcPr>
            <w:tcW w:w="1096" w:type="dxa"/>
            <w:tcBorders>
              <w:top w:val="single" w:sz="4" w:space="0" w:color="000000"/>
              <w:left w:val="single" w:sz="4" w:space="0" w:color="000000"/>
              <w:bottom w:val="single" w:sz="4" w:space="0" w:color="000000"/>
              <w:right w:val="single" w:sz="4" w:space="0" w:color="000000"/>
            </w:tcBorders>
            <w:noWrap/>
            <w:vAlign w:val="bottom"/>
          </w:tcPr>
          <w:p>
            <w:pPr>
              <w:widowControl/>
              <w:spacing w:line="360" w:lineRule="exact"/>
              <w:jc w:val="center"/>
              <w:textAlignment w:val="bottom"/>
              <w:rPr>
                <w:rFonts w:ascii="宋体" w:cs="宋体" w:hAnsi="宋体"/>
                <w:color w:val="000000"/>
                <w:sz w:val="22"/>
              </w:rPr>
            </w:pPr>
            <w:r>
              <w:rPr>
                <w:rFonts w:ascii="宋体" w:cs="宋体" w:hAnsi="宋体" w:hint="eastAsia"/>
                <w:color w:val="000000"/>
                <w:kern w:val="0"/>
                <w:sz w:val="22"/>
              </w:rPr>
              <w:t>只</w:t>
            </w:r>
          </w:p>
        </w:tc>
        <w:tc>
          <w:tcPr>
            <w:tcW w:w="750" w:type="dxa"/>
            <w:tcBorders>
              <w:top w:val="single" w:sz="4" w:space="0" w:color="000000"/>
              <w:left w:val="single" w:sz="4" w:space="0" w:color="000000"/>
              <w:bottom w:val="single" w:sz="4" w:space="0" w:color="000000"/>
              <w:right w:val="single" w:sz="4" w:space="0" w:color="000000"/>
            </w:tcBorders>
            <w:noWrap/>
            <w:vAlign w:val="bottom"/>
          </w:tcPr>
          <w:p>
            <w:pPr>
              <w:widowControl/>
              <w:spacing w:line="360" w:lineRule="exact"/>
              <w:jc w:val="center"/>
              <w:textAlignment w:val="bottom"/>
              <w:rPr>
                <w:rFonts w:ascii="宋体" w:cs="宋体" w:hAnsi="宋体"/>
                <w:color w:val="000000"/>
                <w:sz w:val="22"/>
              </w:rPr>
            </w:pPr>
            <w:r>
              <w:rPr>
                <w:rFonts w:ascii="宋体" w:cs="宋体" w:hAnsi="宋体" w:hint="eastAsia"/>
                <w:color w:val="000000"/>
                <w:kern w:val="0"/>
                <w:sz w:val="22"/>
              </w:rPr>
              <w:t>444</w:t>
            </w:r>
          </w:p>
        </w:tc>
        <w:tc>
          <w:tcPr>
            <w:tcW w:w="4186" w:type="dxa"/>
            <w:tcBorders>
              <w:top w:val="single" w:sz="4" w:space="0" w:color="000000"/>
              <w:left w:val="single" w:sz="4" w:space="0" w:color="000000"/>
              <w:bottom w:val="single" w:sz="4" w:space="0" w:color="000000"/>
              <w:right w:val="single" w:sz="4" w:space="0" w:color="000000"/>
            </w:tcBorders>
            <w:noWrap/>
            <w:vAlign w:val="bottom"/>
          </w:tcPr>
          <w:p>
            <w:pPr>
              <w:widowControl/>
              <w:spacing w:line="360" w:lineRule="exact"/>
              <w:jc w:val="center"/>
              <w:textAlignment w:val="bottom"/>
              <w:rPr>
                <w:rFonts w:ascii="宋体" w:cs="宋体" w:hAnsi="宋体"/>
                <w:color w:val="000000"/>
                <w:sz w:val="22"/>
              </w:rPr>
            </w:pPr>
            <w:r>
              <w:rPr>
                <w:rFonts w:ascii="宋体" w:cs="宋体" w:hAnsi="宋体" w:hint="eastAsia"/>
                <w:color w:val="000000"/>
                <w:kern w:val="0"/>
                <w:sz w:val="22"/>
              </w:rPr>
              <w:t>各楼栋</w:t>
            </w:r>
          </w:p>
        </w:tc>
      </w:tr>
      <w:tr>
        <w:trPr>
          <w:trHeight w:val="397"/>
        </w:trPr>
        <w:tc>
          <w:tcPr>
            <w:tcW w:w="1763" w:type="dxa"/>
            <w:tcBorders>
              <w:top w:val="single" w:sz="4" w:space="0" w:color="000000"/>
              <w:left w:val="single" w:sz="4" w:space="0" w:color="000000"/>
              <w:bottom w:val="single" w:sz="4" w:space="0" w:color="000000"/>
              <w:right w:val="single" w:sz="4" w:space="0" w:color="000000"/>
            </w:tcBorders>
            <w:noWrap/>
            <w:vAlign w:val="bottom"/>
          </w:tcPr>
          <w:p>
            <w:pPr>
              <w:widowControl/>
              <w:spacing w:line="360" w:lineRule="exact"/>
              <w:jc w:val="center"/>
              <w:textAlignment w:val="bottom"/>
              <w:rPr>
                <w:rFonts w:ascii="宋体" w:cs="宋体" w:hAnsi="宋体"/>
                <w:color w:val="000000"/>
                <w:sz w:val="22"/>
              </w:rPr>
            </w:pPr>
            <w:r>
              <w:rPr>
                <w:rFonts w:ascii="宋体" w:cs="宋体" w:hAnsi="宋体" w:hint="eastAsia"/>
                <w:color w:val="000000"/>
                <w:kern w:val="0"/>
                <w:sz w:val="22"/>
              </w:rPr>
              <w:t>垃圾桶</w:t>
            </w:r>
          </w:p>
        </w:tc>
        <w:tc>
          <w:tcPr>
            <w:tcW w:w="1788" w:type="dxa"/>
            <w:tcBorders>
              <w:top w:val="single" w:sz="4" w:space="0" w:color="000000"/>
              <w:left w:val="single" w:sz="4" w:space="0" w:color="000000"/>
              <w:bottom w:val="single" w:sz="4" w:space="0" w:color="000000"/>
              <w:right w:val="single" w:sz="4" w:space="0" w:color="000000"/>
            </w:tcBorders>
            <w:noWrap/>
            <w:vAlign w:val="bottom"/>
          </w:tcPr>
          <w:p>
            <w:pPr>
              <w:widowControl/>
              <w:spacing w:line="360" w:lineRule="exact"/>
              <w:jc w:val="center"/>
              <w:textAlignment w:val="bottom"/>
              <w:rPr>
                <w:rFonts w:ascii="宋体" w:cs="宋体" w:hAnsi="宋体"/>
                <w:color w:val="000000"/>
                <w:sz w:val="22"/>
              </w:rPr>
            </w:pPr>
            <w:r>
              <w:rPr>
                <w:rFonts w:ascii="宋体" w:cs="宋体" w:hAnsi="宋体" w:hint="eastAsia"/>
                <w:color w:val="000000"/>
                <w:kern w:val="0"/>
                <w:sz w:val="22"/>
              </w:rPr>
              <w:t>240L</w:t>
            </w:r>
          </w:p>
        </w:tc>
        <w:tc>
          <w:tcPr>
            <w:tcW w:w="1096" w:type="dxa"/>
            <w:tcBorders>
              <w:top w:val="single" w:sz="4" w:space="0" w:color="000000"/>
              <w:left w:val="single" w:sz="4" w:space="0" w:color="000000"/>
              <w:bottom w:val="single" w:sz="4" w:space="0" w:color="000000"/>
              <w:right w:val="single" w:sz="4" w:space="0" w:color="000000"/>
            </w:tcBorders>
            <w:noWrap/>
            <w:vAlign w:val="bottom"/>
          </w:tcPr>
          <w:p>
            <w:pPr>
              <w:widowControl/>
              <w:spacing w:line="360" w:lineRule="exact"/>
              <w:jc w:val="center"/>
              <w:textAlignment w:val="bottom"/>
              <w:rPr>
                <w:rFonts w:ascii="宋体" w:cs="宋体" w:hAnsi="宋体"/>
                <w:color w:val="000000"/>
                <w:sz w:val="22"/>
              </w:rPr>
            </w:pPr>
            <w:r>
              <w:rPr>
                <w:rFonts w:ascii="宋体" w:cs="宋体" w:hAnsi="宋体" w:hint="eastAsia"/>
                <w:color w:val="000000"/>
                <w:kern w:val="0"/>
                <w:sz w:val="22"/>
              </w:rPr>
              <w:t>只</w:t>
            </w:r>
          </w:p>
        </w:tc>
        <w:tc>
          <w:tcPr>
            <w:tcW w:w="750" w:type="dxa"/>
            <w:tcBorders>
              <w:top w:val="single" w:sz="4" w:space="0" w:color="000000"/>
              <w:left w:val="single" w:sz="4" w:space="0" w:color="000000"/>
              <w:bottom w:val="single" w:sz="4" w:space="0" w:color="000000"/>
              <w:right w:val="single" w:sz="4" w:space="0" w:color="000000"/>
            </w:tcBorders>
            <w:noWrap/>
            <w:vAlign w:val="bottom"/>
          </w:tcPr>
          <w:p>
            <w:pPr>
              <w:widowControl/>
              <w:spacing w:line="360" w:lineRule="exact"/>
              <w:jc w:val="center"/>
              <w:textAlignment w:val="bottom"/>
              <w:rPr>
                <w:rFonts w:ascii="宋体" w:cs="宋体" w:hAnsi="宋体"/>
                <w:color w:val="000000"/>
                <w:sz w:val="22"/>
              </w:rPr>
            </w:pPr>
            <w:r>
              <w:rPr>
                <w:rFonts w:ascii="宋体" w:cs="宋体" w:hAnsi="宋体" w:hint="eastAsia"/>
                <w:color w:val="000000"/>
                <w:kern w:val="0"/>
                <w:sz w:val="22"/>
              </w:rPr>
              <w:t>27</w:t>
            </w:r>
          </w:p>
        </w:tc>
        <w:tc>
          <w:tcPr>
            <w:tcW w:w="4186" w:type="dxa"/>
            <w:tcBorders>
              <w:top w:val="single" w:sz="4" w:space="0" w:color="000000"/>
              <w:left w:val="single" w:sz="4" w:space="0" w:color="000000"/>
              <w:bottom w:val="single" w:sz="4" w:space="0" w:color="000000"/>
              <w:right w:val="single" w:sz="4" w:space="0" w:color="000000"/>
            </w:tcBorders>
            <w:noWrap/>
            <w:vAlign w:val="bottom"/>
          </w:tcPr>
          <w:p>
            <w:pPr>
              <w:widowControl/>
              <w:spacing w:line="360" w:lineRule="exact"/>
              <w:jc w:val="center"/>
              <w:textAlignment w:val="bottom"/>
              <w:rPr>
                <w:rFonts w:ascii="宋体" w:cs="宋体" w:hAnsi="宋体"/>
                <w:color w:val="000000"/>
                <w:sz w:val="22"/>
              </w:rPr>
            </w:pPr>
          </w:p>
        </w:tc>
      </w:tr>
    </w:tbl>
    <w:p>
      <w:pPr>
        <w:rPr>
          <w:b/>
          <w:bCs/>
          <w:color w:val="000000"/>
        </w:rPr>
      </w:pPr>
      <w:r>
        <w:rPr>
          <w:rFonts w:ascii="宋体" w:cs="宋体" w:hAnsi="宋体"/>
          <w:b/>
          <w:bCs/>
          <w:color w:val="000000"/>
          <w:sz w:val="22"/>
        </w:rPr>
        <w:t>备注：</w:t>
      </w:r>
      <w:r>
        <w:rPr>
          <w:rFonts w:ascii="宋体" w:cs="宋体" w:hAnsi="宋体" w:hint="eastAsia"/>
          <w:b/>
          <w:bCs/>
          <w:color w:val="000000"/>
          <w:sz w:val="22"/>
        </w:rPr>
        <w:t>期满，需完好归还以上物资，如有损坏需照原样补齐。</w:t>
      </w:r>
    </w:p>
    <w:p>
      <w:pPr>
        <w:pStyle w:val="2"/>
        <w:tabs>
          <w:tab w:val="clear" w:pos="8302"/>
          <w:tab w:val="left" w:pos="432"/>
          <w:tab w:val="right" w:leader="dot" w:pos="8931"/>
        </w:tabs>
        <w:spacing w:line="360" w:lineRule="exact"/>
        <w:rPr>
          <w:rFonts w:ascii="宋体" w:cs="宋体" w:hAnsi="宋体"/>
          <w:bCs/>
          <w:sz w:val="22"/>
          <w:szCs w:val="22"/>
        </w:rPr>
      </w:pPr>
      <w:r>
        <w:rPr>
          <w:rFonts w:ascii="宋体" w:cs="宋体" w:hAnsi="宋体" w:hint="eastAsia"/>
          <w:bCs/>
          <w:sz w:val="22"/>
          <w:szCs w:val="22"/>
        </w:rPr>
        <w:t>（二）物业服务人员要求</w:t>
      </w:r>
    </w:p>
    <w:p>
      <w:pPr>
        <w:pStyle w:val="2"/>
        <w:tabs>
          <w:tab w:val="clear" w:pos="8302"/>
          <w:tab w:val="left" w:pos="432"/>
          <w:tab w:val="right" w:leader="dot" w:pos="8931"/>
        </w:tabs>
        <w:spacing w:line="360" w:lineRule="exact"/>
        <w:rPr>
          <w:rFonts w:ascii="宋体" w:cs="宋体" w:hAnsi="宋体"/>
          <w:sz w:val="22"/>
          <w:szCs w:val="22"/>
        </w:rPr>
      </w:pPr>
      <w:r>
        <w:rPr>
          <w:rFonts w:ascii="宋体" w:cs="宋体" w:hAnsi="宋体" w:hint="eastAsia"/>
          <w:sz w:val="22"/>
          <w:szCs w:val="22"/>
        </w:rPr>
        <w:t>1、服务人员基本配置要求</w:t>
      </w:r>
      <w:r>
        <w:rPr>
          <w:rFonts w:ascii="宋体" w:cs="宋体" w:hAnsi="宋体" w:hint="eastAsia"/>
          <w:sz w:val="22"/>
        </w:rPr>
        <w:t>服务区域范围</w:t>
      </w:r>
    </w:p>
    <w:p>
      <w:pPr>
        <w:spacing w:line="360" w:lineRule="exact"/>
        <w:ind w:firstLineChars="200" w:firstLine="440"/>
        <w:rPr>
          <w:rFonts w:ascii="宋体" w:cs="宋体" w:hAnsi="宋体"/>
          <w:b/>
          <w:bCs/>
          <w:sz w:val="22"/>
        </w:rPr>
      </w:pPr>
      <w:r>
        <w:rPr>
          <w:rFonts w:ascii="宋体" w:eastAsia="宋体" w:cs="宋体" w:hAnsi="宋体" w:hint="eastAsia"/>
          <w:b/>
          <w:bCs/>
          <w:color w:val="000000"/>
          <w:sz w:val="22"/>
        </w:rPr>
        <w:t>①</w:t>
      </w:r>
      <w:r>
        <w:rPr>
          <w:rFonts w:ascii="宋体" w:cs="宋体" w:hAnsi="宋体" w:hint="eastAsia"/>
          <w:b/>
          <w:bCs/>
          <w:color w:val="000000"/>
          <w:sz w:val="22"/>
        </w:rPr>
        <w:t>▲</w:t>
      </w:r>
      <w:r>
        <w:rPr>
          <w:rFonts w:ascii="宋体" w:cs="宋体" w:hAnsi="宋体" w:hint="eastAsia"/>
          <w:b/>
          <w:bCs/>
          <w:color w:val="000000"/>
          <w:sz w:val="22"/>
          <w:u w:val="single"/>
        </w:rPr>
        <w:t>为保证服务质量，投标文件中必须出具承诺函，承诺本项目服务人员最低配置要求不少于</w:t>
      </w:r>
      <w:r>
        <w:rPr>
          <w:rFonts w:ascii="宋体" w:cs="宋体" w:hAnsi="宋体"/>
          <w:b/>
          <w:bCs/>
          <w:color w:val="000000"/>
          <w:sz w:val="22"/>
          <w:u w:val="single"/>
        </w:rPr>
        <w:t>50</w:t>
      </w:r>
      <w:r>
        <w:rPr>
          <w:rFonts w:ascii="宋体" w:cs="宋体" w:hAnsi="宋体" w:hint="eastAsia"/>
          <w:b/>
          <w:bCs/>
          <w:color w:val="000000"/>
          <w:sz w:val="22"/>
          <w:u w:val="single"/>
        </w:rPr>
        <w:t>人</w:t>
      </w:r>
      <w:r>
        <w:rPr>
          <w:rFonts w:ascii="宋体" w:cs="宋体" w:hAnsi="宋体"/>
          <w:b/>
          <w:bCs/>
          <w:color w:val="000000"/>
          <w:sz w:val="22"/>
          <w:u w:val="single"/>
        </w:rPr>
        <w:t>，且</w:t>
      </w:r>
      <w:r>
        <w:rPr>
          <w:rFonts w:ascii="宋体" w:cs="宋体" w:hAnsi="宋体" w:hint="eastAsia"/>
          <w:b/>
          <w:bCs/>
          <w:color w:val="000000"/>
          <w:sz w:val="22"/>
          <w:u w:val="single"/>
        </w:rPr>
        <w:t>所有人员须为专职人员（不得兼职）</w:t>
      </w:r>
      <w:r>
        <w:rPr>
          <w:rFonts w:ascii="宋体" w:cs="宋体" w:hAnsi="宋体"/>
          <w:b/>
          <w:bCs/>
          <w:color w:val="000000"/>
          <w:sz w:val="22"/>
          <w:u w:val="single"/>
        </w:rPr>
        <w:t>。</w:t>
      </w:r>
      <w:r>
        <w:rPr>
          <w:rFonts w:ascii="宋体" w:cs="宋体" w:hAnsi="宋体" w:hint="eastAsia"/>
          <w:b/>
          <w:bCs/>
          <w:sz w:val="22"/>
          <w:lang w:val="en-US" w:eastAsia="zh-CN"/>
        </w:rPr>
        <w:t>具体配置</w:t>
      </w:r>
      <w:r>
        <w:rPr>
          <w:rFonts w:ascii="宋体" w:cs="宋体" w:hAnsi="宋体"/>
          <w:b/>
          <w:bCs/>
          <w:sz w:val="22"/>
          <w:lang w:val="en-US" w:eastAsia="zh-CN"/>
        </w:rPr>
        <w:t>如下：</w:t>
      </w:r>
      <w:r>
        <w:rPr>
          <w:rFonts w:ascii="宋体" w:cs="宋体" w:hAnsi="宋体" w:hint="eastAsia"/>
          <w:b/>
          <w:bCs/>
          <w:sz w:val="22"/>
        </w:rPr>
        <w:t>项目经理（负责人）1人，保洁主管1人，物业办公室内勤1人，楼管员12人，保洁员30人，会务员3人，搬运员2人。男性最高年龄不能超6</w:t>
      </w:r>
      <w:r>
        <w:rPr>
          <w:rFonts w:ascii="宋体" w:cs="宋体" w:hAnsi="宋体" w:hint="eastAsia"/>
          <w:b/>
          <w:bCs/>
          <w:sz w:val="22"/>
          <w:lang w:val="en-US" w:eastAsia="zh-CN"/>
        </w:rPr>
        <w:t>0</w:t>
      </w:r>
      <w:r>
        <w:rPr>
          <w:rFonts w:ascii="宋体" w:cs="宋体" w:hAnsi="宋体" w:hint="eastAsia"/>
          <w:b/>
          <w:bCs/>
          <w:sz w:val="22"/>
        </w:rPr>
        <w:t>周岁，女性最高年龄不能超过</w:t>
      </w:r>
      <w:r>
        <w:rPr>
          <w:rFonts w:ascii="宋体" w:cs="宋体" w:hAnsi="宋体" w:hint="eastAsia"/>
          <w:b/>
          <w:bCs/>
          <w:sz w:val="22"/>
          <w:lang w:val="en-US" w:eastAsia="zh-CN"/>
        </w:rPr>
        <w:t>55</w:t>
      </w:r>
      <w:r>
        <w:rPr>
          <w:rFonts w:ascii="宋体" w:cs="宋体" w:hAnsi="宋体" w:hint="eastAsia"/>
          <w:b/>
          <w:bCs/>
          <w:sz w:val="22"/>
        </w:rPr>
        <w:t>周岁</w:t>
      </w:r>
      <w:r>
        <w:rPr>
          <w:rFonts w:ascii="宋体" w:cs="宋体" w:hAnsi="宋体"/>
          <w:b/>
          <w:bCs/>
          <w:sz w:val="22"/>
        </w:rPr>
        <w:t>，其中</w:t>
      </w:r>
      <w:r>
        <w:rPr>
          <w:rFonts w:ascii="宋体" w:cs="宋体" w:hAnsi="宋体" w:hint="eastAsia"/>
          <w:b/>
          <w:bCs/>
          <w:sz w:val="22"/>
        </w:rPr>
        <w:t>男性年龄</w:t>
      </w:r>
      <w:r>
        <w:rPr>
          <w:rFonts w:ascii="宋体" w:cs="宋体" w:hAnsi="宋体" w:hint="eastAsia"/>
          <w:b/>
          <w:bCs/>
          <w:sz w:val="22"/>
          <w:lang w:val="en-US" w:eastAsia="zh-CN"/>
        </w:rPr>
        <w:t>55</w:t>
      </w:r>
      <w:r>
        <w:rPr>
          <w:rFonts w:ascii="宋体" w:cs="宋体" w:hAnsi="宋体" w:hint="eastAsia"/>
          <w:b/>
          <w:bCs/>
          <w:sz w:val="22"/>
        </w:rPr>
        <w:t>周岁以下、女性年龄</w:t>
      </w:r>
      <w:r>
        <w:rPr>
          <w:rFonts w:ascii="宋体" w:cs="宋体" w:hAnsi="宋体" w:hint="eastAsia"/>
          <w:b/>
          <w:bCs/>
          <w:sz w:val="22"/>
          <w:lang w:val="en-US" w:eastAsia="zh-CN"/>
        </w:rPr>
        <w:t>50</w:t>
      </w:r>
      <w:r>
        <w:rPr>
          <w:rFonts w:ascii="宋体" w:cs="宋体" w:hAnsi="宋体" w:hint="eastAsia"/>
          <w:b/>
          <w:bCs/>
          <w:sz w:val="22"/>
        </w:rPr>
        <w:t>周岁以下人员总体不能低于总人数的</w:t>
      </w:r>
      <w:r>
        <w:rPr>
          <w:rFonts w:ascii="宋体" w:cs="宋体" w:hAnsi="宋体" w:hint="eastAsia"/>
          <w:b/>
          <w:bCs/>
          <w:sz w:val="22"/>
          <w:lang w:val="en-US" w:eastAsia="zh-CN"/>
        </w:rPr>
        <w:t>85</w:t>
      </w:r>
      <w:r>
        <w:rPr>
          <w:rFonts w:ascii="宋体" w:cs="宋体" w:hAnsi="宋体" w:hint="eastAsia"/>
          <w:b/>
          <w:bCs/>
          <w:sz w:val="22"/>
        </w:rPr>
        <w:t>%</w:t>
      </w:r>
      <w:r>
        <w:rPr>
          <w:rFonts w:ascii="宋体" w:cs="宋体" w:hAnsi="宋体"/>
          <w:b/>
          <w:bCs/>
          <w:sz w:val="22"/>
        </w:rPr>
        <w:t>。</w:t>
      </w:r>
      <w:r>
        <w:rPr>
          <w:rFonts w:ascii="宋体" w:cs="宋体" w:hAnsi="宋体" w:hint="eastAsia"/>
          <w:b/>
          <w:bCs/>
          <w:sz w:val="22"/>
        </w:rPr>
        <w:t>如遇防御台风、上级部门检查、采购人临时举办活动等特殊情况需要增加人员数量的，中标人</w:t>
      </w:r>
      <w:r>
        <w:rPr>
          <w:rFonts w:ascii="宋体" w:cs="宋体" w:hAnsi="宋体"/>
          <w:b/>
          <w:bCs/>
          <w:sz w:val="22"/>
        </w:rPr>
        <w:t>须</w:t>
      </w:r>
      <w:r>
        <w:rPr>
          <w:rFonts w:ascii="宋体" w:cs="宋体" w:hAnsi="宋体" w:hint="eastAsia"/>
          <w:b/>
          <w:bCs/>
          <w:sz w:val="22"/>
        </w:rPr>
        <w:t>配合来保证采购人的工作顺利进行。</w:t>
      </w:r>
    </w:p>
    <w:p>
      <w:pPr>
        <w:spacing w:line="360" w:lineRule="exact"/>
        <w:ind w:firstLineChars="200" w:firstLine="440"/>
        <w:rPr>
          <w:rFonts w:ascii="宋体" w:cs="宋体" w:hAnsi="宋体" w:hint="eastAsia"/>
          <w:b/>
          <w:bCs/>
          <w:sz w:val="22"/>
        </w:rPr>
      </w:pPr>
      <w:r>
        <w:rPr>
          <w:rFonts w:ascii="宋体" w:cs="宋体" w:hAnsi="宋体" w:hint="eastAsia"/>
          <w:b/>
          <w:bCs/>
          <w:sz w:val="22"/>
          <w:szCs w:val="22"/>
        </w:rPr>
        <w:t>②</w:t>
      </w:r>
      <w:r>
        <w:rPr>
          <w:rFonts w:ascii="宋体" w:cs="宋体" w:hAnsi="宋体"/>
          <w:b/>
          <w:bCs/>
          <w:color w:val="000000"/>
          <w:sz w:val="22"/>
        </w:rPr>
        <w:t>投标文件中已填报相关投标响应人员的，合同实施过程中</w:t>
      </w:r>
      <w:r>
        <w:rPr>
          <w:rFonts w:ascii="宋体" w:cs="宋体" w:hAnsi="宋体" w:hint="eastAsia"/>
          <w:b/>
          <w:bCs/>
          <w:color w:val="000000"/>
          <w:sz w:val="22"/>
        </w:rPr>
        <w:t>实派</w:t>
      </w:r>
      <w:r>
        <w:rPr>
          <w:rFonts w:ascii="宋体" w:cs="宋体" w:hAnsi="宋体"/>
          <w:b/>
          <w:bCs/>
          <w:color w:val="000000"/>
          <w:sz w:val="22"/>
        </w:rPr>
        <w:t>人员</w:t>
      </w:r>
      <w:r>
        <w:rPr>
          <w:rFonts w:ascii="宋体" w:cs="宋体" w:hAnsi="宋体" w:hint="eastAsia"/>
          <w:b/>
          <w:bCs/>
          <w:color w:val="000000"/>
          <w:sz w:val="22"/>
          <w:lang w:eastAsia="zh-CN"/>
        </w:rPr>
        <w:t>须</w:t>
      </w:r>
      <w:r>
        <w:rPr>
          <w:rFonts w:ascii="宋体" w:cs="宋体" w:hAnsi="宋体" w:hint="eastAsia"/>
          <w:b/>
          <w:bCs/>
          <w:color w:val="000000"/>
          <w:sz w:val="22"/>
        </w:rPr>
        <w:t>与</w:t>
      </w:r>
      <w:r>
        <w:rPr>
          <w:rFonts w:ascii="宋体" w:cs="宋体" w:hAnsi="宋体"/>
          <w:b/>
          <w:bCs/>
          <w:color w:val="000000"/>
          <w:sz w:val="22"/>
        </w:rPr>
        <w:t>投标响应人员</w:t>
      </w:r>
      <w:r>
        <w:rPr>
          <w:rFonts w:ascii="宋体" w:cs="宋体" w:hAnsi="宋体" w:hint="eastAsia"/>
          <w:b/>
          <w:bCs/>
          <w:color w:val="000000"/>
          <w:sz w:val="22"/>
        </w:rPr>
        <w:t>保持一致</w:t>
      </w:r>
      <w:r>
        <w:rPr>
          <w:rFonts w:ascii="宋体" w:cs="宋体" w:hAnsi="宋体"/>
          <w:b/>
          <w:bCs/>
          <w:color w:val="000000"/>
          <w:sz w:val="22"/>
          <w:lang w:eastAsia="zh-CN"/>
        </w:rPr>
        <w:t>且不允许更换，</w:t>
      </w:r>
      <w:r>
        <w:rPr>
          <w:rFonts w:ascii="宋体" w:cs="宋体" w:hAnsi="宋体" w:hint="eastAsia"/>
          <w:b/>
          <w:bCs/>
          <w:color w:val="000000"/>
          <w:sz w:val="22"/>
          <w:lang w:eastAsia="zh-CN"/>
        </w:rPr>
        <w:t>并</w:t>
      </w:r>
      <w:r>
        <w:rPr>
          <w:rFonts w:ascii="宋体" w:cs="宋体" w:hAnsi="宋体" w:hint="eastAsia"/>
          <w:b/>
          <w:bCs/>
          <w:color w:val="000000"/>
          <w:sz w:val="22"/>
        </w:rPr>
        <w:t>按采购人要求驻点办公</w:t>
      </w:r>
      <w:r>
        <w:rPr>
          <w:rFonts w:ascii="宋体" w:cs="宋体" w:hAnsi="宋体" w:hint="eastAsia"/>
          <w:b/>
          <w:bCs/>
          <w:color w:val="000000"/>
          <w:sz w:val="22"/>
          <w:lang w:eastAsia="zh-CN"/>
        </w:rPr>
        <w:t>，因特殊原因确</w:t>
      </w:r>
      <w:r>
        <w:rPr>
          <w:rFonts w:ascii="宋体" w:cs="宋体" w:hAnsi="宋体"/>
          <w:b/>
          <w:bCs/>
          <w:color w:val="000000"/>
          <w:sz w:val="22"/>
          <w:lang w:eastAsia="zh-CN"/>
        </w:rPr>
        <w:t>需</w:t>
      </w:r>
      <w:r>
        <w:rPr>
          <w:rFonts w:ascii="宋体" w:cs="宋体" w:hAnsi="宋体" w:hint="eastAsia"/>
          <w:b/>
          <w:bCs/>
          <w:color w:val="000000"/>
          <w:sz w:val="22"/>
          <w:lang w:eastAsia="zh-CN"/>
        </w:rPr>
        <w:t>更换的</w:t>
      </w:r>
      <w:r>
        <w:rPr>
          <w:rFonts w:ascii="宋体" w:cs="宋体" w:hAnsi="宋体"/>
          <w:b/>
          <w:bCs/>
          <w:color w:val="000000"/>
          <w:sz w:val="22"/>
          <w:lang w:eastAsia="zh-CN"/>
        </w:rPr>
        <w:t>须经</w:t>
      </w:r>
      <w:r>
        <w:rPr>
          <w:rFonts w:ascii="宋体" w:cs="宋体" w:hAnsi="宋体" w:hint="eastAsia"/>
          <w:b/>
          <w:bCs/>
          <w:color w:val="000000"/>
          <w:sz w:val="22"/>
          <w:lang w:eastAsia="zh-CN"/>
        </w:rPr>
        <w:t>采购人</w:t>
      </w:r>
      <w:r>
        <w:rPr>
          <w:rFonts w:ascii="宋体" w:cs="宋体" w:hAnsi="宋体"/>
          <w:b/>
          <w:bCs/>
          <w:color w:val="000000"/>
          <w:sz w:val="22"/>
          <w:lang w:eastAsia="zh-CN"/>
        </w:rPr>
        <w:t>审批同意后</w:t>
      </w:r>
      <w:r>
        <w:rPr>
          <w:rFonts w:ascii="宋体" w:cs="宋体" w:hAnsi="宋体" w:hint="eastAsia"/>
          <w:b/>
          <w:bCs/>
          <w:color w:val="000000"/>
          <w:sz w:val="22"/>
          <w:lang w:eastAsia="zh-CN"/>
        </w:rPr>
        <w:t>方可</w:t>
      </w:r>
      <w:r>
        <w:rPr>
          <w:rFonts w:ascii="宋体" w:cs="宋体" w:hAnsi="宋体"/>
          <w:b/>
          <w:bCs/>
          <w:color w:val="000000"/>
          <w:sz w:val="22"/>
          <w:lang w:eastAsia="zh-CN"/>
        </w:rPr>
        <w:t>更换，采购人有权追究其因人员更换造成的违约责任</w:t>
      </w:r>
      <w:r>
        <w:rPr>
          <w:rFonts w:ascii="宋体" w:cs="宋体" w:hAnsi="宋体" w:hint="eastAsia"/>
          <w:b/>
          <w:bCs/>
          <w:color w:val="000000"/>
          <w:sz w:val="22"/>
        </w:rPr>
        <w:t>；</w:t>
      </w:r>
    </w:p>
    <w:p>
      <w:pPr>
        <w:spacing w:line="360" w:lineRule="exact"/>
        <w:ind w:firstLineChars="200" w:firstLine="440"/>
        <w:rPr>
          <w:rFonts w:ascii="宋体" w:cs="宋体" w:hAnsi="宋体" w:hint="eastAsia"/>
          <w:b/>
          <w:bCs/>
          <w:sz w:val="22"/>
          <w:szCs w:val="22"/>
        </w:rPr>
      </w:pPr>
      <w:r>
        <w:rPr>
          <w:rFonts w:ascii="宋体" w:cs="宋体" w:hAnsi="宋体" w:hint="eastAsia"/>
          <w:b/>
          <w:bCs/>
          <w:sz w:val="22"/>
          <w:szCs w:val="22"/>
        </w:rPr>
        <w:t>③中标供应商实施本项目的所有服务人员，应服从采购人管理人员的调度、指挥，如发现不符合管理要求的人员，采购人有权提出整改、更换，中标供应商应及时整改、更换。中标供应商更换或调整人员应提前征求业主方意见在征得业主方同意后方可更换、调整。</w:t>
      </w:r>
    </w:p>
    <w:p>
      <w:pPr>
        <w:pStyle w:val="4"/>
        <w:spacing w:before="0" w:after="0" w:line="360" w:lineRule="exact"/>
        <w:ind w:left="400"/>
        <w:rPr>
          <w:rFonts w:ascii="宋体" w:eastAsia="宋体" w:cs="宋体" w:hAnsi="宋体"/>
          <w:sz w:val="22"/>
          <w:szCs w:val="22"/>
          <w:u w:val="single"/>
        </w:rPr>
      </w:pPr>
      <w:r>
        <w:rPr>
          <w:rFonts w:ascii="宋体" w:eastAsia="宋体" w:cs="宋体" w:hAnsi="宋体" w:hint="eastAsia"/>
          <w:sz w:val="22"/>
          <w:szCs w:val="22"/>
        </w:rPr>
        <w:t>④本项目本标项要求投标人至少投入两辆小型道路清扫车。</w:t>
      </w:r>
    </w:p>
    <w:p>
      <w:pPr>
        <w:spacing w:line="360" w:lineRule="exact"/>
        <w:rPr>
          <w:rFonts w:ascii="宋体" w:cs="宋体" w:hAnsi="宋体"/>
          <w:b/>
          <w:bCs/>
          <w:sz w:val="22"/>
        </w:rPr>
      </w:pPr>
      <w:r>
        <w:rPr>
          <w:rFonts w:ascii="宋体" w:cs="宋体" w:hAnsi="宋体" w:hint="eastAsia"/>
          <w:b/>
          <w:bCs/>
          <w:sz w:val="22"/>
        </w:rPr>
        <w:t>2、工作人员基本要求：</w:t>
      </w:r>
    </w:p>
    <w:p>
      <w:pPr>
        <w:numPr>
          <w:ilvl w:val="0"/>
          <w:numId w:val="12"/>
        </w:numPr>
        <w:autoSpaceDN w:val="0"/>
        <w:spacing w:line="360" w:lineRule="exact"/>
        <w:rPr>
          <w:rFonts w:ascii="宋体" w:cs="宋体" w:hAnsi="宋体" w:hint="eastAsia"/>
          <w:sz w:val="22"/>
        </w:rPr>
      </w:pPr>
      <w:r>
        <w:rPr>
          <w:rFonts w:ascii="宋体" w:cs="宋体" w:hAnsi="宋体" w:hint="eastAsia"/>
          <w:sz w:val="22"/>
        </w:rPr>
        <w:t>项目经理（负责人）1人：</w:t>
      </w:r>
      <w:r>
        <w:rPr>
          <w:rFonts w:ascii="宋体" w:cs="宋体" w:hAnsi="宋体" w:hint="eastAsia"/>
          <w:b/>
          <w:bCs/>
          <w:sz w:val="22"/>
        </w:rPr>
        <w:t>须驻点公共事务管理处</w:t>
      </w:r>
      <w:r>
        <w:rPr>
          <w:rFonts w:ascii="宋体" w:cs="宋体" w:hAnsi="宋体" w:hint="eastAsia"/>
          <w:bCs/>
          <w:sz w:val="22"/>
        </w:rPr>
        <w:t>，</w:t>
      </w:r>
      <w:r>
        <w:rPr>
          <w:rFonts w:ascii="宋体" w:cs="宋体" w:hAnsi="宋体"/>
          <w:color w:val="000000"/>
          <w:sz w:val="22"/>
        </w:rPr>
        <w:t>专科</w:t>
      </w:r>
      <w:r>
        <w:rPr>
          <w:rFonts w:ascii="宋体" w:cs="宋体" w:hAnsi="宋体" w:hint="eastAsia"/>
          <w:color w:val="000000"/>
          <w:sz w:val="22"/>
        </w:rPr>
        <w:t>及以上学历，有3年及以上物业管理工作经验。</w:t>
      </w:r>
      <w:r>
        <w:rPr>
          <w:rFonts w:ascii="宋体" w:cs="宋体" w:hAnsi="宋体" w:hint="eastAsia"/>
          <w:sz w:val="22"/>
        </w:rPr>
        <w:t>具有较强的组织、领导、协调和沟通能力，熟悉电脑并能熟练使用办公软件；具备良好的服务意识。</w:t>
      </w:r>
    </w:p>
    <w:p>
      <w:pPr>
        <w:numPr>
          <w:ilvl w:val="0"/>
          <w:numId w:val="12"/>
        </w:numPr>
        <w:autoSpaceDN w:val="0"/>
        <w:spacing w:line="360" w:lineRule="exact"/>
        <w:rPr>
          <w:rFonts w:ascii="宋体" w:cs="宋体" w:hAnsi="宋体" w:hint="eastAsia"/>
          <w:sz w:val="22"/>
        </w:rPr>
      </w:pPr>
      <w:r>
        <w:rPr>
          <w:rFonts w:ascii="宋体" w:cs="宋体" w:hAnsi="宋体" w:hint="eastAsia"/>
          <w:bCs/>
          <w:sz w:val="22"/>
          <w:lang w:val="en-US" w:eastAsia="zh-CN"/>
        </w:rPr>
        <w:t>保洁主管1人：</w:t>
      </w:r>
      <w:r>
        <w:rPr>
          <w:rFonts w:ascii="宋体" w:cs="宋体" w:hAnsi="宋体" w:hint="eastAsia"/>
          <w:sz w:val="22"/>
        </w:rPr>
        <w:t>要求身体健康，具有保洁相关专业知识。负责茶山南校教学区保洁日常管理工作事务，负责与业主及外部的沟通与协调，确保该校区保洁服务到位。</w:t>
      </w:r>
    </w:p>
    <w:p>
      <w:pPr>
        <w:numPr>
          <w:ilvl w:val="0"/>
          <w:numId w:val="12"/>
        </w:numPr>
        <w:autoSpaceDN w:val="0"/>
        <w:spacing w:line="360" w:lineRule="exact"/>
        <w:rPr>
          <w:rFonts w:ascii="宋体" w:cs="宋体" w:hAnsi="宋体" w:hint="eastAsia"/>
          <w:sz w:val="22"/>
        </w:rPr>
      </w:pPr>
      <w:r>
        <w:rPr>
          <w:rFonts w:ascii="宋体" w:cs="宋体" w:hAnsi="宋体" w:hint="eastAsia"/>
          <w:sz w:val="22"/>
        </w:rPr>
        <w:t>会务人员3人：驻点校办，由校办和公共事务管理处安排工作，要求女性，形象佳，仪表端庄，举止得体；服务意识强，工作认真负责；熟练办公操作软件。</w:t>
      </w:r>
    </w:p>
    <w:p>
      <w:pPr>
        <w:numPr>
          <w:ilvl w:val="0"/>
          <w:numId w:val="12"/>
        </w:numPr>
        <w:autoSpaceDN w:val="0"/>
        <w:spacing w:line="360" w:lineRule="exact"/>
        <w:rPr>
          <w:rFonts w:ascii="宋体" w:cs="宋体" w:hAnsi="宋体"/>
          <w:color w:val="000000"/>
          <w:sz w:val="22"/>
          <w14:textFill>
            <w14:solidFill>
              <w14:srgbClr w14:val="000000"/>
            </w14:solidFill>
          </w14:textFill>
        </w:rPr>
      </w:pPr>
      <w:r>
        <w:rPr>
          <w:rFonts w:ascii="宋体" w:cs="宋体" w:hAnsi="宋体" w:hint="eastAsia"/>
          <w:sz w:val="22"/>
        </w:rPr>
        <w:t>工作人员要求身体健康；体貌端正无残疾；遵纪守法，品行良好均无违法犯罪记录。</w:t>
      </w:r>
      <w:r>
        <w:rPr>
          <w:rFonts w:ascii="宋体" w:cs="宋体" w:hAnsi="宋体" w:hint="eastAsia"/>
          <w:color w:val="000000"/>
          <w:sz w:val="22"/>
          <w14:textFill>
            <w14:solidFill>
              <w14:srgbClr w14:val="000000"/>
            </w14:solidFill>
          </w14:textFill>
        </w:rPr>
        <w:t>(中标人在入场一周内提供拟派人员无犯罪记录证明)</w:t>
      </w:r>
    </w:p>
    <w:p>
      <w:pPr>
        <w:numPr>
          <w:ilvl w:val="0"/>
          <w:numId w:val="12"/>
        </w:numPr>
        <w:autoSpaceDN w:val="0"/>
        <w:spacing w:line="360" w:lineRule="exact"/>
        <w:rPr>
          <w:rFonts w:ascii="宋体" w:cs="宋体" w:hAnsi="宋体"/>
          <w:color w:val="000000"/>
          <w:sz w:val="22"/>
          <w14:textFill>
            <w14:solidFill>
              <w14:srgbClr w14:val="000000"/>
            </w14:solidFill>
          </w14:textFill>
        </w:rPr>
      </w:pPr>
      <w:r>
        <w:rPr>
          <w:rFonts w:ascii="宋体" w:cs="宋体" w:hAnsi="宋体" w:hint="eastAsia"/>
          <w:color w:val="000000"/>
          <w:sz w:val="22"/>
          <w14:textFill>
            <w14:solidFill>
              <w14:srgbClr w14:val="000000"/>
            </w14:solidFill>
          </w14:textFill>
        </w:rPr>
        <w:t>人员具体安排位置根据采购人投入使用区域和时间等实际情况统筹安排。</w:t>
      </w:r>
    </w:p>
    <w:p>
      <w:pPr>
        <w:numPr>
          <w:ilvl w:val="0"/>
          <w:numId w:val="12"/>
        </w:numPr>
        <w:spacing w:line="360" w:lineRule="exact"/>
        <w:rPr>
          <w:rFonts w:ascii="宋体" w:cs="宋体" w:hAnsi="宋体"/>
          <w:color w:val="000000"/>
          <w:sz w:val="22"/>
          <w14:textFill>
            <w14:solidFill>
              <w14:srgbClr w14:val="000000"/>
            </w14:solidFill>
          </w14:textFill>
        </w:rPr>
      </w:pPr>
      <w:r>
        <w:rPr>
          <w:rFonts w:ascii="宋体" w:cs="宋体" w:hAnsi="宋体" w:hint="eastAsia"/>
          <w:color w:val="000000"/>
          <w:sz w:val="22"/>
          <w14:textFill>
            <w14:solidFill>
              <w14:srgbClr w14:val="000000"/>
            </w14:solidFill>
          </w14:textFill>
        </w:rPr>
        <w:t>上岗时佩戴统一标志，按需求穿戴统一制服，仪容仪表规范整齐。</w:t>
      </w:r>
    </w:p>
    <w:p>
      <w:pPr>
        <w:numPr>
          <w:ilvl w:val="0"/>
          <w:numId w:val="12"/>
        </w:numPr>
        <w:spacing w:line="360" w:lineRule="exact"/>
        <w:rPr>
          <w:rFonts w:ascii="宋体" w:cs="宋体" w:hAnsi="宋体"/>
          <w:color w:val="000000"/>
          <w:sz w:val="22"/>
          <w14:textFill>
            <w14:solidFill>
              <w14:srgbClr w14:val="000000"/>
            </w14:solidFill>
          </w14:textFill>
        </w:rPr>
      </w:pPr>
      <w:r>
        <w:rPr>
          <w:rFonts w:ascii="宋体" w:cs="宋体" w:hAnsi="宋体" w:hint="eastAsia"/>
          <w:color w:val="000000"/>
          <w:sz w:val="22"/>
          <w14:textFill>
            <w14:solidFill>
              <w14:srgbClr w14:val="000000"/>
            </w14:solidFill>
          </w14:textFill>
        </w:rPr>
        <w:t>文明工作，训练有素，言语规范，认真负责，对学生起到正面影响。</w:t>
      </w:r>
    </w:p>
    <w:p>
      <w:pPr>
        <w:numPr>
          <w:ilvl w:val="0"/>
          <w:numId w:val="12"/>
        </w:numPr>
        <w:spacing w:line="360" w:lineRule="exact"/>
        <w:rPr>
          <w:rFonts w:ascii="宋体" w:cs="宋体" w:hAnsi="宋体" w:hint="eastAsia"/>
          <w:bCs/>
          <w:color w:val="000000"/>
          <w:sz w:val="22"/>
          <w14:textFill>
            <w14:solidFill>
              <w14:srgbClr w14:val="000000"/>
            </w14:solidFill>
          </w14:textFill>
        </w:rPr>
      </w:pPr>
      <w:r>
        <w:rPr>
          <w:rFonts w:ascii="宋体" w:cs="宋体" w:hAnsi="宋体" w:hint="eastAsia"/>
          <w:color w:val="000000"/>
          <w:sz w:val="22"/>
          <w14:textFill>
            <w14:solidFill>
              <w14:srgbClr w14:val="000000"/>
            </w14:solidFill>
          </w14:textFill>
        </w:rPr>
        <w:t>服务期间，中标人需加强对本项目全体员工的思想政治教育，包括意识形态教育、温大的校情教育等，做到与学校思政工作同频共振。如发现本项目员工在思想政治方面存在问题，由中标人承担所有责任。</w:t>
      </w:r>
    </w:p>
    <w:p>
      <w:pPr>
        <w:spacing w:line="360" w:lineRule="exact"/>
        <w:rPr>
          <w:rFonts w:ascii="宋体" w:cs="宋体" w:hAnsi="宋体"/>
          <w:b/>
          <w:bCs/>
          <w:sz w:val="22"/>
        </w:rPr>
      </w:pPr>
      <w:r>
        <w:rPr>
          <w:rFonts w:ascii="宋体" w:cs="宋体" w:hAnsi="宋体" w:hint="eastAsia"/>
          <w:b/>
          <w:bCs/>
          <w:sz w:val="22"/>
        </w:rPr>
        <w:t>（三）服务内容：</w:t>
      </w:r>
    </w:p>
    <w:p>
      <w:pPr>
        <w:spacing w:line="360" w:lineRule="exact"/>
        <w:ind w:firstLineChars="200" w:firstLine="440"/>
        <w:rPr>
          <w:rFonts w:ascii="宋体" w:cs="宋体" w:hAnsi="宋体"/>
          <w:sz w:val="22"/>
        </w:rPr>
      </w:pPr>
      <w:r>
        <w:rPr>
          <w:rFonts w:ascii="宋体" w:cs="宋体" w:hAnsi="宋体" w:hint="eastAsia"/>
          <w:b/>
          <w:sz w:val="22"/>
        </w:rPr>
        <w:t>1、</w:t>
      </w:r>
      <w:r>
        <w:rPr>
          <w:rFonts w:ascii="宋体" w:cs="宋体" w:hAnsi="宋体" w:hint="eastAsia"/>
          <w:b/>
          <w:color w:val="000000"/>
          <w:sz w:val="22"/>
          <w14:textFill>
            <w14:solidFill>
              <w14:srgbClr w14:val="000000"/>
            </w14:solidFill>
          </w14:textFill>
        </w:rPr>
        <w:t>服务区域范围的公共区域保洁（含水域、户外绿地、教室、卫生间）、垃圾清运/污水处理、环境消杀服务等内容</w:t>
      </w:r>
      <w:r>
        <w:rPr>
          <w:rFonts w:ascii="宋体" w:cs="宋体" w:hAnsi="宋体" w:hint="eastAsia"/>
          <w:color w:val="0000FF"/>
          <w:sz w:val="22"/>
        </w:rPr>
        <w:t>。</w:t>
      </w:r>
      <w:r>
        <w:rPr>
          <w:rFonts w:ascii="宋体" w:cs="宋体" w:hAnsi="宋体" w:hint="eastAsia"/>
          <w:sz w:val="22"/>
        </w:rPr>
        <w:t>其中楼栋的公共区域包括但不限于大厅、公共走道、楼梯、扶手、窗台、电梯间、卫生间、水房设备房、公共会议室及报告厅、地下室等。室外保洁主要为道路、硬覆盖(人行道、广场、停车场等)、水体、围墙、绿地等清扫，采购人工程项目施工区域竣工验收后需深度保洁一次。</w:t>
      </w:r>
    </w:p>
    <w:p>
      <w:pPr>
        <w:numPr>
          <w:ilvl w:val="0"/>
          <w:numId w:val="13"/>
        </w:numPr>
        <w:spacing w:line="360" w:lineRule="exact"/>
        <w:ind w:left="0" w:firstLineChars="200" w:firstLine="440"/>
        <w:rPr>
          <w:rFonts w:ascii="宋体" w:cs="宋体" w:hAnsi="宋体"/>
          <w:sz w:val="22"/>
        </w:rPr>
      </w:pPr>
      <w:r>
        <w:rPr>
          <w:rFonts w:ascii="宋体" w:cs="宋体" w:hAnsi="宋体" w:hint="eastAsia"/>
          <w:sz w:val="22"/>
        </w:rPr>
        <w:t>公共场所日常服务内容：水泥地面、石材地面、扶手、门窗玻璃、门及门窗框、玻璃幕墙及有关附体，沙发、桌子、各类宣传牌、橱窗及有关附体，天花板、栏杆、消防楼梯区域等，及时清除各种垃圾等杂物，无积灰、印迹、污渍。</w:t>
      </w:r>
    </w:p>
    <w:p>
      <w:pPr>
        <w:numPr>
          <w:ilvl w:val="0"/>
          <w:numId w:val="13"/>
        </w:numPr>
        <w:spacing w:line="360" w:lineRule="exact"/>
        <w:ind w:left="0" w:firstLineChars="200" w:firstLine="440"/>
        <w:rPr>
          <w:rFonts w:ascii="宋体" w:cs="宋体" w:hAnsi="宋体"/>
          <w:sz w:val="22"/>
        </w:rPr>
      </w:pPr>
      <w:r>
        <w:rPr>
          <w:rFonts w:ascii="宋体" w:cs="宋体" w:hAnsi="宋体" w:hint="eastAsia"/>
          <w:sz w:val="22"/>
        </w:rPr>
        <w:t>门厅等特定区域保洁服务内容：地面、大厅石材墙面、天花板、大厅、门窗玻璃、门及门窗框、墙壁附体，灯具、音响、垃圾桶等公用设施表面，电梯间、水房、开水房及卫生间严格按要求做好清洁、清运及日常消杀工作，无积灰、印迹、污渍，随时保持清洁。石材、灯具每季度进行一次清洁；确保地面、桌面、玻璃面整洁干净。白色墙面及顶面如有污渍等应及时清除，墙面去污后及时用乳胶漆补刷。水域漂浮垃圾的每天清理。</w:t>
      </w:r>
    </w:p>
    <w:p>
      <w:pPr>
        <w:numPr>
          <w:ilvl w:val="0"/>
          <w:numId w:val="13"/>
        </w:numPr>
        <w:spacing w:line="360" w:lineRule="exact"/>
        <w:ind w:left="0" w:firstLineChars="200" w:firstLine="440"/>
        <w:rPr>
          <w:rFonts w:ascii="宋体" w:cs="宋体" w:hAnsi="宋体"/>
          <w:sz w:val="22"/>
        </w:rPr>
      </w:pPr>
      <w:r>
        <w:rPr>
          <w:rFonts w:ascii="宋体" w:cs="宋体" w:hAnsi="宋体" w:hint="eastAsia"/>
          <w:sz w:val="22"/>
        </w:rPr>
        <w:t>顶篷等边缘区域服务内容：屋顶屋面、沟槽、地面、雨篷及边角区域，各种附体的表面清洁。</w:t>
      </w:r>
    </w:p>
    <w:p>
      <w:pPr>
        <w:numPr>
          <w:ilvl w:val="0"/>
          <w:numId w:val="13"/>
        </w:numPr>
        <w:spacing w:line="360" w:lineRule="exact"/>
        <w:ind w:left="0" w:firstLineChars="200" w:firstLine="440"/>
        <w:rPr>
          <w:rFonts w:ascii="宋体" w:cs="宋体" w:hAnsi="宋体"/>
          <w:sz w:val="22"/>
        </w:rPr>
      </w:pPr>
      <w:r>
        <w:rPr>
          <w:rFonts w:ascii="宋体" w:cs="宋体" w:hAnsi="宋体" w:hint="eastAsia"/>
          <w:sz w:val="22"/>
        </w:rPr>
        <w:t>水电和设备等设施类服务内容：一般机器表面清洁(有特殊规定的设备除外)。</w:t>
      </w:r>
    </w:p>
    <w:p>
      <w:pPr>
        <w:numPr>
          <w:ilvl w:val="0"/>
          <w:numId w:val="13"/>
        </w:numPr>
        <w:spacing w:line="360" w:lineRule="exact"/>
        <w:ind w:left="0" w:firstLineChars="200" w:firstLine="440"/>
        <w:rPr>
          <w:rFonts w:ascii="宋体" w:cs="宋体" w:hAnsi="宋体"/>
          <w:sz w:val="22"/>
        </w:rPr>
      </w:pPr>
      <w:r>
        <w:rPr>
          <w:rFonts w:ascii="宋体" w:cs="宋体" w:hAnsi="宋体" w:hint="eastAsia"/>
          <w:sz w:val="22"/>
        </w:rPr>
        <w:t>玻璃门、地、屏上无污渍、无灰尘及手印，表面光亮色泽一致；地面无污渍、灰尘、水渍及鞋印，洁净光亮、无灰尘及手印，整洁光亮。</w:t>
      </w:r>
    </w:p>
    <w:p>
      <w:pPr>
        <w:numPr>
          <w:ilvl w:val="0"/>
          <w:numId w:val="13"/>
        </w:numPr>
        <w:spacing w:line="360" w:lineRule="exact"/>
        <w:ind w:left="0" w:firstLineChars="200" w:firstLine="440"/>
        <w:rPr>
          <w:rFonts w:ascii="宋体" w:cs="宋体" w:hAnsi="宋体"/>
          <w:sz w:val="22"/>
        </w:rPr>
      </w:pPr>
      <w:r>
        <w:rPr>
          <w:rFonts w:ascii="宋体" w:cs="宋体" w:hAnsi="宋体" w:hint="eastAsia"/>
          <w:sz w:val="22"/>
        </w:rPr>
        <w:t>不锈钢保洁服务内容：包括所有不锈钢制品、设施、设备如电梯、园区垃圾桶、户外不锈钢型等，除有明确规定的保洁要求外，至少每二个月用不锈钢油保养一次。哑光不锈钢表面无污渍、无灰尘。</w:t>
      </w:r>
    </w:p>
    <w:p>
      <w:pPr>
        <w:numPr>
          <w:ilvl w:val="0"/>
          <w:numId w:val="13"/>
        </w:numPr>
        <w:spacing w:line="360" w:lineRule="exact"/>
        <w:ind w:left="0" w:firstLineChars="200" w:firstLine="440"/>
        <w:rPr>
          <w:rFonts w:ascii="宋体" w:cs="宋体" w:hAnsi="宋体"/>
          <w:sz w:val="22"/>
        </w:rPr>
      </w:pPr>
      <w:r>
        <w:rPr>
          <w:rFonts w:ascii="宋体" w:cs="宋体" w:hAnsi="宋体" w:hint="eastAsia"/>
          <w:sz w:val="22"/>
        </w:rPr>
        <w:t>垃圾校内清运服务内容：各类垃圾运到规定的地方，再将垃圾运到垃圾转运站，其中公共区、卫生间无堆积垃圾。污水池及时清理，确保排放指标正常。</w:t>
      </w:r>
    </w:p>
    <w:p>
      <w:pPr>
        <w:numPr>
          <w:ilvl w:val="0"/>
          <w:numId w:val="13"/>
        </w:numPr>
        <w:spacing w:line="360" w:lineRule="exact"/>
        <w:ind w:left="0" w:firstLineChars="200" w:firstLine="440"/>
        <w:rPr>
          <w:rFonts w:ascii="宋体" w:cs="宋体" w:hAnsi="宋体"/>
          <w:sz w:val="22"/>
        </w:rPr>
      </w:pPr>
      <w:r>
        <w:rPr>
          <w:rFonts w:ascii="宋体" w:cs="宋体" w:hAnsi="宋体" w:hint="eastAsia"/>
          <w:sz w:val="22"/>
        </w:rPr>
        <w:t>做好会议、活动的场所保洁。包括开学典礼、毕业典礼、校运动会、学生军训、人才招聘与交流、校庆、奠基剪彩等大型活动，以及校党代会、教代会、报告会和党校办临时指定的会议等。</w:t>
      </w:r>
    </w:p>
    <w:p>
      <w:pPr>
        <w:spacing w:line="360" w:lineRule="exact"/>
        <w:ind w:firstLineChars="200" w:firstLine="440"/>
        <w:rPr>
          <w:rFonts w:ascii="宋体" w:cs="宋体" w:hAnsi="宋体"/>
          <w:sz w:val="22"/>
        </w:rPr>
      </w:pPr>
      <w:r>
        <w:rPr>
          <w:rFonts w:ascii="宋体" w:cs="宋体" w:hAnsi="宋体" w:hint="eastAsia"/>
          <w:sz w:val="22"/>
        </w:rPr>
        <w:t>2、按采购人要求做好本项目公共区域的巡查、管理、报修工作。</w:t>
      </w:r>
    </w:p>
    <w:p>
      <w:pPr>
        <w:spacing w:line="360" w:lineRule="exact"/>
        <w:ind w:firstLineChars="200" w:firstLine="440"/>
        <w:rPr>
          <w:rFonts w:ascii="宋体" w:cs="宋体" w:hAnsi="宋体"/>
          <w:sz w:val="22"/>
        </w:rPr>
      </w:pPr>
      <w:r>
        <w:rPr>
          <w:rFonts w:ascii="宋体" w:cs="宋体" w:hAnsi="宋体" w:hint="eastAsia"/>
          <w:sz w:val="22"/>
        </w:rPr>
        <w:t>3、按采购人要求做好本项目的公共卫生防控工作。</w:t>
      </w:r>
    </w:p>
    <w:p>
      <w:pPr>
        <w:spacing w:line="360" w:lineRule="exact"/>
        <w:ind w:firstLineChars="200" w:firstLine="440"/>
        <w:rPr>
          <w:rFonts w:ascii="宋体" w:cs="宋体" w:hAnsi="宋体"/>
          <w:sz w:val="22"/>
        </w:rPr>
      </w:pPr>
      <w:r>
        <w:rPr>
          <w:rFonts w:ascii="宋体" w:cs="宋体" w:hAnsi="宋体" w:hint="eastAsia"/>
          <w:sz w:val="22"/>
        </w:rPr>
        <w:t>4、按采购人要求做好本项目的节水节电工作，漏水漏电以及浪费现象及时报修。。</w:t>
      </w:r>
    </w:p>
    <w:p>
      <w:pPr>
        <w:spacing w:line="360" w:lineRule="exact"/>
        <w:ind w:firstLineChars="200" w:firstLine="440"/>
        <w:rPr>
          <w:rFonts w:ascii="宋体" w:cs="宋体" w:hAnsi="宋体"/>
          <w:sz w:val="22"/>
        </w:rPr>
      </w:pPr>
      <w:r>
        <w:rPr>
          <w:rFonts w:ascii="宋体" w:cs="宋体" w:hAnsi="宋体" w:hint="eastAsia"/>
          <w:sz w:val="22"/>
        </w:rPr>
        <w:t>5、会务服务。</w:t>
      </w:r>
    </w:p>
    <w:p>
      <w:pPr>
        <w:spacing w:line="360" w:lineRule="exact"/>
        <w:ind w:firstLineChars="200" w:firstLine="440"/>
        <w:rPr>
          <w:rFonts w:ascii="宋体" w:eastAsia="宋体" w:cs="宋体" w:hAnsi="宋体"/>
          <w:sz w:val="22"/>
        </w:rPr>
      </w:pPr>
      <w:r>
        <w:rPr>
          <w:rFonts w:ascii="宋体" w:cs="宋体" w:hAnsi="宋体"/>
          <w:sz w:val="22"/>
        </w:rPr>
        <w:t>①</w:t>
      </w:r>
      <w:r>
        <w:rPr>
          <w:rFonts w:ascii="宋体" w:cs="宋体" w:hAnsi="宋体" w:hint="eastAsia"/>
          <w:sz w:val="22"/>
        </w:rPr>
        <w:t xml:space="preserve"> </w:t>
      </w:r>
      <w:r>
        <w:rPr>
          <w:rFonts w:ascii="宋体" w:eastAsia="宋体" w:cs="宋体" w:hAnsi="宋体" w:hint="eastAsia"/>
          <w:sz w:val="22"/>
        </w:rPr>
        <w:t>做好学校安排的与教学、科研、学术相关的活动任务及国家法定节假日庆典活动，具体如下：毕业典礼、开学典礼、军训、运动会、全校教职工大会及各类代表会议、校庆；教务处举办的各类省级以上的考试任务（各类资格等级考试）；招就处举办的各类省级以上的考试任务（三位一体、术科、专升本等）及各类招生咨询会、就业招聘会等；研工、学工、团委举办的各类活动及社团招新；科研处举办的各类科研学术研讨会；市政府举办的青科会、互联网+等相关学术活动等大型活动，以及党校办临时指定的会议等会务服务（含按采购人要求的花木摆放服务）。如涉及到临时性的活动或学院组织的活动需提供服务的，由采购人和中标人协商后，由举办单位按实际用工另行支付费用。</w:t>
      </w:r>
    </w:p>
    <w:p>
      <w:pPr>
        <w:spacing w:line="360" w:lineRule="exact"/>
        <w:ind w:firstLineChars="250" w:firstLine="550"/>
        <w:rPr>
          <w:rFonts w:eastAsia="宋体"/>
        </w:rPr>
      </w:pPr>
      <w:r>
        <w:rPr>
          <w:rFonts w:ascii="宋体" w:cs="宋体" w:hAnsi="宋体"/>
          <w:sz w:val="22"/>
        </w:rPr>
        <w:t>②</w:t>
      </w:r>
      <w:r>
        <w:rPr>
          <w:rFonts w:ascii="宋体" w:cs="宋体" w:hAnsi="宋体" w:hint="eastAsia"/>
          <w:sz w:val="22"/>
        </w:rPr>
        <w:t xml:space="preserve"> </w:t>
      </w:r>
      <w:r>
        <w:rPr>
          <w:rFonts w:cs="Calibri" w:hint="eastAsia"/>
          <w:sz w:val="22"/>
        </w:rPr>
        <w:t xml:space="preserve"> </w:t>
      </w:r>
      <w:r>
        <w:rPr>
          <w:rFonts w:ascii="宋体" w:eastAsia="宋体" w:cs="宋体" w:hAnsi="宋体" w:hint="eastAsia"/>
          <w:sz w:val="22"/>
        </w:rPr>
        <w:t>做好校友之家会务服</w:t>
      </w:r>
      <w:bookmarkStart w:id="37" w:name="OLE_LINK3"/>
      <w:r>
        <w:rPr>
          <w:rFonts w:ascii="宋体" w:eastAsia="宋体" w:cs="宋体" w:hAnsi="宋体" w:hint="eastAsia"/>
          <w:sz w:val="22"/>
        </w:rPr>
        <w:t>务及日常保洁工</w:t>
      </w:r>
      <w:bookmarkEnd w:id="37"/>
      <w:r>
        <w:rPr>
          <w:rFonts w:ascii="宋体" w:eastAsia="宋体" w:cs="宋体" w:hAnsi="宋体" w:hint="eastAsia"/>
          <w:sz w:val="22"/>
        </w:rPr>
        <w:t>作。</w:t>
      </w:r>
    </w:p>
    <w:p>
      <w:pPr>
        <w:pStyle w:val="2"/>
        <w:tabs>
          <w:tab w:val="clear" w:pos="8302"/>
          <w:tab w:val="left" w:pos="432"/>
          <w:tab w:val="right" w:leader="dot" w:pos="8931"/>
        </w:tabs>
        <w:spacing w:line="360" w:lineRule="exact"/>
        <w:rPr>
          <w:rFonts w:ascii="宋体" w:cs="宋体" w:hAnsi="宋体"/>
          <w:sz w:val="22"/>
          <w:szCs w:val="22"/>
        </w:rPr>
      </w:pPr>
      <w:r>
        <w:rPr>
          <w:rFonts w:ascii="宋体" w:cs="宋体" w:hAnsi="宋体" w:hint="eastAsia"/>
          <w:sz w:val="22"/>
          <w:szCs w:val="22"/>
        </w:rPr>
        <w:t>（四）服务标准</w:t>
      </w:r>
    </w:p>
    <w:p>
      <w:pPr>
        <w:pStyle w:val="18"/>
        <w:spacing w:line="360" w:lineRule="exact"/>
        <w:ind w:leftChars="0" w:left="0" w:firstLineChars="200" w:firstLine="440"/>
        <w:rPr>
          <w:rFonts w:ascii="宋体" w:cs="宋体" w:hAnsi="宋体"/>
          <w:b/>
          <w:sz w:val="22"/>
        </w:rPr>
      </w:pPr>
      <w:r>
        <w:rPr>
          <w:rFonts w:ascii="宋体" w:cs="宋体" w:hAnsi="宋体" w:hint="eastAsia"/>
          <w:b/>
          <w:sz w:val="22"/>
        </w:rPr>
        <w:t>1、校园保洁</w:t>
      </w:r>
    </w:p>
    <w:p>
      <w:pPr>
        <w:spacing w:line="360" w:lineRule="exact"/>
        <w:ind w:firstLineChars="200" w:firstLine="440"/>
        <w:rPr>
          <w:rFonts w:ascii="宋体" w:cs="宋体" w:hAnsi="宋体"/>
          <w:sz w:val="22"/>
        </w:rPr>
      </w:pPr>
      <w:r>
        <w:rPr>
          <w:rFonts w:ascii="宋体" w:cs="宋体" w:hAnsi="宋体" w:hint="eastAsia"/>
          <w:sz w:val="22"/>
        </w:rPr>
        <w:t>（1）</w:t>
      </w:r>
      <w:r>
        <w:rPr>
          <w:rFonts w:ascii="宋体" w:cs="宋体" w:hAnsi="宋体" w:hint="eastAsia"/>
          <w:b/>
          <w:bCs/>
          <w:sz w:val="22"/>
        </w:rPr>
        <w:t>校园公共环境卫生与公共卫生间</w:t>
      </w:r>
    </w:p>
    <w:p>
      <w:pPr>
        <w:numPr>
          <w:ilvl w:val="0"/>
          <w:numId w:val="14"/>
        </w:numPr>
        <w:spacing w:line="360" w:lineRule="exact"/>
        <w:ind w:left="0" w:firstLineChars="200" w:firstLine="440"/>
        <w:rPr>
          <w:rFonts w:ascii="宋体" w:cs="宋体" w:hAnsi="宋体"/>
          <w:sz w:val="22"/>
        </w:rPr>
      </w:pPr>
      <w:r>
        <w:rPr>
          <w:rFonts w:ascii="宋体" w:cs="宋体" w:hAnsi="宋体" w:hint="eastAsia"/>
          <w:sz w:val="22"/>
        </w:rPr>
        <w:t>要求确保公共环境卫生，校区内所有公共卫生间每日至少清扫2次，卫生间打扫记录上墙。</w:t>
      </w:r>
    </w:p>
    <w:p>
      <w:pPr>
        <w:numPr>
          <w:ilvl w:val="0"/>
          <w:numId w:val="14"/>
        </w:numPr>
        <w:spacing w:line="360" w:lineRule="exact"/>
        <w:ind w:left="0" w:firstLineChars="200" w:firstLine="440"/>
        <w:rPr>
          <w:rFonts w:ascii="宋体" w:cs="宋体" w:hAnsi="宋体"/>
          <w:sz w:val="22"/>
        </w:rPr>
      </w:pPr>
      <w:r>
        <w:rPr>
          <w:rFonts w:ascii="宋体" w:cs="宋体" w:hAnsi="宋体" w:hint="eastAsia"/>
          <w:sz w:val="22"/>
        </w:rPr>
        <w:t>校园大门口至校园200米范围内不能出现烟头。</w:t>
      </w:r>
    </w:p>
    <w:p>
      <w:pPr>
        <w:spacing w:line="360" w:lineRule="exact"/>
        <w:ind w:firstLineChars="200" w:firstLine="440"/>
        <w:rPr>
          <w:rFonts w:ascii="宋体" w:cs="宋体" w:hAnsi="宋体"/>
          <w:b/>
          <w:bCs/>
          <w:sz w:val="22"/>
        </w:rPr>
      </w:pPr>
      <w:r>
        <w:rPr>
          <w:rFonts w:ascii="宋体" w:cs="宋体" w:hAnsi="宋体" w:hint="eastAsia"/>
          <w:b/>
          <w:bCs/>
          <w:sz w:val="22"/>
        </w:rPr>
        <w:t>（2）建筑物室内区域</w:t>
      </w:r>
    </w:p>
    <w:p>
      <w:pPr>
        <w:numPr>
          <w:ilvl w:val="0"/>
          <w:numId w:val="15"/>
        </w:numPr>
        <w:spacing w:line="360" w:lineRule="exact"/>
        <w:ind w:left="0" w:firstLineChars="200" w:firstLine="440"/>
        <w:rPr>
          <w:rFonts w:ascii="宋体" w:cs="宋体" w:hAnsi="宋体"/>
          <w:sz w:val="22"/>
        </w:rPr>
      </w:pPr>
      <w:r>
        <w:rPr>
          <w:rFonts w:ascii="宋体" w:cs="宋体" w:hAnsi="宋体" w:hint="eastAsia"/>
          <w:sz w:val="22"/>
        </w:rPr>
        <w:t>各教室及实验室等楼栋：每学期开学前及学期结束后各进行一次大扫除；每日做好教室的卫生保洁（至少2次打扫任务，教室打扫记录上墙），确保无灰尘、无垃圾；地面、墙面每学期结束进行一次大清洁；</w:t>
      </w:r>
    </w:p>
    <w:p>
      <w:pPr>
        <w:numPr>
          <w:ilvl w:val="0"/>
          <w:numId w:val="15"/>
        </w:numPr>
        <w:spacing w:line="360" w:lineRule="exact"/>
        <w:ind w:left="0" w:firstLineChars="200" w:firstLine="440"/>
        <w:rPr>
          <w:rFonts w:ascii="宋体" w:cs="宋体" w:hAnsi="宋体"/>
          <w:sz w:val="22"/>
        </w:rPr>
      </w:pPr>
      <w:r>
        <w:rPr>
          <w:rFonts w:ascii="宋体" w:cs="宋体" w:hAnsi="宋体" w:hint="eastAsia"/>
          <w:sz w:val="22"/>
        </w:rPr>
        <w:t>每月末1次大清洁；每周清洁一次走廊、楼梯，确保无顽固污渍；大厅、电梯间、楼梯、窗台、扶手、卫生间等每天清扫2次,并进行巡回保洁；</w:t>
      </w:r>
    </w:p>
    <w:p>
      <w:pPr>
        <w:numPr>
          <w:ilvl w:val="0"/>
          <w:numId w:val="15"/>
        </w:numPr>
        <w:spacing w:line="360" w:lineRule="exact"/>
        <w:ind w:left="0" w:firstLineChars="200" w:firstLine="440"/>
        <w:rPr>
          <w:rFonts w:ascii="宋体" w:cs="宋体" w:hAnsi="宋体"/>
          <w:sz w:val="22"/>
        </w:rPr>
      </w:pPr>
      <w:r>
        <w:rPr>
          <w:rFonts w:ascii="宋体" w:cs="宋体" w:hAnsi="宋体" w:hint="eastAsia"/>
          <w:sz w:val="22"/>
        </w:rPr>
        <w:t>消防通道的防火门、消防栓柜、灯具、护栏、墙面、墙根部分地脚线、指示牌等公共设施，应保证每周循环保洁1次（周五前完成）。</w:t>
      </w:r>
    </w:p>
    <w:p>
      <w:pPr>
        <w:numPr>
          <w:ilvl w:val="0"/>
          <w:numId w:val="15"/>
        </w:numPr>
        <w:spacing w:line="360" w:lineRule="exact"/>
        <w:ind w:left="0" w:firstLineChars="200" w:firstLine="440"/>
        <w:rPr>
          <w:rFonts w:ascii="宋体" w:cs="宋体" w:hAnsi="宋体"/>
          <w:sz w:val="22"/>
        </w:rPr>
      </w:pPr>
      <w:r>
        <w:rPr>
          <w:rFonts w:ascii="宋体" w:cs="宋体" w:hAnsi="宋体" w:hint="eastAsia"/>
          <w:sz w:val="22"/>
        </w:rPr>
        <w:t>楼道公区玻璃窗每月保洁1次（每月30号前完成）；大厅玻璃门每日保洁1次；各楼梯间、通道的壁面、屋顶应每月进行1次除尘,墙壁污迹随时清理。</w:t>
      </w:r>
    </w:p>
    <w:p>
      <w:pPr>
        <w:numPr>
          <w:ilvl w:val="0"/>
          <w:numId w:val="15"/>
        </w:numPr>
        <w:spacing w:line="360" w:lineRule="exact"/>
        <w:ind w:left="0" w:firstLineChars="200" w:firstLine="440"/>
        <w:rPr>
          <w:rFonts w:ascii="宋体" w:cs="宋体" w:hAnsi="宋体"/>
          <w:sz w:val="22"/>
        </w:rPr>
      </w:pPr>
      <w:r>
        <w:rPr>
          <w:rFonts w:ascii="宋体" w:cs="宋体" w:hAnsi="宋体" w:hint="eastAsia"/>
          <w:sz w:val="22"/>
        </w:rPr>
        <w:t>地下停车库：每天打扫一次，做到无垃圾。</w:t>
      </w:r>
    </w:p>
    <w:p>
      <w:pPr>
        <w:numPr>
          <w:ilvl w:val="0"/>
          <w:numId w:val="15"/>
        </w:numPr>
        <w:spacing w:line="360" w:lineRule="exact"/>
        <w:ind w:left="0" w:firstLineChars="200" w:firstLine="440"/>
        <w:rPr>
          <w:rFonts w:ascii="宋体" w:cs="宋体" w:hAnsi="宋体"/>
          <w:sz w:val="22"/>
        </w:rPr>
      </w:pPr>
      <w:r>
        <w:rPr>
          <w:rFonts w:ascii="宋体" w:cs="宋体" w:hAnsi="宋体" w:hint="eastAsia"/>
          <w:sz w:val="22"/>
        </w:rPr>
        <w:t>电梯轿厢：每天全面保洁1次，并做好保洁记录。应做到轿厢内地面、内壁、门槽、顶部应保持干净；如有地毯，需进行吸尘处理；轿厢内操作面板、电话、监控探头、显示屏等设备设施宜应保持干净、无污迹。</w:t>
      </w:r>
    </w:p>
    <w:p>
      <w:pPr>
        <w:numPr>
          <w:ilvl w:val="0"/>
          <w:numId w:val="15"/>
        </w:numPr>
        <w:spacing w:line="360" w:lineRule="exact"/>
        <w:ind w:left="0" w:firstLineChars="200" w:firstLine="440"/>
        <w:rPr>
          <w:rFonts w:ascii="宋体" w:cs="宋体" w:hAnsi="宋体"/>
          <w:sz w:val="22"/>
        </w:rPr>
      </w:pPr>
      <w:r>
        <w:rPr>
          <w:rFonts w:ascii="宋体" w:cs="宋体" w:hAnsi="宋体" w:hint="eastAsia"/>
          <w:sz w:val="22"/>
        </w:rPr>
        <w:t>地面：各楼幢的大厅地面、通道、楼梯台阶每年至少上蜡一次,且中标人需要报备（说明）上蜡种类。室内烟头：20㎡内不超过1个烟头；外围地面无堆积物或废弃物，100㎡内不超过5个烟头；绿化带内、10㎡内不超过1个烟头；室内保洁区域无果壳、纸屑等污物，无积水、砂石等堆积。</w:t>
      </w:r>
    </w:p>
    <w:p>
      <w:pPr>
        <w:spacing w:line="360" w:lineRule="exact"/>
        <w:ind w:firstLineChars="200" w:firstLine="440"/>
        <w:rPr>
          <w:rFonts w:ascii="宋体" w:cs="宋体" w:hAnsi="宋体"/>
          <w:b/>
          <w:bCs/>
          <w:sz w:val="22"/>
        </w:rPr>
      </w:pPr>
      <w:r>
        <w:rPr>
          <w:rFonts w:ascii="宋体" w:cs="宋体" w:hAnsi="宋体" w:hint="eastAsia"/>
          <w:b/>
          <w:bCs/>
          <w:sz w:val="22"/>
        </w:rPr>
        <w:t>（3）建筑物室外环境</w:t>
      </w:r>
    </w:p>
    <w:p>
      <w:pPr>
        <w:numPr>
          <w:ilvl w:val="0"/>
          <w:numId w:val="16"/>
        </w:numPr>
        <w:spacing w:line="360" w:lineRule="exact"/>
        <w:ind w:left="0" w:firstLineChars="200" w:firstLine="440"/>
        <w:rPr>
          <w:rFonts w:ascii="宋体" w:cs="宋体" w:hAnsi="宋体"/>
          <w:sz w:val="22"/>
        </w:rPr>
      </w:pPr>
      <w:r>
        <w:rPr>
          <w:rFonts w:ascii="宋体" w:cs="宋体" w:hAnsi="宋体" w:hint="eastAsia"/>
          <w:sz w:val="22"/>
        </w:rPr>
        <w:t>上午7：30前主要道路保洁清扫完毕。道路地面、绿地：每日清扫二次，无明显暴露垃圾、卫生死角，确保校园公共场地无人为垃圾。</w:t>
      </w:r>
    </w:p>
    <w:p>
      <w:pPr>
        <w:numPr>
          <w:ilvl w:val="0"/>
          <w:numId w:val="16"/>
        </w:numPr>
        <w:spacing w:line="360" w:lineRule="exact"/>
        <w:ind w:left="0" w:firstLineChars="200" w:firstLine="440"/>
        <w:rPr>
          <w:rFonts w:ascii="宋体" w:cs="宋体" w:hAnsi="宋体"/>
          <w:sz w:val="22"/>
        </w:rPr>
      </w:pPr>
      <w:r>
        <w:rPr>
          <w:rFonts w:ascii="宋体" w:cs="宋体" w:hAnsi="宋体" w:hint="eastAsia"/>
          <w:sz w:val="22"/>
        </w:rPr>
        <w:t>栏杆、休闲桌椅：每天擦抹一次，无积尘、无虫网。</w:t>
      </w:r>
    </w:p>
    <w:p>
      <w:pPr>
        <w:numPr>
          <w:ilvl w:val="0"/>
          <w:numId w:val="16"/>
        </w:numPr>
        <w:spacing w:line="360" w:lineRule="exact"/>
        <w:ind w:left="0" w:firstLineChars="200" w:firstLine="440"/>
        <w:rPr>
          <w:rFonts w:ascii="宋体" w:cs="宋体" w:hAnsi="宋体"/>
          <w:sz w:val="22"/>
        </w:rPr>
      </w:pPr>
      <w:r>
        <w:rPr>
          <w:rFonts w:ascii="宋体" w:cs="宋体" w:hAnsi="宋体" w:hint="eastAsia"/>
          <w:sz w:val="22"/>
        </w:rPr>
        <w:t>宣传栏、标识：每月清洗一次，无积灰、污迹、虫网。</w:t>
      </w:r>
    </w:p>
    <w:p>
      <w:pPr>
        <w:numPr>
          <w:ilvl w:val="0"/>
          <w:numId w:val="16"/>
        </w:numPr>
        <w:spacing w:line="360" w:lineRule="exact"/>
        <w:ind w:left="0" w:firstLineChars="200" w:firstLine="440"/>
        <w:rPr>
          <w:rFonts w:ascii="宋体" w:cs="宋体" w:hAnsi="宋体"/>
          <w:sz w:val="22"/>
        </w:rPr>
      </w:pPr>
      <w:r>
        <w:rPr>
          <w:rFonts w:ascii="宋体" w:cs="宋体" w:hAnsi="宋体" w:hint="eastAsia"/>
          <w:sz w:val="22"/>
        </w:rPr>
        <w:t>高杆灯2米以下部分、低杆灯、草坪灯、景观灯罩：每周清洁一次，无虫、无明显积尘。</w:t>
      </w:r>
    </w:p>
    <w:p>
      <w:pPr>
        <w:numPr>
          <w:ilvl w:val="0"/>
          <w:numId w:val="16"/>
        </w:numPr>
        <w:spacing w:line="360" w:lineRule="exact"/>
        <w:ind w:left="0" w:firstLineChars="200" w:firstLine="440"/>
        <w:rPr>
          <w:rFonts w:ascii="宋体" w:cs="宋体" w:hAnsi="宋体"/>
          <w:sz w:val="22"/>
        </w:rPr>
      </w:pPr>
      <w:r>
        <w:rPr>
          <w:rFonts w:ascii="宋体" w:cs="宋体" w:hAnsi="宋体" w:hint="eastAsia"/>
          <w:sz w:val="22"/>
        </w:rPr>
        <w:t>果皮箱、垃圾桶：每日清倒二次，擦拭一次，周边地面无散落垃圾、明显污迹、异味。</w:t>
      </w:r>
    </w:p>
    <w:p>
      <w:pPr>
        <w:numPr>
          <w:ilvl w:val="0"/>
          <w:numId w:val="16"/>
        </w:numPr>
        <w:spacing w:line="360" w:lineRule="exact"/>
        <w:ind w:left="0" w:firstLineChars="200" w:firstLine="440"/>
        <w:rPr>
          <w:rFonts w:ascii="宋体" w:cs="宋体" w:hAnsi="宋体"/>
          <w:sz w:val="22"/>
        </w:rPr>
      </w:pPr>
      <w:r>
        <w:rPr>
          <w:rFonts w:ascii="宋体" w:cs="宋体" w:hAnsi="宋体" w:hint="eastAsia"/>
          <w:sz w:val="22"/>
        </w:rPr>
        <w:t>花坛：每天擦抹一次，无积灰、无污迹；花架：每月掸尘、除虫网一次，无积灰、无虫网；铁艺围墙：每季度擦拭一次，无严重积灰。</w:t>
      </w:r>
    </w:p>
    <w:p>
      <w:pPr>
        <w:numPr>
          <w:ilvl w:val="0"/>
          <w:numId w:val="16"/>
        </w:numPr>
        <w:spacing w:line="360" w:lineRule="exact"/>
        <w:ind w:left="0" w:firstLineChars="200" w:firstLine="440"/>
        <w:rPr>
          <w:rFonts w:ascii="宋体" w:cs="宋体" w:hAnsi="宋体"/>
          <w:sz w:val="22"/>
        </w:rPr>
      </w:pPr>
      <w:r>
        <w:rPr>
          <w:rFonts w:ascii="宋体" w:cs="宋体" w:hAnsi="宋体" w:hint="eastAsia"/>
          <w:sz w:val="22"/>
        </w:rPr>
        <w:t>垃圾收集：每日清理二次，日产日清。</w:t>
      </w:r>
    </w:p>
    <w:p>
      <w:pPr>
        <w:numPr>
          <w:ilvl w:val="0"/>
          <w:numId w:val="16"/>
        </w:numPr>
        <w:spacing w:line="360" w:lineRule="exact"/>
        <w:ind w:left="0" w:firstLineChars="200" w:firstLine="440"/>
        <w:rPr>
          <w:rFonts w:ascii="宋体" w:cs="宋体" w:hAnsi="宋体"/>
          <w:sz w:val="22"/>
        </w:rPr>
      </w:pPr>
      <w:r>
        <w:rPr>
          <w:rFonts w:ascii="宋体" w:cs="宋体" w:hAnsi="宋体" w:hint="eastAsia"/>
          <w:sz w:val="22"/>
        </w:rPr>
        <w:t>垃圾箱地面：每天冲洗一次，无异味、无污迹。</w:t>
      </w:r>
    </w:p>
    <w:p>
      <w:pPr>
        <w:numPr>
          <w:ilvl w:val="0"/>
          <w:numId w:val="16"/>
        </w:numPr>
        <w:spacing w:line="360" w:lineRule="exact"/>
        <w:ind w:left="0" w:firstLineChars="200" w:firstLine="440"/>
        <w:rPr>
          <w:rFonts w:ascii="宋体" w:cs="宋体" w:hAnsi="宋体"/>
          <w:sz w:val="22"/>
        </w:rPr>
      </w:pPr>
      <w:r>
        <w:rPr>
          <w:rFonts w:ascii="宋体" w:cs="宋体" w:hAnsi="宋体" w:hint="eastAsia"/>
          <w:sz w:val="22"/>
        </w:rPr>
        <w:t>推拉门、道闸：每日擦拭一次，无灰尘、无污迹，每月加润滑油一次。</w:t>
      </w:r>
    </w:p>
    <w:p>
      <w:pPr>
        <w:numPr>
          <w:ilvl w:val="0"/>
          <w:numId w:val="16"/>
        </w:numPr>
        <w:spacing w:line="360" w:lineRule="exact"/>
        <w:ind w:left="0" w:firstLineChars="200" w:firstLine="440"/>
        <w:rPr>
          <w:rFonts w:ascii="宋体" w:cs="宋体" w:hAnsi="宋体"/>
          <w:sz w:val="22"/>
        </w:rPr>
      </w:pPr>
      <w:r>
        <w:rPr>
          <w:rFonts w:ascii="宋体" w:cs="宋体" w:hAnsi="宋体" w:hint="eastAsia"/>
          <w:sz w:val="22"/>
        </w:rPr>
        <w:t>窨井（含集水井）每半年清理一次，内壁无粘附物、井底无沉淀物。</w:t>
      </w:r>
    </w:p>
    <w:p>
      <w:pPr>
        <w:numPr>
          <w:ilvl w:val="0"/>
          <w:numId w:val="16"/>
        </w:numPr>
        <w:spacing w:line="360" w:lineRule="exact"/>
        <w:ind w:left="0" w:firstLineChars="200" w:firstLine="440"/>
        <w:rPr>
          <w:rFonts w:ascii="宋体" w:cs="宋体" w:hAnsi="宋体"/>
          <w:sz w:val="22"/>
        </w:rPr>
      </w:pPr>
      <w:r>
        <w:rPr>
          <w:rFonts w:ascii="宋体" w:cs="宋体" w:hAnsi="宋体" w:hint="eastAsia"/>
          <w:sz w:val="22"/>
        </w:rPr>
        <w:t>明沟：每周清扫一次，无明显垃圾，无堵塞。</w:t>
      </w:r>
    </w:p>
    <w:p>
      <w:pPr>
        <w:numPr>
          <w:ilvl w:val="0"/>
          <w:numId w:val="16"/>
        </w:numPr>
        <w:spacing w:line="360" w:lineRule="exact"/>
        <w:ind w:left="0" w:firstLineChars="200" w:firstLine="440"/>
        <w:rPr>
          <w:rFonts w:ascii="宋体" w:cs="宋体" w:hAnsi="宋体"/>
          <w:sz w:val="22"/>
        </w:rPr>
      </w:pPr>
      <w:r>
        <w:rPr>
          <w:rFonts w:ascii="宋体" w:cs="宋体" w:hAnsi="宋体" w:hint="eastAsia"/>
          <w:sz w:val="22"/>
        </w:rPr>
        <w:t>平顶屋面、坡屋面截水沟：每月清理一次，遇雷雨天，及时清理。</w:t>
      </w:r>
    </w:p>
    <w:p>
      <w:pPr>
        <w:numPr>
          <w:ilvl w:val="0"/>
          <w:numId w:val="16"/>
        </w:numPr>
        <w:spacing w:line="360" w:lineRule="exact"/>
        <w:ind w:left="0" w:firstLineChars="200" w:firstLine="440"/>
        <w:rPr>
          <w:rFonts w:ascii="宋体" w:cs="宋体" w:hAnsi="宋体"/>
          <w:sz w:val="22"/>
        </w:rPr>
      </w:pPr>
      <w:r>
        <w:rPr>
          <w:rFonts w:ascii="宋体" w:cs="宋体" w:hAnsi="宋体" w:hint="eastAsia"/>
          <w:sz w:val="22"/>
        </w:rPr>
        <w:t>运动场及看台：每日清扫二次，并巡回保洁，无明显暴露垃圾、卫生死角。</w:t>
      </w:r>
    </w:p>
    <w:p>
      <w:pPr>
        <w:numPr>
          <w:ilvl w:val="0"/>
          <w:numId w:val="16"/>
        </w:numPr>
        <w:spacing w:line="360" w:lineRule="exact"/>
        <w:ind w:left="0" w:firstLineChars="200" w:firstLine="440"/>
        <w:rPr>
          <w:rFonts w:ascii="宋体" w:cs="宋体" w:hAnsi="宋体"/>
          <w:sz w:val="22"/>
        </w:rPr>
      </w:pPr>
      <w:r>
        <w:rPr>
          <w:rFonts w:ascii="宋体" w:cs="宋体" w:hAnsi="宋体" w:hint="eastAsia"/>
          <w:sz w:val="22"/>
        </w:rPr>
        <w:t>石桌、石凳、木栏杆：每日擦拭一次，无灰尘、无污迹。</w:t>
      </w:r>
    </w:p>
    <w:p>
      <w:pPr>
        <w:numPr>
          <w:ilvl w:val="0"/>
          <w:numId w:val="16"/>
        </w:numPr>
        <w:spacing w:line="360" w:lineRule="exact"/>
        <w:ind w:left="0" w:firstLineChars="200" w:firstLine="440"/>
        <w:rPr>
          <w:rFonts w:ascii="宋体" w:cs="宋体" w:hAnsi="宋体"/>
          <w:sz w:val="22"/>
        </w:rPr>
      </w:pPr>
      <w:r>
        <w:rPr>
          <w:rFonts w:ascii="宋体" w:cs="宋体" w:hAnsi="宋体" w:hint="eastAsia"/>
          <w:sz w:val="22"/>
        </w:rPr>
        <w:t>旗杆：无积灰、无污迹、上钢油养护。</w:t>
      </w:r>
    </w:p>
    <w:p>
      <w:pPr>
        <w:numPr>
          <w:ilvl w:val="0"/>
          <w:numId w:val="16"/>
        </w:numPr>
        <w:spacing w:line="360" w:lineRule="exact"/>
        <w:ind w:left="0" w:firstLineChars="200" w:firstLine="440"/>
        <w:rPr>
          <w:rFonts w:ascii="宋体" w:cs="宋体" w:hAnsi="宋体"/>
          <w:sz w:val="22"/>
        </w:rPr>
      </w:pPr>
      <w:r>
        <w:rPr>
          <w:rFonts w:ascii="宋体" w:cs="宋体" w:hAnsi="宋体" w:hint="eastAsia"/>
          <w:sz w:val="22"/>
        </w:rPr>
        <w:t>湖塘：湖边无垃圾，湖面无漂浮物。</w:t>
      </w:r>
    </w:p>
    <w:p>
      <w:pPr>
        <w:numPr>
          <w:ilvl w:val="0"/>
          <w:numId w:val="16"/>
        </w:numPr>
        <w:spacing w:line="360" w:lineRule="exact"/>
        <w:ind w:left="0" w:firstLineChars="200" w:firstLine="440"/>
        <w:rPr>
          <w:rFonts w:ascii="宋体" w:cs="宋体" w:hAnsi="宋体"/>
          <w:sz w:val="22"/>
        </w:rPr>
      </w:pPr>
      <w:r>
        <w:rPr>
          <w:rFonts w:ascii="宋体" w:cs="宋体" w:hAnsi="宋体" w:hint="eastAsia"/>
          <w:sz w:val="22"/>
        </w:rPr>
        <w:t>烟头：100㎡区域少于2个。</w:t>
      </w:r>
    </w:p>
    <w:p>
      <w:pPr>
        <w:pStyle w:val="4"/>
        <w:spacing w:before="0" w:after="0" w:line="360" w:lineRule="exact"/>
        <w:ind w:firstLineChars="200" w:firstLine="440"/>
        <w:rPr>
          <w:rFonts w:ascii="宋体" w:eastAsia="宋体" w:cs="宋体" w:hAnsi="宋体"/>
          <w:sz w:val="22"/>
          <w:szCs w:val="22"/>
        </w:rPr>
      </w:pPr>
      <w:r>
        <w:rPr>
          <w:rFonts w:ascii="宋体" w:eastAsia="宋体" w:cs="宋体" w:hAnsi="宋体" w:hint="eastAsia"/>
          <w:sz w:val="22"/>
          <w:szCs w:val="22"/>
        </w:rPr>
        <w:t>2、楼宇管理工作</w:t>
      </w:r>
    </w:p>
    <w:p>
      <w:pPr>
        <w:pStyle w:val="4"/>
        <w:spacing w:before="0" w:after="0" w:line="360" w:lineRule="exact"/>
        <w:ind w:firstLineChars="200" w:firstLine="440"/>
        <w:rPr>
          <w:rFonts w:ascii="宋体" w:eastAsia="宋体" w:cs="宋体" w:hAnsi="宋体" w:hint="eastAsia"/>
          <w:sz w:val="22"/>
          <w:szCs w:val="22"/>
        </w:rPr>
      </w:pPr>
      <w:r>
        <w:rPr>
          <w:rFonts w:ascii="宋体" w:eastAsia="宋体" w:cs="宋体" w:hAnsi="宋体" w:hint="eastAsia"/>
          <w:sz w:val="22"/>
          <w:szCs w:val="22"/>
        </w:rPr>
        <w:t>每日定期巡查合同区域内所有办公区、教学区、公共场所、试验区等场所，及时关闭无人使用的用水用电设施（</w:t>
      </w:r>
      <w:r>
        <w:rPr>
          <w:rFonts w:ascii="宋体" w:eastAsia="宋体" w:cs="宋体" w:hAnsi="宋体" w:hint="eastAsia"/>
          <w:sz w:val="22"/>
          <w:szCs w:val="22"/>
          <w:lang w:eastAsia="zh-CN"/>
        </w:rPr>
        <w:t>教室空调和照明开关、公共卫生间照明排风</w:t>
      </w:r>
      <w:r>
        <w:rPr>
          <w:rFonts w:ascii="宋体" w:eastAsia="宋体" w:cs="宋体" w:hAnsi="宋体" w:hint="eastAsia"/>
          <w:sz w:val="22"/>
          <w:szCs w:val="22"/>
        </w:rPr>
        <w:t>开关和水龙头</w:t>
      </w:r>
      <w:r>
        <w:rPr>
          <w:rFonts w:ascii="宋体" w:eastAsia="宋体" w:cs="宋体" w:hAnsi="宋体" w:hint="eastAsia"/>
          <w:sz w:val="22"/>
          <w:szCs w:val="22"/>
          <w:lang w:eastAsia="zh-CN"/>
        </w:rPr>
        <w:t>、过道饮水机电源开关</w:t>
      </w:r>
      <w:r>
        <w:rPr>
          <w:rFonts w:ascii="宋体" w:eastAsia="宋体" w:cs="宋体" w:hAnsi="宋体" w:hint="eastAsia"/>
          <w:sz w:val="22"/>
          <w:szCs w:val="22"/>
        </w:rPr>
        <w:t>等），杜绝各类浪费水电的现象。对于有损坏的</w:t>
      </w:r>
      <w:r>
        <w:rPr>
          <w:rFonts w:ascii="宋体" w:eastAsia="宋体" w:cs="宋体" w:hAnsi="宋体" w:hint="eastAsia"/>
          <w:sz w:val="22"/>
          <w:szCs w:val="22"/>
          <w:lang w:eastAsia="zh-CN"/>
        </w:rPr>
        <w:t>设施设备</w:t>
      </w:r>
      <w:r>
        <w:rPr>
          <w:rFonts w:ascii="宋体" w:eastAsia="宋体" w:cs="宋体" w:hAnsi="宋体" w:hint="eastAsia"/>
          <w:sz w:val="22"/>
          <w:szCs w:val="22"/>
        </w:rPr>
        <w:t>及时报修。</w:t>
      </w:r>
    </w:p>
    <w:p>
      <w:pPr>
        <w:spacing w:line="360" w:lineRule="exact"/>
        <w:ind w:firstLineChars="200" w:firstLine="440"/>
        <w:rPr>
          <w:rFonts w:ascii="宋体" w:cs="宋体" w:hAnsi="宋体"/>
          <w:b/>
          <w:bCs/>
          <w:sz w:val="22"/>
        </w:rPr>
      </w:pPr>
      <w:r>
        <w:rPr>
          <w:rFonts w:ascii="宋体" w:cs="宋体" w:hAnsi="宋体" w:hint="eastAsia"/>
          <w:b/>
          <w:bCs/>
          <w:sz w:val="22"/>
        </w:rPr>
        <w:t>3、（应急）突发事件处理</w:t>
      </w:r>
    </w:p>
    <w:p>
      <w:pPr>
        <w:spacing w:line="360" w:lineRule="exact"/>
        <w:ind w:firstLineChars="200" w:firstLine="440"/>
        <w:rPr>
          <w:rFonts w:ascii="宋体" w:cs="宋体" w:hAnsi="宋体"/>
          <w:sz w:val="22"/>
        </w:rPr>
      </w:pPr>
      <w:r>
        <w:rPr>
          <w:rFonts w:ascii="宋体" w:cs="宋体" w:hAnsi="宋体" w:hint="eastAsia"/>
          <w:sz w:val="22"/>
        </w:rPr>
        <w:t>（1）按照要求预先制订各类突发事件应急预案，并将预案内容在后勤服务保障管理</w:t>
      </w:r>
      <w:r>
        <w:rPr>
          <w:rFonts w:ascii="宋体" w:cs="宋体" w:hAnsi="宋体" w:hint="eastAsia"/>
          <w:b/>
          <w:bCs/>
          <w:sz w:val="22"/>
        </w:rPr>
        <w:t>办公室、监控室、机房</w:t>
      </w:r>
      <w:r>
        <w:rPr>
          <w:rFonts w:ascii="宋体" w:cs="宋体" w:hAnsi="宋体" w:hint="eastAsia"/>
          <w:sz w:val="22"/>
        </w:rPr>
        <w:t>等处张贴公告。建筑内</w:t>
      </w:r>
      <w:r>
        <w:rPr>
          <w:rFonts w:ascii="宋体" w:cs="宋体" w:hAnsi="宋体" w:hint="eastAsia"/>
          <w:b/>
          <w:bCs/>
          <w:sz w:val="22"/>
        </w:rPr>
        <w:t>各楼层通行</w:t>
      </w:r>
      <w:r>
        <w:rPr>
          <w:rFonts w:ascii="宋体" w:cs="宋体" w:hAnsi="宋体" w:hint="eastAsia"/>
          <w:sz w:val="22"/>
        </w:rPr>
        <w:t>位置悬挂疏散示意图及引路标志。</w:t>
      </w:r>
    </w:p>
    <w:p>
      <w:pPr>
        <w:spacing w:line="360" w:lineRule="exact"/>
        <w:ind w:firstLineChars="200" w:firstLine="440"/>
        <w:rPr>
          <w:rFonts w:ascii="宋体" w:cs="宋体" w:hAnsi="宋体"/>
          <w:sz w:val="22"/>
        </w:rPr>
      </w:pPr>
      <w:r>
        <w:rPr>
          <w:rFonts w:ascii="宋体" w:cs="宋体" w:hAnsi="宋体" w:hint="eastAsia"/>
          <w:sz w:val="22"/>
        </w:rPr>
        <w:t>（2）当遇台风、暴雨等灾害性天气及其他危害</w:t>
      </w:r>
      <w:r>
        <w:rPr>
          <w:rFonts w:ascii="宋体" w:cs="宋体" w:hAnsi="宋体" w:hint="eastAsia"/>
          <w:b/>
          <w:bCs/>
          <w:sz w:val="22"/>
        </w:rPr>
        <w:t>公共安全</w:t>
      </w:r>
      <w:r>
        <w:rPr>
          <w:rFonts w:ascii="宋体" w:cs="宋体" w:hAnsi="宋体" w:hint="eastAsia"/>
          <w:sz w:val="22"/>
        </w:rPr>
        <w:t>突发事件时应采取以下应急措施：对设备机房、停车场、广告牌、电线杆等露天设施进行检查和加固；各岗位人员必须按规定实行岗位警戒，根据不同突发事件的现场情况进行应变处理；在有关部门到达现场前，确保人身安全，减少财产损失，并全力协助有关部门处理相关事宜。对待上访人员做到及时报告，耐心说服协助有关部门妥善处置。</w:t>
      </w:r>
    </w:p>
    <w:p>
      <w:pPr>
        <w:spacing w:line="360" w:lineRule="exact"/>
        <w:ind w:firstLineChars="200" w:firstLine="440"/>
        <w:rPr>
          <w:rFonts w:ascii="宋体" w:cs="宋体" w:hAnsi="宋体"/>
          <w:sz w:val="22"/>
        </w:rPr>
      </w:pPr>
      <w:r>
        <w:rPr>
          <w:rFonts w:ascii="宋体" w:cs="宋体" w:hAnsi="宋体" w:hint="eastAsia"/>
          <w:sz w:val="22"/>
        </w:rPr>
        <w:t>（3）物业服务应提供搬运服务和应急服务。</w:t>
      </w:r>
    </w:p>
    <w:p>
      <w:pPr>
        <w:spacing w:line="360" w:lineRule="exact"/>
        <w:ind w:firstLineChars="200" w:firstLine="440"/>
        <w:rPr>
          <w:rFonts w:ascii="宋体" w:cs="宋体" w:hAnsi="宋体"/>
          <w:sz w:val="22"/>
        </w:rPr>
      </w:pPr>
      <w:r>
        <w:rPr>
          <w:rFonts w:ascii="宋体" w:cs="宋体" w:hAnsi="宋体" w:hint="eastAsia"/>
          <w:b/>
          <w:bCs/>
          <w:sz w:val="22"/>
        </w:rPr>
        <w:t>（4）其他工作服务标准按采购人实际情况应对制定。</w:t>
      </w:r>
    </w:p>
    <w:p>
      <w:pPr>
        <w:spacing w:line="360" w:lineRule="exact"/>
        <w:ind w:firstLineChars="200" w:firstLine="440"/>
        <w:rPr>
          <w:rFonts w:ascii="宋体" w:cs="宋体" w:hAnsi="宋体"/>
          <w:b/>
          <w:sz w:val="22"/>
        </w:rPr>
      </w:pPr>
      <w:r>
        <w:rPr>
          <w:rFonts w:ascii="宋体" w:cs="宋体" w:hAnsi="宋体" w:hint="eastAsia"/>
          <w:b/>
          <w:sz w:val="22"/>
        </w:rPr>
        <w:t>4、其他：</w:t>
      </w:r>
    </w:p>
    <w:p>
      <w:pPr>
        <w:numPr>
          <w:ilvl w:val="0"/>
          <w:numId w:val="17"/>
        </w:numPr>
        <w:spacing w:line="360" w:lineRule="exact"/>
        <w:ind w:left="0" w:firstLineChars="200" w:firstLine="440"/>
        <w:rPr>
          <w:rFonts w:ascii="宋体" w:cs="宋体" w:hAnsi="宋体"/>
          <w:sz w:val="22"/>
        </w:rPr>
      </w:pPr>
      <w:r>
        <w:rPr>
          <w:rFonts w:ascii="宋体" w:cs="宋体" w:hAnsi="宋体" w:hint="eastAsia"/>
          <w:sz w:val="22"/>
        </w:rPr>
        <w:t>灭四害工作由采购人负责，中标人配合做好预防隐蔽性和活动性虫害，如老鼠、蟑螂、蚊子、苍蝇等工作。如遇采购人有重大活动或项目配合采购人安排。</w:t>
      </w:r>
    </w:p>
    <w:p>
      <w:pPr>
        <w:numPr>
          <w:ilvl w:val="0"/>
          <w:numId w:val="17"/>
        </w:numPr>
        <w:spacing w:line="360" w:lineRule="exact"/>
        <w:ind w:left="0" w:firstLineChars="200" w:firstLine="440"/>
        <w:rPr>
          <w:rFonts w:ascii="宋体" w:cs="宋体" w:hAnsi="宋体"/>
          <w:sz w:val="22"/>
        </w:rPr>
      </w:pPr>
      <w:r>
        <w:rPr>
          <w:rFonts w:ascii="宋体" w:cs="宋体" w:hAnsi="宋体" w:hint="eastAsia"/>
          <w:sz w:val="22"/>
        </w:rPr>
        <w:t>中标人专职工作人员（以下简称人员）上岗前必须经过专业培训和安全教育培训，具备良好岗位服务技能和服务水平。要具有耐心、细致、友好的服务态度；较强的责任心。工作期间必须着装整齐，举止文明，保持清扫工具整洁、统一。</w:t>
      </w:r>
    </w:p>
    <w:p>
      <w:pPr>
        <w:numPr>
          <w:ilvl w:val="0"/>
          <w:numId w:val="17"/>
        </w:numPr>
        <w:spacing w:line="360" w:lineRule="exact"/>
        <w:ind w:left="0" w:firstLineChars="200" w:firstLine="440"/>
        <w:rPr>
          <w:rFonts w:ascii="宋体" w:cs="宋体" w:hAnsi="宋体"/>
          <w:sz w:val="22"/>
        </w:rPr>
      </w:pPr>
      <w:r>
        <w:rPr>
          <w:rFonts w:ascii="宋体" w:cs="宋体" w:hAnsi="宋体" w:hint="eastAsia"/>
          <w:sz w:val="22"/>
        </w:rPr>
        <w:t>人员严禁检拾废旧物品、聚众闲谈、大声喧哗等，保洁过程中不得影响正常学习、工作。</w:t>
      </w:r>
    </w:p>
    <w:p>
      <w:pPr>
        <w:numPr>
          <w:ilvl w:val="0"/>
          <w:numId w:val="17"/>
        </w:numPr>
        <w:spacing w:line="360" w:lineRule="exact"/>
        <w:ind w:left="0" w:firstLineChars="200" w:firstLine="440"/>
        <w:rPr>
          <w:rFonts w:ascii="宋体" w:cs="宋体" w:hAnsi="宋体"/>
          <w:sz w:val="22"/>
        </w:rPr>
      </w:pPr>
      <w:r>
        <w:rPr>
          <w:rFonts w:ascii="宋体" w:cs="宋体" w:hAnsi="宋体" w:hint="eastAsia"/>
          <w:sz w:val="22"/>
        </w:rPr>
        <w:t>按采购人要求，中标人参与环境突击清扫活动，并承担因环境清扫产生的所有垃圾清运任务。积极配合、认真完成采购人重大活动期间指派的临时性任务。配合采购人开展保洁工作。</w:t>
      </w:r>
    </w:p>
    <w:p>
      <w:pPr>
        <w:numPr>
          <w:ilvl w:val="0"/>
          <w:numId w:val="17"/>
        </w:numPr>
        <w:spacing w:line="360" w:lineRule="exact"/>
        <w:ind w:left="0" w:firstLineChars="200" w:firstLine="440"/>
        <w:rPr>
          <w:rFonts w:ascii="宋体" w:cs="宋体" w:hAnsi="宋体"/>
          <w:sz w:val="22"/>
        </w:rPr>
      </w:pPr>
      <w:r>
        <w:rPr>
          <w:rFonts w:ascii="宋体" w:cs="宋体" w:hAnsi="宋体" w:hint="eastAsia"/>
          <w:sz w:val="22"/>
        </w:rPr>
        <w:t>中标人使用的洗涤制剂必须为专业环保、无毒无味无害的符合国家环保要求的洗涤剂。严禁如钢丝球、酸性除垢剂等损坏设备及设施的材料使用。抹布、拖布等在卫生间和公共区域使用要严格区分，不能混用。</w:t>
      </w:r>
    </w:p>
    <w:p>
      <w:pPr>
        <w:numPr>
          <w:ilvl w:val="0"/>
          <w:numId w:val="17"/>
        </w:numPr>
        <w:spacing w:line="360" w:lineRule="exact"/>
        <w:ind w:left="0" w:firstLineChars="200" w:firstLine="440"/>
        <w:rPr>
          <w:rFonts w:ascii="宋体" w:cs="宋体" w:hAnsi="宋体"/>
          <w:sz w:val="22"/>
        </w:rPr>
      </w:pPr>
      <w:r>
        <w:rPr>
          <w:rFonts w:ascii="宋体" w:cs="宋体" w:hAnsi="宋体" w:hint="eastAsia"/>
          <w:sz w:val="22"/>
        </w:rPr>
        <w:t xml:space="preserve">涉及新建、修缮、改造等建筑物(包含整体或局部)竣工交付或交接或因房间功能性调整后交付需要进行深度保洁（含外墙清洗）。要求该空间区域内无杂物，窗明几净、环境整洁。 </w:t>
      </w:r>
    </w:p>
    <w:p>
      <w:pPr>
        <w:numPr>
          <w:ilvl w:val="0"/>
          <w:numId w:val="17"/>
        </w:numPr>
        <w:spacing w:line="360" w:lineRule="exact"/>
        <w:ind w:left="0" w:firstLineChars="200" w:firstLine="440"/>
        <w:rPr>
          <w:rFonts w:ascii="宋体" w:cs="宋体" w:hAnsi="宋体"/>
          <w:sz w:val="22"/>
        </w:rPr>
      </w:pPr>
      <w:r>
        <w:rPr>
          <w:rFonts w:ascii="宋体" w:cs="宋体" w:hAnsi="宋体" w:hint="eastAsia"/>
          <w:sz w:val="22"/>
        </w:rPr>
        <w:t>协助采购人做好垃圾分类工作。中标人按照垃圾分类及标准、采购人文件要求对公众进行宣传，并在服务区域内标准化、规范化进行收集、清运。人员需将垃圾袋装后统一运送到室外指定地点。同时协助采购人按照政府有关垃圾分类的标准及时完成生活垃圾分类建设。</w:t>
      </w:r>
    </w:p>
    <w:p>
      <w:pPr>
        <w:numPr>
          <w:ilvl w:val="0"/>
          <w:numId w:val="17"/>
        </w:numPr>
        <w:spacing w:line="360" w:lineRule="exact"/>
        <w:ind w:left="0" w:firstLineChars="200" w:firstLine="440"/>
        <w:rPr>
          <w:rFonts w:ascii="宋体" w:cs="宋体" w:hAnsi="宋体"/>
          <w:sz w:val="22"/>
        </w:rPr>
      </w:pPr>
      <w:r>
        <w:rPr>
          <w:rFonts w:ascii="宋体" w:cs="宋体" w:hAnsi="宋体" w:hint="eastAsia"/>
          <w:sz w:val="22"/>
        </w:rPr>
        <w:t>及时做好采购人公共区域设施设备损坏的报修工作。</w:t>
      </w:r>
    </w:p>
    <w:p>
      <w:pPr>
        <w:numPr>
          <w:ilvl w:val="0"/>
          <w:numId w:val="17"/>
        </w:numPr>
        <w:spacing w:line="360" w:lineRule="exact"/>
        <w:ind w:left="0" w:firstLineChars="200" w:firstLine="440"/>
        <w:rPr>
          <w:rFonts w:ascii="宋体" w:cs="宋体" w:hAnsi="宋体"/>
          <w:sz w:val="22"/>
        </w:rPr>
      </w:pPr>
      <w:r>
        <w:rPr>
          <w:rFonts w:ascii="宋体" w:cs="宋体" w:hAnsi="宋体" w:hint="eastAsia"/>
          <w:sz w:val="22"/>
        </w:rPr>
        <w:t>配合采购人做好检查水、电浪费或违规情况巡查工作、相关单据派送等节能专项检查工作。</w:t>
      </w:r>
    </w:p>
    <w:p>
      <w:pPr>
        <w:numPr>
          <w:ilvl w:val="0"/>
          <w:numId w:val="17"/>
        </w:numPr>
        <w:spacing w:line="360" w:lineRule="exact"/>
        <w:ind w:left="0" w:firstLineChars="200" w:firstLine="440"/>
        <w:rPr>
          <w:rFonts w:ascii="宋体" w:cs="宋体" w:hAnsi="宋体"/>
          <w:sz w:val="22"/>
        </w:rPr>
      </w:pPr>
      <w:r>
        <w:rPr>
          <w:rFonts w:ascii="宋体" w:cs="宋体" w:hAnsi="宋体" w:hint="eastAsia"/>
          <w:sz w:val="22"/>
        </w:rPr>
        <w:t>如遇采购人有重大活动或新建项目，应无条件服从配合采购人统一安排。</w:t>
      </w:r>
    </w:p>
    <w:p>
      <w:pPr>
        <w:numPr>
          <w:ilvl w:val="0"/>
          <w:numId w:val="17"/>
        </w:numPr>
        <w:spacing w:line="360" w:lineRule="exact"/>
        <w:ind w:left="0" w:firstLineChars="200" w:firstLine="440"/>
        <w:rPr>
          <w:rFonts w:ascii="宋体" w:cs="宋体" w:hAnsi="宋体"/>
          <w:sz w:val="22"/>
        </w:rPr>
      </w:pPr>
      <w:r>
        <w:rPr>
          <w:rFonts w:ascii="宋体" w:cs="宋体" w:hAnsi="宋体" w:hint="eastAsia"/>
          <w:sz w:val="22"/>
        </w:rPr>
        <w:t>人员因病、因事请假不在岗，中标人需自行调配人员补充，不能影响采购人正常工作运转。</w:t>
      </w:r>
    </w:p>
    <w:p>
      <w:pPr>
        <w:numPr>
          <w:ilvl w:val="0"/>
          <w:numId w:val="17"/>
        </w:numPr>
        <w:spacing w:line="360" w:lineRule="exact"/>
        <w:ind w:left="0" w:firstLineChars="200" w:firstLine="440"/>
        <w:rPr>
          <w:rFonts w:ascii="宋体" w:cs="宋体" w:hAnsi="宋体"/>
          <w:sz w:val="22"/>
        </w:rPr>
      </w:pPr>
      <w:r>
        <w:rPr>
          <w:rFonts w:ascii="宋体" w:cs="宋体" w:hAnsi="宋体" w:hint="eastAsia"/>
          <w:sz w:val="22"/>
        </w:rPr>
        <w:t>配合采购人做好校区内零星搬运工作。</w:t>
      </w:r>
    </w:p>
    <w:p>
      <w:pPr>
        <w:numPr>
          <w:ilvl w:val="0"/>
          <w:numId w:val="17"/>
        </w:numPr>
        <w:spacing w:line="360" w:lineRule="exact"/>
        <w:ind w:left="0" w:firstLineChars="200" w:firstLine="440"/>
        <w:rPr>
          <w:rFonts w:ascii="宋体" w:cs="宋体" w:hAnsi="宋体"/>
          <w:sz w:val="22"/>
        </w:rPr>
      </w:pPr>
      <w:r>
        <w:rPr>
          <w:rFonts w:ascii="宋体" w:cs="宋体" w:hAnsi="宋体" w:hint="eastAsia"/>
          <w:sz w:val="22"/>
        </w:rPr>
        <w:t>设置专人协助采购人做好服务区域内采购人资产管理工作。</w:t>
      </w:r>
    </w:p>
    <w:p>
      <w:pPr>
        <w:pStyle w:val="2"/>
        <w:tabs>
          <w:tab w:val="clear" w:pos="8302"/>
          <w:tab w:val="left" w:pos="432"/>
          <w:tab w:val="right" w:leader="dot" w:pos="8931"/>
        </w:tabs>
        <w:spacing w:line="360" w:lineRule="exact"/>
        <w:rPr>
          <w:rFonts w:ascii="宋体" w:cs="宋体" w:hAnsi="宋体"/>
          <w:sz w:val="22"/>
          <w:szCs w:val="22"/>
        </w:rPr>
      </w:pPr>
      <w:r>
        <w:rPr>
          <w:rFonts w:ascii="宋体" w:cs="宋体" w:hAnsi="宋体" w:hint="eastAsia"/>
          <w:sz w:val="22"/>
          <w:szCs w:val="22"/>
        </w:rPr>
        <w:t>（五）服务要求</w:t>
      </w:r>
    </w:p>
    <w:p>
      <w:pPr>
        <w:spacing w:line="516" w:lineRule="exact"/>
        <w:rPr>
          <w:rFonts w:ascii="宋体" w:cs="宋体" w:hAnsi="宋体"/>
          <w:sz w:val="22"/>
        </w:rPr>
      </w:pPr>
      <w:r>
        <w:rPr>
          <w:rFonts w:ascii="宋体" w:cs="宋体" w:hAnsi="宋体" w:hint="eastAsia"/>
          <w:sz w:val="22"/>
        </w:rPr>
        <w:t xml:space="preserve"> 本采购需求只对物业管理服务内容及技术要求进行原则性规定，并不是详尽的要求，乙方应与甲方充分沟通,乙方有责任对为甲方提供的服务需求负责。</w:t>
      </w:r>
    </w:p>
    <w:p>
      <w:pPr>
        <w:spacing w:line="516" w:lineRule="exact"/>
        <w:ind w:firstLineChars="200" w:firstLine="440"/>
        <w:rPr>
          <w:rFonts w:ascii="宋体" w:cs="宋体" w:hAnsi="宋体"/>
          <w:sz w:val="22"/>
        </w:rPr>
      </w:pPr>
      <w:r>
        <w:rPr>
          <w:rFonts w:ascii="宋体" w:cs="宋体" w:hAnsi="宋体" w:hint="eastAsia"/>
          <w:b/>
          <w:bCs/>
          <w:sz w:val="22"/>
        </w:rPr>
        <w:t>1.卫生保洁</w:t>
      </w:r>
    </w:p>
    <w:p>
      <w:pPr>
        <w:spacing w:line="516" w:lineRule="exact"/>
        <w:ind w:firstLineChars="200" w:firstLine="440"/>
        <w:rPr>
          <w:rFonts w:ascii="宋体" w:cs="宋体" w:hAnsi="宋体"/>
          <w:b/>
          <w:bCs/>
          <w:sz w:val="22"/>
        </w:rPr>
      </w:pPr>
      <w:r>
        <w:rPr>
          <w:rFonts w:ascii="宋体" w:cs="宋体" w:hAnsi="宋体" w:hint="eastAsia"/>
          <w:b/>
          <w:bCs/>
          <w:sz w:val="22"/>
        </w:rPr>
        <w:t>1.1保洁要求</w:t>
      </w:r>
    </w:p>
    <w:p>
      <w:pPr>
        <w:spacing w:line="516" w:lineRule="exact"/>
        <w:ind w:firstLineChars="200" w:firstLine="440"/>
        <w:rPr>
          <w:rFonts w:ascii="宋体" w:cs="宋体" w:hAnsi="宋体"/>
          <w:sz w:val="22"/>
        </w:rPr>
      </w:pPr>
      <w:r>
        <w:rPr>
          <w:rFonts w:ascii="宋体" w:cs="宋体" w:hAnsi="宋体" w:hint="eastAsia"/>
          <w:sz w:val="22"/>
        </w:rPr>
        <w:t>乙方应根据需保洁区域建筑布局的特点，每天对楼内及周围环境提供12小时（6：30-18：30）的室内外清洁服务，确保此段时间内有保洁人员在岗（特别是中午11点-1点师生活动高峰期），使学校师生拥有一个整洁、舒适、安静、安全的学习工作环境，同时针对学校的特殊环境及各个不同的服务区域制定卫生保洁制度和工作标准、作业流程。确保卫生良好、环境整洁，符合相关保洁标准。服务质量标准要求达到三星级宾馆以上标准。</w:t>
      </w:r>
    </w:p>
    <w:p>
      <w:pPr>
        <w:spacing w:line="516" w:lineRule="exact"/>
        <w:ind w:firstLineChars="200" w:firstLine="440"/>
        <w:rPr>
          <w:rFonts w:ascii="宋体" w:cs="宋体" w:hAnsi="宋体"/>
          <w:b/>
          <w:bCs/>
          <w:sz w:val="22"/>
        </w:rPr>
      </w:pPr>
      <w:r>
        <w:rPr>
          <w:rFonts w:ascii="宋体" w:cs="宋体" w:hAnsi="宋体" w:hint="eastAsia"/>
          <w:b/>
          <w:bCs/>
          <w:sz w:val="22"/>
        </w:rPr>
        <w:t>1.2保洁服务工作内容及要求</w:t>
      </w:r>
    </w:p>
    <w:p>
      <w:pPr>
        <w:tabs>
          <w:tab w:val="left" w:pos="720"/>
        </w:tabs>
        <w:spacing w:line="360" w:lineRule="exact"/>
        <w:ind w:firstLineChars="200" w:firstLine="440"/>
        <w:rPr>
          <w:rFonts w:ascii="宋体" w:cs="宋体" w:hAnsi="宋体"/>
          <w:snapToGrid w:val="0"/>
          <w:kern w:val="0"/>
          <w:sz w:val="22"/>
        </w:rPr>
      </w:pPr>
      <w:r>
        <w:rPr>
          <w:rFonts w:ascii="宋体" w:cs="宋体" w:hAnsi="宋体" w:hint="eastAsia"/>
          <w:snapToGrid w:val="0"/>
          <w:kern w:val="0"/>
          <w:sz w:val="22"/>
        </w:rPr>
        <w:t>1.2.1保洁要求及频次</w:t>
      </w:r>
    </w:p>
    <w:tbl>
      <w:tblPr>
        <w:jc w:val="center"/>
        <w:tblW w:w="10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600" w:firstRow="0" w:lastRow="0" w:firstColumn="0" w:lastColumn="0" w:noHBand="1" w:noVBand="1"/>
      </w:tblPr>
      <w:tblGrid>
        <w:gridCol w:w="1686"/>
        <w:gridCol w:w="1746"/>
        <w:gridCol w:w="2782"/>
        <w:gridCol w:w="4029"/>
      </w:tblGrid>
      <w:tr>
        <w:trPr>
          <w:trHeight w:val="427"/>
        </w:trPr>
        <w:tc>
          <w:tcPr>
            <w:tcW w:w="1686" w:type="dxa"/>
            <w:vAlign w:val="center"/>
          </w:tcPr>
          <w:p>
            <w:pPr>
              <w:jc w:val="center"/>
              <w:rPr>
                <w:rFonts w:ascii="宋体" w:cs="宋体" w:hAnsi="宋体"/>
                <w:b/>
                <w:bCs/>
                <w:sz w:val="22"/>
              </w:rPr>
            </w:pPr>
            <w:r>
              <w:rPr>
                <w:rFonts w:ascii="宋体" w:cs="宋体" w:hAnsi="宋体" w:hint="eastAsia"/>
                <w:b/>
                <w:bCs/>
                <w:sz w:val="22"/>
              </w:rPr>
              <w:t>序号</w:t>
            </w:r>
          </w:p>
        </w:tc>
        <w:tc>
          <w:tcPr>
            <w:tcW w:w="1746" w:type="dxa"/>
            <w:vAlign w:val="center"/>
          </w:tcPr>
          <w:p>
            <w:pPr>
              <w:jc w:val="center"/>
              <w:rPr>
                <w:rFonts w:ascii="宋体" w:cs="宋体" w:hAnsi="宋体"/>
                <w:b/>
                <w:bCs/>
                <w:sz w:val="22"/>
              </w:rPr>
            </w:pPr>
            <w:r>
              <w:rPr>
                <w:rFonts w:ascii="宋体" w:cs="宋体" w:hAnsi="宋体" w:hint="eastAsia"/>
                <w:b/>
                <w:bCs/>
                <w:sz w:val="22"/>
              </w:rPr>
              <w:t>区域</w:t>
            </w:r>
          </w:p>
        </w:tc>
        <w:tc>
          <w:tcPr>
            <w:tcW w:w="2782" w:type="dxa"/>
            <w:vAlign w:val="center"/>
          </w:tcPr>
          <w:p>
            <w:pPr>
              <w:jc w:val="center"/>
              <w:rPr>
                <w:rFonts w:ascii="宋体" w:cs="宋体" w:hAnsi="宋体"/>
                <w:b/>
                <w:bCs/>
                <w:sz w:val="22"/>
              </w:rPr>
            </w:pPr>
            <w:r>
              <w:rPr>
                <w:rFonts w:ascii="宋体" w:cs="宋体" w:hAnsi="宋体" w:hint="eastAsia"/>
                <w:b/>
                <w:bCs/>
                <w:sz w:val="22"/>
              </w:rPr>
              <w:t>内容</w:t>
            </w:r>
          </w:p>
        </w:tc>
        <w:tc>
          <w:tcPr>
            <w:tcW w:w="4029" w:type="dxa"/>
            <w:vAlign w:val="center"/>
          </w:tcPr>
          <w:p>
            <w:pPr>
              <w:jc w:val="center"/>
              <w:rPr>
                <w:rFonts w:ascii="宋体" w:cs="宋体" w:hAnsi="宋体"/>
                <w:b/>
                <w:bCs/>
                <w:sz w:val="22"/>
              </w:rPr>
            </w:pPr>
            <w:r>
              <w:rPr>
                <w:rFonts w:ascii="宋体" w:cs="宋体" w:hAnsi="宋体" w:hint="eastAsia"/>
                <w:b/>
                <w:bCs/>
                <w:sz w:val="22"/>
              </w:rPr>
              <w:t>保洁要求及频次</w:t>
            </w:r>
          </w:p>
        </w:tc>
      </w:tr>
      <w:tr>
        <w:tc>
          <w:tcPr>
            <w:tcW w:w="1686" w:type="dxa"/>
            <w:vMerge w:val="restart"/>
            <w:vAlign w:val="center"/>
          </w:tcPr>
          <w:p>
            <w:pPr>
              <w:jc w:val="center"/>
              <w:rPr>
                <w:rFonts w:ascii="宋体" w:cs="宋体" w:hAnsi="宋体"/>
                <w:sz w:val="22"/>
              </w:rPr>
            </w:pPr>
            <w:r>
              <w:rPr>
                <w:rFonts w:ascii="宋体" w:cs="宋体" w:hAnsi="宋体" w:hint="eastAsia"/>
                <w:sz w:val="22"/>
              </w:rPr>
              <w:t>1</w:t>
            </w:r>
          </w:p>
        </w:tc>
        <w:tc>
          <w:tcPr>
            <w:tcW w:w="1746" w:type="dxa"/>
            <w:vMerge w:val="restart"/>
            <w:tcBorders>
              <w:left w:val="single" w:sz="4" w:space="0" w:color="auto"/>
            </w:tcBorders>
            <w:vAlign w:val="center"/>
          </w:tcPr>
          <w:p>
            <w:pPr>
              <w:jc w:val="center"/>
              <w:rPr>
                <w:rFonts w:ascii="宋体" w:cs="宋体" w:hAnsi="宋体"/>
                <w:sz w:val="22"/>
              </w:rPr>
            </w:pPr>
            <w:r>
              <w:rPr>
                <w:rFonts w:ascii="宋体" w:cs="宋体" w:hAnsi="宋体" w:hint="eastAsia"/>
                <w:snapToGrid w:val="0"/>
                <w:sz w:val="22"/>
              </w:rPr>
              <w:t>室外公共区域、绿地</w:t>
            </w:r>
          </w:p>
        </w:tc>
        <w:tc>
          <w:tcPr>
            <w:tcW w:w="2782" w:type="dxa"/>
            <w:tcBorders>
              <w:left w:val="single" w:sz="4" w:space="0" w:color="auto"/>
            </w:tcBorders>
            <w:vAlign w:val="center"/>
          </w:tcPr>
          <w:p>
            <w:pPr>
              <w:jc w:val="center"/>
              <w:rPr>
                <w:rFonts w:ascii="宋体" w:cs="宋体" w:hAnsi="宋体"/>
                <w:sz w:val="22"/>
              </w:rPr>
            </w:pPr>
            <w:r>
              <w:rPr>
                <w:rFonts w:ascii="宋体" w:cs="宋体" w:hAnsi="宋体" w:hint="eastAsia"/>
                <w:snapToGrid w:val="0"/>
                <w:sz w:val="22"/>
              </w:rPr>
              <w:t>绿地及绿化带小路</w:t>
            </w:r>
          </w:p>
        </w:tc>
        <w:tc>
          <w:tcPr>
            <w:tcW w:w="4029" w:type="dxa"/>
            <w:tcBorders>
              <w:left w:val="single" w:sz="4" w:space="0" w:color="auto"/>
            </w:tcBorders>
            <w:vAlign w:val="center"/>
          </w:tcPr>
          <w:p>
            <w:pPr>
              <w:jc w:val="center"/>
              <w:rPr>
                <w:rFonts w:ascii="宋体" w:cs="宋体" w:hAnsi="宋体"/>
                <w:sz w:val="22"/>
              </w:rPr>
            </w:pPr>
            <w:r>
              <w:rPr>
                <w:rFonts w:ascii="宋体" w:cs="宋体" w:hAnsi="宋体" w:hint="eastAsia"/>
                <w:snapToGrid w:val="0"/>
                <w:sz w:val="22"/>
              </w:rPr>
              <w:t>1次清理/天</w:t>
            </w:r>
          </w:p>
        </w:tc>
      </w:tr>
      <w:tr>
        <w:tc>
          <w:tcPr>
            <w:tcW w:w="1686" w:type="dxa"/>
            <w:vMerge/>
            <w:vAlign w:val="center"/>
          </w:tcPr>
          <w:p/>
        </w:tc>
        <w:tc>
          <w:tcPr>
            <w:tcW w:w="1746" w:type="dxa"/>
            <w:vMerge/>
            <w:tcBorders>
              <w:left w:val="single" w:sz="4" w:space="0" w:color="auto"/>
            </w:tcBorders>
            <w:vAlign w:val="center"/>
          </w:tcPr>
          <w:p/>
        </w:tc>
        <w:tc>
          <w:tcPr>
            <w:tcW w:w="2782" w:type="dxa"/>
            <w:tcBorders>
              <w:left w:val="single" w:sz="4" w:space="0" w:color="auto"/>
            </w:tcBorders>
            <w:vAlign w:val="center"/>
          </w:tcPr>
          <w:p>
            <w:pPr>
              <w:jc w:val="center"/>
              <w:rPr>
                <w:rFonts w:ascii="宋体" w:cs="宋体" w:hAnsi="宋体"/>
                <w:sz w:val="22"/>
              </w:rPr>
            </w:pPr>
            <w:r>
              <w:rPr>
                <w:rFonts w:ascii="宋体" w:cs="宋体" w:hAnsi="宋体" w:hint="eastAsia"/>
                <w:snapToGrid w:val="0"/>
                <w:sz w:val="22"/>
              </w:rPr>
              <w:t>地面、台阶、道路等</w:t>
            </w:r>
          </w:p>
        </w:tc>
        <w:tc>
          <w:tcPr>
            <w:tcW w:w="4029" w:type="dxa"/>
            <w:tcBorders>
              <w:left w:val="single" w:sz="4" w:space="0" w:color="auto"/>
            </w:tcBorders>
            <w:vAlign w:val="center"/>
          </w:tcPr>
          <w:p>
            <w:pPr>
              <w:jc w:val="center"/>
              <w:rPr>
                <w:rFonts w:ascii="宋体" w:cs="宋体" w:hAnsi="宋体"/>
                <w:sz w:val="22"/>
              </w:rPr>
            </w:pPr>
            <w:r>
              <w:rPr>
                <w:rFonts w:ascii="宋体" w:cs="宋体" w:hAnsi="宋体" w:hint="eastAsia"/>
                <w:snapToGrid w:val="0"/>
                <w:sz w:val="22"/>
              </w:rPr>
              <w:t>早上8点前完成1次清洁/天，下午1点前完成巡查；2次洒水/周；</w:t>
            </w:r>
            <w:r>
              <w:rPr>
                <w:rFonts w:ascii="宋体" w:cs="宋体" w:hAnsi="宋体" w:hint="eastAsia"/>
                <w:sz w:val="22"/>
              </w:rPr>
              <w:t>开学前半个月清洗道路、台阶、楼宇周围的大理石地面；乙方需配备电动式扫地机。</w:t>
            </w:r>
          </w:p>
        </w:tc>
      </w:tr>
      <w:tr>
        <w:trPr>
          <w:trHeight w:val="90"/>
        </w:trPr>
        <w:tc>
          <w:tcPr>
            <w:tcW w:w="1686" w:type="dxa"/>
            <w:vMerge/>
            <w:vAlign w:val="center"/>
          </w:tcPr>
          <w:p/>
        </w:tc>
        <w:tc>
          <w:tcPr>
            <w:tcW w:w="1746" w:type="dxa"/>
            <w:vMerge/>
            <w:tcBorders>
              <w:left w:val="single" w:sz="4" w:space="0" w:color="auto"/>
            </w:tcBorders>
            <w:vAlign w:val="center"/>
          </w:tcPr>
          <w:p/>
        </w:tc>
        <w:tc>
          <w:tcPr>
            <w:tcW w:w="2782" w:type="dxa"/>
            <w:tcBorders>
              <w:left w:val="single" w:sz="4" w:space="0" w:color="auto"/>
            </w:tcBorders>
            <w:vAlign w:val="center"/>
          </w:tcPr>
          <w:p>
            <w:pPr>
              <w:jc w:val="center"/>
              <w:rPr>
                <w:rFonts w:ascii="宋体" w:cs="宋体" w:hAnsi="宋体"/>
                <w:snapToGrid w:val="0"/>
                <w:sz w:val="22"/>
              </w:rPr>
            </w:pPr>
            <w:r>
              <w:rPr>
                <w:rFonts w:ascii="宋体" w:cs="宋体" w:hAnsi="宋体" w:hint="eastAsia"/>
                <w:snapToGrid w:val="0"/>
                <w:sz w:val="22"/>
              </w:rPr>
              <w:t>荒地</w:t>
            </w:r>
          </w:p>
        </w:tc>
        <w:tc>
          <w:tcPr>
            <w:tcW w:w="4029" w:type="dxa"/>
            <w:tcBorders>
              <w:left w:val="single" w:sz="4" w:space="0" w:color="auto"/>
            </w:tcBorders>
            <w:vAlign w:val="center"/>
          </w:tcPr>
          <w:p>
            <w:pPr>
              <w:jc w:val="center"/>
              <w:rPr>
                <w:rFonts w:ascii="宋体" w:cs="宋体" w:hAnsi="宋体"/>
                <w:snapToGrid w:val="0"/>
                <w:sz w:val="22"/>
              </w:rPr>
            </w:pPr>
            <w:r>
              <w:rPr>
                <w:rFonts w:ascii="宋体" w:cs="宋体" w:hAnsi="宋体" w:hint="eastAsia"/>
                <w:snapToGrid w:val="0"/>
                <w:sz w:val="22"/>
              </w:rPr>
              <w:t>1次清扫/天</w:t>
            </w:r>
          </w:p>
        </w:tc>
      </w:tr>
      <w:tr>
        <w:trPr>
          <w:trHeight w:val="603"/>
        </w:trPr>
        <w:tc>
          <w:tcPr>
            <w:tcW w:w="1686" w:type="dxa"/>
            <w:vMerge/>
            <w:vAlign w:val="center"/>
          </w:tcPr>
          <w:p/>
        </w:tc>
        <w:tc>
          <w:tcPr>
            <w:tcW w:w="1746" w:type="dxa"/>
            <w:vMerge/>
            <w:tcBorders>
              <w:left w:val="single" w:sz="4" w:space="0" w:color="auto"/>
            </w:tcBorders>
            <w:vAlign w:val="center"/>
          </w:tcPr>
          <w:p/>
        </w:tc>
        <w:tc>
          <w:tcPr>
            <w:tcW w:w="2782" w:type="dxa"/>
            <w:tcBorders>
              <w:left w:val="single" w:sz="4" w:space="0" w:color="auto"/>
            </w:tcBorders>
            <w:vAlign w:val="center"/>
          </w:tcPr>
          <w:p>
            <w:pPr>
              <w:jc w:val="center"/>
              <w:rPr>
                <w:rFonts w:ascii="宋体" w:cs="宋体" w:hAnsi="宋体"/>
                <w:snapToGrid w:val="0"/>
                <w:sz w:val="22"/>
              </w:rPr>
            </w:pPr>
            <w:r>
              <w:rPr>
                <w:rFonts w:ascii="宋体" w:cs="宋体" w:hAnsi="宋体" w:hint="eastAsia"/>
                <w:snapToGrid w:val="0"/>
                <w:sz w:val="22"/>
              </w:rPr>
              <w:t>室外标识、宣传牌、栏、信报箱以及有关附体等</w:t>
            </w:r>
          </w:p>
        </w:tc>
        <w:tc>
          <w:tcPr>
            <w:tcW w:w="4029" w:type="dxa"/>
            <w:tcBorders>
              <w:left w:val="single" w:sz="4" w:space="0" w:color="auto"/>
            </w:tcBorders>
            <w:vAlign w:val="center"/>
          </w:tcPr>
          <w:p>
            <w:pPr>
              <w:jc w:val="center"/>
              <w:rPr>
                <w:rFonts w:ascii="宋体" w:cs="宋体" w:hAnsi="宋体"/>
                <w:sz w:val="22"/>
              </w:rPr>
            </w:pPr>
            <w:r>
              <w:rPr>
                <w:rFonts w:ascii="宋体" w:cs="宋体" w:hAnsi="宋体" w:hint="eastAsia"/>
                <w:snapToGrid w:val="0"/>
                <w:sz w:val="22"/>
              </w:rPr>
              <w:t>1次擦净/天</w:t>
            </w:r>
          </w:p>
        </w:tc>
      </w:tr>
      <w:tr>
        <w:trPr>
          <w:trHeight w:val="175"/>
        </w:trPr>
        <w:tc>
          <w:tcPr>
            <w:tcW w:w="1686" w:type="dxa"/>
            <w:vMerge/>
            <w:vAlign w:val="center"/>
          </w:tcPr>
          <w:p/>
        </w:tc>
        <w:tc>
          <w:tcPr>
            <w:tcW w:w="1746" w:type="dxa"/>
            <w:vMerge/>
            <w:tcBorders>
              <w:left w:val="single" w:sz="4" w:space="0" w:color="auto"/>
            </w:tcBorders>
            <w:vAlign w:val="center"/>
          </w:tcPr>
          <w:p/>
        </w:tc>
        <w:tc>
          <w:tcPr>
            <w:tcW w:w="2782" w:type="dxa"/>
            <w:tcBorders>
              <w:left w:val="single" w:sz="4" w:space="0" w:color="auto"/>
            </w:tcBorders>
            <w:vAlign w:val="center"/>
          </w:tcPr>
          <w:p>
            <w:pPr>
              <w:jc w:val="center"/>
              <w:rPr>
                <w:rFonts w:ascii="宋体" w:cs="宋体" w:hAnsi="宋体"/>
                <w:snapToGrid w:val="0"/>
                <w:sz w:val="22"/>
              </w:rPr>
            </w:pPr>
            <w:r>
              <w:rPr>
                <w:rFonts w:ascii="宋体" w:cs="宋体" w:hAnsi="宋体" w:hint="eastAsia"/>
                <w:snapToGrid w:val="0"/>
                <w:sz w:val="22"/>
              </w:rPr>
              <w:t>河面、水池（含喷水池、景观水池等）、沟</w:t>
            </w:r>
          </w:p>
        </w:tc>
        <w:tc>
          <w:tcPr>
            <w:tcW w:w="4029" w:type="dxa"/>
            <w:tcBorders>
              <w:left w:val="single" w:sz="4" w:space="0" w:color="auto"/>
            </w:tcBorders>
            <w:vAlign w:val="center"/>
          </w:tcPr>
          <w:p>
            <w:pPr>
              <w:jc w:val="center"/>
              <w:rPr>
                <w:rFonts w:ascii="宋体" w:cs="宋体" w:hAnsi="宋体"/>
                <w:sz w:val="22"/>
              </w:rPr>
            </w:pPr>
            <w:r>
              <w:rPr>
                <w:rFonts w:ascii="宋体" w:cs="宋体" w:hAnsi="宋体" w:hint="eastAsia"/>
                <w:snapToGrid w:val="0"/>
                <w:sz w:val="22"/>
              </w:rPr>
              <w:t>1次清理/周；如遇水面生物大量繁殖，</w:t>
            </w:r>
            <w:r>
              <w:rPr>
                <w:rFonts w:ascii="宋体" w:cs="宋体" w:hAnsi="宋体" w:hint="eastAsia"/>
                <w:sz w:val="22"/>
              </w:rPr>
              <w:t>乙方</w:t>
            </w:r>
            <w:r>
              <w:rPr>
                <w:rFonts w:ascii="宋体" w:cs="宋体" w:hAnsi="宋体" w:hint="eastAsia"/>
                <w:snapToGrid w:val="0"/>
                <w:sz w:val="22"/>
              </w:rPr>
              <w:t>应及时打捞清理，并根据甲方需求做好水池的清洗工作</w:t>
            </w:r>
          </w:p>
        </w:tc>
      </w:tr>
      <w:tr>
        <w:trPr>
          <w:trHeight w:val="175"/>
        </w:trPr>
        <w:tc>
          <w:tcPr>
            <w:tcW w:w="1686" w:type="dxa"/>
            <w:vMerge/>
            <w:vAlign w:val="center"/>
          </w:tcPr>
          <w:p/>
        </w:tc>
        <w:tc>
          <w:tcPr>
            <w:tcW w:w="1746" w:type="dxa"/>
            <w:vMerge/>
            <w:tcBorders>
              <w:left w:val="single" w:sz="4" w:space="0" w:color="auto"/>
            </w:tcBorders>
            <w:vAlign w:val="center"/>
          </w:tcPr>
          <w:p/>
        </w:tc>
        <w:tc>
          <w:tcPr>
            <w:tcW w:w="2782" w:type="dxa"/>
            <w:tcBorders>
              <w:left w:val="single" w:sz="4" w:space="0" w:color="auto"/>
            </w:tcBorders>
            <w:vAlign w:val="center"/>
          </w:tcPr>
          <w:p>
            <w:pPr>
              <w:jc w:val="center"/>
              <w:rPr>
                <w:rFonts w:ascii="宋体" w:cs="宋体" w:hAnsi="宋体"/>
                <w:snapToGrid w:val="0"/>
                <w:sz w:val="22"/>
              </w:rPr>
            </w:pPr>
            <w:r>
              <w:rPr>
                <w:rFonts w:ascii="宋体" w:cs="宋体" w:hAnsi="宋体" w:hint="eastAsia"/>
                <w:snapToGrid w:val="0"/>
                <w:sz w:val="22"/>
              </w:rPr>
              <w:t>公共休闲椅、凉亭、凉</w:t>
            </w:r>
            <w:r>
              <w:rPr>
                <w:rFonts w:ascii="宋体" w:cs="宋体" w:hAnsi="宋体" w:hint="eastAsia"/>
                <w:sz w:val="22"/>
              </w:rPr>
              <w:t>亭坐椅（凳）及边缘区域、</w:t>
            </w:r>
            <w:r>
              <w:rPr>
                <w:rFonts w:ascii="宋体" w:cs="宋体" w:hAnsi="宋体" w:hint="eastAsia"/>
                <w:snapToGrid w:val="0"/>
                <w:sz w:val="22"/>
              </w:rPr>
              <w:t>石凳石桌、操场健身器材</w:t>
            </w:r>
          </w:p>
        </w:tc>
        <w:tc>
          <w:tcPr>
            <w:tcW w:w="4029" w:type="dxa"/>
            <w:tcBorders>
              <w:left w:val="single" w:sz="4" w:space="0" w:color="auto"/>
            </w:tcBorders>
            <w:vAlign w:val="center"/>
          </w:tcPr>
          <w:p>
            <w:pPr>
              <w:jc w:val="center"/>
              <w:rPr>
                <w:rFonts w:ascii="宋体" w:cs="宋体" w:hAnsi="宋体"/>
                <w:sz w:val="22"/>
              </w:rPr>
            </w:pPr>
            <w:r>
              <w:rPr>
                <w:rFonts w:ascii="宋体" w:cs="宋体" w:hAnsi="宋体" w:hint="eastAsia"/>
                <w:snapToGrid w:val="0"/>
                <w:sz w:val="22"/>
              </w:rPr>
              <w:t>1次清洁/天</w:t>
            </w:r>
          </w:p>
        </w:tc>
      </w:tr>
      <w:tr>
        <w:trPr>
          <w:trHeight w:val="175"/>
        </w:trPr>
        <w:tc>
          <w:tcPr>
            <w:tcW w:w="1686" w:type="dxa"/>
            <w:vMerge/>
            <w:vAlign w:val="center"/>
          </w:tcPr>
          <w:p/>
        </w:tc>
        <w:tc>
          <w:tcPr>
            <w:tcW w:w="1746" w:type="dxa"/>
            <w:vMerge/>
            <w:tcBorders>
              <w:left w:val="single" w:sz="4" w:space="0" w:color="auto"/>
            </w:tcBorders>
            <w:vAlign w:val="center"/>
          </w:tcPr>
          <w:p/>
        </w:tc>
        <w:tc>
          <w:tcPr>
            <w:tcW w:w="2782" w:type="dxa"/>
            <w:tcBorders>
              <w:left w:val="single" w:sz="4" w:space="0" w:color="auto"/>
            </w:tcBorders>
            <w:vAlign w:val="center"/>
          </w:tcPr>
          <w:p>
            <w:pPr>
              <w:jc w:val="center"/>
              <w:rPr>
                <w:rFonts w:ascii="宋体" w:cs="宋体" w:hAnsi="宋体"/>
                <w:snapToGrid w:val="0"/>
                <w:sz w:val="22"/>
              </w:rPr>
            </w:pPr>
            <w:r>
              <w:rPr>
                <w:rFonts w:ascii="宋体" w:cs="宋体" w:hAnsi="宋体" w:hint="eastAsia"/>
                <w:sz w:val="22"/>
              </w:rPr>
              <w:t>垃圾屋、垃圾桶等装垃圾容器</w:t>
            </w:r>
          </w:p>
        </w:tc>
        <w:tc>
          <w:tcPr>
            <w:tcW w:w="4029" w:type="dxa"/>
            <w:tcBorders>
              <w:left w:val="single" w:sz="4" w:space="0" w:color="auto"/>
            </w:tcBorders>
            <w:vAlign w:val="center"/>
          </w:tcPr>
          <w:p>
            <w:pPr>
              <w:jc w:val="center"/>
              <w:rPr>
                <w:rFonts w:ascii="宋体" w:cs="宋体" w:hAnsi="宋体"/>
                <w:snapToGrid w:val="0"/>
                <w:sz w:val="22"/>
              </w:rPr>
            </w:pPr>
            <w:r>
              <w:rPr>
                <w:rFonts w:ascii="宋体" w:cs="宋体" w:hAnsi="宋体" w:hint="eastAsia"/>
                <w:sz w:val="22"/>
              </w:rPr>
              <w:t>垃圾每天运动指定的垃圾屋，装垃圾容器内垃圾不得超过3/4，外观每天擦干净，装垃圾容器至少</w:t>
            </w:r>
            <w:r>
              <w:rPr>
                <w:rFonts w:ascii="宋体" w:cs="宋体" w:hAnsi="宋体" w:hint="eastAsia"/>
                <w:bCs/>
                <w:sz w:val="22"/>
              </w:rPr>
              <w:t>2次/周清洗</w:t>
            </w:r>
          </w:p>
        </w:tc>
      </w:tr>
      <w:tr>
        <w:trPr>
          <w:trHeight w:val="175"/>
        </w:trPr>
        <w:tc>
          <w:tcPr>
            <w:tcW w:w="1686" w:type="dxa"/>
            <w:vMerge/>
            <w:vAlign w:val="center"/>
          </w:tcPr>
          <w:p/>
        </w:tc>
        <w:tc>
          <w:tcPr>
            <w:tcW w:w="1746" w:type="dxa"/>
            <w:vMerge/>
            <w:tcBorders>
              <w:left w:val="single" w:sz="4" w:space="0" w:color="auto"/>
            </w:tcBorders>
            <w:vAlign w:val="center"/>
          </w:tcPr>
          <w:p/>
        </w:tc>
        <w:tc>
          <w:tcPr>
            <w:tcW w:w="2782" w:type="dxa"/>
            <w:tcBorders>
              <w:left w:val="single" w:sz="4" w:space="0" w:color="auto"/>
            </w:tcBorders>
            <w:vAlign w:val="center"/>
          </w:tcPr>
          <w:p>
            <w:pPr>
              <w:jc w:val="center"/>
              <w:rPr>
                <w:rFonts w:ascii="宋体" w:cs="宋体" w:hAnsi="宋体"/>
                <w:sz w:val="22"/>
              </w:rPr>
            </w:pPr>
            <w:r>
              <w:rPr>
                <w:rFonts w:ascii="宋体" w:cs="宋体" w:hAnsi="宋体" w:hint="eastAsia"/>
                <w:sz w:val="22"/>
              </w:rPr>
              <w:t>常用工具机械设备（如：垃圾抖尘推、清洁推车、普通设备等）</w:t>
            </w:r>
          </w:p>
        </w:tc>
        <w:tc>
          <w:tcPr>
            <w:tcW w:w="4029" w:type="dxa"/>
            <w:tcBorders>
              <w:left w:val="single" w:sz="4" w:space="0" w:color="auto"/>
            </w:tcBorders>
            <w:vAlign w:val="center"/>
          </w:tcPr>
          <w:p>
            <w:pPr>
              <w:jc w:val="center"/>
              <w:rPr>
                <w:rFonts w:ascii="宋体" w:cs="宋体" w:hAnsi="宋体"/>
                <w:sz w:val="22"/>
              </w:rPr>
            </w:pPr>
            <w:r>
              <w:rPr>
                <w:rFonts w:ascii="宋体" w:cs="宋体" w:hAnsi="宋体" w:hint="eastAsia"/>
                <w:sz w:val="22"/>
              </w:rPr>
              <w:t>设备表面至少3次/周清洗</w:t>
            </w:r>
          </w:p>
        </w:tc>
      </w:tr>
      <w:tr>
        <w:trPr>
          <w:trHeight w:val="594"/>
        </w:trPr>
        <w:tc>
          <w:tcPr>
            <w:tcW w:w="1686" w:type="dxa"/>
            <w:vMerge/>
            <w:vAlign w:val="center"/>
          </w:tcPr>
          <w:p/>
        </w:tc>
        <w:tc>
          <w:tcPr>
            <w:tcW w:w="1746" w:type="dxa"/>
            <w:vMerge/>
            <w:tcBorders>
              <w:left w:val="single" w:sz="4" w:space="0" w:color="auto"/>
            </w:tcBorders>
            <w:vAlign w:val="center"/>
          </w:tcPr>
          <w:p/>
        </w:tc>
        <w:tc>
          <w:tcPr>
            <w:tcW w:w="2782" w:type="dxa"/>
            <w:tcBorders>
              <w:left w:val="single" w:sz="4" w:space="0" w:color="auto"/>
            </w:tcBorders>
            <w:vAlign w:val="center"/>
          </w:tcPr>
          <w:p>
            <w:pPr>
              <w:jc w:val="center"/>
              <w:rPr>
                <w:rFonts w:ascii="宋体" w:cs="宋体" w:hAnsi="宋体"/>
                <w:sz w:val="22"/>
              </w:rPr>
            </w:pPr>
            <w:r>
              <w:rPr>
                <w:rFonts w:ascii="宋体" w:cs="宋体" w:hAnsi="宋体" w:hint="eastAsia"/>
                <w:sz w:val="22"/>
              </w:rPr>
              <w:t>车棚、雨棚、阳台、顶篷等</w:t>
            </w:r>
          </w:p>
        </w:tc>
        <w:tc>
          <w:tcPr>
            <w:tcW w:w="4029" w:type="dxa"/>
            <w:tcBorders>
              <w:left w:val="single" w:sz="4" w:space="0" w:color="auto"/>
            </w:tcBorders>
            <w:vAlign w:val="center"/>
          </w:tcPr>
          <w:p>
            <w:pPr>
              <w:jc w:val="center"/>
              <w:rPr>
                <w:rFonts w:ascii="宋体" w:cs="宋体" w:hAnsi="宋体"/>
                <w:sz w:val="22"/>
              </w:rPr>
            </w:pPr>
            <w:r>
              <w:rPr>
                <w:rFonts w:ascii="宋体" w:cs="宋体" w:hAnsi="宋体" w:hint="eastAsia"/>
                <w:sz w:val="22"/>
              </w:rPr>
              <w:t>1次清洁/周，阳台1次清洁/天</w:t>
            </w:r>
          </w:p>
        </w:tc>
      </w:tr>
      <w:tr>
        <w:trPr>
          <w:trHeight w:val="289"/>
        </w:trPr>
        <w:tc>
          <w:tcPr>
            <w:tcW w:w="1686" w:type="dxa"/>
            <w:vMerge/>
            <w:vAlign w:val="center"/>
          </w:tcPr>
          <w:p/>
        </w:tc>
        <w:tc>
          <w:tcPr>
            <w:tcW w:w="1746" w:type="dxa"/>
            <w:vMerge/>
            <w:tcBorders>
              <w:left w:val="single" w:sz="4" w:space="0" w:color="auto"/>
            </w:tcBorders>
            <w:vAlign w:val="center"/>
          </w:tcPr>
          <w:p/>
        </w:tc>
        <w:tc>
          <w:tcPr>
            <w:tcW w:w="2782" w:type="dxa"/>
            <w:tcBorders>
              <w:left w:val="single" w:sz="4" w:space="0" w:color="auto"/>
            </w:tcBorders>
            <w:vAlign w:val="center"/>
          </w:tcPr>
          <w:p>
            <w:pPr>
              <w:jc w:val="center"/>
              <w:rPr>
                <w:rFonts w:ascii="宋体" w:cs="宋体" w:hAnsi="宋体"/>
                <w:sz w:val="22"/>
              </w:rPr>
            </w:pPr>
            <w:r>
              <w:rPr>
                <w:rFonts w:ascii="宋体" w:cs="宋体" w:hAnsi="宋体" w:hint="eastAsia"/>
                <w:sz w:val="22"/>
              </w:rPr>
              <w:t>屋顶</w:t>
            </w:r>
          </w:p>
        </w:tc>
        <w:tc>
          <w:tcPr>
            <w:tcW w:w="4029" w:type="dxa"/>
            <w:tcBorders>
              <w:left w:val="single" w:sz="4" w:space="0" w:color="auto"/>
            </w:tcBorders>
            <w:vAlign w:val="center"/>
          </w:tcPr>
          <w:p>
            <w:pPr>
              <w:jc w:val="center"/>
              <w:rPr>
                <w:rFonts w:ascii="宋体" w:cs="宋体" w:hAnsi="宋体"/>
                <w:sz w:val="22"/>
              </w:rPr>
            </w:pPr>
            <w:r>
              <w:rPr>
                <w:rFonts w:ascii="宋体" w:cs="宋体" w:hAnsi="宋体" w:hint="eastAsia"/>
                <w:sz w:val="22"/>
              </w:rPr>
              <w:t>2次清理/学期，如遇台风、暴雨等恶劣天气，按甲方要求增加清理频次</w:t>
            </w:r>
          </w:p>
        </w:tc>
      </w:tr>
      <w:tr>
        <w:trPr>
          <w:trHeight w:val="90"/>
        </w:trPr>
        <w:tc>
          <w:tcPr>
            <w:tcW w:w="1686" w:type="dxa"/>
            <w:vMerge/>
            <w:vAlign w:val="center"/>
          </w:tcPr>
          <w:p/>
        </w:tc>
        <w:tc>
          <w:tcPr>
            <w:tcW w:w="1746" w:type="dxa"/>
            <w:vMerge/>
            <w:tcBorders>
              <w:left w:val="single" w:sz="4" w:space="0" w:color="auto"/>
            </w:tcBorders>
            <w:vAlign w:val="center"/>
          </w:tcPr>
          <w:p/>
        </w:tc>
        <w:tc>
          <w:tcPr>
            <w:tcW w:w="2782" w:type="dxa"/>
            <w:tcBorders>
              <w:left w:val="single" w:sz="4" w:space="0" w:color="auto"/>
            </w:tcBorders>
            <w:vAlign w:val="center"/>
          </w:tcPr>
          <w:p>
            <w:pPr>
              <w:jc w:val="center"/>
              <w:rPr>
                <w:rFonts w:ascii="宋体" w:cs="宋体" w:hAnsi="宋体"/>
                <w:sz w:val="22"/>
              </w:rPr>
            </w:pPr>
            <w:r>
              <w:rPr>
                <w:rFonts w:ascii="宋体" w:cs="宋体" w:hAnsi="宋体" w:hint="eastAsia"/>
                <w:sz w:val="22"/>
              </w:rPr>
              <w:t>墙面及附墙</w:t>
            </w:r>
          </w:p>
        </w:tc>
        <w:tc>
          <w:tcPr>
            <w:tcW w:w="4029" w:type="dxa"/>
            <w:tcBorders>
              <w:left w:val="single" w:sz="4" w:space="0" w:color="auto"/>
            </w:tcBorders>
            <w:vAlign w:val="center"/>
          </w:tcPr>
          <w:p>
            <w:pPr>
              <w:jc w:val="center"/>
              <w:rPr>
                <w:rFonts w:ascii="宋体" w:cs="宋体" w:hAnsi="宋体"/>
                <w:sz w:val="22"/>
              </w:rPr>
            </w:pPr>
            <w:r>
              <w:rPr>
                <w:rFonts w:ascii="宋体" w:cs="宋体" w:hAnsi="宋体" w:hint="eastAsia"/>
                <w:sz w:val="22"/>
              </w:rPr>
              <w:t>1次清洁/天</w:t>
            </w:r>
          </w:p>
        </w:tc>
      </w:tr>
      <w:tr>
        <w:trPr>
          <w:trHeight w:val="289"/>
        </w:trPr>
        <w:tc>
          <w:tcPr>
            <w:tcW w:w="1686" w:type="dxa"/>
            <w:vMerge/>
            <w:vAlign w:val="center"/>
          </w:tcPr>
          <w:p/>
        </w:tc>
        <w:tc>
          <w:tcPr>
            <w:tcW w:w="1746" w:type="dxa"/>
            <w:vMerge/>
            <w:tcBorders>
              <w:left w:val="single" w:sz="4" w:space="0" w:color="auto"/>
            </w:tcBorders>
            <w:vAlign w:val="center"/>
          </w:tcPr>
          <w:p/>
        </w:tc>
        <w:tc>
          <w:tcPr>
            <w:tcW w:w="2782" w:type="dxa"/>
            <w:tcBorders>
              <w:left w:val="single" w:sz="4" w:space="0" w:color="auto"/>
            </w:tcBorders>
            <w:vAlign w:val="center"/>
          </w:tcPr>
          <w:p>
            <w:pPr>
              <w:jc w:val="center"/>
              <w:rPr>
                <w:rFonts w:ascii="宋体" w:cs="宋体" w:hAnsi="宋体"/>
                <w:sz w:val="22"/>
              </w:rPr>
            </w:pPr>
            <w:r>
              <w:rPr>
                <w:rFonts w:ascii="宋体" w:cs="宋体" w:hAnsi="宋体" w:hint="eastAsia"/>
                <w:sz w:val="22"/>
              </w:rPr>
              <w:t>地毯、地垫</w:t>
            </w:r>
          </w:p>
        </w:tc>
        <w:tc>
          <w:tcPr>
            <w:tcW w:w="4029" w:type="dxa"/>
            <w:tcBorders>
              <w:left w:val="single" w:sz="4" w:space="0" w:color="auto"/>
            </w:tcBorders>
            <w:vAlign w:val="center"/>
          </w:tcPr>
          <w:p>
            <w:pPr>
              <w:jc w:val="center"/>
              <w:rPr>
                <w:rFonts w:ascii="宋体" w:cs="宋体" w:hAnsi="宋体"/>
                <w:sz w:val="22"/>
              </w:rPr>
            </w:pPr>
            <w:r>
              <w:rPr>
                <w:rFonts w:ascii="宋体" w:cs="宋体" w:hAnsi="宋体" w:hint="eastAsia"/>
                <w:sz w:val="22"/>
              </w:rPr>
              <w:t>1次清洗/周</w:t>
            </w:r>
          </w:p>
        </w:tc>
      </w:tr>
      <w:tr>
        <w:trPr>
          <w:trHeight w:val="289"/>
        </w:trPr>
        <w:tc>
          <w:tcPr>
            <w:tcW w:w="1686" w:type="dxa"/>
            <w:vMerge/>
            <w:vAlign w:val="center"/>
          </w:tcPr>
          <w:p/>
        </w:tc>
        <w:tc>
          <w:tcPr>
            <w:tcW w:w="1746" w:type="dxa"/>
            <w:vMerge/>
            <w:tcBorders>
              <w:left w:val="single" w:sz="4" w:space="0" w:color="auto"/>
            </w:tcBorders>
            <w:vAlign w:val="center"/>
          </w:tcPr>
          <w:p/>
        </w:tc>
        <w:tc>
          <w:tcPr>
            <w:tcW w:w="2782" w:type="dxa"/>
            <w:tcBorders>
              <w:left w:val="single" w:sz="4" w:space="0" w:color="auto"/>
            </w:tcBorders>
            <w:vAlign w:val="center"/>
          </w:tcPr>
          <w:p>
            <w:pPr>
              <w:jc w:val="center"/>
              <w:rPr>
                <w:rFonts w:ascii="宋体" w:cs="宋体" w:hAnsi="宋体"/>
                <w:bCs/>
                <w:sz w:val="22"/>
              </w:rPr>
            </w:pPr>
            <w:r>
              <w:rPr>
                <w:rFonts w:ascii="宋体" w:cs="宋体" w:hAnsi="宋体" w:hint="eastAsia"/>
                <w:sz w:val="22"/>
              </w:rPr>
              <w:t>2米以下的外墙下沿及3米以下的幕玻璃下沿等</w:t>
            </w:r>
          </w:p>
        </w:tc>
        <w:tc>
          <w:tcPr>
            <w:tcW w:w="4029" w:type="dxa"/>
            <w:tcBorders>
              <w:left w:val="single" w:sz="4" w:space="0" w:color="auto"/>
            </w:tcBorders>
            <w:vAlign w:val="center"/>
          </w:tcPr>
          <w:p>
            <w:pPr>
              <w:jc w:val="center"/>
              <w:rPr>
                <w:rFonts w:ascii="宋体" w:cs="宋体" w:hAnsi="宋体"/>
                <w:sz w:val="22"/>
              </w:rPr>
            </w:pPr>
            <w:r>
              <w:rPr>
                <w:rFonts w:ascii="宋体" w:cs="宋体" w:hAnsi="宋体" w:hint="eastAsia"/>
                <w:sz w:val="22"/>
              </w:rPr>
              <w:t>2次清洗/月，要做到无灰尘堆积、无明显垃圾</w:t>
            </w:r>
          </w:p>
        </w:tc>
      </w:tr>
      <w:tr>
        <w:tc>
          <w:tcPr>
            <w:tcW w:w="1686" w:type="dxa"/>
            <w:vMerge w:val="restart"/>
            <w:vAlign w:val="center"/>
          </w:tcPr>
          <w:p>
            <w:pPr>
              <w:jc w:val="center"/>
              <w:rPr>
                <w:rFonts w:ascii="宋体" w:cs="宋体" w:hAnsi="宋体"/>
                <w:snapToGrid w:val="0"/>
                <w:sz w:val="22"/>
              </w:rPr>
            </w:pPr>
            <w:r>
              <w:rPr>
                <w:rFonts w:ascii="宋体" w:cs="宋体" w:hAnsi="宋体" w:hint="eastAsia"/>
                <w:snapToGrid w:val="0"/>
                <w:sz w:val="22"/>
              </w:rPr>
              <w:t>2</w:t>
            </w:r>
          </w:p>
        </w:tc>
        <w:tc>
          <w:tcPr>
            <w:tcW w:w="1746" w:type="dxa"/>
            <w:vMerge w:val="restart"/>
            <w:tcBorders>
              <w:left w:val="single" w:sz="4" w:space="0" w:color="auto"/>
            </w:tcBorders>
            <w:vAlign w:val="center"/>
          </w:tcPr>
          <w:p>
            <w:pPr>
              <w:jc w:val="center"/>
              <w:rPr>
                <w:rFonts w:ascii="宋体" w:cs="宋体" w:hAnsi="宋体"/>
                <w:snapToGrid w:val="0"/>
                <w:sz w:val="22"/>
              </w:rPr>
            </w:pPr>
            <w:r>
              <w:rPr>
                <w:rFonts w:ascii="宋体" w:cs="宋体" w:hAnsi="宋体" w:hint="eastAsia"/>
                <w:snapToGrid w:val="0"/>
                <w:sz w:val="22"/>
              </w:rPr>
              <w:t>室内</w:t>
            </w:r>
          </w:p>
        </w:tc>
        <w:tc>
          <w:tcPr>
            <w:tcW w:w="2782" w:type="dxa"/>
            <w:tcBorders>
              <w:left w:val="single" w:sz="4" w:space="0" w:color="auto"/>
            </w:tcBorders>
            <w:vAlign w:val="center"/>
          </w:tcPr>
          <w:p>
            <w:pPr>
              <w:jc w:val="center"/>
              <w:rPr>
                <w:rFonts w:ascii="宋体" w:cs="宋体" w:hAnsi="宋体"/>
                <w:snapToGrid w:val="0"/>
                <w:sz w:val="22"/>
              </w:rPr>
            </w:pPr>
            <w:r>
              <w:rPr>
                <w:rFonts w:ascii="宋体" w:cs="宋体" w:hAnsi="宋体" w:hint="eastAsia"/>
                <w:sz w:val="22"/>
              </w:rPr>
              <w:t>玻璃门、窗</w:t>
            </w:r>
          </w:p>
        </w:tc>
        <w:tc>
          <w:tcPr>
            <w:tcW w:w="4029" w:type="dxa"/>
            <w:tcBorders>
              <w:left w:val="single" w:sz="4" w:space="0" w:color="auto"/>
            </w:tcBorders>
            <w:vAlign w:val="center"/>
          </w:tcPr>
          <w:p>
            <w:pPr>
              <w:jc w:val="center"/>
              <w:rPr>
                <w:rFonts w:ascii="宋体" w:cs="宋体" w:hAnsi="宋体"/>
                <w:sz w:val="22"/>
              </w:rPr>
            </w:pPr>
            <w:r>
              <w:rPr>
                <w:rFonts w:ascii="宋体" w:cs="宋体" w:hAnsi="宋体" w:hint="eastAsia"/>
                <w:sz w:val="22"/>
              </w:rPr>
              <w:t>2次清洗/年；</w:t>
            </w:r>
            <w:r>
              <w:rPr>
                <w:rFonts w:ascii="宋体" w:cs="宋体" w:hAnsi="宋体" w:hint="eastAsia"/>
                <w:color w:val="000000"/>
                <w:sz w:val="22"/>
              </w:rPr>
              <w:t>每年在五一、十一期间对各楼栋室内玻璃进行全面清洗</w:t>
            </w:r>
          </w:p>
        </w:tc>
      </w:tr>
      <w:tr>
        <w:tc>
          <w:tcPr>
            <w:tcW w:w="1686" w:type="dxa"/>
            <w:vMerge/>
            <w:vAlign w:val="center"/>
          </w:tcPr>
          <w:p/>
        </w:tc>
        <w:tc>
          <w:tcPr>
            <w:tcW w:w="1746" w:type="dxa"/>
            <w:vMerge/>
            <w:tcBorders>
              <w:left w:val="single" w:sz="4" w:space="0" w:color="auto"/>
            </w:tcBorders>
            <w:vAlign w:val="center"/>
          </w:tcPr>
          <w:p/>
        </w:tc>
        <w:tc>
          <w:tcPr>
            <w:tcW w:w="2782" w:type="dxa"/>
            <w:tcBorders>
              <w:left w:val="single" w:sz="4" w:space="0" w:color="auto"/>
            </w:tcBorders>
            <w:vAlign w:val="center"/>
          </w:tcPr>
          <w:p>
            <w:pPr>
              <w:jc w:val="center"/>
              <w:rPr>
                <w:rFonts w:ascii="宋体" w:cs="宋体" w:hAnsi="宋体"/>
                <w:snapToGrid w:val="0"/>
                <w:sz w:val="22"/>
              </w:rPr>
            </w:pPr>
            <w:r>
              <w:rPr>
                <w:rFonts w:ascii="宋体" w:cs="宋体" w:hAnsi="宋体" w:hint="eastAsia"/>
                <w:sz w:val="22"/>
              </w:rPr>
              <w:t>柱面、窗、扶手、门、门窗槽、门框、消防栓、电表箱、信报箱、宣传栏橱窗、宣传标识、楼道灯、指示灯、开关面板等</w:t>
            </w:r>
          </w:p>
        </w:tc>
        <w:tc>
          <w:tcPr>
            <w:tcW w:w="4029" w:type="dxa"/>
            <w:tcBorders>
              <w:left w:val="single" w:sz="4" w:space="0" w:color="auto"/>
            </w:tcBorders>
            <w:vAlign w:val="center"/>
          </w:tcPr>
          <w:p>
            <w:pPr>
              <w:jc w:val="center"/>
              <w:rPr>
                <w:rFonts w:ascii="宋体" w:cs="宋体" w:hAnsi="宋体"/>
                <w:sz w:val="22"/>
              </w:rPr>
            </w:pPr>
            <w:r>
              <w:rPr>
                <w:rFonts w:ascii="宋体" w:cs="宋体" w:hAnsi="宋体" w:hint="eastAsia"/>
                <w:sz w:val="22"/>
              </w:rPr>
              <w:t>1次</w:t>
            </w:r>
            <w:r>
              <w:rPr>
                <w:rFonts w:ascii="宋体" w:cs="宋体" w:hAnsi="宋体" w:hint="eastAsia"/>
                <w:snapToGrid w:val="0"/>
                <w:sz w:val="22"/>
              </w:rPr>
              <w:t>擦净</w:t>
            </w:r>
            <w:r>
              <w:rPr>
                <w:rFonts w:ascii="宋体" w:cs="宋体" w:hAnsi="宋体" w:hint="eastAsia"/>
                <w:sz w:val="22"/>
              </w:rPr>
              <w:t>/天</w:t>
            </w:r>
          </w:p>
        </w:tc>
      </w:tr>
      <w:tr>
        <w:tc>
          <w:tcPr>
            <w:tcW w:w="1686" w:type="dxa"/>
            <w:vMerge/>
            <w:vAlign w:val="center"/>
          </w:tcPr>
          <w:p/>
        </w:tc>
        <w:tc>
          <w:tcPr>
            <w:tcW w:w="1746" w:type="dxa"/>
            <w:vMerge/>
            <w:tcBorders>
              <w:left w:val="single" w:sz="4" w:space="0" w:color="auto"/>
            </w:tcBorders>
            <w:vAlign w:val="center"/>
          </w:tcPr>
          <w:p/>
        </w:tc>
        <w:tc>
          <w:tcPr>
            <w:tcW w:w="2782" w:type="dxa"/>
            <w:tcBorders>
              <w:left w:val="single" w:sz="4" w:space="0" w:color="auto"/>
            </w:tcBorders>
            <w:vAlign w:val="center"/>
          </w:tcPr>
          <w:p>
            <w:pPr>
              <w:jc w:val="center"/>
              <w:rPr>
                <w:rFonts w:ascii="宋体" w:cs="宋体" w:hAnsi="宋体"/>
                <w:sz w:val="22"/>
              </w:rPr>
            </w:pPr>
            <w:r>
              <w:rPr>
                <w:rFonts w:ascii="宋体" w:cs="宋体" w:hAnsi="宋体" w:hint="eastAsia"/>
                <w:sz w:val="22"/>
              </w:rPr>
              <w:t>大理石、瓷片、乳胶漆、喷涂墙面及附墙</w:t>
            </w:r>
          </w:p>
        </w:tc>
        <w:tc>
          <w:tcPr>
            <w:tcW w:w="4029" w:type="dxa"/>
            <w:tcBorders>
              <w:left w:val="single" w:sz="4" w:space="0" w:color="auto"/>
            </w:tcBorders>
            <w:vAlign w:val="center"/>
          </w:tcPr>
          <w:p>
            <w:pPr>
              <w:jc w:val="center"/>
              <w:rPr>
                <w:rFonts w:ascii="宋体" w:cs="宋体" w:hAnsi="宋体"/>
                <w:sz w:val="22"/>
              </w:rPr>
            </w:pPr>
            <w:r>
              <w:rPr>
                <w:rFonts w:ascii="宋体" w:cs="宋体" w:hAnsi="宋体" w:hint="eastAsia"/>
                <w:sz w:val="22"/>
              </w:rPr>
              <w:t>1次清洁/天</w:t>
            </w:r>
          </w:p>
        </w:tc>
      </w:tr>
      <w:tr>
        <w:tc>
          <w:tcPr>
            <w:tcW w:w="1686" w:type="dxa"/>
            <w:vMerge/>
            <w:vAlign w:val="center"/>
          </w:tcPr>
          <w:p/>
        </w:tc>
        <w:tc>
          <w:tcPr>
            <w:tcW w:w="1746" w:type="dxa"/>
            <w:vMerge/>
            <w:tcBorders>
              <w:left w:val="single" w:sz="4" w:space="0" w:color="auto"/>
            </w:tcBorders>
            <w:vAlign w:val="center"/>
          </w:tcPr>
          <w:p/>
        </w:tc>
        <w:tc>
          <w:tcPr>
            <w:tcW w:w="2782" w:type="dxa"/>
            <w:tcBorders>
              <w:left w:val="single" w:sz="4" w:space="0" w:color="auto"/>
            </w:tcBorders>
            <w:vAlign w:val="center"/>
          </w:tcPr>
          <w:p>
            <w:pPr>
              <w:jc w:val="center"/>
              <w:rPr>
                <w:rFonts w:ascii="宋体" w:cs="宋体" w:hAnsi="宋体"/>
                <w:sz w:val="22"/>
              </w:rPr>
            </w:pPr>
            <w:r>
              <w:rPr>
                <w:rFonts w:ascii="宋体" w:cs="宋体" w:hAnsi="宋体" w:hint="eastAsia"/>
                <w:sz w:val="22"/>
              </w:rPr>
              <w:t>电梯</w:t>
            </w:r>
          </w:p>
        </w:tc>
        <w:tc>
          <w:tcPr>
            <w:tcW w:w="4029" w:type="dxa"/>
            <w:tcBorders>
              <w:left w:val="single" w:sz="4" w:space="0" w:color="auto"/>
            </w:tcBorders>
            <w:vAlign w:val="center"/>
          </w:tcPr>
          <w:p>
            <w:pPr>
              <w:jc w:val="center"/>
              <w:rPr>
                <w:rFonts w:ascii="宋体" w:cs="宋体" w:hAnsi="宋体"/>
                <w:sz w:val="22"/>
              </w:rPr>
            </w:pPr>
            <w:r>
              <w:rPr>
                <w:rFonts w:ascii="宋体" w:cs="宋体" w:hAnsi="宋体" w:hint="eastAsia"/>
                <w:sz w:val="22"/>
              </w:rPr>
              <w:t>早上8点前电梯门、电梯门口、电梯间地面等1次清洁/天，下午1点前完成巡查；2次不锈钢涂油/学期</w:t>
            </w:r>
          </w:p>
        </w:tc>
      </w:tr>
      <w:tr>
        <w:tc>
          <w:tcPr>
            <w:tcW w:w="1686" w:type="dxa"/>
            <w:vMerge/>
            <w:vAlign w:val="center"/>
          </w:tcPr>
          <w:p/>
        </w:tc>
        <w:tc>
          <w:tcPr>
            <w:tcW w:w="1746" w:type="dxa"/>
            <w:vMerge/>
            <w:tcBorders>
              <w:left w:val="single" w:sz="4" w:space="0" w:color="auto"/>
            </w:tcBorders>
            <w:vAlign w:val="center"/>
          </w:tcPr>
          <w:p/>
        </w:tc>
        <w:tc>
          <w:tcPr>
            <w:tcW w:w="2782" w:type="dxa"/>
            <w:tcBorders>
              <w:left w:val="single" w:sz="4" w:space="0" w:color="auto"/>
            </w:tcBorders>
            <w:vAlign w:val="center"/>
          </w:tcPr>
          <w:p>
            <w:pPr>
              <w:jc w:val="center"/>
              <w:rPr>
                <w:rFonts w:ascii="宋体" w:cs="宋体" w:hAnsi="宋体"/>
                <w:snapToGrid w:val="0"/>
                <w:sz w:val="22"/>
              </w:rPr>
            </w:pPr>
            <w:r>
              <w:rPr>
                <w:rFonts w:ascii="宋体" w:cs="宋体" w:hAnsi="宋体" w:hint="eastAsia"/>
                <w:sz w:val="22"/>
              </w:rPr>
              <w:t>天花板平面、排风口、灯罩、探头、桥架、控制箱、落水管、线管、消防箱等</w:t>
            </w:r>
          </w:p>
        </w:tc>
        <w:tc>
          <w:tcPr>
            <w:tcW w:w="4029" w:type="dxa"/>
            <w:tcBorders>
              <w:left w:val="single" w:sz="4" w:space="0" w:color="auto"/>
            </w:tcBorders>
            <w:vAlign w:val="center"/>
          </w:tcPr>
          <w:p>
            <w:pPr>
              <w:jc w:val="center"/>
              <w:rPr>
                <w:rFonts w:ascii="宋体" w:cs="宋体" w:hAnsi="宋体"/>
                <w:sz w:val="22"/>
              </w:rPr>
            </w:pPr>
            <w:r>
              <w:rPr>
                <w:rFonts w:ascii="宋体" w:cs="宋体" w:hAnsi="宋体" w:hint="eastAsia"/>
                <w:sz w:val="22"/>
              </w:rPr>
              <w:t>1次</w:t>
            </w:r>
            <w:r>
              <w:rPr>
                <w:rFonts w:ascii="宋体" w:cs="宋体" w:hAnsi="宋体" w:hint="eastAsia"/>
                <w:snapToGrid w:val="0"/>
                <w:sz w:val="22"/>
              </w:rPr>
              <w:t>擦净</w:t>
            </w:r>
            <w:r>
              <w:rPr>
                <w:rFonts w:ascii="宋体" w:cs="宋体" w:hAnsi="宋体" w:hint="eastAsia"/>
                <w:sz w:val="22"/>
              </w:rPr>
              <w:t>/月</w:t>
            </w:r>
          </w:p>
        </w:tc>
      </w:tr>
      <w:tr>
        <w:tc>
          <w:tcPr>
            <w:tcW w:w="1686" w:type="dxa"/>
            <w:vMerge/>
            <w:vAlign w:val="center"/>
          </w:tcPr>
          <w:p/>
        </w:tc>
        <w:tc>
          <w:tcPr>
            <w:tcW w:w="1746" w:type="dxa"/>
            <w:vMerge/>
            <w:tcBorders>
              <w:left w:val="single" w:sz="4" w:space="0" w:color="auto"/>
            </w:tcBorders>
            <w:vAlign w:val="center"/>
          </w:tcPr>
          <w:p/>
        </w:tc>
        <w:tc>
          <w:tcPr>
            <w:tcW w:w="2782" w:type="dxa"/>
            <w:tcBorders>
              <w:left w:val="single" w:sz="4" w:space="0" w:color="auto"/>
            </w:tcBorders>
            <w:vAlign w:val="center"/>
          </w:tcPr>
          <w:p>
            <w:pPr>
              <w:jc w:val="center"/>
              <w:rPr>
                <w:rFonts w:ascii="宋体" w:cs="宋体" w:hAnsi="宋体"/>
                <w:sz w:val="22"/>
              </w:rPr>
            </w:pPr>
            <w:r>
              <w:rPr>
                <w:rFonts w:ascii="宋体" w:cs="宋体" w:hAnsi="宋体" w:hint="eastAsia"/>
                <w:sz w:val="22"/>
              </w:rPr>
              <w:t>垃圾桶等装垃圾容器</w:t>
            </w:r>
          </w:p>
        </w:tc>
        <w:tc>
          <w:tcPr>
            <w:tcW w:w="4029" w:type="dxa"/>
            <w:tcBorders>
              <w:left w:val="single" w:sz="4" w:space="0" w:color="auto"/>
            </w:tcBorders>
            <w:vAlign w:val="center"/>
          </w:tcPr>
          <w:p>
            <w:pPr>
              <w:jc w:val="center"/>
              <w:rPr>
                <w:rFonts w:ascii="宋体" w:cs="宋体" w:hAnsi="宋体"/>
                <w:sz w:val="22"/>
              </w:rPr>
            </w:pPr>
            <w:r>
              <w:rPr>
                <w:rFonts w:ascii="宋体" w:cs="宋体" w:hAnsi="宋体" w:hint="eastAsia"/>
                <w:sz w:val="22"/>
              </w:rPr>
              <w:t>垃圾每天运动指定的垃圾屋，装垃圾容器内垃圾不得超过3/4，外观每天擦干净，装垃圾容器至少</w:t>
            </w:r>
            <w:r>
              <w:rPr>
                <w:rFonts w:ascii="宋体" w:cs="宋体" w:hAnsi="宋体" w:hint="eastAsia"/>
                <w:bCs/>
                <w:sz w:val="22"/>
              </w:rPr>
              <w:t>2次清洗/周</w:t>
            </w:r>
          </w:p>
        </w:tc>
      </w:tr>
      <w:tr>
        <w:tc>
          <w:tcPr>
            <w:tcW w:w="1686" w:type="dxa"/>
            <w:vMerge/>
            <w:vAlign w:val="center"/>
          </w:tcPr>
          <w:p/>
        </w:tc>
        <w:tc>
          <w:tcPr>
            <w:tcW w:w="1746" w:type="dxa"/>
            <w:vMerge/>
            <w:tcBorders>
              <w:left w:val="single" w:sz="4" w:space="0" w:color="auto"/>
            </w:tcBorders>
            <w:vAlign w:val="center"/>
          </w:tcPr>
          <w:p/>
        </w:tc>
        <w:tc>
          <w:tcPr>
            <w:tcW w:w="2782" w:type="dxa"/>
            <w:tcBorders>
              <w:left w:val="single" w:sz="4" w:space="0" w:color="auto"/>
            </w:tcBorders>
            <w:vAlign w:val="center"/>
          </w:tcPr>
          <w:p>
            <w:pPr>
              <w:jc w:val="center"/>
              <w:rPr>
                <w:rFonts w:ascii="宋体" w:cs="宋体" w:hAnsi="宋体"/>
                <w:sz w:val="22"/>
              </w:rPr>
            </w:pPr>
            <w:r>
              <w:rPr>
                <w:rFonts w:ascii="宋体" w:cs="宋体" w:hAnsi="宋体" w:hint="eastAsia"/>
                <w:sz w:val="22"/>
              </w:rPr>
              <w:t>室内公共场所（会议室、展厅、教室、公共活动室、公共休息室等）</w:t>
            </w:r>
          </w:p>
        </w:tc>
        <w:tc>
          <w:tcPr>
            <w:tcW w:w="4029" w:type="dxa"/>
            <w:tcBorders>
              <w:left w:val="single" w:sz="4" w:space="0" w:color="auto"/>
            </w:tcBorders>
            <w:vAlign w:val="center"/>
          </w:tcPr>
          <w:p>
            <w:pPr>
              <w:jc w:val="center"/>
              <w:rPr>
                <w:rFonts w:ascii="宋体" w:cs="宋体" w:hAnsi="宋体"/>
                <w:sz w:val="22"/>
              </w:rPr>
            </w:pPr>
            <w:r>
              <w:rPr>
                <w:rFonts w:ascii="宋体" w:cs="宋体" w:hAnsi="宋体" w:hint="eastAsia"/>
                <w:snapToGrid w:val="0"/>
                <w:sz w:val="22"/>
              </w:rPr>
              <w:t>1次清扫/周，有活动安排时活动前后各清扫1次</w:t>
            </w:r>
            <w:r>
              <w:rPr>
                <w:rFonts w:ascii="宋体" w:cs="宋体" w:hAnsi="宋体"/>
                <w:snapToGrid w:val="0"/>
                <w:sz w:val="22"/>
              </w:rPr>
              <w:t>，其中教室每天至少打扫2次。</w:t>
            </w:r>
          </w:p>
        </w:tc>
      </w:tr>
      <w:tr>
        <w:tc>
          <w:tcPr>
            <w:tcW w:w="1686" w:type="dxa"/>
            <w:vMerge/>
            <w:vAlign w:val="center"/>
          </w:tcPr>
          <w:p/>
        </w:tc>
        <w:tc>
          <w:tcPr>
            <w:tcW w:w="1746" w:type="dxa"/>
            <w:vMerge/>
            <w:tcBorders>
              <w:left w:val="single" w:sz="4" w:space="0" w:color="auto"/>
            </w:tcBorders>
            <w:vAlign w:val="center"/>
          </w:tcPr>
          <w:p/>
        </w:tc>
        <w:tc>
          <w:tcPr>
            <w:tcW w:w="2782" w:type="dxa"/>
            <w:tcBorders>
              <w:left w:val="single" w:sz="4" w:space="0" w:color="auto"/>
            </w:tcBorders>
            <w:vAlign w:val="center"/>
          </w:tcPr>
          <w:p>
            <w:pPr>
              <w:jc w:val="center"/>
              <w:rPr>
                <w:rFonts w:ascii="宋体" w:cs="宋体" w:hAnsi="宋体"/>
                <w:sz w:val="22"/>
              </w:rPr>
            </w:pPr>
            <w:r>
              <w:rPr>
                <w:rFonts w:ascii="宋体" w:cs="宋体" w:hAnsi="宋体" w:hint="eastAsia"/>
                <w:sz w:val="22"/>
              </w:rPr>
              <w:t>茶水间及茶水间内设备</w:t>
            </w:r>
          </w:p>
        </w:tc>
        <w:tc>
          <w:tcPr>
            <w:tcW w:w="4029" w:type="dxa"/>
            <w:tcBorders>
              <w:left w:val="single" w:sz="4" w:space="0" w:color="auto"/>
            </w:tcBorders>
            <w:vAlign w:val="center"/>
          </w:tcPr>
          <w:p>
            <w:pPr>
              <w:jc w:val="center"/>
              <w:rPr>
                <w:rFonts w:ascii="宋体" w:cs="宋体" w:hAnsi="宋体"/>
                <w:sz w:val="22"/>
              </w:rPr>
            </w:pPr>
            <w:r>
              <w:rPr>
                <w:rFonts w:ascii="宋体" w:cs="宋体" w:hAnsi="宋体" w:hint="eastAsia"/>
                <w:sz w:val="22"/>
              </w:rPr>
              <w:t>茶水间（包括茶水间内设备表面）1次清洁/天</w:t>
            </w:r>
          </w:p>
        </w:tc>
      </w:tr>
      <w:tr>
        <w:tc>
          <w:tcPr>
            <w:tcW w:w="1686" w:type="dxa"/>
            <w:vMerge/>
            <w:vAlign w:val="center"/>
          </w:tcPr>
          <w:p/>
        </w:tc>
        <w:tc>
          <w:tcPr>
            <w:tcW w:w="1746" w:type="dxa"/>
            <w:vMerge/>
            <w:tcBorders>
              <w:left w:val="single" w:sz="4" w:space="0" w:color="auto"/>
            </w:tcBorders>
            <w:vAlign w:val="center"/>
          </w:tcPr>
          <w:p/>
        </w:tc>
        <w:tc>
          <w:tcPr>
            <w:tcW w:w="2782" w:type="dxa"/>
            <w:tcBorders>
              <w:left w:val="single" w:sz="4" w:space="0" w:color="auto"/>
            </w:tcBorders>
            <w:vAlign w:val="center"/>
          </w:tcPr>
          <w:p>
            <w:pPr>
              <w:jc w:val="center"/>
              <w:rPr>
                <w:rFonts w:ascii="宋体" w:cs="宋体" w:hAnsi="宋体"/>
                <w:sz w:val="22"/>
              </w:rPr>
            </w:pPr>
            <w:r>
              <w:rPr>
                <w:rFonts w:ascii="宋体" w:cs="宋体" w:hAnsi="宋体" w:hint="eastAsia"/>
                <w:sz w:val="22"/>
              </w:rPr>
              <w:t>卫生间（含地面、墙面、洗手池、马桶、蹲坑、小便斗等）</w:t>
            </w:r>
          </w:p>
        </w:tc>
        <w:tc>
          <w:tcPr>
            <w:tcW w:w="4029" w:type="dxa"/>
            <w:tcBorders>
              <w:left w:val="single" w:sz="4" w:space="0" w:color="auto"/>
            </w:tcBorders>
            <w:vAlign w:val="center"/>
          </w:tcPr>
          <w:p>
            <w:pPr>
              <w:jc w:val="center"/>
              <w:rPr>
                <w:rFonts w:ascii="宋体" w:cs="宋体" w:hAnsi="宋体"/>
                <w:sz w:val="22"/>
              </w:rPr>
            </w:pPr>
            <w:r>
              <w:rPr>
                <w:rFonts w:ascii="宋体" w:cs="宋体" w:hAnsi="宋体" w:hint="eastAsia"/>
                <w:sz w:val="22"/>
              </w:rPr>
              <w:t>早晚2次清洁/天，下午1点前完成巡查，确保无异味；异味重的卫生间需至少4次清洁/天</w:t>
            </w:r>
          </w:p>
        </w:tc>
      </w:tr>
      <w:tr>
        <w:tc>
          <w:tcPr>
            <w:tcW w:w="1686" w:type="dxa"/>
            <w:vMerge/>
            <w:vAlign w:val="center"/>
          </w:tcPr>
          <w:p/>
        </w:tc>
        <w:tc>
          <w:tcPr>
            <w:tcW w:w="1746" w:type="dxa"/>
            <w:vMerge/>
            <w:tcBorders>
              <w:left w:val="single" w:sz="4" w:space="0" w:color="auto"/>
            </w:tcBorders>
            <w:vAlign w:val="center"/>
          </w:tcPr>
          <w:p/>
        </w:tc>
        <w:tc>
          <w:tcPr>
            <w:tcW w:w="2782" w:type="dxa"/>
            <w:tcBorders>
              <w:left w:val="single" w:sz="4" w:space="0" w:color="auto"/>
            </w:tcBorders>
            <w:vAlign w:val="center"/>
          </w:tcPr>
          <w:p>
            <w:pPr>
              <w:jc w:val="center"/>
              <w:rPr>
                <w:rFonts w:ascii="宋体" w:cs="宋体" w:hAnsi="宋体"/>
                <w:sz w:val="22"/>
              </w:rPr>
            </w:pPr>
            <w:r>
              <w:rPr>
                <w:rFonts w:ascii="宋体" w:cs="宋体" w:hAnsi="宋体" w:hint="eastAsia"/>
                <w:sz w:val="22"/>
              </w:rPr>
              <w:t>抛光砖、水泥砂浆、塑胶地板、复合地板、地坪漆、花岗岩、大理石、地毯等地面（含楼梯）及窗台</w:t>
            </w:r>
          </w:p>
        </w:tc>
        <w:tc>
          <w:tcPr>
            <w:tcW w:w="4029" w:type="dxa"/>
            <w:tcBorders>
              <w:left w:val="single" w:sz="4" w:space="0" w:color="auto"/>
            </w:tcBorders>
            <w:vAlign w:val="center"/>
          </w:tcPr>
          <w:p>
            <w:pPr>
              <w:jc w:val="center"/>
              <w:rPr>
                <w:rFonts w:ascii="宋体" w:cs="宋体" w:hAnsi="宋体"/>
                <w:sz w:val="22"/>
              </w:rPr>
            </w:pPr>
            <w:r>
              <w:rPr>
                <w:rFonts w:ascii="宋体" w:cs="宋体" w:hAnsi="宋体" w:hint="eastAsia"/>
                <w:bCs/>
                <w:sz w:val="22"/>
              </w:rPr>
              <w:t>1次清洁/天，</w:t>
            </w:r>
            <w:r>
              <w:rPr>
                <w:rFonts w:ascii="宋体" w:cs="宋体" w:hAnsi="宋体" w:hint="eastAsia"/>
                <w:sz w:val="22"/>
              </w:rPr>
              <w:t>保洁范围内楼栋的大厅地面、通道1次上蜡/学期。（上蜡品种为回应标书中指明品种，由乙方提供，并按计划在寒暑假开展）</w:t>
            </w:r>
          </w:p>
        </w:tc>
      </w:tr>
      <w:tr>
        <w:tc>
          <w:tcPr>
            <w:tcW w:w="1686" w:type="dxa"/>
            <w:vMerge/>
            <w:vAlign w:val="center"/>
          </w:tcPr>
          <w:p/>
        </w:tc>
        <w:tc>
          <w:tcPr>
            <w:tcW w:w="1746" w:type="dxa"/>
            <w:vMerge/>
            <w:tcBorders>
              <w:left w:val="single" w:sz="4" w:space="0" w:color="auto"/>
            </w:tcBorders>
            <w:vAlign w:val="center"/>
          </w:tcPr>
          <w:p/>
        </w:tc>
        <w:tc>
          <w:tcPr>
            <w:tcW w:w="2782" w:type="dxa"/>
            <w:tcBorders>
              <w:left w:val="single" w:sz="4" w:space="0" w:color="auto"/>
            </w:tcBorders>
            <w:vAlign w:val="center"/>
          </w:tcPr>
          <w:p>
            <w:pPr>
              <w:jc w:val="center"/>
              <w:rPr>
                <w:rFonts w:ascii="宋体" w:cs="宋体" w:hAnsi="宋体"/>
                <w:sz w:val="22"/>
              </w:rPr>
            </w:pPr>
            <w:r>
              <w:rPr>
                <w:rFonts w:ascii="宋体" w:cs="宋体" w:hAnsi="宋体" w:hint="eastAsia"/>
                <w:sz w:val="22"/>
              </w:rPr>
              <w:t>地毯、地垫</w:t>
            </w:r>
          </w:p>
        </w:tc>
        <w:tc>
          <w:tcPr>
            <w:tcW w:w="4029" w:type="dxa"/>
            <w:tcBorders>
              <w:left w:val="single" w:sz="4" w:space="0" w:color="auto"/>
            </w:tcBorders>
            <w:vAlign w:val="center"/>
          </w:tcPr>
          <w:p>
            <w:pPr>
              <w:jc w:val="center"/>
              <w:rPr>
                <w:rFonts w:ascii="宋体" w:cs="宋体" w:hAnsi="宋体"/>
                <w:sz w:val="22"/>
              </w:rPr>
            </w:pPr>
            <w:r>
              <w:rPr>
                <w:rFonts w:ascii="宋体" w:cs="宋体" w:hAnsi="宋体" w:hint="eastAsia"/>
                <w:sz w:val="22"/>
              </w:rPr>
              <w:t>1次清洗/周</w:t>
            </w:r>
          </w:p>
        </w:tc>
      </w:tr>
      <w:tr>
        <w:tc>
          <w:tcPr>
            <w:tcW w:w="1686" w:type="dxa"/>
            <w:vAlign w:val="center"/>
          </w:tcPr>
          <w:p>
            <w:pPr>
              <w:jc w:val="center"/>
              <w:rPr>
                <w:rFonts w:ascii="宋体" w:cs="宋体" w:hAnsi="宋体"/>
                <w:sz w:val="22"/>
              </w:rPr>
            </w:pPr>
            <w:r>
              <w:rPr>
                <w:rFonts w:ascii="宋体" w:cs="宋体" w:hAnsi="宋体" w:hint="eastAsia"/>
                <w:sz w:val="22"/>
              </w:rPr>
              <w:t>3</w:t>
            </w:r>
          </w:p>
        </w:tc>
        <w:tc>
          <w:tcPr>
            <w:tcW w:w="1746" w:type="dxa"/>
            <w:tcBorders>
              <w:left w:val="single" w:sz="4" w:space="0" w:color="auto"/>
            </w:tcBorders>
            <w:vAlign w:val="center"/>
          </w:tcPr>
          <w:p>
            <w:pPr>
              <w:jc w:val="center"/>
              <w:rPr>
                <w:rFonts w:ascii="宋体" w:cs="宋体" w:hAnsi="宋体"/>
                <w:sz w:val="22"/>
              </w:rPr>
            </w:pPr>
            <w:r>
              <w:rPr>
                <w:rFonts w:ascii="宋体" w:cs="宋体" w:hAnsi="宋体" w:hint="eastAsia"/>
                <w:sz w:val="22"/>
              </w:rPr>
              <w:t>其他</w:t>
            </w:r>
          </w:p>
        </w:tc>
        <w:tc>
          <w:tcPr>
            <w:tcW w:w="2782" w:type="dxa"/>
            <w:tcBorders>
              <w:left w:val="single" w:sz="4" w:space="0" w:color="auto"/>
            </w:tcBorders>
            <w:vAlign w:val="center"/>
          </w:tcPr>
          <w:p>
            <w:pPr>
              <w:jc w:val="center"/>
              <w:rPr>
                <w:rFonts w:ascii="宋体" w:cs="宋体" w:hAnsi="宋体"/>
                <w:sz w:val="22"/>
              </w:rPr>
            </w:pPr>
            <w:r>
              <w:rPr>
                <w:rFonts w:ascii="宋体" w:cs="宋体" w:hAnsi="宋体" w:hint="eastAsia"/>
                <w:sz w:val="22"/>
              </w:rPr>
              <w:t>地下室</w:t>
            </w:r>
          </w:p>
        </w:tc>
        <w:tc>
          <w:tcPr>
            <w:tcW w:w="4029" w:type="dxa"/>
            <w:tcBorders>
              <w:left w:val="single" w:sz="4" w:space="0" w:color="auto"/>
            </w:tcBorders>
            <w:vAlign w:val="center"/>
          </w:tcPr>
          <w:p>
            <w:pPr>
              <w:jc w:val="center"/>
              <w:rPr>
                <w:rFonts w:ascii="宋体" w:cs="宋体" w:hAnsi="宋体"/>
                <w:sz w:val="22"/>
              </w:rPr>
            </w:pPr>
            <w:r>
              <w:rPr>
                <w:rFonts w:ascii="宋体" w:cs="宋体" w:hAnsi="宋体" w:hint="eastAsia"/>
                <w:snapToGrid w:val="0"/>
                <w:sz w:val="22"/>
              </w:rPr>
              <w:t>早上8点前完成1次清洁/天，下午1点前完成巡查</w:t>
            </w:r>
          </w:p>
        </w:tc>
      </w:tr>
    </w:tbl>
    <w:p>
      <w:pPr>
        <w:tabs>
          <w:tab w:val="left" w:pos="720"/>
        </w:tabs>
        <w:spacing w:line="360" w:lineRule="exact"/>
        <w:ind w:firstLineChars="200" w:firstLine="440"/>
        <w:rPr>
          <w:rFonts w:ascii="宋体" w:cs="宋体" w:hAnsi="宋体"/>
          <w:snapToGrid w:val="0"/>
          <w:kern w:val="0"/>
          <w:sz w:val="22"/>
        </w:rPr>
      </w:pPr>
      <w:r>
        <w:rPr>
          <w:rFonts w:ascii="宋体" w:cs="宋体" w:hAnsi="宋体" w:hint="eastAsia"/>
          <w:snapToGrid w:val="0"/>
          <w:kern w:val="0"/>
          <w:sz w:val="22"/>
        </w:rPr>
        <w:t>1.2.2保洁标准</w:t>
      </w:r>
    </w:p>
    <w:p>
      <w:pPr>
        <w:tabs>
          <w:tab w:val="left" w:pos="720"/>
        </w:tabs>
        <w:spacing w:line="360" w:lineRule="exact"/>
        <w:ind w:firstLineChars="200" w:firstLine="440"/>
        <w:rPr>
          <w:rFonts w:ascii="宋体" w:cs="宋体" w:hAnsi="宋体"/>
          <w:snapToGrid w:val="0"/>
          <w:kern w:val="0"/>
          <w:sz w:val="22"/>
        </w:rPr>
      </w:pPr>
      <w:r>
        <w:rPr>
          <w:rFonts w:ascii="宋体" w:cs="宋体" w:hAnsi="宋体" w:hint="eastAsia"/>
          <w:snapToGrid w:val="0"/>
          <w:kern w:val="0"/>
          <w:sz w:val="22"/>
        </w:rPr>
        <w:t>1.2.2.1室内保洁标准</w:t>
      </w:r>
    </w:p>
    <w:tbl>
      <w:tblPr>
        <w:jc w:val="center"/>
        <w:tblW w:w="8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600" w:firstRow="0" w:lastRow="0" w:firstColumn="0" w:lastColumn="0" w:noHBand="1" w:noVBand="1"/>
      </w:tblPr>
      <w:tblGrid>
        <w:gridCol w:w="934"/>
        <w:gridCol w:w="113"/>
        <w:gridCol w:w="697"/>
        <w:gridCol w:w="546"/>
        <w:gridCol w:w="6577"/>
      </w:tblGrid>
      <w:tr>
        <w:trPr>
          <w:trHeight w:val="567"/>
        </w:trPr>
        <w:tc>
          <w:tcPr>
            <w:tcW w:w="2290" w:type="dxa"/>
            <w:gridSpan w:val="4"/>
            <w:vAlign w:val="center"/>
          </w:tcPr>
          <w:p>
            <w:pPr>
              <w:adjustRightInd w:val="0"/>
              <w:snapToGrid w:val="0"/>
              <w:spacing w:line="360" w:lineRule="exact"/>
              <w:jc w:val="center"/>
              <w:rPr>
                <w:rFonts w:ascii="宋体" w:cs="宋体" w:hAnsi="宋体"/>
                <w:b/>
                <w:sz w:val="22"/>
              </w:rPr>
            </w:pPr>
            <w:r>
              <w:rPr>
                <w:rFonts w:ascii="宋体" w:cs="宋体" w:hAnsi="宋体" w:hint="eastAsia"/>
                <w:b/>
                <w:sz w:val="22"/>
              </w:rPr>
              <w:t>清洁内容</w:t>
            </w:r>
          </w:p>
        </w:tc>
        <w:tc>
          <w:tcPr>
            <w:tcW w:w="6577" w:type="dxa"/>
            <w:vAlign w:val="center"/>
          </w:tcPr>
          <w:p>
            <w:pPr>
              <w:adjustRightInd w:val="0"/>
              <w:snapToGrid w:val="0"/>
              <w:spacing w:line="360" w:lineRule="exact"/>
              <w:jc w:val="center"/>
              <w:rPr>
                <w:rFonts w:ascii="宋体" w:cs="宋体" w:hAnsi="宋体"/>
                <w:b/>
                <w:sz w:val="22"/>
              </w:rPr>
            </w:pPr>
            <w:r>
              <w:rPr>
                <w:rFonts w:ascii="宋体" w:cs="宋体" w:hAnsi="宋体" w:hint="eastAsia"/>
                <w:b/>
                <w:sz w:val="22"/>
              </w:rPr>
              <w:t>清洁标准</w:t>
            </w:r>
          </w:p>
        </w:tc>
      </w:tr>
      <w:tr>
        <w:trPr>
          <w:cantSplit/>
          <w:trHeight w:val="567"/>
        </w:trPr>
        <w:tc>
          <w:tcPr>
            <w:tcW w:w="934" w:type="dxa"/>
            <w:vAlign w:val="center"/>
          </w:tcPr>
          <w:p>
            <w:pPr>
              <w:adjustRightInd w:val="0"/>
              <w:snapToGrid w:val="0"/>
              <w:spacing w:line="360" w:lineRule="exact"/>
              <w:jc w:val="center"/>
              <w:rPr>
                <w:rFonts w:ascii="宋体" w:cs="宋体" w:hAnsi="宋体"/>
                <w:sz w:val="22"/>
              </w:rPr>
            </w:pPr>
            <w:r>
              <w:rPr>
                <w:rFonts w:ascii="宋体" w:cs="宋体" w:hAnsi="宋体" w:hint="eastAsia"/>
                <w:sz w:val="22"/>
              </w:rPr>
              <w:t>门</w:t>
            </w:r>
          </w:p>
        </w:tc>
        <w:tc>
          <w:tcPr>
            <w:tcW w:w="1356" w:type="dxa"/>
            <w:gridSpan w:val="3"/>
            <w:tcBorders>
              <w:left w:val="single" w:sz="4" w:space="0" w:color="auto"/>
            </w:tcBorders>
            <w:vAlign w:val="center"/>
          </w:tcPr>
          <w:p>
            <w:pPr>
              <w:adjustRightInd w:val="0"/>
              <w:snapToGrid w:val="0"/>
              <w:spacing w:line="360" w:lineRule="exact"/>
              <w:jc w:val="center"/>
              <w:rPr>
                <w:rFonts w:ascii="宋体" w:cs="宋体" w:hAnsi="宋体"/>
                <w:sz w:val="22"/>
              </w:rPr>
            </w:pPr>
            <w:r>
              <w:rPr>
                <w:rFonts w:ascii="宋体" w:cs="宋体" w:hAnsi="宋体" w:hint="eastAsia"/>
                <w:sz w:val="22"/>
              </w:rPr>
              <w:t>门框、门、门面墙壁、</w:t>
            </w:r>
            <w:r>
              <w:rPr>
                <w:rFonts w:ascii="宋体" w:cs="宋体" w:hAnsi="宋体" w:hint="eastAsia"/>
                <w:color w:val="010005"/>
                <w:kern w:val="0"/>
                <w:sz w:val="22"/>
                <w:shd w:val="clear" w:color="auto" w:fill="FFFFFF"/>
              </w:rPr>
              <w:t>推槽</w:t>
            </w:r>
          </w:p>
        </w:tc>
        <w:tc>
          <w:tcPr>
            <w:tcW w:w="6577" w:type="dxa"/>
            <w:tcBorders>
              <w:left w:val="single" w:sz="4" w:space="0" w:color="auto"/>
            </w:tcBorders>
            <w:vAlign w:val="center"/>
          </w:tcPr>
          <w:p>
            <w:pPr>
              <w:tabs>
                <w:tab w:val="left" w:pos="1260"/>
              </w:tabs>
              <w:adjustRightInd w:val="0"/>
              <w:snapToGrid w:val="0"/>
              <w:spacing w:line="360" w:lineRule="exact"/>
              <w:rPr>
                <w:rFonts w:ascii="宋体" w:cs="宋体" w:hAnsi="宋体"/>
                <w:sz w:val="22"/>
              </w:rPr>
            </w:pPr>
            <w:r>
              <w:rPr>
                <w:rFonts w:ascii="宋体" w:cs="宋体" w:hAnsi="宋体" w:hint="eastAsia"/>
                <w:color w:val="010005"/>
                <w:kern w:val="0"/>
                <w:sz w:val="22"/>
                <w:shd w:val="clear" w:color="auto" w:fill="FFFFFF"/>
              </w:rPr>
              <w:t>无污渍、无灰尘</w:t>
            </w:r>
          </w:p>
        </w:tc>
      </w:tr>
      <w:tr>
        <w:trPr>
          <w:cantSplit/>
          <w:trHeight w:val="567"/>
        </w:trPr>
        <w:tc>
          <w:tcPr>
            <w:tcW w:w="934" w:type="dxa"/>
            <w:vMerge w:val="restart"/>
            <w:vAlign w:val="center"/>
          </w:tcPr>
          <w:p>
            <w:pPr>
              <w:adjustRightInd w:val="0"/>
              <w:snapToGrid w:val="0"/>
              <w:spacing w:line="360" w:lineRule="exact"/>
              <w:jc w:val="center"/>
              <w:rPr>
                <w:rFonts w:ascii="宋体" w:cs="宋体" w:hAnsi="宋体"/>
                <w:sz w:val="22"/>
              </w:rPr>
            </w:pPr>
            <w:r>
              <w:rPr>
                <w:rFonts w:ascii="宋体" w:cs="宋体" w:hAnsi="宋体" w:hint="eastAsia"/>
                <w:sz w:val="22"/>
              </w:rPr>
              <w:t>窗</w:t>
            </w:r>
          </w:p>
        </w:tc>
        <w:tc>
          <w:tcPr>
            <w:tcW w:w="1356" w:type="dxa"/>
            <w:gridSpan w:val="3"/>
            <w:tcBorders>
              <w:left w:val="single" w:sz="4" w:space="0" w:color="auto"/>
            </w:tcBorders>
            <w:vAlign w:val="center"/>
          </w:tcPr>
          <w:p>
            <w:pPr>
              <w:adjustRightInd w:val="0"/>
              <w:snapToGrid w:val="0"/>
              <w:spacing w:line="360" w:lineRule="exact"/>
              <w:jc w:val="center"/>
              <w:rPr>
                <w:rFonts w:ascii="宋体" w:cs="宋体" w:hAnsi="宋体"/>
                <w:sz w:val="22"/>
              </w:rPr>
            </w:pPr>
            <w:r>
              <w:rPr>
                <w:rFonts w:ascii="宋体" w:cs="宋体" w:hAnsi="宋体" w:hint="eastAsia"/>
                <w:sz w:val="22"/>
              </w:rPr>
              <w:t>玻璃窗</w:t>
            </w:r>
          </w:p>
        </w:tc>
        <w:tc>
          <w:tcPr>
            <w:tcW w:w="6577" w:type="dxa"/>
            <w:tcBorders>
              <w:left w:val="single" w:sz="4" w:space="0" w:color="auto"/>
            </w:tcBorders>
            <w:vAlign w:val="center"/>
          </w:tcPr>
          <w:p>
            <w:pPr>
              <w:tabs>
                <w:tab w:val="left" w:pos="1260"/>
              </w:tabs>
              <w:adjustRightInd w:val="0"/>
              <w:snapToGrid w:val="0"/>
              <w:spacing w:line="360" w:lineRule="exact"/>
              <w:rPr>
                <w:rFonts w:ascii="宋体" w:cs="宋体" w:hAnsi="宋体"/>
                <w:sz w:val="22"/>
              </w:rPr>
            </w:pPr>
            <w:r>
              <w:rPr>
                <w:rFonts w:ascii="宋体" w:cs="宋体" w:hAnsi="宋体" w:hint="eastAsia"/>
                <w:sz w:val="22"/>
              </w:rPr>
              <w:t>无油漆、涂料及污渍、无胶迹、无灰尘、无明显水迹、无手印、无划痕、洁净明亮</w:t>
            </w:r>
          </w:p>
        </w:tc>
      </w:tr>
      <w:tr>
        <w:trPr>
          <w:cantSplit/>
          <w:trHeight w:val="567"/>
        </w:trPr>
        <w:tc>
          <w:tcPr>
            <w:tcW w:w="934" w:type="dxa"/>
            <w:vMerge/>
            <w:vAlign w:val="center"/>
          </w:tcPr>
          <w:p/>
        </w:tc>
        <w:tc>
          <w:tcPr>
            <w:tcW w:w="1356" w:type="dxa"/>
            <w:gridSpan w:val="3"/>
            <w:tcBorders>
              <w:left w:val="single" w:sz="4" w:space="0" w:color="auto"/>
            </w:tcBorders>
            <w:vAlign w:val="center"/>
          </w:tcPr>
          <w:p>
            <w:pPr>
              <w:adjustRightInd w:val="0"/>
              <w:snapToGrid w:val="0"/>
              <w:spacing w:line="360" w:lineRule="exact"/>
              <w:jc w:val="center"/>
              <w:rPr>
                <w:rFonts w:ascii="宋体" w:cs="宋体" w:hAnsi="宋体"/>
                <w:sz w:val="22"/>
              </w:rPr>
            </w:pPr>
            <w:r>
              <w:rPr>
                <w:rFonts w:ascii="宋体" w:cs="宋体" w:hAnsi="宋体" w:hint="eastAsia"/>
                <w:sz w:val="22"/>
              </w:rPr>
              <w:t>窗框、栏杆</w:t>
            </w:r>
          </w:p>
        </w:tc>
        <w:tc>
          <w:tcPr>
            <w:tcW w:w="6577" w:type="dxa"/>
            <w:tcBorders>
              <w:left w:val="single" w:sz="4" w:space="0" w:color="auto"/>
            </w:tcBorders>
            <w:vAlign w:val="center"/>
          </w:tcPr>
          <w:p>
            <w:pPr>
              <w:tabs>
                <w:tab w:val="left" w:pos="1260"/>
              </w:tabs>
              <w:adjustRightInd w:val="0"/>
              <w:snapToGrid w:val="0"/>
              <w:spacing w:line="360" w:lineRule="exact"/>
              <w:rPr>
                <w:rFonts w:ascii="宋体" w:cs="宋体" w:hAnsi="宋体"/>
                <w:sz w:val="22"/>
              </w:rPr>
            </w:pPr>
            <w:r>
              <w:rPr>
                <w:rFonts w:ascii="宋体" w:cs="宋体" w:hAnsi="宋体" w:hint="eastAsia"/>
                <w:sz w:val="22"/>
              </w:rPr>
              <w:t>无水泥渍、无油漆、涂料及污渍、无泥沙、无灰尘、无污迹、无水迹，呈本色</w:t>
            </w:r>
          </w:p>
        </w:tc>
      </w:tr>
      <w:tr>
        <w:trPr>
          <w:cantSplit/>
          <w:trHeight w:val="567"/>
        </w:trPr>
        <w:tc>
          <w:tcPr>
            <w:tcW w:w="934" w:type="dxa"/>
            <w:vMerge/>
            <w:vAlign w:val="center"/>
          </w:tcPr>
          <w:p/>
        </w:tc>
        <w:tc>
          <w:tcPr>
            <w:tcW w:w="1356" w:type="dxa"/>
            <w:gridSpan w:val="3"/>
            <w:tcBorders>
              <w:left w:val="single" w:sz="4" w:space="0" w:color="auto"/>
            </w:tcBorders>
            <w:vAlign w:val="center"/>
          </w:tcPr>
          <w:p>
            <w:pPr>
              <w:adjustRightInd w:val="0"/>
              <w:snapToGrid w:val="0"/>
              <w:spacing w:line="360" w:lineRule="exact"/>
              <w:jc w:val="center"/>
              <w:rPr>
                <w:rFonts w:ascii="宋体" w:cs="宋体" w:hAnsi="宋体"/>
                <w:sz w:val="22"/>
              </w:rPr>
            </w:pPr>
            <w:r>
              <w:rPr>
                <w:rFonts w:ascii="宋体" w:cs="宋体" w:hAnsi="宋体" w:hint="eastAsia"/>
                <w:sz w:val="22"/>
              </w:rPr>
              <w:t>窗槽</w:t>
            </w:r>
          </w:p>
        </w:tc>
        <w:tc>
          <w:tcPr>
            <w:tcW w:w="6577" w:type="dxa"/>
            <w:tcBorders>
              <w:left w:val="single" w:sz="4" w:space="0" w:color="auto"/>
            </w:tcBorders>
            <w:vAlign w:val="center"/>
          </w:tcPr>
          <w:p>
            <w:pPr>
              <w:tabs>
                <w:tab w:val="left" w:pos="1260"/>
              </w:tabs>
              <w:adjustRightInd w:val="0"/>
              <w:snapToGrid w:val="0"/>
              <w:spacing w:line="360" w:lineRule="exact"/>
              <w:rPr>
                <w:rFonts w:ascii="宋体" w:cs="宋体" w:hAnsi="宋体"/>
                <w:sz w:val="22"/>
              </w:rPr>
            </w:pPr>
            <w:r>
              <w:rPr>
                <w:rFonts w:ascii="宋体" w:cs="宋体" w:hAnsi="宋体" w:hint="eastAsia"/>
                <w:sz w:val="22"/>
              </w:rPr>
              <w:t>无水泥渍、无油漆、涂料及污渍、无泥沙、无灰尘、无污迹、无水迹、呈本色、溢水孔通畅</w:t>
            </w:r>
          </w:p>
        </w:tc>
      </w:tr>
      <w:tr>
        <w:trPr>
          <w:cantSplit/>
          <w:trHeight w:val="567"/>
        </w:trPr>
        <w:tc>
          <w:tcPr>
            <w:tcW w:w="934" w:type="dxa"/>
            <w:vMerge/>
            <w:vAlign w:val="center"/>
          </w:tcPr>
          <w:p/>
        </w:tc>
        <w:tc>
          <w:tcPr>
            <w:tcW w:w="1356" w:type="dxa"/>
            <w:gridSpan w:val="3"/>
            <w:tcBorders>
              <w:left w:val="single" w:sz="4" w:space="0" w:color="auto"/>
            </w:tcBorders>
            <w:vAlign w:val="center"/>
          </w:tcPr>
          <w:p>
            <w:pPr>
              <w:tabs>
                <w:tab w:val="left" w:pos="1260"/>
              </w:tabs>
              <w:adjustRightInd w:val="0"/>
              <w:snapToGrid w:val="0"/>
              <w:spacing w:line="360" w:lineRule="exact"/>
              <w:jc w:val="center"/>
              <w:rPr>
                <w:rFonts w:ascii="宋体" w:cs="宋体" w:hAnsi="宋体"/>
                <w:sz w:val="22"/>
              </w:rPr>
            </w:pPr>
            <w:r>
              <w:rPr>
                <w:rFonts w:ascii="宋体" w:cs="宋体" w:hAnsi="宋体" w:hint="eastAsia"/>
                <w:sz w:val="22"/>
              </w:rPr>
              <w:t>内外窗台</w:t>
            </w:r>
          </w:p>
        </w:tc>
        <w:tc>
          <w:tcPr>
            <w:tcW w:w="6577" w:type="dxa"/>
            <w:tcBorders>
              <w:left w:val="single" w:sz="4" w:space="0" w:color="auto"/>
            </w:tcBorders>
            <w:vAlign w:val="center"/>
          </w:tcPr>
          <w:p>
            <w:pPr>
              <w:tabs>
                <w:tab w:val="left" w:pos="1260"/>
              </w:tabs>
              <w:adjustRightInd w:val="0"/>
              <w:snapToGrid w:val="0"/>
              <w:spacing w:line="360" w:lineRule="exact"/>
              <w:rPr>
                <w:rFonts w:ascii="宋体" w:cs="宋体" w:hAnsi="宋体"/>
                <w:sz w:val="22"/>
              </w:rPr>
            </w:pPr>
            <w:r>
              <w:rPr>
                <w:rFonts w:ascii="宋体" w:cs="宋体" w:hAnsi="宋体" w:hint="eastAsia"/>
                <w:sz w:val="22"/>
              </w:rPr>
              <w:t>无杂物、无灰尘、无污渍，呈本色</w:t>
            </w:r>
          </w:p>
        </w:tc>
      </w:tr>
      <w:tr>
        <w:trPr>
          <w:cantSplit/>
          <w:trHeight w:val="567"/>
        </w:trPr>
        <w:tc>
          <w:tcPr>
            <w:tcW w:w="934" w:type="dxa"/>
            <w:vMerge w:val="restart"/>
            <w:vAlign w:val="center"/>
          </w:tcPr>
          <w:p>
            <w:pPr>
              <w:adjustRightInd w:val="0"/>
              <w:snapToGrid w:val="0"/>
              <w:spacing w:line="360" w:lineRule="exact"/>
              <w:jc w:val="center"/>
              <w:rPr>
                <w:rFonts w:ascii="宋体" w:cs="宋体" w:hAnsi="宋体"/>
                <w:sz w:val="22"/>
              </w:rPr>
            </w:pPr>
            <w:r>
              <w:rPr>
                <w:rFonts w:ascii="宋体" w:cs="宋体" w:hAnsi="宋体" w:hint="eastAsia"/>
                <w:sz w:val="22"/>
              </w:rPr>
              <w:t>地面及地下室</w:t>
            </w:r>
          </w:p>
        </w:tc>
        <w:tc>
          <w:tcPr>
            <w:tcW w:w="1356" w:type="dxa"/>
            <w:gridSpan w:val="3"/>
            <w:tcBorders>
              <w:left w:val="single" w:sz="4" w:space="0" w:color="auto"/>
            </w:tcBorders>
            <w:vAlign w:val="center"/>
          </w:tcPr>
          <w:p>
            <w:pPr>
              <w:tabs>
                <w:tab w:val="left" w:pos="1260"/>
              </w:tabs>
              <w:adjustRightInd w:val="0"/>
              <w:snapToGrid w:val="0"/>
              <w:spacing w:line="360" w:lineRule="exact"/>
              <w:jc w:val="center"/>
              <w:rPr>
                <w:rFonts w:ascii="宋体" w:cs="宋体" w:hAnsi="宋体"/>
                <w:sz w:val="22"/>
              </w:rPr>
            </w:pPr>
            <w:r>
              <w:rPr>
                <w:rFonts w:ascii="宋体" w:cs="宋体" w:hAnsi="宋体" w:hint="eastAsia"/>
                <w:sz w:val="22"/>
              </w:rPr>
              <w:t>水泥地面</w:t>
            </w:r>
          </w:p>
        </w:tc>
        <w:tc>
          <w:tcPr>
            <w:tcW w:w="6577" w:type="dxa"/>
            <w:tcBorders>
              <w:left w:val="single" w:sz="4" w:space="0" w:color="auto"/>
            </w:tcBorders>
            <w:vAlign w:val="center"/>
          </w:tcPr>
          <w:p>
            <w:pPr>
              <w:tabs>
                <w:tab w:val="left" w:pos="1260"/>
              </w:tabs>
              <w:adjustRightInd w:val="0"/>
              <w:snapToGrid w:val="0"/>
              <w:spacing w:line="360" w:lineRule="exact"/>
              <w:rPr>
                <w:rFonts w:ascii="宋体" w:cs="宋体" w:hAnsi="宋体"/>
                <w:sz w:val="22"/>
              </w:rPr>
            </w:pPr>
            <w:r>
              <w:rPr>
                <w:rFonts w:ascii="宋体" w:cs="宋体" w:hAnsi="宋体" w:hint="eastAsia"/>
                <w:sz w:val="22"/>
              </w:rPr>
              <w:t>无明显灰尘、无杂物、无水泥渣子、无烟头和杂物，呈本色</w:t>
            </w:r>
          </w:p>
        </w:tc>
      </w:tr>
      <w:tr>
        <w:trPr>
          <w:cantSplit/>
          <w:trHeight w:val="567"/>
        </w:trPr>
        <w:tc>
          <w:tcPr>
            <w:tcW w:w="934" w:type="dxa"/>
            <w:vMerge/>
            <w:vAlign w:val="center"/>
          </w:tcPr>
          <w:p/>
        </w:tc>
        <w:tc>
          <w:tcPr>
            <w:tcW w:w="1356" w:type="dxa"/>
            <w:gridSpan w:val="3"/>
            <w:tcBorders>
              <w:left w:val="single" w:sz="4" w:space="0" w:color="auto"/>
            </w:tcBorders>
            <w:vAlign w:val="center"/>
          </w:tcPr>
          <w:p>
            <w:pPr>
              <w:tabs>
                <w:tab w:val="left" w:pos="1260"/>
              </w:tabs>
              <w:adjustRightInd w:val="0"/>
              <w:snapToGrid w:val="0"/>
              <w:spacing w:line="360" w:lineRule="exact"/>
              <w:jc w:val="center"/>
              <w:rPr>
                <w:rFonts w:ascii="宋体" w:cs="宋体" w:hAnsi="宋体"/>
                <w:sz w:val="22"/>
              </w:rPr>
            </w:pPr>
            <w:r>
              <w:rPr>
                <w:rFonts w:ascii="宋体" w:cs="宋体" w:hAnsi="宋体" w:hint="eastAsia"/>
                <w:sz w:val="22"/>
              </w:rPr>
              <w:t>瓷砖地面</w:t>
            </w:r>
          </w:p>
        </w:tc>
        <w:tc>
          <w:tcPr>
            <w:tcW w:w="6577" w:type="dxa"/>
            <w:tcBorders>
              <w:left w:val="single" w:sz="4" w:space="0" w:color="auto"/>
            </w:tcBorders>
            <w:vAlign w:val="center"/>
          </w:tcPr>
          <w:p>
            <w:pPr>
              <w:tabs>
                <w:tab w:val="left" w:pos="1260"/>
              </w:tabs>
              <w:adjustRightInd w:val="0"/>
              <w:snapToGrid w:val="0"/>
              <w:spacing w:line="360" w:lineRule="exact"/>
              <w:rPr>
                <w:rFonts w:ascii="宋体" w:cs="宋体" w:hAnsi="宋体"/>
                <w:sz w:val="22"/>
              </w:rPr>
            </w:pPr>
            <w:r>
              <w:rPr>
                <w:rFonts w:ascii="宋体" w:cs="宋体" w:hAnsi="宋体" w:hint="eastAsia"/>
                <w:sz w:val="22"/>
              </w:rPr>
              <w:t>无水泥渍、无油漆、涂料及污渍、无明显的灰尘、无污迹、无水迹、无杂物，呈本色</w:t>
            </w:r>
          </w:p>
        </w:tc>
      </w:tr>
      <w:tr>
        <w:trPr>
          <w:cantSplit/>
          <w:trHeight w:val="567"/>
        </w:trPr>
        <w:tc>
          <w:tcPr>
            <w:tcW w:w="934" w:type="dxa"/>
            <w:vMerge/>
            <w:vAlign w:val="center"/>
          </w:tcPr>
          <w:p/>
        </w:tc>
        <w:tc>
          <w:tcPr>
            <w:tcW w:w="1356" w:type="dxa"/>
            <w:gridSpan w:val="3"/>
            <w:tcBorders>
              <w:left w:val="single" w:sz="4" w:space="0" w:color="auto"/>
            </w:tcBorders>
            <w:vAlign w:val="center"/>
          </w:tcPr>
          <w:p>
            <w:pPr>
              <w:tabs>
                <w:tab w:val="left" w:pos="1260"/>
              </w:tabs>
              <w:adjustRightInd w:val="0"/>
              <w:snapToGrid w:val="0"/>
              <w:spacing w:line="360" w:lineRule="exact"/>
              <w:jc w:val="center"/>
              <w:rPr>
                <w:rFonts w:ascii="宋体" w:cs="宋体" w:hAnsi="宋体"/>
                <w:sz w:val="22"/>
              </w:rPr>
            </w:pPr>
            <w:r>
              <w:rPr>
                <w:rFonts w:ascii="宋体" w:cs="宋体" w:hAnsi="宋体" w:hint="eastAsia"/>
                <w:sz w:val="22"/>
              </w:rPr>
              <w:t>木地板</w:t>
            </w:r>
          </w:p>
        </w:tc>
        <w:tc>
          <w:tcPr>
            <w:tcW w:w="6577" w:type="dxa"/>
            <w:tcBorders>
              <w:left w:val="single" w:sz="4" w:space="0" w:color="auto"/>
            </w:tcBorders>
            <w:vAlign w:val="center"/>
          </w:tcPr>
          <w:p>
            <w:pPr>
              <w:tabs>
                <w:tab w:val="left" w:pos="1260"/>
              </w:tabs>
              <w:adjustRightInd w:val="0"/>
              <w:snapToGrid w:val="0"/>
              <w:spacing w:line="360" w:lineRule="exact"/>
              <w:rPr>
                <w:rFonts w:ascii="宋体" w:cs="宋体" w:hAnsi="宋体"/>
                <w:sz w:val="22"/>
              </w:rPr>
            </w:pPr>
            <w:r>
              <w:rPr>
                <w:rFonts w:ascii="宋体" w:cs="宋体" w:hAnsi="宋体" w:hint="eastAsia"/>
                <w:sz w:val="22"/>
              </w:rPr>
              <w:t>无水泥渍、无油漆、涂料及污渍、无蜘蛛网、地台下面无杂物、溢水孔通畅</w:t>
            </w:r>
          </w:p>
        </w:tc>
      </w:tr>
      <w:tr>
        <w:trPr>
          <w:cantSplit/>
          <w:trHeight w:val="567"/>
        </w:trPr>
        <w:tc>
          <w:tcPr>
            <w:tcW w:w="934" w:type="dxa"/>
            <w:vMerge w:val="restart"/>
            <w:vAlign w:val="center"/>
          </w:tcPr>
          <w:p>
            <w:pPr>
              <w:adjustRightInd w:val="0"/>
              <w:snapToGrid w:val="0"/>
              <w:spacing w:line="360" w:lineRule="exact"/>
              <w:jc w:val="center"/>
              <w:rPr>
                <w:rFonts w:ascii="宋体" w:cs="宋体" w:hAnsi="宋体"/>
                <w:sz w:val="22"/>
              </w:rPr>
            </w:pPr>
            <w:r>
              <w:rPr>
                <w:rFonts w:ascii="宋体" w:cs="宋体" w:hAnsi="宋体" w:hint="eastAsia"/>
                <w:sz w:val="22"/>
              </w:rPr>
              <w:t>浴室</w:t>
            </w:r>
          </w:p>
        </w:tc>
        <w:tc>
          <w:tcPr>
            <w:tcW w:w="1356" w:type="dxa"/>
            <w:gridSpan w:val="3"/>
            <w:tcBorders>
              <w:left w:val="single" w:sz="4" w:space="0" w:color="auto"/>
            </w:tcBorders>
            <w:vAlign w:val="center"/>
          </w:tcPr>
          <w:p>
            <w:pPr>
              <w:tabs>
                <w:tab w:val="left" w:pos="1260"/>
              </w:tabs>
              <w:adjustRightInd w:val="0"/>
              <w:snapToGrid w:val="0"/>
              <w:spacing w:line="360" w:lineRule="exact"/>
              <w:jc w:val="center"/>
              <w:rPr>
                <w:rFonts w:ascii="宋体" w:cs="宋体" w:hAnsi="宋体"/>
                <w:sz w:val="22"/>
              </w:rPr>
            </w:pPr>
            <w:r>
              <w:rPr>
                <w:rFonts w:ascii="宋体" w:cs="宋体" w:hAnsi="宋体" w:hint="eastAsia"/>
                <w:sz w:val="22"/>
              </w:rPr>
              <w:t>门、隔板表面、照明灯</w:t>
            </w:r>
          </w:p>
        </w:tc>
        <w:tc>
          <w:tcPr>
            <w:tcW w:w="6577" w:type="dxa"/>
            <w:tcBorders>
              <w:left w:val="single" w:sz="4" w:space="0" w:color="auto"/>
            </w:tcBorders>
            <w:vAlign w:val="center"/>
          </w:tcPr>
          <w:p>
            <w:pPr>
              <w:tabs>
                <w:tab w:val="left" w:pos="1260"/>
              </w:tabs>
              <w:adjustRightInd w:val="0"/>
              <w:snapToGrid w:val="0"/>
              <w:spacing w:line="360" w:lineRule="exact"/>
              <w:rPr>
                <w:rFonts w:ascii="宋体" w:cs="宋体" w:hAnsi="宋体"/>
                <w:sz w:val="22"/>
              </w:rPr>
            </w:pPr>
            <w:r>
              <w:rPr>
                <w:rFonts w:ascii="宋体" w:cs="宋体" w:hAnsi="宋体" w:hint="eastAsia"/>
                <w:color w:val="010005"/>
                <w:kern w:val="0"/>
                <w:sz w:val="22"/>
                <w:shd w:val="clear" w:color="auto" w:fill="FFFFFF"/>
              </w:rPr>
              <w:t>无污迹、无灰尘</w:t>
            </w:r>
          </w:p>
        </w:tc>
      </w:tr>
      <w:tr>
        <w:trPr>
          <w:cantSplit/>
          <w:trHeight w:val="567"/>
        </w:trPr>
        <w:tc>
          <w:tcPr>
            <w:tcW w:w="934" w:type="dxa"/>
            <w:vMerge/>
            <w:vAlign w:val="center"/>
          </w:tcPr>
          <w:p/>
        </w:tc>
        <w:tc>
          <w:tcPr>
            <w:tcW w:w="1356" w:type="dxa"/>
            <w:gridSpan w:val="3"/>
            <w:tcBorders>
              <w:left w:val="single" w:sz="4" w:space="0" w:color="auto"/>
            </w:tcBorders>
            <w:vAlign w:val="center"/>
          </w:tcPr>
          <w:p>
            <w:pPr>
              <w:tabs>
                <w:tab w:val="left" w:pos="1260"/>
              </w:tabs>
              <w:adjustRightInd w:val="0"/>
              <w:snapToGrid w:val="0"/>
              <w:spacing w:line="360" w:lineRule="exact"/>
              <w:jc w:val="center"/>
              <w:rPr>
                <w:rFonts w:ascii="宋体" w:cs="宋体" w:hAnsi="宋体"/>
                <w:sz w:val="22"/>
              </w:rPr>
            </w:pPr>
            <w:r>
              <w:rPr>
                <w:rFonts w:ascii="宋体" w:cs="宋体" w:hAnsi="宋体" w:hint="eastAsia"/>
                <w:sz w:val="22"/>
              </w:rPr>
              <w:t>地面</w:t>
            </w:r>
          </w:p>
        </w:tc>
        <w:tc>
          <w:tcPr>
            <w:tcW w:w="6577" w:type="dxa"/>
            <w:tcBorders>
              <w:left w:val="single" w:sz="4" w:space="0" w:color="auto"/>
            </w:tcBorders>
            <w:vAlign w:val="center"/>
          </w:tcPr>
          <w:p>
            <w:pPr>
              <w:tabs>
                <w:tab w:val="left" w:pos="1260"/>
              </w:tabs>
              <w:adjustRightInd w:val="0"/>
              <w:snapToGrid w:val="0"/>
              <w:spacing w:line="360" w:lineRule="exact"/>
              <w:rPr>
                <w:rFonts w:ascii="宋体" w:cs="宋体" w:hAnsi="宋体"/>
                <w:sz w:val="22"/>
              </w:rPr>
            </w:pPr>
            <w:r>
              <w:rPr>
                <w:rFonts w:ascii="宋体" w:cs="宋体" w:hAnsi="宋体" w:hint="eastAsia"/>
                <w:sz w:val="22"/>
              </w:rPr>
              <w:t>无垃圾、垃圾每日清理、无异味、无尿渍、洁具干净光亮、无物品乱摆放</w:t>
            </w:r>
          </w:p>
        </w:tc>
      </w:tr>
      <w:tr>
        <w:trPr>
          <w:cantSplit/>
          <w:trHeight w:val="567"/>
        </w:trPr>
        <w:tc>
          <w:tcPr>
            <w:tcW w:w="934" w:type="dxa"/>
            <w:vMerge/>
            <w:vAlign w:val="center"/>
          </w:tcPr>
          <w:p/>
        </w:tc>
        <w:tc>
          <w:tcPr>
            <w:tcW w:w="1356" w:type="dxa"/>
            <w:gridSpan w:val="3"/>
            <w:tcBorders>
              <w:left w:val="single" w:sz="4" w:space="0" w:color="auto"/>
            </w:tcBorders>
            <w:vAlign w:val="center"/>
          </w:tcPr>
          <w:p>
            <w:pPr>
              <w:tabs>
                <w:tab w:val="left" w:pos="1260"/>
              </w:tabs>
              <w:adjustRightInd w:val="0"/>
              <w:snapToGrid w:val="0"/>
              <w:spacing w:line="360" w:lineRule="exact"/>
              <w:jc w:val="center"/>
              <w:rPr>
                <w:rFonts w:ascii="宋体" w:cs="宋体" w:hAnsi="宋体"/>
                <w:sz w:val="22"/>
              </w:rPr>
            </w:pPr>
            <w:r>
              <w:rPr>
                <w:rFonts w:ascii="宋体" w:cs="宋体" w:hAnsi="宋体" w:hint="eastAsia"/>
                <w:sz w:val="22"/>
              </w:rPr>
              <w:t>台面</w:t>
            </w:r>
          </w:p>
        </w:tc>
        <w:tc>
          <w:tcPr>
            <w:tcW w:w="6577" w:type="dxa"/>
            <w:tcBorders>
              <w:left w:val="single" w:sz="4" w:space="0" w:color="auto"/>
            </w:tcBorders>
            <w:vAlign w:val="center"/>
          </w:tcPr>
          <w:p>
            <w:pPr>
              <w:tabs>
                <w:tab w:val="left" w:pos="1260"/>
              </w:tabs>
              <w:adjustRightInd w:val="0"/>
              <w:snapToGrid w:val="0"/>
              <w:spacing w:line="360" w:lineRule="exact"/>
              <w:rPr>
                <w:rFonts w:ascii="宋体" w:cs="宋体" w:hAnsi="宋体"/>
                <w:sz w:val="22"/>
              </w:rPr>
            </w:pPr>
            <w:r>
              <w:rPr>
                <w:rFonts w:ascii="宋体" w:cs="宋体" w:hAnsi="宋体" w:hint="eastAsia"/>
                <w:sz w:val="22"/>
              </w:rPr>
              <w:t>无垃圾、物品摆放整齐、无杂物、镜面干净光亮</w:t>
            </w:r>
          </w:p>
        </w:tc>
      </w:tr>
      <w:tr>
        <w:trPr>
          <w:cantSplit/>
          <w:trHeight w:val="567"/>
        </w:trPr>
        <w:tc>
          <w:tcPr>
            <w:tcW w:w="934" w:type="dxa"/>
            <w:vMerge/>
            <w:vAlign w:val="center"/>
          </w:tcPr>
          <w:p/>
        </w:tc>
        <w:tc>
          <w:tcPr>
            <w:tcW w:w="1356" w:type="dxa"/>
            <w:gridSpan w:val="3"/>
            <w:tcBorders>
              <w:left w:val="single" w:sz="4" w:space="0" w:color="auto"/>
            </w:tcBorders>
            <w:vAlign w:val="center"/>
          </w:tcPr>
          <w:p>
            <w:pPr>
              <w:tabs>
                <w:tab w:val="left" w:pos="1260"/>
              </w:tabs>
              <w:adjustRightInd w:val="0"/>
              <w:snapToGrid w:val="0"/>
              <w:spacing w:line="360" w:lineRule="exact"/>
              <w:jc w:val="center"/>
              <w:rPr>
                <w:rFonts w:ascii="宋体" w:cs="宋体" w:hAnsi="宋体"/>
                <w:sz w:val="22"/>
              </w:rPr>
            </w:pPr>
            <w:r>
              <w:rPr>
                <w:rFonts w:ascii="宋体" w:cs="宋体" w:hAnsi="宋体" w:hint="eastAsia"/>
                <w:sz w:val="22"/>
              </w:rPr>
              <w:t>墙面、窗台</w:t>
            </w:r>
          </w:p>
        </w:tc>
        <w:tc>
          <w:tcPr>
            <w:tcW w:w="6577" w:type="dxa"/>
            <w:tcBorders>
              <w:left w:val="single" w:sz="4" w:space="0" w:color="auto"/>
            </w:tcBorders>
            <w:vAlign w:val="center"/>
          </w:tcPr>
          <w:p>
            <w:pPr>
              <w:tabs>
                <w:tab w:val="left" w:pos="1260"/>
              </w:tabs>
              <w:adjustRightInd w:val="0"/>
              <w:snapToGrid w:val="0"/>
              <w:spacing w:line="360" w:lineRule="exact"/>
              <w:rPr>
                <w:rFonts w:ascii="宋体" w:cs="宋体" w:hAnsi="宋体"/>
                <w:sz w:val="22"/>
              </w:rPr>
            </w:pPr>
            <w:r>
              <w:rPr>
                <w:rFonts w:ascii="宋体" w:cs="宋体" w:hAnsi="宋体" w:hint="eastAsia"/>
                <w:sz w:val="22"/>
              </w:rPr>
              <w:t>无灰尘、无水渍、无杂乱张贴、无污迹污垢黑斑</w:t>
            </w:r>
          </w:p>
        </w:tc>
      </w:tr>
      <w:tr>
        <w:trPr>
          <w:cantSplit/>
          <w:trHeight w:val="567"/>
        </w:trPr>
        <w:tc>
          <w:tcPr>
            <w:tcW w:w="934" w:type="dxa"/>
            <w:vMerge/>
            <w:vAlign w:val="center"/>
          </w:tcPr>
          <w:p/>
        </w:tc>
        <w:tc>
          <w:tcPr>
            <w:tcW w:w="1356" w:type="dxa"/>
            <w:gridSpan w:val="3"/>
            <w:tcBorders>
              <w:left w:val="single" w:sz="4" w:space="0" w:color="auto"/>
            </w:tcBorders>
            <w:vAlign w:val="center"/>
          </w:tcPr>
          <w:p>
            <w:pPr>
              <w:tabs>
                <w:tab w:val="left" w:pos="1260"/>
              </w:tabs>
              <w:adjustRightInd w:val="0"/>
              <w:snapToGrid w:val="0"/>
              <w:spacing w:line="360" w:lineRule="exact"/>
              <w:jc w:val="center"/>
              <w:rPr>
                <w:rFonts w:ascii="宋体" w:cs="宋体" w:hAnsi="宋体"/>
                <w:sz w:val="22"/>
              </w:rPr>
            </w:pPr>
            <w:r>
              <w:rPr>
                <w:rFonts w:ascii="宋体" w:cs="宋体" w:hAnsi="宋体" w:hint="eastAsia"/>
                <w:color w:val="010005"/>
                <w:kern w:val="0"/>
                <w:sz w:val="22"/>
                <w:shd w:val="clear" w:color="auto" w:fill="FFFFFF"/>
              </w:rPr>
              <w:t>洗漱用品架（如：毛巾架等）、水龙头、肥皂盒、镜子</w:t>
            </w:r>
          </w:p>
        </w:tc>
        <w:tc>
          <w:tcPr>
            <w:tcW w:w="6577" w:type="dxa"/>
            <w:tcBorders>
              <w:left w:val="single" w:sz="4" w:space="0" w:color="auto"/>
            </w:tcBorders>
            <w:vAlign w:val="center"/>
          </w:tcPr>
          <w:p>
            <w:pPr>
              <w:tabs>
                <w:tab w:val="left" w:pos="1260"/>
              </w:tabs>
              <w:adjustRightInd w:val="0"/>
              <w:snapToGrid w:val="0"/>
              <w:spacing w:line="360" w:lineRule="exact"/>
              <w:rPr>
                <w:rFonts w:ascii="宋体" w:cs="宋体" w:hAnsi="宋体"/>
                <w:sz w:val="22"/>
              </w:rPr>
            </w:pPr>
            <w:r>
              <w:rPr>
                <w:rFonts w:ascii="宋体" w:cs="宋体" w:hAnsi="宋体" w:hint="eastAsia"/>
                <w:color w:val="010005"/>
                <w:kern w:val="0"/>
                <w:sz w:val="22"/>
                <w:shd w:val="clear" w:color="auto" w:fill="FFFFFF"/>
              </w:rPr>
              <w:t>无污迹、无灰尘</w:t>
            </w:r>
          </w:p>
        </w:tc>
      </w:tr>
      <w:tr>
        <w:trPr>
          <w:cantSplit/>
          <w:trHeight w:val="567"/>
        </w:trPr>
        <w:tc>
          <w:tcPr>
            <w:tcW w:w="934" w:type="dxa"/>
            <w:vMerge w:val="restart"/>
            <w:vAlign w:val="center"/>
          </w:tcPr>
          <w:p>
            <w:pPr>
              <w:adjustRightInd w:val="0"/>
              <w:snapToGrid w:val="0"/>
              <w:spacing w:line="360" w:lineRule="exact"/>
              <w:jc w:val="center"/>
              <w:rPr>
                <w:rFonts w:ascii="宋体" w:cs="宋体" w:hAnsi="宋体"/>
                <w:sz w:val="22"/>
              </w:rPr>
            </w:pPr>
            <w:r>
              <w:rPr>
                <w:rFonts w:ascii="宋体" w:cs="宋体" w:hAnsi="宋体" w:hint="eastAsia"/>
                <w:sz w:val="22"/>
              </w:rPr>
              <w:t>墙面</w:t>
            </w:r>
          </w:p>
        </w:tc>
        <w:tc>
          <w:tcPr>
            <w:tcW w:w="1356" w:type="dxa"/>
            <w:gridSpan w:val="3"/>
            <w:tcBorders>
              <w:left w:val="single" w:sz="4" w:space="0" w:color="auto"/>
            </w:tcBorders>
            <w:vAlign w:val="center"/>
          </w:tcPr>
          <w:p>
            <w:pPr>
              <w:tabs>
                <w:tab w:val="left" w:pos="1260"/>
              </w:tabs>
              <w:adjustRightInd w:val="0"/>
              <w:snapToGrid w:val="0"/>
              <w:spacing w:line="360" w:lineRule="exact"/>
              <w:jc w:val="center"/>
              <w:rPr>
                <w:rFonts w:ascii="宋体" w:cs="宋体" w:hAnsi="宋体"/>
                <w:sz w:val="22"/>
              </w:rPr>
            </w:pPr>
            <w:r>
              <w:rPr>
                <w:rFonts w:ascii="宋体" w:cs="宋体" w:hAnsi="宋体" w:hint="eastAsia"/>
                <w:sz w:val="22"/>
              </w:rPr>
              <w:t>水泥墙面</w:t>
            </w:r>
          </w:p>
        </w:tc>
        <w:tc>
          <w:tcPr>
            <w:tcW w:w="6577" w:type="dxa"/>
            <w:tcBorders>
              <w:left w:val="single" w:sz="4" w:space="0" w:color="auto"/>
            </w:tcBorders>
            <w:vAlign w:val="center"/>
          </w:tcPr>
          <w:p>
            <w:pPr>
              <w:tabs>
                <w:tab w:val="left" w:pos="1260"/>
              </w:tabs>
              <w:adjustRightInd w:val="0"/>
              <w:snapToGrid w:val="0"/>
              <w:spacing w:line="360" w:lineRule="exact"/>
              <w:rPr>
                <w:rFonts w:ascii="宋体" w:cs="宋体" w:hAnsi="宋体"/>
                <w:sz w:val="22"/>
              </w:rPr>
            </w:pPr>
            <w:r>
              <w:rPr>
                <w:rFonts w:ascii="宋体" w:cs="宋体" w:hAnsi="宋体" w:hint="eastAsia"/>
                <w:sz w:val="22"/>
              </w:rPr>
              <w:t>无污迹、无明显灰尘、无蜘蛛网、无杂乱张贴</w:t>
            </w:r>
          </w:p>
        </w:tc>
      </w:tr>
      <w:tr>
        <w:trPr>
          <w:cantSplit/>
          <w:trHeight w:val="567"/>
        </w:trPr>
        <w:tc>
          <w:tcPr>
            <w:tcW w:w="934" w:type="dxa"/>
            <w:vMerge/>
            <w:vAlign w:val="center"/>
          </w:tcPr>
          <w:p/>
        </w:tc>
        <w:tc>
          <w:tcPr>
            <w:tcW w:w="1356" w:type="dxa"/>
            <w:gridSpan w:val="3"/>
            <w:tcBorders>
              <w:left w:val="single" w:sz="4" w:space="0" w:color="auto"/>
            </w:tcBorders>
            <w:vAlign w:val="center"/>
          </w:tcPr>
          <w:p>
            <w:pPr>
              <w:tabs>
                <w:tab w:val="left" w:pos="1260"/>
              </w:tabs>
              <w:adjustRightInd w:val="0"/>
              <w:snapToGrid w:val="0"/>
              <w:spacing w:line="360" w:lineRule="exact"/>
              <w:jc w:val="center"/>
              <w:rPr>
                <w:rFonts w:ascii="宋体" w:cs="宋体" w:hAnsi="宋体"/>
                <w:sz w:val="22"/>
              </w:rPr>
            </w:pPr>
            <w:r>
              <w:rPr>
                <w:rFonts w:ascii="宋体" w:cs="宋体" w:hAnsi="宋体" w:hint="eastAsia"/>
                <w:sz w:val="22"/>
              </w:rPr>
              <w:t>涂料墙面</w:t>
            </w:r>
          </w:p>
        </w:tc>
        <w:tc>
          <w:tcPr>
            <w:tcW w:w="6577" w:type="dxa"/>
            <w:tcBorders>
              <w:left w:val="single" w:sz="4" w:space="0" w:color="auto"/>
            </w:tcBorders>
            <w:vAlign w:val="center"/>
          </w:tcPr>
          <w:p>
            <w:pPr>
              <w:tabs>
                <w:tab w:val="left" w:pos="1260"/>
              </w:tabs>
              <w:adjustRightInd w:val="0"/>
              <w:snapToGrid w:val="0"/>
              <w:spacing w:line="360" w:lineRule="exact"/>
              <w:rPr>
                <w:rFonts w:ascii="宋体" w:cs="宋体" w:hAnsi="宋体"/>
                <w:sz w:val="22"/>
              </w:rPr>
            </w:pPr>
            <w:r>
              <w:rPr>
                <w:rFonts w:ascii="宋体" w:cs="宋体" w:hAnsi="宋体" w:hint="eastAsia"/>
                <w:sz w:val="22"/>
              </w:rPr>
              <w:t>无灰尘、无蜘蛛网、无污迹、呈本色、无杂乱张贴</w:t>
            </w:r>
          </w:p>
        </w:tc>
      </w:tr>
      <w:tr>
        <w:trPr>
          <w:cantSplit/>
          <w:trHeight w:val="567"/>
        </w:trPr>
        <w:tc>
          <w:tcPr>
            <w:tcW w:w="934" w:type="dxa"/>
            <w:vMerge/>
            <w:vAlign w:val="center"/>
          </w:tcPr>
          <w:p/>
        </w:tc>
        <w:tc>
          <w:tcPr>
            <w:tcW w:w="1356" w:type="dxa"/>
            <w:gridSpan w:val="3"/>
            <w:tcBorders>
              <w:left w:val="single" w:sz="4" w:space="0" w:color="auto"/>
            </w:tcBorders>
            <w:vAlign w:val="center"/>
          </w:tcPr>
          <w:p>
            <w:pPr>
              <w:tabs>
                <w:tab w:val="left" w:pos="1260"/>
              </w:tabs>
              <w:adjustRightInd w:val="0"/>
              <w:snapToGrid w:val="0"/>
              <w:spacing w:line="360" w:lineRule="exact"/>
              <w:jc w:val="center"/>
              <w:rPr>
                <w:rFonts w:ascii="宋体" w:cs="宋体" w:hAnsi="宋体"/>
                <w:sz w:val="22"/>
              </w:rPr>
            </w:pPr>
            <w:r>
              <w:rPr>
                <w:rFonts w:ascii="宋体" w:cs="宋体" w:hAnsi="宋体" w:hint="eastAsia"/>
                <w:sz w:val="22"/>
              </w:rPr>
              <w:t>木饰墙</w:t>
            </w:r>
          </w:p>
        </w:tc>
        <w:tc>
          <w:tcPr>
            <w:tcW w:w="6577" w:type="dxa"/>
            <w:tcBorders>
              <w:left w:val="single" w:sz="4" w:space="0" w:color="auto"/>
            </w:tcBorders>
            <w:vAlign w:val="center"/>
          </w:tcPr>
          <w:p>
            <w:pPr>
              <w:tabs>
                <w:tab w:val="left" w:pos="1260"/>
              </w:tabs>
              <w:adjustRightInd w:val="0"/>
              <w:snapToGrid w:val="0"/>
              <w:spacing w:line="360" w:lineRule="exact"/>
              <w:rPr>
                <w:rFonts w:ascii="宋体" w:cs="宋体" w:hAnsi="宋体"/>
                <w:sz w:val="22"/>
              </w:rPr>
            </w:pPr>
            <w:r>
              <w:rPr>
                <w:rFonts w:ascii="宋体" w:cs="宋体" w:hAnsi="宋体" w:hint="eastAsia"/>
                <w:sz w:val="22"/>
              </w:rPr>
              <w:t>无水泥渍、无油漆、涂料及污渍、无蜘蛛网、木饰墙与砖墙之间无杂物、无杂乱张贴</w:t>
            </w:r>
          </w:p>
        </w:tc>
      </w:tr>
      <w:tr>
        <w:trPr>
          <w:trHeight w:val="567"/>
        </w:trPr>
        <w:tc>
          <w:tcPr>
            <w:tcW w:w="2290" w:type="dxa"/>
            <w:gridSpan w:val="4"/>
            <w:vAlign w:val="center"/>
          </w:tcPr>
          <w:p>
            <w:pPr>
              <w:adjustRightInd w:val="0"/>
              <w:snapToGrid w:val="0"/>
              <w:spacing w:line="360" w:lineRule="exact"/>
              <w:jc w:val="center"/>
              <w:rPr>
                <w:rFonts w:ascii="宋体" w:cs="宋体" w:hAnsi="宋体"/>
                <w:sz w:val="22"/>
              </w:rPr>
            </w:pPr>
            <w:r>
              <w:rPr>
                <w:rFonts w:ascii="宋体" w:cs="宋体" w:hAnsi="宋体" w:hint="eastAsia"/>
                <w:sz w:val="22"/>
              </w:rPr>
              <w:t>开关、插座、面板、标识牌等</w:t>
            </w:r>
          </w:p>
        </w:tc>
        <w:tc>
          <w:tcPr>
            <w:tcW w:w="6577" w:type="dxa"/>
            <w:tcBorders>
              <w:left w:val="single" w:sz="4" w:space="0" w:color="auto"/>
            </w:tcBorders>
            <w:vAlign w:val="center"/>
          </w:tcPr>
          <w:p>
            <w:pPr>
              <w:tabs>
                <w:tab w:val="left" w:pos="1260"/>
              </w:tabs>
              <w:adjustRightInd w:val="0"/>
              <w:snapToGrid w:val="0"/>
              <w:spacing w:line="360" w:lineRule="exact"/>
              <w:rPr>
                <w:rFonts w:ascii="宋体" w:cs="宋体" w:hAnsi="宋体"/>
                <w:sz w:val="22"/>
              </w:rPr>
            </w:pPr>
            <w:r>
              <w:rPr>
                <w:rFonts w:ascii="宋体" w:cs="宋体" w:hAnsi="宋体" w:hint="eastAsia"/>
                <w:sz w:val="22"/>
              </w:rPr>
              <w:t>无水泥渍、无涂料、油漆及污渍、无灰尘</w:t>
            </w:r>
          </w:p>
        </w:tc>
      </w:tr>
      <w:tr>
        <w:trPr>
          <w:trHeight w:val="567"/>
        </w:trPr>
        <w:tc>
          <w:tcPr>
            <w:tcW w:w="2290" w:type="dxa"/>
            <w:gridSpan w:val="4"/>
            <w:vAlign w:val="center"/>
          </w:tcPr>
          <w:p>
            <w:pPr>
              <w:adjustRightInd w:val="0"/>
              <w:snapToGrid w:val="0"/>
              <w:spacing w:line="360" w:lineRule="exact"/>
              <w:jc w:val="center"/>
              <w:rPr>
                <w:rFonts w:ascii="宋体" w:cs="宋体" w:hAnsi="宋体"/>
                <w:sz w:val="22"/>
              </w:rPr>
            </w:pPr>
            <w:r>
              <w:rPr>
                <w:rFonts w:ascii="宋体" w:cs="宋体" w:hAnsi="宋体" w:hint="eastAsia"/>
                <w:sz w:val="22"/>
              </w:rPr>
              <w:t>灯</w:t>
            </w:r>
          </w:p>
        </w:tc>
        <w:tc>
          <w:tcPr>
            <w:tcW w:w="6577" w:type="dxa"/>
            <w:tcBorders>
              <w:left w:val="single" w:sz="4" w:space="0" w:color="auto"/>
            </w:tcBorders>
            <w:vAlign w:val="center"/>
          </w:tcPr>
          <w:p>
            <w:pPr>
              <w:tabs>
                <w:tab w:val="left" w:pos="1260"/>
              </w:tabs>
              <w:adjustRightInd w:val="0"/>
              <w:snapToGrid w:val="0"/>
              <w:spacing w:line="360" w:lineRule="exact"/>
              <w:rPr>
                <w:rFonts w:ascii="宋体" w:cs="宋体" w:hAnsi="宋体"/>
                <w:sz w:val="22"/>
              </w:rPr>
            </w:pPr>
            <w:r>
              <w:rPr>
                <w:rFonts w:ascii="宋体" w:cs="宋体" w:hAnsi="宋体" w:hint="eastAsia"/>
                <w:sz w:val="22"/>
              </w:rPr>
              <w:t>无涂料、无胶迹、无污渍、无灰尘、无蜘蛛网</w:t>
            </w:r>
          </w:p>
        </w:tc>
      </w:tr>
      <w:tr>
        <w:trPr>
          <w:trHeight w:val="567"/>
        </w:trPr>
        <w:tc>
          <w:tcPr>
            <w:tcW w:w="2290" w:type="dxa"/>
            <w:gridSpan w:val="4"/>
            <w:vAlign w:val="center"/>
          </w:tcPr>
          <w:p>
            <w:pPr>
              <w:adjustRightInd w:val="0"/>
              <w:snapToGrid w:val="0"/>
              <w:spacing w:line="360" w:lineRule="exact"/>
              <w:jc w:val="center"/>
              <w:rPr>
                <w:rFonts w:ascii="宋体" w:cs="宋体" w:hAnsi="宋体"/>
                <w:sz w:val="22"/>
              </w:rPr>
            </w:pPr>
            <w:r>
              <w:rPr>
                <w:rFonts w:ascii="宋体" w:cs="宋体" w:hAnsi="宋体" w:hint="eastAsia"/>
                <w:sz w:val="22"/>
              </w:rPr>
              <w:t>扶手</w:t>
            </w:r>
          </w:p>
        </w:tc>
        <w:tc>
          <w:tcPr>
            <w:tcW w:w="6577" w:type="dxa"/>
            <w:tcBorders>
              <w:left w:val="single" w:sz="4" w:space="0" w:color="auto"/>
            </w:tcBorders>
            <w:vAlign w:val="center"/>
          </w:tcPr>
          <w:p>
            <w:pPr>
              <w:tabs>
                <w:tab w:val="left" w:pos="1260"/>
              </w:tabs>
              <w:adjustRightInd w:val="0"/>
              <w:snapToGrid w:val="0"/>
              <w:spacing w:line="360" w:lineRule="exact"/>
              <w:rPr>
                <w:rFonts w:ascii="宋体" w:cs="宋体" w:hAnsi="宋体"/>
                <w:sz w:val="22"/>
              </w:rPr>
            </w:pPr>
            <w:r>
              <w:rPr>
                <w:rFonts w:ascii="宋体" w:cs="宋体" w:hAnsi="宋体" w:hint="eastAsia"/>
                <w:sz w:val="22"/>
              </w:rPr>
              <w:t>无水泥渍、无明显灰尘、无水迹、无污迹</w:t>
            </w:r>
          </w:p>
        </w:tc>
      </w:tr>
      <w:tr>
        <w:trPr>
          <w:trHeight w:val="567"/>
        </w:trPr>
        <w:tc>
          <w:tcPr>
            <w:tcW w:w="2290" w:type="dxa"/>
            <w:gridSpan w:val="4"/>
            <w:vAlign w:val="center"/>
          </w:tcPr>
          <w:p>
            <w:pPr>
              <w:adjustRightInd w:val="0"/>
              <w:snapToGrid w:val="0"/>
              <w:spacing w:line="360" w:lineRule="exact"/>
              <w:jc w:val="center"/>
              <w:rPr>
                <w:rFonts w:ascii="宋体" w:cs="宋体" w:hAnsi="宋体"/>
                <w:sz w:val="22"/>
              </w:rPr>
            </w:pPr>
            <w:r>
              <w:rPr>
                <w:rFonts w:ascii="宋体" w:cs="宋体" w:hAnsi="宋体" w:hint="eastAsia"/>
                <w:sz w:val="22"/>
              </w:rPr>
              <w:t>管道及附属物</w:t>
            </w:r>
          </w:p>
        </w:tc>
        <w:tc>
          <w:tcPr>
            <w:tcW w:w="6577" w:type="dxa"/>
            <w:tcBorders>
              <w:left w:val="single" w:sz="4" w:space="0" w:color="auto"/>
            </w:tcBorders>
            <w:vAlign w:val="center"/>
          </w:tcPr>
          <w:p>
            <w:pPr>
              <w:tabs>
                <w:tab w:val="left" w:pos="1260"/>
              </w:tabs>
              <w:adjustRightInd w:val="0"/>
              <w:snapToGrid w:val="0"/>
              <w:spacing w:line="360" w:lineRule="exact"/>
              <w:rPr>
                <w:rFonts w:ascii="宋体" w:cs="宋体" w:hAnsi="宋体"/>
                <w:sz w:val="22"/>
              </w:rPr>
            </w:pPr>
            <w:r>
              <w:rPr>
                <w:rFonts w:ascii="宋体" w:cs="宋体" w:hAnsi="宋体" w:hint="eastAsia"/>
                <w:sz w:val="22"/>
              </w:rPr>
              <w:t>无涂料、无胶、无灰尘、无蜘蛛网、无锈迹</w:t>
            </w:r>
          </w:p>
        </w:tc>
      </w:tr>
      <w:tr>
        <w:trPr>
          <w:cantSplit/>
          <w:trHeight w:val="567"/>
        </w:trPr>
        <w:tc>
          <w:tcPr>
            <w:tcW w:w="2290" w:type="dxa"/>
            <w:gridSpan w:val="4"/>
            <w:vAlign w:val="center"/>
          </w:tcPr>
          <w:p>
            <w:pPr>
              <w:adjustRightInd w:val="0"/>
              <w:snapToGrid w:val="0"/>
              <w:spacing w:line="360" w:lineRule="exact"/>
              <w:jc w:val="center"/>
              <w:rPr>
                <w:rFonts w:ascii="宋体" w:cs="宋体" w:hAnsi="宋体"/>
                <w:sz w:val="22"/>
              </w:rPr>
            </w:pPr>
            <w:r>
              <w:rPr>
                <w:rFonts w:ascii="宋体" w:cs="宋体" w:hAnsi="宋体" w:hint="eastAsia"/>
                <w:sz w:val="22"/>
              </w:rPr>
              <w:t>室内空气</w:t>
            </w:r>
          </w:p>
        </w:tc>
        <w:tc>
          <w:tcPr>
            <w:tcW w:w="6577" w:type="dxa"/>
            <w:tcBorders>
              <w:left w:val="single" w:sz="4" w:space="0" w:color="auto"/>
            </w:tcBorders>
            <w:vAlign w:val="center"/>
          </w:tcPr>
          <w:p>
            <w:pPr>
              <w:tabs>
                <w:tab w:val="left" w:pos="1260"/>
              </w:tabs>
              <w:adjustRightInd w:val="0"/>
              <w:snapToGrid w:val="0"/>
              <w:spacing w:line="360" w:lineRule="exact"/>
              <w:rPr>
                <w:rFonts w:ascii="宋体" w:cs="宋体" w:hAnsi="宋体"/>
                <w:sz w:val="22"/>
              </w:rPr>
            </w:pPr>
            <w:r>
              <w:rPr>
                <w:rFonts w:ascii="宋体" w:cs="宋体" w:hAnsi="宋体" w:hint="eastAsia"/>
                <w:sz w:val="22"/>
              </w:rPr>
              <w:t>无异味</w:t>
            </w:r>
          </w:p>
        </w:tc>
      </w:tr>
      <w:tr>
        <w:trPr>
          <w:trHeight w:val="567"/>
        </w:trPr>
        <w:tc>
          <w:tcPr>
            <w:tcW w:w="2290" w:type="dxa"/>
            <w:gridSpan w:val="4"/>
            <w:vAlign w:val="center"/>
          </w:tcPr>
          <w:p>
            <w:pPr>
              <w:tabs>
                <w:tab w:val="left" w:pos="1260"/>
              </w:tabs>
              <w:adjustRightInd w:val="0"/>
              <w:snapToGrid w:val="0"/>
              <w:spacing w:line="360" w:lineRule="exact"/>
              <w:jc w:val="center"/>
              <w:rPr>
                <w:rFonts w:ascii="宋体" w:cs="宋体" w:hAnsi="宋体"/>
                <w:sz w:val="22"/>
              </w:rPr>
            </w:pPr>
            <w:r>
              <w:rPr>
                <w:rFonts w:ascii="宋体" w:cs="宋体" w:hAnsi="宋体" w:hint="eastAsia"/>
                <w:sz w:val="22"/>
              </w:rPr>
              <w:t>配电箱、冷热水管及其他</w:t>
            </w:r>
            <w:r>
              <w:rPr>
                <w:rFonts w:ascii="宋体" w:cs="宋体" w:hAnsi="宋体" w:hint="eastAsia"/>
                <w:color w:val="010005"/>
                <w:kern w:val="0"/>
                <w:sz w:val="22"/>
                <w:shd w:val="clear" w:color="auto" w:fill="FFFFFF"/>
              </w:rPr>
              <w:t>外露排污管外表</w:t>
            </w:r>
          </w:p>
        </w:tc>
        <w:tc>
          <w:tcPr>
            <w:tcW w:w="6577" w:type="dxa"/>
            <w:tcBorders>
              <w:left w:val="single" w:sz="4" w:space="0" w:color="auto"/>
            </w:tcBorders>
            <w:vAlign w:val="center"/>
          </w:tcPr>
          <w:p>
            <w:pPr>
              <w:tabs>
                <w:tab w:val="left" w:pos="1260"/>
              </w:tabs>
              <w:adjustRightInd w:val="0"/>
              <w:snapToGrid w:val="0"/>
              <w:spacing w:line="360" w:lineRule="exact"/>
              <w:rPr>
                <w:rFonts w:ascii="宋体" w:cs="宋体" w:hAnsi="宋体"/>
                <w:sz w:val="22"/>
              </w:rPr>
            </w:pPr>
            <w:r>
              <w:rPr>
                <w:rFonts w:ascii="宋体" w:cs="宋体" w:hAnsi="宋体" w:hint="eastAsia"/>
                <w:sz w:val="22"/>
              </w:rPr>
              <w:t>无涂料、无水泥、无胶、无明显灰尘、无蜘蛛网</w:t>
            </w:r>
          </w:p>
        </w:tc>
      </w:tr>
      <w:tr>
        <w:trPr>
          <w:cantSplit/>
          <w:trHeight w:val="567"/>
        </w:trPr>
        <w:tc>
          <w:tcPr>
            <w:tcW w:w="934" w:type="dxa"/>
            <w:vMerge w:val="restart"/>
            <w:vAlign w:val="center"/>
          </w:tcPr>
          <w:p>
            <w:pPr>
              <w:adjustRightInd w:val="0"/>
              <w:snapToGrid w:val="0"/>
              <w:spacing w:line="360" w:lineRule="exact"/>
              <w:jc w:val="center"/>
              <w:rPr>
                <w:rFonts w:ascii="宋体" w:cs="宋体" w:hAnsi="宋体"/>
                <w:sz w:val="22"/>
              </w:rPr>
            </w:pPr>
            <w:r>
              <w:rPr>
                <w:rFonts w:ascii="宋体" w:cs="宋体" w:hAnsi="宋体" w:hint="eastAsia"/>
                <w:sz w:val="22"/>
              </w:rPr>
              <w:t>卫生间</w:t>
            </w:r>
          </w:p>
        </w:tc>
        <w:tc>
          <w:tcPr>
            <w:tcW w:w="1356" w:type="dxa"/>
            <w:gridSpan w:val="3"/>
            <w:tcBorders>
              <w:left w:val="single" w:sz="4" w:space="0" w:color="auto"/>
            </w:tcBorders>
            <w:vAlign w:val="center"/>
          </w:tcPr>
          <w:p>
            <w:pPr>
              <w:tabs>
                <w:tab w:val="left" w:pos="1260"/>
              </w:tabs>
              <w:adjustRightInd w:val="0"/>
              <w:snapToGrid w:val="0"/>
              <w:spacing w:line="360" w:lineRule="exact"/>
              <w:jc w:val="center"/>
              <w:rPr>
                <w:rFonts w:ascii="宋体" w:cs="宋体" w:hAnsi="宋体"/>
                <w:sz w:val="22"/>
              </w:rPr>
            </w:pPr>
            <w:r>
              <w:rPr>
                <w:rFonts w:ascii="宋体" w:cs="宋体" w:hAnsi="宋体" w:hint="eastAsia"/>
                <w:sz w:val="22"/>
              </w:rPr>
              <w:t>门、隔板表面、照明灯、</w:t>
            </w:r>
            <w:r>
              <w:rPr>
                <w:rFonts w:ascii="宋体" w:cs="宋体" w:hAnsi="宋体" w:hint="eastAsia"/>
                <w:color w:val="010005"/>
                <w:kern w:val="0"/>
                <w:sz w:val="22"/>
                <w:shd w:val="clear" w:color="auto" w:fill="FFFFFF"/>
              </w:rPr>
              <w:t>排风扇</w:t>
            </w:r>
          </w:p>
        </w:tc>
        <w:tc>
          <w:tcPr>
            <w:tcW w:w="6577" w:type="dxa"/>
            <w:tcBorders>
              <w:left w:val="single" w:sz="4" w:space="0" w:color="auto"/>
            </w:tcBorders>
            <w:vAlign w:val="center"/>
          </w:tcPr>
          <w:p>
            <w:pPr>
              <w:tabs>
                <w:tab w:val="left" w:pos="1260"/>
              </w:tabs>
              <w:adjustRightInd w:val="0"/>
              <w:snapToGrid w:val="0"/>
              <w:spacing w:line="360" w:lineRule="exact"/>
              <w:rPr>
                <w:rFonts w:ascii="宋体" w:cs="宋体" w:hAnsi="宋体"/>
                <w:sz w:val="22"/>
              </w:rPr>
            </w:pPr>
            <w:r>
              <w:rPr>
                <w:rFonts w:ascii="宋体" w:cs="宋体" w:hAnsi="宋体" w:hint="eastAsia"/>
                <w:color w:val="010005"/>
                <w:kern w:val="0"/>
                <w:sz w:val="22"/>
                <w:shd w:val="clear" w:color="auto" w:fill="FFFFFF"/>
              </w:rPr>
              <w:t>无污迹、无灰尘</w:t>
            </w:r>
          </w:p>
        </w:tc>
      </w:tr>
      <w:tr>
        <w:trPr>
          <w:cantSplit/>
          <w:trHeight w:val="567"/>
        </w:trPr>
        <w:tc>
          <w:tcPr>
            <w:tcW w:w="934" w:type="dxa"/>
            <w:vMerge/>
            <w:vAlign w:val="center"/>
          </w:tcPr>
          <w:p/>
        </w:tc>
        <w:tc>
          <w:tcPr>
            <w:tcW w:w="1356" w:type="dxa"/>
            <w:gridSpan w:val="3"/>
            <w:tcBorders>
              <w:left w:val="single" w:sz="4" w:space="0" w:color="auto"/>
            </w:tcBorders>
            <w:vAlign w:val="center"/>
          </w:tcPr>
          <w:p>
            <w:pPr>
              <w:tabs>
                <w:tab w:val="left" w:pos="1260"/>
              </w:tabs>
              <w:adjustRightInd w:val="0"/>
              <w:snapToGrid w:val="0"/>
              <w:spacing w:line="360" w:lineRule="exact"/>
              <w:jc w:val="center"/>
              <w:rPr>
                <w:rFonts w:ascii="宋体" w:cs="宋体" w:hAnsi="宋体"/>
                <w:sz w:val="22"/>
              </w:rPr>
            </w:pPr>
            <w:r>
              <w:rPr>
                <w:rFonts w:ascii="宋体" w:cs="宋体" w:hAnsi="宋体" w:hint="eastAsia"/>
                <w:sz w:val="22"/>
              </w:rPr>
              <w:t>地面</w:t>
            </w:r>
          </w:p>
        </w:tc>
        <w:tc>
          <w:tcPr>
            <w:tcW w:w="6577" w:type="dxa"/>
            <w:tcBorders>
              <w:left w:val="single" w:sz="4" w:space="0" w:color="auto"/>
            </w:tcBorders>
            <w:vAlign w:val="center"/>
          </w:tcPr>
          <w:p>
            <w:pPr>
              <w:tabs>
                <w:tab w:val="left" w:pos="1260"/>
              </w:tabs>
              <w:adjustRightInd w:val="0"/>
              <w:snapToGrid w:val="0"/>
              <w:spacing w:line="360" w:lineRule="exact"/>
              <w:rPr>
                <w:rFonts w:ascii="宋体" w:cs="宋体" w:hAnsi="宋体"/>
                <w:sz w:val="22"/>
              </w:rPr>
            </w:pPr>
            <w:r>
              <w:rPr>
                <w:rFonts w:ascii="宋体" w:cs="宋体" w:hAnsi="宋体" w:hint="eastAsia"/>
                <w:sz w:val="22"/>
              </w:rPr>
              <w:t>无垃圾、垃圾每日清理、无异味、无尿渍、洁具干净光亮、无物品乱摆放</w:t>
            </w:r>
          </w:p>
        </w:tc>
      </w:tr>
      <w:tr>
        <w:trPr>
          <w:cantSplit/>
          <w:trHeight w:val="567"/>
        </w:trPr>
        <w:tc>
          <w:tcPr>
            <w:tcW w:w="934" w:type="dxa"/>
            <w:vMerge/>
            <w:vAlign w:val="center"/>
          </w:tcPr>
          <w:p/>
        </w:tc>
        <w:tc>
          <w:tcPr>
            <w:tcW w:w="1356" w:type="dxa"/>
            <w:gridSpan w:val="3"/>
            <w:tcBorders>
              <w:left w:val="single" w:sz="4" w:space="0" w:color="auto"/>
            </w:tcBorders>
            <w:vAlign w:val="center"/>
          </w:tcPr>
          <w:p>
            <w:pPr>
              <w:tabs>
                <w:tab w:val="left" w:pos="1260"/>
              </w:tabs>
              <w:adjustRightInd w:val="0"/>
              <w:snapToGrid w:val="0"/>
              <w:spacing w:line="360" w:lineRule="exact"/>
              <w:jc w:val="center"/>
              <w:rPr>
                <w:rFonts w:ascii="宋体" w:cs="宋体" w:hAnsi="宋体"/>
                <w:sz w:val="22"/>
              </w:rPr>
            </w:pPr>
            <w:r>
              <w:rPr>
                <w:rFonts w:ascii="宋体" w:cs="宋体" w:hAnsi="宋体" w:hint="eastAsia"/>
                <w:sz w:val="22"/>
              </w:rPr>
              <w:t>台面</w:t>
            </w:r>
          </w:p>
        </w:tc>
        <w:tc>
          <w:tcPr>
            <w:tcW w:w="6577" w:type="dxa"/>
            <w:tcBorders>
              <w:left w:val="single" w:sz="4" w:space="0" w:color="auto"/>
            </w:tcBorders>
            <w:vAlign w:val="center"/>
          </w:tcPr>
          <w:p>
            <w:pPr>
              <w:tabs>
                <w:tab w:val="left" w:pos="1260"/>
              </w:tabs>
              <w:adjustRightInd w:val="0"/>
              <w:snapToGrid w:val="0"/>
              <w:spacing w:line="360" w:lineRule="exact"/>
              <w:rPr>
                <w:rFonts w:ascii="宋体" w:cs="宋体" w:hAnsi="宋体"/>
                <w:sz w:val="22"/>
              </w:rPr>
            </w:pPr>
            <w:r>
              <w:rPr>
                <w:rFonts w:ascii="宋体" w:cs="宋体" w:hAnsi="宋体" w:hint="eastAsia"/>
                <w:sz w:val="22"/>
              </w:rPr>
              <w:t>无垃圾、物品摆放整齐、无杂物、镜面干净光亮</w:t>
            </w:r>
          </w:p>
        </w:tc>
      </w:tr>
      <w:tr>
        <w:trPr>
          <w:cantSplit/>
          <w:trHeight w:val="567"/>
        </w:trPr>
        <w:tc>
          <w:tcPr>
            <w:tcW w:w="934" w:type="dxa"/>
            <w:vMerge/>
            <w:vAlign w:val="center"/>
          </w:tcPr>
          <w:p/>
        </w:tc>
        <w:tc>
          <w:tcPr>
            <w:tcW w:w="1356" w:type="dxa"/>
            <w:gridSpan w:val="3"/>
            <w:tcBorders>
              <w:left w:val="single" w:sz="4" w:space="0" w:color="auto"/>
            </w:tcBorders>
            <w:vAlign w:val="center"/>
          </w:tcPr>
          <w:p>
            <w:pPr>
              <w:tabs>
                <w:tab w:val="left" w:pos="1260"/>
              </w:tabs>
              <w:adjustRightInd w:val="0"/>
              <w:snapToGrid w:val="0"/>
              <w:spacing w:line="360" w:lineRule="exact"/>
              <w:jc w:val="center"/>
              <w:rPr>
                <w:rFonts w:ascii="宋体" w:cs="宋体" w:hAnsi="宋体"/>
                <w:sz w:val="22"/>
              </w:rPr>
            </w:pPr>
            <w:r>
              <w:rPr>
                <w:rFonts w:ascii="宋体" w:cs="宋体" w:hAnsi="宋体" w:hint="eastAsia"/>
                <w:sz w:val="22"/>
              </w:rPr>
              <w:t>墙面、窗台</w:t>
            </w:r>
          </w:p>
        </w:tc>
        <w:tc>
          <w:tcPr>
            <w:tcW w:w="6577" w:type="dxa"/>
            <w:tcBorders>
              <w:left w:val="single" w:sz="4" w:space="0" w:color="auto"/>
            </w:tcBorders>
            <w:vAlign w:val="center"/>
          </w:tcPr>
          <w:p>
            <w:pPr>
              <w:tabs>
                <w:tab w:val="left" w:pos="1260"/>
              </w:tabs>
              <w:adjustRightInd w:val="0"/>
              <w:snapToGrid w:val="0"/>
              <w:spacing w:line="360" w:lineRule="exact"/>
              <w:rPr>
                <w:rFonts w:ascii="宋体" w:cs="宋体" w:hAnsi="宋体"/>
                <w:sz w:val="22"/>
              </w:rPr>
            </w:pPr>
            <w:r>
              <w:rPr>
                <w:rFonts w:ascii="宋体" w:cs="宋体" w:hAnsi="宋体" w:hint="eastAsia"/>
                <w:sz w:val="22"/>
              </w:rPr>
              <w:t>无灰尘、无水渍、无杂乱张贴、无污迹污垢黑斑</w:t>
            </w:r>
          </w:p>
        </w:tc>
      </w:tr>
      <w:tr>
        <w:trPr>
          <w:cantSplit/>
          <w:trHeight w:val="567"/>
        </w:trPr>
        <w:tc>
          <w:tcPr>
            <w:tcW w:w="934" w:type="dxa"/>
            <w:vMerge/>
            <w:vAlign w:val="center"/>
          </w:tcPr>
          <w:p/>
        </w:tc>
        <w:tc>
          <w:tcPr>
            <w:tcW w:w="1356" w:type="dxa"/>
            <w:gridSpan w:val="3"/>
            <w:tcBorders>
              <w:left w:val="single" w:sz="4" w:space="0" w:color="auto"/>
            </w:tcBorders>
            <w:vAlign w:val="center"/>
          </w:tcPr>
          <w:p>
            <w:pPr>
              <w:tabs>
                <w:tab w:val="left" w:pos="1260"/>
              </w:tabs>
              <w:adjustRightInd w:val="0"/>
              <w:snapToGrid w:val="0"/>
              <w:spacing w:line="360" w:lineRule="exact"/>
              <w:jc w:val="center"/>
              <w:rPr>
                <w:rFonts w:ascii="宋体" w:cs="宋体" w:hAnsi="宋体"/>
                <w:sz w:val="22"/>
              </w:rPr>
            </w:pPr>
            <w:r>
              <w:rPr>
                <w:rFonts w:ascii="宋体" w:cs="宋体" w:hAnsi="宋体" w:hint="eastAsia"/>
                <w:sz w:val="22"/>
              </w:rPr>
              <w:t>小便池、蹲坑、马桶</w:t>
            </w:r>
          </w:p>
        </w:tc>
        <w:tc>
          <w:tcPr>
            <w:tcW w:w="6577" w:type="dxa"/>
            <w:tcBorders>
              <w:left w:val="single" w:sz="4" w:space="0" w:color="auto"/>
            </w:tcBorders>
            <w:vAlign w:val="center"/>
          </w:tcPr>
          <w:p>
            <w:pPr>
              <w:tabs>
                <w:tab w:val="left" w:pos="1260"/>
              </w:tabs>
              <w:adjustRightInd w:val="0"/>
              <w:snapToGrid w:val="0"/>
              <w:spacing w:line="360" w:lineRule="exact"/>
              <w:rPr>
                <w:rFonts w:ascii="宋体" w:cs="宋体" w:hAnsi="宋体"/>
                <w:sz w:val="22"/>
              </w:rPr>
            </w:pPr>
            <w:r>
              <w:rPr>
                <w:rFonts w:ascii="宋体" w:cs="宋体" w:hAnsi="宋体" w:hint="eastAsia"/>
                <w:color w:val="010005"/>
                <w:kern w:val="0"/>
                <w:sz w:val="22"/>
                <w:shd w:val="clear" w:color="auto" w:fill="FFFFFF"/>
              </w:rPr>
              <w:t>冲水畅通，表面无污迹污垢及黄斑、保持洁白光亮</w:t>
            </w:r>
          </w:p>
        </w:tc>
      </w:tr>
      <w:tr>
        <w:trPr>
          <w:cantSplit/>
          <w:trHeight w:val="567"/>
        </w:trPr>
        <w:tc>
          <w:tcPr>
            <w:tcW w:w="934" w:type="dxa"/>
            <w:vMerge/>
            <w:vAlign w:val="center"/>
          </w:tcPr>
          <w:p/>
        </w:tc>
        <w:tc>
          <w:tcPr>
            <w:tcW w:w="1356" w:type="dxa"/>
            <w:gridSpan w:val="3"/>
            <w:tcBorders>
              <w:left w:val="single" w:sz="4" w:space="0" w:color="auto"/>
            </w:tcBorders>
            <w:vAlign w:val="center"/>
          </w:tcPr>
          <w:p>
            <w:pPr>
              <w:tabs>
                <w:tab w:val="left" w:pos="1260"/>
              </w:tabs>
              <w:adjustRightInd w:val="0"/>
              <w:snapToGrid w:val="0"/>
              <w:spacing w:line="360" w:lineRule="exact"/>
              <w:jc w:val="center"/>
              <w:rPr>
                <w:rFonts w:ascii="宋体" w:cs="宋体" w:hAnsi="宋体"/>
                <w:sz w:val="22"/>
              </w:rPr>
            </w:pPr>
            <w:r>
              <w:rPr>
                <w:rFonts w:ascii="宋体" w:cs="宋体" w:hAnsi="宋体" w:hint="eastAsia"/>
                <w:color w:val="010005"/>
                <w:kern w:val="0"/>
                <w:sz w:val="22"/>
                <w:shd w:val="clear" w:color="auto" w:fill="FFFFFF"/>
              </w:rPr>
              <w:t>洗手盆上下表面、水龙头、镜子</w:t>
            </w:r>
          </w:p>
        </w:tc>
        <w:tc>
          <w:tcPr>
            <w:tcW w:w="6577" w:type="dxa"/>
            <w:tcBorders>
              <w:left w:val="single" w:sz="4" w:space="0" w:color="auto"/>
            </w:tcBorders>
            <w:vAlign w:val="center"/>
          </w:tcPr>
          <w:p>
            <w:pPr>
              <w:tabs>
                <w:tab w:val="left" w:pos="1260"/>
              </w:tabs>
              <w:adjustRightInd w:val="0"/>
              <w:snapToGrid w:val="0"/>
              <w:spacing w:line="360" w:lineRule="exact"/>
              <w:rPr>
                <w:rFonts w:ascii="宋体" w:cs="宋体" w:hAnsi="宋体"/>
                <w:sz w:val="22"/>
              </w:rPr>
            </w:pPr>
            <w:r>
              <w:rPr>
                <w:rFonts w:ascii="宋体" w:cs="宋体" w:hAnsi="宋体" w:hint="eastAsia"/>
                <w:color w:val="010005"/>
                <w:kern w:val="0"/>
                <w:sz w:val="22"/>
                <w:shd w:val="clear" w:color="auto" w:fill="FFFFFF"/>
              </w:rPr>
              <w:t>无污迹、无灰尘</w:t>
            </w:r>
          </w:p>
        </w:tc>
      </w:tr>
      <w:tr>
        <w:trPr>
          <w:cantSplit/>
          <w:trHeight w:val="567"/>
        </w:trPr>
        <w:tc>
          <w:tcPr>
            <w:tcW w:w="2290" w:type="dxa"/>
            <w:gridSpan w:val="4"/>
            <w:vAlign w:val="center"/>
          </w:tcPr>
          <w:p>
            <w:pPr>
              <w:adjustRightInd w:val="0"/>
              <w:snapToGrid w:val="0"/>
              <w:spacing w:line="360" w:lineRule="exact"/>
              <w:jc w:val="center"/>
              <w:rPr>
                <w:rFonts w:ascii="宋体" w:cs="宋体" w:hAnsi="宋体"/>
                <w:sz w:val="22"/>
              </w:rPr>
            </w:pPr>
            <w:r>
              <w:rPr>
                <w:rFonts w:ascii="宋体" w:cs="宋体" w:hAnsi="宋体" w:hint="eastAsia"/>
                <w:sz w:val="22"/>
              </w:rPr>
              <w:t>天花板、顶面及墙角</w:t>
            </w:r>
          </w:p>
        </w:tc>
        <w:tc>
          <w:tcPr>
            <w:tcW w:w="6577" w:type="dxa"/>
            <w:tcBorders>
              <w:left w:val="single" w:sz="4" w:space="0" w:color="auto"/>
            </w:tcBorders>
            <w:vAlign w:val="center"/>
          </w:tcPr>
          <w:p>
            <w:pPr>
              <w:tabs>
                <w:tab w:val="left" w:pos="1260"/>
              </w:tabs>
              <w:adjustRightInd w:val="0"/>
              <w:snapToGrid w:val="0"/>
              <w:spacing w:line="360" w:lineRule="exact"/>
              <w:rPr>
                <w:rFonts w:ascii="宋体" w:cs="宋体" w:hAnsi="宋体"/>
                <w:sz w:val="22"/>
              </w:rPr>
            </w:pPr>
            <w:r>
              <w:rPr>
                <w:rFonts w:ascii="宋体" w:cs="宋体" w:hAnsi="宋体" w:hint="eastAsia"/>
                <w:sz w:val="22"/>
              </w:rPr>
              <w:t>无污迹、无蜘蛛网</w:t>
            </w:r>
          </w:p>
        </w:tc>
      </w:tr>
      <w:tr>
        <w:trPr>
          <w:trHeight w:val="567"/>
        </w:trPr>
        <w:tc>
          <w:tcPr>
            <w:tcW w:w="2290" w:type="dxa"/>
            <w:gridSpan w:val="4"/>
            <w:vAlign w:val="center"/>
          </w:tcPr>
          <w:p>
            <w:pPr>
              <w:adjustRightInd w:val="0"/>
              <w:snapToGrid w:val="0"/>
              <w:spacing w:line="360" w:lineRule="exact"/>
              <w:jc w:val="center"/>
              <w:rPr>
                <w:rFonts w:ascii="宋体" w:cs="宋体" w:hAnsi="宋体"/>
                <w:sz w:val="22"/>
              </w:rPr>
            </w:pPr>
            <w:r>
              <w:rPr>
                <w:rFonts w:ascii="宋体" w:cs="宋体" w:hAnsi="宋体" w:hint="eastAsia"/>
                <w:sz w:val="22"/>
              </w:rPr>
              <w:t>不锈钢、钛金部件</w:t>
            </w:r>
          </w:p>
        </w:tc>
        <w:tc>
          <w:tcPr>
            <w:tcW w:w="6577" w:type="dxa"/>
            <w:tcBorders>
              <w:left w:val="single" w:sz="4" w:space="0" w:color="auto"/>
            </w:tcBorders>
            <w:vAlign w:val="center"/>
          </w:tcPr>
          <w:p>
            <w:pPr>
              <w:tabs>
                <w:tab w:val="left" w:pos="1260"/>
              </w:tabs>
              <w:adjustRightInd w:val="0"/>
              <w:snapToGrid w:val="0"/>
              <w:spacing w:line="360" w:lineRule="exact"/>
              <w:rPr>
                <w:rFonts w:ascii="宋体" w:cs="宋体" w:hAnsi="宋体"/>
                <w:sz w:val="22"/>
              </w:rPr>
            </w:pPr>
            <w:r>
              <w:rPr>
                <w:rFonts w:ascii="宋体" w:cs="宋体" w:hAnsi="宋体" w:hint="eastAsia"/>
                <w:sz w:val="22"/>
              </w:rPr>
              <w:t>无油漆、无涂料、无胶迹、无污迹、无灰尘、无水印、无手印、有光泽度</w:t>
            </w:r>
          </w:p>
        </w:tc>
      </w:tr>
      <w:tr>
        <w:trPr>
          <w:trHeight w:val="567"/>
        </w:trPr>
        <w:tc>
          <w:tcPr>
            <w:tcW w:w="1047" w:type="dxa"/>
            <w:gridSpan w:val="2"/>
            <w:vMerge w:val="restart"/>
            <w:vAlign w:val="center"/>
          </w:tcPr>
          <w:p>
            <w:pPr>
              <w:adjustRightInd w:val="0"/>
              <w:snapToGrid w:val="0"/>
              <w:spacing w:line="360" w:lineRule="exact"/>
              <w:jc w:val="center"/>
              <w:rPr>
                <w:rFonts w:ascii="宋体" w:cs="宋体" w:hAnsi="宋体"/>
                <w:sz w:val="22"/>
              </w:rPr>
            </w:pPr>
            <w:r>
              <w:rPr>
                <w:rFonts w:ascii="宋体" w:cs="宋体" w:hAnsi="宋体" w:hint="eastAsia"/>
                <w:sz w:val="22"/>
              </w:rPr>
              <w:t>大厅及电梯厅</w:t>
            </w:r>
          </w:p>
        </w:tc>
        <w:tc>
          <w:tcPr>
            <w:tcW w:w="1243" w:type="dxa"/>
            <w:gridSpan w:val="2"/>
            <w:tcBorders>
              <w:left w:val="single" w:sz="4" w:space="0" w:color="auto"/>
            </w:tcBorders>
            <w:vAlign w:val="center"/>
          </w:tcPr>
          <w:p>
            <w:pPr>
              <w:adjustRightInd w:val="0"/>
              <w:snapToGrid w:val="0"/>
              <w:spacing w:line="360" w:lineRule="exact"/>
              <w:jc w:val="center"/>
              <w:rPr>
                <w:rFonts w:ascii="宋体" w:cs="宋体" w:hAnsi="宋体"/>
                <w:spacing w:val="-20"/>
                <w:w w:val="90"/>
                <w:sz w:val="22"/>
              </w:rPr>
            </w:pPr>
            <w:r>
              <w:rPr>
                <w:rFonts w:ascii="宋体" w:cs="宋体" w:hAnsi="宋体" w:hint="eastAsia"/>
                <w:sz w:val="22"/>
              </w:rPr>
              <w:t>地面</w:t>
            </w:r>
          </w:p>
        </w:tc>
        <w:tc>
          <w:tcPr>
            <w:tcW w:w="6577" w:type="dxa"/>
            <w:tcBorders>
              <w:left w:val="single" w:sz="4" w:space="0" w:color="auto"/>
            </w:tcBorders>
            <w:vAlign w:val="center"/>
          </w:tcPr>
          <w:p>
            <w:pPr>
              <w:tabs>
                <w:tab w:val="left" w:pos="1260"/>
              </w:tabs>
              <w:adjustRightInd w:val="0"/>
              <w:snapToGrid w:val="0"/>
              <w:spacing w:line="360" w:lineRule="exact"/>
              <w:rPr>
                <w:rFonts w:ascii="宋体" w:cs="宋体" w:hAnsi="宋体"/>
                <w:sz w:val="22"/>
              </w:rPr>
            </w:pPr>
            <w:r>
              <w:rPr>
                <w:rFonts w:ascii="宋体" w:cs="宋体" w:hAnsi="宋体" w:hint="eastAsia"/>
                <w:sz w:val="22"/>
              </w:rPr>
              <w:t xml:space="preserve">无灰尘、烟头、无污迹、无水迹 </w:t>
            </w:r>
          </w:p>
        </w:tc>
      </w:tr>
      <w:tr>
        <w:trPr>
          <w:trHeight w:val="567"/>
        </w:trPr>
        <w:tc>
          <w:tcPr>
            <w:tcW w:w="1047" w:type="dxa"/>
            <w:gridSpan w:val="2"/>
            <w:vMerge/>
            <w:vAlign w:val="center"/>
          </w:tcPr>
          <w:p/>
        </w:tc>
        <w:tc>
          <w:tcPr>
            <w:tcW w:w="1243" w:type="dxa"/>
            <w:gridSpan w:val="2"/>
            <w:tcBorders>
              <w:left w:val="single" w:sz="4" w:space="0" w:color="auto"/>
            </w:tcBorders>
            <w:vAlign w:val="center"/>
          </w:tcPr>
          <w:p>
            <w:pPr>
              <w:adjustRightInd w:val="0"/>
              <w:snapToGrid w:val="0"/>
              <w:spacing w:line="360" w:lineRule="exact"/>
              <w:jc w:val="center"/>
              <w:rPr>
                <w:rFonts w:ascii="宋体" w:cs="宋体" w:hAnsi="宋体"/>
                <w:sz w:val="22"/>
              </w:rPr>
            </w:pPr>
            <w:r>
              <w:rPr>
                <w:rFonts w:ascii="宋体" w:cs="宋体" w:hAnsi="宋体" w:hint="eastAsia"/>
                <w:sz w:val="22"/>
              </w:rPr>
              <w:t>墙面</w:t>
            </w:r>
          </w:p>
        </w:tc>
        <w:tc>
          <w:tcPr>
            <w:tcW w:w="6577" w:type="dxa"/>
            <w:tcBorders>
              <w:left w:val="single" w:sz="4" w:space="0" w:color="auto"/>
            </w:tcBorders>
            <w:vAlign w:val="center"/>
          </w:tcPr>
          <w:p>
            <w:pPr>
              <w:tabs>
                <w:tab w:val="left" w:pos="1260"/>
              </w:tabs>
              <w:adjustRightInd w:val="0"/>
              <w:snapToGrid w:val="0"/>
              <w:spacing w:line="360" w:lineRule="exact"/>
              <w:rPr>
                <w:rFonts w:ascii="宋体" w:cs="宋体" w:hAnsi="宋体"/>
                <w:sz w:val="22"/>
              </w:rPr>
            </w:pPr>
            <w:r>
              <w:rPr>
                <w:rFonts w:ascii="宋体" w:cs="宋体" w:hAnsi="宋体" w:hint="eastAsia"/>
                <w:sz w:val="22"/>
              </w:rPr>
              <w:t>无灰尘、无蜘蛛网、无杂乱张贴</w:t>
            </w:r>
          </w:p>
        </w:tc>
      </w:tr>
      <w:tr>
        <w:trPr>
          <w:trHeight w:val="567"/>
        </w:trPr>
        <w:tc>
          <w:tcPr>
            <w:tcW w:w="1047" w:type="dxa"/>
            <w:gridSpan w:val="2"/>
            <w:vMerge/>
            <w:vAlign w:val="center"/>
          </w:tcPr>
          <w:p/>
        </w:tc>
        <w:tc>
          <w:tcPr>
            <w:tcW w:w="1243" w:type="dxa"/>
            <w:gridSpan w:val="2"/>
            <w:tcBorders>
              <w:left w:val="single" w:sz="4" w:space="0" w:color="auto"/>
            </w:tcBorders>
            <w:vAlign w:val="center"/>
          </w:tcPr>
          <w:p>
            <w:pPr>
              <w:tabs>
                <w:tab w:val="left" w:pos="1260"/>
              </w:tabs>
              <w:adjustRightInd w:val="0"/>
              <w:snapToGrid w:val="0"/>
              <w:spacing w:line="360" w:lineRule="exact"/>
              <w:jc w:val="center"/>
              <w:rPr>
                <w:rFonts w:ascii="宋体" w:cs="宋体" w:hAnsi="宋体"/>
                <w:sz w:val="22"/>
              </w:rPr>
            </w:pPr>
            <w:r>
              <w:rPr>
                <w:rFonts w:ascii="宋体" w:cs="宋体" w:hAnsi="宋体" w:hint="eastAsia"/>
                <w:sz w:val="22"/>
              </w:rPr>
              <w:t>不锈钢装饰</w:t>
            </w:r>
          </w:p>
        </w:tc>
        <w:tc>
          <w:tcPr>
            <w:tcW w:w="6577" w:type="dxa"/>
            <w:tcBorders>
              <w:left w:val="single" w:sz="4" w:space="0" w:color="auto"/>
            </w:tcBorders>
            <w:vAlign w:val="center"/>
          </w:tcPr>
          <w:p>
            <w:pPr>
              <w:tabs>
                <w:tab w:val="left" w:pos="1260"/>
              </w:tabs>
              <w:adjustRightInd w:val="0"/>
              <w:snapToGrid w:val="0"/>
              <w:spacing w:line="360" w:lineRule="exact"/>
              <w:rPr>
                <w:rFonts w:ascii="宋体" w:cs="宋体" w:hAnsi="宋体"/>
                <w:sz w:val="22"/>
              </w:rPr>
            </w:pPr>
            <w:r>
              <w:rPr>
                <w:rFonts w:ascii="宋体" w:cs="宋体" w:hAnsi="宋体" w:hint="eastAsia"/>
                <w:sz w:val="22"/>
              </w:rPr>
              <w:t>光亮、无污迹、无手印</w:t>
            </w:r>
          </w:p>
        </w:tc>
      </w:tr>
      <w:tr>
        <w:trPr>
          <w:trHeight w:val="567"/>
        </w:trPr>
        <w:tc>
          <w:tcPr>
            <w:tcW w:w="1047" w:type="dxa"/>
            <w:gridSpan w:val="2"/>
            <w:vMerge/>
            <w:vAlign w:val="center"/>
          </w:tcPr>
          <w:p/>
        </w:tc>
        <w:tc>
          <w:tcPr>
            <w:tcW w:w="1243" w:type="dxa"/>
            <w:gridSpan w:val="2"/>
            <w:tcBorders>
              <w:left w:val="single" w:sz="4" w:space="0" w:color="auto"/>
            </w:tcBorders>
            <w:vAlign w:val="center"/>
          </w:tcPr>
          <w:p>
            <w:pPr>
              <w:adjustRightInd w:val="0"/>
              <w:snapToGrid w:val="0"/>
              <w:spacing w:line="360" w:lineRule="exact"/>
              <w:jc w:val="center"/>
              <w:rPr>
                <w:rFonts w:ascii="宋体" w:cs="宋体" w:hAnsi="宋体"/>
                <w:sz w:val="22"/>
              </w:rPr>
            </w:pPr>
            <w:r>
              <w:rPr>
                <w:rFonts w:ascii="宋体" w:cs="宋体" w:hAnsi="宋体" w:hint="eastAsia"/>
                <w:sz w:val="22"/>
              </w:rPr>
              <w:t>装饰画</w:t>
            </w:r>
          </w:p>
        </w:tc>
        <w:tc>
          <w:tcPr>
            <w:tcW w:w="6577" w:type="dxa"/>
            <w:tcBorders>
              <w:left w:val="single" w:sz="4" w:space="0" w:color="auto"/>
            </w:tcBorders>
            <w:vAlign w:val="center"/>
          </w:tcPr>
          <w:p>
            <w:pPr>
              <w:tabs>
                <w:tab w:val="left" w:pos="1260"/>
              </w:tabs>
              <w:adjustRightInd w:val="0"/>
              <w:snapToGrid w:val="0"/>
              <w:spacing w:line="360" w:lineRule="exact"/>
              <w:rPr>
                <w:rFonts w:ascii="宋体" w:cs="宋体" w:hAnsi="宋体"/>
                <w:sz w:val="22"/>
              </w:rPr>
            </w:pPr>
            <w:r>
              <w:rPr>
                <w:rFonts w:ascii="宋体" w:cs="宋体" w:hAnsi="宋体" w:hint="eastAsia"/>
                <w:sz w:val="22"/>
              </w:rPr>
              <w:t>无灰尘、无污迹，悬挂端正</w:t>
            </w:r>
          </w:p>
        </w:tc>
      </w:tr>
      <w:tr>
        <w:trPr>
          <w:trHeight w:val="567"/>
        </w:trPr>
        <w:tc>
          <w:tcPr>
            <w:tcW w:w="1047" w:type="dxa"/>
            <w:gridSpan w:val="2"/>
            <w:vMerge/>
            <w:vAlign w:val="center"/>
          </w:tcPr>
          <w:p/>
        </w:tc>
        <w:tc>
          <w:tcPr>
            <w:tcW w:w="1243" w:type="dxa"/>
            <w:gridSpan w:val="2"/>
            <w:tcBorders>
              <w:left w:val="single" w:sz="4" w:space="0" w:color="auto"/>
            </w:tcBorders>
            <w:vAlign w:val="center"/>
          </w:tcPr>
          <w:p>
            <w:pPr>
              <w:adjustRightInd w:val="0"/>
              <w:snapToGrid w:val="0"/>
              <w:spacing w:line="360" w:lineRule="exact"/>
              <w:jc w:val="center"/>
              <w:rPr>
                <w:rFonts w:ascii="宋体" w:cs="宋体" w:hAnsi="宋体"/>
                <w:sz w:val="22"/>
              </w:rPr>
            </w:pPr>
            <w:r>
              <w:rPr>
                <w:rFonts w:ascii="宋体" w:cs="宋体" w:hAnsi="宋体" w:hint="eastAsia"/>
                <w:sz w:val="22"/>
              </w:rPr>
              <w:t>绿化</w:t>
            </w:r>
          </w:p>
        </w:tc>
        <w:tc>
          <w:tcPr>
            <w:tcW w:w="6577" w:type="dxa"/>
            <w:tcBorders>
              <w:left w:val="single" w:sz="4" w:space="0" w:color="auto"/>
            </w:tcBorders>
            <w:vAlign w:val="center"/>
          </w:tcPr>
          <w:p>
            <w:pPr>
              <w:tabs>
                <w:tab w:val="left" w:pos="1260"/>
              </w:tabs>
              <w:adjustRightInd w:val="0"/>
              <w:snapToGrid w:val="0"/>
              <w:spacing w:line="360" w:lineRule="exact"/>
              <w:rPr>
                <w:rFonts w:ascii="宋体" w:cs="宋体" w:hAnsi="宋体"/>
                <w:sz w:val="22"/>
              </w:rPr>
            </w:pPr>
            <w:r>
              <w:rPr>
                <w:rFonts w:ascii="宋体" w:cs="宋体" w:hAnsi="宋体" w:hint="eastAsia"/>
                <w:sz w:val="22"/>
              </w:rPr>
              <w:t>无明显灰尘、无蜘蛛网</w:t>
            </w:r>
          </w:p>
        </w:tc>
      </w:tr>
      <w:tr>
        <w:trPr>
          <w:trHeight w:val="567"/>
        </w:trPr>
        <w:tc>
          <w:tcPr>
            <w:tcW w:w="1047" w:type="dxa"/>
            <w:gridSpan w:val="2"/>
            <w:vMerge/>
            <w:vAlign w:val="center"/>
          </w:tcPr>
          <w:p/>
        </w:tc>
        <w:tc>
          <w:tcPr>
            <w:tcW w:w="1243" w:type="dxa"/>
            <w:gridSpan w:val="2"/>
            <w:tcBorders>
              <w:left w:val="single" w:sz="4" w:space="0" w:color="auto"/>
            </w:tcBorders>
            <w:vAlign w:val="center"/>
          </w:tcPr>
          <w:p>
            <w:pPr>
              <w:adjustRightInd w:val="0"/>
              <w:snapToGrid w:val="0"/>
              <w:spacing w:line="360" w:lineRule="exact"/>
              <w:jc w:val="center"/>
              <w:rPr>
                <w:rFonts w:ascii="宋体" w:cs="宋体" w:hAnsi="宋体"/>
                <w:sz w:val="22"/>
              </w:rPr>
            </w:pPr>
            <w:r>
              <w:rPr>
                <w:rFonts w:ascii="宋体" w:cs="宋体" w:hAnsi="宋体" w:hint="eastAsia"/>
                <w:sz w:val="22"/>
              </w:rPr>
              <w:t>沙发</w:t>
            </w:r>
          </w:p>
        </w:tc>
        <w:tc>
          <w:tcPr>
            <w:tcW w:w="6577" w:type="dxa"/>
            <w:tcBorders>
              <w:left w:val="single" w:sz="4" w:space="0" w:color="auto"/>
            </w:tcBorders>
            <w:vAlign w:val="center"/>
          </w:tcPr>
          <w:p>
            <w:pPr>
              <w:tabs>
                <w:tab w:val="left" w:pos="1260"/>
              </w:tabs>
              <w:adjustRightInd w:val="0"/>
              <w:snapToGrid w:val="0"/>
              <w:spacing w:line="360" w:lineRule="exact"/>
              <w:rPr>
                <w:rFonts w:ascii="宋体" w:cs="宋体" w:hAnsi="宋体"/>
                <w:sz w:val="22"/>
              </w:rPr>
            </w:pPr>
            <w:r>
              <w:rPr>
                <w:rFonts w:ascii="宋体" w:cs="宋体" w:hAnsi="宋体" w:hint="eastAsia"/>
                <w:sz w:val="22"/>
              </w:rPr>
              <w:t>无灰尘、无污迹</w:t>
            </w:r>
          </w:p>
        </w:tc>
      </w:tr>
      <w:tr>
        <w:trPr>
          <w:trHeight w:val="567"/>
        </w:trPr>
        <w:tc>
          <w:tcPr>
            <w:tcW w:w="1047" w:type="dxa"/>
            <w:gridSpan w:val="2"/>
            <w:vMerge/>
            <w:vAlign w:val="center"/>
          </w:tcPr>
          <w:p/>
        </w:tc>
        <w:tc>
          <w:tcPr>
            <w:tcW w:w="1243" w:type="dxa"/>
            <w:gridSpan w:val="2"/>
            <w:tcBorders>
              <w:left w:val="single" w:sz="4" w:space="0" w:color="auto"/>
            </w:tcBorders>
            <w:vAlign w:val="center"/>
          </w:tcPr>
          <w:p>
            <w:pPr>
              <w:adjustRightInd w:val="0"/>
              <w:snapToGrid w:val="0"/>
              <w:spacing w:line="360" w:lineRule="exact"/>
              <w:jc w:val="center"/>
              <w:rPr>
                <w:rFonts w:ascii="宋体" w:cs="宋体" w:hAnsi="宋体"/>
                <w:sz w:val="22"/>
              </w:rPr>
            </w:pPr>
            <w:r>
              <w:rPr>
                <w:rFonts w:ascii="宋体" w:cs="宋体" w:hAnsi="宋体" w:hint="eastAsia"/>
                <w:sz w:val="22"/>
              </w:rPr>
              <w:t>烟灰缸</w:t>
            </w:r>
          </w:p>
        </w:tc>
        <w:tc>
          <w:tcPr>
            <w:tcW w:w="6577" w:type="dxa"/>
            <w:tcBorders>
              <w:left w:val="single" w:sz="4" w:space="0" w:color="auto"/>
            </w:tcBorders>
            <w:vAlign w:val="center"/>
          </w:tcPr>
          <w:p>
            <w:pPr>
              <w:tabs>
                <w:tab w:val="left" w:pos="1260"/>
              </w:tabs>
              <w:adjustRightInd w:val="0"/>
              <w:snapToGrid w:val="0"/>
              <w:spacing w:line="360" w:lineRule="exact"/>
              <w:rPr>
                <w:rFonts w:ascii="宋体" w:cs="宋体" w:hAnsi="宋体"/>
                <w:sz w:val="22"/>
              </w:rPr>
            </w:pPr>
            <w:r>
              <w:rPr>
                <w:rFonts w:ascii="宋体" w:cs="宋体" w:hAnsi="宋体" w:hint="eastAsia"/>
                <w:sz w:val="22"/>
              </w:rPr>
              <w:t>外观无污迹、无灰尘</w:t>
            </w:r>
          </w:p>
        </w:tc>
      </w:tr>
      <w:tr>
        <w:trPr>
          <w:trHeight w:val="567"/>
        </w:trPr>
        <w:tc>
          <w:tcPr>
            <w:tcW w:w="1047" w:type="dxa"/>
            <w:gridSpan w:val="2"/>
            <w:vMerge/>
            <w:vAlign w:val="center"/>
          </w:tcPr>
          <w:p/>
        </w:tc>
        <w:tc>
          <w:tcPr>
            <w:tcW w:w="1243" w:type="dxa"/>
            <w:gridSpan w:val="2"/>
            <w:tcBorders>
              <w:left w:val="single" w:sz="4" w:space="0" w:color="auto"/>
            </w:tcBorders>
            <w:vAlign w:val="center"/>
          </w:tcPr>
          <w:p>
            <w:pPr>
              <w:adjustRightInd w:val="0"/>
              <w:snapToGrid w:val="0"/>
              <w:spacing w:line="360" w:lineRule="exact"/>
              <w:jc w:val="center"/>
              <w:rPr>
                <w:rFonts w:ascii="宋体" w:cs="宋体" w:hAnsi="宋体"/>
                <w:sz w:val="22"/>
              </w:rPr>
            </w:pPr>
            <w:r>
              <w:rPr>
                <w:rFonts w:ascii="宋体" w:cs="宋体" w:hAnsi="宋体" w:hint="eastAsia"/>
                <w:sz w:val="22"/>
              </w:rPr>
              <w:t>天棚灯具</w:t>
            </w:r>
          </w:p>
        </w:tc>
        <w:tc>
          <w:tcPr>
            <w:tcW w:w="6577" w:type="dxa"/>
            <w:tcBorders>
              <w:left w:val="single" w:sz="4" w:space="0" w:color="auto"/>
            </w:tcBorders>
            <w:vAlign w:val="center"/>
          </w:tcPr>
          <w:p>
            <w:pPr>
              <w:tabs>
                <w:tab w:val="left" w:pos="1260"/>
              </w:tabs>
              <w:adjustRightInd w:val="0"/>
              <w:snapToGrid w:val="0"/>
              <w:spacing w:line="360" w:lineRule="exact"/>
              <w:rPr>
                <w:rFonts w:ascii="宋体" w:cs="宋体" w:hAnsi="宋体"/>
                <w:sz w:val="22"/>
              </w:rPr>
            </w:pPr>
            <w:r>
              <w:rPr>
                <w:rFonts w:ascii="宋体" w:cs="宋体" w:hAnsi="宋体" w:hint="eastAsia"/>
                <w:sz w:val="22"/>
              </w:rPr>
              <w:t>无灰尘、无蜘蛛网、明亮、整洁</w:t>
            </w:r>
          </w:p>
        </w:tc>
      </w:tr>
      <w:tr>
        <w:trPr>
          <w:trHeight w:val="567"/>
        </w:trPr>
        <w:tc>
          <w:tcPr>
            <w:tcW w:w="1047" w:type="dxa"/>
            <w:gridSpan w:val="2"/>
            <w:vMerge/>
            <w:vAlign w:val="center"/>
          </w:tcPr>
          <w:p/>
        </w:tc>
        <w:tc>
          <w:tcPr>
            <w:tcW w:w="1243" w:type="dxa"/>
            <w:gridSpan w:val="2"/>
            <w:tcBorders>
              <w:left w:val="single" w:sz="4" w:space="0" w:color="auto"/>
            </w:tcBorders>
            <w:vAlign w:val="center"/>
          </w:tcPr>
          <w:p>
            <w:pPr>
              <w:adjustRightInd w:val="0"/>
              <w:snapToGrid w:val="0"/>
              <w:spacing w:line="360" w:lineRule="exact"/>
              <w:jc w:val="center"/>
              <w:rPr>
                <w:rFonts w:ascii="宋体" w:cs="宋体" w:hAnsi="宋体"/>
                <w:sz w:val="22"/>
              </w:rPr>
            </w:pPr>
            <w:r>
              <w:rPr>
                <w:rFonts w:ascii="宋体" w:cs="宋体" w:hAnsi="宋体" w:hint="eastAsia"/>
                <w:sz w:val="22"/>
              </w:rPr>
              <w:t>扶手栏杆</w:t>
            </w:r>
          </w:p>
        </w:tc>
        <w:tc>
          <w:tcPr>
            <w:tcW w:w="6577" w:type="dxa"/>
            <w:tcBorders>
              <w:left w:val="single" w:sz="4" w:space="0" w:color="auto"/>
            </w:tcBorders>
            <w:vAlign w:val="center"/>
          </w:tcPr>
          <w:p>
            <w:pPr>
              <w:tabs>
                <w:tab w:val="left" w:pos="1260"/>
              </w:tabs>
              <w:adjustRightInd w:val="0"/>
              <w:snapToGrid w:val="0"/>
              <w:spacing w:line="360" w:lineRule="exact"/>
              <w:rPr>
                <w:rFonts w:ascii="宋体" w:cs="宋体" w:hAnsi="宋体"/>
                <w:sz w:val="22"/>
              </w:rPr>
            </w:pPr>
            <w:r>
              <w:rPr>
                <w:rFonts w:ascii="宋体" w:cs="宋体" w:hAnsi="宋体" w:hint="eastAsia"/>
                <w:sz w:val="22"/>
              </w:rPr>
              <w:t>无水泥渍、无灰尘、无水迹、无污迹</w:t>
            </w:r>
          </w:p>
        </w:tc>
      </w:tr>
      <w:tr>
        <w:trPr>
          <w:cantSplit/>
          <w:trHeight w:val="567"/>
        </w:trPr>
        <w:tc>
          <w:tcPr>
            <w:tcW w:w="1047" w:type="dxa"/>
            <w:gridSpan w:val="2"/>
            <w:vMerge/>
            <w:vAlign w:val="center"/>
          </w:tcPr>
          <w:p/>
        </w:tc>
        <w:tc>
          <w:tcPr>
            <w:tcW w:w="697" w:type="dxa"/>
            <w:tcBorders>
              <w:left w:val="single" w:sz="4" w:space="0" w:color="auto"/>
            </w:tcBorders>
            <w:vAlign w:val="center"/>
          </w:tcPr>
          <w:p>
            <w:pPr>
              <w:adjustRightInd w:val="0"/>
              <w:snapToGrid w:val="0"/>
              <w:spacing w:line="360" w:lineRule="exact"/>
              <w:jc w:val="center"/>
              <w:rPr>
                <w:rFonts w:ascii="宋体" w:cs="宋体" w:hAnsi="宋体"/>
                <w:sz w:val="22"/>
              </w:rPr>
            </w:pPr>
            <w:r>
              <w:rPr>
                <w:rFonts w:ascii="宋体" w:cs="宋体" w:hAnsi="宋体" w:hint="eastAsia"/>
                <w:sz w:val="22"/>
              </w:rPr>
              <w:t>电梯</w:t>
            </w:r>
          </w:p>
        </w:tc>
        <w:tc>
          <w:tcPr>
            <w:tcW w:w="546" w:type="dxa"/>
            <w:tcBorders>
              <w:left w:val="single" w:sz="4" w:space="0" w:color="auto"/>
            </w:tcBorders>
            <w:vAlign w:val="center"/>
          </w:tcPr>
          <w:p>
            <w:pPr>
              <w:adjustRightInd w:val="0"/>
              <w:snapToGrid w:val="0"/>
              <w:spacing w:line="360" w:lineRule="exact"/>
              <w:jc w:val="center"/>
              <w:rPr>
                <w:rFonts w:ascii="宋体" w:cs="宋体" w:hAnsi="宋体"/>
                <w:sz w:val="22"/>
              </w:rPr>
            </w:pPr>
            <w:r>
              <w:rPr>
                <w:rFonts w:ascii="宋体" w:cs="宋体" w:hAnsi="宋体" w:hint="eastAsia"/>
                <w:sz w:val="22"/>
              </w:rPr>
              <w:t>门</w:t>
            </w:r>
          </w:p>
        </w:tc>
        <w:tc>
          <w:tcPr>
            <w:tcW w:w="6577" w:type="dxa"/>
            <w:tcBorders>
              <w:left w:val="single" w:sz="4" w:space="0" w:color="auto"/>
            </w:tcBorders>
            <w:vAlign w:val="center"/>
          </w:tcPr>
          <w:p>
            <w:pPr>
              <w:tabs>
                <w:tab w:val="left" w:pos="1260"/>
              </w:tabs>
              <w:adjustRightInd w:val="0"/>
              <w:snapToGrid w:val="0"/>
              <w:spacing w:line="360" w:lineRule="exact"/>
              <w:rPr>
                <w:rFonts w:ascii="宋体" w:cs="宋体" w:hAnsi="宋体"/>
                <w:sz w:val="22"/>
              </w:rPr>
            </w:pPr>
            <w:r>
              <w:rPr>
                <w:rFonts w:ascii="宋体" w:cs="宋体" w:hAnsi="宋体" w:hint="eastAsia"/>
                <w:sz w:val="22"/>
              </w:rPr>
              <w:t>无污迹、无胶迹、无手印、无灰尘，不锈钢部分光亮无手印、并上专用不锈钢油</w:t>
            </w:r>
          </w:p>
        </w:tc>
      </w:tr>
      <w:tr>
        <w:trPr>
          <w:cantSplit/>
          <w:trHeight w:val="567"/>
        </w:trPr>
        <w:tc>
          <w:tcPr>
            <w:tcW w:w="1047" w:type="dxa"/>
            <w:gridSpan w:val="2"/>
            <w:vMerge/>
            <w:vAlign w:val="center"/>
          </w:tcPr>
          <w:p/>
        </w:tc>
        <w:tc>
          <w:tcPr>
            <w:tcW w:w="1243" w:type="dxa"/>
            <w:gridSpan w:val="2"/>
            <w:tcBorders>
              <w:left w:val="single" w:sz="4" w:space="0" w:color="auto"/>
            </w:tcBorders>
            <w:vAlign w:val="center"/>
          </w:tcPr>
          <w:p>
            <w:pPr>
              <w:adjustRightInd w:val="0"/>
              <w:snapToGrid w:val="0"/>
              <w:spacing w:line="360" w:lineRule="exact"/>
              <w:jc w:val="center"/>
              <w:rPr>
                <w:rFonts w:ascii="宋体" w:cs="宋体" w:hAnsi="宋体"/>
                <w:sz w:val="22"/>
              </w:rPr>
            </w:pPr>
            <w:r>
              <w:rPr>
                <w:rFonts w:ascii="宋体" w:cs="宋体" w:hAnsi="宋体" w:hint="eastAsia"/>
                <w:sz w:val="22"/>
              </w:rPr>
              <w:t>轿厢</w:t>
            </w:r>
          </w:p>
        </w:tc>
        <w:tc>
          <w:tcPr>
            <w:tcW w:w="6577" w:type="dxa"/>
            <w:tcBorders>
              <w:left w:val="single" w:sz="4" w:space="0" w:color="auto"/>
            </w:tcBorders>
            <w:vAlign w:val="center"/>
          </w:tcPr>
          <w:p>
            <w:pPr>
              <w:adjustRightInd w:val="0"/>
              <w:snapToGrid w:val="0"/>
              <w:spacing w:line="360" w:lineRule="exact"/>
              <w:rPr>
                <w:rFonts w:ascii="宋体" w:cs="宋体" w:hAnsi="宋体"/>
                <w:sz w:val="22"/>
              </w:rPr>
            </w:pPr>
            <w:r>
              <w:rPr>
                <w:rFonts w:ascii="宋体" w:cs="宋体" w:hAnsi="宋体" w:hint="eastAsia"/>
                <w:sz w:val="22"/>
              </w:rPr>
              <w:t>无砂粒、无杂物、无污迹、无异味，门槽：无泥沙、无污迹</w:t>
            </w:r>
          </w:p>
        </w:tc>
      </w:tr>
    </w:tbl>
    <w:p>
      <w:pPr>
        <w:adjustRightInd w:val="0"/>
        <w:snapToGrid w:val="0"/>
        <w:spacing w:line="360" w:lineRule="exact"/>
        <w:ind w:firstLineChars="200" w:firstLine="440"/>
        <w:rPr>
          <w:rFonts w:ascii="宋体" w:cs="宋体" w:hAnsi="宋体"/>
          <w:snapToGrid w:val="0"/>
          <w:kern w:val="0"/>
          <w:sz w:val="22"/>
        </w:rPr>
      </w:pPr>
      <w:r>
        <w:rPr>
          <w:rFonts w:ascii="宋体" w:cs="宋体" w:hAnsi="宋体" w:hint="eastAsia"/>
          <w:snapToGrid w:val="0"/>
          <w:kern w:val="0"/>
          <w:sz w:val="22"/>
        </w:rPr>
        <w:t>1.2.2.2楼道清洁要求</w:t>
      </w:r>
    </w:p>
    <w:tbl>
      <w:tblPr>
        <w:jc w:val="center"/>
        <w:tblW w:w="89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600" w:firstRow="0" w:lastRow="0" w:firstColumn="0" w:lastColumn="0" w:noHBand="1" w:noVBand="1"/>
      </w:tblPr>
      <w:tblGrid>
        <w:gridCol w:w="720"/>
        <w:gridCol w:w="1216"/>
        <w:gridCol w:w="6996"/>
      </w:tblGrid>
      <w:tr>
        <w:trPr>
          <w:trHeight w:val="567"/>
        </w:trPr>
        <w:tc>
          <w:tcPr>
            <w:tcW w:w="1936" w:type="dxa"/>
            <w:gridSpan w:val="2"/>
            <w:vAlign w:val="center"/>
          </w:tcPr>
          <w:p>
            <w:pPr>
              <w:adjustRightInd w:val="0"/>
              <w:snapToGrid w:val="0"/>
              <w:spacing w:line="360" w:lineRule="exact"/>
              <w:jc w:val="center"/>
              <w:rPr>
                <w:rFonts w:ascii="宋体" w:cs="宋体" w:hAnsi="宋体"/>
                <w:b/>
                <w:sz w:val="22"/>
              </w:rPr>
            </w:pPr>
            <w:r>
              <w:rPr>
                <w:rFonts w:ascii="宋体" w:cs="宋体" w:hAnsi="宋体" w:hint="eastAsia"/>
                <w:b/>
                <w:sz w:val="22"/>
              </w:rPr>
              <w:t>清洁内容</w:t>
            </w:r>
          </w:p>
        </w:tc>
        <w:tc>
          <w:tcPr>
            <w:tcW w:w="6996" w:type="dxa"/>
            <w:vAlign w:val="center"/>
          </w:tcPr>
          <w:p>
            <w:pPr>
              <w:adjustRightInd w:val="0"/>
              <w:snapToGrid w:val="0"/>
              <w:spacing w:line="360" w:lineRule="exact"/>
              <w:jc w:val="center"/>
              <w:rPr>
                <w:rFonts w:ascii="宋体" w:cs="宋体" w:hAnsi="宋体"/>
                <w:b/>
                <w:sz w:val="22"/>
              </w:rPr>
            </w:pPr>
            <w:r>
              <w:rPr>
                <w:rFonts w:ascii="宋体" w:cs="宋体" w:hAnsi="宋体" w:hint="eastAsia"/>
                <w:b/>
                <w:sz w:val="22"/>
              </w:rPr>
              <w:t>清洁要求</w:t>
            </w:r>
          </w:p>
        </w:tc>
      </w:tr>
      <w:tr>
        <w:trPr>
          <w:trHeight w:val="567"/>
        </w:trPr>
        <w:tc>
          <w:tcPr>
            <w:tcW w:w="1936" w:type="dxa"/>
            <w:gridSpan w:val="2"/>
            <w:vAlign w:val="center"/>
          </w:tcPr>
          <w:p>
            <w:pPr>
              <w:adjustRightInd w:val="0"/>
              <w:snapToGrid w:val="0"/>
              <w:spacing w:line="360" w:lineRule="exact"/>
              <w:jc w:val="center"/>
              <w:rPr>
                <w:rFonts w:ascii="宋体" w:cs="宋体" w:hAnsi="宋体"/>
                <w:sz w:val="22"/>
              </w:rPr>
            </w:pPr>
            <w:r>
              <w:rPr>
                <w:rFonts w:ascii="宋体" w:cs="宋体" w:hAnsi="宋体" w:hint="eastAsia"/>
                <w:sz w:val="22"/>
              </w:rPr>
              <w:t>防火门</w:t>
            </w:r>
          </w:p>
        </w:tc>
        <w:tc>
          <w:tcPr>
            <w:tcW w:w="6996" w:type="dxa"/>
            <w:tcBorders>
              <w:left w:val="single" w:sz="4" w:space="0" w:color="auto"/>
            </w:tcBorders>
            <w:vAlign w:val="center"/>
          </w:tcPr>
          <w:p>
            <w:pPr>
              <w:adjustRightInd w:val="0"/>
              <w:snapToGrid w:val="0"/>
              <w:spacing w:line="360" w:lineRule="exact"/>
              <w:rPr>
                <w:rFonts w:ascii="宋体" w:cs="宋体" w:hAnsi="宋体"/>
                <w:sz w:val="22"/>
              </w:rPr>
            </w:pPr>
            <w:r>
              <w:rPr>
                <w:rFonts w:ascii="宋体" w:cs="宋体" w:hAnsi="宋体" w:hint="eastAsia"/>
                <w:sz w:val="22"/>
              </w:rPr>
              <w:t>无污迹、无灰尘、无水迹、无涂料、无胶迹</w:t>
            </w:r>
          </w:p>
        </w:tc>
      </w:tr>
      <w:tr>
        <w:trPr>
          <w:trHeight w:val="567"/>
        </w:trPr>
        <w:tc>
          <w:tcPr>
            <w:tcW w:w="1936" w:type="dxa"/>
            <w:gridSpan w:val="2"/>
            <w:vAlign w:val="center"/>
          </w:tcPr>
          <w:p>
            <w:pPr>
              <w:adjustRightInd w:val="0"/>
              <w:snapToGrid w:val="0"/>
              <w:spacing w:line="360" w:lineRule="exact"/>
              <w:jc w:val="center"/>
              <w:rPr>
                <w:rFonts w:ascii="宋体" w:cs="宋体" w:hAnsi="宋体"/>
                <w:sz w:val="22"/>
              </w:rPr>
            </w:pPr>
            <w:r>
              <w:rPr>
                <w:rFonts w:ascii="宋体" w:cs="宋体" w:hAnsi="宋体" w:hint="eastAsia"/>
                <w:sz w:val="22"/>
              </w:rPr>
              <w:t>地面</w:t>
            </w:r>
          </w:p>
        </w:tc>
        <w:tc>
          <w:tcPr>
            <w:tcW w:w="6996" w:type="dxa"/>
            <w:tcBorders>
              <w:left w:val="single" w:sz="4" w:space="0" w:color="auto"/>
            </w:tcBorders>
            <w:vAlign w:val="center"/>
          </w:tcPr>
          <w:p>
            <w:pPr>
              <w:tabs>
                <w:tab w:val="left" w:pos="1260"/>
              </w:tabs>
              <w:adjustRightInd w:val="0"/>
              <w:snapToGrid w:val="0"/>
              <w:spacing w:line="360" w:lineRule="exact"/>
              <w:rPr>
                <w:rFonts w:ascii="宋体" w:cs="宋体" w:hAnsi="宋体"/>
                <w:sz w:val="22"/>
              </w:rPr>
            </w:pPr>
            <w:r>
              <w:rPr>
                <w:rFonts w:ascii="宋体" w:cs="宋体" w:hAnsi="宋体" w:hint="eastAsia"/>
                <w:sz w:val="22"/>
              </w:rPr>
              <w:t>无水泥渍、无油漆、无涂料及污迹、无垃圾、无灰尘、无水迹、地面有光泽</w:t>
            </w:r>
          </w:p>
        </w:tc>
      </w:tr>
      <w:tr>
        <w:trPr>
          <w:trHeight w:val="567"/>
        </w:trPr>
        <w:tc>
          <w:tcPr>
            <w:tcW w:w="1936" w:type="dxa"/>
            <w:gridSpan w:val="2"/>
            <w:vAlign w:val="center"/>
          </w:tcPr>
          <w:p>
            <w:pPr>
              <w:adjustRightInd w:val="0"/>
              <w:snapToGrid w:val="0"/>
              <w:spacing w:line="360" w:lineRule="exact"/>
              <w:jc w:val="center"/>
              <w:rPr>
                <w:rFonts w:ascii="宋体" w:cs="宋体" w:hAnsi="宋体"/>
                <w:sz w:val="22"/>
              </w:rPr>
            </w:pPr>
            <w:r>
              <w:rPr>
                <w:rFonts w:ascii="宋体" w:cs="宋体" w:hAnsi="宋体" w:hint="eastAsia"/>
                <w:sz w:val="22"/>
              </w:rPr>
              <w:t>扶手</w:t>
            </w:r>
          </w:p>
        </w:tc>
        <w:tc>
          <w:tcPr>
            <w:tcW w:w="6996" w:type="dxa"/>
            <w:tcBorders>
              <w:left w:val="single" w:sz="4" w:space="0" w:color="auto"/>
            </w:tcBorders>
            <w:vAlign w:val="center"/>
          </w:tcPr>
          <w:p>
            <w:pPr>
              <w:adjustRightInd w:val="0"/>
              <w:snapToGrid w:val="0"/>
              <w:spacing w:line="360" w:lineRule="exact"/>
              <w:rPr>
                <w:rFonts w:ascii="宋体" w:cs="宋体" w:hAnsi="宋体"/>
                <w:sz w:val="22"/>
              </w:rPr>
            </w:pPr>
            <w:r>
              <w:rPr>
                <w:rFonts w:ascii="宋体" w:cs="宋体" w:hAnsi="宋体" w:hint="eastAsia"/>
                <w:sz w:val="22"/>
              </w:rPr>
              <w:t>无水泥渍、无明显灰尘、无涂料、无水迹、无污迹</w:t>
            </w:r>
          </w:p>
        </w:tc>
      </w:tr>
      <w:tr>
        <w:trPr>
          <w:trHeight w:val="567"/>
        </w:trPr>
        <w:tc>
          <w:tcPr>
            <w:tcW w:w="1936" w:type="dxa"/>
            <w:gridSpan w:val="2"/>
            <w:vAlign w:val="center"/>
          </w:tcPr>
          <w:p>
            <w:pPr>
              <w:adjustRightInd w:val="0"/>
              <w:snapToGrid w:val="0"/>
              <w:spacing w:line="360" w:lineRule="exact"/>
              <w:jc w:val="center"/>
              <w:rPr>
                <w:rFonts w:ascii="宋体" w:cs="宋体" w:hAnsi="宋体"/>
                <w:sz w:val="22"/>
              </w:rPr>
            </w:pPr>
            <w:r>
              <w:rPr>
                <w:rFonts w:ascii="宋体" w:cs="宋体" w:hAnsi="宋体" w:hint="eastAsia"/>
                <w:sz w:val="22"/>
              </w:rPr>
              <w:t>消火栓、灭火器、标识牌等</w:t>
            </w:r>
          </w:p>
        </w:tc>
        <w:tc>
          <w:tcPr>
            <w:tcW w:w="6996" w:type="dxa"/>
            <w:tcBorders>
              <w:left w:val="single" w:sz="4" w:space="0" w:color="auto"/>
            </w:tcBorders>
            <w:vAlign w:val="center"/>
          </w:tcPr>
          <w:p>
            <w:pPr>
              <w:adjustRightInd w:val="0"/>
              <w:snapToGrid w:val="0"/>
              <w:spacing w:line="360" w:lineRule="exact"/>
              <w:rPr>
                <w:rFonts w:ascii="宋体" w:cs="宋体" w:hAnsi="宋体"/>
                <w:sz w:val="22"/>
              </w:rPr>
            </w:pPr>
            <w:r>
              <w:rPr>
                <w:rFonts w:ascii="宋体" w:cs="宋体" w:hAnsi="宋体" w:hint="eastAsia"/>
                <w:sz w:val="22"/>
              </w:rPr>
              <w:t>无水泥渍、油漆、涂料及污渍、无灰尘、无水迹、无蜘蛛网</w:t>
            </w:r>
          </w:p>
        </w:tc>
      </w:tr>
      <w:tr>
        <w:trPr>
          <w:trHeight w:val="567"/>
        </w:trPr>
        <w:tc>
          <w:tcPr>
            <w:tcW w:w="1936" w:type="dxa"/>
            <w:gridSpan w:val="2"/>
            <w:vAlign w:val="center"/>
          </w:tcPr>
          <w:p>
            <w:pPr>
              <w:adjustRightInd w:val="0"/>
              <w:snapToGrid w:val="0"/>
              <w:spacing w:line="360" w:lineRule="exact"/>
              <w:jc w:val="center"/>
              <w:rPr>
                <w:rFonts w:ascii="宋体" w:cs="宋体" w:hAnsi="宋体"/>
                <w:sz w:val="22"/>
              </w:rPr>
            </w:pPr>
            <w:r>
              <w:rPr>
                <w:rFonts w:ascii="宋体" w:cs="宋体" w:hAnsi="宋体" w:hint="eastAsia"/>
                <w:sz w:val="22"/>
              </w:rPr>
              <w:t>电源开关、盖板</w:t>
            </w:r>
          </w:p>
        </w:tc>
        <w:tc>
          <w:tcPr>
            <w:tcW w:w="6996" w:type="dxa"/>
            <w:tcBorders>
              <w:left w:val="single" w:sz="4" w:space="0" w:color="auto"/>
            </w:tcBorders>
            <w:vAlign w:val="center"/>
          </w:tcPr>
          <w:p>
            <w:pPr>
              <w:adjustRightInd w:val="0"/>
              <w:snapToGrid w:val="0"/>
              <w:spacing w:line="360" w:lineRule="exact"/>
              <w:rPr>
                <w:rFonts w:ascii="宋体" w:cs="宋体" w:hAnsi="宋体"/>
                <w:sz w:val="22"/>
              </w:rPr>
            </w:pPr>
            <w:r>
              <w:rPr>
                <w:rFonts w:ascii="宋体" w:cs="宋体" w:hAnsi="宋体" w:hint="eastAsia"/>
                <w:sz w:val="22"/>
              </w:rPr>
              <w:t>无水泥渍、无油漆、涂料及污渍、无灰尘</w:t>
            </w:r>
          </w:p>
        </w:tc>
      </w:tr>
      <w:tr>
        <w:trPr>
          <w:cantSplit/>
          <w:trHeight w:val="567"/>
        </w:trPr>
        <w:tc>
          <w:tcPr>
            <w:tcW w:w="720" w:type="dxa"/>
            <w:vMerge w:val="restart"/>
            <w:vAlign w:val="center"/>
          </w:tcPr>
          <w:p>
            <w:pPr>
              <w:adjustRightInd w:val="0"/>
              <w:snapToGrid w:val="0"/>
              <w:spacing w:line="360" w:lineRule="exact"/>
              <w:jc w:val="center"/>
              <w:rPr>
                <w:rFonts w:ascii="宋体" w:cs="宋体" w:hAnsi="宋体"/>
                <w:sz w:val="22"/>
              </w:rPr>
            </w:pPr>
            <w:r>
              <w:rPr>
                <w:rFonts w:ascii="宋体" w:cs="宋体" w:hAnsi="宋体" w:hint="eastAsia"/>
                <w:sz w:val="22"/>
              </w:rPr>
              <w:t>窗户</w:t>
            </w:r>
          </w:p>
        </w:tc>
        <w:tc>
          <w:tcPr>
            <w:tcW w:w="1216" w:type="dxa"/>
            <w:tcBorders>
              <w:left w:val="single" w:sz="4" w:space="0" w:color="auto"/>
            </w:tcBorders>
            <w:vAlign w:val="center"/>
          </w:tcPr>
          <w:p>
            <w:pPr>
              <w:adjustRightInd w:val="0"/>
              <w:snapToGrid w:val="0"/>
              <w:spacing w:line="360" w:lineRule="exact"/>
              <w:jc w:val="center"/>
              <w:rPr>
                <w:rFonts w:ascii="宋体" w:cs="宋体" w:hAnsi="宋体"/>
                <w:sz w:val="22"/>
              </w:rPr>
            </w:pPr>
            <w:r>
              <w:rPr>
                <w:rFonts w:ascii="宋体" w:cs="宋体" w:hAnsi="宋体" w:hint="eastAsia"/>
                <w:sz w:val="22"/>
              </w:rPr>
              <w:t>窗户框</w:t>
            </w:r>
          </w:p>
        </w:tc>
        <w:tc>
          <w:tcPr>
            <w:tcW w:w="6996" w:type="dxa"/>
            <w:tcBorders>
              <w:left w:val="single" w:sz="4" w:space="0" w:color="auto"/>
            </w:tcBorders>
            <w:vAlign w:val="center"/>
          </w:tcPr>
          <w:p>
            <w:pPr>
              <w:adjustRightInd w:val="0"/>
              <w:snapToGrid w:val="0"/>
              <w:spacing w:line="360" w:lineRule="exact"/>
              <w:rPr>
                <w:rFonts w:ascii="宋体" w:cs="宋体" w:hAnsi="宋体"/>
                <w:sz w:val="22"/>
              </w:rPr>
            </w:pPr>
            <w:r>
              <w:rPr>
                <w:rFonts w:ascii="宋体" w:cs="宋体" w:hAnsi="宋体" w:hint="eastAsia"/>
                <w:sz w:val="22"/>
              </w:rPr>
              <w:t>无油漆、涂料及污渍、无胶迹、无灰尘、呈本色</w:t>
            </w:r>
          </w:p>
        </w:tc>
      </w:tr>
      <w:tr>
        <w:trPr>
          <w:cantSplit/>
          <w:trHeight w:val="567"/>
        </w:trPr>
        <w:tc>
          <w:tcPr>
            <w:tcW w:w="720" w:type="dxa"/>
            <w:vMerge/>
            <w:vAlign w:val="center"/>
          </w:tcPr>
          <w:p/>
        </w:tc>
        <w:tc>
          <w:tcPr>
            <w:tcW w:w="1216" w:type="dxa"/>
            <w:tcBorders>
              <w:left w:val="single" w:sz="4" w:space="0" w:color="auto"/>
            </w:tcBorders>
            <w:vAlign w:val="center"/>
          </w:tcPr>
          <w:p>
            <w:pPr>
              <w:adjustRightInd w:val="0"/>
              <w:snapToGrid w:val="0"/>
              <w:spacing w:line="360" w:lineRule="exact"/>
              <w:jc w:val="center"/>
              <w:rPr>
                <w:rFonts w:ascii="宋体" w:cs="宋体" w:hAnsi="宋体"/>
                <w:sz w:val="22"/>
              </w:rPr>
            </w:pPr>
            <w:r>
              <w:rPr>
                <w:rFonts w:ascii="宋体" w:cs="宋体" w:hAnsi="宋体" w:hint="eastAsia"/>
                <w:sz w:val="22"/>
              </w:rPr>
              <w:t>窗户槽</w:t>
            </w:r>
          </w:p>
        </w:tc>
        <w:tc>
          <w:tcPr>
            <w:tcW w:w="6996" w:type="dxa"/>
            <w:tcBorders>
              <w:left w:val="single" w:sz="4" w:space="0" w:color="auto"/>
            </w:tcBorders>
            <w:vAlign w:val="center"/>
          </w:tcPr>
          <w:p>
            <w:pPr>
              <w:adjustRightInd w:val="0"/>
              <w:snapToGrid w:val="0"/>
              <w:spacing w:line="360" w:lineRule="exact"/>
              <w:rPr>
                <w:rFonts w:ascii="宋体" w:cs="宋体" w:hAnsi="宋体"/>
                <w:sz w:val="22"/>
              </w:rPr>
            </w:pPr>
            <w:r>
              <w:rPr>
                <w:rFonts w:ascii="宋体" w:cs="宋体" w:hAnsi="宋体" w:hint="eastAsia"/>
                <w:sz w:val="22"/>
              </w:rPr>
              <w:t>无水泥渍、无油漆、涂料及污渍、无泥沙、无灰尘、无水迹、呈本色</w:t>
            </w:r>
          </w:p>
        </w:tc>
      </w:tr>
      <w:tr>
        <w:trPr>
          <w:cantSplit/>
          <w:trHeight w:val="567"/>
        </w:trPr>
        <w:tc>
          <w:tcPr>
            <w:tcW w:w="720" w:type="dxa"/>
            <w:vMerge/>
            <w:vAlign w:val="center"/>
          </w:tcPr>
          <w:p/>
        </w:tc>
        <w:tc>
          <w:tcPr>
            <w:tcW w:w="1216" w:type="dxa"/>
            <w:tcBorders>
              <w:left w:val="single" w:sz="4" w:space="0" w:color="auto"/>
            </w:tcBorders>
            <w:vAlign w:val="center"/>
          </w:tcPr>
          <w:p>
            <w:pPr>
              <w:adjustRightInd w:val="0"/>
              <w:snapToGrid w:val="0"/>
              <w:spacing w:line="360" w:lineRule="exact"/>
              <w:jc w:val="center"/>
              <w:rPr>
                <w:rFonts w:ascii="宋体" w:cs="宋体" w:hAnsi="宋体"/>
                <w:sz w:val="22"/>
              </w:rPr>
            </w:pPr>
            <w:r>
              <w:rPr>
                <w:rFonts w:ascii="宋体" w:cs="宋体" w:hAnsi="宋体" w:hint="eastAsia"/>
                <w:sz w:val="22"/>
              </w:rPr>
              <w:t>窗户玻璃</w:t>
            </w:r>
          </w:p>
        </w:tc>
        <w:tc>
          <w:tcPr>
            <w:tcW w:w="6996" w:type="dxa"/>
            <w:tcBorders>
              <w:left w:val="single" w:sz="4" w:space="0" w:color="auto"/>
            </w:tcBorders>
            <w:vAlign w:val="center"/>
          </w:tcPr>
          <w:p>
            <w:pPr>
              <w:adjustRightInd w:val="0"/>
              <w:snapToGrid w:val="0"/>
              <w:spacing w:line="360" w:lineRule="exact"/>
              <w:rPr>
                <w:rFonts w:ascii="宋体" w:cs="宋体" w:hAnsi="宋体"/>
                <w:sz w:val="22"/>
              </w:rPr>
            </w:pPr>
            <w:r>
              <w:rPr>
                <w:rFonts w:ascii="宋体" w:cs="宋体" w:hAnsi="宋体" w:hint="eastAsia"/>
                <w:sz w:val="22"/>
              </w:rPr>
              <w:t>无油漆、无水泥渍、无水迹、无手印、洁净明亮</w:t>
            </w:r>
          </w:p>
        </w:tc>
      </w:tr>
      <w:tr>
        <w:trPr>
          <w:cantSplit/>
          <w:trHeight w:val="567"/>
        </w:trPr>
        <w:tc>
          <w:tcPr>
            <w:tcW w:w="720" w:type="dxa"/>
            <w:vMerge/>
            <w:vAlign w:val="center"/>
          </w:tcPr>
          <w:p/>
        </w:tc>
        <w:tc>
          <w:tcPr>
            <w:tcW w:w="1216" w:type="dxa"/>
            <w:tcBorders>
              <w:left w:val="single" w:sz="4" w:space="0" w:color="auto"/>
            </w:tcBorders>
            <w:vAlign w:val="center"/>
          </w:tcPr>
          <w:p>
            <w:pPr>
              <w:adjustRightInd w:val="0"/>
              <w:snapToGrid w:val="0"/>
              <w:spacing w:line="360" w:lineRule="exact"/>
              <w:jc w:val="center"/>
              <w:rPr>
                <w:rFonts w:ascii="宋体" w:cs="宋体" w:hAnsi="宋体"/>
                <w:sz w:val="22"/>
              </w:rPr>
            </w:pPr>
            <w:r>
              <w:rPr>
                <w:rFonts w:ascii="宋体" w:cs="宋体" w:hAnsi="宋体" w:hint="eastAsia"/>
                <w:sz w:val="22"/>
              </w:rPr>
              <w:t>户内窗台</w:t>
            </w:r>
          </w:p>
        </w:tc>
        <w:tc>
          <w:tcPr>
            <w:tcW w:w="6996" w:type="dxa"/>
            <w:tcBorders>
              <w:left w:val="single" w:sz="4" w:space="0" w:color="auto"/>
            </w:tcBorders>
            <w:vAlign w:val="center"/>
          </w:tcPr>
          <w:p>
            <w:pPr>
              <w:adjustRightInd w:val="0"/>
              <w:snapToGrid w:val="0"/>
              <w:spacing w:line="360" w:lineRule="exact"/>
              <w:rPr>
                <w:rFonts w:ascii="宋体" w:cs="宋体" w:hAnsi="宋体"/>
                <w:sz w:val="22"/>
              </w:rPr>
            </w:pPr>
            <w:r>
              <w:rPr>
                <w:rFonts w:ascii="宋体" w:cs="宋体" w:hAnsi="宋体" w:hint="eastAsia"/>
                <w:sz w:val="22"/>
              </w:rPr>
              <w:t>无灰尘、无污渍、呈本色</w:t>
            </w:r>
          </w:p>
        </w:tc>
      </w:tr>
      <w:tr>
        <w:trPr>
          <w:trHeight w:val="567"/>
        </w:trPr>
        <w:tc>
          <w:tcPr>
            <w:tcW w:w="1936" w:type="dxa"/>
            <w:gridSpan w:val="2"/>
            <w:vAlign w:val="center"/>
          </w:tcPr>
          <w:p>
            <w:pPr>
              <w:adjustRightInd w:val="0"/>
              <w:snapToGrid w:val="0"/>
              <w:spacing w:line="360" w:lineRule="exact"/>
              <w:jc w:val="center"/>
              <w:rPr>
                <w:rFonts w:ascii="宋体" w:cs="宋体" w:hAnsi="宋体"/>
                <w:sz w:val="22"/>
              </w:rPr>
            </w:pPr>
            <w:r>
              <w:rPr>
                <w:rFonts w:ascii="宋体" w:cs="宋体" w:hAnsi="宋体" w:hint="eastAsia"/>
                <w:sz w:val="22"/>
              </w:rPr>
              <w:t>墙面</w:t>
            </w:r>
          </w:p>
        </w:tc>
        <w:tc>
          <w:tcPr>
            <w:tcW w:w="6996" w:type="dxa"/>
            <w:tcBorders>
              <w:left w:val="single" w:sz="4" w:space="0" w:color="auto"/>
            </w:tcBorders>
            <w:vAlign w:val="center"/>
          </w:tcPr>
          <w:p>
            <w:pPr>
              <w:adjustRightInd w:val="0"/>
              <w:snapToGrid w:val="0"/>
              <w:spacing w:line="360" w:lineRule="exact"/>
              <w:rPr>
                <w:rFonts w:ascii="宋体" w:cs="宋体" w:hAnsi="宋体"/>
                <w:sz w:val="22"/>
              </w:rPr>
            </w:pPr>
            <w:r>
              <w:rPr>
                <w:rFonts w:ascii="宋体" w:cs="宋体" w:hAnsi="宋体" w:hint="eastAsia"/>
                <w:sz w:val="22"/>
              </w:rPr>
              <w:t>无污渍、无灰尘、无蜘蛛网</w:t>
            </w:r>
          </w:p>
        </w:tc>
      </w:tr>
      <w:tr>
        <w:trPr>
          <w:trHeight w:val="567"/>
        </w:trPr>
        <w:tc>
          <w:tcPr>
            <w:tcW w:w="1936" w:type="dxa"/>
            <w:gridSpan w:val="2"/>
            <w:vAlign w:val="center"/>
          </w:tcPr>
          <w:p>
            <w:pPr>
              <w:adjustRightInd w:val="0"/>
              <w:snapToGrid w:val="0"/>
              <w:spacing w:line="360" w:lineRule="exact"/>
              <w:jc w:val="center"/>
              <w:rPr>
                <w:rFonts w:ascii="宋体" w:cs="宋体" w:hAnsi="宋体"/>
                <w:sz w:val="22"/>
              </w:rPr>
            </w:pPr>
            <w:r>
              <w:rPr>
                <w:rFonts w:ascii="宋体" w:cs="宋体" w:hAnsi="宋体" w:hint="eastAsia"/>
                <w:sz w:val="22"/>
              </w:rPr>
              <w:t>踢脚线</w:t>
            </w:r>
          </w:p>
        </w:tc>
        <w:tc>
          <w:tcPr>
            <w:tcW w:w="6996" w:type="dxa"/>
            <w:tcBorders>
              <w:left w:val="single" w:sz="4" w:space="0" w:color="auto"/>
            </w:tcBorders>
            <w:vAlign w:val="center"/>
          </w:tcPr>
          <w:p>
            <w:pPr>
              <w:adjustRightInd w:val="0"/>
              <w:snapToGrid w:val="0"/>
              <w:spacing w:line="360" w:lineRule="exact"/>
              <w:rPr>
                <w:rFonts w:ascii="宋体" w:cs="宋体" w:hAnsi="宋体"/>
                <w:sz w:val="22"/>
              </w:rPr>
            </w:pPr>
            <w:r>
              <w:rPr>
                <w:rFonts w:ascii="宋体" w:cs="宋体" w:hAnsi="宋体" w:hint="eastAsia"/>
                <w:sz w:val="22"/>
              </w:rPr>
              <w:t>无污迹、无涂料、无灰尘</w:t>
            </w:r>
          </w:p>
        </w:tc>
      </w:tr>
      <w:tr>
        <w:trPr>
          <w:trHeight w:val="567"/>
        </w:trPr>
        <w:tc>
          <w:tcPr>
            <w:tcW w:w="1936" w:type="dxa"/>
            <w:gridSpan w:val="2"/>
            <w:vAlign w:val="center"/>
          </w:tcPr>
          <w:p>
            <w:pPr>
              <w:adjustRightInd w:val="0"/>
              <w:snapToGrid w:val="0"/>
              <w:spacing w:line="360" w:lineRule="exact"/>
              <w:jc w:val="center"/>
              <w:rPr>
                <w:rFonts w:ascii="宋体" w:cs="宋体" w:hAnsi="宋体"/>
                <w:sz w:val="22"/>
              </w:rPr>
            </w:pPr>
            <w:r>
              <w:rPr>
                <w:rFonts w:ascii="宋体" w:cs="宋体" w:hAnsi="宋体" w:hint="eastAsia"/>
                <w:sz w:val="22"/>
              </w:rPr>
              <w:t>灯罩</w:t>
            </w:r>
          </w:p>
        </w:tc>
        <w:tc>
          <w:tcPr>
            <w:tcW w:w="6996" w:type="dxa"/>
            <w:tcBorders>
              <w:left w:val="single" w:sz="4" w:space="0" w:color="auto"/>
            </w:tcBorders>
            <w:vAlign w:val="center"/>
          </w:tcPr>
          <w:p>
            <w:pPr>
              <w:adjustRightInd w:val="0"/>
              <w:snapToGrid w:val="0"/>
              <w:spacing w:line="360" w:lineRule="exact"/>
              <w:rPr>
                <w:rFonts w:ascii="宋体" w:cs="宋体" w:hAnsi="宋体"/>
                <w:sz w:val="22"/>
              </w:rPr>
            </w:pPr>
            <w:r>
              <w:rPr>
                <w:rFonts w:ascii="宋体" w:cs="宋体" w:hAnsi="宋体" w:hint="eastAsia"/>
                <w:sz w:val="22"/>
              </w:rPr>
              <w:t>无涂料、无胶迹、无污渍、无灰尘</w:t>
            </w:r>
          </w:p>
        </w:tc>
      </w:tr>
      <w:tr>
        <w:trPr>
          <w:trHeight w:val="567"/>
        </w:trPr>
        <w:tc>
          <w:tcPr>
            <w:tcW w:w="1936" w:type="dxa"/>
            <w:gridSpan w:val="2"/>
            <w:vAlign w:val="center"/>
          </w:tcPr>
          <w:p>
            <w:pPr>
              <w:adjustRightInd w:val="0"/>
              <w:snapToGrid w:val="0"/>
              <w:spacing w:line="360" w:lineRule="exact"/>
              <w:jc w:val="center"/>
              <w:rPr>
                <w:rFonts w:ascii="宋体" w:cs="宋体" w:hAnsi="宋体"/>
                <w:sz w:val="22"/>
              </w:rPr>
            </w:pPr>
            <w:r>
              <w:rPr>
                <w:rFonts w:ascii="宋体" w:cs="宋体" w:hAnsi="宋体" w:hint="eastAsia"/>
                <w:sz w:val="22"/>
              </w:rPr>
              <w:t>配电箱及附属管道</w:t>
            </w:r>
          </w:p>
        </w:tc>
        <w:tc>
          <w:tcPr>
            <w:tcW w:w="6996" w:type="dxa"/>
            <w:tcBorders>
              <w:left w:val="single" w:sz="4" w:space="0" w:color="auto"/>
            </w:tcBorders>
            <w:vAlign w:val="center"/>
          </w:tcPr>
          <w:p>
            <w:pPr>
              <w:adjustRightInd w:val="0"/>
              <w:snapToGrid w:val="0"/>
              <w:spacing w:line="360" w:lineRule="exact"/>
              <w:rPr>
                <w:rFonts w:ascii="宋体" w:cs="宋体" w:hAnsi="宋体"/>
                <w:sz w:val="22"/>
              </w:rPr>
            </w:pPr>
            <w:r>
              <w:rPr>
                <w:rFonts w:ascii="宋体" w:cs="宋体" w:hAnsi="宋体" w:hint="eastAsia"/>
                <w:sz w:val="22"/>
              </w:rPr>
              <w:t>无涂料、无水泥渍、无胶迹、无污迹、无灰尘</w:t>
            </w:r>
          </w:p>
        </w:tc>
      </w:tr>
      <w:tr>
        <w:trPr>
          <w:trHeight w:val="567"/>
        </w:trPr>
        <w:tc>
          <w:tcPr>
            <w:tcW w:w="1936" w:type="dxa"/>
            <w:gridSpan w:val="2"/>
            <w:vAlign w:val="center"/>
          </w:tcPr>
          <w:p>
            <w:pPr>
              <w:adjustRightInd w:val="0"/>
              <w:snapToGrid w:val="0"/>
              <w:spacing w:line="360" w:lineRule="exact"/>
              <w:jc w:val="center"/>
              <w:rPr>
                <w:rFonts w:ascii="宋体" w:cs="宋体" w:hAnsi="宋体"/>
                <w:sz w:val="22"/>
              </w:rPr>
            </w:pPr>
            <w:r>
              <w:rPr>
                <w:rFonts w:ascii="宋体" w:cs="宋体" w:hAnsi="宋体" w:hint="eastAsia"/>
                <w:sz w:val="22"/>
              </w:rPr>
              <w:t>管道井及附属管道</w:t>
            </w:r>
          </w:p>
        </w:tc>
        <w:tc>
          <w:tcPr>
            <w:tcW w:w="6996" w:type="dxa"/>
            <w:tcBorders>
              <w:left w:val="single" w:sz="4" w:space="0" w:color="auto"/>
            </w:tcBorders>
            <w:vAlign w:val="center"/>
          </w:tcPr>
          <w:p>
            <w:pPr>
              <w:adjustRightInd w:val="0"/>
              <w:snapToGrid w:val="0"/>
              <w:spacing w:line="360" w:lineRule="exact"/>
              <w:rPr>
                <w:rFonts w:ascii="宋体" w:cs="宋体" w:hAnsi="宋体"/>
                <w:sz w:val="22"/>
              </w:rPr>
            </w:pPr>
            <w:r>
              <w:rPr>
                <w:rFonts w:ascii="宋体" w:cs="宋体" w:hAnsi="宋体" w:hint="eastAsia"/>
                <w:sz w:val="22"/>
              </w:rPr>
              <w:t>无垃圾、无杂物、管道上无涂料、无水泥渍、无污迹、无灰尘、无蜘蛛网</w:t>
            </w:r>
          </w:p>
        </w:tc>
      </w:tr>
      <w:tr>
        <w:trPr>
          <w:trHeight w:val="567"/>
        </w:trPr>
        <w:tc>
          <w:tcPr>
            <w:tcW w:w="1936" w:type="dxa"/>
            <w:gridSpan w:val="2"/>
            <w:vAlign w:val="center"/>
          </w:tcPr>
          <w:p>
            <w:pPr>
              <w:adjustRightInd w:val="0"/>
              <w:snapToGrid w:val="0"/>
              <w:spacing w:line="360" w:lineRule="exact"/>
              <w:jc w:val="center"/>
              <w:rPr>
                <w:rFonts w:ascii="宋体" w:cs="宋体" w:hAnsi="宋体"/>
                <w:sz w:val="22"/>
              </w:rPr>
            </w:pPr>
            <w:r>
              <w:rPr>
                <w:rFonts w:ascii="宋体" w:cs="宋体" w:hAnsi="宋体" w:hint="eastAsia"/>
                <w:sz w:val="22"/>
              </w:rPr>
              <w:t>不锈钢、钛金部件</w:t>
            </w:r>
          </w:p>
        </w:tc>
        <w:tc>
          <w:tcPr>
            <w:tcW w:w="6996" w:type="dxa"/>
            <w:tcBorders>
              <w:left w:val="single" w:sz="4" w:space="0" w:color="auto"/>
            </w:tcBorders>
            <w:vAlign w:val="center"/>
          </w:tcPr>
          <w:p>
            <w:pPr>
              <w:adjustRightInd w:val="0"/>
              <w:snapToGrid w:val="0"/>
              <w:spacing w:line="360" w:lineRule="exact"/>
              <w:rPr>
                <w:rFonts w:ascii="宋体" w:cs="宋体" w:hAnsi="宋体"/>
                <w:sz w:val="22"/>
              </w:rPr>
            </w:pPr>
            <w:r>
              <w:rPr>
                <w:rFonts w:ascii="宋体" w:cs="宋体" w:hAnsi="宋体" w:hint="eastAsia"/>
                <w:sz w:val="22"/>
              </w:rPr>
              <w:t>无油漆、无涂料、无胶迹、无污迹、无灰尘、无水印、无手印、有光泽度</w:t>
            </w:r>
          </w:p>
        </w:tc>
      </w:tr>
    </w:tbl>
    <w:p>
      <w:pPr>
        <w:adjustRightInd w:val="0"/>
        <w:snapToGrid w:val="0"/>
        <w:spacing w:line="360" w:lineRule="exact"/>
        <w:ind w:firstLineChars="200" w:firstLine="440"/>
        <w:rPr>
          <w:rFonts w:ascii="宋体" w:cs="宋体" w:hAnsi="宋体"/>
          <w:snapToGrid w:val="0"/>
          <w:kern w:val="0"/>
          <w:sz w:val="22"/>
        </w:rPr>
      </w:pPr>
      <w:r>
        <w:rPr>
          <w:rFonts w:ascii="宋体" w:cs="宋体" w:hAnsi="宋体" w:hint="eastAsia"/>
          <w:snapToGrid w:val="0"/>
          <w:kern w:val="0"/>
          <w:sz w:val="22"/>
        </w:rPr>
        <w:t>1.2.2.3室外清洁要求</w:t>
      </w:r>
    </w:p>
    <w:tbl>
      <w:tblPr>
        <w:jc w:val="center"/>
        <w:tblW w:w="9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600" w:firstRow="0" w:lastRow="0" w:firstColumn="0" w:lastColumn="0" w:noHBand="1" w:noVBand="1"/>
      </w:tblPr>
      <w:tblGrid>
        <w:gridCol w:w="1980"/>
        <w:gridCol w:w="7041"/>
      </w:tblGrid>
      <w:tr>
        <w:trPr>
          <w:trHeight w:val="567"/>
        </w:trPr>
        <w:tc>
          <w:tcPr>
            <w:tcW w:w="1980" w:type="dxa"/>
          </w:tcPr>
          <w:p>
            <w:pPr>
              <w:adjustRightInd w:val="0"/>
              <w:snapToGrid w:val="0"/>
              <w:spacing w:line="360" w:lineRule="exact"/>
              <w:jc w:val="center"/>
              <w:rPr>
                <w:rFonts w:ascii="宋体" w:cs="宋体" w:hAnsi="宋体"/>
                <w:b/>
                <w:sz w:val="22"/>
              </w:rPr>
            </w:pPr>
            <w:r>
              <w:rPr>
                <w:rFonts w:ascii="宋体" w:cs="宋体" w:hAnsi="宋体" w:hint="eastAsia"/>
                <w:b/>
                <w:sz w:val="22"/>
              </w:rPr>
              <w:t>清洁内容</w:t>
            </w:r>
          </w:p>
        </w:tc>
        <w:tc>
          <w:tcPr>
            <w:tcW w:w="7041" w:type="dxa"/>
          </w:tcPr>
          <w:p>
            <w:pPr>
              <w:adjustRightInd w:val="0"/>
              <w:snapToGrid w:val="0"/>
              <w:spacing w:line="360" w:lineRule="exact"/>
              <w:jc w:val="center"/>
              <w:rPr>
                <w:rFonts w:ascii="宋体" w:cs="宋体" w:hAnsi="宋体"/>
                <w:b/>
                <w:sz w:val="22"/>
              </w:rPr>
            </w:pPr>
            <w:r>
              <w:rPr>
                <w:rFonts w:ascii="宋体" w:cs="宋体" w:hAnsi="宋体" w:hint="eastAsia"/>
                <w:b/>
                <w:sz w:val="22"/>
              </w:rPr>
              <w:t>清洁要求</w:t>
            </w:r>
          </w:p>
        </w:tc>
      </w:tr>
      <w:tr>
        <w:trPr>
          <w:trHeight w:val="567"/>
        </w:trPr>
        <w:tc>
          <w:tcPr>
            <w:tcW w:w="1980" w:type="dxa"/>
            <w:vAlign w:val="center"/>
          </w:tcPr>
          <w:p>
            <w:pPr>
              <w:tabs>
                <w:tab w:val="left" w:pos="1260"/>
              </w:tabs>
              <w:adjustRightInd w:val="0"/>
              <w:snapToGrid w:val="0"/>
              <w:spacing w:line="360" w:lineRule="exact"/>
              <w:jc w:val="center"/>
              <w:rPr>
                <w:rFonts w:ascii="宋体" w:cs="宋体" w:hAnsi="宋体"/>
                <w:sz w:val="22"/>
              </w:rPr>
            </w:pPr>
            <w:r>
              <w:rPr>
                <w:rFonts w:ascii="宋体" w:cs="宋体" w:hAnsi="宋体" w:hint="eastAsia"/>
                <w:sz w:val="22"/>
              </w:rPr>
              <w:t>雨棚、消防楼梯等公共设施</w:t>
            </w:r>
          </w:p>
        </w:tc>
        <w:tc>
          <w:tcPr>
            <w:tcW w:w="7041" w:type="dxa"/>
            <w:tcBorders>
              <w:left w:val="single" w:sz="4" w:space="0" w:color="auto"/>
            </w:tcBorders>
            <w:vAlign w:val="center"/>
          </w:tcPr>
          <w:p>
            <w:pPr>
              <w:tabs>
                <w:tab w:val="left" w:pos="1260"/>
              </w:tabs>
              <w:adjustRightInd w:val="0"/>
              <w:snapToGrid w:val="0"/>
              <w:spacing w:line="360" w:lineRule="exact"/>
              <w:rPr>
                <w:rFonts w:ascii="宋体" w:cs="宋体" w:hAnsi="宋体"/>
                <w:sz w:val="22"/>
              </w:rPr>
            </w:pPr>
            <w:r>
              <w:rPr>
                <w:rFonts w:ascii="宋体" w:cs="宋体" w:hAnsi="宋体" w:hint="eastAsia"/>
                <w:sz w:val="22"/>
              </w:rPr>
              <w:t>保持清洁、畅通，地面无积水、无纸屑烟头、无异味、无积尘、无杂物堆放</w:t>
            </w:r>
          </w:p>
        </w:tc>
      </w:tr>
      <w:tr>
        <w:trPr>
          <w:trHeight w:val="567"/>
        </w:trPr>
        <w:tc>
          <w:tcPr>
            <w:tcW w:w="1980" w:type="dxa"/>
            <w:vAlign w:val="center"/>
          </w:tcPr>
          <w:p>
            <w:pPr>
              <w:adjustRightInd w:val="0"/>
              <w:snapToGrid w:val="0"/>
              <w:spacing w:line="360" w:lineRule="exact"/>
              <w:jc w:val="center"/>
              <w:rPr>
                <w:rFonts w:ascii="宋体" w:cs="宋体" w:hAnsi="宋体"/>
                <w:sz w:val="22"/>
              </w:rPr>
            </w:pPr>
            <w:r>
              <w:rPr>
                <w:rFonts w:ascii="宋体" w:cs="宋体" w:hAnsi="宋体" w:hint="eastAsia"/>
                <w:sz w:val="22"/>
              </w:rPr>
              <w:t>消防门</w:t>
            </w:r>
          </w:p>
        </w:tc>
        <w:tc>
          <w:tcPr>
            <w:tcW w:w="7041" w:type="dxa"/>
            <w:tcBorders>
              <w:left w:val="single" w:sz="4" w:space="0" w:color="auto"/>
            </w:tcBorders>
            <w:vAlign w:val="center"/>
          </w:tcPr>
          <w:p>
            <w:pPr>
              <w:adjustRightInd w:val="0"/>
              <w:snapToGrid w:val="0"/>
              <w:spacing w:line="360" w:lineRule="exact"/>
              <w:rPr>
                <w:rFonts w:ascii="宋体" w:cs="宋体" w:hAnsi="宋体"/>
                <w:sz w:val="22"/>
              </w:rPr>
            </w:pPr>
            <w:r>
              <w:rPr>
                <w:rFonts w:ascii="宋体" w:cs="宋体" w:hAnsi="宋体" w:hint="eastAsia"/>
                <w:sz w:val="22"/>
              </w:rPr>
              <w:t>表面无尘、无污物、无明显手印、无水迹、无蜘蛛网、呈本色</w:t>
            </w:r>
          </w:p>
        </w:tc>
      </w:tr>
      <w:tr>
        <w:trPr>
          <w:trHeight w:val="567"/>
        </w:trPr>
        <w:tc>
          <w:tcPr>
            <w:tcW w:w="1980" w:type="dxa"/>
            <w:vAlign w:val="center"/>
          </w:tcPr>
          <w:p>
            <w:pPr>
              <w:adjustRightInd w:val="0"/>
              <w:snapToGrid w:val="0"/>
              <w:spacing w:line="360" w:lineRule="exact"/>
              <w:jc w:val="center"/>
              <w:rPr>
                <w:rFonts w:ascii="宋体" w:cs="宋体" w:hAnsi="宋体"/>
                <w:sz w:val="22"/>
              </w:rPr>
            </w:pPr>
            <w:r>
              <w:rPr>
                <w:rFonts w:ascii="宋体" w:cs="宋体" w:hAnsi="宋体" w:hint="eastAsia"/>
                <w:sz w:val="22"/>
              </w:rPr>
              <w:t>绿化带</w:t>
            </w:r>
          </w:p>
        </w:tc>
        <w:tc>
          <w:tcPr>
            <w:tcW w:w="7041" w:type="dxa"/>
            <w:tcBorders>
              <w:left w:val="single" w:sz="4" w:space="0" w:color="auto"/>
            </w:tcBorders>
            <w:vAlign w:val="center"/>
          </w:tcPr>
          <w:p>
            <w:pPr>
              <w:adjustRightInd w:val="0"/>
              <w:snapToGrid w:val="0"/>
              <w:spacing w:line="360" w:lineRule="exact"/>
              <w:rPr>
                <w:rFonts w:ascii="宋体" w:cs="宋体" w:hAnsi="宋体"/>
                <w:sz w:val="22"/>
              </w:rPr>
            </w:pPr>
            <w:r>
              <w:rPr>
                <w:rFonts w:ascii="宋体" w:cs="宋体" w:hAnsi="宋体" w:hint="eastAsia"/>
                <w:sz w:val="22"/>
              </w:rPr>
              <w:t>无烟头、无纸屑，无大石块</w:t>
            </w:r>
          </w:p>
        </w:tc>
      </w:tr>
      <w:tr>
        <w:trPr>
          <w:trHeight w:val="567"/>
        </w:trPr>
        <w:tc>
          <w:tcPr>
            <w:tcW w:w="1980" w:type="dxa"/>
            <w:vAlign w:val="center"/>
          </w:tcPr>
          <w:p>
            <w:pPr>
              <w:adjustRightInd w:val="0"/>
              <w:snapToGrid w:val="0"/>
              <w:spacing w:line="360" w:lineRule="exact"/>
              <w:jc w:val="center"/>
              <w:rPr>
                <w:rFonts w:ascii="宋体" w:cs="宋体" w:hAnsi="宋体"/>
                <w:sz w:val="22"/>
              </w:rPr>
            </w:pPr>
            <w:r>
              <w:rPr>
                <w:rFonts w:ascii="宋体" w:cs="宋体" w:hAnsi="宋体" w:hint="eastAsia"/>
                <w:sz w:val="22"/>
              </w:rPr>
              <w:t>各类地面、道路</w:t>
            </w:r>
          </w:p>
        </w:tc>
        <w:tc>
          <w:tcPr>
            <w:tcW w:w="7041" w:type="dxa"/>
            <w:tcBorders>
              <w:left w:val="single" w:sz="4" w:space="0" w:color="auto"/>
            </w:tcBorders>
            <w:vAlign w:val="center"/>
          </w:tcPr>
          <w:p>
            <w:pPr>
              <w:adjustRightInd w:val="0"/>
              <w:snapToGrid w:val="0"/>
              <w:spacing w:line="360" w:lineRule="exact"/>
              <w:rPr>
                <w:rFonts w:ascii="宋体" w:cs="宋体" w:hAnsi="宋体"/>
                <w:sz w:val="22"/>
              </w:rPr>
            </w:pPr>
            <w:r>
              <w:rPr>
                <w:rFonts w:ascii="宋体" w:cs="宋体" w:hAnsi="宋体" w:hint="eastAsia"/>
                <w:sz w:val="22"/>
              </w:rPr>
              <w:t>无垃圾、无污迹、无积水、无积尘、无烟头、无杂物纸屑、无水泥痕迹</w:t>
            </w:r>
          </w:p>
        </w:tc>
      </w:tr>
      <w:tr>
        <w:trPr>
          <w:trHeight w:val="567"/>
        </w:trPr>
        <w:tc>
          <w:tcPr>
            <w:tcW w:w="1980" w:type="dxa"/>
            <w:vAlign w:val="center"/>
          </w:tcPr>
          <w:p>
            <w:pPr>
              <w:adjustRightInd w:val="0"/>
              <w:snapToGrid w:val="0"/>
              <w:spacing w:line="360" w:lineRule="exact"/>
              <w:jc w:val="center"/>
              <w:rPr>
                <w:rFonts w:ascii="宋体" w:cs="宋体" w:hAnsi="宋体"/>
                <w:sz w:val="22"/>
              </w:rPr>
            </w:pPr>
            <w:r>
              <w:rPr>
                <w:rFonts w:ascii="宋体" w:cs="宋体" w:hAnsi="宋体" w:hint="eastAsia"/>
                <w:sz w:val="22"/>
              </w:rPr>
              <w:t>井盖</w:t>
            </w:r>
          </w:p>
        </w:tc>
        <w:tc>
          <w:tcPr>
            <w:tcW w:w="7041" w:type="dxa"/>
            <w:tcBorders>
              <w:left w:val="single" w:sz="4" w:space="0" w:color="auto"/>
            </w:tcBorders>
            <w:vAlign w:val="center"/>
          </w:tcPr>
          <w:p>
            <w:pPr>
              <w:adjustRightInd w:val="0"/>
              <w:snapToGrid w:val="0"/>
              <w:spacing w:line="360" w:lineRule="exact"/>
              <w:rPr>
                <w:rFonts w:ascii="宋体" w:cs="宋体" w:hAnsi="宋体"/>
                <w:sz w:val="22"/>
              </w:rPr>
            </w:pPr>
            <w:r>
              <w:rPr>
                <w:rFonts w:ascii="宋体" w:cs="宋体" w:hAnsi="宋体" w:hint="eastAsia"/>
                <w:sz w:val="22"/>
              </w:rPr>
              <w:t>无水泥、无油漆、无涂料、无污迹、无泥沙、无灰尘</w:t>
            </w:r>
          </w:p>
        </w:tc>
      </w:tr>
      <w:tr>
        <w:trPr>
          <w:trHeight w:val="567"/>
        </w:trPr>
        <w:tc>
          <w:tcPr>
            <w:tcW w:w="1980" w:type="dxa"/>
            <w:vAlign w:val="center"/>
          </w:tcPr>
          <w:p>
            <w:pPr>
              <w:adjustRightInd w:val="0"/>
              <w:snapToGrid w:val="0"/>
              <w:spacing w:line="360" w:lineRule="exact"/>
              <w:jc w:val="center"/>
              <w:rPr>
                <w:rFonts w:ascii="宋体" w:cs="宋体" w:hAnsi="宋体"/>
                <w:sz w:val="22"/>
              </w:rPr>
            </w:pPr>
            <w:r>
              <w:rPr>
                <w:rFonts w:ascii="宋体" w:cs="宋体" w:hAnsi="宋体" w:hint="eastAsia"/>
                <w:sz w:val="22"/>
              </w:rPr>
              <w:t>各类墙面</w:t>
            </w:r>
          </w:p>
        </w:tc>
        <w:tc>
          <w:tcPr>
            <w:tcW w:w="7041" w:type="dxa"/>
            <w:tcBorders>
              <w:left w:val="single" w:sz="4" w:space="0" w:color="auto"/>
            </w:tcBorders>
            <w:vAlign w:val="center"/>
          </w:tcPr>
          <w:p>
            <w:pPr>
              <w:adjustRightInd w:val="0"/>
              <w:snapToGrid w:val="0"/>
              <w:spacing w:line="360" w:lineRule="exact"/>
              <w:rPr>
                <w:rFonts w:ascii="宋体" w:cs="宋体" w:hAnsi="宋体"/>
                <w:sz w:val="22"/>
              </w:rPr>
            </w:pPr>
            <w:r>
              <w:rPr>
                <w:rFonts w:ascii="宋体" w:cs="宋体" w:hAnsi="宋体" w:hint="eastAsia"/>
                <w:sz w:val="22"/>
              </w:rPr>
              <w:t>无明显污迹、无灰迹、无蜘蛛网、无杂乱张贴</w:t>
            </w:r>
          </w:p>
        </w:tc>
      </w:tr>
      <w:tr>
        <w:trPr>
          <w:trHeight w:val="567"/>
        </w:trPr>
        <w:tc>
          <w:tcPr>
            <w:tcW w:w="1980" w:type="dxa"/>
            <w:vAlign w:val="center"/>
          </w:tcPr>
          <w:p>
            <w:pPr>
              <w:adjustRightInd w:val="0"/>
              <w:snapToGrid w:val="0"/>
              <w:spacing w:line="360" w:lineRule="exact"/>
              <w:jc w:val="center"/>
              <w:rPr>
                <w:rFonts w:ascii="宋体" w:cs="宋体" w:hAnsi="宋体"/>
                <w:sz w:val="22"/>
              </w:rPr>
            </w:pPr>
            <w:r>
              <w:rPr>
                <w:rFonts w:ascii="宋体" w:cs="宋体" w:hAnsi="宋体" w:hint="eastAsia"/>
                <w:sz w:val="22"/>
              </w:rPr>
              <w:t>水景</w:t>
            </w:r>
          </w:p>
        </w:tc>
        <w:tc>
          <w:tcPr>
            <w:tcW w:w="7041" w:type="dxa"/>
            <w:tcBorders>
              <w:left w:val="single" w:sz="4" w:space="0" w:color="auto"/>
            </w:tcBorders>
            <w:vAlign w:val="center"/>
          </w:tcPr>
          <w:p>
            <w:pPr>
              <w:adjustRightInd w:val="0"/>
              <w:snapToGrid w:val="0"/>
              <w:spacing w:line="360" w:lineRule="exact"/>
              <w:rPr>
                <w:rFonts w:ascii="宋体" w:cs="宋体" w:hAnsi="宋体"/>
                <w:sz w:val="22"/>
              </w:rPr>
            </w:pPr>
            <w:r>
              <w:rPr>
                <w:rFonts w:ascii="宋体" w:cs="宋体" w:hAnsi="宋体" w:hint="eastAsia"/>
                <w:sz w:val="22"/>
              </w:rPr>
              <w:t>水质不浑浊、无青苔、明显沉淀物和漂浮物</w:t>
            </w:r>
          </w:p>
        </w:tc>
      </w:tr>
      <w:tr>
        <w:trPr>
          <w:trHeight w:val="567"/>
        </w:trPr>
        <w:tc>
          <w:tcPr>
            <w:tcW w:w="1980" w:type="dxa"/>
            <w:vAlign w:val="center"/>
          </w:tcPr>
          <w:p>
            <w:pPr>
              <w:adjustRightInd w:val="0"/>
              <w:snapToGrid w:val="0"/>
              <w:spacing w:line="360" w:lineRule="exact"/>
              <w:jc w:val="center"/>
              <w:rPr>
                <w:rFonts w:ascii="宋体" w:cs="宋体" w:hAnsi="宋体"/>
                <w:sz w:val="22"/>
              </w:rPr>
            </w:pPr>
            <w:r>
              <w:rPr>
                <w:rFonts w:ascii="宋体" w:cs="宋体" w:hAnsi="宋体" w:hint="eastAsia"/>
                <w:sz w:val="22"/>
              </w:rPr>
              <w:t>灯罩</w:t>
            </w:r>
          </w:p>
        </w:tc>
        <w:tc>
          <w:tcPr>
            <w:tcW w:w="7041" w:type="dxa"/>
            <w:tcBorders>
              <w:left w:val="single" w:sz="4" w:space="0" w:color="auto"/>
            </w:tcBorders>
            <w:vAlign w:val="center"/>
          </w:tcPr>
          <w:p>
            <w:pPr>
              <w:adjustRightInd w:val="0"/>
              <w:snapToGrid w:val="0"/>
              <w:spacing w:line="360" w:lineRule="exact"/>
              <w:rPr>
                <w:rFonts w:ascii="宋体" w:cs="宋体" w:hAnsi="宋体"/>
                <w:sz w:val="22"/>
              </w:rPr>
            </w:pPr>
            <w:r>
              <w:rPr>
                <w:rFonts w:ascii="宋体" w:cs="宋体" w:hAnsi="宋体" w:hint="eastAsia"/>
                <w:sz w:val="22"/>
              </w:rPr>
              <w:t>无灰尘、无水迹</w:t>
            </w:r>
          </w:p>
        </w:tc>
      </w:tr>
      <w:tr>
        <w:trPr>
          <w:trHeight w:val="567"/>
        </w:trPr>
        <w:tc>
          <w:tcPr>
            <w:tcW w:w="1980" w:type="dxa"/>
            <w:vAlign w:val="center"/>
          </w:tcPr>
          <w:p>
            <w:pPr>
              <w:adjustRightInd w:val="0"/>
              <w:snapToGrid w:val="0"/>
              <w:spacing w:line="360" w:lineRule="exact"/>
              <w:jc w:val="center"/>
              <w:rPr>
                <w:rFonts w:ascii="宋体" w:cs="宋体" w:hAnsi="宋体"/>
                <w:sz w:val="22"/>
              </w:rPr>
            </w:pPr>
            <w:r>
              <w:rPr>
                <w:rFonts w:ascii="宋体" w:cs="宋体" w:hAnsi="宋体" w:hint="eastAsia"/>
                <w:sz w:val="22"/>
              </w:rPr>
              <w:t>标识牌等</w:t>
            </w:r>
          </w:p>
        </w:tc>
        <w:tc>
          <w:tcPr>
            <w:tcW w:w="7041" w:type="dxa"/>
            <w:tcBorders>
              <w:left w:val="single" w:sz="4" w:space="0" w:color="auto"/>
            </w:tcBorders>
            <w:vAlign w:val="center"/>
          </w:tcPr>
          <w:p>
            <w:pPr>
              <w:adjustRightInd w:val="0"/>
              <w:snapToGrid w:val="0"/>
              <w:spacing w:line="360" w:lineRule="exact"/>
              <w:rPr>
                <w:rFonts w:ascii="宋体" w:cs="宋体" w:hAnsi="宋体"/>
                <w:sz w:val="22"/>
              </w:rPr>
            </w:pPr>
            <w:r>
              <w:rPr>
                <w:rFonts w:ascii="宋体" w:cs="宋体" w:hAnsi="宋体" w:hint="eastAsia"/>
                <w:sz w:val="22"/>
              </w:rPr>
              <w:t>无污迹、无积尘、无水迹</w:t>
            </w:r>
          </w:p>
        </w:tc>
      </w:tr>
      <w:tr>
        <w:trPr>
          <w:trHeight w:val="567"/>
        </w:trPr>
        <w:tc>
          <w:tcPr>
            <w:tcW w:w="1980" w:type="dxa"/>
            <w:vAlign w:val="center"/>
          </w:tcPr>
          <w:p>
            <w:pPr>
              <w:adjustRightInd w:val="0"/>
              <w:snapToGrid w:val="0"/>
              <w:spacing w:line="360" w:lineRule="exact"/>
              <w:jc w:val="center"/>
              <w:rPr>
                <w:rFonts w:ascii="宋体" w:cs="宋体" w:hAnsi="宋体"/>
                <w:sz w:val="22"/>
              </w:rPr>
            </w:pPr>
            <w:r>
              <w:rPr>
                <w:rFonts w:ascii="宋体" w:cs="宋体" w:hAnsi="宋体" w:hint="eastAsia"/>
                <w:sz w:val="22"/>
              </w:rPr>
              <w:t>垃圾桶及容器</w:t>
            </w:r>
          </w:p>
        </w:tc>
        <w:tc>
          <w:tcPr>
            <w:tcW w:w="7041" w:type="dxa"/>
            <w:tcBorders>
              <w:left w:val="single" w:sz="4" w:space="0" w:color="auto"/>
            </w:tcBorders>
            <w:vAlign w:val="center"/>
          </w:tcPr>
          <w:p>
            <w:pPr>
              <w:adjustRightInd w:val="0"/>
              <w:snapToGrid w:val="0"/>
              <w:spacing w:line="360" w:lineRule="exact"/>
              <w:rPr>
                <w:rFonts w:ascii="宋体" w:cs="宋体" w:hAnsi="宋体"/>
                <w:sz w:val="22"/>
              </w:rPr>
            </w:pPr>
            <w:r>
              <w:rPr>
                <w:rFonts w:ascii="宋体" w:cs="宋体" w:hAnsi="宋体" w:hint="eastAsia"/>
                <w:sz w:val="22"/>
              </w:rPr>
              <w:t>无过夜垃圾，无异味，无污迹、无灰尘、无水迹，桶外观整洁；桶内垃圾不得超过3/4</w:t>
            </w:r>
          </w:p>
        </w:tc>
      </w:tr>
      <w:tr>
        <w:trPr>
          <w:trHeight w:val="567"/>
        </w:trPr>
        <w:tc>
          <w:tcPr>
            <w:tcW w:w="1980" w:type="dxa"/>
            <w:vAlign w:val="center"/>
          </w:tcPr>
          <w:p>
            <w:pPr>
              <w:adjustRightInd w:val="0"/>
              <w:snapToGrid w:val="0"/>
              <w:spacing w:line="360" w:lineRule="exact"/>
              <w:jc w:val="center"/>
              <w:rPr>
                <w:rFonts w:ascii="宋体" w:cs="宋体" w:hAnsi="宋体"/>
                <w:sz w:val="22"/>
              </w:rPr>
            </w:pPr>
            <w:r>
              <w:rPr>
                <w:rFonts w:ascii="宋体" w:cs="宋体" w:hAnsi="宋体" w:hint="eastAsia"/>
                <w:sz w:val="22"/>
              </w:rPr>
              <w:t>其他建筑品</w:t>
            </w:r>
          </w:p>
        </w:tc>
        <w:tc>
          <w:tcPr>
            <w:tcW w:w="7041" w:type="dxa"/>
            <w:tcBorders>
              <w:left w:val="single" w:sz="4" w:space="0" w:color="auto"/>
            </w:tcBorders>
            <w:vAlign w:val="center"/>
          </w:tcPr>
          <w:p>
            <w:pPr>
              <w:adjustRightInd w:val="0"/>
              <w:snapToGrid w:val="0"/>
              <w:spacing w:line="360" w:lineRule="exact"/>
              <w:rPr>
                <w:rFonts w:ascii="宋体" w:cs="宋体" w:hAnsi="宋体"/>
                <w:sz w:val="22"/>
              </w:rPr>
            </w:pPr>
            <w:r>
              <w:rPr>
                <w:rFonts w:ascii="宋体" w:cs="宋体" w:hAnsi="宋体" w:hint="eastAsia"/>
                <w:sz w:val="22"/>
              </w:rPr>
              <w:t>无水泥渍、无油漆涂料等污渍、无灰尘、无水渍</w:t>
            </w:r>
          </w:p>
        </w:tc>
      </w:tr>
      <w:tr>
        <w:trPr>
          <w:trHeight w:val="567"/>
        </w:trPr>
        <w:tc>
          <w:tcPr>
            <w:tcW w:w="1980" w:type="dxa"/>
            <w:vAlign w:val="center"/>
          </w:tcPr>
          <w:p>
            <w:pPr>
              <w:adjustRightInd w:val="0"/>
              <w:snapToGrid w:val="0"/>
              <w:spacing w:line="360" w:lineRule="exact"/>
              <w:jc w:val="center"/>
              <w:rPr>
                <w:rFonts w:ascii="宋体" w:cs="宋体" w:hAnsi="宋体"/>
                <w:sz w:val="22"/>
              </w:rPr>
            </w:pPr>
            <w:r>
              <w:rPr>
                <w:rFonts w:ascii="宋体" w:cs="宋体" w:hAnsi="宋体" w:hint="eastAsia"/>
                <w:sz w:val="22"/>
              </w:rPr>
              <w:t>车行道</w:t>
            </w:r>
          </w:p>
        </w:tc>
        <w:tc>
          <w:tcPr>
            <w:tcW w:w="7041" w:type="dxa"/>
            <w:tcBorders>
              <w:left w:val="single" w:sz="4" w:space="0" w:color="auto"/>
            </w:tcBorders>
            <w:vAlign w:val="center"/>
          </w:tcPr>
          <w:p>
            <w:pPr>
              <w:adjustRightInd w:val="0"/>
              <w:snapToGrid w:val="0"/>
              <w:spacing w:line="360" w:lineRule="exact"/>
              <w:rPr>
                <w:rFonts w:ascii="宋体" w:cs="宋体" w:hAnsi="宋体"/>
                <w:sz w:val="22"/>
              </w:rPr>
            </w:pPr>
            <w:r>
              <w:rPr>
                <w:rFonts w:ascii="宋体" w:cs="宋体" w:hAnsi="宋体" w:hint="eastAsia"/>
                <w:sz w:val="22"/>
              </w:rPr>
              <w:t>无污迹、无杂物、无积水、无明显灰尘、无异味、无蜘蛛网</w:t>
            </w:r>
          </w:p>
        </w:tc>
      </w:tr>
      <w:tr>
        <w:trPr>
          <w:trHeight w:val="567"/>
        </w:trPr>
        <w:tc>
          <w:tcPr>
            <w:tcW w:w="1980" w:type="dxa"/>
            <w:vAlign w:val="center"/>
          </w:tcPr>
          <w:p>
            <w:pPr>
              <w:jc w:val="center"/>
              <w:rPr>
                <w:rFonts w:ascii="宋体" w:cs="宋体" w:hAnsi="宋体"/>
                <w:sz w:val="22"/>
              </w:rPr>
            </w:pPr>
            <w:r>
              <w:rPr>
                <w:rFonts w:ascii="宋体" w:cs="宋体" w:hAnsi="宋体" w:hint="eastAsia"/>
                <w:sz w:val="22"/>
              </w:rPr>
              <w:t>其他：常用工具</w:t>
            </w:r>
          </w:p>
          <w:p>
            <w:pPr>
              <w:adjustRightInd w:val="0"/>
              <w:snapToGrid w:val="0"/>
              <w:spacing w:line="360" w:lineRule="exact"/>
              <w:jc w:val="center"/>
              <w:rPr>
                <w:rFonts w:ascii="宋体" w:cs="宋体" w:hAnsi="宋体"/>
                <w:sz w:val="22"/>
              </w:rPr>
            </w:pPr>
            <w:r>
              <w:rPr>
                <w:rFonts w:ascii="宋体" w:cs="宋体" w:hAnsi="宋体" w:hint="eastAsia"/>
                <w:sz w:val="22"/>
              </w:rPr>
              <w:t>机械设备等</w:t>
            </w:r>
          </w:p>
        </w:tc>
        <w:tc>
          <w:tcPr>
            <w:tcW w:w="7041" w:type="dxa"/>
            <w:tcBorders>
              <w:left w:val="single" w:sz="4" w:space="0" w:color="auto"/>
            </w:tcBorders>
            <w:vAlign w:val="center"/>
          </w:tcPr>
          <w:p>
            <w:pPr>
              <w:adjustRightInd w:val="0"/>
              <w:snapToGrid w:val="0"/>
              <w:spacing w:line="360" w:lineRule="exact"/>
              <w:rPr>
                <w:rFonts w:ascii="宋体" w:cs="宋体" w:hAnsi="宋体"/>
                <w:sz w:val="22"/>
              </w:rPr>
            </w:pPr>
            <w:r>
              <w:rPr>
                <w:rFonts w:ascii="宋体" w:cs="宋体" w:hAnsi="宋体" w:hint="eastAsia"/>
                <w:sz w:val="22"/>
              </w:rPr>
              <w:t>用具干净、整齐；毛巾、地拖无异味、无发霉现象；饮水机、消防栓、空调外观无灰尘</w:t>
            </w:r>
          </w:p>
        </w:tc>
      </w:tr>
    </w:tbl>
    <w:p>
      <w:pPr>
        <w:pStyle w:val="30"/>
        <w:rPr>
          <w:sz w:val="22"/>
        </w:rPr>
      </w:pPr>
    </w:p>
    <w:p>
      <w:pPr>
        <w:spacing w:line="360" w:lineRule="exact"/>
        <w:ind w:firstLineChars="200" w:firstLine="616"/>
        <w:jc w:val="center"/>
        <w:rPr>
          <w:rFonts w:ascii="宋体" w:cs="宋体" w:hAnsi="宋体"/>
          <w:b/>
          <w:bCs/>
          <w:spacing w:val="-6"/>
          <w:sz w:val="32"/>
          <w:szCs w:val="32"/>
        </w:rPr>
      </w:pPr>
      <w:r>
        <w:rPr>
          <w:rFonts w:ascii="宋体" w:cs="宋体" w:hAnsi="宋体"/>
          <w:b/>
          <w:bCs/>
          <w:spacing w:val="-6"/>
          <w:sz w:val="32"/>
          <w:szCs w:val="32"/>
        </w:rPr>
        <w:t>四、</w:t>
      </w:r>
      <w:r>
        <w:rPr>
          <w:rFonts w:ascii="宋体" w:cs="宋体" w:hAnsi="宋体" w:hint="eastAsia"/>
          <w:b/>
          <w:bCs/>
          <w:spacing w:val="-6"/>
          <w:sz w:val="32"/>
          <w:szCs w:val="32"/>
        </w:rPr>
        <w:t xml:space="preserve"> 商务要求</w:t>
      </w:r>
    </w:p>
    <w:p>
      <w:pPr>
        <w:pStyle w:val="30"/>
        <w:ind w:left="0" w:firstLineChars="200" w:firstLine="480"/>
        <w:rPr>
          <w:rStyle w:val="0"/>
          <w:rFonts w:ascii="宋体" w:cs="宋体" w:hAnsi="宋体" w:hint="eastAsia"/>
          <w:sz w:val="24"/>
        </w:rPr>
      </w:pPr>
      <w:r>
        <w:rPr>
          <w:rStyle w:val="0"/>
          <w:rFonts w:ascii="宋体" w:cs="宋体" w:hAnsi="宋体" w:hint="eastAsia"/>
          <w:sz w:val="24"/>
        </w:rPr>
        <w:t>1、履约保证金：中标人在</w:t>
      </w:r>
      <w:r>
        <w:rPr>
          <w:rStyle w:val="0"/>
          <w:rFonts w:ascii="宋体" w:cs="宋体" w:hAnsi="宋体" w:hint="eastAsia"/>
          <w:sz w:val="24"/>
          <w:lang w:val="en-US" w:eastAsia="zh-CN"/>
        </w:rPr>
        <w:t>合同签订之日起</w:t>
      </w:r>
      <w:r>
        <w:rPr>
          <w:rStyle w:val="0"/>
          <w:rFonts w:ascii="宋体" w:cs="宋体" w:hAnsi="宋体" w:hint="eastAsia"/>
          <w:sz w:val="24"/>
        </w:rPr>
        <w:t>7个工作日内，需向采购人提供合同总价1％的履约保证金或者由银行或者保险公司出具的履约期内持续有效的保函，合同到期后且无履约问题的无息退还履约保证金。</w:t>
      </w:r>
    </w:p>
    <w:p>
      <w:pPr>
        <w:pStyle w:val="30"/>
        <w:ind w:left="0" w:firstLineChars="200" w:firstLine="480"/>
        <w:rPr>
          <w:rStyle w:val="0"/>
          <w:rFonts w:ascii="宋体" w:cs="宋体" w:hAnsi="宋体" w:hint="eastAsia"/>
          <w:sz w:val="24"/>
          <w:lang w:val="zh-CN"/>
        </w:rPr>
      </w:pPr>
      <w:r>
        <w:rPr>
          <w:rStyle w:val="0"/>
          <w:rFonts w:ascii="宋体" w:cs="宋体" w:hAnsi="宋体" w:hint="eastAsia"/>
          <w:sz w:val="24"/>
        </w:rPr>
        <w:t>2、预付款：合同生效后，</w:t>
      </w:r>
      <w:r>
        <w:rPr>
          <w:rStyle w:val="0"/>
          <w:rFonts w:ascii="宋体" w:cs="宋体" w:hAnsi="宋体" w:hint="eastAsia"/>
          <w:sz w:val="24"/>
          <w:lang w:val="zh-CN"/>
        </w:rPr>
        <w:t>中标人向采购人提供等额的银行或者保险公司出具的履约期内持续有效的预付款保函后7个工作日内，采购人向中标人支付</w:t>
      </w:r>
      <w:r>
        <w:rPr>
          <w:rStyle w:val="0"/>
          <w:rFonts w:ascii="宋体" w:cs="宋体" w:hAnsi="宋体" w:hint="eastAsia"/>
          <w:sz w:val="24"/>
        </w:rPr>
        <w:t>合同总额20%的</w:t>
      </w:r>
      <w:r>
        <w:rPr>
          <w:rStyle w:val="0"/>
          <w:rFonts w:ascii="宋体" w:cs="宋体" w:hAnsi="宋体" w:hint="eastAsia"/>
          <w:sz w:val="24"/>
          <w:lang w:val="zh-CN"/>
        </w:rPr>
        <w:t>预付款。</w:t>
      </w:r>
    </w:p>
    <w:p>
      <w:pPr>
        <w:pStyle w:val="30"/>
        <w:ind w:left="0" w:firstLineChars="200" w:firstLine="480"/>
        <w:rPr>
          <w:rStyle w:val="0"/>
          <w:rFonts w:ascii="宋体" w:cs="宋体" w:hAnsi="宋体" w:hint="eastAsia"/>
          <w:sz w:val="24"/>
        </w:rPr>
      </w:pPr>
      <w:r>
        <w:rPr>
          <w:rStyle w:val="0"/>
          <w:rFonts w:ascii="宋体" w:cs="宋体" w:hAnsi="宋体" w:hint="eastAsia"/>
          <w:sz w:val="24"/>
          <w:lang w:val="en-US" w:eastAsia="zh-CN"/>
        </w:rPr>
        <w:t>3、支付方式：</w:t>
      </w:r>
      <w:r>
        <w:rPr>
          <w:rStyle w:val="0"/>
          <w:rFonts w:ascii="宋体" w:cs="宋体" w:hAnsi="宋体" w:hint="eastAsia"/>
          <w:sz w:val="24"/>
        </w:rPr>
        <w:t>合同一年一签，按照先服务后支付的原则，合同总额剩余的80%采购人分四次，每三个月结算并支付一次，每次支付合同总金额的20%，采购人在收到中标人开具的正式税务发票后7个工作日内支付前三个月的服务费，</w:t>
      </w:r>
      <w:r>
        <w:rPr>
          <w:rStyle w:val="0"/>
          <w:rFonts w:ascii="宋体" w:cs="宋体" w:hAnsi="宋体" w:hint="eastAsia"/>
          <w:sz w:val="24"/>
          <w:lang w:val="zh-CN"/>
        </w:rPr>
        <w:t>服务费与考核结果挂钩，</w:t>
      </w:r>
      <w:r>
        <w:rPr>
          <w:rStyle w:val="0"/>
          <w:rFonts w:ascii="宋体" w:cs="宋体" w:hAnsi="宋体" w:hint="eastAsia"/>
          <w:sz w:val="24"/>
        </w:rPr>
        <w:t>当期考核不合格项在当期合同金额中扣除</w:t>
      </w:r>
      <w:r>
        <w:rPr>
          <w:rStyle w:val="0"/>
          <w:rFonts w:ascii="宋体" w:cs="宋体" w:hAnsi="宋体" w:hint="eastAsia"/>
          <w:sz w:val="24"/>
          <w:lang w:val="zh-CN"/>
        </w:rPr>
        <w:t>（具体见附件考核管理办法）</w:t>
      </w:r>
      <w:r>
        <w:rPr>
          <w:rStyle w:val="0"/>
          <w:rFonts w:ascii="宋体" w:cs="宋体" w:hAnsi="宋体" w:hint="eastAsia"/>
          <w:sz w:val="24"/>
        </w:rPr>
        <w:t>。</w:t>
      </w:r>
    </w:p>
    <w:p>
      <w:pPr>
        <w:pStyle w:val="30"/>
        <w:ind w:firstLineChars="200" w:firstLine="480"/>
        <w:rPr>
          <w:rStyle w:val="0"/>
          <w:rFonts w:ascii="宋体" w:cs="宋体" w:hAnsi="宋体" w:hint="eastAsia"/>
          <w:sz w:val="24"/>
          <w:lang w:val="zh-CN"/>
        </w:rPr>
      </w:pPr>
      <w:r>
        <w:rPr>
          <w:rStyle w:val="0"/>
          <w:rFonts w:ascii="宋体" w:cs="宋体" w:hAnsi="宋体" w:hint="eastAsia"/>
          <w:sz w:val="24"/>
        </w:rPr>
        <w:t>注：</w:t>
      </w:r>
      <w:r>
        <w:rPr>
          <w:rStyle w:val="0"/>
          <w:rFonts w:ascii="宋体" w:cs="宋体" w:hAnsi="宋体" w:hint="eastAsia"/>
          <w:sz w:val="24"/>
          <w:lang w:val="zh-CN"/>
        </w:rPr>
        <w:t>每次甲方凭乙方开具的正式增值税发票和员工工资发放凭证复印件（以便甲方确认务工人员劳动报酬已经兑现）7个工作日内进行支付。</w:t>
      </w:r>
    </w:p>
    <w:p>
      <w:pPr>
        <w:pStyle w:val="30"/>
        <w:ind w:left="0" w:firstLineChars="200" w:firstLine="480"/>
        <w:rPr>
          <w:rFonts w:ascii="宋体" w:cs="宋体" w:hAnsi="宋体"/>
          <w:b/>
          <w:bCs/>
          <w:spacing w:val="-6"/>
          <w:sz w:val="22"/>
        </w:rPr>
      </w:pPr>
      <w:r>
        <w:rPr>
          <w:rStyle w:val="0"/>
          <w:rFonts w:ascii="宋体" w:cs="宋体" w:hAnsi="宋体" w:hint="eastAsia"/>
          <w:sz w:val="24"/>
          <w:lang w:val="zh-CN"/>
        </w:rPr>
        <w:t>4、合同履约验收参照《温州市政府采购履约验收办法》(温财采[2020]6号)及《温州大学物业</w:t>
      </w:r>
      <w:r>
        <w:rPr>
          <w:rStyle w:val="0"/>
          <w:rFonts w:ascii="宋体" w:cs="宋体" w:hAnsi="宋体" w:hint="eastAsia"/>
          <w:bCs/>
          <w:sz w:val="24"/>
          <w:lang w:val="zh-CN"/>
        </w:rPr>
        <w:t>考核管理办法</w:t>
      </w:r>
      <w:r>
        <w:rPr>
          <w:rStyle w:val="0"/>
          <w:rFonts w:ascii="宋体" w:cs="宋体" w:hAnsi="宋体" w:hint="eastAsia"/>
          <w:sz w:val="24"/>
          <w:lang w:val="zh-CN"/>
        </w:rPr>
        <w:t>》（详见附件）相关规定。采购人每三个月根据招标文件中的服务内容及服务标准等对中标人进行考核，考核结果作为项目履约验收结果依据之一。</w:t>
      </w:r>
      <w:r>
        <w:rPr>
          <w:rFonts w:ascii="宋体" w:cs="宋体" w:hAnsi="宋体" w:hint="eastAsia"/>
          <w:b/>
          <w:sz w:val="22"/>
        </w:rPr>
        <w:br w:type="page"/>
      </w:r>
    </w:p>
    <w:p>
      <w:pPr>
        <w:jc w:val="center"/>
        <w:rPr>
          <w:rFonts w:ascii="宋体" w:cs="宋体" w:hAnsi="宋体"/>
          <w:b/>
          <w:color w:val="000000"/>
          <w:sz w:val="36"/>
          <w:szCs w:val="36"/>
          <w14:textFill>
            <w14:solidFill>
              <w14:srgbClr w14:val="000000"/>
            </w14:solidFill>
          </w14:textFill>
        </w:rPr>
      </w:pPr>
      <w:r>
        <w:rPr>
          <w:rFonts w:ascii="宋体" w:cs="宋体" w:hAnsi="宋体" w:hint="eastAsia"/>
          <w:b/>
          <w:color w:val="000000"/>
          <w:sz w:val="36"/>
          <w:szCs w:val="36"/>
          <w14:textFill>
            <w14:solidFill>
              <w14:srgbClr w14:val="000000"/>
            </w14:solidFill>
          </w14:textFill>
        </w:rPr>
        <w:t xml:space="preserve">第四部分   </w:t>
      </w:r>
      <w:bookmarkStart w:id="38" w:name="_Toc184314422"/>
      <w:bookmarkStart w:id="39" w:name="_Toc184308092"/>
      <w:bookmarkStart w:id="40" w:name="_Toc184308042"/>
      <w:bookmarkStart w:id="41" w:name="_Toc184310308"/>
      <w:bookmarkStart w:id="42" w:name="_Toc184312126"/>
      <w:bookmarkStart w:id="43" w:name="_Toc184312097"/>
      <w:bookmarkStart w:id="44" w:name="_Toc184308056"/>
      <w:bookmarkStart w:id="45" w:name="_Toc184310330"/>
      <w:bookmarkStart w:id="46" w:name="_Toc184310303"/>
      <w:bookmarkStart w:id="47" w:name="_Toc184314427"/>
      <w:bookmarkStart w:id="48" w:name="_Toc184312098"/>
      <w:bookmarkStart w:id="49" w:name="_Toc184313299"/>
      <w:bookmarkStart w:id="50" w:name="_Toc184313288"/>
      <w:bookmarkStart w:id="51" w:name="_Toc184313292"/>
      <w:bookmarkStart w:id="52" w:name="_Toc184310295"/>
      <w:bookmarkStart w:id="53" w:name="_Toc184312110"/>
      <w:bookmarkStart w:id="54" w:name="_Toc184313280"/>
      <w:bookmarkStart w:id="55" w:name="_Toc184313262"/>
      <w:bookmarkStart w:id="56" w:name="_Toc184308071"/>
      <w:bookmarkStart w:id="57" w:name="_Toc184314466"/>
      <w:bookmarkStart w:id="58" w:name="_Toc184308038"/>
      <w:bookmarkStart w:id="59" w:name="_Toc184312103"/>
      <w:bookmarkStart w:id="60" w:name="_Toc184314473"/>
      <w:bookmarkStart w:id="61" w:name="_Toc184312120"/>
      <w:bookmarkStart w:id="62" w:name="_Toc184313301"/>
      <w:bookmarkStart w:id="63" w:name="_Toc184312125"/>
      <w:bookmarkStart w:id="64" w:name="_Toc184310293"/>
      <w:bookmarkStart w:id="65" w:name="_Toc184313297"/>
      <w:bookmarkStart w:id="66" w:name="_Toc184312122"/>
      <w:bookmarkStart w:id="67" w:name="_Toc184313239"/>
      <w:bookmarkStart w:id="68" w:name="_Toc184308082"/>
      <w:bookmarkStart w:id="69" w:name="_Toc184310291"/>
      <w:bookmarkStart w:id="70" w:name="_Toc184308053"/>
      <w:bookmarkStart w:id="71" w:name="_Toc184308045"/>
      <w:bookmarkStart w:id="72" w:name="_Toc184308085"/>
      <w:bookmarkStart w:id="73" w:name="_Toc184312134"/>
      <w:bookmarkStart w:id="74" w:name="_Toc184314441"/>
      <w:bookmarkStart w:id="75" w:name="_Toc184313308"/>
      <w:bookmarkStart w:id="76" w:name="_Toc184308062"/>
      <w:bookmarkStart w:id="77" w:name="_Toc184313243"/>
      <w:bookmarkStart w:id="78" w:name="_Toc184312078"/>
      <w:bookmarkStart w:id="79" w:name="_Toc184308078"/>
      <w:bookmarkStart w:id="80" w:name="_Toc184312096"/>
      <w:bookmarkStart w:id="81" w:name="_Toc184310287"/>
      <w:bookmarkStart w:id="82" w:name="_Toc184308087"/>
      <w:bookmarkStart w:id="83" w:name="_Toc184312095"/>
      <w:bookmarkStart w:id="84" w:name="_Toc184313251"/>
      <w:bookmarkStart w:id="85" w:name="_Toc184310309"/>
      <w:bookmarkStart w:id="86" w:name="_Toc184313259"/>
      <w:bookmarkStart w:id="87" w:name="_Toc184314465"/>
      <w:bookmarkStart w:id="88" w:name="_Toc184312137"/>
      <w:bookmarkStart w:id="89" w:name="_Toc184310331"/>
      <w:bookmarkStart w:id="90" w:name="_Toc184308107"/>
      <w:bookmarkStart w:id="91" w:name="_Toc184313275"/>
      <w:bookmarkStart w:id="92" w:name="_Toc184314459"/>
      <w:bookmarkStart w:id="93" w:name="_Toc184313298"/>
      <w:bookmarkStart w:id="94" w:name="_Toc184308040"/>
      <w:bookmarkStart w:id="95" w:name="_Toc184308057"/>
      <w:bookmarkStart w:id="96" w:name="_Toc184314419"/>
      <w:bookmarkStart w:id="97" w:name="_Toc184314436"/>
      <w:bookmarkStart w:id="98" w:name="_Toc184312100"/>
      <w:bookmarkStart w:id="99" w:name="_Toc184308102"/>
      <w:bookmarkStart w:id="100" w:name="_Toc184312112"/>
      <w:bookmarkStart w:id="101" w:name="_Toc184310294"/>
      <w:bookmarkStart w:id="102" w:name="_Toc184310298"/>
      <w:bookmarkStart w:id="103" w:name="_Toc184313285"/>
      <w:bookmarkStart w:id="104" w:name="_Toc184310313"/>
      <w:bookmarkStart w:id="105" w:name="_Toc184308048"/>
      <w:bookmarkStart w:id="106" w:name="_Toc184308055"/>
      <w:bookmarkStart w:id="107" w:name="_Toc184308103"/>
      <w:bookmarkStart w:id="108" w:name="_Toc184312128"/>
      <w:bookmarkStart w:id="109" w:name="_Toc184313263"/>
      <w:bookmarkStart w:id="110" w:name="_Toc184314444"/>
      <w:bookmarkStart w:id="111" w:name="_Toc184312084"/>
      <w:bookmarkStart w:id="112" w:name="_Toc184313258"/>
      <w:bookmarkStart w:id="113" w:name="_Toc184312090"/>
      <w:bookmarkStart w:id="114" w:name="_Toc184308066"/>
      <w:bookmarkStart w:id="115" w:name="_Toc184310334"/>
      <w:bookmarkStart w:id="116" w:name="_Toc184312139"/>
      <w:bookmarkStart w:id="117" w:name="_Toc184313271"/>
      <w:bookmarkStart w:id="118" w:name="_Toc184308070"/>
      <w:bookmarkStart w:id="119" w:name="_Toc184314469"/>
      <w:bookmarkStart w:id="120" w:name="_Toc184313282"/>
      <w:bookmarkStart w:id="121" w:name="_Toc184312127"/>
      <w:bookmarkStart w:id="122" w:name="_Toc184314429"/>
      <w:bookmarkStart w:id="123" w:name="_Toc184312069"/>
      <w:bookmarkStart w:id="124" w:name="_Toc184314442"/>
      <w:bookmarkStart w:id="125" w:name="_Toc184314467"/>
      <w:bookmarkStart w:id="126" w:name="_Toc184312074"/>
      <w:bookmarkStart w:id="127" w:name="_Toc184310307"/>
      <w:bookmarkStart w:id="128" w:name="_Toc184308044"/>
      <w:bookmarkStart w:id="129" w:name="_Toc184313265"/>
      <w:bookmarkStart w:id="130" w:name="_Toc184313309"/>
      <w:bookmarkStart w:id="131" w:name="_Toc184308036"/>
      <w:bookmarkStart w:id="132" w:name="_Toc184312080"/>
      <w:bookmarkStart w:id="133" w:name="_Toc184313246"/>
      <w:bookmarkStart w:id="134" w:name="_Toc184313260"/>
      <w:bookmarkStart w:id="135" w:name="_Toc184314450"/>
      <w:bookmarkStart w:id="136" w:name="_Toc184312118"/>
      <w:bookmarkStart w:id="137" w:name="_Toc184308086"/>
      <w:bookmarkStart w:id="138" w:name="_Toc184313270"/>
      <w:bookmarkStart w:id="139" w:name="_Toc184310325"/>
      <w:bookmarkStart w:id="140" w:name="_Toc184310276"/>
      <w:bookmarkStart w:id="141" w:name="_Toc184314474"/>
      <w:bookmarkStart w:id="142" w:name="_Toc184314410"/>
      <w:bookmarkStart w:id="143" w:name="_Toc184314432"/>
      <w:bookmarkStart w:id="144" w:name="_Toc184312075"/>
      <w:bookmarkStart w:id="145" w:name="_Toc184313278"/>
      <w:bookmarkStart w:id="146" w:name="_Toc184312070"/>
      <w:bookmarkStart w:id="147" w:name="_Toc184314472"/>
      <w:bookmarkStart w:id="148" w:name="_Toc184314460"/>
      <w:bookmarkStart w:id="149" w:name="_Toc184312119"/>
      <w:bookmarkStart w:id="150" w:name="_Toc184308105"/>
      <w:bookmarkStart w:id="151" w:name="_Toc184310296"/>
      <w:bookmarkStart w:id="152" w:name="_Toc184310328"/>
      <w:bookmarkStart w:id="153" w:name="_Toc184312082"/>
      <w:bookmarkStart w:id="154" w:name="_Toc184313274"/>
      <w:bookmarkStart w:id="155" w:name="_Toc184310339"/>
      <w:bookmarkStart w:id="156" w:name="_Toc184310322"/>
      <w:bookmarkStart w:id="157" w:name="_Toc184313302"/>
      <w:bookmarkStart w:id="158" w:name="_Toc184312114"/>
      <w:bookmarkStart w:id="159" w:name="_Toc184313276"/>
      <w:bookmarkStart w:id="160" w:name="_Toc184308051"/>
      <w:bookmarkStart w:id="161" w:name="_Toc184314435"/>
      <w:bookmarkStart w:id="162" w:name="_Toc184314447"/>
      <w:bookmarkStart w:id="163" w:name="_Toc184314430"/>
      <w:bookmarkStart w:id="164" w:name="_Toc184308091"/>
      <w:bookmarkStart w:id="165" w:name="_Toc184308089"/>
      <w:bookmarkStart w:id="166" w:name="_Toc184313248"/>
      <w:bookmarkStart w:id="167" w:name="_Toc184310315"/>
      <w:bookmarkStart w:id="168" w:name="_Toc184313249"/>
      <w:bookmarkStart w:id="169" w:name="_Toc184313286"/>
      <w:bookmarkStart w:id="170" w:name="_Toc184310282"/>
      <w:bookmarkStart w:id="171" w:name="_Toc184314477"/>
      <w:bookmarkStart w:id="172" w:name="_Toc184314453"/>
      <w:bookmarkStart w:id="173" w:name="_Toc184314425"/>
      <w:bookmarkStart w:id="174" w:name="_Toc184313281"/>
      <w:bookmarkStart w:id="175" w:name="_Toc184312124"/>
      <w:bookmarkStart w:id="176" w:name="_Toc184314458"/>
      <w:bookmarkStart w:id="177" w:name="_Toc184308095"/>
      <w:bookmarkStart w:id="178" w:name="_Toc184308084"/>
      <w:bookmarkStart w:id="179" w:name="_Toc184310283"/>
      <w:bookmarkStart w:id="180" w:name="_Toc184310274"/>
      <w:bookmarkStart w:id="181" w:name="_Toc184314439"/>
      <w:bookmarkStart w:id="182" w:name="_Toc184313255"/>
      <w:bookmarkStart w:id="183" w:name="_Toc184312093"/>
      <w:bookmarkStart w:id="184" w:name="_Toc184314416"/>
      <w:bookmarkStart w:id="185" w:name="_Toc184308046"/>
      <w:bookmarkStart w:id="186" w:name="_Toc184313240"/>
      <w:bookmarkStart w:id="187" w:name="_Toc184312105"/>
      <w:bookmarkStart w:id="188" w:name="_Toc184312108"/>
      <w:bookmarkStart w:id="189" w:name="_Toc184310338"/>
      <w:bookmarkStart w:id="190" w:name="_Toc184314437"/>
      <w:bookmarkStart w:id="191" w:name="_Toc184310302"/>
      <w:bookmarkStart w:id="192" w:name="_Toc184314412"/>
      <w:bookmarkStart w:id="193" w:name="_Toc184314452"/>
      <w:bookmarkStart w:id="194" w:name="_Toc184312116"/>
      <w:bookmarkStart w:id="195" w:name="_Toc184310273"/>
      <w:bookmarkStart w:id="196" w:name="_Toc184313283"/>
      <w:bookmarkStart w:id="197" w:name="_Toc184314475"/>
      <w:bookmarkStart w:id="198" w:name="_Toc184310311"/>
      <w:bookmarkStart w:id="199" w:name="_Toc184308074"/>
      <w:bookmarkStart w:id="200" w:name="_Toc184308101"/>
      <w:bookmarkStart w:id="201" w:name="_Toc184308061"/>
      <w:bookmarkStart w:id="202" w:name="_Toc184313277"/>
      <w:bookmarkStart w:id="203" w:name="_Toc184314433"/>
      <w:bookmarkStart w:id="204" w:name="_Toc184308063"/>
      <w:bookmarkStart w:id="205" w:name="_Toc184308108"/>
      <w:bookmarkStart w:id="206" w:name="_Toc184310277"/>
      <w:bookmarkStart w:id="207" w:name="_Toc184308093"/>
      <w:bookmarkStart w:id="208" w:name="_Toc184308054"/>
      <w:bookmarkStart w:id="209" w:name="_Toc184312121"/>
      <w:bookmarkStart w:id="210" w:name="_Toc184310278"/>
      <w:bookmarkStart w:id="211" w:name="_Toc184310335"/>
      <w:bookmarkStart w:id="212" w:name="_Toc184314451"/>
      <w:bookmarkStart w:id="213" w:name="_Toc184314448"/>
      <w:bookmarkStart w:id="214" w:name="_Toc184314456"/>
      <w:bookmarkStart w:id="215" w:name="_Toc184310301"/>
      <w:bookmarkStart w:id="216" w:name="_Toc184308043"/>
      <w:bookmarkStart w:id="217" w:name="_Toc184308067"/>
      <w:bookmarkStart w:id="218" w:name="_Toc184313304"/>
      <w:bookmarkStart w:id="219" w:name="_Toc184314418"/>
      <w:bookmarkStart w:id="220" w:name="_Toc184308047"/>
      <w:bookmarkStart w:id="221" w:name="_Toc184314417"/>
      <w:bookmarkStart w:id="222" w:name="_Toc184314428"/>
      <w:bookmarkStart w:id="223" w:name="_Toc184310318"/>
      <w:bookmarkStart w:id="224" w:name="_Toc184310340"/>
      <w:bookmarkStart w:id="225" w:name="_Toc184310333"/>
      <w:bookmarkStart w:id="226" w:name="_Toc184308088"/>
      <w:bookmarkStart w:id="227" w:name="_Toc184314420"/>
      <w:bookmarkStart w:id="228" w:name="_Toc184312132"/>
      <w:bookmarkStart w:id="229" w:name="_Toc184313305"/>
      <w:bookmarkStart w:id="230" w:name="_Toc184314464"/>
      <w:bookmarkStart w:id="231" w:name="_Toc184312073"/>
      <w:bookmarkStart w:id="232" w:name="_Toc184310342"/>
      <w:bookmarkStart w:id="233" w:name="_Toc184312083"/>
      <w:bookmarkStart w:id="234" w:name="_Toc184310329"/>
      <w:bookmarkStart w:id="235" w:name="_Toc184310306"/>
      <w:bookmarkStart w:id="236" w:name="_Toc184313267"/>
      <w:bookmarkStart w:id="237" w:name="_Toc184314478"/>
      <w:bookmarkStart w:id="238" w:name="_Toc184313273"/>
      <w:bookmarkStart w:id="239" w:name="_Toc184312136"/>
      <w:bookmarkStart w:id="240" w:name="_Toc184310337"/>
      <w:bookmarkStart w:id="241" w:name="_Toc184310319"/>
      <w:bookmarkStart w:id="242" w:name="_Toc184314480"/>
      <w:bookmarkStart w:id="243" w:name="_Toc184313254"/>
      <w:bookmarkStart w:id="244" w:name="_Toc184313294"/>
      <w:bookmarkStart w:id="245" w:name="_Toc184310305"/>
      <w:bookmarkStart w:id="246" w:name="_Toc184310290"/>
      <w:bookmarkStart w:id="247" w:name="_Toc184312087"/>
      <w:bookmarkStart w:id="248" w:name="_Toc184310292"/>
      <w:bookmarkStart w:id="249" w:name="_Toc184313269"/>
      <w:bookmarkStart w:id="250" w:name="_Toc184310275"/>
      <w:bookmarkStart w:id="251" w:name="_Toc184308050"/>
      <w:bookmarkStart w:id="252" w:name="_Toc184310314"/>
      <w:bookmarkStart w:id="253" w:name="_Toc184314413"/>
      <w:bookmarkStart w:id="254" w:name="_Toc184313306"/>
      <w:bookmarkStart w:id="255" w:name="_Toc184313242"/>
      <w:bookmarkStart w:id="256" w:name="_Toc184312117"/>
      <w:bookmarkStart w:id="257" w:name="_Toc184312109"/>
      <w:bookmarkStart w:id="258" w:name="_Toc184312092"/>
      <w:bookmarkStart w:id="259" w:name="_Toc184308098"/>
      <w:bookmarkStart w:id="260" w:name="_Toc184308072"/>
      <w:bookmarkStart w:id="261" w:name="_Toc184310320"/>
      <w:bookmarkStart w:id="262" w:name="_Toc184313244"/>
      <w:bookmarkStart w:id="263" w:name="_Toc184308037"/>
      <w:bookmarkStart w:id="264" w:name="_Toc184312135"/>
      <w:bookmarkStart w:id="265" w:name="_Toc184308077"/>
      <w:bookmarkStart w:id="266" w:name="_Toc184312067"/>
      <w:bookmarkStart w:id="267" w:name="_Toc184314468"/>
      <w:bookmarkStart w:id="268" w:name="_Toc184313241"/>
      <w:bookmarkStart w:id="269" w:name="_Toc184314438"/>
      <w:bookmarkStart w:id="270" w:name="_Toc184314482"/>
      <w:bookmarkStart w:id="271" w:name="_Toc184310280"/>
      <w:bookmarkStart w:id="272" w:name="_Toc184312131"/>
      <w:bookmarkStart w:id="273" w:name="_Toc184313291"/>
      <w:bookmarkStart w:id="274" w:name="_Toc184312129"/>
      <w:bookmarkStart w:id="275" w:name="_Toc184314471"/>
      <w:bookmarkStart w:id="276" w:name="_Toc184314463"/>
      <w:bookmarkStart w:id="277" w:name="_Toc184312104"/>
      <w:bookmarkStart w:id="278" w:name="_Toc184314423"/>
      <w:bookmarkStart w:id="279" w:name="_Toc184310343"/>
      <w:bookmarkStart w:id="280" w:name="_Toc184313290"/>
      <w:bookmarkStart w:id="281" w:name="_Toc184308083"/>
      <w:bookmarkStart w:id="282" w:name="_Toc184314455"/>
      <w:bookmarkStart w:id="283" w:name="_Toc184308052"/>
      <w:bookmarkStart w:id="284" w:name="_Toc184314443"/>
      <w:bookmarkStart w:id="285" w:name="_Toc184312077"/>
      <w:bookmarkStart w:id="286" w:name="_Toc184310297"/>
      <w:bookmarkStart w:id="287" w:name="_Toc184313279"/>
      <w:bookmarkStart w:id="288" w:name="_Toc184310332"/>
      <w:bookmarkStart w:id="289" w:name="_Toc184312099"/>
      <w:bookmarkStart w:id="290" w:name="_Toc184314414"/>
      <w:bookmarkStart w:id="291" w:name="_Toc184310341"/>
      <w:bookmarkStart w:id="292" w:name="_Toc184312130"/>
      <w:bookmarkStart w:id="293" w:name="_Toc184313268"/>
      <w:bookmarkStart w:id="294" w:name="_Toc184310316"/>
      <w:bookmarkStart w:id="295" w:name="_Toc184310326"/>
      <w:bookmarkStart w:id="296" w:name="_Toc184312079"/>
      <w:bookmarkStart w:id="297" w:name="_Toc184310317"/>
      <w:bookmarkStart w:id="298" w:name="_Toc184312086"/>
      <w:bookmarkStart w:id="299" w:name="_Toc184308106"/>
      <w:bookmarkStart w:id="300" w:name="_Toc184312107"/>
      <w:bookmarkStart w:id="301" w:name="_Toc184308097"/>
      <w:bookmarkStart w:id="302" w:name="_Toc184312091"/>
      <w:bookmarkStart w:id="303" w:name="_Toc184312115"/>
      <w:bookmarkStart w:id="304" w:name="_Toc184313284"/>
      <w:bookmarkStart w:id="305" w:name="_Toc184313295"/>
      <w:bookmarkStart w:id="306" w:name="_Toc184312113"/>
      <w:bookmarkStart w:id="307" w:name="_Toc184314461"/>
      <w:bookmarkStart w:id="308" w:name="_Toc184308059"/>
      <w:bookmarkStart w:id="309" w:name="_Toc184310300"/>
      <w:bookmarkStart w:id="310" w:name="_Toc184312085"/>
      <w:bookmarkStart w:id="311" w:name="_Toc184314470"/>
      <w:bookmarkStart w:id="312" w:name="_Toc184312111"/>
      <w:bookmarkStart w:id="313" w:name="_Toc184310288"/>
      <w:bookmarkStart w:id="314" w:name="_Toc184314415"/>
      <w:bookmarkStart w:id="315" w:name="_Toc184310323"/>
      <w:bookmarkStart w:id="316" w:name="_Toc184313264"/>
      <w:bookmarkStart w:id="317" w:name="_Toc184313253"/>
      <w:bookmarkStart w:id="318" w:name="_Toc184314426"/>
      <w:bookmarkStart w:id="319" w:name="_Toc184312106"/>
      <w:bookmarkStart w:id="320" w:name="_Toc184310321"/>
      <w:bookmarkStart w:id="321" w:name="_Toc184314445"/>
      <w:bookmarkStart w:id="322" w:name="_Toc184313252"/>
      <w:bookmarkStart w:id="323" w:name="_Toc184312138"/>
      <w:bookmarkStart w:id="324" w:name="_Toc184313272"/>
      <w:bookmarkStart w:id="325" w:name="_Toc184310279"/>
      <w:bookmarkStart w:id="326" w:name="_Toc184308075"/>
      <w:bookmarkStart w:id="327" w:name="_Toc184310299"/>
      <w:bookmarkStart w:id="328" w:name="_Toc184314446"/>
      <w:bookmarkStart w:id="329" w:name="_Toc184308076"/>
      <w:bookmarkStart w:id="330" w:name="_Toc184308100"/>
      <w:bookmarkStart w:id="331" w:name="_Toc184312133"/>
      <w:bookmarkStart w:id="332" w:name="_Toc184314434"/>
      <w:bookmarkStart w:id="333" w:name="_Toc184314454"/>
      <w:bookmarkStart w:id="334" w:name="_Toc184310336"/>
      <w:bookmarkStart w:id="335" w:name="_Toc184312072"/>
      <w:bookmarkStart w:id="336" w:name="_Toc184313303"/>
      <w:bookmarkStart w:id="337" w:name="_Toc184310272"/>
      <w:bookmarkStart w:id="338" w:name="_Toc184310344"/>
      <w:bookmarkStart w:id="339" w:name="_Toc184312094"/>
      <w:bookmarkStart w:id="340" w:name="_Toc184314476"/>
      <w:bookmarkStart w:id="341" w:name="_Toc184308090"/>
      <w:bookmarkStart w:id="342" w:name="_Toc184310281"/>
      <w:bookmarkStart w:id="343" w:name="_Toc184308058"/>
      <w:bookmarkStart w:id="344" w:name="_Toc184308065"/>
      <w:bookmarkStart w:id="345" w:name="_Toc184313250"/>
      <w:bookmarkStart w:id="346" w:name="_Toc184313247"/>
      <w:bookmarkStart w:id="347" w:name="_Toc184313293"/>
      <w:bookmarkStart w:id="348" w:name="_Toc184312081"/>
      <w:bookmarkStart w:id="349" w:name="_Toc184308068"/>
      <w:bookmarkStart w:id="350" w:name="_Toc184313289"/>
      <w:bookmarkStart w:id="351" w:name="_Toc184308104"/>
      <w:bookmarkStart w:id="352" w:name="_Toc184310327"/>
      <w:bookmarkStart w:id="353" w:name="_Toc184310310"/>
      <w:bookmarkStart w:id="354" w:name="_Toc184310324"/>
      <w:bookmarkStart w:id="355" w:name="_Toc184308081"/>
      <w:bookmarkStart w:id="356" w:name="_Toc184312089"/>
      <w:bookmarkStart w:id="357" w:name="_Toc184312068"/>
      <w:bookmarkStart w:id="358" w:name="_Toc184314440"/>
      <w:bookmarkStart w:id="359" w:name="_Toc184308099"/>
      <w:bookmarkStart w:id="360" w:name="_Toc184308041"/>
      <w:bookmarkStart w:id="361" w:name="_Toc184313287"/>
      <w:bookmarkStart w:id="362" w:name="_Toc184308079"/>
      <w:bookmarkStart w:id="363" w:name="_Toc184308064"/>
      <w:bookmarkStart w:id="364" w:name="_Toc184314462"/>
      <w:bookmarkStart w:id="365" w:name="_Toc184308096"/>
      <w:bookmarkStart w:id="366" w:name="_Toc184314424"/>
      <w:bookmarkStart w:id="367" w:name="_Toc184313307"/>
      <w:bookmarkStart w:id="368" w:name="_Toc184313257"/>
      <w:bookmarkStart w:id="369" w:name="_Toc184314411"/>
      <w:bookmarkStart w:id="370" w:name="_Toc184308069"/>
      <w:bookmarkStart w:id="371" w:name="_Toc184312071"/>
      <w:bookmarkStart w:id="372" w:name="_Toc184312076"/>
      <w:bookmarkStart w:id="373" w:name="_Toc184313256"/>
      <w:bookmarkStart w:id="374" w:name="_Toc184308094"/>
      <w:bookmarkStart w:id="375" w:name="_Toc184310286"/>
      <w:bookmarkStart w:id="376" w:name="_Toc184308080"/>
      <w:bookmarkStart w:id="377" w:name="_Toc184314421"/>
      <w:bookmarkStart w:id="378" w:name="_Toc184310285"/>
      <w:bookmarkStart w:id="379" w:name="_Toc184312123"/>
      <w:bookmarkStart w:id="380" w:name="_Toc184313300"/>
      <w:bookmarkStart w:id="381" w:name="_Toc184313296"/>
      <w:bookmarkStart w:id="382" w:name="_Toc184313266"/>
      <w:bookmarkStart w:id="383" w:name="_Toc184313245"/>
      <w:bookmarkStart w:id="384" w:name="_Toc184308039"/>
      <w:bookmarkStart w:id="385" w:name="_Toc184308073"/>
      <w:bookmarkStart w:id="386" w:name="_Toc184308049"/>
      <w:bookmarkStart w:id="387" w:name="_Toc184314457"/>
      <w:bookmarkStart w:id="388" w:name="_Toc184310304"/>
      <w:bookmarkStart w:id="389" w:name="_Toc184312102"/>
      <w:bookmarkStart w:id="390" w:name="_Toc184312101"/>
      <w:bookmarkStart w:id="391" w:name="_Toc184314479"/>
      <w:bookmarkStart w:id="392" w:name="_Toc184314481"/>
      <w:bookmarkStart w:id="393" w:name="_Toc184312088"/>
      <w:bookmarkStart w:id="394" w:name="_Toc184313238"/>
      <w:bookmarkStart w:id="395" w:name="_Toc184310312"/>
      <w:bookmarkStart w:id="396" w:name="_Toc184310289"/>
      <w:bookmarkStart w:id="397" w:name="_Toc184313261"/>
      <w:bookmarkStart w:id="398" w:name="_Toc184310284"/>
      <w:bookmarkStart w:id="399" w:name="_Toc184308060"/>
      <w:bookmarkStart w:id="400" w:name="_Toc184313310"/>
      <w:bookmarkStart w:id="401" w:name="_Toc184314449"/>
      <w:bookmarkStart w:id="402" w:name="_Toc184314431"/>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r>
        <w:rPr>
          <w:rFonts w:ascii="宋体" w:cs="宋体" w:hAnsi="宋体" w:hint="eastAsia"/>
          <w:b/>
          <w:color w:val="000000"/>
          <w:sz w:val="36"/>
          <w:szCs w:val="36"/>
          <w14:textFill>
            <w14:solidFill>
              <w14:srgbClr w14:val="000000"/>
            </w14:solidFill>
          </w14:textFill>
        </w:rPr>
        <w:t>评标办法</w:t>
      </w:r>
    </w:p>
    <w:p>
      <w:pPr>
        <w:adjustRightInd w:val="0"/>
        <w:snapToGrid w:val="0"/>
        <w:spacing w:line="360" w:lineRule="auto"/>
        <w:jc w:val="center"/>
        <w:rPr>
          <w:rFonts w:ascii="宋体" w:cs="宋体" w:hAnsi="宋体"/>
          <w:b/>
          <w:color w:val="000000"/>
          <w:sz w:val="32"/>
          <w:szCs w:val="20"/>
          <w14:textFill>
            <w14:solidFill>
              <w14:srgbClr w14:val="000000"/>
            </w14:solidFill>
          </w14:textFill>
        </w:rPr>
      </w:pPr>
      <w:r>
        <w:rPr>
          <w:rFonts w:ascii="宋体" w:cs="宋体" w:hAnsi="宋体" w:hint="eastAsia"/>
          <w:b/>
          <w:color w:val="000000"/>
          <w:sz w:val="32"/>
          <w:szCs w:val="20"/>
          <w14:textFill>
            <w14:solidFill>
              <w14:srgbClr w14:val="000000"/>
            </w14:solidFill>
          </w14:textFill>
        </w:rPr>
        <w:t>评标办法前附表</w:t>
      </w:r>
      <w:r>
        <w:rPr>
          <w:rFonts w:cs="宋体" w:hAnsi="宋体" w:hint="eastAsia"/>
          <w:b/>
          <w:sz w:val="32"/>
          <w:szCs w:val="20"/>
        </w:rPr>
        <w:t>（标项一、二）</w:t>
      </w:r>
    </w:p>
    <w:tbl>
      <w:tblPr>
        <w:jc w:val="cente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
      <w:tblGrid>
        <w:gridCol w:w="525"/>
        <w:gridCol w:w="6753"/>
        <w:gridCol w:w="579"/>
        <w:gridCol w:w="830"/>
        <w:gridCol w:w="1080"/>
      </w:tblGrid>
      <w:tr>
        <w:trPr>
          <w:trHeight w:val="1417"/>
        </w:trPr>
        <w:tc>
          <w:tcPr>
            <w:tcW w:w="525" w:type="dxa"/>
            <w:vAlign w:val="center"/>
          </w:tcPr>
          <w:p>
            <w:pPr>
              <w:adjustRightInd w:val="0"/>
              <w:snapToGrid w:val="0"/>
              <w:jc w:val="center"/>
              <w:rPr>
                <w:rFonts w:ascii="宋体" w:eastAsia="宋体" w:cs="宋体" w:hAnsi="宋体" w:hint="eastAsia"/>
                <w:color w:val="auto"/>
                <w:kern w:val="0"/>
                <w:sz w:val="24"/>
              </w:rPr>
            </w:pPr>
            <w:r>
              <w:rPr>
                <w:rFonts w:ascii="宋体" w:eastAsia="宋体" w:cs="宋体" w:hAnsi="宋体" w:hint="eastAsia"/>
                <w:color w:val="auto"/>
                <w:kern w:val="0"/>
                <w:sz w:val="24"/>
              </w:rPr>
              <w:t>序号</w:t>
            </w:r>
          </w:p>
        </w:tc>
        <w:tc>
          <w:tcPr>
            <w:tcW w:w="6753" w:type="dxa"/>
            <w:vAlign w:val="center"/>
          </w:tcPr>
          <w:p>
            <w:pPr>
              <w:adjustRightInd w:val="0"/>
              <w:snapToGrid w:val="0"/>
              <w:jc w:val="center"/>
              <w:rPr>
                <w:rFonts w:ascii="宋体" w:eastAsia="宋体" w:cs="宋体" w:hAnsi="宋体" w:hint="eastAsia"/>
                <w:color w:val="auto"/>
                <w:kern w:val="0"/>
                <w:sz w:val="24"/>
              </w:rPr>
            </w:pPr>
            <w:r>
              <w:rPr>
                <w:rFonts w:ascii="宋体" w:eastAsia="宋体" w:cs="宋体" w:hAnsi="宋体" w:hint="eastAsia"/>
                <w:color w:val="auto"/>
                <w:kern w:val="0"/>
                <w:sz w:val="24"/>
              </w:rPr>
              <w:t>评标标准</w:t>
            </w:r>
          </w:p>
        </w:tc>
        <w:tc>
          <w:tcPr>
            <w:tcW w:w="579" w:type="dxa"/>
            <w:vAlign w:val="center"/>
          </w:tcPr>
          <w:p>
            <w:pPr>
              <w:adjustRightInd w:val="0"/>
              <w:snapToGrid w:val="0"/>
              <w:jc w:val="center"/>
              <w:rPr>
                <w:rFonts w:ascii="宋体" w:eastAsia="宋体" w:cs="宋体" w:hAnsi="宋体" w:hint="eastAsia"/>
                <w:color w:val="auto"/>
                <w:kern w:val="0"/>
                <w:sz w:val="24"/>
              </w:rPr>
            </w:pPr>
            <w:r>
              <w:rPr>
                <w:rFonts w:ascii="宋体" w:eastAsia="宋体" w:cs="宋体" w:hAnsi="宋体" w:hint="eastAsia"/>
                <w:color w:val="auto"/>
                <w:kern w:val="0"/>
                <w:sz w:val="24"/>
              </w:rPr>
              <w:t>权重</w:t>
            </w:r>
          </w:p>
        </w:tc>
        <w:tc>
          <w:tcPr>
            <w:tcW w:w="830" w:type="dxa"/>
            <w:vAlign w:val="center"/>
          </w:tcPr>
          <w:p>
            <w:pPr>
              <w:adjustRightInd w:val="0"/>
              <w:snapToGrid w:val="0"/>
              <w:jc w:val="center"/>
              <w:rPr>
                <w:rFonts w:ascii="宋体" w:eastAsia="宋体" w:cs="宋体" w:hAnsi="宋体" w:hint="eastAsia"/>
                <w:bCs/>
                <w:color w:val="auto"/>
                <w:kern w:val="0"/>
                <w:sz w:val="24"/>
              </w:rPr>
            </w:pPr>
            <w:r>
              <w:rPr>
                <w:rFonts w:ascii="宋体" w:eastAsia="宋体" w:cs="宋体" w:hAnsi="宋体" w:hint="eastAsia"/>
                <w:bCs/>
                <w:color w:val="auto"/>
                <w:kern w:val="0"/>
                <w:sz w:val="24"/>
              </w:rPr>
              <w:t>主观分/客观分属性</w:t>
            </w:r>
          </w:p>
        </w:tc>
        <w:tc>
          <w:tcPr>
            <w:tcW w:w="1080" w:type="dxa"/>
            <w:vAlign w:val="center"/>
          </w:tcPr>
          <w:p>
            <w:pPr>
              <w:adjustRightInd w:val="0"/>
              <w:snapToGrid w:val="0"/>
              <w:jc w:val="center"/>
              <w:rPr>
                <w:rFonts w:ascii="宋体" w:eastAsia="宋体" w:cs="宋体" w:hAnsi="宋体" w:hint="eastAsia"/>
                <w:color w:val="auto"/>
                <w:kern w:val="0"/>
                <w:sz w:val="24"/>
              </w:rPr>
            </w:pPr>
            <w:r>
              <w:rPr>
                <w:rFonts w:ascii="宋体" w:eastAsia="宋体" w:cs="宋体" w:hAnsi="宋体" w:hint="eastAsia"/>
                <w:bCs/>
                <w:color w:val="auto"/>
                <w:kern w:val="0"/>
                <w:sz w:val="24"/>
              </w:rPr>
              <w:t>投标文件中评标标准相应的商务技术资料目录*</w:t>
            </w:r>
          </w:p>
        </w:tc>
      </w:tr>
      <w:tr>
        <w:trPr>
          <w:trHeight w:val="90"/>
        </w:trPr>
        <w:tc>
          <w:tcPr>
            <w:tcW w:w="525" w:type="dxa"/>
            <w:vAlign w:val="center"/>
          </w:tcPr>
          <w:p>
            <w:pPr>
              <w:keepNext w:val="0"/>
              <w:keepLines w:val="0"/>
              <w:pageBreakBefore w:val="0"/>
              <w:kinsoku/>
              <w:wordWrap/>
              <w:overflowPunct/>
              <w:topLinePunct w:val="0"/>
              <w:adjustRightInd w:val="0"/>
              <w:snapToGrid w:val="0"/>
              <w:jc w:val="center"/>
              <w:rPr>
                <w:rFonts w:ascii="宋体" w:eastAsia="宋体" w:cs="宋体" w:hAnsi="宋体" w:hint="eastAsia"/>
                <w:color w:val="auto"/>
                <w:kern w:val="0"/>
                <w:sz w:val="24"/>
                <w:lang w:val="en-US" w:eastAsia="zh-CN"/>
              </w:rPr>
            </w:pPr>
            <w:r>
              <w:rPr>
                <w:rFonts w:ascii="宋体" w:eastAsia="宋体" w:cs="宋体" w:hAnsi="宋体" w:hint="eastAsia"/>
                <w:color w:val="auto"/>
                <w:kern w:val="0"/>
                <w:sz w:val="24"/>
                <w:lang w:val="en-US" w:eastAsia="zh-CN"/>
              </w:rPr>
              <w:t>1</w:t>
            </w:r>
          </w:p>
        </w:tc>
        <w:tc>
          <w:tcPr>
            <w:tcW w:w="6753" w:type="dxa"/>
            <w:tcBorders>
              <w:left w:val="single" w:sz="4" w:space="0" w:color="auto"/>
            </w:tcBorders>
            <w:vAlign w:val="center"/>
          </w:tcPr>
          <w:p>
            <w:pPr>
              <w:widowControl/>
              <w:spacing w:line="360" w:lineRule="exact"/>
              <w:jc w:val="left"/>
              <w:textAlignment w:val="center"/>
              <w:rPr>
                <w:rFonts w:ascii="宋体" w:cs="宋体" w:hAnsi="宋体"/>
                <w:bCs/>
                <w:kern w:val="0"/>
                <w:sz w:val="24"/>
              </w:rPr>
            </w:pPr>
            <w:r>
              <w:rPr>
                <w:rFonts w:ascii="宋体" w:cs="宋体" w:hAnsi="宋体" w:hint="eastAsia"/>
                <w:bCs/>
                <w:kern w:val="0"/>
                <w:sz w:val="24"/>
              </w:rPr>
              <w:t>投标人具有有效期内的质量管理体系认证证书、环境管理体系认证证书、职业健康安全管理体系认证证书。每提供1项得1分，最多得3分。</w:t>
            </w:r>
          </w:p>
          <w:p>
            <w:pPr>
              <w:keepNext w:val="0"/>
              <w:keepLines w:val="0"/>
              <w:pageBreakBefore w:val="0"/>
              <w:widowControl w:val="0"/>
              <w:kinsoku/>
              <w:wordWrap/>
              <w:overflowPunct/>
              <w:topLinePunct w:val="0"/>
              <w:autoSpaceDE/>
              <w:autoSpaceDN/>
              <w:adjustRightInd w:val="0"/>
              <w:snapToGrid w:val="0"/>
              <w:spacing w:beforeAutospacing="0" w:afterAutospacing="0" w:line="460" w:lineRule="exact"/>
              <w:jc w:val="left"/>
              <w:rPr>
                <w:rFonts w:ascii="宋体" w:eastAsia="宋体" w:cs="宋体" w:hAnsi="宋体" w:hint="eastAsia"/>
                <w:b/>
                <w:bCs/>
                <w:color w:val="auto"/>
                <w:kern w:val="0"/>
                <w:sz w:val="24"/>
                <w:highlight w:val="none"/>
              </w:rPr>
            </w:pPr>
            <w:r>
              <w:rPr>
                <w:rFonts w:ascii="宋体" w:cs="宋体" w:hAnsi="宋体" w:hint="eastAsia"/>
                <w:b/>
                <w:bCs/>
                <w:kern w:val="0"/>
                <w:sz w:val="24"/>
              </w:rPr>
              <w:t>注：提供证书原件扫描件</w:t>
            </w:r>
            <w:r>
              <w:rPr>
                <w:rFonts w:ascii="宋体" w:cs="宋体" w:hAnsi="宋体" w:hint="eastAsia"/>
                <w:b/>
                <w:bCs/>
                <w:kern w:val="0"/>
                <w:sz w:val="24"/>
                <w:lang w:eastAsia="zh-CN"/>
              </w:rPr>
              <w:t>，</w:t>
            </w:r>
            <w:r>
              <w:rPr>
                <w:rFonts w:ascii="宋体" w:cs="宋体" w:hAnsi="宋体" w:hint="eastAsia"/>
                <w:b/>
                <w:bCs/>
                <w:kern w:val="0"/>
                <w:sz w:val="24"/>
              </w:rPr>
              <w:t>全国认证认可信息公共服务平台</w:t>
            </w:r>
            <w:r>
              <w:rPr>
                <w:rStyle w:val="0"/>
                <w:rFonts w:ascii="宋体" w:cs="宋体" w:hAnsi="宋体" w:hint="eastAsia"/>
                <w:b/>
                <w:bCs/>
                <w:snapToGrid w:val="0"/>
                <w:kern w:val="0"/>
                <w:sz w:val="24"/>
              </w:rPr>
              <w:fldChar w:fldCharType="begin"/>
            </w:r>
            <w:r>
              <w:instrText>HYPERLINK "http://cx.cnca.cn/CertECloud/result/skipResultList可查"</w:instrText>
            </w:r>
            <w:r>
              <w:rPr>
                <w:rStyle w:val="0"/>
                <w:rFonts w:ascii="宋体" w:cs="宋体" w:hAnsi="宋体" w:hint="eastAsia"/>
                <w:b/>
                <w:bCs/>
                <w:snapToGrid w:val="0"/>
                <w:kern w:val="0"/>
                <w:sz w:val="24"/>
              </w:rPr>
              <w:fldChar w:fldCharType="separate"/>
            </w:r>
            <w:r>
              <w:rPr>
                <w:rStyle w:val="0"/>
                <w:rFonts w:ascii="宋体" w:cs="宋体" w:hAnsi="宋体" w:hint="eastAsia"/>
                <w:b/>
                <w:bCs/>
                <w:snapToGrid w:val="0"/>
                <w:kern w:val="0"/>
                <w:sz w:val="24"/>
              </w:rPr>
              <w:t>http://cx.cnca.cn/CertECloud/result/skipResultList可查</w:t>
            </w:r>
            <w:r>
              <w:rPr>
                <w:rStyle w:val="0"/>
                <w:rFonts w:ascii="宋体" w:cs="宋体" w:hAnsi="宋体" w:hint="eastAsia"/>
                <w:b/>
                <w:bCs/>
                <w:snapToGrid w:val="0"/>
                <w:kern w:val="0"/>
                <w:sz w:val="24"/>
              </w:rPr>
              <w:fldChar w:fldCharType="end"/>
            </w:r>
            <w:r>
              <w:rPr>
                <w:rFonts w:ascii="宋体" w:cs="宋体" w:hAnsi="宋体" w:hint="eastAsia"/>
                <w:b/>
                <w:bCs/>
                <w:kern w:val="0"/>
                <w:sz w:val="24"/>
              </w:rPr>
              <w:t xml:space="preserve"> 。</w:t>
            </w:r>
          </w:p>
        </w:tc>
        <w:tc>
          <w:tcPr>
            <w:tcW w:w="579" w:type="dxa"/>
            <w:tcBorders>
              <w:left w:val="single" w:sz="4" w:space="0" w:color="auto"/>
            </w:tcBorders>
            <w:vAlign w:val="center"/>
          </w:tcPr>
          <w:p>
            <w:pPr>
              <w:keepNext w:val="0"/>
              <w:keepLines w:val="0"/>
              <w:pageBreakBefore w:val="0"/>
              <w:kinsoku/>
              <w:wordWrap/>
              <w:overflowPunct/>
              <w:topLinePunct w:val="0"/>
              <w:adjustRightInd w:val="0"/>
              <w:snapToGrid w:val="0"/>
              <w:jc w:val="center"/>
              <w:rPr>
                <w:rFonts w:ascii="宋体" w:eastAsia="宋体" w:cs="宋体" w:hAnsi="宋体" w:hint="eastAsia"/>
                <w:color w:val="auto"/>
                <w:kern w:val="0"/>
                <w:sz w:val="24"/>
                <w:lang w:val="en-US" w:eastAsia="zh-CN"/>
                <w:highlight w:val="none"/>
              </w:rPr>
            </w:pPr>
            <w:r>
              <w:rPr>
                <w:rFonts w:ascii="宋体" w:eastAsia="宋体" w:cs="宋体" w:hAnsi="宋体" w:hint="eastAsia"/>
                <w:color w:val="auto"/>
                <w:kern w:val="0"/>
                <w:sz w:val="24"/>
                <w:lang w:val="en-US" w:eastAsia="zh-CN"/>
              </w:rPr>
              <w:t>3分</w:t>
            </w:r>
          </w:p>
        </w:tc>
        <w:tc>
          <w:tcPr>
            <w:tcW w:w="830" w:type="dxa"/>
            <w:tcBorders>
              <w:left w:val="single" w:sz="4" w:space="0" w:color="auto"/>
            </w:tcBorders>
            <w:vAlign w:val="center"/>
          </w:tcPr>
          <w:p>
            <w:pPr>
              <w:keepNext w:val="0"/>
              <w:keepLines w:val="0"/>
              <w:pageBreakBefore w:val="0"/>
              <w:kinsoku/>
              <w:wordWrap/>
              <w:overflowPunct/>
              <w:topLinePunct w:val="0"/>
              <w:adjustRightInd w:val="0"/>
              <w:snapToGrid w:val="0"/>
              <w:jc w:val="center"/>
              <w:rPr>
                <w:rFonts w:ascii="宋体" w:eastAsia="宋体" w:cs="宋体" w:hAnsi="宋体" w:hint="eastAsia"/>
                <w:color w:val="auto"/>
                <w:kern w:val="0"/>
                <w:sz w:val="24"/>
                <w:lang w:val="en-US" w:eastAsia="zh-CN"/>
              </w:rPr>
            </w:pPr>
            <w:r>
              <w:rPr>
                <w:rFonts w:ascii="宋体" w:eastAsia="宋体" w:cs="宋体" w:hAnsi="宋体" w:hint="eastAsia"/>
                <w:color w:val="auto"/>
                <w:kern w:val="0"/>
                <w:sz w:val="24"/>
                <w:lang w:val="en-US" w:eastAsia="zh-CN"/>
              </w:rPr>
              <w:t>客观分</w:t>
            </w:r>
          </w:p>
        </w:tc>
        <w:tc>
          <w:tcPr>
            <w:tcW w:w="1080" w:type="dxa"/>
            <w:tcBorders>
              <w:left w:val="single" w:sz="4" w:space="0" w:color="auto"/>
            </w:tcBorders>
            <w:vAlign w:val="center"/>
          </w:tcPr>
          <w:p>
            <w:pPr>
              <w:keepNext w:val="0"/>
              <w:keepLines w:val="0"/>
              <w:pageBreakBefore w:val="0"/>
              <w:kinsoku/>
              <w:wordWrap/>
              <w:overflowPunct/>
              <w:topLinePunct w:val="0"/>
              <w:adjustRightInd w:val="0"/>
              <w:snapToGrid w:val="0"/>
              <w:rPr>
                <w:rFonts w:ascii="宋体" w:eastAsia="宋体" w:cs="宋体" w:hAnsi="宋体" w:hint="eastAsia"/>
                <w:color w:val="auto"/>
                <w:kern w:val="0"/>
                <w:sz w:val="24"/>
              </w:rPr>
            </w:pPr>
            <w:r>
              <w:rPr>
                <w:rFonts w:ascii="宋体" w:eastAsia="宋体" w:cs="宋体" w:hAnsi="宋体" w:hint="eastAsia"/>
                <w:color w:val="auto"/>
                <w:sz w:val="24"/>
              </w:rPr>
              <w:t>投标人资信</w:t>
            </w:r>
          </w:p>
        </w:tc>
      </w:tr>
      <w:tr>
        <w:tc>
          <w:tcPr>
            <w:tcW w:w="525" w:type="dxa"/>
            <w:vAlign w:val="center"/>
          </w:tcPr>
          <w:p>
            <w:pPr>
              <w:keepNext w:val="0"/>
              <w:keepLines w:val="0"/>
              <w:pageBreakBefore w:val="0"/>
              <w:kinsoku/>
              <w:wordWrap/>
              <w:overflowPunct/>
              <w:topLinePunct w:val="0"/>
              <w:adjustRightInd w:val="0"/>
              <w:snapToGrid w:val="0"/>
              <w:jc w:val="center"/>
              <w:rPr>
                <w:rFonts w:ascii="宋体" w:eastAsia="宋体" w:cs="宋体" w:hAnsi="宋体" w:hint="eastAsia"/>
                <w:color w:val="auto"/>
                <w:kern w:val="0"/>
                <w:sz w:val="24"/>
                <w:lang w:val="en-US" w:eastAsia="zh-CN"/>
              </w:rPr>
            </w:pPr>
            <w:r>
              <w:rPr>
                <w:rFonts w:ascii="宋体" w:eastAsia="宋体" w:cs="宋体" w:hAnsi="宋体" w:hint="eastAsia"/>
                <w:color w:val="auto"/>
                <w:kern w:val="0"/>
                <w:sz w:val="24"/>
                <w:lang w:val="en-US" w:eastAsia="zh-CN"/>
              </w:rPr>
              <w:t>2</w:t>
            </w:r>
          </w:p>
        </w:tc>
        <w:tc>
          <w:tcPr>
            <w:tcW w:w="6753" w:type="dxa"/>
            <w:tcBorders>
              <w:left w:val="single" w:sz="4" w:space="0" w:color="auto"/>
            </w:tcBorders>
            <w:vAlign w:val="center"/>
          </w:tcPr>
          <w:p>
            <w:pPr>
              <w:keepNext w:val="0"/>
              <w:keepLines w:val="0"/>
              <w:pageBreakBefore w:val="0"/>
              <w:widowControl w:val="0"/>
              <w:kinsoku/>
              <w:wordWrap/>
              <w:overflowPunct/>
              <w:topLinePunct w:val="0"/>
              <w:autoSpaceDE/>
              <w:autoSpaceDN/>
              <w:adjustRightInd w:val="0"/>
              <w:snapToGrid w:val="0"/>
              <w:spacing w:beforeAutospacing="0" w:afterAutospacing="0" w:line="460" w:lineRule="exact"/>
              <w:rPr>
                <w:rFonts w:ascii="宋体" w:cs="宋体" w:hAnsi="宋体" w:hint="eastAsia"/>
                <w:sz w:val="24"/>
                <w:lang w:val="en-US" w:eastAsia="zh-CN"/>
                <w:highlight w:val="none"/>
              </w:rPr>
            </w:pPr>
            <w:r>
              <w:rPr>
                <w:rFonts w:ascii="宋体" w:eastAsia="宋体" w:cs="宋体" w:hAnsi="宋体" w:hint="eastAsia"/>
                <w:color w:val="auto"/>
                <w:sz w:val="24"/>
                <w:highlight w:val="none"/>
              </w:rPr>
              <w:t>根据投标人</w:t>
            </w:r>
            <w:r>
              <w:rPr>
                <w:rFonts w:ascii="宋体" w:cs="宋体" w:hAnsi="宋体" w:hint="eastAsia"/>
                <w:sz w:val="24"/>
                <w:highlight w:val="none"/>
              </w:rPr>
              <w:t>20</w:t>
            </w:r>
            <w:r>
              <w:rPr>
                <w:rFonts w:ascii="宋体" w:cs="宋体" w:hAnsi="宋体" w:hint="eastAsia"/>
                <w:sz w:val="24"/>
                <w:lang w:val="en-US" w:eastAsia="zh-CN"/>
                <w:highlight w:val="none"/>
              </w:rPr>
              <w:t>2</w:t>
            </w:r>
            <w:r>
              <w:rPr>
                <w:rFonts w:ascii="宋体" w:cs="宋体" w:hAnsi="宋体" w:hint="eastAsia"/>
                <w:sz w:val="24"/>
                <w:lang w:val="en-US" w:eastAsia="zh-CN"/>
              </w:rPr>
              <w:t>2</w:t>
            </w:r>
            <w:r>
              <w:rPr>
                <w:rFonts w:ascii="宋体" w:cs="宋体" w:hAnsi="宋体" w:hint="eastAsia"/>
                <w:sz w:val="24"/>
                <w:highlight w:val="none"/>
              </w:rPr>
              <w:t>年1月1日至</w:t>
            </w:r>
            <w:r>
              <w:rPr>
                <w:rFonts w:ascii="宋体" w:cs="宋体" w:hAnsi="宋体" w:hint="eastAsia"/>
                <w:sz w:val="24"/>
                <w:lang w:val="en-US" w:eastAsia="zh-CN"/>
                <w:highlight w:val="none"/>
              </w:rPr>
              <w:t>投标截止时间为止</w:t>
            </w:r>
            <w:r>
              <w:rPr>
                <w:rFonts w:ascii="宋体" w:cs="宋体" w:hAnsi="宋体" w:hint="eastAsia"/>
                <w:sz w:val="24"/>
                <w:highlight w:val="none"/>
              </w:rPr>
              <w:t>（以合同</w:t>
            </w:r>
            <w:r>
              <w:rPr>
                <w:rFonts w:ascii="宋体" w:cs="宋体" w:hAnsi="宋体" w:hint="eastAsia"/>
                <w:sz w:val="24"/>
                <w:lang w:val="en-US" w:eastAsia="zh-CN"/>
                <w:highlight w:val="none"/>
              </w:rPr>
              <w:t>截止</w:t>
            </w:r>
            <w:r>
              <w:rPr>
                <w:rFonts w:ascii="宋体" w:cs="宋体" w:hAnsi="宋体" w:hint="eastAsia"/>
                <w:sz w:val="24"/>
                <w:highlight w:val="none"/>
              </w:rPr>
              <w:t>时间为准）</w:t>
            </w:r>
            <w:r>
              <w:rPr>
                <w:rFonts w:ascii="宋体" w:cs="宋体" w:hAnsi="宋体"/>
                <w:sz w:val="24"/>
                <w:highlight w:val="none"/>
              </w:rPr>
              <w:t>完成</w:t>
            </w:r>
            <w:r>
              <w:rPr>
                <w:rFonts w:ascii="宋体" w:cs="宋体" w:hAnsi="宋体" w:hint="eastAsia"/>
                <w:sz w:val="24"/>
                <w:highlight w:val="none"/>
              </w:rPr>
              <w:t>的,每具有一个</w:t>
            </w:r>
            <w:r>
              <w:rPr>
                <w:rFonts w:ascii="宋体" w:cs="宋体" w:hAnsi="宋体" w:hint="eastAsia"/>
                <w:sz w:val="24"/>
                <w:lang w:val="en-US" w:eastAsia="zh-CN"/>
              </w:rPr>
              <w:t>综合</w:t>
            </w:r>
            <w:r>
              <w:rPr>
                <w:rFonts w:ascii="宋体" w:cs="宋体" w:hAnsi="宋体" w:hint="eastAsia"/>
                <w:sz w:val="24"/>
                <w:highlight w:val="none"/>
              </w:rPr>
              <w:t>物业</w:t>
            </w:r>
            <w:r>
              <w:rPr>
                <w:rFonts w:ascii="宋体" w:cs="宋体" w:hAnsi="宋体" w:hint="eastAsia"/>
                <w:sz w:val="24"/>
              </w:rPr>
              <w:t>服务</w:t>
            </w:r>
            <w:r>
              <w:rPr>
                <w:rFonts w:ascii="宋体" w:cs="宋体" w:hAnsi="宋体" w:hint="eastAsia"/>
                <w:sz w:val="24"/>
                <w:highlight w:val="none"/>
              </w:rPr>
              <w:t>项目业绩可得</w:t>
            </w:r>
            <w:r>
              <w:rPr>
                <w:rFonts w:ascii="宋体" w:cs="宋体" w:hAnsi="宋体"/>
                <w:sz w:val="24"/>
                <w:lang w:val="en-US" w:eastAsia="zh-CN"/>
                <w:highlight w:val="none"/>
              </w:rPr>
              <w:t>1</w:t>
            </w:r>
            <w:r>
              <w:rPr>
                <w:rFonts w:ascii="宋体" w:cs="宋体" w:hAnsi="宋体" w:hint="eastAsia"/>
                <w:sz w:val="24"/>
                <w:highlight w:val="none"/>
              </w:rPr>
              <w:t>分（提供合同及客户满意证明材料，缺一不可, 否则不得分），最高得</w:t>
            </w:r>
            <w:r>
              <w:rPr>
                <w:rFonts w:ascii="宋体" w:cs="宋体" w:hAnsi="宋体"/>
                <w:sz w:val="24"/>
                <w:lang w:val="en-US" w:eastAsia="zh-CN"/>
                <w:highlight w:val="none"/>
              </w:rPr>
              <w:t>2</w:t>
            </w:r>
            <w:r>
              <w:rPr>
                <w:rFonts w:ascii="宋体" w:cs="宋体" w:hAnsi="宋体" w:hint="eastAsia"/>
                <w:sz w:val="24"/>
                <w:highlight w:val="none"/>
              </w:rPr>
              <w:t>分。</w:t>
            </w:r>
          </w:p>
          <w:p>
            <w:pPr>
              <w:keepNext w:val="0"/>
              <w:keepLines w:val="0"/>
              <w:pageBreakBefore w:val="0"/>
              <w:widowControl w:val="0"/>
              <w:kinsoku/>
              <w:wordWrap/>
              <w:overflowPunct/>
              <w:topLinePunct w:val="0"/>
              <w:autoSpaceDE/>
              <w:autoSpaceDN/>
              <w:adjustRightInd w:val="0"/>
              <w:snapToGrid w:val="0"/>
              <w:spacing w:beforeAutospacing="0" w:afterAutospacing="0" w:line="460" w:lineRule="exact"/>
              <w:rPr>
                <w:rFonts w:ascii="宋体" w:eastAsia="宋体" w:cs="宋体" w:hAnsi="宋体" w:hint="eastAsia"/>
                <w:b/>
                <w:bCs/>
                <w:color w:val="auto"/>
                <w:sz w:val="24"/>
                <w:highlight w:val="none"/>
              </w:rPr>
            </w:pPr>
            <w:r>
              <w:rPr>
                <w:rFonts w:ascii="宋体" w:eastAsia="宋体" w:cs="宋体" w:hAnsi="宋体" w:hint="eastAsia"/>
                <w:b/>
                <w:bCs/>
                <w:color w:val="auto"/>
                <w:sz w:val="24"/>
                <w:highlight w:val="none"/>
              </w:rPr>
              <w:t>备注：</w:t>
            </w:r>
          </w:p>
          <w:p>
            <w:pPr>
              <w:keepNext w:val="0"/>
              <w:keepLines w:val="0"/>
              <w:pageBreakBefore w:val="0"/>
              <w:widowControl w:val="0"/>
              <w:kinsoku/>
              <w:wordWrap/>
              <w:overflowPunct/>
              <w:topLinePunct w:val="0"/>
              <w:autoSpaceDE/>
              <w:autoSpaceDN/>
              <w:adjustRightInd w:val="0"/>
              <w:snapToGrid w:val="0"/>
              <w:spacing w:beforeAutospacing="0" w:afterAutospacing="0" w:line="460" w:lineRule="exact"/>
              <w:rPr>
                <w:rFonts w:ascii="宋体" w:eastAsia="宋体" w:cs="宋体" w:hAnsi="宋体" w:hint="eastAsia"/>
                <w:b/>
                <w:bCs/>
                <w:color w:val="auto"/>
                <w:sz w:val="24"/>
                <w:highlight w:val="none"/>
              </w:rPr>
            </w:pPr>
            <w:r>
              <w:rPr>
                <w:rFonts w:ascii="宋体" w:eastAsia="宋体" w:cs="宋体" w:hAnsi="宋体" w:hint="eastAsia"/>
                <w:b/>
                <w:bCs/>
                <w:color w:val="auto"/>
                <w:sz w:val="24"/>
                <w:highlight w:val="none"/>
              </w:rPr>
              <w:t>①合同内容至少包含保洁、</w:t>
            </w:r>
            <w:r>
              <w:rPr>
                <w:rFonts w:ascii="宋体" w:cs="宋体" w:hAnsi="宋体" w:hint="eastAsia"/>
                <w:b/>
                <w:bCs/>
                <w:sz w:val="24"/>
                <w:lang w:val="en-US" w:eastAsia="zh-CN"/>
              </w:rPr>
              <w:t>会务</w:t>
            </w:r>
            <w:r>
              <w:rPr>
                <w:rFonts w:ascii="宋体" w:cs="宋体" w:hAnsi="宋体" w:hint="eastAsia"/>
                <w:b/>
                <w:bCs/>
                <w:sz w:val="24"/>
              </w:rPr>
              <w:t>、楼宇管理等</w:t>
            </w:r>
            <w:r>
              <w:rPr>
                <w:rFonts w:ascii="宋体" w:cs="宋体" w:hAnsi="宋体" w:hint="eastAsia"/>
                <w:b/>
                <w:bCs/>
                <w:sz w:val="24"/>
                <w:highlight w:val="none"/>
              </w:rPr>
              <w:t>基</w:t>
            </w:r>
            <w:r>
              <w:rPr>
                <w:rFonts w:ascii="宋体" w:eastAsia="宋体" w:cs="宋体" w:hAnsi="宋体" w:hint="eastAsia"/>
                <w:b/>
                <w:bCs/>
                <w:color w:val="auto"/>
                <w:sz w:val="24"/>
                <w:highlight w:val="none"/>
              </w:rPr>
              <w:t>本服务</w:t>
            </w:r>
            <w:r>
              <w:rPr>
                <w:rFonts w:ascii="宋体" w:cs="宋体" w:hAnsi="宋体" w:hint="eastAsia"/>
                <w:b/>
                <w:bCs/>
                <w:sz w:val="24"/>
                <w:highlight w:val="none"/>
              </w:rPr>
              <w:t>内容</w:t>
            </w:r>
            <w:r>
              <w:rPr>
                <w:rFonts w:ascii="宋体" w:cs="宋体" w:hAnsi="宋体" w:hint="eastAsia"/>
                <w:b/>
                <w:bCs/>
                <w:sz w:val="24"/>
              </w:rPr>
              <w:t>中的</w:t>
            </w:r>
            <w:r>
              <w:rPr>
                <w:rFonts w:ascii="宋体" w:cs="宋体" w:hAnsi="宋体" w:hint="eastAsia"/>
                <w:b/>
                <w:bCs/>
                <w:sz w:val="24"/>
                <w:lang w:val="en-US" w:eastAsia="zh-CN"/>
              </w:rPr>
              <w:t>2</w:t>
            </w:r>
            <w:r>
              <w:rPr>
                <w:rFonts w:ascii="宋体" w:cs="宋体" w:hAnsi="宋体" w:hint="eastAsia"/>
                <w:b/>
                <w:bCs/>
                <w:sz w:val="24"/>
              </w:rPr>
              <w:t>项</w:t>
            </w:r>
            <w:r>
              <w:rPr>
                <w:rFonts w:ascii="宋体" w:cs="宋体" w:hAnsi="宋体" w:hint="eastAsia"/>
                <w:b/>
                <w:bCs/>
                <w:sz w:val="24"/>
                <w:highlight w:val="none"/>
              </w:rPr>
              <w:t>，否则不得分。</w:t>
            </w:r>
          </w:p>
          <w:p>
            <w:pPr>
              <w:keepNext w:val="0"/>
              <w:keepLines w:val="0"/>
              <w:pageBreakBefore w:val="0"/>
              <w:widowControl w:val="0"/>
              <w:kinsoku/>
              <w:wordWrap/>
              <w:overflowPunct/>
              <w:topLinePunct w:val="0"/>
              <w:autoSpaceDE/>
              <w:autoSpaceDN/>
              <w:adjustRightInd w:val="0"/>
              <w:snapToGrid w:val="0"/>
              <w:spacing w:beforeAutospacing="0" w:afterAutospacing="0" w:line="460" w:lineRule="exact"/>
              <w:rPr>
                <w:rFonts w:ascii="宋体" w:eastAsia="宋体" w:cs="宋体" w:hAnsi="宋体" w:hint="eastAsia"/>
                <w:color w:val="auto"/>
                <w:kern w:val="0"/>
                <w:sz w:val="24"/>
                <w:lang w:val="en-US" w:eastAsia="zh-CN"/>
                <w:highlight w:val="none"/>
              </w:rPr>
            </w:pPr>
            <w:r>
              <w:rPr>
                <w:rFonts w:ascii="宋体" w:eastAsia="宋体" w:cs="宋体" w:hAnsi="宋体" w:hint="eastAsia"/>
                <w:b/>
                <w:bCs/>
                <w:color w:val="auto"/>
                <w:sz w:val="24"/>
                <w:highlight w:val="none"/>
              </w:rPr>
              <w:t>②续签的合同按一份合同认定。</w:t>
            </w:r>
          </w:p>
        </w:tc>
        <w:tc>
          <w:tcPr>
            <w:tcW w:w="579" w:type="dxa"/>
            <w:tcBorders>
              <w:left w:val="single" w:sz="4" w:space="0" w:color="auto"/>
            </w:tcBorders>
            <w:vAlign w:val="center"/>
          </w:tcPr>
          <w:p>
            <w:pPr>
              <w:keepNext w:val="0"/>
              <w:keepLines w:val="0"/>
              <w:pageBreakBefore w:val="0"/>
              <w:kinsoku/>
              <w:wordWrap/>
              <w:overflowPunct/>
              <w:topLinePunct w:val="0"/>
              <w:adjustRightInd w:val="0"/>
              <w:snapToGrid w:val="0"/>
              <w:jc w:val="center"/>
              <w:rPr>
                <w:rFonts w:ascii="宋体" w:eastAsia="宋体" w:cs="宋体" w:hAnsi="宋体" w:hint="eastAsia"/>
                <w:color w:val="auto"/>
                <w:kern w:val="0"/>
                <w:sz w:val="24"/>
                <w:lang w:val="en-US" w:eastAsia="zh-CN"/>
                <w:highlight w:val="none"/>
              </w:rPr>
            </w:pPr>
            <w:r>
              <w:rPr>
                <w:rFonts w:ascii="宋体" w:eastAsia="宋体" w:cs="宋体" w:hAnsi="宋体"/>
                <w:color w:val="auto"/>
                <w:kern w:val="0"/>
                <w:sz w:val="24"/>
                <w:lang w:val="en-US" w:eastAsia="zh-CN"/>
              </w:rPr>
              <w:t>2</w:t>
            </w:r>
            <w:r>
              <w:rPr>
                <w:rFonts w:ascii="宋体" w:eastAsia="宋体" w:cs="宋体" w:hAnsi="宋体" w:hint="eastAsia"/>
                <w:color w:val="auto"/>
                <w:kern w:val="0"/>
                <w:sz w:val="24"/>
                <w:lang w:val="en-US" w:eastAsia="zh-CN"/>
              </w:rPr>
              <w:t>分</w:t>
            </w:r>
          </w:p>
        </w:tc>
        <w:tc>
          <w:tcPr>
            <w:tcW w:w="830" w:type="dxa"/>
            <w:tcBorders>
              <w:left w:val="single" w:sz="4" w:space="0" w:color="auto"/>
            </w:tcBorders>
            <w:vAlign w:val="center"/>
          </w:tcPr>
          <w:p>
            <w:pPr>
              <w:keepNext w:val="0"/>
              <w:keepLines w:val="0"/>
              <w:pageBreakBefore w:val="0"/>
              <w:kinsoku/>
              <w:wordWrap/>
              <w:overflowPunct/>
              <w:topLinePunct w:val="0"/>
              <w:adjustRightInd w:val="0"/>
              <w:snapToGrid w:val="0"/>
              <w:jc w:val="center"/>
              <w:rPr>
                <w:rFonts w:ascii="宋体" w:eastAsia="宋体" w:cs="宋体" w:hAnsi="宋体" w:hint="eastAsia"/>
                <w:color w:val="auto"/>
                <w:kern w:val="0"/>
                <w:sz w:val="24"/>
              </w:rPr>
            </w:pPr>
            <w:r>
              <w:rPr>
                <w:rFonts w:ascii="宋体" w:eastAsia="宋体" w:cs="宋体" w:hAnsi="宋体" w:hint="eastAsia"/>
                <w:color w:val="auto"/>
                <w:kern w:val="0"/>
                <w:sz w:val="24"/>
                <w:lang w:val="en-US" w:eastAsia="zh-CN"/>
              </w:rPr>
              <w:t>客观分</w:t>
            </w:r>
          </w:p>
        </w:tc>
        <w:tc>
          <w:tcPr>
            <w:tcW w:w="1080" w:type="dxa"/>
            <w:tcBorders>
              <w:left w:val="single" w:sz="4" w:space="0" w:color="auto"/>
            </w:tcBorders>
            <w:vAlign w:val="center"/>
          </w:tcPr>
          <w:p>
            <w:pPr>
              <w:keepNext w:val="0"/>
              <w:keepLines w:val="0"/>
              <w:pageBreakBefore w:val="0"/>
              <w:kinsoku/>
              <w:wordWrap/>
              <w:overflowPunct/>
              <w:topLinePunct w:val="0"/>
              <w:adjustRightInd w:val="0"/>
              <w:snapToGrid w:val="0"/>
              <w:rPr>
                <w:rFonts w:ascii="宋体" w:eastAsia="宋体" w:cs="宋体" w:hAnsi="宋体" w:hint="eastAsia"/>
                <w:color w:val="auto"/>
                <w:kern w:val="0"/>
                <w:sz w:val="24"/>
              </w:rPr>
            </w:pPr>
            <w:r>
              <w:rPr>
                <w:rFonts w:ascii="宋体" w:eastAsia="宋体" w:cs="宋体" w:hAnsi="宋体" w:hint="eastAsia"/>
                <w:color w:val="auto"/>
                <w:sz w:val="24"/>
              </w:rPr>
              <w:t>投标人</w:t>
            </w:r>
            <w:r>
              <w:rPr>
                <w:rFonts w:ascii="宋体" w:eastAsia="宋体" w:cs="宋体" w:hAnsi="宋体" w:hint="eastAsia"/>
                <w:color w:val="auto"/>
                <w:sz w:val="24"/>
                <w:lang w:val="en-US" w:eastAsia="zh-CN"/>
                <w:highlight w:val="none"/>
              </w:rPr>
              <w:t>2</w:t>
            </w:r>
            <w:r>
              <w:rPr>
                <w:rFonts w:ascii="宋体" w:cs="宋体" w:hAnsi="宋体" w:hint="eastAsia"/>
                <w:sz w:val="24"/>
                <w:lang w:val="en-US" w:eastAsia="zh-CN"/>
                <w:highlight w:val="none"/>
              </w:rPr>
              <w:t>02</w:t>
            </w:r>
            <w:r>
              <w:rPr>
                <w:rFonts w:ascii="宋体" w:cs="宋体" w:hAnsi="宋体" w:hint="eastAsia"/>
                <w:sz w:val="24"/>
                <w:lang w:val="en-US" w:eastAsia="zh-CN"/>
              </w:rPr>
              <w:t>2年至今</w:t>
            </w:r>
            <w:r>
              <w:rPr>
                <w:rFonts w:ascii="宋体" w:eastAsia="宋体" w:cs="宋体" w:hAnsi="宋体" w:hint="eastAsia"/>
                <w:color w:val="auto"/>
                <w:sz w:val="24"/>
              </w:rPr>
              <w:t>同类项目业绩</w:t>
            </w:r>
          </w:p>
        </w:tc>
      </w:tr>
      <w:tr>
        <w:tc>
          <w:tcPr>
            <w:tcW w:w="525" w:type="dxa"/>
            <w:vAlign w:val="center"/>
          </w:tcPr>
          <w:p>
            <w:pPr>
              <w:keepNext w:val="0"/>
              <w:keepLines w:val="0"/>
              <w:pageBreakBefore w:val="0"/>
              <w:kinsoku/>
              <w:wordWrap/>
              <w:overflowPunct/>
              <w:topLinePunct w:val="0"/>
              <w:adjustRightInd w:val="0"/>
              <w:snapToGrid w:val="0"/>
              <w:jc w:val="center"/>
              <w:rPr>
                <w:rFonts w:ascii="宋体" w:eastAsia="宋体" w:cs="宋体" w:hAnsi="宋体" w:hint="eastAsia"/>
                <w:color w:val="auto"/>
                <w:kern w:val="0"/>
                <w:sz w:val="24"/>
                <w:lang w:val="en-US" w:eastAsia="zh-CN"/>
              </w:rPr>
            </w:pPr>
            <w:r>
              <w:rPr>
                <w:rFonts w:ascii="宋体" w:eastAsia="宋体" w:cs="宋体" w:hAnsi="宋体" w:hint="eastAsia"/>
                <w:color w:val="auto"/>
                <w:kern w:val="0"/>
                <w:sz w:val="24"/>
                <w:lang w:val="en-US" w:eastAsia="zh-CN"/>
              </w:rPr>
              <w:t>3</w:t>
            </w:r>
          </w:p>
        </w:tc>
        <w:tc>
          <w:tcPr>
            <w:tcW w:w="6753" w:type="dxa"/>
            <w:tcBorders>
              <w:left w:val="single" w:sz="4" w:space="0" w:color="auto"/>
            </w:tcBorders>
            <w:vAlign w:val="center"/>
          </w:tcPr>
          <w:p>
            <w:pPr>
              <w:pStyle w:val="885"/>
              <w:keepNext w:val="0"/>
              <w:keepLines w:val="0"/>
              <w:pageBreakBefore w:val="0"/>
              <w:kinsoku/>
              <w:wordWrap/>
              <w:overflowPunct/>
              <w:topLinePunct w:val="0"/>
              <w:autoSpaceDE/>
              <w:autoSpaceDN/>
              <w:adjustRightInd w:val="0"/>
              <w:snapToGrid w:val="0"/>
              <w:spacing w:beforeAutospacing="0" w:afterAutospacing="0" w:line="460" w:lineRule="exact"/>
              <w:rPr>
                <w:rFonts w:ascii="宋体" w:eastAsia="宋体" w:cs="宋体" w:hAnsi="宋体" w:hint="eastAsia"/>
                <w:color w:val="auto"/>
                <w:sz w:val="24"/>
                <w:szCs w:val="24"/>
                <w:lang w:val="en-US" w:eastAsia="zh-CN"/>
              </w:rPr>
            </w:pPr>
            <w:r>
              <w:rPr>
                <w:rFonts w:ascii="宋体" w:eastAsia="宋体" w:cs="宋体" w:hAnsi="宋体" w:hint="eastAsia"/>
                <w:color w:val="auto"/>
                <w:sz w:val="24"/>
                <w:szCs w:val="24"/>
              </w:rPr>
              <w:t>①</w:t>
            </w:r>
            <w:r>
              <w:rPr>
                <w:rFonts w:ascii="宋体" w:eastAsia="宋体" w:cs="宋体" w:hAnsi="宋体" w:hint="eastAsia"/>
                <w:color w:val="auto"/>
                <w:sz w:val="24"/>
                <w:lang w:val="en-US" w:eastAsia="zh-CN"/>
              </w:rPr>
              <w:t>拟派项目</w:t>
            </w:r>
            <w:r>
              <w:rPr>
                <w:rFonts w:ascii="宋体" w:eastAsia="宋体" w:cs="宋体" w:hAnsi="宋体"/>
                <w:color w:val="auto"/>
                <w:sz w:val="24"/>
                <w:lang w:val="en-US" w:eastAsia="zh-CN"/>
              </w:rPr>
              <w:t>负责人</w:t>
            </w:r>
            <w:r>
              <w:rPr>
                <w:rFonts w:ascii="宋体" w:eastAsia="宋体" w:cs="宋体" w:hAnsi="宋体" w:hint="eastAsia"/>
                <w:color w:val="auto"/>
                <w:sz w:val="24"/>
              </w:rPr>
              <w:t>截止投标截止时间</w:t>
            </w:r>
            <w:r>
              <w:rPr>
                <w:rFonts w:ascii="宋体" w:cs="宋体" w:hAnsi="宋体" w:hint="eastAsia"/>
                <w:kern w:val="0"/>
                <w:sz w:val="24"/>
              </w:rPr>
              <w:t>年龄小于等于50周岁大于45周岁</w:t>
            </w:r>
            <w:r>
              <w:rPr>
                <w:rFonts w:ascii="宋体" w:cs="宋体" w:hAnsi="宋体"/>
                <w:kern w:val="0"/>
                <w:sz w:val="24"/>
              </w:rPr>
              <w:t>的</w:t>
            </w:r>
            <w:r>
              <w:rPr>
                <w:rFonts w:ascii="宋体" w:cs="宋体" w:hAnsi="宋体" w:hint="eastAsia"/>
                <w:kern w:val="0"/>
                <w:sz w:val="24"/>
              </w:rPr>
              <w:t>得1分；</w:t>
            </w:r>
            <w:r>
              <w:rPr>
                <w:rFonts w:ascii="宋体" w:cs="宋体" w:hAnsi="宋体"/>
                <w:kern w:val="0"/>
                <w:sz w:val="24"/>
              </w:rPr>
              <w:t>年龄</w:t>
            </w:r>
            <w:r>
              <w:rPr>
                <w:rFonts w:ascii="宋体" w:cs="宋体" w:hAnsi="宋体" w:hint="eastAsia"/>
                <w:kern w:val="0"/>
                <w:sz w:val="24"/>
              </w:rPr>
              <w:t>小于等于45周岁</w:t>
            </w:r>
            <w:r>
              <w:rPr>
                <w:rFonts w:ascii="宋体" w:cs="宋体" w:hAnsi="宋体"/>
                <w:kern w:val="0"/>
                <w:sz w:val="24"/>
              </w:rPr>
              <w:t>的</w:t>
            </w:r>
            <w:r>
              <w:rPr>
                <w:rFonts w:ascii="宋体" w:cs="宋体" w:hAnsi="宋体" w:hint="eastAsia"/>
                <w:kern w:val="0"/>
                <w:sz w:val="24"/>
              </w:rPr>
              <w:t>得2分，最多得2分。</w:t>
            </w:r>
          </w:p>
          <w:p>
            <w:pPr>
              <w:keepNext w:val="0"/>
              <w:keepLines w:val="0"/>
              <w:pageBreakBefore w:val="0"/>
              <w:widowControl/>
              <w:kinsoku/>
              <w:wordWrap/>
              <w:overflowPunct/>
              <w:topLinePunct w:val="0"/>
              <w:autoSpaceDE/>
              <w:autoSpaceDN/>
              <w:adjustRightInd w:val="0"/>
              <w:snapToGrid w:val="0"/>
              <w:spacing w:beforeAutospacing="0" w:afterAutospacing="0" w:line="460" w:lineRule="exact"/>
              <w:ind w:rightChars="14" w:right="29"/>
              <w:jc w:val="left"/>
              <w:textAlignment w:val="center"/>
              <w:rPr>
                <w:rFonts w:ascii="宋体" w:eastAsia="宋体" w:cs="宋体" w:hAnsi="宋体"/>
                <w:color w:val="auto"/>
                <w:sz w:val="24"/>
                <w:szCs w:val="24"/>
                <w:lang w:val="en-US" w:eastAsia="zh-CN"/>
              </w:rPr>
            </w:pPr>
            <w:r>
              <w:rPr>
                <w:rFonts w:ascii="宋体" w:eastAsia="宋体" w:cs="宋体" w:hAnsi="宋体" w:hint="eastAsia"/>
                <w:color w:val="auto"/>
                <w:sz w:val="24"/>
              </w:rPr>
              <w:t>②</w:t>
            </w:r>
            <w:r>
              <w:rPr>
                <w:rFonts w:ascii="宋体" w:eastAsia="宋体" w:cs="宋体" w:hAnsi="宋体" w:hint="eastAsia"/>
                <w:color w:val="auto"/>
                <w:sz w:val="24"/>
                <w:szCs w:val="24"/>
                <w:lang w:val="en-US" w:eastAsia="zh-CN"/>
              </w:rPr>
              <w:t>拟派项目</w:t>
            </w:r>
            <w:r>
              <w:rPr>
                <w:rFonts w:ascii="宋体" w:eastAsia="宋体" w:cs="宋体" w:hAnsi="宋体"/>
                <w:color w:val="auto"/>
                <w:sz w:val="24"/>
                <w:szCs w:val="24"/>
                <w:lang w:val="en-US" w:eastAsia="zh-CN"/>
              </w:rPr>
              <w:t>负责人</w:t>
            </w:r>
            <w:r>
              <w:rPr>
                <w:rFonts w:ascii="宋体" w:eastAsia="宋体" w:cs="宋体" w:hAnsi="宋体" w:hint="eastAsia"/>
                <w:color w:val="auto"/>
                <w:sz w:val="24"/>
                <w:szCs w:val="24"/>
                <w:lang w:val="en-US" w:eastAsia="zh-CN"/>
              </w:rPr>
              <w:t>具有专科学历的得1分</w:t>
            </w:r>
            <w:r>
              <w:rPr>
                <w:rFonts w:ascii="宋体" w:eastAsia="宋体" w:cs="宋体" w:hAnsi="宋体" w:hint="eastAsia"/>
                <w:color w:val="auto"/>
                <w:sz w:val="24"/>
                <w:szCs w:val="24"/>
              </w:rPr>
              <w:t>；</w:t>
            </w:r>
            <w:r>
              <w:rPr>
                <w:rFonts w:ascii="宋体" w:eastAsia="宋体" w:cs="宋体" w:hAnsi="宋体"/>
                <w:color w:val="auto"/>
                <w:sz w:val="24"/>
                <w:szCs w:val="24"/>
              </w:rPr>
              <w:t>具有</w:t>
            </w:r>
            <w:r>
              <w:rPr>
                <w:rFonts w:ascii="宋体" w:eastAsia="宋体" w:cs="宋体" w:hAnsi="宋体" w:hint="eastAsia"/>
                <w:color w:val="auto"/>
                <w:sz w:val="24"/>
                <w:szCs w:val="24"/>
                <w:lang w:val="en-US" w:eastAsia="zh-CN"/>
              </w:rPr>
              <w:t>本科及以上学历得2分,最多得2分。</w:t>
            </w:r>
          </w:p>
          <w:p>
            <w:pPr>
              <w:keepNext w:val="0"/>
              <w:keepLines w:val="0"/>
              <w:pageBreakBefore w:val="0"/>
              <w:widowControl/>
              <w:kinsoku/>
              <w:wordWrap/>
              <w:overflowPunct/>
              <w:topLinePunct w:val="0"/>
              <w:autoSpaceDE/>
              <w:autoSpaceDN/>
              <w:adjustRightInd w:val="0"/>
              <w:snapToGrid w:val="0"/>
              <w:spacing w:beforeAutospacing="0" w:afterAutospacing="0" w:line="460" w:lineRule="exact"/>
              <w:ind w:rightChars="14" w:right="29"/>
              <w:jc w:val="left"/>
              <w:textAlignment w:val="center"/>
              <w:rPr>
                <w:rFonts w:ascii="宋体" w:cs="宋体" w:hAnsi="宋体" w:hint="eastAsia"/>
                <w:kern w:val="0"/>
                <w:sz w:val="24"/>
              </w:rPr>
            </w:pPr>
            <w:r>
              <w:rPr>
                <w:rFonts w:eastAsia="宋体" w:cs="宋体" w:hAnsi="宋体" w:hint="eastAsia"/>
                <w:kern w:val="0"/>
                <w:sz w:val="24"/>
                <w:szCs w:val="24"/>
              </w:rPr>
              <w:t>③具有担任物业服务项目</w:t>
            </w:r>
            <w:r>
              <w:rPr>
                <w:rFonts w:eastAsia="宋体" w:cs="宋体" w:hAnsi="宋体"/>
                <w:kern w:val="0"/>
                <w:sz w:val="24"/>
                <w:szCs w:val="24"/>
              </w:rPr>
              <w:t>负责人</w:t>
            </w:r>
            <w:r>
              <w:rPr>
                <w:rFonts w:eastAsia="宋体" w:cs="宋体" w:hAnsi="宋体" w:hint="eastAsia"/>
                <w:kern w:val="0"/>
                <w:sz w:val="24"/>
                <w:szCs w:val="24"/>
              </w:rPr>
              <w:t>的工作经验大于等于3年且小于5年</w:t>
            </w:r>
            <w:r>
              <w:rPr>
                <w:rFonts w:eastAsia="宋体" w:cs="宋体" w:hAnsi="宋体"/>
                <w:kern w:val="0"/>
                <w:sz w:val="24"/>
                <w:szCs w:val="24"/>
              </w:rPr>
              <w:t>的</w:t>
            </w:r>
            <w:r>
              <w:rPr>
                <w:rFonts w:eastAsia="宋体" w:cs="宋体" w:hAnsi="宋体" w:hint="eastAsia"/>
                <w:kern w:val="0"/>
                <w:sz w:val="24"/>
                <w:szCs w:val="24"/>
              </w:rPr>
              <w:t>得1分；</w:t>
            </w:r>
            <w:r>
              <w:rPr>
                <w:rFonts w:eastAsia="宋体" w:cs="宋体" w:hAnsi="宋体"/>
                <w:kern w:val="0"/>
                <w:sz w:val="24"/>
                <w:szCs w:val="24"/>
              </w:rPr>
              <w:t>工作经验</w:t>
            </w:r>
            <w:r>
              <w:rPr>
                <w:rFonts w:eastAsia="宋体" w:cs="宋体" w:hAnsi="宋体" w:hint="eastAsia"/>
                <w:kern w:val="0"/>
                <w:sz w:val="24"/>
                <w:szCs w:val="24"/>
              </w:rPr>
              <w:t>大于等于5年</w:t>
            </w:r>
            <w:r>
              <w:rPr>
                <w:rFonts w:eastAsia="宋体" w:cs="宋体" w:hAnsi="宋体"/>
                <w:kern w:val="0"/>
                <w:sz w:val="24"/>
                <w:szCs w:val="24"/>
              </w:rPr>
              <w:t>的</w:t>
            </w:r>
            <w:r>
              <w:rPr>
                <w:rFonts w:eastAsia="宋体" w:cs="宋体" w:hAnsi="宋体" w:hint="eastAsia"/>
                <w:kern w:val="0"/>
                <w:sz w:val="24"/>
                <w:szCs w:val="24"/>
              </w:rPr>
              <w:t>得2分。需提供业绩合同（如业绩合同不能体现人员信息</w:t>
            </w:r>
            <w:r>
              <w:rPr>
                <w:rFonts w:eastAsia="宋体" w:cs="宋体" w:hAnsi="宋体" w:hint="eastAsia"/>
                <w:bCs/>
                <w:kern w:val="0"/>
                <w:sz w:val="24"/>
                <w:szCs w:val="24"/>
                <w:lang w:bidi="ar-SA"/>
              </w:rPr>
              <w:t>、服务年限</w:t>
            </w:r>
            <w:r>
              <w:rPr>
                <w:rFonts w:eastAsia="宋体" w:cs="宋体" w:hAnsi="宋体" w:hint="eastAsia"/>
                <w:kern w:val="0"/>
                <w:sz w:val="24"/>
                <w:szCs w:val="24"/>
              </w:rPr>
              <w:t>还需同时提供业主证明）</w:t>
            </w:r>
            <w:r>
              <w:rPr>
                <w:rFonts w:cs="宋体" w:hAnsi="宋体" w:hint="eastAsia"/>
                <w:bCs/>
                <w:kern w:val="0"/>
                <w:sz w:val="24"/>
              </w:rPr>
              <w:t>否则不得分。</w:t>
            </w:r>
          </w:p>
          <w:p>
            <w:pPr>
              <w:keepNext w:val="0"/>
              <w:keepLines w:val="0"/>
              <w:pageBreakBefore w:val="0"/>
              <w:kinsoku/>
              <w:wordWrap/>
              <w:overflowPunct/>
              <w:topLinePunct w:val="0"/>
              <w:autoSpaceDE/>
              <w:autoSpaceDN/>
              <w:adjustRightInd w:val="0"/>
              <w:snapToGrid w:val="0"/>
              <w:spacing w:beforeAutospacing="0" w:afterAutospacing="0" w:line="460" w:lineRule="exact"/>
              <w:rPr>
                <w:rFonts w:ascii="宋体" w:eastAsia="宋体" w:cs="宋体" w:hAnsi="宋体" w:hint="eastAsia"/>
                <w:b/>
                <w:bCs/>
                <w:color w:val="auto"/>
                <w:sz w:val="24"/>
              </w:rPr>
            </w:pPr>
            <w:r>
              <w:rPr>
                <w:rFonts w:ascii="宋体" w:eastAsia="宋体" w:cs="宋体" w:hAnsi="宋体" w:hint="eastAsia"/>
                <w:b/>
                <w:bCs/>
                <w:color w:val="auto"/>
                <w:sz w:val="24"/>
              </w:rPr>
              <w:t>备注：</w:t>
            </w:r>
          </w:p>
          <w:p>
            <w:pPr>
              <w:keepNext w:val="0"/>
              <w:keepLines w:val="0"/>
              <w:pageBreakBefore w:val="0"/>
              <w:kinsoku/>
              <w:wordWrap/>
              <w:overflowPunct/>
              <w:topLinePunct w:val="0"/>
              <w:autoSpaceDE/>
              <w:autoSpaceDN/>
              <w:adjustRightInd w:val="0"/>
              <w:snapToGrid w:val="0"/>
              <w:spacing w:beforeAutospacing="0" w:afterAutospacing="0" w:line="460" w:lineRule="exact"/>
              <w:rPr>
                <w:rFonts w:ascii="宋体" w:eastAsia="宋体" w:cs="宋体" w:hAnsi="宋体" w:hint="eastAsia"/>
                <w:b/>
                <w:bCs/>
                <w:color w:val="auto"/>
                <w:sz w:val="24"/>
                <w:lang w:val="en-US" w:eastAsia="zh-CN"/>
              </w:rPr>
            </w:pPr>
            <w:r>
              <w:rPr>
                <w:rFonts w:ascii="宋体" w:eastAsia="宋体" w:cs="宋体" w:hAnsi="宋体" w:hint="eastAsia"/>
                <w:b/>
                <w:bCs/>
                <w:color w:val="auto"/>
                <w:sz w:val="24"/>
                <w:lang w:val="en-US" w:eastAsia="zh-CN"/>
              </w:rPr>
              <w:t>1、上述</w:t>
            </w:r>
            <w:r>
              <w:rPr>
                <w:rFonts w:ascii="宋体" w:eastAsia="宋体" w:cs="宋体" w:hAnsi="宋体"/>
                <w:b/>
                <w:bCs/>
                <w:color w:val="auto"/>
                <w:sz w:val="24"/>
                <w:lang w:val="en-US" w:eastAsia="zh-CN"/>
              </w:rPr>
              <w:t>学历、年龄</w:t>
            </w:r>
            <w:r>
              <w:rPr>
                <w:rFonts w:ascii="宋体" w:eastAsia="宋体" w:cs="宋体" w:hAnsi="宋体" w:hint="eastAsia"/>
                <w:b/>
                <w:bCs/>
                <w:color w:val="auto"/>
                <w:sz w:val="24"/>
                <w:lang w:val="en-US" w:eastAsia="zh-CN"/>
              </w:rPr>
              <w:t>须提供相应证明材料;</w:t>
            </w:r>
          </w:p>
          <w:p>
            <w:pPr>
              <w:keepNext w:val="0"/>
              <w:keepLines w:val="0"/>
              <w:pageBreakBefore w:val="0"/>
              <w:kinsoku/>
              <w:wordWrap/>
              <w:overflowPunct/>
              <w:topLinePunct w:val="0"/>
              <w:autoSpaceDE/>
              <w:autoSpaceDN/>
              <w:adjustRightInd w:val="0"/>
              <w:snapToGrid w:val="0"/>
              <w:spacing w:beforeAutospacing="0" w:afterAutospacing="0" w:line="460" w:lineRule="exact"/>
              <w:rPr>
                <w:rFonts w:ascii="宋体" w:eastAsia="宋体" w:cs="宋体" w:hAnsi="宋体" w:hint="eastAsia"/>
                <w:color w:val="auto"/>
                <w:sz w:val="24"/>
                <w:lang w:val="en-US" w:eastAsia="zh-CN"/>
              </w:rPr>
            </w:pPr>
            <w:r>
              <w:rPr>
                <w:rFonts w:ascii="宋体" w:eastAsia="宋体" w:cs="宋体" w:hAnsi="宋体" w:hint="eastAsia"/>
                <w:b/>
                <w:bCs/>
                <w:color w:val="auto"/>
                <w:sz w:val="24"/>
                <w:lang w:val="en-US" w:eastAsia="zh-CN"/>
                <w:highlight w:val="none"/>
              </w:rPr>
              <w:t>2、</w:t>
            </w:r>
            <w:r>
              <w:rPr>
                <w:rFonts w:ascii="宋体" w:eastAsia="宋体" w:cs="宋体" w:hAnsi="宋体"/>
                <w:b/>
                <w:bCs/>
                <w:color w:val="auto"/>
                <w:sz w:val="24"/>
                <w:highlight w:val="none"/>
              </w:rPr>
              <w:t>拟派项目经理</w:t>
            </w:r>
            <w:r>
              <w:rPr>
                <w:rFonts w:ascii="宋体" w:eastAsia="宋体" w:cs="宋体" w:hAnsi="宋体" w:hint="eastAsia"/>
                <w:b/>
                <w:bCs/>
                <w:color w:val="auto"/>
                <w:sz w:val="24"/>
                <w:highlight w:val="none"/>
              </w:rPr>
              <w:t>须提供在本单位</w:t>
            </w:r>
            <w:r>
              <w:rPr>
                <w:rFonts w:ascii="宋体" w:cs="宋体" w:hAnsi="宋体" w:hint="eastAsia"/>
                <w:b/>
                <w:bCs/>
                <w:sz w:val="24"/>
              </w:rPr>
              <w:t>2024年1</w:t>
            </w:r>
            <w:r>
              <w:rPr>
                <w:rFonts w:ascii="宋体" w:cs="宋体" w:hAnsi="宋体"/>
                <w:b/>
                <w:bCs/>
                <w:sz w:val="24"/>
              </w:rPr>
              <w:t>2</w:t>
            </w:r>
            <w:r>
              <w:rPr>
                <w:rFonts w:ascii="宋体" w:cs="宋体" w:hAnsi="宋体" w:hint="eastAsia"/>
                <w:b/>
                <w:bCs/>
                <w:sz w:val="24"/>
              </w:rPr>
              <w:t>月1日</w:t>
            </w:r>
            <w:r>
              <w:rPr>
                <w:rFonts w:ascii="宋体" w:eastAsia="宋体" w:cs="宋体" w:hAnsi="宋体" w:hint="eastAsia"/>
                <w:b/>
                <w:bCs/>
                <w:color w:val="auto"/>
                <w:sz w:val="24"/>
                <w:highlight w:val="none"/>
              </w:rPr>
              <w:t>至</w:t>
            </w:r>
            <w:r>
              <w:rPr>
                <w:rFonts w:ascii="宋体" w:eastAsia="宋体" w:cs="宋体" w:hAnsi="宋体" w:hint="eastAsia"/>
                <w:b/>
                <w:bCs/>
                <w:color w:val="auto"/>
                <w:sz w:val="24"/>
                <w:lang w:val="en-US" w:eastAsia="zh-CN"/>
                <w:highlight w:val="none"/>
              </w:rPr>
              <w:t>投标截止时间为止</w:t>
            </w:r>
            <w:r>
              <w:rPr>
                <w:rFonts w:ascii="宋体" w:eastAsia="宋体" w:cs="宋体" w:hAnsi="宋体" w:hint="eastAsia"/>
                <w:b/>
                <w:bCs/>
                <w:color w:val="auto"/>
                <w:sz w:val="24"/>
                <w:highlight w:val="none"/>
              </w:rPr>
              <w:t>任意一</w:t>
            </w:r>
            <w:r>
              <w:rPr>
                <w:rFonts w:ascii="宋体" w:cs="宋体" w:hAnsi="宋体" w:hint="eastAsia"/>
                <w:b/>
                <w:bCs/>
                <w:sz w:val="24"/>
                <w:highlight w:val="none"/>
              </w:rPr>
              <w:t>月</w:t>
            </w:r>
            <w:r>
              <w:rPr>
                <w:rFonts w:ascii="宋体" w:cs="宋体" w:hAnsi="宋体" w:hint="eastAsia"/>
                <w:b/>
                <w:bCs/>
                <w:sz w:val="24"/>
              </w:rPr>
              <w:t>社保</w:t>
            </w:r>
            <w:r>
              <w:rPr>
                <w:rFonts w:ascii="宋体" w:cs="宋体" w:hAnsi="宋体" w:hint="eastAsia"/>
                <w:b/>
                <w:bCs/>
                <w:sz w:val="24"/>
                <w:highlight w:val="none"/>
              </w:rPr>
              <w:t>缴费</w:t>
            </w:r>
            <w:r>
              <w:rPr>
                <w:rFonts w:ascii="宋体" w:cs="宋体" w:hAnsi="宋体" w:hint="eastAsia"/>
                <w:b/>
                <w:bCs/>
                <w:sz w:val="24"/>
              </w:rPr>
              <w:t>证明</w:t>
            </w:r>
            <w:r>
              <w:rPr>
                <w:rFonts w:ascii="宋体" w:cs="宋体" w:hAnsi="宋体" w:hint="eastAsia"/>
                <w:b/>
                <w:bCs/>
                <w:sz w:val="24"/>
                <w:highlight w:val="none"/>
              </w:rPr>
              <w:t>（个</w:t>
            </w:r>
            <w:r>
              <w:rPr>
                <w:rFonts w:ascii="宋体" w:eastAsia="宋体" w:cs="宋体" w:hAnsi="宋体" w:hint="eastAsia"/>
                <w:b/>
                <w:bCs/>
                <w:color w:val="auto"/>
                <w:sz w:val="24"/>
                <w:highlight w:val="none"/>
              </w:rPr>
              <w:t>人参保证明以已到账为准、单位参保证明以养老保险参保为准）</w:t>
            </w:r>
            <w:r>
              <w:rPr>
                <w:rFonts w:ascii="宋体" w:eastAsia="宋体" w:cs="宋体" w:hAnsi="宋体" w:hint="eastAsia"/>
                <w:b/>
                <w:bCs/>
                <w:color w:val="auto"/>
                <w:sz w:val="24"/>
              </w:rPr>
              <w:t>，否则不得分。</w:t>
            </w:r>
          </w:p>
        </w:tc>
        <w:tc>
          <w:tcPr>
            <w:tcW w:w="579" w:type="dxa"/>
            <w:tcBorders>
              <w:left w:val="single" w:sz="4" w:space="0" w:color="auto"/>
            </w:tcBorders>
            <w:vAlign w:val="center"/>
          </w:tcPr>
          <w:p>
            <w:pPr>
              <w:keepNext w:val="0"/>
              <w:keepLines w:val="0"/>
              <w:pageBreakBefore w:val="0"/>
              <w:kinsoku/>
              <w:wordWrap/>
              <w:overflowPunct/>
              <w:topLinePunct w:val="0"/>
              <w:adjustRightInd w:val="0"/>
              <w:snapToGrid w:val="0"/>
              <w:jc w:val="center"/>
              <w:rPr>
                <w:rFonts w:ascii="宋体" w:eastAsia="宋体" w:cs="宋体" w:hAnsi="宋体" w:hint="eastAsia"/>
                <w:color w:val="auto"/>
                <w:kern w:val="0"/>
                <w:sz w:val="24"/>
                <w:lang w:val="en-US" w:eastAsia="zh-CN"/>
              </w:rPr>
            </w:pPr>
            <w:r>
              <w:rPr>
                <w:rFonts w:cs="宋体" w:hAnsi="宋体" w:hint="eastAsia"/>
                <w:kern w:val="0"/>
                <w:sz w:val="24"/>
                <w:lang w:val="en-US" w:eastAsia="zh-CN"/>
              </w:rPr>
              <w:t>6分</w:t>
            </w:r>
          </w:p>
        </w:tc>
        <w:tc>
          <w:tcPr>
            <w:tcW w:w="830" w:type="dxa"/>
            <w:tcBorders>
              <w:left w:val="single" w:sz="4" w:space="0" w:color="auto"/>
            </w:tcBorders>
            <w:vAlign w:val="center"/>
          </w:tcPr>
          <w:p>
            <w:pPr>
              <w:keepNext w:val="0"/>
              <w:keepLines w:val="0"/>
              <w:pageBreakBefore w:val="0"/>
              <w:kinsoku/>
              <w:wordWrap/>
              <w:overflowPunct/>
              <w:topLinePunct w:val="0"/>
              <w:adjustRightInd w:val="0"/>
              <w:snapToGrid w:val="0"/>
              <w:jc w:val="center"/>
              <w:rPr>
                <w:rFonts w:ascii="宋体" w:eastAsia="宋体" w:cs="宋体" w:hAnsi="宋体" w:hint="eastAsia"/>
                <w:color w:val="auto"/>
                <w:kern w:val="0"/>
                <w:sz w:val="24"/>
              </w:rPr>
            </w:pPr>
            <w:r>
              <w:rPr>
                <w:rFonts w:ascii="宋体" w:eastAsia="宋体" w:cs="宋体" w:hAnsi="宋体" w:hint="eastAsia"/>
                <w:color w:val="auto"/>
                <w:kern w:val="0"/>
                <w:sz w:val="24"/>
                <w:lang w:val="en-US" w:eastAsia="zh-CN"/>
              </w:rPr>
              <w:t>客观分</w:t>
            </w:r>
          </w:p>
        </w:tc>
        <w:tc>
          <w:tcPr>
            <w:tcW w:w="1080" w:type="dxa"/>
            <w:tcBorders>
              <w:left w:val="single" w:sz="4" w:space="0" w:color="auto"/>
            </w:tcBorders>
            <w:vAlign w:val="center"/>
          </w:tcPr>
          <w:p>
            <w:pPr>
              <w:keepNext w:val="0"/>
              <w:keepLines w:val="0"/>
              <w:pageBreakBefore w:val="0"/>
              <w:kinsoku/>
              <w:wordWrap/>
              <w:overflowPunct/>
              <w:topLinePunct w:val="0"/>
              <w:adjustRightInd w:val="0"/>
              <w:snapToGrid w:val="0"/>
              <w:rPr>
                <w:rFonts w:ascii="宋体" w:eastAsia="宋体" w:cs="宋体" w:hAnsi="宋体" w:hint="eastAsia"/>
                <w:color w:val="auto"/>
                <w:kern w:val="0"/>
                <w:sz w:val="24"/>
              </w:rPr>
            </w:pPr>
            <w:r>
              <w:rPr>
                <w:rFonts w:ascii="宋体" w:eastAsia="宋体" w:cs="宋体" w:hAnsi="宋体" w:hint="eastAsia"/>
                <w:color w:val="auto"/>
                <w:kern w:val="2"/>
                <w:sz w:val="24"/>
              </w:rPr>
              <w:t>拟派项目</w:t>
            </w:r>
            <w:r>
              <w:rPr>
                <w:rFonts w:ascii="宋体" w:eastAsia="宋体" w:cs="宋体" w:hAnsi="宋体"/>
                <w:color w:val="auto"/>
                <w:kern w:val="2"/>
                <w:sz w:val="24"/>
              </w:rPr>
              <w:t>负责人</w:t>
            </w:r>
            <w:r>
              <w:rPr>
                <w:rFonts w:ascii="宋体" w:eastAsia="宋体" w:cs="宋体" w:hAnsi="宋体" w:hint="eastAsia"/>
                <w:color w:val="auto"/>
                <w:kern w:val="2"/>
                <w:sz w:val="24"/>
              </w:rPr>
              <w:t>相关情况</w:t>
            </w:r>
          </w:p>
        </w:tc>
      </w:tr>
      <w:tr>
        <w:trPr>
          <w:trHeight w:val="1288"/>
        </w:trPr>
        <w:tc>
          <w:tcPr>
            <w:tcW w:w="525" w:type="dxa"/>
            <w:vAlign w:val="center"/>
          </w:tcPr>
          <w:p>
            <w:pPr>
              <w:keepNext w:val="0"/>
              <w:keepLines w:val="0"/>
              <w:pageBreakBefore w:val="0"/>
              <w:kinsoku/>
              <w:wordWrap/>
              <w:overflowPunct/>
              <w:topLinePunct w:val="0"/>
              <w:adjustRightInd w:val="0"/>
              <w:snapToGrid w:val="0"/>
              <w:spacing w:beforeAutospacing="0" w:afterAutospacing="0" w:line="460" w:lineRule="exact"/>
              <w:jc w:val="center"/>
              <w:rPr>
                <w:rFonts w:ascii="宋体" w:eastAsia="宋体" w:cs="宋体" w:hAnsi="宋体" w:hint="eastAsia"/>
                <w:color w:val="auto"/>
                <w:kern w:val="0"/>
                <w:sz w:val="24"/>
                <w:lang w:val="en-US" w:eastAsia="zh-CN"/>
              </w:rPr>
            </w:pPr>
            <w:r>
              <w:rPr>
                <w:rFonts w:ascii="宋体" w:eastAsia="宋体" w:cs="宋体" w:hAnsi="宋体" w:hint="eastAsia"/>
                <w:color w:val="auto"/>
                <w:kern w:val="0"/>
                <w:sz w:val="24"/>
                <w:lang w:val="en-US" w:eastAsia="zh-CN"/>
              </w:rPr>
              <w:t>4</w:t>
            </w:r>
          </w:p>
        </w:tc>
        <w:tc>
          <w:tcPr>
            <w:tcW w:w="6753" w:type="dxa"/>
            <w:tcBorders>
              <w:left w:val="single" w:sz="4" w:space="0" w:color="auto"/>
            </w:tcBorders>
            <w:vAlign w:val="center"/>
          </w:tcPr>
          <w:p>
            <w:pPr>
              <w:pStyle w:val="40"/>
              <w:keepNext w:val="0"/>
              <w:keepLines w:val="0"/>
              <w:pageBreakBefore w:val="0"/>
              <w:tabs>
                <w:tab w:val="right" w:leader="dot" w:pos="8268"/>
              </w:tabs>
              <w:kinsoku/>
              <w:wordWrap/>
              <w:overflowPunct/>
              <w:topLinePunct w:val="0"/>
              <w:autoSpaceDE/>
              <w:autoSpaceDN/>
              <w:adjustRightInd w:val="0"/>
              <w:snapToGrid w:val="0"/>
              <w:ind w:left="0" w:firstLine="0"/>
              <w:rPr>
                <w:rFonts w:ascii="宋体" w:eastAsia="宋体" w:cs="宋体" w:hAnsi="宋体" w:hint="eastAsia"/>
                <w:color w:val="auto"/>
                <w:sz w:val="24"/>
                <w:szCs w:val="24"/>
              </w:rPr>
            </w:pPr>
            <w:r>
              <w:rPr>
                <w:rFonts w:ascii="宋体" w:eastAsia="宋体" w:cs="宋体" w:hAnsi="宋体" w:hint="eastAsia"/>
                <w:color w:val="auto"/>
                <w:sz w:val="24"/>
                <w:szCs w:val="24"/>
                <w:lang w:val="en-US" w:eastAsia="zh-CN"/>
              </w:rPr>
              <w:t>4.</w:t>
            </w:r>
            <w:r>
              <w:rPr>
                <w:rFonts w:ascii="宋体" w:eastAsia="宋体" w:cs="宋体" w:hAnsi="宋体" w:hint="eastAsia"/>
                <w:color w:val="auto"/>
                <w:sz w:val="24"/>
                <w:szCs w:val="24"/>
              </w:rPr>
              <w:t>1拟派</w:t>
            </w:r>
            <w:r>
              <w:rPr>
                <w:rFonts w:ascii="宋体" w:eastAsia="宋体" w:cs="宋体" w:hAnsi="宋体" w:hint="eastAsia"/>
                <w:color w:val="auto"/>
                <w:sz w:val="24"/>
                <w:szCs w:val="24"/>
                <w:lang w:eastAsia="zh-CN"/>
              </w:rPr>
              <w:t>保洁主管</w:t>
            </w:r>
            <w:r>
              <w:rPr>
                <w:rFonts w:ascii="宋体" w:eastAsia="宋体" w:cs="宋体" w:hAnsi="宋体" w:hint="eastAsia"/>
                <w:color w:val="auto"/>
                <w:sz w:val="24"/>
                <w:szCs w:val="24"/>
              </w:rPr>
              <w:t>相关情</w:t>
            </w:r>
            <w:r>
              <w:rPr>
                <w:rFonts w:cs="宋体" w:hAnsi="宋体" w:hint="eastAsia"/>
                <w:sz w:val="24"/>
                <w:szCs w:val="24"/>
              </w:rPr>
              <w:t>况（</w:t>
            </w:r>
            <w:r>
              <w:rPr>
                <w:rFonts w:cs="宋体" w:hAnsi="宋体" w:hint="eastAsia"/>
                <w:sz w:val="24"/>
                <w:szCs w:val="24"/>
                <w:lang w:val="en-US" w:eastAsia="zh-CN"/>
              </w:rPr>
              <w:t>4</w:t>
            </w:r>
            <w:r>
              <w:rPr>
                <w:rFonts w:cs="宋体" w:hAnsi="宋体" w:hint="eastAsia"/>
                <w:sz w:val="24"/>
                <w:szCs w:val="24"/>
              </w:rPr>
              <w:t>分）</w:t>
            </w:r>
            <w:r>
              <w:rPr>
                <w:rFonts w:ascii="宋体" w:eastAsia="宋体" w:cs="宋体" w:hAnsi="宋体" w:hint="eastAsia"/>
                <w:color w:val="auto"/>
                <w:sz w:val="24"/>
                <w:szCs w:val="24"/>
              </w:rPr>
              <w:t>：</w:t>
            </w:r>
          </w:p>
          <w:p>
            <w:pPr>
              <w:pStyle w:val="40"/>
              <w:keepNext w:val="0"/>
              <w:keepLines w:val="0"/>
              <w:pageBreakBefore w:val="0"/>
              <w:tabs>
                <w:tab w:val="right" w:leader="dot" w:pos="8268"/>
              </w:tabs>
              <w:kinsoku/>
              <w:wordWrap/>
              <w:overflowPunct/>
              <w:topLinePunct w:val="0"/>
              <w:autoSpaceDE/>
              <w:autoSpaceDN/>
              <w:adjustRightInd w:val="0"/>
              <w:snapToGrid w:val="0"/>
              <w:ind w:left="0" w:firstLine="0"/>
              <w:rPr>
                <w:rFonts w:ascii="宋体" w:eastAsia="宋体" w:cs="宋体" w:hAnsi="宋体" w:hint="eastAsia"/>
                <w:color w:val="auto"/>
                <w:sz w:val="24"/>
                <w:szCs w:val="24"/>
                <w:lang w:val="en-US" w:eastAsia="zh-CN"/>
                <w:highlight w:val="none"/>
              </w:rPr>
            </w:pPr>
            <w:r>
              <w:rPr>
                <w:rFonts w:ascii="宋体" w:eastAsia="宋体" w:cs="宋体" w:hAnsi="宋体" w:hint="eastAsia"/>
                <w:color w:val="auto"/>
                <w:sz w:val="24"/>
                <w:szCs w:val="24"/>
                <w:highlight w:val="none"/>
              </w:rPr>
              <w:t>①具有大专学历的得</w:t>
            </w:r>
            <w:r>
              <w:rPr>
                <w:rFonts w:ascii="宋体" w:eastAsia="宋体" w:cs="宋体" w:hAnsi="宋体" w:hint="eastAsia"/>
                <w:color w:val="auto"/>
                <w:sz w:val="24"/>
                <w:szCs w:val="24"/>
                <w:lang w:val="en-US" w:eastAsia="zh-CN"/>
                <w:highlight w:val="none"/>
              </w:rPr>
              <w:t>1</w:t>
            </w:r>
            <w:r>
              <w:rPr>
                <w:rFonts w:ascii="宋体" w:eastAsia="宋体" w:cs="宋体" w:hAnsi="宋体" w:hint="eastAsia"/>
                <w:color w:val="auto"/>
                <w:sz w:val="24"/>
                <w:szCs w:val="24"/>
                <w:highlight w:val="none"/>
              </w:rPr>
              <w:t>分，具有本科及以上学历的得</w:t>
            </w:r>
            <w:r>
              <w:rPr>
                <w:rFonts w:ascii="宋体" w:eastAsia="宋体" w:cs="宋体" w:hAnsi="宋体" w:hint="eastAsia"/>
                <w:color w:val="auto"/>
                <w:sz w:val="24"/>
                <w:szCs w:val="24"/>
                <w:lang w:val="en-US" w:eastAsia="zh-CN"/>
                <w:highlight w:val="none"/>
              </w:rPr>
              <w:t>2</w:t>
            </w:r>
            <w:r>
              <w:rPr>
                <w:rFonts w:ascii="宋体" w:eastAsia="宋体" w:cs="宋体" w:hAnsi="宋体" w:hint="eastAsia"/>
                <w:color w:val="auto"/>
                <w:sz w:val="24"/>
                <w:szCs w:val="24"/>
                <w:highlight w:val="none"/>
              </w:rPr>
              <w:t>分</w:t>
            </w:r>
            <w:r>
              <w:rPr>
                <w:rFonts w:ascii="宋体" w:eastAsia="宋体" w:cs="宋体" w:hAnsi="宋体" w:hint="eastAsia"/>
                <w:color w:val="auto"/>
                <w:sz w:val="24"/>
                <w:szCs w:val="24"/>
                <w:lang w:eastAsia="zh-CN"/>
                <w:highlight w:val="none"/>
              </w:rPr>
              <w:t>，</w:t>
            </w:r>
            <w:r>
              <w:rPr>
                <w:rFonts w:ascii="宋体" w:eastAsia="宋体" w:cs="宋体" w:hAnsi="宋体" w:hint="eastAsia"/>
                <w:color w:val="auto"/>
                <w:sz w:val="24"/>
                <w:szCs w:val="24"/>
                <w:lang w:val="en-US" w:eastAsia="zh-CN"/>
                <w:highlight w:val="none"/>
              </w:rPr>
              <w:t>最多</w:t>
            </w:r>
            <w:r>
              <w:rPr>
                <w:rFonts w:ascii="宋体" w:eastAsia="宋体" w:cs="宋体" w:hAnsi="宋体"/>
                <w:color w:val="auto"/>
                <w:sz w:val="24"/>
                <w:szCs w:val="24"/>
                <w:lang w:val="en-US" w:eastAsia="zh-CN"/>
                <w:highlight w:val="none"/>
              </w:rPr>
              <w:t>得</w:t>
            </w:r>
            <w:r>
              <w:rPr>
                <w:rFonts w:ascii="宋体" w:eastAsia="宋体" w:cs="宋体" w:hAnsi="宋体" w:hint="eastAsia"/>
                <w:color w:val="auto"/>
                <w:sz w:val="24"/>
                <w:szCs w:val="24"/>
                <w:lang w:val="en-US" w:eastAsia="zh-CN"/>
                <w:highlight w:val="none"/>
              </w:rPr>
              <w:t>2分。</w:t>
            </w:r>
          </w:p>
          <w:p>
            <w:pPr>
              <w:pStyle w:val="40"/>
              <w:keepNext w:val="0"/>
              <w:keepLines w:val="0"/>
              <w:pageBreakBefore w:val="0"/>
              <w:tabs>
                <w:tab w:val="right" w:leader="dot" w:pos="8268"/>
              </w:tabs>
              <w:kinsoku/>
              <w:wordWrap/>
              <w:overflowPunct/>
              <w:topLinePunct w:val="0"/>
              <w:autoSpaceDE/>
              <w:autoSpaceDN/>
              <w:adjustRightInd w:val="0"/>
              <w:snapToGrid w:val="0"/>
              <w:ind w:left="0" w:firstLine="0"/>
              <w:rPr>
                <w:rStyle w:val="0"/>
                <w:rFonts w:ascii="宋体" w:cs="宋体" w:hAnsi="宋体" w:hint="eastAsia"/>
                <w:kern w:val="28"/>
                <w:sz w:val="24"/>
                <w:highlight w:val="none"/>
              </w:rPr>
            </w:pPr>
            <w:r>
              <w:rPr>
                <w:rFonts w:ascii="宋体" w:eastAsia="宋体" w:cs="宋体" w:hAnsi="宋体" w:hint="eastAsia"/>
                <w:color w:val="auto"/>
                <w:sz w:val="24"/>
                <w:szCs w:val="24"/>
                <w:highlight w:val="none"/>
              </w:rPr>
              <w:t>②具有担任物业服务保洁主管的工作经验大于等于3年且小于5年</w:t>
            </w:r>
            <w:r>
              <w:rPr>
                <w:rFonts w:ascii="宋体" w:eastAsia="宋体" w:cs="宋体" w:hAnsi="宋体"/>
                <w:color w:val="auto"/>
                <w:sz w:val="24"/>
                <w:szCs w:val="24"/>
                <w:highlight w:val="none"/>
              </w:rPr>
              <w:t>的</w:t>
            </w:r>
            <w:r>
              <w:rPr>
                <w:rFonts w:ascii="宋体" w:eastAsia="宋体" w:cs="宋体" w:hAnsi="宋体" w:hint="eastAsia"/>
                <w:color w:val="auto"/>
                <w:sz w:val="24"/>
                <w:szCs w:val="24"/>
                <w:highlight w:val="none"/>
              </w:rPr>
              <w:t>得1分；</w:t>
            </w:r>
            <w:r>
              <w:rPr>
                <w:rFonts w:ascii="宋体" w:eastAsia="宋体" w:cs="宋体" w:hAnsi="宋体"/>
                <w:color w:val="auto"/>
                <w:sz w:val="24"/>
                <w:szCs w:val="24"/>
                <w:highlight w:val="none"/>
              </w:rPr>
              <w:t>工作经验</w:t>
            </w:r>
            <w:r>
              <w:rPr>
                <w:rFonts w:ascii="宋体" w:eastAsia="宋体" w:cs="宋体" w:hAnsi="宋体" w:hint="eastAsia"/>
                <w:color w:val="auto"/>
                <w:sz w:val="24"/>
                <w:szCs w:val="24"/>
                <w:highlight w:val="none"/>
              </w:rPr>
              <w:t>大于等于5年</w:t>
            </w:r>
            <w:r>
              <w:rPr>
                <w:rFonts w:ascii="宋体" w:eastAsia="宋体" w:cs="宋体" w:hAnsi="宋体"/>
                <w:color w:val="auto"/>
                <w:sz w:val="24"/>
                <w:szCs w:val="24"/>
                <w:highlight w:val="none"/>
              </w:rPr>
              <w:t>的</w:t>
            </w:r>
            <w:r>
              <w:rPr>
                <w:rFonts w:ascii="宋体" w:eastAsia="宋体" w:cs="宋体" w:hAnsi="宋体" w:hint="eastAsia"/>
                <w:color w:val="auto"/>
                <w:sz w:val="24"/>
                <w:szCs w:val="24"/>
                <w:highlight w:val="none"/>
              </w:rPr>
              <w:t>得2分</w:t>
            </w:r>
            <w:r>
              <w:rPr>
                <w:rFonts w:ascii="宋体" w:eastAsia="宋体" w:cs="宋体" w:hAnsi="宋体"/>
                <w:color w:val="auto"/>
                <w:sz w:val="24"/>
                <w:szCs w:val="24"/>
                <w:highlight w:val="none"/>
              </w:rPr>
              <w:t>，</w:t>
            </w:r>
            <w:r>
              <w:rPr>
                <w:rStyle w:val="0"/>
                <w:rFonts w:ascii="宋体" w:cs="宋体" w:hAnsi="宋体" w:hint="eastAsia"/>
                <w:kern w:val="28"/>
                <w:sz w:val="24"/>
                <w:lang w:val="en-US" w:eastAsia="zh-CN"/>
              </w:rPr>
              <w:t>最多得2分。</w:t>
            </w:r>
          </w:p>
          <w:p>
            <w:pPr>
              <w:pStyle w:val="40"/>
              <w:keepNext w:val="0"/>
              <w:keepLines w:val="0"/>
              <w:pageBreakBefore w:val="0"/>
              <w:tabs>
                <w:tab w:val="right" w:leader="dot" w:pos="8268"/>
              </w:tabs>
              <w:kinsoku/>
              <w:wordWrap/>
              <w:overflowPunct/>
              <w:topLinePunct w:val="0"/>
              <w:autoSpaceDE/>
              <w:autoSpaceDN/>
              <w:adjustRightInd w:val="0"/>
              <w:snapToGrid w:val="0"/>
              <w:ind w:left="0" w:firstLine="0"/>
              <w:rPr>
                <w:rStyle w:val="0"/>
                <w:rFonts w:ascii="宋体" w:cs="宋体" w:hAnsi="宋体" w:hint="eastAsia"/>
                <w:bCs/>
                <w:kern w:val="28"/>
                <w:sz w:val="24"/>
              </w:rPr>
            </w:pPr>
          </w:p>
          <w:p>
            <w:pPr>
              <w:pStyle w:val="40"/>
              <w:keepNext w:val="0"/>
              <w:keepLines w:val="0"/>
              <w:pageBreakBefore w:val="0"/>
              <w:tabs>
                <w:tab w:val="right" w:leader="dot" w:pos="8268"/>
              </w:tabs>
              <w:kinsoku/>
              <w:wordWrap/>
              <w:overflowPunct/>
              <w:topLinePunct w:val="0"/>
              <w:autoSpaceDE/>
              <w:autoSpaceDN/>
              <w:adjustRightInd w:val="0"/>
              <w:snapToGrid w:val="0"/>
              <w:ind w:left="0" w:firstLine="0"/>
              <w:rPr>
                <w:rFonts w:ascii="宋体" w:eastAsia="宋体" w:cs="宋体" w:hAnsi="宋体" w:hint="eastAsia"/>
                <w:b/>
                <w:bCs/>
                <w:color w:val="auto"/>
                <w:kern w:val="2"/>
                <w:sz w:val="24"/>
                <w:szCs w:val="24"/>
              </w:rPr>
            </w:pPr>
            <w:r>
              <w:rPr>
                <w:rFonts w:ascii="宋体" w:eastAsia="宋体" w:cs="宋体" w:hAnsi="宋体" w:hint="eastAsia"/>
                <w:b/>
                <w:bCs/>
                <w:color w:val="auto"/>
                <w:kern w:val="2"/>
                <w:sz w:val="24"/>
                <w:szCs w:val="24"/>
              </w:rPr>
              <w:t>备注：</w:t>
            </w:r>
          </w:p>
          <w:p>
            <w:pPr>
              <w:pStyle w:val="40"/>
              <w:keepNext w:val="0"/>
              <w:keepLines w:val="0"/>
              <w:pageBreakBefore w:val="0"/>
              <w:tabs>
                <w:tab w:val="right" w:leader="dot" w:pos="8268"/>
              </w:tabs>
              <w:kinsoku/>
              <w:wordWrap/>
              <w:overflowPunct/>
              <w:topLinePunct w:val="0"/>
              <w:autoSpaceDE/>
              <w:autoSpaceDN/>
              <w:adjustRightInd w:val="0"/>
              <w:snapToGrid w:val="0"/>
              <w:ind w:left="0" w:firstLine="0"/>
              <w:rPr>
                <w:rFonts w:ascii="宋体" w:eastAsia="宋体" w:cs="宋体" w:hAnsi="宋体" w:hint="eastAsia"/>
                <w:b/>
                <w:bCs/>
                <w:color w:val="auto"/>
                <w:kern w:val="2"/>
                <w:sz w:val="24"/>
                <w:szCs w:val="24"/>
              </w:rPr>
            </w:pPr>
            <w:r>
              <w:rPr>
                <w:rFonts w:ascii="宋体" w:eastAsia="宋体" w:cs="宋体" w:hAnsi="宋体" w:hint="eastAsia"/>
                <w:b/>
                <w:bCs/>
                <w:color w:val="auto"/>
                <w:kern w:val="2"/>
                <w:sz w:val="24"/>
                <w:szCs w:val="24"/>
                <w:lang w:val="en-US" w:eastAsia="zh-CN"/>
              </w:rPr>
              <w:t>1、</w:t>
            </w:r>
            <w:r>
              <w:rPr>
                <w:rFonts w:ascii="宋体" w:eastAsia="宋体" w:cs="宋体" w:hAnsi="宋体" w:hint="eastAsia"/>
                <w:b/>
                <w:bCs/>
                <w:color w:val="auto"/>
                <w:kern w:val="2"/>
                <w:sz w:val="24"/>
                <w:szCs w:val="24"/>
                <w:highlight w:val="none"/>
              </w:rPr>
              <w:t>以上人员须提供在本单</w:t>
            </w:r>
            <w:r>
              <w:rPr>
                <w:rStyle w:val="0"/>
                <w:rFonts w:ascii="宋体" w:cs="宋体" w:hAnsi="宋体" w:hint="eastAsia"/>
                <w:b/>
                <w:bCs/>
                <w:sz w:val="24"/>
                <w:highlight w:val="none"/>
              </w:rPr>
              <w:t>位</w:t>
            </w:r>
            <w:r>
              <w:rPr>
                <w:rStyle w:val="0"/>
                <w:rFonts w:ascii="宋体" w:cs="宋体" w:hAnsi="宋体" w:hint="eastAsia"/>
                <w:b/>
                <w:bCs/>
                <w:sz w:val="24"/>
              </w:rPr>
              <w:t>20</w:t>
            </w:r>
            <w:r>
              <w:rPr>
                <w:rStyle w:val="0"/>
                <w:rFonts w:ascii="宋体" w:cs="宋体" w:hAnsi="宋体" w:hint="eastAsia"/>
                <w:b/>
                <w:bCs/>
                <w:sz w:val="24"/>
                <w:lang w:val="en-US" w:eastAsia="zh-CN"/>
              </w:rPr>
              <w:t>24</w:t>
            </w:r>
            <w:r>
              <w:rPr>
                <w:rStyle w:val="0"/>
                <w:rFonts w:ascii="宋体" w:cs="宋体" w:hAnsi="宋体" w:hint="eastAsia"/>
                <w:b/>
                <w:bCs/>
                <w:sz w:val="24"/>
              </w:rPr>
              <w:t>年</w:t>
            </w:r>
            <w:r>
              <w:rPr>
                <w:rStyle w:val="0"/>
                <w:rFonts w:ascii="宋体" w:cs="宋体" w:hAnsi="宋体" w:hint="eastAsia"/>
                <w:b/>
                <w:bCs/>
                <w:sz w:val="24"/>
                <w:lang w:val="en-US" w:eastAsia="zh-CN"/>
              </w:rPr>
              <w:t>1</w:t>
            </w:r>
            <w:r>
              <w:rPr>
                <w:rStyle w:val="0"/>
                <w:rFonts w:ascii="宋体" w:cs="宋体" w:hAnsi="宋体"/>
                <w:b/>
                <w:bCs/>
                <w:sz w:val="24"/>
                <w:lang w:val="en-US" w:eastAsia="zh-CN"/>
              </w:rPr>
              <w:t>2</w:t>
            </w:r>
            <w:r>
              <w:rPr>
                <w:rStyle w:val="0"/>
                <w:rFonts w:ascii="宋体" w:cs="宋体" w:hAnsi="宋体" w:hint="eastAsia"/>
                <w:b/>
                <w:bCs/>
                <w:sz w:val="24"/>
              </w:rPr>
              <w:t>月</w:t>
            </w:r>
            <w:r>
              <w:rPr>
                <w:rStyle w:val="0"/>
                <w:rFonts w:ascii="宋体" w:cs="宋体" w:hAnsi="宋体" w:hint="eastAsia"/>
                <w:b/>
                <w:bCs/>
                <w:sz w:val="24"/>
                <w:lang w:val="en-US" w:eastAsia="zh-CN"/>
              </w:rPr>
              <w:t>1</w:t>
            </w:r>
            <w:r>
              <w:rPr>
                <w:rStyle w:val="0"/>
                <w:rFonts w:ascii="宋体" w:cs="宋体" w:hAnsi="宋体" w:hint="eastAsia"/>
                <w:b/>
                <w:bCs/>
                <w:sz w:val="24"/>
              </w:rPr>
              <w:t>日</w:t>
            </w:r>
            <w:r>
              <w:rPr>
                <w:rStyle w:val="0"/>
                <w:rFonts w:ascii="宋体" w:cs="宋体" w:hAnsi="宋体" w:hint="eastAsia"/>
                <w:b/>
                <w:bCs/>
                <w:sz w:val="24"/>
                <w:highlight w:val="none"/>
              </w:rPr>
              <w:t>至</w:t>
            </w:r>
            <w:r>
              <w:rPr>
                <w:rStyle w:val="0"/>
                <w:rFonts w:ascii="宋体" w:cs="宋体" w:hAnsi="宋体" w:hint="eastAsia"/>
                <w:b/>
                <w:bCs/>
                <w:sz w:val="24"/>
                <w:lang w:val="en-US" w:eastAsia="zh-CN"/>
                <w:highlight w:val="none"/>
              </w:rPr>
              <w:t>投标截止时间为止任意</w:t>
            </w:r>
            <w:r>
              <w:rPr>
                <w:rStyle w:val="0"/>
                <w:rFonts w:ascii="宋体" w:cs="宋体" w:hAnsi="宋体" w:hint="eastAsia"/>
                <w:b/>
                <w:bCs/>
                <w:sz w:val="24"/>
                <w:highlight w:val="none"/>
              </w:rPr>
              <w:t>一月</w:t>
            </w:r>
            <w:r>
              <w:rPr>
                <w:rStyle w:val="0"/>
                <w:rFonts w:ascii="宋体" w:cs="宋体" w:hAnsi="宋体" w:hint="eastAsia"/>
                <w:b/>
                <w:bCs/>
                <w:sz w:val="24"/>
              </w:rPr>
              <w:t>社保</w:t>
            </w:r>
            <w:r>
              <w:rPr>
                <w:rStyle w:val="0"/>
                <w:rFonts w:ascii="宋体" w:cs="宋体" w:hAnsi="宋体" w:hint="eastAsia"/>
                <w:b/>
                <w:bCs/>
                <w:sz w:val="24"/>
                <w:highlight w:val="none"/>
              </w:rPr>
              <w:t>缴费</w:t>
            </w:r>
            <w:r>
              <w:rPr>
                <w:rStyle w:val="0"/>
                <w:rFonts w:ascii="宋体" w:cs="宋体" w:hAnsi="宋体" w:hint="eastAsia"/>
                <w:b/>
                <w:bCs/>
                <w:sz w:val="24"/>
              </w:rPr>
              <w:t>证明</w:t>
            </w:r>
            <w:r>
              <w:rPr>
                <w:rStyle w:val="0"/>
                <w:rFonts w:ascii="宋体" w:cs="宋体" w:hAnsi="宋体" w:hint="eastAsia"/>
                <w:b/>
                <w:bCs/>
                <w:sz w:val="24"/>
                <w:highlight w:val="none"/>
              </w:rPr>
              <w:t>（个人参保证明以已到账为准、单位参保证明以养老保险参保为</w:t>
            </w:r>
            <w:r>
              <w:rPr>
                <w:rFonts w:ascii="宋体" w:eastAsia="宋体" w:cs="宋体" w:hAnsi="宋体" w:hint="eastAsia"/>
                <w:b/>
                <w:bCs/>
                <w:color w:val="auto"/>
                <w:kern w:val="2"/>
                <w:sz w:val="24"/>
                <w:szCs w:val="24"/>
                <w:highlight w:val="none"/>
              </w:rPr>
              <w:t>准</w:t>
            </w:r>
            <w:r>
              <w:rPr>
                <w:rFonts w:ascii="宋体" w:eastAsia="宋体" w:cs="宋体" w:hAnsi="宋体" w:hint="eastAsia"/>
                <w:b/>
                <w:bCs/>
                <w:color w:val="auto"/>
                <w:kern w:val="2"/>
                <w:sz w:val="24"/>
                <w:szCs w:val="24"/>
              </w:rPr>
              <w:t>），否则不得分。</w:t>
            </w:r>
          </w:p>
          <w:p>
            <w:pPr>
              <w:pStyle w:val="40"/>
              <w:keepNext w:val="0"/>
              <w:keepLines w:val="0"/>
              <w:pageBreakBefore w:val="0"/>
              <w:tabs>
                <w:tab w:val="right" w:leader="dot" w:pos="8268"/>
              </w:tabs>
              <w:kinsoku/>
              <w:wordWrap/>
              <w:overflowPunct/>
              <w:topLinePunct w:val="0"/>
              <w:autoSpaceDE/>
              <w:autoSpaceDN/>
              <w:adjustRightInd w:val="0"/>
              <w:snapToGrid w:val="0"/>
              <w:ind w:left="0" w:firstLine="0"/>
              <w:rPr>
                <w:rFonts w:ascii="宋体" w:eastAsia="宋体" w:cs="宋体" w:hAnsi="宋体" w:hint="eastAsia"/>
                <w:b/>
                <w:bCs/>
                <w:color w:val="auto"/>
                <w:kern w:val="2"/>
                <w:sz w:val="24"/>
                <w:szCs w:val="24"/>
                <w:lang w:val="en-US" w:eastAsia="zh-CN" w:bidi="ar-SA"/>
              </w:rPr>
            </w:pPr>
            <w:r>
              <w:rPr>
                <w:rFonts w:ascii="宋体" w:eastAsia="宋体" w:cs="宋体" w:hAnsi="宋体" w:hint="eastAsia"/>
                <w:b/>
                <w:bCs/>
                <w:color w:val="auto"/>
                <w:kern w:val="2"/>
                <w:sz w:val="24"/>
                <w:szCs w:val="24"/>
                <w:lang w:val="en-US" w:eastAsia="zh-CN" w:bidi="ar-SA"/>
              </w:rPr>
              <w:t>2、以上人员工作经验需提供业绩合同（如业绩合同不能体现人员信</w:t>
            </w:r>
            <w:r>
              <w:rPr>
                <w:rStyle w:val="0"/>
                <w:rFonts w:ascii="宋体" w:cs="宋体" w:hAnsi="宋体" w:hint="eastAsia"/>
                <w:b/>
                <w:bCs/>
                <w:sz w:val="24"/>
                <w:lang w:val="en-US" w:eastAsia="zh-CN" w:bidi="ar-SA"/>
              </w:rPr>
              <w:t>息、服务年限还需同</w:t>
            </w:r>
            <w:r>
              <w:rPr>
                <w:rFonts w:ascii="宋体" w:eastAsia="宋体" w:cs="宋体" w:hAnsi="宋体" w:hint="eastAsia"/>
                <w:b/>
                <w:bCs/>
                <w:color w:val="auto"/>
                <w:kern w:val="2"/>
                <w:sz w:val="24"/>
                <w:szCs w:val="24"/>
                <w:lang w:val="en-US" w:eastAsia="zh-CN" w:bidi="ar-SA"/>
              </w:rPr>
              <w:t>时提供业主证明，</w:t>
            </w:r>
            <w:r>
              <w:rPr>
                <w:rFonts w:ascii="宋体" w:eastAsia="宋体" w:cs="宋体" w:hAnsi="宋体"/>
                <w:b/>
                <w:bCs/>
                <w:color w:val="auto"/>
                <w:kern w:val="2"/>
                <w:sz w:val="24"/>
                <w:szCs w:val="24"/>
                <w:lang w:val="en-US" w:eastAsia="zh-CN" w:bidi="ar-SA"/>
              </w:rPr>
              <w:t>否则不</w:t>
            </w:r>
            <w:r>
              <w:rPr>
                <w:rFonts w:ascii="宋体" w:eastAsia="宋体" w:cs="宋体" w:hAnsi="宋体" w:hint="eastAsia"/>
                <w:b/>
                <w:bCs/>
                <w:color w:val="auto"/>
                <w:kern w:val="2"/>
                <w:sz w:val="24"/>
                <w:szCs w:val="24"/>
                <w:lang w:val="en-US" w:eastAsia="zh-CN" w:bidi="ar-SA"/>
              </w:rPr>
              <w:t>得分）。</w:t>
            </w:r>
          </w:p>
          <w:p>
            <w:pPr>
              <w:pStyle w:val="40"/>
              <w:keepNext w:val="0"/>
              <w:keepLines w:val="0"/>
              <w:pageBreakBefore w:val="0"/>
              <w:tabs>
                <w:tab w:val="right" w:leader="dot" w:pos="8268"/>
              </w:tabs>
              <w:kinsoku/>
              <w:wordWrap/>
              <w:overflowPunct/>
              <w:topLinePunct w:val="0"/>
              <w:autoSpaceDE/>
              <w:autoSpaceDN/>
              <w:adjustRightInd w:val="0"/>
              <w:snapToGrid w:val="0"/>
              <w:ind w:left="0" w:firstLine="0"/>
              <w:rPr>
                <w:rFonts w:ascii="宋体" w:eastAsia="宋体" w:cs="宋体" w:hAnsi="宋体" w:hint="eastAsia"/>
                <w:b/>
                <w:bCs/>
                <w:color w:val="auto"/>
                <w:kern w:val="2"/>
                <w:sz w:val="24"/>
                <w:szCs w:val="24"/>
              </w:rPr>
            </w:pPr>
            <w:r>
              <w:rPr>
                <w:rFonts w:ascii="宋体" w:eastAsia="宋体" w:cs="宋体" w:hAnsi="宋体" w:hint="eastAsia"/>
                <w:b/>
                <w:bCs/>
                <w:color w:val="auto"/>
                <w:sz w:val="24"/>
                <w:szCs w:val="24"/>
                <w:lang w:val="en-US" w:eastAsia="zh-CN"/>
              </w:rPr>
              <w:t>3、</w:t>
            </w:r>
            <w:r>
              <w:rPr>
                <w:rFonts w:ascii="宋体" w:eastAsia="宋体" w:cs="宋体" w:hAnsi="宋体" w:hint="eastAsia"/>
                <w:b/>
                <w:bCs/>
                <w:color w:val="auto"/>
                <w:sz w:val="24"/>
                <w:szCs w:val="24"/>
              </w:rPr>
              <w:t>上述证书</w:t>
            </w:r>
            <w:r>
              <w:rPr>
                <w:rFonts w:ascii="宋体" w:eastAsia="宋体" w:cs="宋体" w:hAnsi="宋体" w:hint="eastAsia"/>
                <w:b/>
                <w:bCs/>
                <w:color w:val="auto"/>
                <w:sz w:val="24"/>
                <w:szCs w:val="24"/>
                <w:lang w:eastAsia="zh-CN"/>
              </w:rPr>
              <w:t>（</w:t>
            </w:r>
            <w:r>
              <w:rPr>
                <w:rFonts w:ascii="宋体" w:eastAsia="宋体" w:cs="宋体" w:hAnsi="宋体" w:hint="eastAsia"/>
                <w:b/>
                <w:bCs/>
                <w:color w:val="auto"/>
                <w:sz w:val="24"/>
                <w:szCs w:val="24"/>
                <w:lang w:val="en-US" w:eastAsia="zh-CN"/>
              </w:rPr>
              <w:t>有效期内）</w:t>
            </w:r>
            <w:r>
              <w:rPr>
                <w:rFonts w:ascii="宋体" w:eastAsia="宋体" w:cs="宋体" w:hAnsi="宋体" w:hint="eastAsia"/>
                <w:b/>
                <w:bCs/>
                <w:color w:val="auto"/>
                <w:sz w:val="24"/>
                <w:szCs w:val="24"/>
              </w:rPr>
              <w:t>须提供相应证明材料，否则不得分</w:t>
            </w:r>
            <w:r>
              <w:rPr>
                <w:rFonts w:ascii="宋体" w:eastAsia="宋体" w:cs="宋体" w:hAnsi="宋体" w:hint="eastAsia"/>
                <w:b/>
                <w:bCs/>
                <w:color w:val="auto"/>
                <w:sz w:val="24"/>
                <w:szCs w:val="24"/>
                <w:lang w:eastAsia="zh-CN"/>
              </w:rPr>
              <w:t>。</w:t>
            </w:r>
          </w:p>
        </w:tc>
        <w:tc>
          <w:tcPr>
            <w:tcW w:w="579" w:type="dxa"/>
            <w:tcBorders>
              <w:left w:val="single" w:sz="4" w:space="0" w:color="auto"/>
            </w:tcBorders>
            <w:vAlign w:val="center"/>
          </w:tcPr>
          <w:p>
            <w:pPr>
              <w:pStyle w:val="889"/>
              <w:keepNext w:val="0"/>
              <w:keepLines w:val="0"/>
              <w:pageBreakBefore w:val="0"/>
              <w:kinsoku/>
              <w:wordWrap/>
              <w:overflowPunct/>
              <w:topLinePunct w:val="0"/>
              <w:adjustRightInd w:val="0"/>
              <w:snapToGrid w:val="0"/>
              <w:jc w:val="center"/>
              <w:rPr>
                <w:rFonts w:ascii="宋体" w:eastAsia="宋体" w:cs="宋体" w:hAnsi="宋体" w:hint="eastAsia"/>
                <w:color w:val="auto"/>
                <w:sz w:val="24"/>
                <w:szCs w:val="24"/>
                <w:lang w:val="en-US" w:eastAsia="zh-CN"/>
                <w:highlight w:val="yellow"/>
              </w:rPr>
            </w:pPr>
            <w:r>
              <w:rPr>
                <w:rFonts w:cs="宋体" w:hAnsi="宋体" w:hint="eastAsia"/>
                <w:kern w:val="2"/>
                <w:sz w:val="24"/>
                <w:szCs w:val="24"/>
                <w:lang w:val="en-US" w:eastAsia="zh-CN" w:bidi="ar-SA"/>
              </w:rPr>
              <w:t>4分</w:t>
            </w:r>
          </w:p>
        </w:tc>
        <w:tc>
          <w:tcPr>
            <w:tcW w:w="830" w:type="dxa"/>
            <w:tcBorders>
              <w:left w:val="single" w:sz="4" w:space="0" w:color="auto"/>
            </w:tcBorders>
            <w:vAlign w:val="center"/>
          </w:tcPr>
          <w:p>
            <w:pPr>
              <w:keepNext w:val="0"/>
              <w:keepLines w:val="0"/>
              <w:pageBreakBefore w:val="0"/>
              <w:kinsoku/>
              <w:wordWrap/>
              <w:overflowPunct/>
              <w:topLinePunct w:val="0"/>
              <w:adjustRightInd w:val="0"/>
              <w:snapToGrid w:val="0"/>
              <w:jc w:val="center"/>
              <w:rPr>
                <w:rFonts w:ascii="宋体" w:eastAsia="宋体" w:cs="宋体" w:hAnsi="宋体" w:hint="eastAsia"/>
                <w:color w:val="auto"/>
                <w:kern w:val="0"/>
                <w:sz w:val="24"/>
              </w:rPr>
            </w:pPr>
            <w:r>
              <w:rPr>
                <w:rFonts w:ascii="宋体" w:eastAsia="宋体" w:cs="宋体" w:hAnsi="宋体" w:hint="eastAsia"/>
                <w:color w:val="auto"/>
                <w:kern w:val="0"/>
                <w:sz w:val="24"/>
                <w:lang w:val="en-US" w:eastAsia="zh-CN"/>
              </w:rPr>
              <w:t>客观分</w:t>
            </w:r>
          </w:p>
        </w:tc>
        <w:tc>
          <w:tcPr>
            <w:tcW w:w="1080" w:type="dxa"/>
            <w:tcBorders>
              <w:left w:val="single" w:sz="4" w:space="0" w:color="auto"/>
            </w:tcBorders>
            <w:vAlign w:val="center"/>
          </w:tcPr>
          <w:p>
            <w:pPr>
              <w:keepNext w:val="0"/>
              <w:keepLines w:val="0"/>
              <w:pageBreakBefore w:val="0"/>
              <w:kinsoku/>
              <w:wordWrap/>
              <w:overflowPunct/>
              <w:topLinePunct w:val="0"/>
              <w:adjustRightInd w:val="0"/>
              <w:snapToGrid w:val="0"/>
              <w:rPr>
                <w:rFonts w:ascii="宋体" w:eastAsia="宋体" w:cs="宋体" w:hAnsi="宋体" w:hint="eastAsia"/>
                <w:color w:val="auto"/>
                <w:sz w:val="24"/>
              </w:rPr>
            </w:pPr>
            <w:r>
              <w:rPr>
                <w:rFonts w:ascii="宋体" w:eastAsia="宋体" w:cs="宋体" w:hAnsi="宋体"/>
                <w:color w:val="auto"/>
                <w:sz w:val="24"/>
                <w:lang w:val="en-US" w:eastAsia="zh-CN"/>
              </w:rPr>
              <w:t>其他管理、服务</w:t>
            </w:r>
            <w:r>
              <w:rPr>
                <w:rFonts w:ascii="宋体" w:eastAsia="宋体" w:cs="宋体" w:hAnsi="宋体" w:hint="eastAsia"/>
                <w:color w:val="auto"/>
                <w:sz w:val="24"/>
              </w:rPr>
              <w:t>人员配置情况</w:t>
            </w:r>
          </w:p>
        </w:tc>
      </w:tr>
      <w:tr>
        <w:trPr>
          <w:trHeight w:val="689"/>
        </w:trPr>
        <w:tc>
          <w:tcPr>
            <w:tcW w:w="525" w:type="dxa"/>
            <w:vAlign w:val="center"/>
          </w:tcPr>
          <w:p>
            <w:pPr>
              <w:keepNext w:val="0"/>
              <w:keepLines w:val="0"/>
              <w:pageBreakBefore w:val="0"/>
              <w:kinsoku/>
              <w:wordWrap/>
              <w:overflowPunct/>
              <w:topLinePunct w:val="0"/>
              <w:adjustRightInd w:val="0"/>
              <w:snapToGrid w:val="0"/>
              <w:jc w:val="center"/>
              <w:rPr>
                <w:rFonts w:ascii="宋体" w:eastAsia="宋体" w:cs="宋体" w:hAnsi="宋体" w:hint="eastAsia"/>
                <w:color w:val="auto"/>
                <w:kern w:val="0"/>
                <w:sz w:val="24"/>
                <w:lang w:val="en-US" w:eastAsia="zh-CN"/>
              </w:rPr>
            </w:pPr>
            <w:r>
              <w:rPr>
                <w:rFonts w:ascii="宋体" w:eastAsia="宋体" w:cs="宋体" w:hAnsi="宋体" w:hint="eastAsia"/>
                <w:color w:val="auto"/>
                <w:kern w:val="0"/>
                <w:sz w:val="24"/>
                <w:lang w:val="en-US" w:eastAsia="zh-CN"/>
              </w:rPr>
              <w:t>5</w:t>
            </w:r>
          </w:p>
        </w:tc>
        <w:tc>
          <w:tcPr>
            <w:tcW w:w="6753" w:type="dxa"/>
            <w:tcBorders>
              <w:left w:val="single" w:sz="4" w:space="0" w:color="auto"/>
            </w:tcBorders>
            <w:vAlign w:val="center"/>
          </w:tcPr>
          <w:p>
            <w:pPr>
              <w:pStyle w:val="40"/>
              <w:keepNext w:val="0"/>
              <w:keepLines w:val="0"/>
              <w:pageBreakBefore w:val="0"/>
              <w:tabs>
                <w:tab w:val="right" w:leader="dot" w:pos="8268"/>
              </w:tabs>
              <w:kinsoku/>
              <w:wordWrap/>
              <w:overflowPunct/>
              <w:topLinePunct w:val="0"/>
              <w:adjustRightInd w:val="0"/>
              <w:snapToGrid w:val="0"/>
              <w:spacing w:beforeAutospacing="0" w:afterAutospacing="0"/>
              <w:rPr>
                <w:rFonts w:ascii="宋体" w:eastAsia="宋体" w:cs="宋体" w:hAnsi="宋体" w:hint="eastAsia"/>
                <w:i w:val="0"/>
                <w:iCs w:val="0"/>
                <w:caps w:val="0"/>
                <w:smallCaps w:val="0"/>
                <w:color w:val="auto"/>
                <w:spacing w:val="0"/>
                <w:sz w:val="24"/>
                <w:szCs w:val="24"/>
                <w:shd w:val="clear" w:color="auto" w:fill="FFFFFF"/>
              </w:rPr>
            </w:pPr>
            <w:r>
              <w:rPr>
                <w:rFonts w:ascii="宋体" w:eastAsia="宋体" w:cs="宋体" w:hAnsi="宋体" w:hint="eastAsia"/>
                <w:i w:val="0"/>
                <w:iCs w:val="0"/>
                <w:caps w:val="0"/>
                <w:smallCaps w:val="0"/>
                <w:color w:val="auto"/>
                <w:spacing w:val="0"/>
                <w:sz w:val="24"/>
                <w:szCs w:val="24"/>
                <w:shd w:val="clear" w:color="auto" w:fill="FFFFFF"/>
              </w:rPr>
              <w:t>投标的服务方案与采购需求的吻合程度，应答是否详尽、明晰，是否满足招标文件要求；内容是否完整齐全、表述准确、条理清晰，内容无前后矛盾，符合招标文件要求；分析本项目的特点提出针对性方案。包括如下方面：</w:t>
            </w:r>
          </w:p>
          <w:p>
            <w:pPr>
              <w:spacing w:line="320" w:lineRule="exact"/>
              <w:rPr>
                <w:rFonts w:ascii="宋体" w:cs="宋体" w:hAnsi="宋体"/>
                <w:sz w:val="24"/>
              </w:rPr>
            </w:pPr>
            <w:r>
              <w:rPr>
                <w:rFonts w:ascii="宋体" w:cs="宋体" w:hAnsi="宋体"/>
                <w:sz w:val="24"/>
              </w:rPr>
              <w:t>5.1</w:t>
            </w:r>
            <w:r>
              <w:rPr>
                <w:rFonts w:ascii="宋体" w:cs="宋体" w:hAnsi="宋体" w:hint="eastAsia"/>
                <w:sz w:val="24"/>
              </w:rPr>
              <w:t>总体管理服务方案（</w:t>
            </w:r>
            <w:r>
              <w:rPr>
                <w:rFonts w:ascii="宋体" w:cs="宋体" w:hAnsi="宋体"/>
                <w:sz w:val="24"/>
              </w:rPr>
              <w:t>5</w:t>
            </w:r>
            <w:r>
              <w:rPr>
                <w:rFonts w:ascii="宋体" w:cs="宋体" w:hAnsi="宋体" w:hint="eastAsia"/>
                <w:sz w:val="24"/>
              </w:rPr>
              <w:t>分）：</w:t>
            </w:r>
          </w:p>
          <w:p>
            <w:pPr>
              <w:spacing w:line="320" w:lineRule="exact"/>
              <w:rPr>
                <w:rFonts w:ascii="宋体" w:cs="宋体" w:hAnsi="宋体"/>
                <w:sz w:val="24"/>
              </w:rPr>
            </w:pPr>
            <w:r>
              <w:rPr>
                <w:rFonts w:ascii="宋体" w:cs="宋体" w:hAnsi="宋体" w:hint="eastAsia"/>
                <w:sz w:val="24"/>
              </w:rPr>
              <w:t>（1）全面详细、科学完整，针对性强的，得</w:t>
            </w:r>
            <w:r>
              <w:rPr>
                <w:rFonts w:ascii="宋体" w:cs="宋体" w:hAnsi="宋体"/>
                <w:sz w:val="24"/>
              </w:rPr>
              <w:t>5</w:t>
            </w:r>
            <w:r>
              <w:rPr>
                <w:rFonts w:ascii="宋体" w:cs="宋体" w:hAnsi="宋体" w:hint="eastAsia"/>
                <w:sz w:val="24"/>
              </w:rPr>
              <w:t>分；</w:t>
              <w:br/>
              <w:t>（2）基本完整、可行的，能较好完成服务的，得</w:t>
            </w:r>
            <w:r>
              <w:rPr>
                <w:rFonts w:ascii="宋体" w:cs="宋体" w:hAnsi="宋体"/>
                <w:sz w:val="24"/>
              </w:rPr>
              <w:t>3</w:t>
            </w:r>
            <w:r>
              <w:rPr>
                <w:rFonts w:ascii="宋体" w:cs="宋体" w:hAnsi="宋体" w:hint="eastAsia"/>
                <w:sz w:val="24"/>
              </w:rPr>
              <w:t>分；</w:t>
              <w:br/>
              <w:t>（3）存在一定欠缺的，得1分；</w:t>
              <w:br/>
              <w:t>（4）内容完全不符合或未提供的，得0分。</w:t>
            </w:r>
          </w:p>
          <w:p>
            <w:pPr>
              <w:spacing w:line="320" w:lineRule="exact"/>
              <w:rPr>
                <w:rFonts w:ascii="宋体" w:cs="宋体" w:hAnsi="宋体"/>
                <w:sz w:val="24"/>
              </w:rPr>
            </w:pPr>
          </w:p>
          <w:p>
            <w:pPr>
              <w:spacing w:line="320" w:lineRule="exact"/>
              <w:rPr>
                <w:rFonts w:ascii="宋体" w:cs="宋体" w:hAnsi="宋体"/>
                <w:sz w:val="24"/>
              </w:rPr>
            </w:pPr>
            <w:r>
              <w:rPr>
                <w:rFonts w:ascii="宋体" w:cs="宋体" w:hAnsi="宋体"/>
                <w:sz w:val="24"/>
              </w:rPr>
              <w:t>5.2</w:t>
            </w:r>
            <w:r>
              <w:rPr>
                <w:rFonts w:ascii="宋体" w:cs="宋体" w:hAnsi="宋体" w:hint="eastAsia"/>
                <w:sz w:val="24"/>
              </w:rPr>
              <w:t>保洁服务方案（</w:t>
            </w:r>
            <w:r>
              <w:rPr>
                <w:rFonts w:ascii="宋体" w:cs="宋体" w:hAnsi="宋体"/>
                <w:sz w:val="24"/>
              </w:rPr>
              <w:t>5</w:t>
            </w:r>
            <w:r>
              <w:rPr>
                <w:rFonts w:ascii="宋体" w:cs="宋体" w:hAnsi="宋体" w:hint="eastAsia"/>
                <w:sz w:val="24"/>
              </w:rPr>
              <w:t>分）：</w:t>
            </w:r>
          </w:p>
          <w:p>
            <w:pPr>
              <w:spacing w:line="320" w:lineRule="exact"/>
              <w:rPr>
                <w:rFonts w:ascii="宋体" w:cs="宋体" w:hAnsi="宋体"/>
                <w:sz w:val="24"/>
              </w:rPr>
            </w:pPr>
            <w:r>
              <w:rPr>
                <w:rFonts w:ascii="宋体" w:cs="宋体" w:hAnsi="宋体" w:hint="eastAsia"/>
                <w:sz w:val="24"/>
              </w:rPr>
              <w:t>（1）全面详细、科学完整，针对性强的，得</w:t>
            </w:r>
            <w:r>
              <w:rPr>
                <w:rFonts w:ascii="宋体" w:cs="宋体" w:hAnsi="宋体"/>
                <w:sz w:val="24"/>
              </w:rPr>
              <w:t>5</w:t>
            </w:r>
            <w:r>
              <w:rPr>
                <w:rFonts w:ascii="宋体" w:cs="宋体" w:hAnsi="宋体" w:hint="eastAsia"/>
                <w:sz w:val="24"/>
              </w:rPr>
              <w:t>分；</w:t>
              <w:br/>
              <w:t>（2）基本完整、可行的，能较好完成服务的，得</w:t>
            </w:r>
            <w:r>
              <w:rPr>
                <w:rFonts w:ascii="宋体" w:cs="宋体" w:hAnsi="宋体"/>
                <w:sz w:val="24"/>
              </w:rPr>
              <w:t>3</w:t>
            </w:r>
            <w:r>
              <w:rPr>
                <w:rFonts w:ascii="宋体" w:cs="宋体" w:hAnsi="宋体" w:hint="eastAsia"/>
                <w:sz w:val="24"/>
              </w:rPr>
              <w:t>分；</w:t>
              <w:br/>
              <w:t>（3）存在一定欠缺的，得1分；</w:t>
              <w:br/>
              <w:t>（4）内容完全不符合或未提供的，得0分。</w:t>
            </w:r>
          </w:p>
          <w:p>
            <w:pPr>
              <w:spacing w:line="320" w:lineRule="exact"/>
              <w:rPr>
                <w:rFonts w:ascii="宋体" w:cs="宋体" w:hAnsi="宋体"/>
                <w:sz w:val="24"/>
              </w:rPr>
            </w:pPr>
          </w:p>
          <w:p>
            <w:pPr>
              <w:spacing w:line="320" w:lineRule="exact"/>
              <w:rPr>
                <w:rFonts w:ascii="宋体" w:cs="宋体" w:hAnsi="宋体" w:hint="eastAsia"/>
                <w:sz w:val="24"/>
              </w:rPr>
            </w:pPr>
            <w:r>
              <w:rPr>
                <w:rFonts w:ascii="宋体" w:cs="宋体" w:hAnsi="宋体"/>
                <w:sz w:val="24"/>
              </w:rPr>
              <w:t>5.3</w:t>
            </w:r>
            <w:r>
              <w:rPr>
                <w:rFonts w:ascii="宋体" w:cs="宋体" w:hAnsi="宋体" w:hint="eastAsia"/>
                <w:sz w:val="24"/>
              </w:rPr>
              <w:t>楼宇管理服务方案（5分）：</w:t>
            </w:r>
          </w:p>
          <w:p>
            <w:pPr>
              <w:spacing w:line="320" w:lineRule="exact"/>
              <w:rPr>
                <w:rFonts w:ascii="宋体" w:cs="宋体" w:hAnsi="宋体" w:hint="eastAsia"/>
                <w:sz w:val="24"/>
              </w:rPr>
            </w:pPr>
            <w:r>
              <w:rPr>
                <w:rFonts w:ascii="宋体" w:cs="宋体" w:hAnsi="宋体" w:hint="eastAsia"/>
                <w:sz w:val="24"/>
              </w:rPr>
              <w:t>（1）全面详细、科学完整，针对性强的，得5分；</w:t>
              <w:br/>
              <w:t>（2）基本完整、可行的，能较好完成服务的，得3分；</w:t>
              <w:br/>
              <w:t>（3）存在一定欠缺的，得1分；</w:t>
              <w:br/>
              <w:t>（4）内容完全不符合或未提供的，得0分。</w:t>
            </w:r>
          </w:p>
          <w:p>
            <w:pPr>
              <w:spacing w:line="320" w:lineRule="exact"/>
              <w:rPr>
                <w:rFonts w:ascii="宋体" w:cs="宋体" w:hAnsi="宋体" w:hint="eastAsia"/>
                <w:sz w:val="24"/>
              </w:rPr>
            </w:pPr>
          </w:p>
          <w:p>
            <w:pPr>
              <w:spacing w:line="320" w:lineRule="exact"/>
              <w:rPr>
                <w:rFonts w:ascii="宋体" w:cs="宋体" w:hAnsi="宋体" w:hint="eastAsia"/>
                <w:sz w:val="24"/>
              </w:rPr>
            </w:pPr>
            <w:r>
              <w:rPr>
                <w:rFonts w:ascii="宋体" w:cs="宋体" w:hAnsi="宋体"/>
                <w:sz w:val="24"/>
              </w:rPr>
              <w:t>5.4</w:t>
            </w:r>
            <w:r>
              <w:rPr>
                <w:rFonts w:ascii="宋体" w:cs="宋体" w:hAnsi="宋体" w:hint="eastAsia"/>
                <w:sz w:val="24"/>
              </w:rPr>
              <w:t>零星维修报修和维修施工登记方案（</w:t>
            </w:r>
            <w:r>
              <w:rPr>
                <w:rFonts w:ascii="宋体" w:cs="宋体" w:hAnsi="宋体"/>
                <w:sz w:val="24"/>
              </w:rPr>
              <w:t>4</w:t>
            </w:r>
            <w:r>
              <w:rPr>
                <w:rFonts w:ascii="宋体" w:cs="宋体" w:hAnsi="宋体" w:hint="eastAsia"/>
                <w:sz w:val="24"/>
              </w:rPr>
              <w:t>分）：</w:t>
            </w:r>
          </w:p>
          <w:p>
            <w:pPr>
              <w:spacing w:line="320" w:lineRule="exact"/>
              <w:rPr>
                <w:rFonts w:ascii="宋体" w:cs="宋体" w:hAnsi="宋体" w:hint="eastAsia"/>
                <w:sz w:val="24"/>
              </w:rPr>
            </w:pPr>
            <w:r>
              <w:rPr>
                <w:rFonts w:ascii="宋体" w:cs="宋体" w:hAnsi="宋体" w:hint="eastAsia"/>
                <w:sz w:val="24"/>
              </w:rPr>
              <w:t>（1）全面详细、科学完整，针对性强的，得</w:t>
            </w:r>
            <w:r>
              <w:rPr>
                <w:rFonts w:ascii="宋体" w:cs="宋体" w:hAnsi="宋体"/>
                <w:sz w:val="24"/>
              </w:rPr>
              <w:t>4</w:t>
            </w:r>
            <w:r>
              <w:rPr>
                <w:rFonts w:ascii="宋体" w:cs="宋体" w:hAnsi="宋体" w:hint="eastAsia"/>
                <w:sz w:val="24"/>
              </w:rPr>
              <w:t>分；</w:t>
              <w:br/>
              <w:t>（2）基本完整、可行的，能较好完成服务的，得2分；</w:t>
              <w:br/>
              <w:t>（3）存在一定欠缺的，得1分；</w:t>
              <w:br/>
              <w:t>（4）内容完全不符合或未提供的，得0分。</w:t>
            </w:r>
          </w:p>
          <w:p>
            <w:pPr>
              <w:spacing w:line="320" w:lineRule="exact"/>
              <w:rPr>
                <w:rFonts w:ascii="宋体" w:cs="宋体" w:hAnsi="宋体" w:hint="eastAsia"/>
                <w:sz w:val="24"/>
              </w:rPr>
            </w:pPr>
          </w:p>
          <w:p>
            <w:pPr>
              <w:spacing w:line="320" w:lineRule="exact"/>
              <w:rPr>
                <w:rFonts w:ascii="宋体" w:cs="宋体" w:hAnsi="宋体" w:hint="eastAsia"/>
                <w:sz w:val="24"/>
              </w:rPr>
            </w:pPr>
            <w:r>
              <w:rPr>
                <w:rFonts w:ascii="宋体" w:cs="宋体" w:hAnsi="宋体" w:hint="eastAsia"/>
                <w:sz w:val="24"/>
              </w:rPr>
              <w:t>5.</w:t>
            </w:r>
            <w:r>
              <w:rPr>
                <w:rFonts w:ascii="宋体" w:cs="宋体" w:hAnsi="宋体"/>
                <w:sz w:val="24"/>
              </w:rPr>
              <w:t>5</w:t>
            </w:r>
            <w:r>
              <w:rPr>
                <w:rFonts w:ascii="宋体" w:cs="宋体" w:hAnsi="宋体" w:hint="eastAsia"/>
                <w:sz w:val="24"/>
              </w:rPr>
              <w:t>校园大型活动物业服务方案（</w:t>
            </w:r>
            <w:r>
              <w:rPr>
                <w:rFonts w:ascii="宋体" w:cs="宋体" w:hAnsi="宋体"/>
                <w:sz w:val="24"/>
              </w:rPr>
              <w:t>4</w:t>
            </w:r>
            <w:r>
              <w:rPr>
                <w:rFonts w:ascii="宋体" w:cs="宋体" w:hAnsi="宋体" w:hint="eastAsia"/>
                <w:sz w:val="24"/>
              </w:rPr>
              <w:t>分）：</w:t>
            </w:r>
          </w:p>
          <w:p>
            <w:pPr>
              <w:spacing w:line="320" w:lineRule="exact"/>
              <w:rPr>
                <w:rFonts w:ascii="宋体" w:cs="宋体" w:hAnsi="宋体" w:hint="eastAsia"/>
                <w:sz w:val="24"/>
              </w:rPr>
            </w:pPr>
            <w:r>
              <w:rPr>
                <w:rFonts w:ascii="宋体" w:cs="宋体" w:hAnsi="宋体" w:hint="eastAsia"/>
                <w:sz w:val="24"/>
              </w:rPr>
              <w:t>（1）全面详细、科学完整，针对性强的，得</w:t>
            </w:r>
            <w:r>
              <w:rPr>
                <w:rFonts w:ascii="宋体" w:cs="宋体" w:hAnsi="宋体"/>
                <w:sz w:val="24"/>
              </w:rPr>
              <w:t>4</w:t>
            </w:r>
            <w:r>
              <w:rPr>
                <w:rFonts w:ascii="宋体" w:cs="宋体" w:hAnsi="宋体" w:hint="eastAsia"/>
                <w:sz w:val="24"/>
              </w:rPr>
              <w:t>分；</w:t>
              <w:br/>
              <w:t>（2）基本完整、可行的，能较好完成服务的，得2分；</w:t>
              <w:br/>
              <w:t>（3）存在一定欠缺的，得1分；</w:t>
              <w:br/>
              <w:t>（4）内容完全不符合或未提供的，得0分。</w:t>
            </w:r>
          </w:p>
          <w:p>
            <w:pPr>
              <w:spacing w:line="320" w:lineRule="exact"/>
              <w:rPr>
                <w:rFonts w:ascii="宋体" w:cs="宋体" w:hAnsi="宋体"/>
                <w:sz w:val="24"/>
              </w:rPr>
            </w:pPr>
          </w:p>
          <w:p>
            <w:pPr>
              <w:spacing w:line="320" w:lineRule="exact"/>
              <w:rPr>
                <w:rFonts w:ascii="宋体" w:cs="宋体" w:hAnsi="宋体"/>
                <w:sz w:val="24"/>
              </w:rPr>
            </w:pPr>
            <w:r>
              <w:rPr>
                <w:rFonts w:ascii="宋体" w:cs="宋体" w:hAnsi="宋体"/>
                <w:sz w:val="24"/>
              </w:rPr>
              <w:t>5.6</w:t>
            </w:r>
            <w:r>
              <w:rPr>
                <w:rFonts w:ascii="宋体" w:cs="宋体" w:hAnsi="宋体" w:hint="eastAsia"/>
                <w:sz w:val="24"/>
              </w:rPr>
              <w:t>交接过渡管理服务方案（</w:t>
            </w:r>
            <w:r>
              <w:rPr>
                <w:rFonts w:ascii="宋体" w:cs="宋体" w:hAnsi="宋体"/>
                <w:sz w:val="24"/>
              </w:rPr>
              <w:t>2</w:t>
            </w:r>
            <w:r>
              <w:rPr>
                <w:rFonts w:ascii="宋体" w:cs="宋体" w:hAnsi="宋体" w:hint="eastAsia"/>
                <w:sz w:val="24"/>
              </w:rPr>
              <w:t>分）：</w:t>
            </w:r>
          </w:p>
          <w:p>
            <w:pPr>
              <w:pStyle w:val="29"/>
              <w:keepNext w:val="0"/>
              <w:keepLines w:val="0"/>
              <w:pageBreakBefore w:val="0"/>
              <w:kinsoku/>
              <w:wordWrap/>
              <w:overflowPunct/>
              <w:topLinePunct w:val="0"/>
              <w:autoSpaceDE w:val="0"/>
              <w:autoSpaceDN w:val="0"/>
              <w:spacing w:beforeAutospacing="0" w:afterAutospacing="0" w:line="460" w:lineRule="exact"/>
              <w:rPr>
                <w:rFonts w:ascii="宋体" w:eastAsia="宋体" w:cs="宋体" w:hAnsi="宋体" w:hint="eastAsia"/>
                <w:color w:val="auto"/>
                <w:szCs w:val="24"/>
              </w:rPr>
            </w:pPr>
            <w:r>
              <w:rPr>
                <w:rFonts w:ascii="宋体" w:cs="宋体" w:hAnsi="宋体" w:hint="eastAsia"/>
                <w:szCs w:val="24"/>
              </w:rPr>
              <w:t>（1）全面详细、科学完整，针对性强的，得</w:t>
            </w:r>
            <w:r>
              <w:rPr>
                <w:rFonts w:ascii="宋体" w:cs="宋体" w:hAnsi="宋体"/>
                <w:szCs w:val="24"/>
              </w:rPr>
              <w:t>2</w:t>
            </w:r>
            <w:r>
              <w:rPr>
                <w:rFonts w:ascii="宋体" w:cs="宋体" w:hAnsi="宋体" w:hint="eastAsia"/>
                <w:szCs w:val="24"/>
              </w:rPr>
              <w:t>分；</w:t>
              <w:br/>
              <w:t>（2）基本完整、可行的，能较好完成服务的，得</w:t>
            </w:r>
            <w:r>
              <w:rPr>
                <w:rFonts w:ascii="宋体" w:cs="宋体" w:hAnsi="宋体"/>
                <w:szCs w:val="24"/>
              </w:rPr>
              <w:t>1</w:t>
            </w:r>
            <w:r>
              <w:rPr>
                <w:rFonts w:ascii="宋体" w:cs="宋体" w:hAnsi="宋体" w:hint="eastAsia"/>
                <w:szCs w:val="24"/>
              </w:rPr>
              <w:t>分；</w:t>
              <w:br/>
              <w:t>（3）存在一定欠缺的，得</w:t>
            </w:r>
            <w:r>
              <w:rPr>
                <w:rFonts w:ascii="宋体" w:cs="宋体" w:hAnsi="宋体"/>
                <w:szCs w:val="24"/>
              </w:rPr>
              <w:t>0.5</w:t>
            </w:r>
            <w:r>
              <w:rPr>
                <w:rFonts w:ascii="宋体" w:cs="宋体" w:hAnsi="宋体" w:hint="eastAsia"/>
                <w:szCs w:val="24"/>
              </w:rPr>
              <w:t>分；</w:t>
              <w:br/>
              <w:t>（4）内容完全不符合或未提供的，得0分。</w:t>
            </w:r>
          </w:p>
        </w:tc>
        <w:tc>
          <w:tcPr>
            <w:tcW w:w="579" w:type="dxa"/>
            <w:tcBorders>
              <w:left w:val="single" w:sz="4" w:space="0" w:color="auto"/>
            </w:tcBorders>
            <w:vAlign w:val="center"/>
          </w:tcPr>
          <w:p>
            <w:pPr>
              <w:keepNext w:val="0"/>
              <w:keepLines w:val="0"/>
              <w:pageBreakBefore w:val="0"/>
              <w:kinsoku/>
              <w:wordWrap/>
              <w:overflowPunct/>
              <w:topLinePunct w:val="0"/>
              <w:adjustRightInd w:val="0"/>
              <w:snapToGrid w:val="0"/>
              <w:jc w:val="center"/>
              <w:rPr>
                <w:rFonts w:ascii="宋体" w:eastAsia="宋体" w:cs="宋体" w:hAnsi="宋体" w:hint="eastAsia"/>
                <w:color w:val="auto"/>
                <w:kern w:val="0"/>
                <w:sz w:val="24"/>
                <w:lang w:val="en-US" w:eastAsia="zh-CN"/>
              </w:rPr>
            </w:pPr>
            <w:r>
              <w:rPr>
                <w:rFonts w:ascii="宋体" w:eastAsia="宋体" w:cs="宋体" w:hAnsi="宋体" w:hint="eastAsia"/>
                <w:color w:val="auto"/>
                <w:kern w:val="0"/>
                <w:sz w:val="24"/>
                <w:lang w:val="en-US" w:eastAsia="zh-CN"/>
              </w:rPr>
              <w:t>2</w:t>
            </w:r>
            <w:r>
              <w:rPr>
                <w:rFonts w:ascii="宋体" w:eastAsia="宋体" w:cs="宋体" w:hAnsi="宋体"/>
                <w:color w:val="auto"/>
                <w:kern w:val="0"/>
                <w:sz w:val="24"/>
                <w:lang w:val="en-US" w:eastAsia="zh-CN"/>
              </w:rPr>
              <w:t>5</w:t>
            </w:r>
            <w:r>
              <w:rPr>
                <w:rFonts w:ascii="宋体" w:eastAsia="宋体" w:cs="宋体" w:hAnsi="宋体" w:hint="eastAsia"/>
                <w:color w:val="auto"/>
                <w:kern w:val="0"/>
                <w:sz w:val="24"/>
                <w:lang w:val="en-US" w:eastAsia="zh-CN"/>
              </w:rPr>
              <w:t>分</w:t>
            </w:r>
          </w:p>
        </w:tc>
        <w:tc>
          <w:tcPr>
            <w:tcW w:w="830" w:type="dxa"/>
            <w:tcBorders>
              <w:left w:val="single" w:sz="4" w:space="0" w:color="auto"/>
            </w:tcBorders>
            <w:vAlign w:val="center"/>
          </w:tcPr>
          <w:p>
            <w:pPr>
              <w:keepNext w:val="0"/>
              <w:keepLines w:val="0"/>
              <w:pageBreakBefore w:val="0"/>
              <w:kinsoku/>
              <w:wordWrap/>
              <w:overflowPunct/>
              <w:topLinePunct w:val="0"/>
              <w:adjustRightInd w:val="0"/>
              <w:snapToGrid w:val="0"/>
              <w:jc w:val="center"/>
              <w:rPr>
                <w:rFonts w:ascii="宋体" w:eastAsia="宋体" w:cs="宋体" w:hAnsi="宋体" w:hint="eastAsia"/>
                <w:color w:val="auto"/>
                <w:kern w:val="0"/>
                <w:sz w:val="24"/>
                <w:lang w:val="en-US" w:eastAsia="zh-CN"/>
              </w:rPr>
            </w:pPr>
            <w:r>
              <w:rPr>
                <w:rFonts w:ascii="宋体" w:eastAsia="宋体" w:cs="宋体" w:hAnsi="宋体" w:hint="eastAsia"/>
                <w:color w:val="auto"/>
                <w:kern w:val="0"/>
                <w:sz w:val="24"/>
                <w:lang w:val="en-US" w:eastAsia="zh-CN"/>
              </w:rPr>
              <w:t>主观分</w:t>
            </w:r>
          </w:p>
        </w:tc>
        <w:tc>
          <w:tcPr>
            <w:tcW w:w="1080" w:type="dxa"/>
            <w:tcBorders>
              <w:left w:val="single" w:sz="4" w:space="0" w:color="auto"/>
            </w:tcBorders>
            <w:vAlign w:val="center"/>
          </w:tcPr>
          <w:p>
            <w:pPr>
              <w:keepNext w:val="0"/>
              <w:keepLines w:val="0"/>
              <w:pageBreakBefore w:val="0"/>
              <w:kinsoku/>
              <w:wordWrap/>
              <w:overflowPunct/>
              <w:topLinePunct w:val="0"/>
              <w:adjustRightInd w:val="0"/>
              <w:snapToGrid w:val="0"/>
              <w:rPr>
                <w:rFonts w:ascii="宋体" w:eastAsia="宋体" w:cs="宋体" w:hAnsi="宋体" w:hint="eastAsia"/>
                <w:color w:val="auto"/>
                <w:kern w:val="0"/>
                <w:sz w:val="24"/>
              </w:rPr>
            </w:pPr>
            <w:r>
              <w:rPr>
                <w:rFonts w:ascii="宋体" w:eastAsia="宋体" w:cs="宋体" w:hAnsi="宋体" w:hint="eastAsia"/>
                <w:color w:val="auto"/>
                <w:kern w:val="2"/>
                <w:sz w:val="24"/>
              </w:rPr>
              <w:t>管理服务方案</w:t>
            </w:r>
          </w:p>
        </w:tc>
      </w:tr>
      <w:tr>
        <w:trPr>
          <w:trHeight w:val="3459"/>
        </w:trPr>
        <w:tc>
          <w:tcPr>
            <w:tcW w:w="525" w:type="dxa"/>
            <w:vAlign w:val="center"/>
          </w:tcPr>
          <w:p>
            <w:pPr>
              <w:keepNext w:val="0"/>
              <w:keepLines w:val="0"/>
              <w:pageBreakBefore w:val="0"/>
              <w:kinsoku/>
              <w:wordWrap/>
              <w:overflowPunct/>
              <w:topLinePunct w:val="0"/>
              <w:adjustRightInd w:val="0"/>
              <w:snapToGrid w:val="0"/>
              <w:jc w:val="center"/>
              <w:rPr>
                <w:rFonts w:ascii="宋体" w:eastAsia="宋体" w:cs="宋体" w:hAnsi="宋体" w:hint="eastAsia"/>
                <w:color w:val="auto"/>
                <w:kern w:val="0"/>
                <w:sz w:val="24"/>
                <w:lang w:val="en-US" w:eastAsia="zh-CN"/>
              </w:rPr>
            </w:pPr>
            <w:r>
              <w:rPr>
                <w:rFonts w:ascii="宋体" w:eastAsia="宋体" w:cs="宋体" w:hAnsi="宋体" w:hint="eastAsia"/>
                <w:color w:val="auto"/>
                <w:kern w:val="0"/>
                <w:sz w:val="24"/>
                <w:lang w:val="en-US" w:eastAsia="zh-CN"/>
              </w:rPr>
              <w:t>6</w:t>
            </w:r>
          </w:p>
        </w:tc>
        <w:tc>
          <w:tcPr>
            <w:tcW w:w="6753" w:type="dxa"/>
            <w:tcBorders>
              <w:left w:val="single" w:sz="4" w:space="0" w:color="auto"/>
            </w:tcBorders>
            <w:vAlign w:val="center"/>
          </w:tcPr>
          <w:p>
            <w:pPr>
              <w:pStyle w:val="29"/>
              <w:keepNext w:val="0"/>
              <w:keepLines w:val="0"/>
              <w:pageBreakBefore w:val="0"/>
              <w:kinsoku/>
              <w:wordWrap/>
              <w:overflowPunct/>
              <w:topLinePunct w:val="0"/>
              <w:autoSpaceDE w:val="0"/>
              <w:autoSpaceDN w:val="0"/>
              <w:spacing w:beforeAutospacing="0" w:afterAutospacing="0" w:line="460" w:lineRule="exact"/>
              <w:rPr>
                <w:rFonts w:cs="宋体" w:hAnsi="宋体" w:hint="eastAsia"/>
                <w:kern w:val="28"/>
                <w:szCs w:val="24"/>
                <w:shd w:val="clear" w:color="auto" w:fill="FFFFFF"/>
              </w:rPr>
            </w:pPr>
            <w:r>
              <w:rPr>
                <w:rFonts w:cs="宋体" w:hAnsi="宋体" w:hint="eastAsia"/>
                <w:kern w:val="28"/>
                <w:szCs w:val="24"/>
                <w:shd w:val="clear" w:color="auto" w:fill="FFFFFF"/>
              </w:rPr>
              <w:t>根据管理服务组织机构设置（附组织机构图）、运作流程（附运作流程图）、激励机制、监督机制、自我约束机制和信息反馈渠道及处理机制、岗位职责等是否科学、合理、高效评分。</w:t>
            </w:r>
          </w:p>
          <w:p>
            <w:pPr>
              <w:pStyle w:val="29"/>
              <w:keepNext w:val="0"/>
              <w:keepLines w:val="0"/>
              <w:pageBreakBefore w:val="0"/>
              <w:kinsoku/>
              <w:wordWrap/>
              <w:overflowPunct/>
              <w:topLinePunct w:val="0"/>
              <w:autoSpaceDE w:val="0"/>
              <w:autoSpaceDN w:val="0"/>
              <w:spacing w:beforeAutospacing="0" w:afterAutospacing="0" w:line="460" w:lineRule="exact"/>
              <w:rPr>
                <w:rFonts w:cs="宋体" w:hAnsi="宋体" w:hint="eastAsia"/>
                <w:kern w:val="28"/>
                <w:szCs w:val="24"/>
                <w:shd w:val="clear" w:color="auto" w:fill="FFFFFF"/>
              </w:rPr>
            </w:pPr>
            <w:r>
              <w:rPr>
                <w:rFonts w:cs="宋体" w:hAnsi="宋体" w:hint="eastAsia"/>
                <w:kern w:val="28"/>
                <w:szCs w:val="24"/>
                <w:shd w:val="clear" w:color="auto" w:fill="FFFFFF"/>
              </w:rPr>
              <w:t>（1）全面详细、科学完整，针对性强的，得</w:t>
            </w:r>
            <w:r>
              <w:rPr>
                <w:rFonts w:cs="宋体" w:hAnsi="宋体"/>
                <w:kern w:val="28"/>
                <w:szCs w:val="24"/>
                <w:shd w:val="clear" w:color="auto" w:fill="FFFFFF"/>
              </w:rPr>
              <w:t>5</w:t>
            </w:r>
            <w:r>
              <w:rPr>
                <w:rFonts w:cs="宋体" w:hAnsi="宋体" w:hint="eastAsia"/>
                <w:kern w:val="28"/>
                <w:szCs w:val="24"/>
                <w:shd w:val="clear" w:color="auto" w:fill="FFFFFF"/>
              </w:rPr>
              <w:t>分；</w:t>
              <w:br/>
              <w:t>（2）基本完整、可行的，能较好完成服务的，得</w:t>
            </w:r>
            <w:r>
              <w:rPr>
                <w:rFonts w:cs="宋体" w:hAnsi="宋体"/>
                <w:kern w:val="28"/>
                <w:szCs w:val="24"/>
                <w:shd w:val="clear" w:color="auto" w:fill="FFFFFF"/>
              </w:rPr>
              <w:t>3</w:t>
            </w:r>
            <w:r>
              <w:rPr>
                <w:rFonts w:cs="宋体" w:hAnsi="宋体" w:hint="eastAsia"/>
                <w:kern w:val="28"/>
                <w:szCs w:val="24"/>
                <w:shd w:val="clear" w:color="auto" w:fill="FFFFFF"/>
              </w:rPr>
              <w:t>分；</w:t>
              <w:br/>
              <w:t>（3）存在一定欠缺的，得1分；</w:t>
              <w:br/>
              <w:t>（4）</w:t>
            </w:r>
            <w:r>
              <w:rPr>
                <w:rFonts w:cs="宋体" w:hAnsi="宋体" w:hint="eastAsia"/>
                <w:kern w:val="28"/>
                <w:szCs w:val="24"/>
                <w:shd w:val="clear" w:color="auto" w:fill="FFFFFF"/>
                <w:lang w:val="en-US" w:eastAsia="zh-CN"/>
              </w:rPr>
              <w:t>内容完全不符合或</w:t>
            </w:r>
            <w:r>
              <w:rPr>
                <w:rFonts w:cs="宋体" w:hAnsi="宋体" w:hint="eastAsia"/>
                <w:kern w:val="28"/>
                <w:szCs w:val="24"/>
                <w:shd w:val="clear" w:color="auto" w:fill="FFFFFF"/>
              </w:rPr>
              <w:t>未提供的，得0分。</w:t>
            </w:r>
          </w:p>
        </w:tc>
        <w:tc>
          <w:tcPr>
            <w:tcW w:w="579" w:type="dxa"/>
            <w:tcBorders>
              <w:left w:val="single" w:sz="4" w:space="0" w:color="auto"/>
            </w:tcBorders>
            <w:vAlign w:val="center"/>
          </w:tcPr>
          <w:p>
            <w:pPr>
              <w:keepNext w:val="0"/>
              <w:keepLines w:val="0"/>
              <w:pageBreakBefore w:val="0"/>
              <w:kinsoku/>
              <w:wordWrap/>
              <w:overflowPunct/>
              <w:topLinePunct w:val="0"/>
              <w:adjustRightInd w:val="0"/>
              <w:snapToGrid w:val="0"/>
              <w:jc w:val="center"/>
              <w:rPr>
                <w:rFonts w:ascii="宋体" w:eastAsia="宋体" w:cs="宋体" w:hAnsi="宋体" w:hint="eastAsia"/>
                <w:color w:val="auto"/>
                <w:kern w:val="0"/>
                <w:sz w:val="24"/>
                <w:lang w:val="en-US" w:eastAsia="zh-CN"/>
              </w:rPr>
            </w:pPr>
            <w:r>
              <w:rPr>
                <w:rFonts w:ascii="宋体" w:eastAsia="宋体" w:cs="宋体" w:hAnsi="宋体"/>
                <w:color w:val="auto"/>
                <w:kern w:val="0"/>
                <w:sz w:val="24"/>
                <w:lang w:val="en-US" w:eastAsia="zh-CN"/>
              </w:rPr>
              <w:t>5</w:t>
            </w:r>
            <w:r>
              <w:rPr>
                <w:rFonts w:ascii="宋体" w:eastAsia="宋体" w:cs="宋体" w:hAnsi="宋体" w:hint="eastAsia"/>
                <w:color w:val="auto"/>
                <w:kern w:val="0"/>
                <w:sz w:val="24"/>
                <w:lang w:val="en-US" w:eastAsia="zh-CN"/>
              </w:rPr>
              <w:t>分</w:t>
            </w:r>
          </w:p>
        </w:tc>
        <w:tc>
          <w:tcPr>
            <w:tcW w:w="830" w:type="dxa"/>
            <w:tcBorders>
              <w:left w:val="single" w:sz="4" w:space="0" w:color="auto"/>
            </w:tcBorders>
            <w:vAlign w:val="center"/>
          </w:tcPr>
          <w:p>
            <w:pPr>
              <w:keepNext w:val="0"/>
              <w:keepLines w:val="0"/>
              <w:pageBreakBefore w:val="0"/>
              <w:kinsoku/>
              <w:wordWrap/>
              <w:overflowPunct/>
              <w:topLinePunct w:val="0"/>
              <w:adjustRightInd w:val="0"/>
              <w:snapToGrid w:val="0"/>
              <w:jc w:val="center"/>
              <w:rPr>
                <w:rFonts w:ascii="宋体" w:eastAsia="宋体" w:cs="宋体" w:hAnsi="宋体" w:hint="eastAsia"/>
                <w:color w:val="auto"/>
                <w:kern w:val="0"/>
                <w:sz w:val="24"/>
                <w:lang w:val="en-US" w:eastAsia="zh-CN"/>
              </w:rPr>
            </w:pPr>
            <w:r>
              <w:rPr>
                <w:rFonts w:ascii="宋体" w:eastAsia="宋体" w:cs="宋体" w:hAnsi="宋体" w:hint="eastAsia"/>
                <w:color w:val="auto"/>
                <w:kern w:val="0"/>
                <w:sz w:val="24"/>
                <w:lang w:val="en-US" w:eastAsia="zh-CN"/>
              </w:rPr>
              <w:t>主观分</w:t>
            </w:r>
          </w:p>
        </w:tc>
        <w:tc>
          <w:tcPr>
            <w:tcW w:w="1080" w:type="dxa"/>
            <w:tcBorders>
              <w:left w:val="single" w:sz="4" w:space="0" w:color="auto"/>
            </w:tcBorders>
            <w:vAlign w:val="center"/>
          </w:tcPr>
          <w:p>
            <w:pPr>
              <w:keepNext w:val="0"/>
              <w:keepLines w:val="0"/>
              <w:pageBreakBefore w:val="0"/>
              <w:kinsoku/>
              <w:wordWrap/>
              <w:overflowPunct/>
              <w:topLinePunct w:val="0"/>
              <w:adjustRightInd w:val="0"/>
              <w:snapToGrid w:val="0"/>
              <w:rPr>
                <w:rFonts w:ascii="宋体" w:eastAsia="宋体" w:cs="宋体" w:hAnsi="宋体" w:hint="eastAsia"/>
                <w:color w:val="auto"/>
                <w:kern w:val="0"/>
                <w:sz w:val="24"/>
              </w:rPr>
            </w:pPr>
            <w:r>
              <w:rPr>
                <w:rFonts w:ascii="宋体" w:eastAsia="宋体" w:cs="宋体" w:hAnsi="宋体" w:hint="eastAsia"/>
                <w:color w:val="auto"/>
                <w:sz w:val="24"/>
              </w:rPr>
              <w:t>项目管理</w:t>
            </w:r>
          </w:p>
        </w:tc>
      </w:tr>
      <w:tr>
        <w:tc>
          <w:tcPr>
            <w:tcW w:w="525" w:type="dxa"/>
            <w:vAlign w:val="center"/>
          </w:tcPr>
          <w:p>
            <w:pPr>
              <w:keepNext w:val="0"/>
              <w:keepLines w:val="0"/>
              <w:pageBreakBefore w:val="0"/>
              <w:kinsoku/>
              <w:wordWrap/>
              <w:overflowPunct/>
              <w:topLinePunct w:val="0"/>
              <w:adjustRightInd w:val="0"/>
              <w:snapToGrid w:val="0"/>
              <w:jc w:val="center"/>
              <w:rPr>
                <w:rFonts w:ascii="宋体" w:eastAsia="宋体" w:cs="宋体" w:hAnsi="宋体" w:hint="eastAsia"/>
                <w:color w:val="auto"/>
                <w:kern w:val="0"/>
                <w:sz w:val="24"/>
                <w:lang w:val="en-US" w:eastAsia="zh-CN"/>
              </w:rPr>
            </w:pPr>
            <w:r>
              <w:rPr>
                <w:rFonts w:ascii="宋体" w:eastAsia="宋体" w:cs="宋体" w:hAnsi="宋体" w:hint="eastAsia"/>
                <w:color w:val="auto"/>
                <w:kern w:val="0"/>
                <w:sz w:val="24"/>
                <w:lang w:val="en-US" w:eastAsia="zh-CN"/>
              </w:rPr>
              <w:t>7</w:t>
            </w:r>
          </w:p>
        </w:tc>
        <w:tc>
          <w:tcPr>
            <w:tcW w:w="6753" w:type="dxa"/>
            <w:tcBorders>
              <w:left w:val="single" w:sz="4" w:space="0" w:color="auto"/>
            </w:tcBorders>
            <w:vAlign w:val="center"/>
          </w:tcPr>
          <w:p>
            <w:pPr>
              <w:pStyle w:val="29"/>
              <w:keepNext w:val="0"/>
              <w:keepLines w:val="0"/>
              <w:pageBreakBefore w:val="0"/>
              <w:kinsoku/>
              <w:wordWrap/>
              <w:overflowPunct/>
              <w:topLinePunct w:val="0"/>
              <w:autoSpaceDE w:val="0"/>
              <w:autoSpaceDN w:val="0"/>
              <w:spacing w:beforeAutospacing="0" w:afterAutospacing="0" w:line="460" w:lineRule="exact"/>
              <w:rPr>
                <w:rFonts w:cs="宋体" w:hAnsi="宋体" w:hint="eastAsia"/>
                <w:kern w:val="28"/>
                <w:szCs w:val="24"/>
                <w:shd w:val="clear" w:color="auto" w:fill="FFFFFF"/>
                <w:lang w:val="en-US" w:eastAsia="zh-CN"/>
              </w:rPr>
            </w:pPr>
            <w:r>
              <w:rPr>
                <w:rFonts w:cs="宋体" w:hAnsi="宋体" w:hint="eastAsia"/>
                <w:kern w:val="28"/>
                <w:szCs w:val="24"/>
                <w:shd w:val="clear" w:color="auto" w:fill="FFFFFF"/>
              </w:rPr>
              <w:t>根据针对本项目日常物业服务管理特点和难点</w:t>
            </w:r>
            <w:r>
              <w:rPr>
                <w:rFonts w:cs="宋体" w:hAnsi="宋体" w:hint="eastAsia"/>
                <w:kern w:val="28"/>
                <w:szCs w:val="24"/>
                <w:shd w:val="clear" w:color="auto" w:fill="FFFFFF"/>
                <w:lang w:val="en-US" w:eastAsia="zh-CN"/>
                <w:highlight w:val="none"/>
              </w:rPr>
              <w:t>的方案</w:t>
            </w:r>
            <w:r>
              <w:rPr>
                <w:rFonts w:cs="宋体" w:hAnsi="宋体" w:hint="eastAsia"/>
                <w:kern w:val="28"/>
                <w:szCs w:val="24"/>
                <w:shd w:val="clear" w:color="auto" w:fill="FFFFFF"/>
              </w:rPr>
              <w:t>进行分析，并提出解决问题的措施</w:t>
            </w:r>
            <w:r>
              <w:rPr>
                <w:rFonts w:cs="宋体" w:hAnsi="宋体" w:hint="eastAsia"/>
                <w:kern w:val="28"/>
                <w:szCs w:val="24"/>
                <w:shd w:val="clear" w:color="auto" w:fill="FFFFFF"/>
                <w:lang w:val="en-US" w:eastAsia="zh-CN"/>
              </w:rPr>
              <w:t>评分</w:t>
            </w:r>
            <w:r>
              <w:rPr>
                <w:rFonts w:cs="宋体" w:hAnsi="宋体" w:hint="eastAsia"/>
                <w:kern w:val="28"/>
                <w:szCs w:val="24"/>
                <w:shd w:val="clear" w:color="auto" w:fill="FFFFFF"/>
              </w:rPr>
              <w:t>。</w:t>
            </w:r>
          </w:p>
          <w:p>
            <w:pPr>
              <w:pStyle w:val="29"/>
              <w:keepNext w:val="0"/>
              <w:keepLines w:val="0"/>
              <w:pageBreakBefore w:val="0"/>
              <w:kinsoku/>
              <w:wordWrap/>
              <w:overflowPunct/>
              <w:topLinePunct w:val="0"/>
              <w:autoSpaceDE w:val="0"/>
              <w:autoSpaceDN w:val="0"/>
              <w:spacing w:beforeAutospacing="0" w:afterAutospacing="0" w:line="460" w:lineRule="exact"/>
              <w:rPr>
                <w:rFonts w:cs="宋体" w:hAnsi="宋体" w:hint="eastAsia"/>
                <w:kern w:val="28"/>
                <w:szCs w:val="24"/>
                <w:shd w:val="clear" w:color="auto" w:fill="FFFFFF"/>
              </w:rPr>
            </w:pPr>
            <w:r>
              <w:rPr>
                <w:rFonts w:cs="宋体" w:hAnsi="宋体" w:hint="eastAsia"/>
                <w:kern w:val="28"/>
                <w:szCs w:val="24"/>
                <w:shd w:val="clear" w:color="auto" w:fill="FFFFFF"/>
              </w:rPr>
              <w:t>（1）全面详细、科学完整，针对性强的，得</w:t>
            </w:r>
            <w:r>
              <w:rPr>
                <w:rFonts w:cs="宋体" w:hAnsi="宋体"/>
                <w:kern w:val="28"/>
                <w:szCs w:val="24"/>
                <w:shd w:val="clear" w:color="auto" w:fill="FFFFFF"/>
              </w:rPr>
              <w:t>5</w:t>
            </w:r>
            <w:r>
              <w:rPr>
                <w:rFonts w:cs="宋体" w:hAnsi="宋体" w:hint="eastAsia"/>
                <w:kern w:val="28"/>
                <w:szCs w:val="24"/>
                <w:shd w:val="clear" w:color="auto" w:fill="FFFFFF"/>
              </w:rPr>
              <w:t>分；</w:t>
              <w:br/>
              <w:t>（2）基本完整、可行的，能较好完成服务的，得</w:t>
            </w:r>
            <w:r>
              <w:rPr>
                <w:rFonts w:cs="宋体" w:hAnsi="宋体"/>
                <w:kern w:val="28"/>
                <w:szCs w:val="24"/>
                <w:shd w:val="clear" w:color="auto" w:fill="FFFFFF"/>
              </w:rPr>
              <w:t>3</w:t>
            </w:r>
            <w:r>
              <w:rPr>
                <w:rFonts w:cs="宋体" w:hAnsi="宋体" w:hint="eastAsia"/>
                <w:kern w:val="28"/>
                <w:szCs w:val="24"/>
                <w:shd w:val="clear" w:color="auto" w:fill="FFFFFF"/>
              </w:rPr>
              <w:t>分；</w:t>
              <w:br/>
              <w:t>（3）存在一定欠缺的，得1分；</w:t>
              <w:br/>
              <w:t>（4）</w:t>
            </w:r>
            <w:r>
              <w:rPr>
                <w:rFonts w:cs="宋体" w:hAnsi="宋体" w:hint="eastAsia"/>
                <w:kern w:val="28"/>
                <w:szCs w:val="24"/>
                <w:shd w:val="clear" w:color="auto" w:fill="FFFFFF"/>
                <w:lang w:val="en-US" w:eastAsia="zh-CN"/>
              </w:rPr>
              <w:t>内容完全不符合或</w:t>
            </w:r>
            <w:r>
              <w:rPr>
                <w:rFonts w:cs="宋体" w:hAnsi="宋体" w:hint="eastAsia"/>
                <w:kern w:val="28"/>
                <w:szCs w:val="24"/>
                <w:shd w:val="clear" w:color="auto" w:fill="FFFFFF"/>
              </w:rPr>
              <w:t>未提供的，得0分。</w:t>
            </w:r>
          </w:p>
        </w:tc>
        <w:tc>
          <w:tcPr>
            <w:tcW w:w="579" w:type="dxa"/>
            <w:tcBorders>
              <w:left w:val="single" w:sz="4" w:space="0" w:color="auto"/>
            </w:tcBorders>
            <w:vAlign w:val="center"/>
          </w:tcPr>
          <w:p>
            <w:pPr>
              <w:keepNext w:val="0"/>
              <w:keepLines w:val="0"/>
              <w:pageBreakBefore w:val="0"/>
              <w:kinsoku/>
              <w:wordWrap/>
              <w:overflowPunct/>
              <w:topLinePunct w:val="0"/>
              <w:adjustRightInd w:val="0"/>
              <w:snapToGrid w:val="0"/>
              <w:jc w:val="center"/>
              <w:rPr>
                <w:rFonts w:ascii="宋体" w:eastAsia="宋体" w:cs="宋体" w:hAnsi="宋体" w:hint="eastAsia"/>
                <w:color w:val="auto"/>
                <w:kern w:val="0"/>
                <w:sz w:val="24"/>
                <w:lang w:val="en-US" w:eastAsia="zh-CN"/>
              </w:rPr>
            </w:pPr>
            <w:r>
              <w:rPr>
                <w:rFonts w:ascii="宋体" w:eastAsia="宋体" w:cs="宋体" w:hAnsi="宋体"/>
                <w:color w:val="auto"/>
                <w:kern w:val="0"/>
                <w:sz w:val="24"/>
                <w:lang w:val="en-US" w:eastAsia="zh-CN"/>
              </w:rPr>
              <w:t>5</w:t>
            </w:r>
            <w:r>
              <w:rPr>
                <w:rFonts w:ascii="宋体" w:eastAsia="宋体" w:cs="宋体" w:hAnsi="宋体" w:hint="eastAsia"/>
                <w:color w:val="auto"/>
                <w:kern w:val="0"/>
                <w:sz w:val="24"/>
                <w:lang w:val="en-US" w:eastAsia="zh-CN"/>
              </w:rPr>
              <w:t>分</w:t>
            </w:r>
          </w:p>
        </w:tc>
        <w:tc>
          <w:tcPr>
            <w:tcW w:w="830" w:type="dxa"/>
            <w:tcBorders>
              <w:left w:val="single" w:sz="4" w:space="0" w:color="auto"/>
            </w:tcBorders>
            <w:vAlign w:val="center"/>
          </w:tcPr>
          <w:p>
            <w:pPr>
              <w:keepNext w:val="0"/>
              <w:keepLines w:val="0"/>
              <w:pageBreakBefore w:val="0"/>
              <w:kinsoku/>
              <w:wordWrap/>
              <w:overflowPunct/>
              <w:topLinePunct w:val="0"/>
              <w:adjustRightInd w:val="0"/>
              <w:snapToGrid w:val="0"/>
              <w:jc w:val="center"/>
              <w:rPr>
                <w:rFonts w:ascii="宋体" w:eastAsia="宋体" w:cs="宋体" w:hAnsi="宋体" w:hint="eastAsia"/>
                <w:color w:val="auto"/>
                <w:kern w:val="0"/>
                <w:sz w:val="24"/>
                <w:lang w:val="en-US" w:eastAsia="zh-CN"/>
              </w:rPr>
            </w:pPr>
            <w:r>
              <w:rPr>
                <w:rFonts w:ascii="宋体" w:eastAsia="宋体" w:cs="宋体" w:hAnsi="宋体" w:hint="eastAsia"/>
                <w:color w:val="auto"/>
                <w:kern w:val="0"/>
                <w:sz w:val="24"/>
                <w:lang w:val="en-US" w:eastAsia="zh-CN"/>
              </w:rPr>
              <w:t>主观分</w:t>
            </w:r>
          </w:p>
        </w:tc>
        <w:tc>
          <w:tcPr>
            <w:tcW w:w="1080" w:type="dxa"/>
            <w:tcBorders>
              <w:left w:val="single" w:sz="4" w:space="0" w:color="auto"/>
            </w:tcBorders>
            <w:vAlign w:val="center"/>
          </w:tcPr>
          <w:p>
            <w:pPr>
              <w:keepNext w:val="0"/>
              <w:keepLines w:val="0"/>
              <w:pageBreakBefore w:val="0"/>
              <w:kinsoku/>
              <w:wordWrap/>
              <w:overflowPunct/>
              <w:topLinePunct w:val="0"/>
              <w:adjustRightInd w:val="0"/>
              <w:snapToGrid w:val="0"/>
              <w:rPr>
                <w:rFonts w:ascii="宋体" w:eastAsia="宋体" w:cs="宋体" w:hAnsi="宋体" w:hint="eastAsia"/>
                <w:color w:val="auto"/>
                <w:kern w:val="0"/>
                <w:sz w:val="24"/>
              </w:rPr>
            </w:pPr>
            <w:r>
              <w:rPr>
                <w:rFonts w:ascii="宋体" w:eastAsia="宋体" w:cs="宋体" w:hAnsi="宋体" w:hint="eastAsia"/>
                <w:color w:val="auto"/>
                <w:sz w:val="24"/>
              </w:rPr>
              <w:t xml:space="preserve">特点和难点分析 </w:t>
            </w:r>
          </w:p>
        </w:tc>
      </w:tr>
      <w:tr>
        <w:tc>
          <w:tcPr>
            <w:tcW w:w="525" w:type="dxa"/>
            <w:vAlign w:val="center"/>
          </w:tcPr>
          <w:p>
            <w:pPr>
              <w:keepNext w:val="0"/>
              <w:keepLines w:val="0"/>
              <w:pageBreakBefore w:val="0"/>
              <w:kinsoku/>
              <w:wordWrap/>
              <w:overflowPunct/>
              <w:topLinePunct w:val="0"/>
              <w:adjustRightInd w:val="0"/>
              <w:snapToGrid w:val="0"/>
              <w:jc w:val="center"/>
              <w:rPr>
                <w:rFonts w:ascii="宋体" w:eastAsia="宋体" w:cs="宋体" w:hAnsi="宋体" w:hint="eastAsia"/>
                <w:color w:val="auto"/>
                <w:kern w:val="0"/>
                <w:sz w:val="24"/>
                <w:lang w:val="en-US" w:eastAsia="zh-CN"/>
              </w:rPr>
            </w:pPr>
            <w:r>
              <w:rPr>
                <w:rFonts w:ascii="宋体" w:eastAsia="宋体" w:cs="宋体" w:hAnsi="宋体" w:hint="eastAsia"/>
                <w:color w:val="auto"/>
                <w:kern w:val="0"/>
                <w:sz w:val="24"/>
                <w:lang w:val="en-US" w:eastAsia="zh-CN"/>
              </w:rPr>
              <w:t>8</w:t>
            </w:r>
          </w:p>
        </w:tc>
        <w:tc>
          <w:tcPr>
            <w:tcW w:w="6753" w:type="dxa"/>
            <w:tcBorders>
              <w:left w:val="single" w:sz="4" w:space="0" w:color="auto"/>
            </w:tcBorders>
            <w:vAlign w:val="center"/>
          </w:tcPr>
          <w:p>
            <w:pPr>
              <w:pStyle w:val="29"/>
              <w:keepNext w:val="0"/>
              <w:keepLines w:val="0"/>
              <w:pageBreakBefore w:val="0"/>
              <w:kinsoku/>
              <w:wordWrap/>
              <w:overflowPunct/>
              <w:topLinePunct w:val="0"/>
              <w:autoSpaceDE w:val="0"/>
              <w:autoSpaceDN w:val="0"/>
              <w:spacing w:beforeAutospacing="0" w:afterAutospacing="0" w:line="460" w:lineRule="exact"/>
              <w:rPr>
                <w:rFonts w:cs="宋体" w:hAnsi="宋体" w:hint="eastAsia"/>
                <w:kern w:val="28"/>
                <w:szCs w:val="24"/>
                <w:shd w:val="clear" w:color="auto" w:fill="FFFFFF"/>
                <w:lang w:bidi="ar-SA"/>
              </w:rPr>
            </w:pPr>
            <w:r>
              <w:rPr>
                <w:rFonts w:cs="宋体" w:hAnsi="宋体" w:hint="eastAsia"/>
                <w:kern w:val="28"/>
                <w:szCs w:val="24"/>
                <w:shd w:val="clear" w:color="auto" w:fill="FFFFFF"/>
                <w:lang w:bidi="ar-SA"/>
              </w:rPr>
              <w:t>按项目服务人员配置情况、年龄结构等方面进行打分：</w:t>
            </w:r>
          </w:p>
          <w:p>
            <w:pPr>
              <w:pStyle w:val="29"/>
              <w:keepNext w:val="0"/>
              <w:keepLines w:val="0"/>
              <w:pageBreakBefore w:val="0"/>
              <w:kinsoku/>
              <w:wordWrap/>
              <w:overflowPunct/>
              <w:topLinePunct w:val="0"/>
              <w:autoSpaceDE w:val="0"/>
              <w:autoSpaceDN w:val="0"/>
              <w:spacing w:beforeAutospacing="0" w:afterAutospacing="0" w:line="460" w:lineRule="exact"/>
              <w:rPr>
                <w:rFonts w:cs="宋体" w:hAnsi="宋体" w:hint="eastAsia"/>
                <w:kern w:val="28"/>
                <w:szCs w:val="24"/>
                <w:shd w:val="clear" w:color="auto" w:fill="FFFFFF"/>
                <w:lang w:bidi="ar-SA"/>
              </w:rPr>
            </w:pPr>
            <w:r>
              <w:rPr>
                <w:rFonts w:cs="宋体" w:hAnsi="宋体" w:hint="eastAsia"/>
                <w:kern w:val="28"/>
                <w:szCs w:val="24"/>
                <w:shd w:val="clear" w:color="auto" w:fill="FFFFFF"/>
                <w:lang w:val="en-US" w:eastAsia="zh-CN" w:bidi="ar-SA"/>
              </w:rPr>
              <w:t>（1）全面详细、科学完整，针对性强的，得5分；</w:t>
              <w:br/>
              <w:t>（2）基本完整、可行的，能较好完成服务的，得3分；</w:t>
              <w:br/>
              <w:t>（3）存在一定欠缺的，得1分；</w:t>
              <w:br/>
              <w:t>（4）内容完全不符合或未提供的，得0分。</w:t>
            </w:r>
          </w:p>
        </w:tc>
        <w:tc>
          <w:tcPr>
            <w:tcW w:w="579" w:type="dxa"/>
            <w:tcBorders>
              <w:left w:val="single" w:sz="4" w:space="0" w:color="auto"/>
            </w:tcBorders>
            <w:vAlign w:val="center"/>
          </w:tcPr>
          <w:p>
            <w:pPr>
              <w:pStyle w:val="29"/>
              <w:keepNext w:val="0"/>
              <w:keepLines w:val="0"/>
              <w:pageBreakBefore w:val="0"/>
              <w:kinsoku/>
              <w:wordWrap/>
              <w:overflowPunct/>
              <w:topLinePunct w:val="0"/>
              <w:autoSpaceDE w:val="0"/>
              <w:autoSpaceDN w:val="0"/>
              <w:spacing w:beforeAutospacing="0" w:afterAutospacing="0" w:line="460" w:lineRule="exact"/>
              <w:rPr>
                <w:rFonts w:cs="宋体" w:hAnsi="宋体" w:hint="eastAsia"/>
                <w:kern w:val="28"/>
                <w:szCs w:val="24"/>
                <w:shd w:val="clear" w:color="auto" w:fill="FFFFFF"/>
                <w:lang w:bidi="ar-SA"/>
              </w:rPr>
            </w:pPr>
            <w:r>
              <w:rPr>
                <w:rFonts w:cs="宋体" w:hAnsi="宋体" w:hint="eastAsia"/>
                <w:kern w:val="28"/>
                <w:szCs w:val="24"/>
                <w:shd w:val="clear" w:color="auto" w:fill="FFFFFF"/>
                <w:lang w:bidi="ar-SA"/>
              </w:rPr>
              <w:t>5分</w:t>
            </w:r>
          </w:p>
        </w:tc>
        <w:tc>
          <w:tcPr>
            <w:tcW w:w="830" w:type="dxa"/>
            <w:tcBorders>
              <w:left w:val="single" w:sz="4" w:space="0" w:color="auto"/>
            </w:tcBorders>
            <w:vAlign w:val="center"/>
          </w:tcPr>
          <w:p>
            <w:pPr>
              <w:pStyle w:val="29"/>
              <w:keepNext w:val="0"/>
              <w:keepLines w:val="0"/>
              <w:pageBreakBefore w:val="0"/>
              <w:kinsoku/>
              <w:wordWrap/>
              <w:overflowPunct/>
              <w:topLinePunct w:val="0"/>
              <w:autoSpaceDE w:val="0"/>
              <w:autoSpaceDN w:val="0"/>
              <w:spacing w:beforeAutospacing="0" w:afterAutospacing="0" w:line="460" w:lineRule="exact"/>
              <w:rPr>
                <w:rFonts w:cs="宋体" w:hAnsi="宋体" w:hint="eastAsia"/>
                <w:kern w:val="28"/>
                <w:szCs w:val="24"/>
                <w:shd w:val="clear" w:color="auto" w:fill="FFFFFF"/>
                <w:lang w:bidi="ar-SA"/>
              </w:rPr>
            </w:pPr>
            <w:r>
              <w:rPr>
                <w:rFonts w:cs="宋体" w:hAnsi="宋体" w:hint="eastAsia"/>
                <w:kern w:val="28"/>
                <w:szCs w:val="24"/>
                <w:shd w:val="clear" w:color="auto" w:fill="FFFFFF"/>
                <w:lang w:bidi="ar-SA"/>
              </w:rPr>
              <w:t>主观分</w:t>
            </w:r>
          </w:p>
        </w:tc>
        <w:tc>
          <w:tcPr>
            <w:tcW w:w="1080" w:type="dxa"/>
            <w:tcBorders>
              <w:left w:val="single" w:sz="4" w:space="0" w:color="auto"/>
            </w:tcBorders>
            <w:vAlign w:val="center"/>
          </w:tcPr>
          <w:p>
            <w:pPr>
              <w:pStyle w:val="29"/>
              <w:keepNext w:val="0"/>
              <w:keepLines w:val="0"/>
              <w:pageBreakBefore w:val="0"/>
              <w:kinsoku/>
              <w:wordWrap/>
              <w:overflowPunct/>
              <w:topLinePunct w:val="0"/>
              <w:autoSpaceDE w:val="0"/>
              <w:autoSpaceDN w:val="0"/>
              <w:spacing w:beforeAutospacing="0" w:afterAutospacing="0" w:line="460" w:lineRule="exact"/>
              <w:rPr>
                <w:rFonts w:cs="宋体" w:hAnsi="宋体" w:hint="eastAsia"/>
                <w:kern w:val="28"/>
                <w:szCs w:val="24"/>
                <w:shd w:val="clear" w:color="auto" w:fill="FFFFFF"/>
                <w:lang w:bidi="ar-SA"/>
              </w:rPr>
            </w:pPr>
            <w:r>
              <w:rPr>
                <w:rFonts w:cs="宋体" w:hAnsi="宋体" w:hint="eastAsia"/>
                <w:kern w:val="28"/>
                <w:szCs w:val="24"/>
                <w:shd w:val="clear" w:color="auto" w:fill="FFFFFF"/>
                <w:lang w:bidi="ar-SA"/>
              </w:rPr>
              <w:t>员工配置方案</w:t>
            </w:r>
          </w:p>
        </w:tc>
      </w:tr>
      <w:tr>
        <w:tc>
          <w:tcPr>
            <w:tcW w:w="525" w:type="dxa"/>
            <w:vAlign w:val="center"/>
          </w:tcPr>
          <w:p>
            <w:pPr>
              <w:keepNext w:val="0"/>
              <w:keepLines w:val="0"/>
              <w:pageBreakBefore w:val="0"/>
              <w:kinsoku/>
              <w:wordWrap/>
              <w:overflowPunct/>
              <w:topLinePunct w:val="0"/>
              <w:adjustRightInd w:val="0"/>
              <w:snapToGrid w:val="0"/>
              <w:jc w:val="center"/>
              <w:rPr>
                <w:rFonts w:ascii="宋体" w:eastAsia="宋体" w:cs="宋体" w:hAnsi="宋体" w:hint="eastAsia"/>
                <w:color w:val="auto"/>
                <w:kern w:val="0"/>
                <w:sz w:val="24"/>
                <w:lang w:val="en-US" w:eastAsia="zh-CN"/>
              </w:rPr>
            </w:pPr>
            <w:r>
              <w:rPr>
                <w:rFonts w:ascii="宋体" w:eastAsia="宋体" w:cs="宋体" w:hAnsi="宋体" w:hint="eastAsia"/>
                <w:color w:val="auto"/>
                <w:kern w:val="0"/>
                <w:sz w:val="24"/>
                <w:lang w:val="en-US" w:eastAsia="zh-CN"/>
              </w:rPr>
              <w:t>9</w:t>
            </w:r>
          </w:p>
        </w:tc>
        <w:tc>
          <w:tcPr>
            <w:tcW w:w="6753" w:type="dxa"/>
            <w:tcBorders>
              <w:left w:val="single" w:sz="4" w:space="0" w:color="auto"/>
            </w:tcBorders>
            <w:vAlign w:val="center"/>
          </w:tcPr>
          <w:p>
            <w:pPr>
              <w:pStyle w:val="29"/>
              <w:keepNext w:val="0"/>
              <w:keepLines w:val="0"/>
              <w:pageBreakBefore w:val="0"/>
              <w:kinsoku/>
              <w:wordWrap/>
              <w:overflowPunct/>
              <w:topLinePunct w:val="0"/>
              <w:autoSpaceDE w:val="0"/>
              <w:autoSpaceDN w:val="0"/>
              <w:spacing w:beforeAutospacing="0" w:afterAutospacing="0" w:line="460" w:lineRule="exact"/>
              <w:rPr>
                <w:rFonts w:cs="宋体" w:hAnsi="宋体" w:hint="eastAsia"/>
                <w:kern w:val="28"/>
                <w:szCs w:val="24"/>
                <w:shd w:val="clear" w:color="auto" w:fill="FFFFFF"/>
              </w:rPr>
            </w:pPr>
            <w:r>
              <w:rPr>
                <w:rFonts w:cs="宋体" w:hAnsi="宋体" w:hint="eastAsia"/>
                <w:kern w:val="28"/>
                <w:szCs w:val="24"/>
                <w:shd w:val="clear" w:color="auto" w:fill="FFFFFF"/>
              </w:rPr>
              <w:t>根据质量管理保证措施及承诺的合理性、有效性评分。</w:t>
            </w:r>
          </w:p>
          <w:p>
            <w:pPr>
              <w:pStyle w:val="29"/>
              <w:keepNext w:val="0"/>
              <w:keepLines w:val="0"/>
              <w:pageBreakBefore w:val="0"/>
              <w:kinsoku/>
              <w:wordWrap/>
              <w:overflowPunct/>
              <w:topLinePunct w:val="0"/>
              <w:autoSpaceDE w:val="0"/>
              <w:autoSpaceDN w:val="0"/>
              <w:spacing w:beforeAutospacing="0" w:afterAutospacing="0" w:line="460" w:lineRule="exact"/>
              <w:rPr>
                <w:rFonts w:cs="宋体" w:hAnsi="宋体" w:hint="eastAsia"/>
                <w:kern w:val="28"/>
                <w:szCs w:val="24"/>
                <w:shd w:val="clear" w:color="auto" w:fill="FFFFFF"/>
                <w:lang w:eastAsia="zh-CN"/>
              </w:rPr>
            </w:pPr>
            <w:r>
              <w:rPr>
                <w:rFonts w:cs="宋体" w:hAnsi="宋体" w:hint="eastAsia"/>
                <w:kern w:val="28"/>
                <w:szCs w:val="24"/>
                <w:shd w:val="clear" w:color="auto" w:fill="FFFFFF"/>
              </w:rPr>
              <w:t>（1）全面详细、科学完整，针对性强的，得</w:t>
            </w:r>
            <w:r>
              <w:rPr>
                <w:rFonts w:cs="宋体" w:hAnsi="宋体"/>
                <w:kern w:val="28"/>
                <w:szCs w:val="24"/>
                <w:shd w:val="clear" w:color="auto" w:fill="FFFFFF"/>
              </w:rPr>
              <w:t>5</w:t>
            </w:r>
            <w:r>
              <w:rPr>
                <w:rFonts w:cs="宋体" w:hAnsi="宋体" w:hint="eastAsia"/>
                <w:kern w:val="28"/>
                <w:szCs w:val="24"/>
                <w:shd w:val="clear" w:color="auto" w:fill="FFFFFF"/>
              </w:rPr>
              <w:t>分；</w:t>
              <w:br/>
              <w:t>（2）基本完整、可行的，能较好完成服务的，得</w:t>
            </w:r>
            <w:r>
              <w:rPr>
                <w:rFonts w:cs="宋体" w:hAnsi="宋体"/>
                <w:kern w:val="28"/>
                <w:szCs w:val="24"/>
                <w:shd w:val="clear" w:color="auto" w:fill="FFFFFF"/>
              </w:rPr>
              <w:t>3</w:t>
            </w:r>
            <w:r>
              <w:rPr>
                <w:rFonts w:cs="宋体" w:hAnsi="宋体" w:hint="eastAsia"/>
                <w:kern w:val="28"/>
                <w:szCs w:val="24"/>
                <w:shd w:val="clear" w:color="auto" w:fill="FFFFFF"/>
              </w:rPr>
              <w:t>分；</w:t>
              <w:br/>
              <w:t>（3）存在一定欠缺的，得1分；</w:t>
              <w:br/>
              <w:t>（4）</w:t>
            </w:r>
            <w:r>
              <w:rPr>
                <w:rFonts w:cs="宋体" w:hAnsi="宋体" w:hint="eastAsia"/>
                <w:kern w:val="28"/>
                <w:szCs w:val="24"/>
                <w:shd w:val="clear" w:color="auto" w:fill="FFFFFF"/>
                <w:lang w:val="en-US" w:eastAsia="zh-CN"/>
              </w:rPr>
              <w:t>内容完全不符合或</w:t>
            </w:r>
            <w:r>
              <w:rPr>
                <w:rFonts w:cs="宋体" w:hAnsi="宋体" w:hint="eastAsia"/>
                <w:kern w:val="28"/>
                <w:szCs w:val="24"/>
                <w:shd w:val="clear" w:color="auto" w:fill="FFFFFF"/>
              </w:rPr>
              <w:t>未提供的，得0分。</w:t>
            </w:r>
          </w:p>
        </w:tc>
        <w:tc>
          <w:tcPr>
            <w:tcW w:w="579" w:type="dxa"/>
            <w:tcBorders>
              <w:left w:val="single" w:sz="4" w:space="0" w:color="auto"/>
            </w:tcBorders>
            <w:vAlign w:val="center"/>
          </w:tcPr>
          <w:p>
            <w:pPr>
              <w:keepNext w:val="0"/>
              <w:keepLines w:val="0"/>
              <w:pageBreakBefore w:val="0"/>
              <w:kinsoku/>
              <w:wordWrap/>
              <w:overflowPunct/>
              <w:topLinePunct w:val="0"/>
              <w:adjustRightInd w:val="0"/>
              <w:snapToGrid w:val="0"/>
              <w:jc w:val="center"/>
              <w:rPr>
                <w:rFonts w:ascii="宋体" w:eastAsia="宋体" w:cs="宋体" w:hAnsi="宋体" w:hint="eastAsia"/>
                <w:color w:val="auto"/>
                <w:kern w:val="0"/>
                <w:sz w:val="24"/>
                <w:lang w:val="en-US" w:eastAsia="zh-CN"/>
              </w:rPr>
            </w:pPr>
            <w:r>
              <w:rPr>
                <w:rFonts w:ascii="宋体" w:eastAsia="宋体" w:cs="宋体" w:hAnsi="宋体"/>
                <w:color w:val="auto"/>
                <w:kern w:val="0"/>
                <w:sz w:val="24"/>
                <w:lang w:val="en-US" w:eastAsia="zh-CN"/>
              </w:rPr>
              <w:t>5</w:t>
            </w:r>
            <w:r>
              <w:rPr>
                <w:rFonts w:ascii="宋体" w:eastAsia="宋体" w:cs="宋体" w:hAnsi="宋体" w:hint="eastAsia"/>
                <w:color w:val="auto"/>
                <w:kern w:val="0"/>
                <w:sz w:val="24"/>
                <w:lang w:val="en-US" w:eastAsia="zh-CN"/>
              </w:rPr>
              <w:t>分</w:t>
            </w:r>
          </w:p>
        </w:tc>
        <w:tc>
          <w:tcPr>
            <w:tcW w:w="830" w:type="dxa"/>
            <w:tcBorders>
              <w:left w:val="single" w:sz="4" w:space="0" w:color="auto"/>
            </w:tcBorders>
            <w:vAlign w:val="center"/>
          </w:tcPr>
          <w:p>
            <w:pPr>
              <w:keepNext w:val="0"/>
              <w:keepLines w:val="0"/>
              <w:pageBreakBefore w:val="0"/>
              <w:kinsoku/>
              <w:wordWrap/>
              <w:overflowPunct/>
              <w:topLinePunct w:val="0"/>
              <w:adjustRightInd w:val="0"/>
              <w:snapToGrid w:val="0"/>
              <w:jc w:val="center"/>
              <w:rPr>
                <w:rFonts w:ascii="宋体" w:eastAsia="宋体" w:cs="宋体" w:hAnsi="宋体" w:hint="eastAsia"/>
                <w:color w:val="auto"/>
                <w:kern w:val="0"/>
                <w:sz w:val="24"/>
                <w:lang w:val="en-US" w:eastAsia="zh-CN"/>
              </w:rPr>
            </w:pPr>
            <w:r>
              <w:rPr>
                <w:rFonts w:ascii="宋体" w:eastAsia="宋体" w:cs="宋体" w:hAnsi="宋体" w:hint="eastAsia"/>
                <w:color w:val="auto"/>
                <w:kern w:val="0"/>
                <w:sz w:val="24"/>
                <w:lang w:val="en-US" w:eastAsia="zh-CN"/>
              </w:rPr>
              <w:t>主观分</w:t>
            </w:r>
          </w:p>
        </w:tc>
        <w:tc>
          <w:tcPr>
            <w:tcW w:w="1080" w:type="dxa"/>
            <w:tcBorders>
              <w:left w:val="single" w:sz="4" w:space="0" w:color="auto"/>
            </w:tcBorders>
            <w:vAlign w:val="center"/>
          </w:tcPr>
          <w:p>
            <w:pPr>
              <w:keepNext w:val="0"/>
              <w:keepLines w:val="0"/>
              <w:pageBreakBefore w:val="0"/>
              <w:kinsoku/>
              <w:wordWrap/>
              <w:overflowPunct/>
              <w:topLinePunct w:val="0"/>
              <w:adjustRightInd w:val="0"/>
              <w:snapToGrid w:val="0"/>
              <w:rPr>
                <w:rFonts w:ascii="宋体" w:eastAsia="宋体" w:cs="宋体" w:hAnsi="宋体" w:hint="eastAsia"/>
                <w:color w:val="auto"/>
                <w:kern w:val="0"/>
                <w:sz w:val="24"/>
              </w:rPr>
            </w:pPr>
            <w:r>
              <w:rPr>
                <w:rFonts w:ascii="宋体" w:eastAsia="宋体" w:cs="宋体" w:hAnsi="宋体" w:hint="eastAsia"/>
                <w:color w:val="auto"/>
                <w:sz w:val="24"/>
              </w:rPr>
              <w:t>质量保证</w:t>
            </w:r>
          </w:p>
        </w:tc>
      </w:tr>
      <w:tr>
        <w:trPr>
          <w:trHeight w:val="2067"/>
        </w:trPr>
        <w:tc>
          <w:tcPr>
            <w:tcW w:w="525" w:type="dxa"/>
            <w:vAlign w:val="center"/>
          </w:tcPr>
          <w:p>
            <w:pPr>
              <w:keepNext w:val="0"/>
              <w:keepLines w:val="0"/>
              <w:pageBreakBefore w:val="0"/>
              <w:kinsoku/>
              <w:wordWrap/>
              <w:overflowPunct/>
              <w:topLinePunct w:val="0"/>
              <w:adjustRightInd w:val="0"/>
              <w:snapToGrid w:val="0"/>
              <w:jc w:val="center"/>
              <w:rPr>
                <w:rFonts w:ascii="宋体" w:eastAsia="宋体" w:cs="宋体" w:hAnsi="宋体" w:hint="eastAsia"/>
                <w:color w:val="auto"/>
                <w:kern w:val="0"/>
                <w:sz w:val="24"/>
                <w:lang w:val="en-US" w:eastAsia="zh-CN"/>
              </w:rPr>
            </w:pPr>
            <w:r>
              <w:rPr>
                <w:rFonts w:ascii="宋体" w:eastAsia="宋体" w:cs="宋体" w:hAnsi="宋体" w:hint="eastAsia"/>
                <w:color w:val="auto"/>
                <w:kern w:val="0"/>
                <w:sz w:val="24"/>
                <w:lang w:val="en-US" w:eastAsia="zh-CN"/>
              </w:rPr>
              <w:t>10</w:t>
            </w:r>
          </w:p>
        </w:tc>
        <w:tc>
          <w:tcPr>
            <w:tcW w:w="6753" w:type="dxa"/>
            <w:tcBorders>
              <w:left w:val="single" w:sz="4" w:space="0" w:color="auto"/>
            </w:tcBorders>
            <w:vAlign w:val="center"/>
          </w:tcPr>
          <w:p>
            <w:pPr>
              <w:pStyle w:val="29"/>
              <w:keepNext w:val="0"/>
              <w:keepLines w:val="0"/>
              <w:pageBreakBefore w:val="0"/>
              <w:kinsoku/>
              <w:wordWrap/>
              <w:overflowPunct/>
              <w:topLinePunct w:val="0"/>
              <w:autoSpaceDE w:val="0"/>
              <w:autoSpaceDN w:val="0"/>
              <w:spacing w:beforeAutospacing="0" w:afterAutospacing="0" w:line="460" w:lineRule="exact"/>
              <w:rPr>
                <w:rFonts w:cs="宋体" w:hAnsi="宋体" w:hint="eastAsia"/>
                <w:kern w:val="28"/>
                <w:szCs w:val="24"/>
                <w:shd w:val="clear" w:color="auto" w:fill="FFFFFF"/>
              </w:rPr>
            </w:pPr>
            <w:r>
              <w:rPr>
                <w:rFonts w:cs="宋体" w:hAnsi="宋体" w:hint="eastAsia"/>
                <w:kern w:val="28"/>
                <w:szCs w:val="24"/>
                <w:shd w:val="clear" w:color="auto" w:fill="FFFFFF"/>
              </w:rPr>
              <w:t>针对各类检查和突发性事件等任务的应急方案及措施的全面性、针对性评分。</w:t>
            </w:r>
          </w:p>
          <w:p>
            <w:pPr>
              <w:pStyle w:val="29"/>
              <w:keepNext w:val="0"/>
              <w:keepLines w:val="0"/>
              <w:pageBreakBefore w:val="0"/>
              <w:kinsoku/>
              <w:wordWrap/>
              <w:overflowPunct/>
              <w:topLinePunct w:val="0"/>
              <w:autoSpaceDE w:val="0"/>
              <w:autoSpaceDN w:val="0"/>
              <w:spacing w:beforeAutospacing="0" w:afterAutospacing="0" w:line="460" w:lineRule="exact"/>
              <w:rPr>
                <w:rFonts w:cs="宋体" w:hAnsi="宋体" w:hint="eastAsia"/>
                <w:kern w:val="28"/>
                <w:szCs w:val="24"/>
                <w:shd w:val="clear" w:color="auto" w:fill="FFFFFF"/>
                <w:lang w:eastAsia="zh-CN"/>
              </w:rPr>
            </w:pPr>
            <w:r>
              <w:rPr>
                <w:rFonts w:cs="宋体" w:hAnsi="宋体" w:hint="eastAsia"/>
                <w:kern w:val="28"/>
                <w:szCs w:val="24"/>
                <w:shd w:val="clear" w:color="auto" w:fill="FFFFFF"/>
              </w:rPr>
              <w:t>（1）全面详细、科学完整，针对性强的，得</w:t>
            </w:r>
            <w:r>
              <w:rPr>
                <w:rFonts w:cs="宋体" w:hAnsi="宋体"/>
                <w:kern w:val="28"/>
                <w:szCs w:val="24"/>
                <w:shd w:val="clear" w:color="auto" w:fill="FFFFFF"/>
              </w:rPr>
              <w:t>5</w:t>
            </w:r>
            <w:r>
              <w:rPr>
                <w:rFonts w:cs="宋体" w:hAnsi="宋体" w:hint="eastAsia"/>
                <w:kern w:val="28"/>
                <w:szCs w:val="24"/>
                <w:shd w:val="clear" w:color="auto" w:fill="FFFFFF"/>
              </w:rPr>
              <w:t>分；</w:t>
              <w:br/>
              <w:t>（2）基本完整、可行的，能较好完成服务的，得</w:t>
            </w:r>
            <w:r>
              <w:rPr>
                <w:rFonts w:cs="宋体" w:hAnsi="宋体"/>
                <w:kern w:val="28"/>
                <w:szCs w:val="24"/>
                <w:shd w:val="clear" w:color="auto" w:fill="FFFFFF"/>
              </w:rPr>
              <w:t>3</w:t>
            </w:r>
            <w:r>
              <w:rPr>
                <w:rFonts w:cs="宋体" w:hAnsi="宋体" w:hint="eastAsia"/>
                <w:kern w:val="28"/>
                <w:szCs w:val="24"/>
                <w:shd w:val="clear" w:color="auto" w:fill="FFFFFF"/>
              </w:rPr>
              <w:t>分；</w:t>
              <w:br/>
              <w:t>（3）存在一定欠缺的，得1分；</w:t>
              <w:br/>
              <w:t>（4）</w:t>
            </w:r>
            <w:r>
              <w:rPr>
                <w:rFonts w:cs="宋体" w:hAnsi="宋体" w:hint="eastAsia"/>
                <w:kern w:val="28"/>
                <w:szCs w:val="24"/>
                <w:shd w:val="clear" w:color="auto" w:fill="FFFFFF"/>
                <w:lang w:val="en-US" w:eastAsia="zh-CN"/>
              </w:rPr>
              <w:t>内容完全不符合或</w:t>
            </w:r>
            <w:r>
              <w:rPr>
                <w:rFonts w:cs="宋体" w:hAnsi="宋体" w:hint="eastAsia"/>
                <w:kern w:val="28"/>
                <w:szCs w:val="24"/>
                <w:shd w:val="clear" w:color="auto" w:fill="FFFFFF"/>
              </w:rPr>
              <w:t>未提供的，得0分。</w:t>
            </w:r>
          </w:p>
        </w:tc>
        <w:tc>
          <w:tcPr>
            <w:tcW w:w="579" w:type="dxa"/>
            <w:tcBorders>
              <w:left w:val="single" w:sz="4" w:space="0" w:color="auto"/>
            </w:tcBorders>
            <w:vAlign w:val="center"/>
          </w:tcPr>
          <w:p>
            <w:pPr>
              <w:keepNext w:val="0"/>
              <w:keepLines w:val="0"/>
              <w:pageBreakBefore w:val="0"/>
              <w:kinsoku/>
              <w:wordWrap/>
              <w:overflowPunct/>
              <w:topLinePunct w:val="0"/>
              <w:adjustRightInd w:val="0"/>
              <w:snapToGrid w:val="0"/>
              <w:jc w:val="center"/>
              <w:rPr>
                <w:rFonts w:ascii="宋体" w:eastAsia="宋体" w:cs="宋体" w:hAnsi="宋体" w:hint="eastAsia"/>
                <w:color w:val="auto"/>
                <w:kern w:val="0"/>
                <w:sz w:val="24"/>
                <w:lang w:val="en-US" w:eastAsia="zh-CN"/>
              </w:rPr>
            </w:pPr>
            <w:r>
              <w:rPr>
                <w:rFonts w:ascii="宋体" w:eastAsia="宋体" w:cs="宋体" w:hAnsi="宋体"/>
                <w:color w:val="auto"/>
                <w:kern w:val="0"/>
                <w:sz w:val="24"/>
                <w:lang w:val="en-US" w:eastAsia="zh-CN"/>
              </w:rPr>
              <w:t>5</w:t>
            </w:r>
            <w:r>
              <w:rPr>
                <w:rFonts w:ascii="宋体" w:eastAsia="宋体" w:cs="宋体" w:hAnsi="宋体" w:hint="eastAsia"/>
                <w:color w:val="auto"/>
                <w:kern w:val="0"/>
                <w:sz w:val="24"/>
                <w:lang w:val="en-US" w:eastAsia="zh-CN"/>
              </w:rPr>
              <w:t>分</w:t>
            </w:r>
          </w:p>
        </w:tc>
        <w:tc>
          <w:tcPr>
            <w:tcW w:w="830" w:type="dxa"/>
            <w:tcBorders>
              <w:left w:val="single" w:sz="4" w:space="0" w:color="auto"/>
            </w:tcBorders>
            <w:vAlign w:val="center"/>
          </w:tcPr>
          <w:p>
            <w:pPr>
              <w:keepNext w:val="0"/>
              <w:keepLines w:val="0"/>
              <w:pageBreakBefore w:val="0"/>
              <w:kinsoku/>
              <w:wordWrap/>
              <w:overflowPunct/>
              <w:topLinePunct w:val="0"/>
              <w:adjustRightInd w:val="0"/>
              <w:snapToGrid w:val="0"/>
              <w:jc w:val="center"/>
              <w:rPr>
                <w:rFonts w:ascii="宋体" w:eastAsia="宋体" w:cs="宋体" w:hAnsi="宋体" w:hint="eastAsia"/>
                <w:color w:val="auto"/>
                <w:kern w:val="0"/>
                <w:sz w:val="24"/>
                <w:lang w:val="en-US" w:eastAsia="zh-CN"/>
              </w:rPr>
            </w:pPr>
            <w:r>
              <w:rPr>
                <w:rFonts w:ascii="宋体" w:eastAsia="宋体" w:cs="宋体" w:hAnsi="宋体" w:hint="eastAsia"/>
                <w:color w:val="auto"/>
                <w:kern w:val="0"/>
                <w:sz w:val="24"/>
                <w:lang w:val="en-US" w:eastAsia="zh-CN"/>
              </w:rPr>
              <w:t>主观分</w:t>
            </w:r>
          </w:p>
        </w:tc>
        <w:tc>
          <w:tcPr>
            <w:tcW w:w="1080" w:type="dxa"/>
            <w:tcBorders>
              <w:left w:val="single" w:sz="4" w:space="0" w:color="auto"/>
            </w:tcBorders>
            <w:vAlign w:val="center"/>
          </w:tcPr>
          <w:p>
            <w:pPr>
              <w:keepNext w:val="0"/>
              <w:keepLines w:val="0"/>
              <w:pageBreakBefore w:val="0"/>
              <w:kinsoku/>
              <w:wordWrap/>
              <w:overflowPunct/>
              <w:topLinePunct w:val="0"/>
              <w:adjustRightInd w:val="0"/>
              <w:snapToGrid w:val="0"/>
              <w:rPr>
                <w:rFonts w:ascii="宋体" w:eastAsia="宋体" w:cs="宋体" w:hAnsi="宋体" w:hint="eastAsia"/>
                <w:color w:val="auto"/>
                <w:kern w:val="0"/>
                <w:sz w:val="24"/>
              </w:rPr>
            </w:pPr>
            <w:r>
              <w:rPr>
                <w:rFonts w:ascii="宋体" w:eastAsia="宋体" w:cs="宋体" w:hAnsi="宋体" w:hint="eastAsia"/>
                <w:color w:val="auto"/>
                <w:sz w:val="24"/>
              </w:rPr>
              <w:t>突发事件应急处理措施</w:t>
            </w:r>
          </w:p>
        </w:tc>
      </w:tr>
      <w:tr>
        <w:trPr>
          <w:trHeight w:val="90"/>
        </w:trPr>
        <w:tc>
          <w:tcPr>
            <w:tcW w:w="525" w:type="dxa"/>
            <w:vAlign w:val="center"/>
          </w:tcPr>
          <w:p>
            <w:pPr>
              <w:keepNext w:val="0"/>
              <w:keepLines w:val="0"/>
              <w:pageBreakBefore w:val="0"/>
              <w:kinsoku/>
              <w:wordWrap/>
              <w:overflowPunct/>
              <w:topLinePunct w:val="0"/>
              <w:adjustRightInd w:val="0"/>
              <w:snapToGrid w:val="0"/>
              <w:rPr>
                <w:rFonts w:ascii="宋体" w:eastAsia="宋体" w:cs="宋体" w:hAnsi="宋体" w:hint="eastAsia"/>
                <w:color w:val="auto"/>
                <w:kern w:val="0"/>
                <w:sz w:val="24"/>
                <w:lang w:val="en-US" w:eastAsia="zh-CN"/>
              </w:rPr>
            </w:pPr>
            <w:r>
              <w:rPr>
                <w:rFonts w:ascii="宋体" w:eastAsia="宋体" w:cs="宋体" w:hAnsi="宋体" w:hint="eastAsia"/>
                <w:color w:val="auto"/>
                <w:kern w:val="0"/>
                <w:sz w:val="24"/>
                <w:lang w:val="en-US" w:eastAsia="zh-CN"/>
              </w:rPr>
              <w:t>11</w:t>
            </w:r>
          </w:p>
        </w:tc>
        <w:tc>
          <w:tcPr>
            <w:tcW w:w="6753" w:type="dxa"/>
            <w:tcBorders>
              <w:left w:val="single" w:sz="4" w:space="0" w:color="auto"/>
            </w:tcBorders>
            <w:vAlign w:val="center"/>
          </w:tcPr>
          <w:p>
            <w:pPr>
              <w:pStyle w:val="29"/>
              <w:keepNext w:val="0"/>
              <w:keepLines w:val="0"/>
              <w:pageBreakBefore w:val="0"/>
              <w:kinsoku/>
              <w:wordWrap/>
              <w:overflowPunct/>
              <w:topLinePunct w:val="0"/>
              <w:autoSpaceDE w:val="0"/>
              <w:autoSpaceDN w:val="0"/>
              <w:spacing w:beforeAutospacing="0" w:afterAutospacing="0" w:line="460" w:lineRule="exact"/>
              <w:rPr>
                <w:rFonts w:cs="宋体" w:hAnsi="宋体" w:hint="eastAsia"/>
                <w:kern w:val="28"/>
                <w:szCs w:val="24"/>
                <w:shd w:val="clear" w:color="auto" w:fill="FFFFFF"/>
              </w:rPr>
            </w:pPr>
            <w:r>
              <w:rPr>
                <w:rFonts w:cs="宋体" w:hAnsi="宋体" w:hint="eastAsia"/>
                <w:kern w:val="28"/>
                <w:szCs w:val="24"/>
                <w:shd w:val="clear" w:color="auto" w:fill="FFFFFF"/>
              </w:rPr>
              <w:t>根据提出有利于本项目的建议、措施的适用性、科学性评分。</w:t>
            </w:r>
          </w:p>
          <w:p>
            <w:pPr>
              <w:pStyle w:val="29"/>
              <w:keepNext w:val="0"/>
              <w:keepLines w:val="0"/>
              <w:pageBreakBefore w:val="0"/>
              <w:kinsoku/>
              <w:wordWrap/>
              <w:overflowPunct/>
              <w:topLinePunct w:val="0"/>
              <w:autoSpaceDE w:val="0"/>
              <w:autoSpaceDN w:val="0"/>
              <w:spacing w:beforeAutospacing="0" w:afterAutospacing="0" w:line="460" w:lineRule="exact"/>
              <w:rPr>
                <w:rFonts w:cs="宋体" w:hAnsi="宋体" w:hint="eastAsia"/>
                <w:kern w:val="28"/>
                <w:szCs w:val="24"/>
                <w:shd w:val="clear" w:color="auto" w:fill="FFFFFF"/>
              </w:rPr>
            </w:pPr>
            <w:r>
              <w:rPr>
                <w:rFonts w:cs="宋体" w:hAnsi="宋体" w:hint="eastAsia"/>
                <w:kern w:val="28"/>
                <w:szCs w:val="24"/>
                <w:shd w:val="clear" w:color="auto" w:fill="FFFFFF"/>
              </w:rPr>
              <w:t>（1）全面详细、科学完整，针对性强的，得</w:t>
            </w:r>
            <w:r>
              <w:rPr>
                <w:rFonts w:cs="宋体" w:hAnsi="宋体"/>
                <w:kern w:val="28"/>
                <w:szCs w:val="24"/>
                <w:shd w:val="clear" w:color="auto" w:fill="FFFFFF"/>
              </w:rPr>
              <w:t>5</w:t>
            </w:r>
            <w:r>
              <w:rPr>
                <w:rFonts w:cs="宋体" w:hAnsi="宋体" w:hint="eastAsia"/>
                <w:kern w:val="28"/>
                <w:szCs w:val="24"/>
                <w:shd w:val="clear" w:color="auto" w:fill="FFFFFF"/>
              </w:rPr>
              <w:t>分；</w:t>
              <w:br/>
              <w:t>（2）基本完整、可行的，能较好完成服务的，得</w:t>
            </w:r>
            <w:r>
              <w:rPr>
                <w:rFonts w:cs="宋体" w:hAnsi="宋体"/>
                <w:kern w:val="28"/>
                <w:szCs w:val="24"/>
                <w:shd w:val="clear" w:color="auto" w:fill="FFFFFF"/>
              </w:rPr>
              <w:t>3</w:t>
            </w:r>
            <w:r>
              <w:rPr>
                <w:rFonts w:cs="宋体" w:hAnsi="宋体" w:hint="eastAsia"/>
                <w:kern w:val="28"/>
                <w:szCs w:val="24"/>
                <w:shd w:val="clear" w:color="auto" w:fill="FFFFFF"/>
              </w:rPr>
              <w:t>分；</w:t>
              <w:br/>
              <w:t>（3）存在一定欠缺的，得1分；</w:t>
              <w:br/>
              <w:t>（4）</w:t>
            </w:r>
            <w:r>
              <w:rPr>
                <w:rFonts w:cs="宋体" w:hAnsi="宋体" w:hint="eastAsia"/>
                <w:kern w:val="28"/>
                <w:szCs w:val="24"/>
                <w:shd w:val="clear" w:color="auto" w:fill="FFFFFF"/>
                <w:lang w:val="en-US" w:eastAsia="zh-CN"/>
              </w:rPr>
              <w:t>内容完全不符合或</w:t>
            </w:r>
            <w:r>
              <w:rPr>
                <w:rFonts w:cs="宋体" w:hAnsi="宋体" w:hint="eastAsia"/>
                <w:kern w:val="28"/>
                <w:szCs w:val="24"/>
                <w:shd w:val="clear" w:color="auto" w:fill="FFFFFF"/>
              </w:rPr>
              <w:t>未提供的，得0分。</w:t>
            </w:r>
          </w:p>
        </w:tc>
        <w:tc>
          <w:tcPr>
            <w:tcW w:w="579" w:type="dxa"/>
            <w:tcBorders>
              <w:left w:val="single" w:sz="4" w:space="0" w:color="auto"/>
            </w:tcBorders>
            <w:vAlign w:val="center"/>
          </w:tcPr>
          <w:p>
            <w:pPr>
              <w:keepNext w:val="0"/>
              <w:keepLines w:val="0"/>
              <w:pageBreakBefore w:val="0"/>
              <w:kinsoku/>
              <w:wordWrap/>
              <w:overflowPunct/>
              <w:topLinePunct w:val="0"/>
              <w:adjustRightInd w:val="0"/>
              <w:snapToGrid w:val="0"/>
              <w:jc w:val="center"/>
              <w:rPr>
                <w:rFonts w:ascii="宋体" w:eastAsia="宋体" w:cs="宋体" w:hAnsi="宋体" w:hint="eastAsia"/>
                <w:color w:val="auto"/>
                <w:kern w:val="0"/>
                <w:sz w:val="24"/>
                <w:lang w:val="en-US" w:eastAsia="zh-CN"/>
              </w:rPr>
            </w:pPr>
            <w:r>
              <w:rPr>
                <w:rFonts w:ascii="宋体" w:eastAsia="宋体" w:cs="宋体" w:hAnsi="宋体"/>
                <w:color w:val="auto"/>
                <w:kern w:val="0"/>
                <w:sz w:val="24"/>
                <w:lang w:val="en-US" w:eastAsia="zh-CN"/>
              </w:rPr>
              <w:t>5</w:t>
            </w:r>
            <w:r>
              <w:rPr>
                <w:rFonts w:ascii="宋体" w:eastAsia="宋体" w:cs="宋体" w:hAnsi="宋体" w:hint="eastAsia"/>
                <w:color w:val="auto"/>
                <w:kern w:val="0"/>
                <w:sz w:val="24"/>
                <w:lang w:val="en-US" w:eastAsia="zh-CN"/>
              </w:rPr>
              <w:t>分</w:t>
            </w:r>
          </w:p>
        </w:tc>
        <w:tc>
          <w:tcPr>
            <w:tcW w:w="830" w:type="dxa"/>
            <w:tcBorders>
              <w:left w:val="single" w:sz="4" w:space="0" w:color="auto"/>
            </w:tcBorders>
            <w:vAlign w:val="center"/>
          </w:tcPr>
          <w:p>
            <w:pPr>
              <w:keepNext w:val="0"/>
              <w:keepLines w:val="0"/>
              <w:pageBreakBefore w:val="0"/>
              <w:kinsoku/>
              <w:wordWrap/>
              <w:overflowPunct/>
              <w:topLinePunct w:val="0"/>
              <w:adjustRightInd w:val="0"/>
              <w:snapToGrid w:val="0"/>
              <w:jc w:val="center"/>
              <w:rPr>
                <w:rFonts w:ascii="宋体" w:eastAsia="宋体" w:cs="宋体" w:hAnsi="宋体" w:hint="eastAsia"/>
                <w:color w:val="auto"/>
                <w:kern w:val="0"/>
                <w:sz w:val="24"/>
                <w:lang w:val="en-US" w:eastAsia="zh-CN"/>
              </w:rPr>
            </w:pPr>
          </w:p>
          <w:p>
            <w:pPr>
              <w:keepNext w:val="0"/>
              <w:keepLines w:val="0"/>
              <w:pageBreakBefore w:val="0"/>
              <w:kinsoku/>
              <w:wordWrap/>
              <w:overflowPunct/>
              <w:topLinePunct w:val="0"/>
              <w:adjustRightInd w:val="0"/>
              <w:snapToGrid w:val="0"/>
              <w:jc w:val="center"/>
              <w:rPr>
                <w:rFonts w:ascii="宋体" w:eastAsia="宋体" w:cs="宋体" w:hAnsi="宋体" w:hint="eastAsia"/>
                <w:color w:val="auto"/>
                <w:kern w:val="0"/>
                <w:sz w:val="24"/>
                <w:lang w:val="en-US" w:eastAsia="zh-CN"/>
              </w:rPr>
            </w:pPr>
            <w:r>
              <w:rPr>
                <w:rFonts w:ascii="宋体" w:eastAsia="宋体" w:cs="宋体" w:hAnsi="宋体" w:hint="eastAsia"/>
                <w:color w:val="auto"/>
                <w:kern w:val="0"/>
                <w:sz w:val="24"/>
                <w:lang w:val="en-US" w:eastAsia="zh-CN"/>
              </w:rPr>
              <w:t>主观分</w:t>
            </w:r>
          </w:p>
        </w:tc>
        <w:tc>
          <w:tcPr>
            <w:tcW w:w="1080" w:type="dxa"/>
            <w:tcBorders>
              <w:left w:val="single" w:sz="4" w:space="0" w:color="auto"/>
            </w:tcBorders>
            <w:vAlign w:val="center"/>
          </w:tcPr>
          <w:p>
            <w:pPr>
              <w:keepNext w:val="0"/>
              <w:keepLines w:val="0"/>
              <w:pageBreakBefore w:val="0"/>
              <w:kinsoku/>
              <w:wordWrap/>
              <w:overflowPunct/>
              <w:topLinePunct w:val="0"/>
              <w:adjustRightInd w:val="0"/>
              <w:snapToGrid w:val="0"/>
              <w:rPr>
                <w:rFonts w:ascii="宋体" w:eastAsia="宋体" w:cs="宋体" w:hAnsi="宋体" w:hint="eastAsia"/>
                <w:color w:val="auto"/>
                <w:kern w:val="0"/>
                <w:sz w:val="24"/>
              </w:rPr>
            </w:pPr>
            <w:r>
              <w:rPr>
                <w:rFonts w:ascii="宋体" w:eastAsia="宋体" w:cs="宋体" w:hAnsi="宋体" w:hint="eastAsia"/>
                <w:color w:val="auto"/>
                <w:sz w:val="24"/>
              </w:rPr>
              <w:t>有效的改进措施和合理化建议</w:t>
            </w:r>
          </w:p>
        </w:tc>
      </w:tr>
      <w:tr>
        <w:trPr>
          <w:trHeight w:val="2444"/>
        </w:trPr>
        <w:tc>
          <w:tcPr>
            <w:tcW w:w="525" w:type="dxa"/>
            <w:vAlign w:val="center"/>
          </w:tcPr>
          <w:p>
            <w:pPr>
              <w:adjustRightInd w:val="0"/>
              <w:snapToGrid w:val="0"/>
              <w:spacing w:line="360" w:lineRule="auto"/>
              <w:rPr>
                <w:rFonts w:ascii="宋体" w:cs="宋体" w:hAnsi="宋体" w:hint="eastAsia"/>
                <w:kern w:val="28"/>
                <w:sz w:val="24"/>
                <w:shd w:val="clear" w:color="auto" w:fill="FFFFFF"/>
                <w:lang w:bidi="ar-SA"/>
              </w:rPr>
            </w:pPr>
            <w:r>
              <w:rPr>
                <w:rFonts w:ascii="宋体" w:cs="宋体" w:hAnsi="宋体" w:hint="eastAsia"/>
                <w:kern w:val="28"/>
                <w:sz w:val="24"/>
                <w:shd w:val="clear" w:color="auto" w:fill="FFFFFF"/>
                <w:lang w:bidi="ar-SA"/>
              </w:rPr>
              <w:t>12</w:t>
            </w:r>
          </w:p>
        </w:tc>
        <w:tc>
          <w:tcPr>
            <w:tcW w:w="6753" w:type="dxa"/>
            <w:tcBorders>
              <w:left w:val="single" w:sz="4" w:space="0" w:color="auto"/>
            </w:tcBorders>
            <w:vAlign w:val="center"/>
          </w:tcPr>
          <w:p>
            <w:pPr>
              <w:spacing w:line="320" w:lineRule="exact"/>
              <w:rPr>
                <w:rFonts w:ascii="宋体" w:cs="宋体" w:hAnsi="宋体"/>
                <w:sz w:val="22"/>
              </w:rPr>
            </w:pPr>
            <w:r>
              <w:rPr>
                <w:rFonts w:ascii="宋体" w:cs="宋体" w:hAnsi="宋体" w:hint="eastAsia"/>
                <w:sz w:val="22"/>
              </w:rPr>
              <w:t>根据本项目所能提供的机械化、智能化物业服务设备数量、功能、匹配度评分。</w:t>
            </w:r>
          </w:p>
          <w:p>
            <w:pPr>
              <w:spacing w:line="320" w:lineRule="exact"/>
              <w:rPr>
                <w:rFonts w:ascii="宋体" w:cs="宋体" w:hAnsi="宋体"/>
                <w:sz w:val="22"/>
              </w:rPr>
            </w:pPr>
            <w:r>
              <w:rPr>
                <w:rFonts w:ascii="宋体" w:cs="宋体" w:hAnsi="宋体" w:hint="eastAsia"/>
                <w:sz w:val="22"/>
              </w:rPr>
              <w:t>（1）拟投入本项目设备得当、匹配度高的</w:t>
            </w:r>
            <w:r>
              <w:rPr>
                <w:rFonts w:ascii="宋体" w:cs="宋体" w:hAnsi="宋体"/>
                <w:sz w:val="22"/>
              </w:rPr>
              <w:t>，</w:t>
            </w:r>
            <w:r>
              <w:rPr>
                <w:rFonts w:ascii="宋体" w:cs="宋体" w:hAnsi="宋体" w:hint="eastAsia"/>
                <w:sz w:val="22"/>
              </w:rPr>
              <w:t>得5分。</w:t>
            </w:r>
          </w:p>
          <w:p>
            <w:pPr>
              <w:spacing w:line="320" w:lineRule="exact"/>
              <w:rPr>
                <w:rFonts w:ascii="宋体" w:cs="宋体" w:hAnsi="宋体"/>
                <w:sz w:val="22"/>
              </w:rPr>
            </w:pPr>
            <w:r>
              <w:rPr>
                <w:rFonts w:ascii="宋体" w:cs="宋体" w:hAnsi="宋体" w:hint="eastAsia"/>
                <w:sz w:val="22"/>
              </w:rPr>
              <w:t>（2）拟投入本项目设备较得当、匹配度</w:t>
            </w:r>
            <w:r>
              <w:rPr>
                <w:rFonts w:ascii="宋体" w:cs="宋体" w:hAnsi="宋体"/>
                <w:sz w:val="22"/>
              </w:rPr>
              <w:t>比较高</w:t>
            </w:r>
            <w:r>
              <w:rPr>
                <w:rFonts w:ascii="宋体" w:cs="宋体" w:hAnsi="宋体" w:hint="eastAsia"/>
                <w:sz w:val="22"/>
              </w:rPr>
              <w:t>的</w:t>
            </w:r>
            <w:r>
              <w:rPr>
                <w:rFonts w:ascii="宋体" w:cs="宋体" w:hAnsi="宋体"/>
                <w:sz w:val="22"/>
              </w:rPr>
              <w:t>，</w:t>
            </w:r>
            <w:r>
              <w:rPr>
                <w:rFonts w:ascii="宋体" w:cs="宋体" w:hAnsi="宋体" w:hint="eastAsia"/>
                <w:sz w:val="22"/>
              </w:rPr>
              <w:t>得3分。</w:t>
            </w:r>
          </w:p>
          <w:p>
            <w:pPr>
              <w:spacing w:line="320" w:lineRule="exact"/>
              <w:rPr>
                <w:rFonts w:ascii="宋体" w:cs="宋体" w:hAnsi="宋体"/>
                <w:sz w:val="22"/>
              </w:rPr>
            </w:pPr>
            <w:r>
              <w:rPr>
                <w:rFonts w:ascii="宋体" w:cs="宋体" w:hAnsi="宋体" w:hint="eastAsia"/>
                <w:sz w:val="22"/>
              </w:rPr>
              <w:t>（3）拟投入本项目设备一般、匹配度</w:t>
            </w:r>
            <w:r>
              <w:rPr>
                <w:rFonts w:ascii="宋体" w:cs="宋体" w:hAnsi="宋体"/>
                <w:sz w:val="22"/>
              </w:rPr>
              <w:t>一般</w:t>
            </w:r>
            <w:r>
              <w:rPr>
                <w:rFonts w:ascii="宋体" w:cs="宋体" w:hAnsi="宋体" w:hint="eastAsia"/>
                <w:sz w:val="22"/>
              </w:rPr>
              <w:t>的</w:t>
            </w:r>
            <w:r>
              <w:rPr>
                <w:rFonts w:ascii="宋体" w:cs="宋体" w:hAnsi="宋体"/>
                <w:sz w:val="22"/>
              </w:rPr>
              <w:t>，</w:t>
            </w:r>
            <w:r>
              <w:rPr>
                <w:rFonts w:ascii="宋体" w:cs="宋体" w:hAnsi="宋体" w:hint="eastAsia"/>
                <w:sz w:val="22"/>
              </w:rPr>
              <w:t>得1分。</w:t>
            </w:r>
          </w:p>
          <w:p>
            <w:pPr>
              <w:spacing w:line="320" w:lineRule="exact"/>
              <w:rPr>
                <w:rFonts w:ascii="宋体" w:cs="宋体" w:hAnsi="宋体" w:hint="eastAsia"/>
                <w:sz w:val="22"/>
              </w:rPr>
            </w:pPr>
            <w:r>
              <w:rPr>
                <w:rFonts w:ascii="宋体" w:cs="宋体" w:hAnsi="宋体" w:hint="eastAsia"/>
                <w:sz w:val="22"/>
              </w:rPr>
              <w:t>（4）拟投入本项目设备</w:t>
            </w:r>
            <w:r>
              <w:rPr>
                <w:rFonts w:ascii="宋体" w:cs="宋体" w:hAnsi="宋体"/>
                <w:sz w:val="22"/>
              </w:rPr>
              <w:t>完全不符或未</w:t>
            </w:r>
            <w:r>
              <w:rPr>
                <w:rFonts w:ascii="宋体" w:cs="宋体" w:hAnsi="宋体" w:hint="eastAsia"/>
                <w:sz w:val="22"/>
              </w:rPr>
              <w:t>提供的</w:t>
            </w:r>
            <w:r>
              <w:rPr>
                <w:rFonts w:ascii="宋体" w:cs="宋体" w:hAnsi="宋体"/>
                <w:sz w:val="22"/>
              </w:rPr>
              <w:t>，</w:t>
            </w:r>
            <w:r>
              <w:rPr>
                <w:rFonts w:ascii="宋体" w:cs="宋体" w:hAnsi="宋体" w:hint="eastAsia"/>
                <w:sz w:val="22"/>
              </w:rPr>
              <w:t>得0分。</w:t>
            </w:r>
          </w:p>
        </w:tc>
        <w:tc>
          <w:tcPr>
            <w:tcW w:w="579" w:type="dxa"/>
            <w:tcBorders>
              <w:left w:val="single" w:sz="4" w:space="0" w:color="auto"/>
            </w:tcBorders>
            <w:vAlign w:val="center"/>
          </w:tcPr>
          <w:p>
            <w:pPr>
              <w:pStyle w:val="29"/>
              <w:keepNext w:val="0"/>
              <w:keepLines w:val="0"/>
              <w:pageBreakBefore w:val="0"/>
              <w:kinsoku/>
              <w:wordWrap/>
              <w:overflowPunct/>
              <w:topLinePunct w:val="0"/>
              <w:autoSpaceDE w:val="0"/>
              <w:autoSpaceDN w:val="0"/>
              <w:spacing w:beforeAutospacing="0" w:afterAutospacing="0" w:line="460" w:lineRule="exact"/>
              <w:rPr>
                <w:rFonts w:cs="宋体" w:hAnsi="宋体" w:hint="eastAsia"/>
                <w:kern w:val="28"/>
                <w:szCs w:val="24"/>
                <w:shd w:val="clear" w:color="auto" w:fill="FFFFFF"/>
                <w:lang w:bidi="ar-SA"/>
              </w:rPr>
            </w:pPr>
            <w:r>
              <w:rPr>
                <w:rFonts w:cs="宋体" w:hAnsi="宋体" w:hint="eastAsia"/>
                <w:kern w:val="28"/>
                <w:szCs w:val="24"/>
                <w:shd w:val="clear" w:color="auto" w:fill="FFFFFF"/>
                <w:lang w:bidi="ar-SA"/>
              </w:rPr>
              <w:t>5分</w:t>
            </w:r>
          </w:p>
        </w:tc>
        <w:tc>
          <w:tcPr>
            <w:tcW w:w="830" w:type="dxa"/>
            <w:tcBorders>
              <w:left w:val="single" w:sz="4" w:space="0" w:color="auto"/>
            </w:tcBorders>
            <w:vAlign w:val="center"/>
          </w:tcPr>
          <w:p>
            <w:pPr>
              <w:pStyle w:val="29"/>
              <w:keepNext w:val="0"/>
              <w:keepLines w:val="0"/>
              <w:pageBreakBefore w:val="0"/>
              <w:kinsoku/>
              <w:wordWrap/>
              <w:overflowPunct/>
              <w:topLinePunct w:val="0"/>
              <w:autoSpaceDE w:val="0"/>
              <w:autoSpaceDN w:val="0"/>
              <w:spacing w:beforeAutospacing="0" w:afterAutospacing="0" w:line="460" w:lineRule="exact"/>
              <w:rPr>
                <w:rFonts w:cs="宋体" w:hAnsi="宋体" w:hint="eastAsia"/>
                <w:kern w:val="28"/>
                <w:szCs w:val="24"/>
                <w:shd w:val="clear" w:color="auto" w:fill="FFFFFF"/>
                <w:lang w:bidi="ar-SA"/>
              </w:rPr>
            </w:pPr>
            <w:r>
              <w:rPr>
                <w:rFonts w:cs="宋体" w:hAnsi="宋体" w:hint="eastAsia"/>
                <w:kern w:val="28"/>
                <w:szCs w:val="24"/>
                <w:shd w:val="clear" w:color="auto" w:fill="FFFFFF"/>
                <w:lang w:bidi="ar-SA"/>
              </w:rPr>
              <w:t>主观分</w:t>
            </w:r>
          </w:p>
        </w:tc>
        <w:tc>
          <w:tcPr>
            <w:tcW w:w="1080" w:type="dxa"/>
            <w:tcBorders>
              <w:left w:val="single" w:sz="4" w:space="0" w:color="auto"/>
            </w:tcBorders>
            <w:vAlign w:val="center"/>
          </w:tcPr>
          <w:p>
            <w:pPr>
              <w:pStyle w:val="29"/>
              <w:keepNext w:val="0"/>
              <w:keepLines w:val="0"/>
              <w:pageBreakBefore w:val="0"/>
              <w:kinsoku/>
              <w:wordWrap/>
              <w:overflowPunct/>
              <w:topLinePunct w:val="0"/>
              <w:autoSpaceDE w:val="0"/>
              <w:autoSpaceDN w:val="0"/>
              <w:spacing w:beforeAutospacing="0" w:afterAutospacing="0" w:line="460" w:lineRule="exact"/>
              <w:rPr>
                <w:rFonts w:cs="宋体" w:hAnsi="宋体" w:hint="eastAsia"/>
                <w:kern w:val="28"/>
                <w:szCs w:val="24"/>
                <w:shd w:val="clear" w:color="auto" w:fill="FFFFFF"/>
                <w:lang w:bidi="ar-SA"/>
              </w:rPr>
            </w:pPr>
            <w:r>
              <w:rPr>
                <w:rFonts w:cs="宋体" w:hAnsi="宋体"/>
                <w:kern w:val="28"/>
                <w:szCs w:val="24"/>
                <w:shd w:val="clear" w:color="auto" w:fill="FFFFFF"/>
                <w:lang w:bidi="ar-SA"/>
              </w:rPr>
              <w:t>拟投入的设备、工具等</w:t>
            </w:r>
          </w:p>
        </w:tc>
      </w:tr>
      <w:tr>
        <w:tc>
          <w:tcPr>
            <w:tcW w:w="525" w:type="dxa"/>
            <w:tcBorders>
              <w:right w:val="single" w:sz="4" w:space="0" w:color="auto"/>
            </w:tcBorders>
            <w:vAlign w:val="center"/>
          </w:tcPr>
          <w:p>
            <w:pPr>
              <w:keepNext w:val="0"/>
              <w:keepLines w:val="0"/>
              <w:pageBreakBefore w:val="0"/>
              <w:kinsoku/>
              <w:wordWrap/>
              <w:overflowPunct/>
              <w:topLinePunct w:val="0"/>
              <w:adjustRightInd w:val="0"/>
              <w:snapToGrid w:val="0"/>
              <w:jc w:val="center"/>
              <w:rPr>
                <w:rFonts w:ascii="宋体" w:eastAsia="宋体" w:cs="宋体" w:hAnsi="宋体" w:hint="eastAsia"/>
                <w:color w:val="auto"/>
                <w:kern w:val="0"/>
                <w:sz w:val="24"/>
                <w:lang w:val="en-US" w:eastAsia="zh-CN"/>
              </w:rPr>
            </w:pPr>
            <w:r>
              <w:rPr>
                <w:rFonts w:ascii="宋体" w:eastAsia="宋体" w:cs="宋体" w:hAnsi="宋体" w:hint="eastAsia"/>
                <w:color w:val="auto"/>
                <w:kern w:val="0"/>
                <w:sz w:val="24"/>
                <w:lang w:val="en-US" w:eastAsia="zh-CN"/>
              </w:rPr>
              <w:t>1</w:t>
            </w:r>
            <w:r>
              <w:rPr>
                <w:rFonts w:ascii="宋体" w:eastAsia="宋体" w:cs="宋体" w:hAnsi="宋体"/>
                <w:color w:val="auto"/>
                <w:kern w:val="0"/>
                <w:sz w:val="24"/>
                <w:lang w:val="en-US" w:eastAsia="zh-CN"/>
              </w:rPr>
              <w:t>3</w:t>
            </w:r>
          </w:p>
        </w:tc>
        <w:tc>
          <w:tcPr>
            <w:tcW w:w="6753" w:type="dxa"/>
            <w:tcBorders>
              <w:left w:val="single" w:sz="4" w:space="0" w:color="auto"/>
              <w:right w:val="single" w:sz="4" w:space="0" w:color="auto"/>
            </w:tcBorders>
            <w:vAlign w:val="center"/>
          </w:tcPr>
          <w:p>
            <w:pPr>
              <w:pStyle w:val="29"/>
              <w:keepNext w:val="0"/>
              <w:keepLines w:val="0"/>
              <w:pageBreakBefore w:val="0"/>
              <w:kinsoku/>
              <w:wordWrap/>
              <w:overflowPunct/>
              <w:topLinePunct w:val="0"/>
              <w:autoSpaceDE w:val="0"/>
              <w:autoSpaceDN w:val="0"/>
              <w:spacing w:beforeAutospacing="0" w:afterAutospacing="0" w:line="460" w:lineRule="exact"/>
              <w:rPr>
                <w:rFonts w:cs="宋体" w:hAnsi="宋体" w:hint="eastAsia"/>
                <w:kern w:val="28"/>
                <w:szCs w:val="24"/>
                <w:shd w:val="clear" w:color="auto" w:fill="FFFFFF"/>
              </w:rPr>
            </w:pPr>
            <w:r>
              <w:rPr>
                <w:rFonts w:cs="宋体" w:hAnsi="宋体" w:hint="eastAsia"/>
                <w:kern w:val="28"/>
                <w:szCs w:val="24"/>
                <w:shd w:val="clear" w:color="auto" w:fill="FFFFFF"/>
                <w:lang w:val="en-US" w:eastAsia="zh-CN"/>
              </w:rPr>
              <w:t>根据</w:t>
            </w:r>
            <w:r>
              <w:rPr>
                <w:rFonts w:cs="宋体" w:hAnsi="宋体" w:hint="eastAsia"/>
                <w:kern w:val="28"/>
                <w:szCs w:val="24"/>
                <w:shd w:val="clear" w:color="auto" w:fill="FFFFFF"/>
              </w:rPr>
              <w:t>节能减排的方案及措施及文明建设的内容（文明建设：如物业的文明服务，节假日协助业主单位做好形象布置等）评分。</w:t>
            </w:r>
            <w:r>
              <w:rPr>
                <w:rFonts w:cs="宋体" w:hAnsi="宋体" w:hint="eastAsia"/>
                <w:kern w:val="28"/>
                <w:szCs w:val="24"/>
                <w:shd w:val="clear" w:color="auto" w:fill="FFFFFF"/>
                <w:highlight w:val="none"/>
              </w:rPr>
              <w:t xml:space="preserve"> </w:t>
            </w:r>
          </w:p>
          <w:p>
            <w:pPr>
              <w:pStyle w:val="29"/>
              <w:keepNext w:val="0"/>
              <w:keepLines w:val="0"/>
              <w:pageBreakBefore w:val="0"/>
              <w:kinsoku/>
              <w:wordWrap/>
              <w:overflowPunct/>
              <w:topLinePunct w:val="0"/>
              <w:autoSpaceDE w:val="0"/>
              <w:autoSpaceDN w:val="0"/>
              <w:spacing w:beforeAutospacing="0" w:afterAutospacing="0" w:line="460" w:lineRule="exact"/>
              <w:rPr>
                <w:rFonts w:cs="宋体" w:hAnsi="宋体" w:hint="eastAsia"/>
                <w:kern w:val="28"/>
                <w:szCs w:val="24"/>
                <w:shd w:val="clear" w:color="auto" w:fill="FFFFFF"/>
              </w:rPr>
            </w:pPr>
            <w:r>
              <w:rPr>
                <w:rFonts w:cs="宋体" w:hAnsi="宋体" w:hint="eastAsia"/>
                <w:kern w:val="28"/>
                <w:szCs w:val="24"/>
                <w:shd w:val="clear" w:color="auto" w:fill="FFFFFF"/>
              </w:rPr>
              <w:t>（1）全面详细、科学完整，针对性强的，得</w:t>
            </w:r>
            <w:r>
              <w:rPr>
                <w:rFonts w:cs="宋体" w:hAnsi="宋体"/>
                <w:kern w:val="28"/>
                <w:szCs w:val="24"/>
                <w:shd w:val="clear" w:color="auto" w:fill="FFFFFF"/>
              </w:rPr>
              <w:t>5</w:t>
            </w:r>
            <w:r>
              <w:rPr>
                <w:rFonts w:cs="宋体" w:hAnsi="宋体" w:hint="eastAsia"/>
                <w:kern w:val="28"/>
                <w:szCs w:val="24"/>
                <w:shd w:val="clear" w:color="auto" w:fill="FFFFFF"/>
              </w:rPr>
              <w:t>分；</w:t>
              <w:br/>
              <w:t>（2）基本完整、可行的，能较好完成服务的，得</w:t>
            </w:r>
            <w:r>
              <w:rPr>
                <w:rFonts w:cs="宋体" w:hAnsi="宋体"/>
                <w:kern w:val="28"/>
                <w:szCs w:val="24"/>
                <w:shd w:val="clear" w:color="auto" w:fill="FFFFFF"/>
              </w:rPr>
              <w:t>3</w:t>
            </w:r>
            <w:r>
              <w:rPr>
                <w:rFonts w:cs="宋体" w:hAnsi="宋体" w:hint="eastAsia"/>
                <w:kern w:val="28"/>
                <w:szCs w:val="24"/>
                <w:shd w:val="clear" w:color="auto" w:fill="FFFFFF"/>
              </w:rPr>
              <w:t>分；</w:t>
              <w:br/>
              <w:t>（3）存在一定欠缺的，得1分；</w:t>
              <w:br/>
              <w:t>（4）</w:t>
            </w:r>
            <w:r>
              <w:rPr>
                <w:rFonts w:cs="宋体" w:hAnsi="宋体" w:hint="eastAsia"/>
                <w:kern w:val="28"/>
                <w:szCs w:val="24"/>
                <w:shd w:val="clear" w:color="auto" w:fill="FFFFFF"/>
                <w:lang w:val="en-US" w:eastAsia="zh-CN"/>
              </w:rPr>
              <w:t>内容完全不符合或</w:t>
            </w:r>
            <w:r>
              <w:rPr>
                <w:rFonts w:cs="宋体" w:hAnsi="宋体" w:hint="eastAsia"/>
                <w:kern w:val="28"/>
                <w:szCs w:val="24"/>
                <w:shd w:val="clear" w:color="auto" w:fill="FFFFFF"/>
              </w:rPr>
              <w:t>未提供的，得0分。</w:t>
            </w:r>
          </w:p>
        </w:tc>
        <w:tc>
          <w:tcPr>
            <w:tcW w:w="579" w:type="dxa"/>
            <w:tcBorders>
              <w:left w:val="single" w:sz="4" w:space="0" w:color="auto"/>
              <w:right w:val="single" w:sz="4" w:space="0" w:color="auto"/>
            </w:tcBorders>
            <w:vAlign w:val="center"/>
          </w:tcPr>
          <w:p>
            <w:pPr>
              <w:keepNext w:val="0"/>
              <w:keepLines w:val="0"/>
              <w:pageBreakBefore w:val="0"/>
              <w:kinsoku/>
              <w:wordWrap/>
              <w:overflowPunct/>
              <w:topLinePunct w:val="0"/>
              <w:adjustRightInd w:val="0"/>
              <w:snapToGrid w:val="0"/>
              <w:jc w:val="center"/>
              <w:rPr>
                <w:rFonts w:ascii="宋体" w:eastAsia="宋体" w:cs="宋体" w:hAnsi="宋体" w:hint="eastAsia"/>
                <w:color w:val="auto"/>
                <w:kern w:val="0"/>
                <w:sz w:val="24"/>
                <w:lang w:val="en-US" w:eastAsia="zh-CN"/>
              </w:rPr>
            </w:pPr>
            <w:r>
              <w:rPr>
                <w:rFonts w:ascii="宋体" w:eastAsia="宋体" w:cs="宋体" w:hAnsi="宋体"/>
                <w:color w:val="auto"/>
                <w:kern w:val="0"/>
                <w:sz w:val="24"/>
                <w:lang w:val="en-US" w:eastAsia="zh-CN"/>
              </w:rPr>
              <w:t>5</w:t>
            </w:r>
            <w:r>
              <w:rPr>
                <w:rFonts w:ascii="宋体" w:eastAsia="宋体" w:cs="宋体" w:hAnsi="宋体" w:hint="eastAsia"/>
                <w:color w:val="auto"/>
                <w:kern w:val="0"/>
                <w:sz w:val="24"/>
                <w:lang w:val="en-US" w:eastAsia="zh-CN"/>
              </w:rPr>
              <w:t>分</w:t>
            </w:r>
          </w:p>
        </w:tc>
        <w:tc>
          <w:tcPr>
            <w:tcW w:w="830" w:type="dxa"/>
            <w:tcBorders>
              <w:left w:val="single" w:sz="4" w:space="0" w:color="auto"/>
              <w:right w:val="single" w:sz="4" w:space="0" w:color="auto"/>
            </w:tcBorders>
            <w:vAlign w:val="center"/>
          </w:tcPr>
          <w:p>
            <w:pPr>
              <w:keepNext w:val="0"/>
              <w:keepLines w:val="0"/>
              <w:pageBreakBefore w:val="0"/>
              <w:kinsoku/>
              <w:wordWrap/>
              <w:overflowPunct/>
              <w:topLinePunct w:val="0"/>
              <w:adjustRightInd w:val="0"/>
              <w:snapToGrid w:val="0"/>
              <w:jc w:val="center"/>
              <w:rPr>
                <w:rFonts w:ascii="宋体" w:eastAsia="宋体" w:cs="宋体" w:hAnsi="宋体" w:hint="eastAsia"/>
                <w:color w:val="auto"/>
                <w:kern w:val="0"/>
                <w:sz w:val="24"/>
                <w:lang w:val="en-US" w:eastAsia="zh-CN"/>
              </w:rPr>
            </w:pPr>
            <w:r>
              <w:rPr>
                <w:rFonts w:ascii="宋体" w:eastAsia="宋体" w:cs="宋体" w:hAnsi="宋体" w:hint="eastAsia"/>
                <w:color w:val="auto"/>
                <w:kern w:val="0"/>
                <w:sz w:val="24"/>
                <w:lang w:val="en-US" w:eastAsia="zh-CN"/>
              </w:rPr>
              <w:t>主观分</w:t>
            </w:r>
          </w:p>
        </w:tc>
        <w:tc>
          <w:tcPr>
            <w:tcW w:w="1080" w:type="dxa"/>
            <w:tcBorders>
              <w:left w:val="single" w:sz="4" w:space="0" w:color="auto"/>
            </w:tcBorders>
            <w:vAlign w:val="center"/>
          </w:tcPr>
          <w:p>
            <w:pPr>
              <w:keepNext w:val="0"/>
              <w:keepLines w:val="0"/>
              <w:pageBreakBefore w:val="0"/>
              <w:kinsoku/>
              <w:wordWrap/>
              <w:overflowPunct/>
              <w:topLinePunct w:val="0"/>
              <w:adjustRightInd w:val="0"/>
              <w:snapToGrid w:val="0"/>
              <w:rPr>
                <w:rFonts w:ascii="宋体" w:eastAsia="宋体" w:cs="宋体" w:hAnsi="宋体" w:hint="eastAsia"/>
                <w:color w:val="auto"/>
                <w:sz w:val="24"/>
              </w:rPr>
            </w:pPr>
            <w:r>
              <w:rPr>
                <w:rFonts w:ascii="宋体" w:eastAsia="宋体" w:cs="宋体" w:hAnsi="宋体" w:hint="eastAsia"/>
                <w:color w:val="auto"/>
                <w:sz w:val="24"/>
              </w:rPr>
              <w:t>节能减排及文明建设</w:t>
            </w:r>
          </w:p>
        </w:tc>
      </w:tr>
      <w:tr>
        <w:tc>
          <w:tcPr>
            <w:tcW w:w="525" w:type="dxa"/>
            <w:tcBorders>
              <w:right w:val="single" w:sz="4" w:space="0" w:color="auto"/>
            </w:tcBorders>
            <w:vAlign w:val="center"/>
          </w:tcPr>
          <w:p>
            <w:pPr>
              <w:keepNext w:val="0"/>
              <w:keepLines w:val="0"/>
              <w:pageBreakBefore w:val="0"/>
              <w:kinsoku/>
              <w:wordWrap/>
              <w:overflowPunct/>
              <w:topLinePunct w:val="0"/>
              <w:adjustRightInd w:val="0"/>
              <w:snapToGrid w:val="0"/>
              <w:rPr>
                <w:rFonts w:ascii="宋体" w:eastAsia="宋体" w:cs="宋体" w:hAnsi="宋体" w:hint="eastAsia"/>
                <w:color w:val="auto"/>
                <w:kern w:val="0"/>
                <w:sz w:val="24"/>
                <w:lang w:val="en-US" w:eastAsia="zh-CN" w:bidi="ar-SA"/>
                <w:highlight w:val="none"/>
              </w:rPr>
            </w:pPr>
            <w:r>
              <w:rPr>
                <w:rFonts w:ascii="宋体" w:eastAsia="宋体" w:cs="宋体" w:hAnsi="宋体" w:hint="eastAsia"/>
                <w:color w:val="auto"/>
                <w:kern w:val="0"/>
                <w:sz w:val="24"/>
                <w:highlight w:val="none"/>
              </w:rPr>
              <w:t>报价评审</w:t>
            </w:r>
          </w:p>
        </w:tc>
        <w:tc>
          <w:tcPr>
            <w:tcW w:w="6753" w:type="dxa"/>
            <w:tcBorders>
              <w:left w:val="single" w:sz="4" w:space="0" w:color="auto"/>
              <w:right w:val="single" w:sz="4" w:space="0" w:color="auto"/>
            </w:tcBorders>
            <w:vAlign w:val="center"/>
          </w:tcPr>
          <w:p>
            <w:pPr>
              <w:widowControl/>
              <w:tabs>
                <w:tab w:val="left" w:pos="836"/>
              </w:tabs>
              <w:jc w:val="left"/>
              <w:textAlignment w:val="center"/>
              <w:rPr>
                <w:rStyle w:val="0"/>
                <w:rFonts w:ascii="宋体" w:cs="宋体" w:hAnsi="宋体" w:hint="eastAsia"/>
                <w:kern w:val="28"/>
                <w:sz w:val="24"/>
                <w:shd w:val="clear" w:color="auto" w:fill="FFFFFF"/>
                <w:highlight w:val="none"/>
              </w:rPr>
            </w:pPr>
            <w:r>
              <w:rPr>
                <w:rStyle w:val="0"/>
                <w:rFonts w:ascii="宋体" w:cs="宋体" w:hAnsi="宋体" w:hint="eastAsia"/>
                <w:kern w:val="28"/>
                <w:sz w:val="24"/>
                <w:shd w:val="clear" w:color="auto" w:fill="FFFFFF"/>
                <w:highlight w:val="none"/>
              </w:rPr>
              <w:t>有效投标报价的最低价作为评标基准价，其最低报价为满分；按[投标报价得分=(评标基准价/投标报价)*权重]的计算公式计算。</w:t>
            </w:r>
          </w:p>
          <w:p>
            <w:pPr>
              <w:widowControl/>
              <w:tabs>
                <w:tab w:val="left" w:pos="836"/>
              </w:tabs>
              <w:jc w:val="left"/>
              <w:textAlignment w:val="center"/>
              <w:rPr>
                <w:rStyle w:val="0"/>
                <w:rFonts w:ascii="宋体" w:cs="宋体" w:hAnsi="宋体" w:hint="eastAsia"/>
                <w:kern w:val="28"/>
                <w:sz w:val="24"/>
                <w:shd w:val="clear" w:color="auto" w:fill="FFFFFF"/>
                <w:highlight w:val="none"/>
              </w:rPr>
            </w:pPr>
            <w:r>
              <w:rPr>
                <w:rStyle w:val="0"/>
                <w:rFonts w:ascii="宋体" w:cs="宋体" w:hAnsi="宋体" w:hint="eastAsia"/>
                <w:kern w:val="28"/>
                <w:sz w:val="24"/>
                <w:shd w:val="clear" w:color="auto" w:fill="FFFFFF"/>
                <w:highlight w:val="none"/>
              </w:rPr>
              <w:t>评标过程中，不得去掉报价中的最高报价和最低报价。</w:t>
            </w:r>
          </w:p>
          <w:p>
            <w:pPr>
              <w:pStyle w:val="29"/>
              <w:keepNext w:val="0"/>
              <w:keepLines w:val="0"/>
              <w:pageBreakBefore w:val="0"/>
              <w:kinsoku/>
              <w:wordWrap/>
              <w:overflowPunct/>
              <w:topLinePunct w:val="0"/>
              <w:autoSpaceDE w:val="0"/>
              <w:autoSpaceDN w:val="0"/>
              <w:spacing w:beforeAutospacing="0" w:afterAutospacing="0" w:line="460" w:lineRule="exact"/>
              <w:rPr>
                <w:rFonts w:ascii="宋体" w:eastAsia="宋体" w:cs="宋体" w:hAnsi="宋体" w:hint="eastAsia"/>
                <w:szCs w:val="24"/>
                <w:lang w:val="en-US" w:eastAsia="zh-CN"/>
                <w:highlight w:val="none"/>
              </w:rPr>
            </w:pPr>
            <w:r>
              <w:rPr>
                <w:rStyle w:val="0"/>
                <w:rFonts w:ascii="宋体" w:cs="宋体" w:hAnsi="宋体" w:hint="eastAsia"/>
                <w:kern w:val="28"/>
                <w:sz w:val="24"/>
                <w:shd w:val="clear" w:color="auto" w:fill="FFFFFF"/>
                <w:highlight w:val="none"/>
              </w:rPr>
              <w:t>对于未预留份额专门面向中小企业的政府采购服务项目，以及预留份额政府采购服务项目中的非预留部分标项，对小型和微型企业的投标报价给予</w:t>
            </w:r>
            <w:r>
              <w:rPr>
                <w:rStyle w:val="0"/>
                <w:rFonts w:ascii="宋体" w:cs="宋体" w:hAnsi="宋体"/>
                <w:kern w:val="28"/>
                <w:sz w:val="24"/>
                <w:shd w:val="clear" w:color="auto" w:fill="FFFFFF"/>
                <w:lang w:val="en-US" w:eastAsia="zh-CN"/>
                <w:highlight w:val="none"/>
              </w:rPr>
              <w:t>1</w:t>
            </w:r>
            <w:r>
              <w:rPr>
                <w:rStyle w:val="0"/>
                <w:rFonts w:ascii="宋体" w:cs="宋体" w:hAnsi="宋体" w:hint="eastAsia"/>
                <w:kern w:val="28"/>
                <w:sz w:val="24"/>
                <w:shd w:val="clear" w:color="auto" w:fill="FFFFFF"/>
                <w:highlight w:val="none"/>
              </w:rPr>
              <w:t>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w:t>
            </w:r>
          </w:p>
        </w:tc>
        <w:tc>
          <w:tcPr>
            <w:tcW w:w="579" w:type="dxa"/>
            <w:tcBorders>
              <w:left w:val="single" w:sz="4" w:space="0" w:color="auto"/>
              <w:right w:val="single" w:sz="4" w:space="0" w:color="auto"/>
            </w:tcBorders>
            <w:vAlign w:val="center"/>
          </w:tcPr>
          <w:p>
            <w:pPr>
              <w:keepNext w:val="0"/>
              <w:keepLines w:val="0"/>
              <w:pageBreakBefore w:val="0"/>
              <w:kinsoku/>
              <w:wordWrap/>
              <w:overflowPunct/>
              <w:topLinePunct w:val="0"/>
              <w:jc w:val="center"/>
              <w:outlineLvl w:val="0"/>
              <w:rPr>
                <w:rFonts w:ascii="宋体" w:eastAsia="宋体" w:cs="宋体" w:hAnsi="宋体" w:hint="eastAsia"/>
                <w:color w:val="auto"/>
                <w:kern w:val="0"/>
                <w:sz w:val="24"/>
                <w:lang w:val="en-US" w:eastAsia="zh-CN" w:bidi="ar-SA"/>
                <w:highlight w:val="none"/>
              </w:rPr>
            </w:pPr>
            <w:r>
              <w:rPr>
                <w:rFonts w:ascii="宋体" w:eastAsia="宋体" w:cs="宋体" w:hAnsi="宋体"/>
                <w:color w:val="auto"/>
                <w:kern w:val="0"/>
                <w:sz w:val="24"/>
                <w:lang w:val="en-US" w:eastAsia="zh-CN" w:bidi="ar-SA"/>
                <w:highlight w:val="none"/>
              </w:rPr>
              <w:t>2</w:t>
            </w:r>
            <w:r>
              <w:rPr>
                <w:rFonts w:ascii="宋体" w:eastAsia="宋体" w:cs="宋体" w:hAnsi="宋体" w:hint="eastAsia"/>
                <w:color w:val="auto"/>
                <w:kern w:val="0"/>
                <w:sz w:val="24"/>
                <w:lang w:val="en-US" w:eastAsia="zh-CN" w:bidi="ar-SA"/>
                <w:highlight w:val="none"/>
              </w:rPr>
              <w:t>0分</w:t>
            </w:r>
          </w:p>
        </w:tc>
        <w:tc>
          <w:tcPr>
            <w:tcW w:w="830" w:type="dxa"/>
            <w:tcBorders>
              <w:left w:val="single" w:sz="4" w:space="0" w:color="auto"/>
              <w:right w:val="single" w:sz="4" w:space="0" w:color="auto"/>
            </w:tcBorders>
            <w:vAlign w:val="center"/>
          </w:tcPr>
          <w:p>
            <w:pPr>
              <w:keepNext w:val="0"/>
              <w:keepLines w:val="0"/>
              <w:pageBreakBefore w:val="0"/>
              <w:kinsoku/>
              <w:wordWrap/>
              <w:overflowPunct/>
              <w:topLinePunct w:val="0"/>
              <w:jc w:val="center"/>
              <w:outlineLvl w:val="0"/>
              <w:rPr>
                <w:rFonts w:ascii="宋体" w:eastAsia="宋体" w:cs="宋体" w:hAnsi="宋体" w:hint="eastAsia"/>
                <w:color w:val="auto"/>
                <w:kern w:val="0"/>
                <w:sz w:val="24"/>
                <w:lang w:val="en-US" w:eastAsia="zh-CN" w:bidi="ar-SA"/>
                <w:highlight w:val="none"/>
              </w:rPr>
            </w:pPr>
          </w:p>
        </w:tc>
        <w:tc>
          <w:tcPr>
            <w:tcW w:w="1080" w:type="dxa"/>
            <w:tcBorders>
              <w:left w:val="single" w:sz="4" w:space="0" w:color="auto"/>
            </w:tcBorders>
            <w:vAlign w:val="center"/>
          </w:tcPr>
          <w:p>
            <w:pPr>
              <w:keepNext w:val="0"/>
              <w:keepLines w:val="0"/>
              <w:pageBreakBefore w:val="0"/>
              <w:kinsoku/>
              <w:wordWrap/>
              <w:overflowPunct/>
              <w:topLinePunct w:val="0"/>
              <w:outlineLvl w:val="0"/>
              <w:rPr>
                <w:rFonts w:ascii="宋体" w:eastAsia="宋体" w:cs="宋体" w:hAnsi="宋体" w:hint="eastAsia"/>
                <w:color w:val="auto"/>
                <w:kern w:val="0"/>
                <w:sz w:val="24"/>
                <w:lang w:val="en-US" w:eastAsia="zh-CN" w:bidi="ar-SA"/>
                <w:highlight w:val="none"/>
              </w:rPr>
            </w:pPr>
            <w:r>
              <w:rPr>
                <w:rFonts w:ascii="宋体" w:eastAsia="宋体" w:cs="宋体" w:hAnsi="宋体" w:hint="eastAsia"/>
                <w:color w:val="auto"/>
                <w:kern w:val="0"/>
                <w:sz w:val="24"/>
                <w:highlight w:val="none"/>
              </w:rPr>
              <w:t>/</w:t>
            </w:r>
          </w:p>
        </w:tc>
      </w:tr>
    </w:tbl>
    <w:p/>
    <w:p>
      <w:pPr>
        <w:adjustRightInd w:val="0"/>
        <w:snapToGrid w:val="0"/>
        <w:spacing w:line="360" w:lineRule="auto"/>
        <w:rPr>
          <w:rFonts w:ascii="宋体" w:cs="宋体" w:hAnsi="宋体" w:hint="eastAsia"/>
          <w:sz w:val="24"/>
        </w:rPr>
      </w:pPr>
      <w:r>
        <w:rPr>
          <w:rFonts w:ascii="宋体" w:cs="宋体" w:hAnsi="宋体" w:hint="eastAsia"/>
          <w:sz w:val="20"/>
          <w:szCs w:val="20"/>
          <w:shd w:val="clear" w:color="auto" w:fill="FFFFFF"/>
        </w:rPr>
        <w:t>*</w:t>
      </w:r>
      <w:r>
        <w:rPr>
          <w:rFonts w:ascii="宋体" w:cs="宋体" w:hAnsi="宋体" w:hint="eastAsia"/>
          <w:b/>
          <w:sz w:val="24"/>
        </w:rPr>
        <w:t>备注：</w:t>
      </w:r>
      <w:r>
        <w:rPr>
          <w:rFonts w:ascii="宋体" w:cs="宋体" w:hAnsi="宋体" w:hint="eastAsia"/>
          <w:sz w:val="24"/>
        </w:rPr>
        <w:t>投标人编制投标文件（商务技术文件部分）时，建议按此目录（序号和内容）提供评标标准相应的商务技术资料。 </w:t>
      </w:r>
    </w:p>
    <w:p>
      <w:pPr>
        <w:adjustRightInd/>
        <w:spacing w:line="360" w:lineRule="auto"/>
        <w:rPr>
          <w:rFonts w:ascii="宋体" w:cs="宋体" w:hAnsi="宋体" w:hint="eastAsia"/>
          <w:b/>
          <w:sz w:val="32"/>
        </w:rPr>
      </w:pPr>
      <w:r>
        <w:rPr>
          <w:rFonts w:ascii="宋体" w:cs="宋体" w:hAnsi="宋体" w:hint="eastAsia"/>
          <w:b/>
          <w:sz w:val="32"/>
        </w:rPr>
        <w:t>一、评标方法</w:t>
      </w:r>
    </w:p>
    <w:p>
      <w:pPr>
        <w:adjustRightInd/>
        <w:spacing w:line="360" w:lineRule="auto"/>
        <w:ind w:firstLineChars="196" w:firstLine="470"/>
        <w:rPr>
          <w:rFonts w:ascii="宋体" w:cs="宋体" w:hAnsi="宋体"/>
          <w:kern w:val="0"/>
          <w:sz w:val="24"/>
        </w:rPr>
      </w:pPr>
      <w:r>
        <w:rPr>
          <w:rFonts w:ascii="宋体" w:cs="宋体" w:hAnsi="宋体" w:hint="eastAsia"/>
          <w:b/>
          <w:kern w:val="0"/>
          <w:sz w:val="24"/>
        </w:rPr>
        <w:t>1.本项目采用综合评分法。</w:t>
      </w:r>
      <w:r>
        <w:rPr>
          <w:rFonts w:ascii="宋体" w:cs="宋体" w:hAnsi="宋体" w:hint="eastAsia"/>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ascii="宋体" w:cs="宋体" w:hAnsi="宋体"/>
          <w:kern w:val="0"/>
          <w:sz w:val="24"/>
        </w:rPr>
      </w:pPr>
      <w:r>
        <w:rPr>
          <w:rFonts w:ascii="宋体" w:cs="宋体" w:hAnsi="宋体" w:hint="eastAsia"/>
          <w:b/>
          <w:sz w:val="32"/>
        </w:rPr>
        <w:t>二、评标标准</w:t>
      </w:r>
    </w:p>
    <w:p>
      <w:pPr>
        <w:spacing w:line="360" w:lineRule="auto"/>
        <w:ind w:firstLineChars="196" w:firstLine="470"/>
        <w:rPr>
          <w:rFonts w:ascii="宋体" w:cs="宋体" w:hAnsi="宋体"/>
          <w:b/>
          <w:sz w:val="24"/>
        </w:rPr>
      </w:pPr>
      <w:r>
        <w:rPr>
          <w:rFonts w:ascii="宋体" w:cs="宋体" w:hAnsi="宋体" w:hint="eastAsia"/>
          <w:b/>
          <w:sz w:val="24"/>
        </w:rPr>
        <w:t>2.</w:t>
      </w:r>
      <w:r>
        <w:rPr>
          <w:rFonts w:ascii="宋体" w:cs="宋体" w:hAnsi="宋体" w:hint="eastAsia"/>
        </w:rPr>
        <w:t xml:space="preserve"> </w:t>
      </w:r>
      <w:r>
        <w:rPr>
          <w:rFonts w:ascii="宋体" w:cs="宋体" w:hAnsi="宋体" w:hint="eastAsia"/>
          <w:b/>
          <w:sz w:val="24"/>
        </w:rPr>
        <w:t>评标标准：</w:t>
      </w:r>
      <w:r>
        <w:rPr>
          <w:rFonts w:ascii="宋体" w:cs="宋体" w:hAnsi="宋体" w:hint="eastAsia"/>
          <w:kern w:val="0"/>
          <w:sz w:val="24"/>
        </w:rPr>
        <w:t>见评标办法前附表。</w:t>
      </w:r>
    </w:p>
    <w:p>
      <w:pPr>
        <w:adjustRightInd/>
        <w:spacing w:line="360" w:lineRule="auto"/>
        <w:rPr>
          <w:rFonts w:ascii="宋体" w:cs="宋体" w:hAnsi="宋体" w:hint="eastAsia"/>
          <w:b/>
          <w:sz w:val="32"/>
        </w:rPr>
      </w:pPr>
      <w:r>
        <w:rPr>
          <w:rFonts w:ascii="宋体" w:cs="宋体" w:hAnsi="宋体" w:hint="eastAsia"/>
          <w:b/>
          <w:sz w:val="32"/>
        </w:rPr>
        <w:t>三、评标程序</w:t>
      </w:r>
    </w:p>
    <w:p>
      <w:pPr>
        <w:spacing w:line="360" w:lineRule="auto"/>
        <w:ind w:firstLineChars="196" w:firstLine="470"/>
        <w:rPr>
          <w:rFonts w:ascii="宋体" w:cs="宋体" w:hAnsi="宋体"/>
          <w:color w:val="auto"/>
          <w:kern w:val="0"/>
          <w:sz w:val="24"/>
        </w:rPr>
      </w:pPr>
      <w:r>
        <w:rPr>
          <w:rFonts w:ascii="宋体" w:cs="宋体" w:hAnsi="宋体" w:hint="eastAsia"/>
          <w:b/>
          <w:kern w:val="0"/>
          <w:sz w:val="24"/>
        </w:rPr>
        <w:t>3.1符合性审查。</w:t>
      </w:r>
      <w:r>
        <w:rPr>
          <w:rFonts w:ascii="宋体" w:cs="宋体" w:hAnsi="宋体" w:hint="eastAsia"/>
          <w:color w:val="auto"/>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Chars="196" w:firstLine="470"/>
        <w:rPr>
          <w:rFonts w:ascii="宋体" w:cs="宋体" w:hAnsi="宋体"/>
          <w:kern w:val="0"/>
          <w:sz w:val="24"/>
        </w:rPr>
      </w:pPr>
      <w:r>
        <w:rPr>
          <w:rFonts w:ascii="宋体" w:cs="宋体" w:hAnsi="宋体" w:hint="eastAsia"/>
          <w:b/>
          <w:kern w:val="0"/>
          <w:sz w:val="24"/>
        </w:rPr>
        <w:t>3.2 比较与评价。</w:t>
      </w:r>
      <w:r>
        <w:rPr>
          <w:rFonts w:ascii="宋体" w:cs="宋体" w:hAnsi="宋体" w:hint="eastAsia"/>
          <w:kern w:val="0"/>
          <w:sz w:val="24"/>
        </w:rPr>
        <w:t>评标委员会应当按照招标文件中规定的评标方法和标准，对符合性审查合格的投标文件进行商务和技术评估，综合比较与评价。</w:t>
      </w:r>
    </w:p>
    <w:p>
      <w:pPr>
        <w:spacing w:line="360" w:lineRule="auto"/>
        <w:ind w:firstLineChars="196" w:firstLine="470"/>
        <w:rPr>
          <w:rFonts w:ascii="宋体" w:cs="宋体" w:hAnsi="宋体"/>
          <w:kern w:val="0"/>
          <w:sz w:val="24"/>
        </w:rPr>
      </w:pPr>
      <w:r>
        <w:rPr>
          <w:rFonts w:ascii="宋体" w:cs="宋体" w:hAnsi="宋体" w:hint="eastAsia"/>
          <w:b/>
          <w:kern w:val="0"/>
          <w:sz w:val="24"/>
        </w:rPr>
        <w:t>3.3汇总商务技术得分。</w:t>
      </w:r>
      <w:r>
        <w:rPr>
          <w:rFonts w:ascii="宋体" w:cs="宋体" w:hAnsi="宋体" w:hint="eastAsia"/>
          <w:kern w:val="0"/>
          <w:sz w:val="24"/>
        </w:rPr>
        <w:t>评标委员会各成员应当独立对每个投标人的商务和技术文件进行评价，并汇总商务技术得分情况。</w:t>
      </w:r>
    </w:p>
    <w:p>
      <w:pPr>
        <w:spacing w:line="360" w:lineRule="auto"/>
        <w:ind w:firstLineChars="196" w:firstLine="470"/>
        <w:rPr>
          <w:rFonts w:ascii="宋体" w:cs="宋体" w:hAnsi="宋体"/>
          <w:b/>
          <w:kern w:val="0"/>
          <w:sz w:val="24"/>
        </w:rPr>
      </w:pPr>
      <w:r>
        <w:rPr>
          <w:rFonts w:ascii="宋体" w:cs="宋体" w:hAnsi="宋体" w:hint="eastAsia"/>
          <w:b/>
          <w:kern w:val="0"/>
          <w:sz w:val="24"/>
        </w:rPr>
        <w:t>3.4报价评审。</w:t>
      </w:r>
    </w:p>
    <w:p>
      <w:pPr>
        <w:pStyle w:val="118"/>
        <w:spacing w:before="0"/>
        <w:ind w:firstLineChars="208" w:firstLine="499"/>
        <w:rPr>
          <w:rFonts w:ascii="宋体" w:cs="宋体" w:hAnsi="宋体"/>
          <w:kern w:val="0"/>
        </w:rPr>
      </w:pPr>
      <w:r>
        <w:rPr>
          <w:rFonts w:ascii="宋体" w:cs="宋体" w:hAnsi="宋体" w:hint="eastAsia"/>
          <w:kern w:val="0"/>
        </w:rPr>
        <w:t>3.4.1投标文件报价出现前后不一致的，按照下列规定修正：</w:t>
      </w:r>
    </w:p>
    <w:p>
      <w:pPr>
        <w:pStyle w:val="118"/>
        <w:spacing w:before="0"/>
        <w:rPr>
          <w:rFonts w:ascii="宋体" w:cs="宋体" w:hAnsi="宋体"/>
          <w:kern w:val="0"/>
          <w:szCs w:val="24"/>
        </w:rPr>
      </w:pPr>
      <w:r>
        <w:rPr>
          <w:rFonts w:ascii="宋体" w:cs="宋体" w:hAnsi="宋体" w:hint="eastAsia"/>
          <w:kern w:val="0"/>
          <w:szCs w:val="24"/>
        </w:rPr>
        <w:t>3.4.1.1投标文件中开标一览表(报价表)内容与投标文件中相应内容不一致的，以开标一览表(报价表)为准;</w:t>
      </w:r>
    </w:p>
    <w:p>
      <w:pPr>
        <w:pStyle w:val="118"/>
        <w:spacing w:before="0"/>
        <w:rPr>
          <w:rFonts w:ascii="宋体" w:cs="宋体" w:hAnsi="宋体"/>
          <w:kern w:val="0"/>
          <w:szCs w:val="24"/>
        </w:rPr>
      </w:pPr>
      <w:r>
        <w:rPr>
          <w:rFonts w:ascii="宋体" w:cs="宋体" w:hAnsi="宋体" w:hint="eastAsia"/>
          <w:kern w:val="0"/>
          <w:szCs w:val="24"/>
        </w:rPr>
        <w:t>3.4.1.2大写金额和小写金额不一致的，以大写金额为准;</w:t>
      </w:r>
    </w:p>
    <w:p>
      <w:pPr>
        <w:pStyle w:val="118"/>
        <w:spacing w:before="0"/>
        <w:rPr>
          <w:rFonts w:ascii="宋体" w:cs="宋体" w:hAnsi="宋体"/>
          <w:kern w:val="0"/>
          <w:szCs w:val="24"/>
        </w:rPr>
      </w:pPr>
      <w:r>
        <w:rPr>
          <w:rFonts w:ascii="宋体" w:cs="宋体" w:hAnsi="宋体" w:hint="eastAsia"/>
          <w:kern w:val="0"/>
          <w:szCs w:val="24"/>
        </w:rPr>
        <w:t>3.4.1.3单价金额小数点或者百分比有明显错位的，以开标一览表的总价为准，并修改单价;</w:t>
      </w:r>
    </w:p>
    <w:p>
      <w:pPr>
        <w:pStyle w:val="118"/>
        <w:spacing w:before="0"/>
        <w:rPr>
          <w:rFonts w:ascii="宋体" w:cs="宋体" w:hAnsi="宋体"/>
          <w:kern w:val="0"/>
          <w:szCs w:val="24"/>
        </w:rPr>
      </w:pPr>
      <w:r>
        <w:rPr>
          <w:rFonts w:ascii="宋体" w:cs="宋体" w:hAnsi="宋体" w:hint="eastAsia"/>
          <w:kern w:val="0"/>
          <w:szCs w:val="24"/>
        </w:rPr>
        <w:t>3.4.1.4总价金额与按单价汇总金额不一致的，以单价金额计算结果为准。</w:t>
      </w:r>
    </w:p>
    <w:p>
      <w:pPr>
        <w:pStyle w:val="118"/>
        <w:spacing w:before="0"/>
        <w:rPr>
          <w:rFonts w:ascii="宋体" w:cs="宋体" w:hAnsi="宋体"/>
          <w:kern w:val="0"/>
          <w:szCs w:val="24"/>
        </w:rPr>
      </w:pPr>
      <w:r>
        <w:rPr>
          <w:rFonts w:ascii="宋体" w:cs="宋体" w:hAnsi="宋体" w:hint="eastAsia"/>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pPr>
        <w:adjustRightInd w:val="0"/>
        <w:snapToGrid w:val="0"/>
        <w:spacing w:line="360" w:lineRule="auto"/>
        <w:ind w:firstLineChars="200" w:firstLine="480"/>
        <w:jc w:val="left"/>
        <w:rPr>
          <w:rFonts w:ascii="宋体" w:cs="宋体" w:hAnsi="宋体"/>
          <w:kern w:val="0"/>
          <w:sz w:val="24"/>
        </w:rPr>
      </w:pPr>
      <w:r>
        <w:rPr>
          <w:rFonts w:ascii="宋体" w:cs="宋体" w:hAnsi="宋体" w:hint="eastAsia"/>
          <w:kern w:val="0"/>
          <w:sz w:val="24"/>
        </w:rPr>
        <w:t>3.4.2投标文件出现不是唯一的、有选择性投标报价的，投标无效。</w:t>
      </w:r>
    </w:p>
    <w:p>
      <w:pPr>
        <w:adjustRightInd w:val="0"/>
        <w:snapToGrid w:val="0"/>
        <w:spacing w:line="360" w:lineRule="auto"/>
        <w:ind w:firstLineChars="200" w:firstLine="480"/>
        <w:jc w:val="left"/>
        <w:rPr>
          <w:rFonts w:ascii="宋体" w:cs="宋体" w:hAnsi="宋体"/>
          <w:kern w:val="0"/>
          <w:sz w:val="24"/>
        </w:rPr>
      </w:pPr>
      <w:r>
        <w:rPr>
          <w:rFonts w:ascii="宋体" w:cs="宋体" w:hAnsi="宋体" w:hint="eastAsia"/>
          <w:kern w:val="0"/>
          <w:sz w:val="24"/>
        </w:rPr>
        <w:t>3.4.3投标报价超过招标文件中规定的预算金额或者最高限价的，投标无效。</w:t>
      </w:r>
    </w:p>
    <w:p>
      <w:pPr>
        <w:pStyle w:val="118"/>
        <w:spacing w:before="0"/>
        <w:rPr>
          <w:rFonts w:ascii="宋体" w:cs="宋体" w:hAnsi="宋体"/>
          <w:kern w:val="0"/>
          <w:szCs w:val="24"/>
        </w:rPr>
      </w:pPr>
      <w:r>
        <w:rPr>
          <w:rFonts w:ascii="宋体" w:cs="宋体" w:hAnsi="宋体" w:hint="eastAsia"/>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18"/>
        <w:spacing w:before="0"/>
        <w:rPr>
          <w:rFonts w:ascii="宋体" w:cs="宋体" w:hAnsi="宋体"/>
          <w:color w:val="auto"/>
          <w:kern w:val="0"/>
          <w:szCs w:val="24"/>
        </w:rPr>
      </w:pPr>
      <w:r>
        <w:rPr>
          <w:rFonts w:ascii="宋体" w:cs="宋体" w:hAnsi="宋体" w:hint="eastAsia"/>
          <w:kern w:val="0"/>
          <w:szCs w:val="24"/>
        </w:rPr>
        <w:t>3.4.5对于未预留份额专门面向中小企业的政府采购服务项目，以及预留份额政府采购服务项目中的非预留部分标项，对小型和微型企业的投标报价给予10%-</w:t>
      </w:r>
      <w:r>
        <w:rPr>
          <w:rFonts w:ascii="宋体" w:cs="宋体" w:hAnsi="宋体"/>
          <w:kern w:val="0"/>
          <w:szCs w:val="24"/>
        </w:rPr>
        <w:t>20</w:t>
      </w:r>
      <w:r>
        <w:rPr>
          <w:rFonts w:ascii="宋体" w:cs="宋体" w:hAnsi="宋体" w:hint="eastAsia"/>
          <w:kern w:val="0"/>
          <w:szCs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cs="宋体" w:hAnsi="宋体"/>
          <w:kern w:val="0"/>
          <w:szCs w:val="24"/>
        </w:rPr>
        <w:t>6</w:t>
      </w:r>
      <w:r>
        <w:rPr>
          <w:rFonts w:ascii="宋体" w:cs="宋体" w:hAnsi="宋体" w:hint="eastAsia"/>
          <w:kern w:val="0"/>
          <w:szCs w:val="24"/>
        </w:rPr>
        <w:t>%的扣除，用扣除后的价格参加评审。</w:t>
      </w:r>
      <w:r>
        <w:rPr>
          <w:rFonts w:ascii="宋体" w:cs="宋体" w:hAnsi="宋体" w:hint="eastAsia"/>
          <w:color w:val="auto"/>
          <w:kern w:val="0"/>
          <w:szCs w:val="24"/>
        </w:rPr>
        <w:t>组成联合体或者接受分包的小微企业与联合体内其他企业、分包企业之间存在直接控股、管理关系的，不享受价格扣除优惠政策。</w:t>
      </w:r>
    </w:p>
    <w:p>
      <w:pPr>
        <w:adjustRightInd w:val="0"/>
        <w:snapToGrid w:val="0"/>
        <w:spacing w:line="360" w:lineRule="auto"/>
        <w:ind w:firstLineChars="200" w:firstLine="480"/>
        <w:rPr>
          <w:rFonts w:ascii="Arial" w:cs="Arial" w:hAnsi="宋体" w:hint="eastAsia"/>
          <w:bCs/>
          <w:color w:val="auto"/>
          <w:sz w:val="24"/>
          <w:highlight w:val="none"/>
        </w:rPr>
      </w:pPr>
      <w:r>
        <w:rPr>
          <w:rFonts w:ascii="宋体" w:cs="宋体" w:hAnsi="宋体" w:hint="eastAsia"/>
          <w:b/>
          <w:kern w:val="0"/>
          <w:sz w:val="24"/>
        </w:rPr>
        <w:t>3.5排序与推荐。</w:t>
      </w:r>
      <w:r>
        <w:rPr>
          <w:rFonts w:ascii="宋体" w:cs="宋体" w:hAnsi="宋体" w:hint="eastAsia"/>
          <w:kern w:val="0"/>
          <w:sz w:val="24"/>
        </w:rPr>
        <w:t>采用综合评分法的，评标结果按评审后得分由高到低顺序排列</w:t>
      </w:r>
      <w:r>
        <w:rPr>
          <w:rFonts w:ascii="宋体" w:cs="宋体" w:hAnsi="宋体" w:hint="eastAsia"/>
          <w:kern w:val="0"/>
          <w:sz w:val="24"/>
          <w:lang w:eastAsia="zh-CN"/>
        </w:rPr>
        <w:t>，</w:t>
      </w:r>
      <w:r>
        <w:rPr>
          <w:rFonts w:ascii="宋体" w:cs="宋体" w:hAnsi="宋体" w:hint="eastAsia"/>
          <w:kern w:val="0"/>
          <w:sz w:val="24"/>
          <w:lang w:val="en-US" w:eastAsia="zh-CN"/>
        </w:rPr>
        <w:t>推荐2名中标候选人。</w:t>
      </w:r>
      <w:r>
        <w:rPr>
          <w:rFonts w:ascii="宋体" w:cs="宋体" w:hAnsi="宋体" w:hint="eastAsia"/>
          <w:kern w:val="0"/>
          <w:sz w:val="24"/>
        </w:rPr>
        <w:t>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Chars="200" w:firstLine="480"/>
        <w:rPr>
          <w:rFonts w:ascii="宋体" w:cs="宋体" w:hAnsi="宋体"/>
          <w:kern w:val="0"/>
          <w:sz w:val="24"/>
        </w:rPr>
      </w:pPr>
      <w:r>
        <w:rPr>
          <w:rFonts w:ascii="宋体" w:cs="宋体" w:hAnsi="宋体" w:hint="eastAsia"/>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adjustRightInd w:val="0"/>
        <w:snapToGrid w:val="0"/>
        <w:spacing w:line="360" w:lineRule="auto"/>
        <w:ind w:firstLineChars="200" w:firstLine="480"/>
        <w:rPr>
          <w:rFonts w:ascii="Arial" w:cs="Arial" w:hAnsi="宋体" w:hint="eastAsia"/>
          <w:b/>
          <w:bCs/>
          <w:color w:val="000000"/>
          <w:sz w:val="24"/>
        </w:rPr>
      </w:pPr>
      <w:r>
        <w:rPr>
          <w:rFonts w:ascii="Arial" w:cs="Arial" w:hAnsi="宋体" w:hint="eastAsia"/>
          <w:b/>
          <w:bCs/>
          <w:color w:val="000000"/>
          <w:sz w:val="24"/>
        </w:rPr>
        <w:t>本项目兼投不兼中，标项一、标项二中标人不得为同一投标人，标项一的中标人不再进入标项二的排名（但仍需打分）。</w:t>
      </w:r>
    </w:p>
    <w:p>
      <w:pPr>
        <w:spacing w:line="360" w:lineRule="auto"/>
        <w:ind w:firstLineChars="196" w:firstLine="470"/>
        <w:rPr>
          <w:rFonts w:ascii="宋体" w:cs="宋体" w:hAnsi="宋体"/>
          <w:kern w:val="0"/>
          <w:sz w:val="24"/>
        </w:rPr>
      </w:pPr>
      <w:r>
        <w:rPr>
          <w:rFonts w:ascii="宋体" w:cs="宋体" w:hAnsi="宋体" w:hint="eastAsia"/>
          <w:b/>
          <w:kern w:val="0"/>
          <w:sz w:val="24"/>
        </w:rPr>
        <w:t>3.6编写评标报告。</w:t>
      </w:r>
      <w:r>
        <w:rPr>
          <w:rFonts w:ascii="宋体" w:cs="宋体" w:hAnsi="宋体" w:hint="eastAsia"/>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adjustRightInd/>
        <w:spacing w:line="360" w:lineRule="auto"/>
        <w:rPr>
          <w:rFonts w:ascii="宋体" w:cs="宋体" w:hAnsi="宋体" w:hint="eastAsia"/>
          <w:b/>
          <w:sz w:val="32"/>
        </w:rPr>
      </w:pPr>
      <w:r>
        <w:rPr>
          <w:rFonts w:ascii="宋体" w:cs="宋体" w:hAnsi="宋体" w:hint="eastAsia"/>
          <w:b/>
          <w:sz w:val="32"/>
        </w:rPr>
        <w:t>四、评标中的其他事项</w:t>
      </w:r>
    </w:p>
    <w:p>
      <w:pPr>
        <w:pStyle w:val="118"/>
        <w:spacing w:before="0"/>
        <w:ind w:firstLineChars="196" w:firstLine="470"/>
        <w:rPr>
          <w:rFonts w:ascii="宋体" w:cs="宋体" w:hAnsi="宋体"/>
          <w:kern w:val="0"/>
          <w:szCs w:val="24"/>
        </w:rPr>
      </w:pPr>
      <w:r>
        <w:rPr>
          <w:rFonts w:ascii="宋体" w:cs="宋体" w:hAnsi="宋体" w:hint="eastAsia"/>
          <w:b/>
          <w:kern w:val="0"/>
          <w:szCs w:val="24"/>
        </w:rPr>
        <w:t>4.1投标人澄清、说明或者补正。</w:t>
      </w:r>
      <w:r>
        <w:rPr>
          <w:rFonts w:ascii="宋体" w:cs="宋体" w:hAnsi="宋体" w:hint="eastAsia"/>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w:t>
      </w:r>
      <w:r>
        <w:rPr>
          <w:rFonts w:ascii="宋体" w:cs="宋体" w:hAnsi="宋体" w:hint="eastAsia"/>
          <w:color w:val="auto"/>
          <w:kern w:val="0"/>
          <w:szCs w:val="24"/>
          <w:lang w:val="en-US" w:eastAsia="zh-CN"/>
        </w:rPr>
        <w:t>如果投标人拒绝或逾期回复，评标委员会将对其作出不利的评审。</w:t>
      </w:r>
      <w:r>
        <w:rPr>
          <w:rFonts w:ascii="宋体" w:cs="宋体" w:hAnsi="宋体" w:hint="eastAsia"/>
          <w:kern w:val="0"/>
          <w:szCs w:val="24"/>
        </w:rPr>
        <w:t>投标人的澄清、说明或者补正不得超出投标文件的范围或者改变投标文件的实质性内容。</w:t>
      </w:r>
    </w:p>
    <w:p>
      <w:pPr>
        <w:pStyle w:val="32"/>
        <w:spacing w:line="360" w:lineRule="auto"/>
        <w:ind w:leftChars="226" w:left="954" w:firstLineChars="0" w:hanging="479"/>
        <w:rPr>
          <w:rFonts w:cs="宋体"/>
          <w:szCs w:val="21"/>
        </w:rPr>
      </w:pPr>
      <w:r>
        <w:rPr>
          <w:rFonts w:cs="宋体" w:hint="eastAsia"/>
          <w:b/>
          <w:kern w:val="0"/>
        </w:rPr>
        <w:t>4.2投标无效。</w:t>
      </w:r>
      <w:r>
        <w:rPr>
          <w:rFonts w:cs="宋体" w:hint="eastAsia"/>
          <w:szCs w:val="21"/>
        </w:rPr>
        <w:t>有下列情形之一的，投标无效：</w:t>
      </w:r>
    </w:p>
    <w:p>
      <w:pPr>
        <w:spacing w:line="360" w:lineRule="auto"/>
        <w:ind w:firstLineChars="200" w:firstLine="480"/>
        <w:rPr>
          <w:rFonts w:ascii="宋体" w:cs="宋体" w:hAnsi="宋体"/>
          <w:kern w:val="0"/>
          <w:sz w:val="24"/>
        </w:rPr>
      </w:pPr>
      <w:r>
        <w:rPr>
          <w:rFonts w:ascii="宋体" w:cs="宋体" w:hAnsi="宋体" w:hint="eastAsia"/>
          <w:kern w:val="0"/>
          <w:sz w:val="24"/>
        </w:rPr>
        <w:t>4.2.1投标人不具备招标文件中规定的资格要求的（投标人未提供有效的资格文件的，视为投标人不具备招标文件中规定的资格要求）；</w:t>
      </w:r>
    </w:p>
    <w:p>
      <w:pPr>
        <w:spacing w:line="360" w:lineRule="auto"/>
        <w:ind w:firstLineChars="200" w:firstLine="480"/>
        <w:rPr>
          <w:rFonts w:ascii="宋体" w:cs="宋体" w:hAnsi="宋体"/>
          <w:kern w:val="0"/>
          <w:sz w:val="24"/>
        </w:rPr>
      </w:pPr>
      <w:r>
        <w:rPr>
          <w:rFonts w:ascii="宋体" w:cs="宋体" w:hAnsi="宋体" w:hint="eastAsia"/>
          <w:kern w:val="0"/>
          <w:sz w:val="24"/>
        </w:rPr>
        <w:t>4.2.2投标文件未按照招标文件要求签署、盖章的；</w:t>
      </w:r>
    </w:p>
    <w:p>
      <w:pPr>
        <w:spacing w:line="360" w:lineRule="auto"/>
        <w:ind w:firstLineChars="200" w:firstLine="480"/>
        <w:rPr>
          <w:rFonts w:ascii="宋体" w:cs="宋体" w:hAnsi="宋体"/>
          <w:kern w:val="0"/>
          <w:sz w:val="24"/>
        </w:rPr>
      </w:pPr>
      <w:r>
        <w:rPr>
          <w:rFonts w:ascii="宋体" w:cs="宋体" w:hAnsi="宋体" w:hint="eastAsia"/>
          <w:kern w:val="0"/>
          <w:sz w:val="24"/>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Chars="200" w:firstLine="480"/>
        <w:rPr>
          <w:rFonts w:ascii="宋体" w:cs="宋体" w:hAnsi="宋体"/>
          <w:kern w:val="0"/>
          <w:sz w:val="24"/>
        </w:rPr>
      </w:pPr>
      <w:r>
        <w:rPr>
          <w:rFonts w:ascii="宋体" w:cs="宋体" w:hAnsi="宋体" w:hint="eastAsia"/>
          <w:kern w:val="0"/>
          <w:sz w:val="24"/>
        </w:rPr>
        <w:t>4.2.4投标文件含有采购人不能接受的附加条件的；</w:t>
      </w:r>
    </w:p>
    <w:p>
      <w:pPr>
        <w:spacing w:line="360" w:lineRule="auto"/>
        <w:ind w:firstLineChars="200" w:firstLine="480"/>
        <w:rPr>
          <w:rFonts w:ascii="宋体" w:cs="宋体" w:hAnsi="宋体"/>
          <w:kern w:val="0"/>
          <w:sz w:val="24"/>
        </w:rPr>
      </w:pPr>
      <w:r>
        <w:rPr>
          <w:rFonts w:ascii="宋体" w:cs="宋体" w:hAnsi="宋体" w:hint="eastAsia"/>
          <w:kern w:val="0"/>
          <w:sz w:val="24"/>
        </w:rPr>
        <w:t>4.2.5投标文件中承诺的投标有效期少于招标文件中载明的投标有效期的；</w:t>
      </w:r>
    </w:p>
    <w:p>
      <w:pPr>
        <w:adjustRightInd w:val="0"/>
        <w:snapToGrid w:val="0"/>
        <w:spacing w:line="360" w:lineRule="auto"/>
        <w:ind w:firstLineChars="50" w:firstLine="120"/>
        <w:jc w:val="left"/>
        <w:rPr>
          <w:rFonts w:ascii="宋体" w:cs="宋体" w:hAnsi="宋体"/>
          <w:kern w:val="0"/>
          <w:sz w:val="24"/>
        </w:rPr>
      </w:pPr>
      <w:r>
        <w:rPr>
          <w:rFonts w:ascii="宋体" w:cs="宋体" w:hAnsi="宋体" w:hint="eastAsia"/>
          <w:kern w:val="0"/>
          <w:sz w:val="24"/>
        </w:rPr>
        <w:t xml:space="preserve">   4.2.6投标文件出现不是唯一的、有选择性投标报价的;</w:t>
      </w:r>
    </w:p>
    <w:p>
      <w:pPr>
        <w:spacing w:line="360" w:lineRule="auto"/>
        <w:ind w:firstLineChars="200" w:firstLine="480"/>
        <w:rPr>
          <w:rFonts w:ascii="宋体" w:cs="宋体" w:hAnsi="宋体"/>
          <w:kern w:val="0"/>
          <w:sz w:val="24"/>
        </w:rPr>
      </w:pPr>
      <w:r>
        <w:rPr>
          <w:rFonts w:ascii="宋体" w:cs="宋体" w:hAnsi="宋体" w:hint="eastAsia"/>
          <w:kern w:val="0"/>
          <w:sz w:val="24"/>
        </w:rPr>
        <w:t>4.2.7投标报价超过招标文件中规定的预算金额或者最高限价的;</w:t>
      </w:r>
    </w:p>
    <w:p>
      <w:pPr>
        <w:spacing w:line="360" w:lineRule="auto"/>
        <w:ind w:firstLineChars="200" w:firstLine="480"/>
        <w:rPr>
          <w:rFonts w:ascii="宋体" w:cs="宋体" w:hAnsi="宋体"/>
          <w:kern w:val="0"/>
          <w:sz w:val="24"/>
        </w:rPr>
      </w:pPr>
      <w:r>
        <w:rPr>
          <w:rFonts w:ascii="宋体" w:cs="宋体" w:hAnsi="宋体" w:hint="eastAsia"/>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Chars="200" w:firstLine="480"/>
        <w:rPr>
          <w:rFonts w:ascii="宋体" w:cs="宋体" w:hAnsi="宋体"/>
          <w:kern w:val="0"/>
          <w:sz w:val="24"/>
        </w:rPr>
      </w:pPr>
      <w:r>
        <w:rPr>
          <w:rFonts w:ascii="宋体" w:cs="宋体" w:hAnsi="宋体" w:hint="eastAsia"/>
          <w:kern w:val="0"/>
          <w:sz w:val="24"/>
        </w:rPr>
        <w:t>4.2.9投标人对根据修正原则修正后的报价不确认的；</w:t>
      </w:r>
    </w:p>
    <w:p>
      <w:pPr>
        <w:spacing w:line="360" w:lineRule="auto"/>
        <w:ind w:firstLineChars="200" w:firstLine="480"/>
        <w:rPr>
          <w:rFonts w:ascii="宋体" w:cs="宋体" w:hAnsi="宋体"/>
          <w:kern w:val="0"/>
          <w:sz w:val="24"/>
        </w:rPr>
      </w:pPr>
      <w:r>
        <w:rPr>
          <w:rFonts w:ascii="宋体" w:cs="宋体" w:hAnsi="宋体" w:hint="eastAsia"/>
          <w:kern w:val="0"/>
          <w:sz w:val="24"/>
        </w:rPr>
        <w:t>4.2.10投标人提供虚假材料投标的；</w:t>
      </w:r>
    </w:p>
    <w:p>
      <w:pPr>
        <w:spacing w:line="360" w:lineRule="auto"/>
        <w:ind w:firstLineChars="100" w:firstLine="240"/>
        <w:rPr>
          <w:rFonts w:ascii="宋体" w:cs="宋体" w:hAnsi="宋体"/>
          <w:kern w:val="0"/>
          <w:sz w:val="24"/>
        </w:rPr>
      </w:pPr>
      <w:r>
        <w:rPr>
          <w:rFonts w:ascii="宋体" w:cs="宋体" w:hAnsi="宋体" w:hint="eastAsia"/>
          <w:kern w:val="0"/>
          <w:sz w:val="24"/>
        </w:rPr>
        <w:t xml:space="preserve">  4.2.11投标人有恶意串通、妨碍其他投标人的竞争行为、损害采购人或者其他投标人的合法权益情形的；</w:t>
      </w:r>
    </w:p>
    <w:p>
      <w:pPr>
        <w:spacing w:line="360" w:lineRule="auto"/>
        <w:ind w:firstLineChars="200" w:firstLine="480"/>
        <w:rPr>
          <w:rFonts w:ascii="宋体" w:cs="宋体" w:hAnsi="宋体"/>
          <w:kern w:val="0"/>
          <w:sz w:val="24"/>
        </w:rPr>
      </w:pPr>
      <w:r>
        <w:rPr>
          <w:rFonts w:ascii="宋体" w:cs="宋体" w:hAnsi="宋体" w:hint="eastAsia"/>
          <w:kern w:val="0"/>
          <w:sz w:val="24"/>
        </w:rPr>
        <w:t>4.2.12投标人仅提交备份投标文件，未在电子交易平台传输递交投标文件的，投标无效；</w:t>
      </w:r>
    </w:p>
    <w:p>
      <w:pPr>
        <w:pStyle w:val="2"/>
        <w:tabs>
          <w:tab w:val="left" w:pos="432"/>
        </w:tabs>
        <w:ind w:leftChars="205" w:left="431"/>
        <w:rPr>
          <w:rFonts w:ascii="宋体" w:eastAsia="宋体" w:cs="宋体" w:hAnsi="宋体"/>
          <w:b w:val="0"/>
          <w:bCs w:val="0"/>
          <w:kern w:val="0"/>
          <w:sz w:val="24"/>
          <w:szCs w:val="24"/>
          <w:lang w:val="en-US"/>
        </w:rPr>
      </w:pPr>
      <w:r>
        <w:rPr>
          <w:rFonts w:ascii="宋体" w:eastAsia="宋体" w:cs="宋体" w:hAnsi="宋体" w:hint="eastAsia"/>
          <w:b w:val="0"/>
          <w:bCs w:val="0"/>
          <w:kern w:val="0"/>
          <w:sz w:val="24"/>
          <w:szCs w:val="24"/>
          <w:lang w:val="en-US"/>
        </w:rPr>
        <w:t>4.2.13 投标文件不满足招标文件的其它实质性要求的；</w:t>
      </w:r>
    </w:p>
    <w:p>
      <w:pPr>
        <w:spacing w:line="360" w:lineRule="auto"/>
        <w:ind w:firstLineChars="200" w:firstLine="480"/>
        <w:rPr>
          <w:rStyle w:val="0"/>
          <w:rFonts w:ascii="宋体" w:cs="宋体" w:hAnsi="宋体" w:hint="eastAsia"/>
          <w:kern w:val="0"/>
          <w:sz w:val="24"/>
          <w:lang w:val="en-US"/>
        </w:rPr>
      </w:pPr>
      <w:r>
        <w:rPr>
          <w:rStyle w:val="0"/>
          <w:rFonts w:ascii="宋体" w:cs="宋体" w:hAnsi="宋体" w:hint="eastAsia"/>
          <w:bCs/>
          <w:kern w:val="0"/>
          <w:sz w:val="24"/>
        </w:rPr>
        <w:t>4.2.14 参与同一个采购包（标项）的供应商存在下列情形之一且无法合理解释的，其投标（响应）文件无效：（1）不同供应商的电子投标（响应）文件上传计算机的网卡MAC地址、CPU序列号和硬盘序列号等硬件信息相同的；（2）上传的电子投标（响应）文件若出现使用本项目其他投标（响应）供应商的数字证书加密的，或者加盖本项目其他投标（响应）供应商的电子印章的；（3）不同供应商的投标（响应）文件的内容存在三处（含）以上错误一致的；（4）不同供应商联系人为同一人或不同联系人的联系电话一致的。</w:t>
      </w:r>
    </w:p>
    <w:p>
      <w:pPr>
        <w:spacing w:line="360" w:lineRule="auto"/>
        <w:ind w:firstLineChars="200" w:firstLine="480"/>
        <w:rPr>
          <w:rFonts w:ascii="宋体" w:cs="宋体" w:hAnsi="宋体"/>
          <w:kern w:val="0"/>
          <w:sz w:val="24"/>
        </w:rPr>
      </w:pPr>
      <w:r>
        <w:rPr>
          <w:rFonts w:ascii="宋体" w:cs="宋体" w:hAnsi="宋体" w:hint="eastAsia"/>
          <w:kern w:val="0"/>
          <w:sz w:val="24"/>
        </w:rPr>
        <w:t>4.2.1</w:t>
      </w:r>
      <w:r>
        <w:rPr>
          <w:rFonts w:ascii="宋体" w:cs="宋体" w:hAnsi="宋体"/>
          <w:kern w:val="0"/>
          <w:sz w:val="24"/>
        </w:rPr>
        <w:t>5</w:t>
      </w:r>
      <w:r>
        <w:rPr>
          <w:rFonts w:ascii="宋体" w:cs="宋体" w:hAnsi="宋体" w:hint="eastAsia"/>
          <w:kern w:val="0"/>
          <w:sz w:val="24"/>
        </w:rPr>
        <w:t>法律、法规、规章（适用本市的）及省级以上规范性文件（适用本市的）规定的其他无效情形。</w:t>
      </w:r>
    </w:p>
    <w:p>
      <w:pPr>
        <w:pStyle w:val="32"/>
        <w:adjustRightInd w:val="0"/>
        <w:snapToGrid w:val="0"/>
        <w:spacing w:line="360" w:lineRule="auto"/>
        <w:ind w:firstLineChars="196" w:firstLine="470"/>
        <w:rPr>
          <w:rFonts w:cs="宋体"/>
        </w:rPr>
      </w:pPr>
      <w:r>
        <w:rPr>
          <w:rFonts w:cs="宋体" w:hint="eastAsia"/>
          <w:b/>
        </w:rPr>
        <w:t>5.废标。</w:t>
      </w:r>
      <w:r>
        <w:rPr>
          <w:rFonts w:cs="宋体" w:hint="eastAsia"/>
        </w:rPr>
        <w:t>根据《中华人民共和国政府采购法》第三十六条之规定，在采购中，出现下列情形之一的，应予废标：</w:t>
      </w:r>
    </w:p>
    <w:p>
      <w:pPr>
        <w:pStyle w:val="32"/>
        <w:adjustRightInd w:val="0"/>
        <w:snapToGrid w:val="0"/>
        <w:spacing w:line="360" w:lineRule="auto"/>
        <w:rPr>
          <w:rFonts w:cs="宋体"/>
        </w:rPr>
      </w:pPr>
      <w:r>
        <w:rPr>
          <w:rFonts w:cs="宋体" w:hint="eastAsia"/>
        </w:rPr>
        <w:t>5.1符合专业条件的供应商或者对招标文件作实质响应的供应商不足3家的；</w:t>
      </w:r>
    </w:p>
    <w:p>
      <w:pPr>
        <w:pStyle w:val="32"/>
        <w:adjustRightInd w:val="0"/>
        <w:snapToGrid w:val="0"/>
        <w:spacing w:line="360" w:lineRule="auto"/>
        <w:rPr>
          <w:rFonts w:cs="宋体"/>
        </w:rPr>
      </w:pPr>
      <w:r>
        <w:rPr>
          <w:rFonts w:cs="宋体" w:hint="eastAsia"/>
        </w:rPr>
        <w:t>5.2出现影响采购公正的违法、违规行为的；</w:t>
      </w:r>
    </w:p>
    <w:p>
      <w:pPr>
        <w:pStyle w:val="32"/>
        <w:adjustRightInd w:val="0"/>
        <w:snapToGrid w:val="0"/>
        <w:spacing w:line="360" w:lineRule="auto"/>
        <w:rPr>
          <w:rFonts w:cs="宋体"/>
        </w:rPr>
      </w:pPr>
      <w:r>
        <w:rPr>
          <w:rFonts w:cs="宋体" w:hint="eastAsia"/>
        </w:rPr>
        <w:t>5.3投标人的报价均超过了采购预算，采购人不能支付的；</w:t>
      </w:r>
    </w:p>
    <w:p>
      <w:pPr>
        <w:pStyle w:val="32"/>
        <w:adjustRightInd w:val="0"/>
        <w:snapToGrid w:val="0"/>
        <w:spacing w:line="360" w:lineRule="auto"/>
        <w:rPr>
          <w:rFonts w:cs="宋体"/>
        </w:rPr>
      </w:pPr>
      <w:r>
        <w:rPr>
          <w:rFonts w:cs="宋体" w:hint="eastAsia"/>
        </w:rPr>
        <w:t>5.4因重大变故，采购任务取消的。</w:t>
      </w:r>
    </w:p>
    <w:p>
      <w:pPr>
        <w:pStyle w:val="32"/>
        <w:adjustRightInd w:val="0"/>
        <w:snapToGrid w:val="0"/>
        <w:spacing w:line="360" w:lineRule="auto"/>
        <w:rPr>
          <w:rFonts w:cs="宋体"/>
        </w:rPr>
      </w:pPr>
      <w:r>
        <w:rPr>
          <w:rFonts w:cs="宋体" w:hint="eastAsia"/>
        </w:rPr>
        <w:t>废标后，</w:t>
      </w:r>
      <w:r>
        <w:rPr>
          <w:rFonts w:cs="宋体" w:hint="eastAsia"/>
          <w:lang w:eastAsia="zh-CN"/>
        </w:rPr>
        <w:t>采购代理机构</w:t>
      </w:r>
      <w:r>
        <w:rPr>
          <w:rFonts w:cs="宋体" w:hint="eastAsia"/>
        </w:rPr>
        <w:t>应当将废标理由通知所有投标人。</w:t>
      </w:r>
    </w:p>
    <w:p>
      <w:pPr>
        <w:pStyle w:val="32"/>
        <w:adjustRightInd w:val="0"/>
        <w:snapToGrid w:val="0"/>
        <w:spacing w:line="360" w:lineRule="auto"/>
        <w:ind w:firstLineChars="245" w:firstLine="588"/>
        <w:rPr>
          <w:rFonts w:cs="宋体"/>
        </w:rPr>
      </w:pPr>
      <w:r>
        <w:rPr>
          <w:rFonts w:cs="宋体" w:hint="eastAsia"/>
          <w:b/>
        </w:rPr>
        <w:t>6.修改招标文件，重新组织采购活动。</w:t>
      </w:r>
      <w:r>
        <w:rPr>
          <w:rFonts w:cs="宋体" w:hint="eastAsia"/>
        </w:rPr>
        <w:t>评标委员会发现招标文件存在歧义、重大缺陷导致评标工作无法进行，或者招标文件内容违反国家有关强制性规定的，将停止评标工作，并与采购人、</w:t>
      </w:r>
      <w:r>
        <w:rPr>
          <w:rFonts w:cs="宋体" w:hint="eastAsia"/>
          <w:lang w:eastAsia="zh-CN"/>
        </w:rPr>
        <w:t>采购代理机构</w:t>
      </w:r>
      <w:r>
        <w:rPr>
          <w:rFonts w:cs="宋体" w:hint="eastAsia"/>
        </w:rPr>
        <w:t>沟通并作书面记录。采购人、</w:t>
      </w:r>
      <w:r>
        <w:rPr>
          <w:rFonts w:cs="宋体" w:hint="eastAsia"/>
          <w:lang w:eastAsia="zh-CN"/>
        </w:rPr>
        <w:t>采购代理机构</w:t>
      </w:r>
      <w:r>
        <w:rPr>
          <w:rFonts w:cs="宋体" w:hint="eastAsia"/>
        </w:rPr>
        <w:t>确认后，将修改招标文件，重新组织采购活动。</w:t>
      </w:r>
    </w:p>
    <w:p>
      <w:pPr>
        <w:pStyle w:val="32"/>
        <w:adjustRightInd w:val="0"/>
        <w:snapToGrid w:val="0"/>
        <w:spacing w:line="360" w:lineRule="auto"/>
        <w:rPr>
          <w:rFonts w:cs="宋体"/>
        </w:rPr>
      </w:pPr>
      <w:r>
        <w:rPr>
          <w:rFonts w:cs="宋体" w:hint="eastAsia"/>
          <w:b/>
          <w:kern w:val="0"/>
        </w:rPr>
        <w:t>7.重新开展采购。</w:t>
      </w:r>
      <w:r>
        <w:rPr>
          <w:rFonts w:cs="宋体" w:hint="eastAsia"/>
        </w:rPr>
        <w:t>有政府采购法第七十一条、第七十二条规定的违法行为之一，影响或者可能影响中标结果的，依照下列规定处理：</w:t>
      </w:r>
    </w:p>
    <w:p>
      <w:pPr>
        <w:pStyle w:val="32"/>
        <w:adjustRightInd w:val="0"/>
        <w:snapToGrid w:val="0"/>
        <w:spacing w:line="360" w:lineRule="auto"/>
        <w:rPr>
          <w:rFonts w:cs="宋体"/>
        </w:rPr>
      </w:pPr>
      <w:r>
        <w:rPr>
          <w:rFonts w:cs="宋体" w:hint="eastAsia"/>
        </w:rPr>
        <w:t>7.1未确定中标供应商的，终止本次政府采购活动，重新开展政府采购活动。</w:t>
      </w:r>
    </w:p>
    <w:p>
      <w:pPr>
        <w:pStyle w:val="32"/>
        <w:adjustRightInd w:val="0"/>
        <w:snapToGrid w:val="0"/>
        <w:spacing w:line="360" w:lineRule="auto"/>
        <w:rPr>
          <w:rFonts w:cs="宋体"/>
        </w:rPr>
      </w:pPr>
      <w:r>
        <w:rPr>
          <w:rFonts w:cs="宋体" w:hint="eastAsia"/>
        </w:rPr>
        <w:t>7.2已确定中标供应商但尚未签订政府采购合同的，中标结果无效，从合格的中标候选人中另行确定中标供应商；没有合格的中标候选人的，重新开展政府采购活动。</w:t>
      </w:r>
    </w:p>
    <w:p>
      <w:pPr>
        <w:pStyle w:val="32"/>
        <w:adjustRightInd w:val="0"/>
        <w:snapToGrid w:val="0"/>
        <w:spacing w:line="360" w:lineRule="auto"/>
        <w:rPr>
          <w:rFonts w:cs="宋体"/>
        </w:rPr>
      </w:pPr>
      <w:r>
        <w:rPr>
          <w:rFonts w:cs="宋体" w:hint="eastAsia"/>
        </w:rPr>
        <w:t>7.3政府采购合同已签订但尚未履行的，撤销合同，从合格的中标候选人中另行确定中标供应商；没有合格的中标候选人的，重新开展政府采购活动。</w:t>
      </w:r>
    </w:p>
    <w:p>
      <w:pPr>
        <w:pStyle w:val="32"/>
        <w:adjustRightInd w:val="0"/>
        <w:snapToGrid w:val="0"/>
        <w:spacing w:line="360" w:lineRule="auto"/>
        <w:rPr>
          <w:rFonts w:cs="宋体"/>
        </w:rPr>
      </w:pPr>
      <w:r>
        <w:rPr>
          <w:rFonts w:cs="宋体" w:hint="eastAsia"/>
        </w:rPr>
        <w:t>7.4政府采购合同已经履行，给采购人、供应商造成损失的，由责任人承担赔偿责任。</w:t>
      </w:r>
    </w:p>
    <w:p>
      <w:pPr>
        <w:pStyle w:val="32"/>
        <w:adjustRightInd w:val="0"/>
        <w:snapToGrid w:val="0"/>
        <w:spacing w:line="360" w:lineRule="auto"/>
        <w:rPr>
          <w:rFonts w:cs="宋体" w:hint="eastAsia"/>
        </w:rPr>
      </w:pPr>
      <w:r>
        <w:rPr>
          <w:rFonts w:cs="宋体" w:hint="eastAsia"/>
        </w:rPr>
        <w:t>7.5政府采购当事人有其他违反政府采购法或者政府采购法实施条例等法律法规规定的行为，经改正后仍然影响或者可能影响中标结果或者依法被认定为中标无效的，依照7.1-7.4规定处理。</w:t>
      </w:r>
    </w:p>
    <w:p>
      <w:pPr>
        <w:pStyle w:val="32"/>
        <w:adjustRightInd w:val="0"/>
        <w:snapToGrid w:val="0"/>
        <w:spacing w:line="360" w:lineRule="auto"/>
        <w:rPr>
          <w:rFonts w:cs="宋体" w:hint="eastAsia"/>
        </w:rPr>
      </w:pPr>
    </w:p>
    <w:p>
      <w:pPr>
        <w:pStyle w:val="32"/>
        <w:adjustRightInd w:val="0"/>
        <w:snapToGrid w:val="0"/>
        <w:spacing w:line="360" w:lineRule="auto"/>
        <w:rPr>
          <w:rFonts w:cs="宋体" w:hint="eastAsia"/>
        </w:rPr>
      </w:pPr>
    </w:p>
    <w:p>
      <w:pPr>
        <w:pStyle w:val="32"/>
        <w:adjustRightInd w:val="0"/>
        <w:snapToGrid w:val="0"/>
        <w:spacing w:line="360" w:lineRule="auto"/>
        <w:rPr>
          <w:rFonts w:cs="宋体" w:hint="eastAsia"/>
        </w:rPr>
      </w:pPr>
    </w:p>
    <w:p>
      <w:pPr>
        <w:rPr>
          <w:rFonts w:cs="宋体"/>
        </w:rPr>
      </w:pPr>
      <w:r>
        <w:rPr>
          <w:rFonts w:cs="宋体"/>
        </w:rPr>
        <w:br w:type="page"/>
      </w:r>
    </w:p>
    <w:p>
      <w:pPr>
        <w:rPr>
          <w:rFonts w:cs="宋体" w:hint="eastAsia"/>
        </w:rPr>
      </w:pPr>
    </w:p>
    <w:p>
      <w:pPr>
        <w:spacing w:line="360" w:lineRule="auto"/>
        <w:ind w:leftChars="343" w:left="720" w:firstLineChars="300" w:firstLine="1080"/>
        <w:outlineLvl w:val="0"/>
        <w:rPr>
          <w:rFonts w:ascii="宋体" w:cs="宋体" w:hAnsi="宋体"/>
          <w:b/>
          <w:sz w:val="36"/>
          <w:szCs w:val="36"/>
        </w:rPr>
      </w:pPr>
      <w:bookmarkStart w:id="403" w:name="第五部分"/>
      <w:bookmarkStart w:id="404" w:name="_Toc86217003"/>
      <w:bookmarkEnd w:id="27"/>
      <w:r>
        <w:rPr>
          <w:rFonts w:ascii="宋体" w:cs="宋体" w:hAnsi="宋体" w:hint="eastAsia"/>
          <w:b/>
          <w:sz w:val="36"/>
          <w:szCs w:val="36"/>
        </w:rPr>
        <w:t>第五部分 拟签订的合同文本</w:t>
      </w:r>
    </w:p>
    <w:p>
      <w:pPr>
        <w:rPr>
          <w:rFonts w:ascii="宋体" w:cs="宋体" w:hAnsi="宋体"/>
          <w:sz w:val="24"/>
          <w:u w:val="single"/>
        </w:rPr>
      </w:pPr>
      <w:r>
        <w:rPr>
          <w:rFonts w:ascii="宋体" w:cs="宋体" w:hAnsi="宋体" w:hint="eastAsia"/>
          <w:sz w:val="24"/>
        </w:rPr>
        <w:t>合同编号：</w:t>
      </w:r>
      <w:r>
        <w:rPr>
          <w:rFonts w:ascii="宋体" w:cs="宋体" w:hAnsi="宋体" w:hint="eastAsia"/>
          <w:sz w:val="24"/>
          <w:u w:val="single"/>
        </w:rPr>
        <w:t xml:space="preserve">           </w:t>
      </w:r>
    </w:p>
    <w:p>
      <w:pPr>
        <w:spacing w:line="480" w:lineRule="auto"/>
        <w:jc w:val="center"/>
        <w:rPr>
          <w:rFonts w:ascii="宋体" w:cs="宋体" w:hAnsi="宋体"/>
          <w:b/>
          <w:sz w:val="28"/>
          <w:szCs w:val="28"/>
        </w:rPr>
      </w:pPr>
    </w:p>
    <w:p>
      <w:pPr>
        <w:spacing w:line="480" w:lineRule="auto"/>
        <w:jc w:val="center"/>
        <w:rPr>
          <w:rFonts w:ascii="宋体" w:cs="宋体" w:hAnsi="宋体"/>
          <w:b/>
          <w:sz w:val="24"/>
        </w:rPr>
      </w:pPr>
    </w:p>
    <w:p>
      <w:pPr>
        <w:spacing w:line="480" w:lineRule="auto"/>
        <w:jc w:val="center"/>
        <w:rPr>
          <w:rFonts w:ascii="宋体" w:cs="宋体" w:hAnsi="宋体"/>
          <w:b/>
          <w:sz w:val="24"/>
        </w:rPr>
      </w:pPr>
    </w:p>
    <w:p>
      <w:pPr>
        <w:spacing w:line="480" w:lineRule="auto"/>
        <w:jc w:val="center"/>
        <w:rPr>
          <w:rFonts w:ascii="宋体" w:cs="宋体" w:hAnsi="宋体"/>
          <w:b/>
          <w:sz w:val="36"/>
          <w:szCs w:val="36"/>
        </w:rPr>
      </w:pPr>
      <w:r>
        <w:rPr>
          <w:rFonts w:ascii="宋体" w:cs="宋体" w:hAnsi="宋体" w:hint="eastAsia"/>
          <w:b/>
          <w:sz w:val="36"/>
          <w:szCs w:val="36"/>
        </w:rPr>
        <w:t>政府采购合同参考范本</w:t>
      </w:r>
    </w:p>
    <w:p>
      <w:pPr>
        <w:spacing w:line="480" w:lineRule="auto"/>
        <w:jc w:val="center"/>
        <w:rPr>
          <w:rFonts w:ascii="宋体" w:cs="宋体" w:hAnsi="宋体"/>
          <w:b/>
          <w:sz w:val="36"/>
          <w:szCs w:val="36"/>
        </w:rPr>
      </w:pPr>
      <w:r>
        <w:rPr>
          <w:rFonts w:ascii="宋体" w:cs="宋体" w:hAnsi="宋体" w:hint="eastAsia"/>
          <w:b/>
          <w:sz w:val="36"/>
          <w:szCs w:val="36"/>
        </w:rPr>
        <w:t>（服务类）</w:t>
      </w:r>
    </w:p>
    <w:p>
      <w:pPr>
        <w:pStyle w:val="632"/>
        <w:ind w:firstLineChars="1180" w:firstLine="2832"/>
        <w:rPr>
          <w:rFonts w:ascii="宋体" w:cs="宋体" w:hAnsi="宋体"/>
          <w:b/>
          <w:szCs w:val="24"/>
        </w:rPr>
      </w:pPr>
      <w:r>
        <w:rPr>
          <w:rFonts w:ascii="宋体" w:cs="宋体" w:hAnsi="宋体" w:hint="eastAsia"/>
          <w:b/>
          <w:szCs w:val="24"/>
        </w:rPr>
        <w:t>第一部分 合同书</w:t>
      </w:r>
    </w:p>
    <w:p>
      <w:pPr>
        <w:spacing w:before="120" w:line="22" w:lineRule="atLeast"/>
        <w:rPr>
          <w:rFonts w:ascii="宋体" w:cs="宋体" w:hAnsi="宋体"/>
          <w:sz w:val="24"/>
        </w:rPr>
      </w:pPr>
    </w:p>
    <w:p>
      <w:pPr>
        <w:pStyle w:val="2"/>
        <w:tabs>
          <w:tab w:val="left" w:pos="432"/>
        </w:tabs>
      </w:pPr>
    </w:p>
    <w:p>
      <w:pPr>
        <w:spacing w:before="120" w:line="22" w:lineRule="atLeast"/>
        <w:ind w:left="960"/>
        <w:rPr>
          <w:rFonts w:ascii="宋体" w:cs="宋体" w:hAnsi="宋体"/>
          <w:sz w:val="24"/>
        </w:rPr>
      </w:pPr>
      <w:r>
        <w:rPr>
          <w:rFonts w:ascii="宋体" w:cs="宋体" w:hAnsi="宋体" w:hint="eastAsia"/>
          <w:sz w:val="24"/>
        </w:rPr>
        <w:t>项目名称：</w:t>
      </w:r>
      <w:r>
        <w:rPr>
          <w:rFonts w:ascii="宋体" w:cs="宋体" w:hAnsi="宋体" w:hint="eastAsia"/>
          <w:sz w:val="24"/>
          <w:u w:val="single"/>
        </w:rPr>
        <w:t xml:space="preserve">                                   </w:t>
      </w:r>
    </w:p>
    <w:p>
      <w:pPr>
        <w:pStyle w:val="530"/>
        <w:spacing w:before="120" w:line="22" w:lineRule="atLeast"/>
        <w:rPr>
          <w:rFonts w:ascii="宋体" w:eastAsia="宋体" w:cs="宋体" w:hAnsi="宋体"/>
          <w:szCs w:val="24"/>
        </w:rPr>
      </w:pPr>
    </w:p>
    <w:p>
      <w:pPr>
        <w:pStyle w:val="530"/>
        <w:spacing w:before="120" w:line="22" w:lineRule="atLeast"/>
        <w:rPr>
          <w:rFonts w:ascii="宋体" w:eastAsia="宋体" w:cs="宋体" w:hAnsi="宋体"/>
          <w:szCs w:val="24"/>
        </w:rPr>
      </w:pPr>
    </w:p>
    <w:p>
      <w:pPr>
        <w:rPr>
          <w:rFonts w:ascii="宋体" w:cs="宋体" w:hAnsi="宋体"/>
          <w:sz w:val="24"/>
        </w:rPr>
      </w:pPr>
    </w:p>
    <w:p>
      <w:pPr>
        <w:spacing w:before="120" w:line="22" w:lineRule="atLeast"/>
        <w:ind w:left="960"/>
        <w:rPr>
          <w:rFonts w:ascii="宋体" w:cs="宋体" w:hAnsi="宋体"/>
          <w:sz w:val="24"/>
          <w:u w:val="single"/>
        </w:rPr>
      </w:pPr>
      <w:r>
        <w:rPr>
          <w:rFonts w:ascii="宋体" w:cs="宋体" w:hAnsi="宋体" w:hint="eastAsia"/>
          <w:sz w:val="24"/>
        </w:rPr>
        <w:t>甲方：</w:t>
      </w:r>
      <w:r>
        <w:rPr>
          <w:rFonts w:ascii="宋体" w:cs="宋体" w:hAnsi="宋体" w:hint="eastAsia"/>
          <w:sz w:val="24"/>
          <w:u w:val="single"/>
        </w:rPr>
        <w:t xml:space="preserve">                                       </w:t>
      </w:r>
    </w:p>
    <w:p>
      <w:pPr>
        <w:spacing w:before="120" w:line="22" w:lineRule="atLeast"/>
        <w:rPr>
          <w:rFonts w:ascii="宋体" w:cs="宋体" w:hAnsi="宋体"/>
          <w:sz w:val="24"/>
        </w:rPr>
      </w:pPr>
    </w:p>
    <w:p>
      <w:pPr>
        <w:spacing w:before="120" w:line="22" w:lineRule="atLeast"/>
        <w:ind w:left="960"/>
        <w:rPr>
          <w:rFonts w:ascii="宋体" w:cs="宋体" w:hAnsi="宋体"/>
          <w:sz w:val="24"/>
          <w:u w:val="single"/>
        </w:rPr>
      </w:pPr>
      <w:r>
        <w:rPr>
          <w:rFonts w:ascii="宋体" w:cs="宋体" w:hAnsi="宋体" w:hint="eastAsia"/>
          <w:sz w:val="24"/>
        </w:rPr>
        <w:t>乙方：</w:t>
      </w:r>
      <w:r>
        <w:rPr>
          <w:rFonts w:ascii="宋体" w:cs="宋体" w:hAnsi="宋体" w:hint="eastAsia"/>
          <w:sz w:val="24"/>
          <w:u w:val="single"/>
        </w:rPr>
        <w:t xml:space="preserve">                                       </w:t>
      </w:r>
    </w:p>
    <w:p>
      <w:pPr>
        <w:spacing w:before="120" w:line="22" w:lineRule="atLeast"/>
        <w:rPr>
          <w:rFonts w:ascii="宋体" w:cs="宋体" w:hAnsi="宋体"/>
          <w:sz w:val="24"/>
        </w:rPr>
      </w:pPr>
    </w:p>
    <w:p>
      <w:pPr>
        <w:spacing w:before="120" w:line="22" w:lineRule="atLeast"/>
        <w:ind w:firstLineChars="400" w:firstLine="960"/>
        <w:rPr>
          <w:rFonts w:ascii="宋体" w:cs="宋体" w:hAnsi="宋体"/>
          <w:sz w:val="24"/>
          <w:u w:val="single"/>
        </w:rPr>
      </w:pPr>
      <w:r>
        <w:rPr>
          <w:rFonts w:ascii="宋体" w:cs="宋体" w:hAnsi="宋体" w:hint="eastAsia"/>
          <w:sz w:val="24"/>
        </w:rPr>
        <w:t>签订地：</w:t>
      </w:r>
      <w:r>
        <w:rPr>
          <w:rFonts w:ascii="宋体" w:cs="宋体" w:hAnsi="宋体" w:hint="eastAsia"/>
          <w:sz w:val="24"/>
          <w:u w:val="single"/>
        </w:rPr>
        <w:t xml:space="preserve">                                     </w:t>
      </w:r>
    </w:p>
    <w:p>
      <w:pPr>
        <w:spacing w:before="120" w:line="22" w:lineRule="atLeast"/>
        <w:rPr>
          <w:rFonts w:ascii="宋体" w:cs="宋体" w:hAnsi="宋体"/>
          <w:sz w:val="24"/>
        </w:rPr>
      </w:pPr>
    </w:p>
    <w:p>
      <w:pPr>
        <w:spacing w:before="120" w:line="22" w:lineRule="atLeast"/>
        <w:ind w:firstLineChars="400" w:firstLine="960"/>
        <w:rPr>
          <w:rFonts w:ascii="宋体" w:cs="宋体" w:hAnsi="宋体"/>
          <w:sz w:val="24"/>
          <w:u w:val="single"/>
        </w:rPr>
      </w:pPr>
      <w:r>
        <w:rPr>
          <w:rFonts w:ascii="宋体" w:cs="宋体" w:hAnsi="宋体" w:hint="eastAsia"/>
          <w:sz w:val="24"/>
        </w:rPr>
        <w:t>签订日期：</w:t>
      </w:r>
      <w:r>
        <w:rPr>
          <w:rFonts w:ascii="宋体" w:cs="宋体" w:hAnsi="宋体" w:hint="eastAsia"/>
          <w:sz w:val="24"/>
          <w:u w:val="single"/>
        </w:rPr>
        <w:t xml:space="preserve">               </w:t>
      </w:r>
      <w:r>
        <w:rPr>
          <w:rFonts w:ascii="宋体" w:cs="宋体" w:hAnsi="宋体" w:hint="eastAsia"/>
          <w:sz w:val="24"/>
        </w:rPr>
        <w:t>年</w:t>
      </w:r>
      <w:r>
        <w:rPr>
          <w:rFonts w:ascii="宋体" w:cs="宋体" w:hAnsi="宋体" w:hint="eastAsia"/>
          <w:sz w:val="24"/>
          <w:u w:val="single"/>
        </w:rPr>
        <w:t xml:space="preserve">       </w:t>
      </w:r>
      <w:r>
        <w:rPr>
          <w:rFonts w:ascii="宋体" w:cs="宋体" w:hAnsi="宋体" w:hint="eastAsia"/>
          <w:sz w:val="24"/>
        </w:rPr>
        <w:t>月</w:t>
      </w:r>
      <w:r>
        <w:rPr>
          <w:rFonts w:ascii="宋体" w:cs="宋体" w:hAnsi="宋体" w:hint="eastAsia"/>
          <w:sz w:val="24"/>
          <w:u w:val="single"/>
        </w:rPr>
        <w:t xml:space="preserve">       </w:t>
      </w:r>
      <w:r>
        <w:rPr>
          <w:rFonts w:ascii="宋体" w:cs="宋体" w:hAnsi="宋体" w:hint="eastAsia"/>
          <w:sz w:val="24"/>
        </w:rPr>
        <w:t>日</w:t>
      </w:r>
    </w:p>
    <w:p>
      <w:pPr>
        <w:widowControl/>
        <w:jc w:val="left"/>
        <w:rPr>
          <w:rFonts w:ascii="宋体" w:cs="宋体" w:hAnsi="宋体"/>
          <w:kern w:val="0"/>
          <w:sz w:val="24"/>
        </w:rPr>
        <w:sectPr>
          <w:pgSz w:w="11907" w:h="16840"/>
          <w:pgMar w:top="1474" w:right="1814" w:bottom="1474" w:left="1814" w:header="851" w:footer="851" w:gutter="0"/>
          <w:cols w:num="1" w:space="720"/>
          <w:docGrid w:linePitch="312" w:charSpace="0"/>
        </w:sectPr>
      </w:pPr>
    </w:p>
    <w:p>
      <w:pPr>
        <w:rPr>
          <w:rFonts w:ascii="宋体" w:cs="宋体" w:hAnsi="宋体"/>
          <w:b/>
          <w:sz w:val="24"/>
        </w:rPr>
      </w:pPr>
    </w:p>
    <w:p>
      <w:pPr>
        <w:spacing w:line="560" w:lineRule="exact"/>
        <w:ind w:firstLineChars="200" w:firstLine="480"/>
        <w:rPr>
          <w:rFonts w:ascii="宋体" w:hAnsi="宋体"/>
          <w:color w:val="auto"/>
          <w:sz w:val="24"/>
        </w:rPr>
      </w:pPr>
      <w:r>
        <w:rPr>
          <w:rFonts w:ascii="宋体" w:hAnsi="宋体"/>
          <w:sz w:val="24"/>
          <w:u w:val="single"/>
          <w:lang w:val="zh-CN"/>
        </w:rPr>
        <w:t xml:space="preserve">        </w:t>
      </w:r>
      <w:r>
        <w:rPr>
          <w:rFonts w:ascii="宋体" w:hAnsi="宋体" w:hint="eastAsia"/>
          <w:sz w:val="24"/>
          <w:lang w:val="zh-CN"/>
        </w:rPr>
        <w:t>年</w:t>
      </w:r>
      <w:r>
        <w:rPr>
          <w:rFonts w:ascii="宋体" w:hAnsi="宋体"/>
          <w:sz w:val="24"/>
          <w:u w:val="single"/>
          <w:lang w:val="zh-CN"/>
        </w:rPr>
        <w:t xml:space="preserve">    </w:t>
      </w:r>
      <w:r>
        <w:rPr>
          <w:rFonts w:ascii="宋体" w:hAnsi="宋体" w:hint="eastAsia"/>
          <w:sz w:val="24"/>
          <w:lang w:val="zh-CN"/>
        </w:rPr>
        <w:t>月</w:t>
      </w:r>
      <w:r>
        <w:rPr>
          <w:rFonts w:ascii="宋体" w:hAnsi="宋体"/>
          <w:sz w:val="24"/>
          <w:u w:val="single"/>
          <w:lang w:val="zh-CN"/>
        </w:rPr>
        <w:t xml:space="preserve">    </w:t>
      </w:r>
      <w:r>
        <w:rPr>
          <w:rFonts w:ascii="宋体" w:hAnsi="宋体" w:hint="eastAsia"/>
          <w:sz w:val="24"/>
          <w:lang w:val="zh-CN"/>
        </w:rPr>
        <w:t>日</w:t>
      </w:r>
      <w:r>
        <w:rPr>
          <w:rFonts w:ascii="宋体" w:hAnsi="宋体" w:hint="eastAsia"/>
          <w:sz w:val="24"/>
        </w:rPr>
        <w:t>，</w:t>
      </w:r>
      <w:r>
        <w:rPr>
          <w:rFonts w:ascii="宋体" w:hAnsi="宋体"/>
          <w:sz w:val="24"/>
          <w:u w:val="single"/>
        </w:rPr>
        <w:t xml:space="preserve">   </w:t>
      </w:r>
      <w:r>
        <w:rPr>
          <w:rFonts w:ascii="宋体" w:cs="宋体" w:hAnsi="宋体" w:hint="eastAsia"/>
          <w:color w:val="auto"/>
          <w:sz w:val="24"/>
          <w:u w:val="single"/>
          <w:lang w:eastAsia="zh-CN"/>
        </w:rPr>
        <w:t>温州大学</w:t>
      </w:r>
      <w:r>
        <w:rPr>
          <w:rFonts w:ascii="宋体" w:hAnsi="宋体"/>
          <w:color w:val="auto"/>
          <w:sz w:val="24"/>
          <w:u w:val="single"/>
        </w:rPr>
        <w:t xml:space="preserve">   </w:t>
      </w:r>
      <w:r>
        <w:rPr>
          <w:rFonts w:ascii="宋体" w:hAnsi="宋体" w:hint="eastAsia"/>
          <w:color w:val="auto"/>
          <w:sz w:val="24"/>
        </w:rPr>
        <w:t>以</w:t>
      </w:r>
      <w:r>
        <w:rPr>
          <w:rFonts w:ascii="宋体" w:hAnsi="宋体"/>
          <w:color w:val="auto"/>
          <w:sz w:val="24"/>
          <w:u w:val="single"/>
        </w:rPr>
        <w:t xml:space="preserve">   （政府采购方式）  </w:t>
      </w:r>
      <w:r>
        <w:rPr>
          <w:rFonts w:ascii="宋体" w:hAnsi="宋体" w:hint="eastAsia"/>
          <w:color w:val="auto"/>
          <w:sz w:val="24"/>
        </w:rPr>
        <w:t>对</w:t>
      </w:r>
      <w:r>
        <w:rPr>
          <w:rFonts w:ascii="宋体" w:hAnsi="宋体"/>
          <w:color w:val="auto"/>
          <w:sz w:val="24"/>
          <w:u w:val="single"/>
        </w:rPr>
        <w:t xml:space="preserve"> </w:t>
      </w:r>
      <w:r>
        <w:rPr>
          <w:rFonts w:ascii="宋体" w:cs="宋体" w:hAnsi="宋体" w:hint="eastAsia"/>
          <w:color w:val="auto"/>
          <w:sz w:val="24"/>
          <w:u w:val="single"/>
          <w:lang w:eastAsia="zh-CN"/>
        </w:rPr>
        <w:t>温州大学南、北校区及大学生活动中心和育英图书馆2025年综合物业服务项目</w:t>
      </w:r>
      <w:r>
        <w:rPr>
          <w:rFonts w:ascii="宋体" w:hAnsi="宋体" w:hint="eastAsia"/>
          <w:color w:val="auto"/>
          <w:sz w:val="24"/>
        </w:rPr>
        <w:t>进行了采购。经</w:t>
      </w:r>
      <w:r>
        <w:rPr>
          <w:rFonts w:ascii="宋体" w:hAnsi="宋体"/>
          <w:color w:val="auto"/>
          <w:sz w:val="24"/>
          <w:u w:val="single"/>
        </w:rPr>
        <w:t xml:space="preserve">   （相关评定主体名称）   </w:t>
      </w:r>
      <w:r>
        <w:rPr>
          <w:rFonts w:ascii="宋体" w:hAnsi="宋体" w:hint="eastAsia"/>
          <w:color w:val="auto"/>
          <w:sz w:val="24"/>
        </w:rPr>
        <w:t>评定，</w:t>
      </w:r>
      <w:r>
        <w:rPr>
          <w:rFonts w:ascii="宋体" w:hAnsi="宋体"/>
          <w:color w:val="auto"/>
          <w:sz w:val="24"/>
          <w:u w:val="single"/>
        </w:rPr>
        <w:t xml:space="preserve">   （中标</w:t>
      </w:r>
      <w:r>
        <w:rPr>
          <w:rFonts w:ascii="宋体" w:hAnsi="宋体" w:hint="eastAsia"/>
          <w:color w:val="auto"/>
          <w:sz w:val="24"/>
          <w:u w:val="single"/>
        </w:rPr>
        <w:t>或者成交</w:t>
      </w:r>
      <w:r>
        <w:rPr>
          <w:rFonts w:ascii="宋体" w:hAnsi="宋体"/>
          <w:color w:val="auto"/>
          <w:sz w:val="24"/>
          <w:u w:val="single"/>
        </w:rPr>
        <w:t xml:space="preserve">供应商名称） </w:t>
      </w:r>
      <w:r>
        <w:rPr>
          <w:rFonts w:ascii="宋体" w:hAnsi="宋体" w:hint="eastAsia"/>
          <w:color w:val="auto"/>
          <w:sz w:val="24"/>
        </w:rPr>
        <w:t>为该项目</w:t>
      </w:r>
      <w:r>
        <w:rPr>
          <w:rFonts w:ascii="宋体" w:cs="宋体" w:hAnsi="宋体" w:hint="eastAsia"/>
          <w:color w:val="auto"/>
          <w:sz w:val="24"/>
        </w:rPr>
        <w:t>中标或者成交供应商</w:t>
      </w:r>
      <w:r>
        <w:rPr>
          <w:rFonts w:ascii="宋体" w:hAnsi="宋体" w:hint="eastAsia"/>
          <w:color w:val="auto"/>
          <w:sz w:val="24"/>
        </w:rPr>
        <w:t>。现于</w:t>
      </w:r>
      <w:r>
        <w:rPr>
          <w:rFonts w:ascii="宋体" w:cs="宋体" w:hAnsi="宋体" w:hint="eastAsia"/>
          <w:color w:val="auto"/>
          <w:sz w:val="24"/>
        </w:rPr>
        <w:t>中标或者成交通知书</w:t>
      </w:r>
      <w:r>
        <w:rPr>
          <w:rFonts w:ascii="宋体" w:hAnsi="宋体" w:hint="eastAsia"/>
          <w:color w:val="auto"/>
          <w:sz w:val="24"/>
        </w:rPr>
        <w:t>发出之日起</w:t>
      </w:r>
      <w:r>
        <w:rPr>
          <w:rFonts w:ascii="宋体" w:hAnsi="宋体" w:hint="eastAsia"/>
          <w:color w:val="auto"/>
          <w:sz w:val="24"/>
          <w:lang w:val="en-US" w:eastAsia="zh-CN"/>
        </w:rPr>
        <w:t>30</w:t>
      </w:r>
      <w:r>
        <w:rPr>
          <w:rFonts w:ascii="宋体" w:hAnsi="宋体" w:hint="eastAsia"/>
          <w:color w:val="auto"/>
          <w:sz w:val="24"/>
        </w:rPr>
        <w:t>日内，按照采购文件确定的事项签订本合同。</w:t>
      </w:r>
    </w:p>
    <w:p>
      <w:pPr>
        <w:spacing w:line="560" w:lineRule="exact"/>
        <w:ind w:firstLineChars="200" w:firstLine="480"/>
        <w:rPr>
          <w:rFonts w:ascii="宋体" w:hAnsi="宋体"/>
          <w:sz w:val="24"/>
        </w:rPr>
      </w:pPr>
      <w:r>
        <w:rPr>
          <w:rFonts w:ascii="宋体" w:hAnsi="宋体" w:hint="eastAsia"/>
          <w:color w:val="auto"/>
          <w:sz w:val="24"/>
          <w:lang w:val="zh-CN"/>
        </w:rPr>
        <w:t>根据《中华人民共和国民法典》《中华人民共和国政府采购法》等相关法律法规之规定，按照平等、自愿、公平和诚实信用的原则，经</w:t>
      </w:r>
      <w:r>
        <w:rPr>
          <w:rFonts w:ascii="宋体" w:hAnsi="宋体"/>
          <w:color w:val="auto"/>
          <w:sz w:val="24"/>
          <w:u w:val="single"/>
        </w:rPr>
        <w:t xml:space="preserve">   </w:t>
      </w:r>
      <w:r>
        <w:rPr>
          <w:rFonts w:ascii="宋体" w:hAnsi="宋体" w:hint="eastAsia"/>
          <w:color w:val="auto"/>
          <w:sz w:val="24"/>
          <w:u w:val="single"/>
          <w:lang w:eastAsia="zh-CN"/>
        </w:rPr>
        <w:t>温州大学</w:t>
      </w:r>
      <w:r>
        <w:rPr>
          <w:rFonts w:ascii="宋体" w:hAnsi="宋体"/>
          <w:color w:val="auto"/>
          <w:sz w:val="24"/>
          <w:u w:val="single"/>
        </w:rPr>
        <w:t xml:space="preserve">   </w:t>
      </w:r>
      <w:r>
        <w:rPr>
          <w:rFonts w:ascii="宋体" w:hAnsi="宋体"/>
          <w:color w:val="auto"/>
          <w:sz w:val="24"/>
          <w:lang w:val="zh-CN"/>
        </w:rPr>
        <w:t>(以下简称：甲方)和</w:t>
      </w:r>
      <w:r>
        <w:rPr>
          <w:rFonts w:ascii="宋体" w:hAnsi="宋体"/>
          <w:color w:val="auto"/>
          <w:sz w:val="24"/>
          <w:u w:val="single"/>
        </w:rPr>
        <w:t xml:space="preserve">   （中</w:t>
      </w:r>
      <w:r>
        <w:rPr>
          <w:rFonts w:ascii="宋体" w:hAnsi="宋体" w:hint="eastAsia"/>
          <w:color w:val="auto"/>
          <w:sz w:val="24"/>
          <w:u w:val="single"/>
          <w:lang w:val="en-US" w:eastAsia="zh-CN"/>
        </w:rPr>
        <w:t>标</w:t>
      </w:r>
      <w:r>
        <w:rPr>
          <w:rFonts w:ascii="宋体" w:hAnsi="宋体" w:hint="eastAsia"/>
          <w:color w:val="auto"/>
          <w:sz w:val="24"/>
          <w:u w:val="single"/>
        </w:rPr>
        <w:t>或者成交</w:t>
      </w:r>
      <w:r>
        <w:rPr>
          <w:rFonts w:ascii="宋体" w:hAnsi="宋体"/>
          <w:color w:val="auto"/>
          <w:sz w:val="24"/>
          <w:u w:val="single"/>
        </w:rPr>
        <w:t xml:space="preserve">标供应商名称）   </w:t>
      </w:r>
      <w:r>
        <w:rPr>
          <w:rFonts w:ascii="宋体" w:hAnsi="宋体"/>
          <w:color w:val="auto"/>
          <w:sz w:val="24"/>
          <w:lang w:val="zh-CN"/>
        </w:rPr>
        <w:t>(以下简称：乙方)协商一致，约</w:t>
      </w:r>
      <w:r>
        <w:rPr>
          <w:rFonts w:ascii="宋体" w:hAnsi="宋体"/>
          <w:sz w:val="24"/>
          <w:lang w:val="zh-CN"/>
        </w:rPr>
        <w:t>定以下合同</w:t>
      </w:r>
      <w:r>
        <w:rPr>
          <w:rFonts w:ascii="宋体" w:hAnsi="宋体" w:hint="eastAsia"/>
          <w:sz w:val="24"/>
        </w:rPr>
        <w:t>条款，以兹共同遵守、全面履行。</w:t>
      </w:r>
    </w:p>
    <w:p>
      <w:pPr>
        <w:spacing w:line="560" w:lineRule="exact"/>
        <w:ind w:firstLineChars="200" w:firstLine="480"/>
        <w:outlineLvl w:val="0"/>
        <w:rPr>
          <w:rFonts w:ascii="宋体" w:hAnsi="宋体"/>
          <w:sz w:val="24"/>
        </w:rPr>
      </w:pPr>
      <w:bookmarkStart w:id="405" w:name="_Toc20421"/>
      <w:bookmarkStart w:id="406" w:name="_Toc15367"/>
      <w:bookmarkStart w:id="407" w:name="_Toc28855"/>
      <w:bookmarkStart w:id="408" w:name="_Toc19273"/>
      <w:bookmarkStart w:id="409" w:name="_Toc22967"/>
      <w:r>
        <w:rPr>
          <w:rFonts w:ascii="宋体" w:hAnsi="宋体"/>
          <w:b/>
          <w:sz w:val="24"/>
        </w:rPr>
        <w:t xml:space="preserve">1.1 </w:t>
      </w:r>
      <w:r>
        <w:rPr>
          <w:rFonts w:ascii="宋体" w:hAnsi="宋体" w:hint="eastAsia"/>
          <w:b/>
          <w:sz w:val="24"/>
        </w:rPr>
        <w:t>合同组成部分</w:t>
      </w:r>
      <w:bookmarkEnd w:id="405"/>
      <w:bookmarkEnd w:id="406"/>
      <w:bookmarkEnd w:id="407"/>
      <w:bookmarkEnd w:id="408"/>
      <w:bookmarkEnd w:id="409"/>
    </w:p>
    <w:p>
      <w:pPr>
        <w:spacing w:line="560" w:lineRule="exact"/>
        <w:ind w:firstLineChars="200" w:firstLine="480"/>
        <w:rPr>
          <w:rFonts w:ascii="宋体" w:hAnsi="宋体"/>
          <w:sz w:val="24"/>
        </w:rPr>
      </w:pPr>
      <w:r>
        <w:rPr>
          <w:rFonts w:ascii="宋体" w:hAnsi="宋体" w:hint="eastAsia"/>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Chars="200" w:firstLine="480"/>
        <w:rPr>
          <w:rFonts w:ascii="宋体" w:hAnsi="宋体"/>
          <w:sz w:val="24"/>
        </w:rPr>
      </w:pPr>
      <w:r>
        <w:rPr>
          <w:rFonts w:ascii="宋体" w:hAnsi="宋体"/>
          <w:sz w:val="24"/>
        </w:rPr>
        <w:t xml:space="preserve">1.1.1 </w:t>
      </w:r>
      <w:r>
        <w:rPr>
          <w:rFonts w:ascii="宋体" w:hAnsi="宋体" w:hint="eastAsia"/>
          <w:sz w:val="24"/>
        </w:rPr>
        <w:t>本合同及其补充合同、变更协议；</w:t>
      </w:r>
    </w:p>
    <w:p>
      <w:pPr>
        <w:spacing w:line="560" w:lineRule="exact"/>
        <w:ind w:firstLineChars="200" w:firstLine="480"/>
        <w:rPr>
          <w:rFonts w:ascii="宋体" w:hAnsi="宋体"/>
          <w:sz w:val="24"/>
        </w:rPr>
      </w:pPr>
      <w:r>
        <w:rPr>
          <w:rFonts w:ascii="宋体" w:hAnsi="宋体"/>
          <w:sz w:val="24"/>
        </w:rPr>
        <w:t xml:space="preserve">1.1.2 </w:t>
      </w:r>
      <w:r>
        <w:rPr>
          <w:rFonts w:ascii="宋体" w:hAnsi="宋体" w:hint="eastAsia"/>
          <w:sz w:val="24"/>
        </w:rPr>
        <w:t>中标或者成交通知书；</w:t>
      </w:r>
    </w:p>
    <w:p>
      <w:pPr>
        <w:spacing w:line="560" w:lineRule="exact"/>
        <w:ind w:firstLineChars="200" w:firstLine="480"/>
        <w:rPr>
          <w:rFonts w:ascii="宋体" w:hAnsi="宋体"/>
          <w:sz w:val="24"/>
        </w:rPr>
      </w:pPr>
      <w:r>
        <w:rPr>
          <w:rFonts w:ascii="宋体" w:hAnsi="宋体"/>
          <w:sz w:val="24"/>
        </w:rPr>
        <w:t xml:space="preserve">1.1.3 </w:t>
      </w:r>
      <w:r>
        <w:rPr>
          <w:rFonts w:ascii="宋体" w:hAnsi="宋体" w:hint="eastAsia"/>
          <w:sz w:val="24"/>
        </w:rPr>
        <w:t>投标或者响应文件（含澄清或者说明文件）；</w:t>
      </w:r>
    </w:p>
    <w:p>
      <w:pPr>
        <w:spacing w:line="560" w:lineRule="exact"/>
        <w:ind w:firstLineChars="200" w:firstLine="480"/>
        <w:rPr>
          <w:rFonts w:ascii="宋体" w:hAnsi="宋体"/>
          <w:sz w:val="24"/>
        </w:rPr>
      </w:pPr>
      <w:r>
        <w:rPr>
          <w:rFonts w:ascii="宋体" w:hAnsi="宋体"/>
          <w:sz w:val="24"/>
        </w:rPr>
        <w:t xml:space="preserve">1.1.4 </w:t>
      </w:r>
      <w:r>
        <w:rPr>
          <w:rFonts w:ascii="宋体" w:hAnsi="宋体" w:hint="eastAsia"/>
          <w:sz w:val="24"/>
        </w:rPr>
        <w:t>采购文件（含澄清或者修改文件）；</w:t>
      </w:r>
    </w:p>
    <w:p>
      <w:pPr>
        <w:spacing w:line="560" w:lineRule="exact"/>
        <w:ind w:firstLineChars="200" w:firstLine="480"/>
        <w:rPr>
          <w:rFonts w:ascii="宋体" w:hAnsi="宋体"/>
          <w:sz w:val="24"/>
        </w:rPr>
      </w:pPr>
      <w:r>
        <w:rPr>
          <w:rFonts w:ascii="宋体" w:hAnsi="宋体"/>
          <w:sz w:val="24"/>
        </w:rPr>
        <w:t xml:space="preserve">1.1.5 </w:t>
      </w:r>
      <w:r>
        <w:rPr>
          <w:rFonts w:ascii="宋体" w:hAnsi="宋体" w:hint="eastAsia"/>
          <w:sz w:val="24"/>
        </w:rPr>
        <w:t>其他相关采购文件。</w:t>
      </w:r>
    </w:p>
    <w:p>
      <w:pPr>
        <w:spacing w:line="560" w:lineRule="exact"/>
        <w:ind w:firstLineChars="200" w:firstLine="480"/>
        <w:outlineLvl w:val="0"/>
        <w:rPr>
          <w:rFonts w:ascii="宋体" w:hAnsi="宋体"/>
          <w:b/>
          <w:sz w:val="24"/>
        </w:rPr>
      </w:pPr>
      <w:bookmarkStart w:id="410" w:name="_Toc2918"/>
      <w:bookmarkStart w:id="411" w:name="_Toc22185"/>
      <w:bookmarkStart w:id="412" w:name="_Toc6311"/>
      <w:bookmarkStart w:id="413" w:name="_Toc18585"/>
      <w:bookmarkStart w:id="414" w:name="_Toc6773"/>
      <w:r>
        <w:rPr>
          <w:rFonts w:ascii="宋体" w:hAnsi="宋体"/>
          <w:b/>
          <w:sz w:val="24"/>
        </w:rPr>
        <w:t xml:space="preserve">1.2 </w:t>
      </w:r>
      <w:r>
        <w:rPr>
          <w:rFonts w:ascii="宋体" w:hAnsi="宋体" w:hint="eastAsia"/>
          <w:b/>
          <w:sz w:val="24"/>
        </w:rPr>
        <w:t>标的</w:t>
      </w:r>
      <w:bookmarkEnd w:id="410"/>
      <w:bookmarkEnd w:id="411"/>
      <w:bookmarkEnd w:id="412"/>
      <w:bookmarkEnd w:id="413"/>
      <w:bookmarkEnd w:id="414"/>
    </w:p>
    <w:p>
      <w:pPr>
        <w:spacing w:line="560" w:lineRule="exact"/>
        <w:ind w:firstLineChars="200" w:firstLine="480"/>
        <w:rPr>
          <w:rFonts w:ascii="宋体" w:hAnsi="宋体"/>
          <w:sz w:val="24"/>
          <w:u w:val="single"/>
        </w:rPr>
      </w:pPr>
      <w:r>
        <w:rPr>
          <w:rFonts w:ascii="宋体" w:hAnsi="宋体"/>
          <w:sz w:val="24"/>
        </w:rPr>
        <w:t xml:space="preserve">1.2.1 </w:t>
      </w:r>
      <w:r>
        <w:rPr>
          <w:rFonts w:ascii="宋体" w:hAnsi="宋体" w:hint="eastAsia"/>
          <w:sz w:val="24"/>
        </w:rPr>
        <w:t>服务内容</w:t>
      </w:r>
      <w:r>
        <w:rPr>
          <w:rFonts w:ascii="宋体" w:hAnsi="宋体"/>
          <w:sz w:val="24"/>
        </w:rPr>
        <w:t>：</w:t>
      </w:r>
      <w:r>
        <w:rPr>
          <w:rFonts w:ascii="宋体" w:hAnsi="宋体"/>
          <w:sz w:val="24"/>
          <w:u w:val="single"/>
        </w:rPr>
        <w:t xml:space="preserve">                                        </w:t>
      </w:r>
      <w:r>
        <w:rPr>
          <w:rFonts w:ascii="宋体" w:hAnsi="宋体" w:hint="eastAsia"/>
          <w:sz w:val="24"/>
        </w:rPr>
        <w:t>；</w:t>
      </w:r>
    </w:p>
    <w:p>
      <w:pPr>
        <w:spacing w:line="560" w:lineRule="exact"/>
        <w:ind w:firstLineChars="200" w:firstLine="480"/>
        <w:rPr>
          <w:rFonts w:ascii="宋体" w:hAnsi="宋体"/>
          <w:sz w:val="24"/>
          <w:u w:val="single"/>
        </w:rPr>
      </w:pPr>
      <w:r>
        <w:rPr>
          <w:rFonts w:ascii="宋体" w:hAnsi="宋体"/>
          <w:sz w:val="24"/>
        </w:rPr>
        <w:t xml:space="preserve">1.2.2 </w:t>
      </w:r>
      <w:r>
        <w:rPr>
          <w:rFonts w:ascii="宋体" w:hAnsi="宋体" w:hint="eastAsia"/>
          <w:sz w:val="24"/>
        </w:rPr>
        <w:t>服务标准</w:t>
      </w:r>
      <w:r>
        <w:rPr>
          <w:rFonts w:ascii="宋体" w:hAnsi="宋体"/>
          <w:sz w:val="24"/>
        </w:rPr>
        <w:t>：</w:t>
      </w:r>
      <w:r>
        <w:rPr>
          <w:rFonts w:ascii="宋体" w:hAnsi="宋体"/>
          <w:sz w:val="24"/>
          <w:u w:val="single"/>
        </w:rPr>
        <w:t xml:space="preserve">                                                </w:t>
      </w:r>
      <w:r>
        <w:rPr>
          <w:rFonts w:ascii="宋体" w:hAnsi="宋体" w:hint="eastAsia"/>
          <w:sz w:val="24"/>
        </w:rPr>
        <w:t>；</w:t>
      </w:r>
    </w:p>
    <w:p>
      <w:pPr>
        <w:spacing w:line="560" w:lineRule="exact"/>
        <w:ind w:firstLineChars="200" w:firstLine="480"/>
        <w:rPr>
          <w:rFonts w:ascii="宋体" w:hAnsi="宋体"/>
          <w:sz w:val="24"/>
          <w:u w:val="single"/>
        </w:rPr>
      </w:pPr>
      <w:r>
        <w:rPr>
          <w:rFonts w:ascii="宋体" w:hAnsi="宋体"/>
          <w:sz w:val="24"/>
        </w:rPr>
        <w:t xml:space="preserve">1.2.3 </w:t>
      </w:r>
      <w:r>
        <w:rPr>
          <w:rFonts w:ascii="宋体" w:hAnsi="宋体" w:hint="eastAsia"/>
          <w:sz w:val="24"/>
        </w:rPr>
        <w:t>技术保障：</w:t>
      </w:r>
      <w:r>
        <w:rPr>
          <w:rFonts w:ascii="宋体" w:hAnsi="宋体"/>
          <w:sz w:val="24"/>
          <w:u w:val="single"/>
        </w:rPr>
        <w:t xml:space="preserve">　　　　　　　　　                      　      </w:t>
      </w:r>
      <w:r>
        <w:rPr>
          <w:rFonts w:ascii="宋体" w:hAnsi="宋体" w:hint="eastAsia"/>
          <w:sz w:val="24"/>
          <w:u w:val="single"/>
        </w:rPr>
        <w:t>；</w:t>
      </w:r>
    </w:p>
    <w:p>
      <w:pPr>
        <w:spacing w:line="560" w:lineRule="exact"/>
        <w:ind w:firstLineChars="200" w:firstLine="480"/>
        <w:jc w:val="left"/>
        <w:rPr>
          <w:rFonts w:ascii="宋体" w:hAnsi="宋体"/>
          <w:b/>
          <w:bCs/>
          <w:sz w:val="24"/>
        </w:rPr>
      </w:pPr>
      <w:r>
        <w:rPr>
          <w:rFonts w:ascii="宋体" w:hAnsi="宋体" w:hint="eastAsia"/>
          <w:b/>
          <w:bCs/>
          <w:sz w:val="24"/>
        </w:rPr>
        <w:t>1.2.4 服务人员组成：</w:t>
      </w:r>
      <w:r>
        <w:rPr>
          <w:rFonts w:ascii="宋体" w:hAnsi="宋体"/>
          <w:b/>
          <w:bCs/>
          <w:sz w:val="24"/>
          <w:u w:val="single"/>
        </w:rPr>
        <w:t xml:space="preserve">　项目负责人及其他投标文件中已填报的投标响应人员 </w:t>
      </w:r>
      <w:r>
        <w:rPr>
          <w:rFonts w:ascii="宋体" w:hAnsi="宋体" w:hint="eastAsia"/>
          <w:b/>
          <w:bCs/>
          <w:sz w:val="24"/>
        </w:rPr>
        <w:t>；</w:t>
      </w:r>
    </w:p>
    <w:p>
      <w:pPr>
        <w:pStyle w:val="880"/>
        <w:spacing w:before="0" w:beforeAutospacing="0" w:after="0" w:afterAutospacing="0" w:line="360" w:lineRule="auto"/>
        <w:ind w:firstLine="480"/>
      </w:pPr>
      <w:r>
        <w:rPr>
          <w:rFonts w:hint="eastAsia"/>
        </w:rPr>
        <w:t>1.2.5合同</w:t>
      </w:r>
      <w:r>
        <w:rPr>
          <w:rFonts w:hint="eastAsia"/>
          <w:u w:val="single"/>
        </w:rPr>
        <w:t xml:space="preserve">     </w:t>
      </w:r>
      <w:r>
        <w:rPr>
          <w:rFonts w:hint="eastAsia"/>
        </w:rPr>
        <w:t>（是</w:t>
      </w:r>
      <w:r>
        <w:rPr>
          <w:rFonts w:ascii="仿宋" w:eastAsia="仿宋" w:cs="仿宋" w:hAnsi="仿宋" w:hint="eastAsia"/>
        </w:rPr>
        <w:t>/</w:t>
      </w:r>
      <w:r>
        <w:rPr>
          <w:rFonts w:hint="eastAsia"/>
        </w:rPr>
        <w:t>否）涉及货物。若涉及货物的的，则：</w:t>
      </w:r>
    </w:p>
    <w:p>
      <w:pPr>
        <w:spacing w:line="560" w:lineRule="exact"/>
        <w:ind w:firstLineChars="200" w:firstLine="480"/>
        <w:rPr>
          <w:rFonts w:ascii="宋体" w:cs="宋体" w:hAnsi="宋体"/>
          <w:sz w:val="24"/>
          <w:u w:val="single"/>
        </w:rPr>
      </w:pPr>
      <w:bookmarkStart w:id="415" w:name="_Toc13918"/>
      <w:bookmarkStart w:id="416" w:name="_Toc4929"/>
      <w:bookmarkStart w:id="417" w:name="_Toc21124"/>
      <w:bookmarkStart w:id="418" w:name="_Toc1386"/>
      <w:bookmarkStart w:id="419" w:name="_Toc5635"/>
      <w:r>
        <w:rPr>
          <w:rFonts w:ascii="宋体" w:cs="宋体" w:hAnsi="宋体" w:hint="eastAsia"/>
          <w:sz w:val="24"/>
        </w:rPr>
        <w:t>1.2.5.1 货物名称、品牌、规格型号、花色：</w:t>
      </w:r>
      <w:r>
        <w:rPr>
          <w:rFonts w:ascii="宋体" w:cs="宋体" w:hAnsi="宋体" w:hint="eastAsia"/>
          <w:sz w:val="24"/>
          <w:u w:val="single"/>
        </w:rPr>
        <w:t xml:space="preserve">                      </w:t>
      </w:r>
      <w:r>
        <w:rPr>
          <w:rFonts w:ascii="宋体" w:cs="宋体" w:hAnsi="宋体" w:hint="eastAsia"/>
          <w:sz w:val="24"/>
        </w:rPr>
        <w:t>；</w:t>
      </w:r>
    </w:p>
    <w:p>
      <w:pPr>
        <w:spacing w:line="560" w:lineRule="exact"/>
        <w:ind w:firstLineChars="200" w:firstLine="480"/>
        <w:rPr>
          <w:rFonts w:ascii="宋体" w:cs="宋体" w:hAnsi="宋体"/>
          <w:sz w:val="24"/>
          <w:u w:val="single"/>
        </w:rPr>
      </w:pPr>
      <w:r>
        <w:rPr>
          <w:rFonts w:ascii="宋体" w:cs="宋体" w:hAnsi="宋体" w:hint="eastAsia"/>
          <w:sz w:val="24"/>
        </w:rPr>
        <w:t>1.2.5.2 货物数量：</w:t>
      </w:r>
      <w:r>
        <w:rPr>
          <w:rFonts w:ascii="宋体" w:cs="宋体" w:hAnsi="宋体" w:hint="eastAsia"/>
          <w:sz w:val="24"/>
          <w:u w:val="single"/>
        </w:rPr>
        <w:t xml:space="preserve">                                       </w:t>
      </w:r>
      <w:r>
        <w:rPr>
          <w:rFonts w:ascii="宋体" w:cs="宋体" w:hAnsi="宋体" w:hint="eastAsia"/>
          <w:sz w:val="24"/>
        </w:rPr>
        <w:t>；</w:t>
      </w:r>
    </w:p>
    <w:p>
      <w:pPr>
        <w:spacing w:line="560" w:lineRule="exact"/>
        <w:ind w:firstLineChars="200" w:firstLine="480"/>
        <w:rPr>
          <w:rFonts w:ascii="宋体" w:cs="宋体" w:hAnsi="宋体"/>
          <w:sz w:val="24"/>
          <w:u w:val="single"/>
        </w:rPr>
      </w:pPr>
      <w:r>
        <w:rPr>
          <w:rFonts w:ascii="宋体" w:cs="宋体" w:hAnsi="宋体" w:hint="eastAsia"/>
          <w:sz w:val="24"/>
        </w:rPr>
        <w:t>1.2.5.3 货物质量：</w:t>
      </w:r>
      <w:r>
        <w:rPr>
          <w:rFonts w:ascii="宋体" w:cs="宋体" w:hAnsi="宋体" w:hint="eastAsia"/>
          <w:sz w:val="24"/>
          <w:u w:val="single"/>
        </w:rPr>
        <w:t xml:space="preserve">　　　　　　　　　                      　 </w:t>
      </w:r>
      <w:r>
        <w:rPr>
          <w:rFonts w:ascii="宋体" w:cs="宋体" w:hAnsi="宋体" w:hint="eastAsia"/>
          <w:sz w:val="24"/>
        </w:rPr>
        <w:t>；</w:t>
      </w:r>
    </w:p>
    <w:p>
      <w:pPr>
        <w:spacing w:line="560" w:lineRule="exact"/>
        <w:ind w:firstLineChars="200" w:firstLine="480"/>
        <w:outlineLvl w:val="0"/>
        <w:rPr>
          <w:rFonts w:ascii="宋体" w:hAnsi="宋体"/>
          <w:b/>
          <w:sz w:val="24"/>
        </w:rPr>
      </w:pPr>
      <w:r>
        <w:rPr>
          <w:rFonts w:ascii="宋体" w:hAnsi="宋体"/>
          <w:b/>
          <w:sz w:val="24"/>
        </w:rPr>
        <w:t>1.3 价款</w:t>
      </w:r>
      <w:bookmarkEnd w:id="415"/>
      <w:bookmarkEnd w:id="416"/>
      <w:bookmarkEnd w:id="417"/>
      <w:bookmarkEnd w:id="418"/>
      <w:bookmarkEnd w:id="419"/>
    </w:p>
    <w:p>
      <w:pPr>
        <w:spacing w:line="560" w:lineRule="exact"/>
        <w:ind w:firstLineChars="200" w:firstLine="480"/>
        <w:rPr>
          <w:rFonts w:ascii="宋体" w:hAnsi="宋体"/>
          <w:sz w:val="24"/>
        </w:rPr>
      </w:pPr>
      <w:r>
        <w:rPr>
          <w:rFonts w:ascii="宋体" w:cs="宋体" w:hAnsi="宋体" w:hint="eastAsia"/>
          <w:sz w:val="24"/>
        </w:rPr>
        <w:t>本项目采用以下第</w:t>
      </w:r>
      <w:r>
        <w:rPr>
          <w:rFonts w:ascii="宋体" w:cs="宋体" w:hAnsi="宋体" w:hint="eastAsia"/>
          <w:sz w:val="24"/>
          <w:u w:val="single"/>
        </w:rPr>
        <w:t xml:space="preserve">     </w:t>
      </w:r>
      <w:r>
        <w:rPr>
          <w:rFonts w:ascii="宋体" w:cs="宋体" w:hAnsi="宋体" w:hint="eastAsia"/>
          <w:sz w:val="24"/>
        </w:rPr>
        <w:t>条款规定的计价方式计价。</w:t>
      </w:r>
    </w:p>
    <w:p>
      <w:pPr>
        <w:spacing w:line="560" w:lineRule="exact"/>
        <w:ind w:firstLineChars="200" w:firstLine="480"/>
        <w:rPr>
          <w:rFonts w:ascii="宋体" w:hAnsi="宋体"/>
          <w:sz w:val="24"/>
        </w:rPr>
      </w:pPr>
      <w:r>
        <w:rPr>
          <w:rFonts w:ascii="宋体" w:hAnsi="宋体" w:hint="eastAsia"/>
          <w:sz w:val="24"/>
        </w:rPr>
        <w:t>1.3.1总价合同，</w:t>
      </w:r>
      <w:r>
        <w:rPr>
          <w:rFonts w:ascii="宋体" w:hAnsi="宋体"/>
          <w:sz w:val="24"/>
        </w:rPr>
        <w:t>本合同总价</w:t>
      </w:r>
      <w:r>
        <w:rPr>
          <w:rFonts w:ascii="宋体" w:hAnsi="宋体" w:hint="eastAsia"/>
          <w:sz w:val="24"/>
        </w:rPr>
        <w:t>（含税）</w:t>
      </w:r>
      <w:r>
        <w:rPr>
          <w:rFonts w:ascii="宋体" w:hAnsi="宋体"/>
          <w:sz w:val="24"/>
        </w:rPr>
        <w:t>为</w:t>
      </w:r>
      <w:r>
        <w:rPr>
          <w:rFonts w:ascii="宋体" w:hAnsi="宋体" w:hint="eastAsia"/>
          <w:sz w:val="24"/>
        </w:rPr>
        <w:t>：￥</w:t>
      </w:r>
      <w:r>
        <w:rPr>
          <w:rFonts w:ascii="宋体" w:hAnsi="宋体"/>
          <w:sz w:val="24"/>
          <w:u w:val="single"/>
        </w:rPr>
        <w:t xml:space="preserve">           </w:t>
      </w:r>
      <w:r>
        <w:rPr>
          <w:rFonts w:ascii="宋体" w:hAnsi="宋体"/>
          <w:sz w:val="24"/>
        </w:rPr>
        <w:t>元</w:t>
      </w:r>
      <w:r>
        <w:rPr>
          <w:rFonts w:ascii="宋体" w:hAnsi="宋体" w:hint="eastAsia"/>
          <w:sz w:val="24"/>
        </w:rPr>
        <w:t>（大写：</w:t>
      </w:r>
      <w:r>
        <w:rPr>
          <w:rFonts w:ascii="宋体" w:hAnsi="宋体"/>
          <w:sz w:val="24"/>
          <w:u w:val="single"/>
        </w:rPr>
        <w:t xml:space="preserve">                 </w:t>
      </w:r>
      <w:r>
        <w:rPr>
          <w:rFonts w:ascii="宋体" w:hAnsi="宋体" w:hint="eastAsia"/>
          <w:sz w:val="24"/>
        </w:rPr>
        <w:t>元人民币）</w:t>
      </w:r>
      <w:r>
        <w:rPr>
          <w:rFonts w:ascii="宋体" w:hAnsi="宋体"/>
          <w:sz w:val="24"/>
        </w:rPr>
        <w:t>。</w:t>
      </w:r>
    </w:p>
    <w:p>
      <w:pPr>
        <w:spacing w:line="560" w:lineRule="exact"/>
        <w:ind w:firstLineChars="200" w:firstLine="480"/>
        <w:rPr>
          <w:rFonts w:ascii="宋体" w:hAnsi="宋体"/>
          <w:sz w:val="24"/>
          <w:u w:val="single"/>
        </w:rPr>
      </w:pPr>
      <w:r>
        <w:rPr>
          <w:rFonts w:ascii="宋体" w:hAnsi="宋体"/>
          <w:sz w:val="24"/>
        </w:rPr>
        <w:t>分项价格：</w:t>
      </w:r>
    </w:p>
    <w:tbl>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600" w:firstRow="0" w:lastRow="0" w:firstColumn="0" w:lastColumn="0" w:noHBand="1" w:noVBand="1"/>
      </w:tblPr>
      <w:tblGrid>
        <w:gridCol w:w="1201"/>
        <w:gridCol w:w="3402"/>
        <w:gridCol w:w="2552"/>
      </w:tblGrid>
      <w:tr>
        <w:trPr>
          <w:trHeight w:val="369"/>
        </w:trPr>
        <w:tc>
          <w:tcPr>
            <w:tcW w:w="1201" w:type="dxa"/>
            <w:vAlign w:val="center"/>
          </w:tcPr>
          <w:p>
            <w:pPr>
              <w:pStyle w:val="272"/>
              <w:spacing w:line="560" w:lineRule="exact"/>
              <w:jc w:val="center"/>
              <w:rPr>
                <w:rFonts w:hAnsi="宋体"/>
                <w:sz w:val="24"/>
                <w:szCs w:val="24"/>
              </w:rPr>
            </w:pPr>
            <w:r>
              <w:rPr>
                <w:rFonts w:hAnsi="宋体"/>
                <w:sz w:val="24"/>
                <w:szCs w:val="24"/>
              </w:rPr>
              <w:t>序号</w:t>
            </w:r>
          </w:p>
        </w:tc>
        <w:tc>
          <w:tcPr>
            <w:tcW w:w="3402" w:type="dxa"/>
            <w:vAlign w:val="center"/>
          </w:tcPr>
          <w:p>
            <w:pPr>
              <w:pStyle w:val="272"/>
              <w:spacing w:line="560" w:lineRule="exact"/>
              <w:ind w:firstLine="200"/>
              <w:jc w:val="center"/>
              <w:rPr>
                <w:rFonts w:hAnsi="宋体"/>
                <w:sz w:val="24"/>
                <w:szCs w:val="24"/>
              </w:rPr>
            </w:pPr>
            <w:r>
              <w:rPr>
                <w:rFonts w:hAnsi="宋体" w:hint="eastAsia"/>
                <w:sz w:val="24"/>
                <w:szCs w:val="24"/>
              </w:rPr>
              <w:t>分项名称</w:t>
            </w:r>
          </w:p>
        </w:tc>
        <w:tc>
          <w:tcPr>
            <w:tcW w:w="2552" w:type="dxa"/>
            <w:vAlign w:val="center"/>
          </w:tcPr>
          <w:p>
            <w:pPr>
              <w:pStyle w:val="272"/>
              <w:spacing w:line="560" w:lineRule="exact"/>
              <w:jc w:val="center"/>
              <w:rPr>
                <w:rFonts w:hAnsi="宋体"/>
                <w:sz w:val="24"/>
                <w:szCs w:val="24"/>
              </w:rPr>
            </w:pPr>
            <w:r>
              <w:rPr>
                <w:rFonts w:hAnsi="宋体"/>
                <w:sz w:val="24"/>
                <w:szCs w:val="24"/>
              </w:rPr>
              <w:t>分项价格</w:t>
            </w:r>
          </w:p>
        </w:tc>
      </w:tr>
      <w:tr>
        <w:trPr>
          <w:trHeight w:val="369"/>
        </w:trPr>
        <w:tc>
          <w:tcPr>
            <w:tcW w:w="1201" w:type="dxa"/>
            <w:vAlign w:val="center"/>
          </w:tcPr>
          <w:p>
            <w:pPr>
              <w:pStyle w:val="272"/>
              <w:spacing w:line="560" w:lineRule="exact"/>
              <w:ind w:firstLine="200"/>
              <w:jc w:val="center"/>
              <w:rPr>
                <w:rFonts w:hAnsi="宋体"/>
                <w:sz w:val="24"/>
                <w:szCs w:val="24"/>
              </w:rPr>
            </w:pPr>
          </w:p>
        </w:tc>
        <w:tc>
          <w:tcPr>
            <w:tcW w:w="3402" w:type="dxa"/>
            <w:tcBorders>
              <w:left w:val="single" w:sz="4" w:space="0" w:color="auto"/>
            </w:tcBorders>
            <w:vAlign w:val="center"/>
          </w:tcPr>
          <w:p>
            <w:pPr>
              <w:pStyle w:val="272"/>
              <w:spacing w:line="560" w:lineRule="exact"/>
              <w:ind w:firstLine="200"/>
              <w:jc w:val="center"/>
              <w:rPr>
                <w:rFonts w:hAnsi="宋体"/>
                <w:sz w:val="24"/>
                <w:szCs w:val="24"/>
              </w:rPr>
            </w:pPr>
          </w:p>
        </w:tc>
        <w:tc>
          <w:tcPr>
            <w:tcW w:w="2552" w:type="dxa"/>
            <w:tcBorders>
              <w:left w:val="single" w:sz="4" w:space="0" w:color="auto"/>
            </w:tcBorders>
            <w:vAlign w:val="center"/>
          </w:tcPr>
          <w:p>
            <w:pPr>
              <w:pStyle w:val="272"/>
              <w:spacing w:line="560" w:lineRule="exact"/>
              <w:ind w:firstLine="200"/>
              <w:jc w:val="center"/>
              <w:rPr>
                <w:rFonts w:hAnsi="宋体"/>
                <w:sz w:val="24"/>
                <w:szCs w:val="24"/>
              </w:rPr>
            </w:pPr>
          </w:p>
        </w:tc>
      </w:tr>
      <w:tr>
        <w:trPr>
          <w:trHeight w:val="369"/>
        </w:trPr>
        <w:tc>
          <w:tcPr>
            <w:tcW w:w="1201" w:type="dxa"/>
            <w:vAlign w:val="center"/>
          </w:tcPr>
          <w:p>
            <w:pPr>
              <w:pStyle w:val="272"/>
              <w:spacing w:line="560" w:lineRule="exact"/>
              <w:ind w:firstLine="200"/>
              <w:jc w:val="center"/>
              <w:rPr>
                <w:rFonts w:hAnsi="宋体"/>
                <w:sz w:val="24"/>
                <w:szCs w:val="24"/>
              </w:rPr>
            </w:pPr>
          </w:p>
        </w:tc>
        <w:tc>
          <w:tcPr>
            <w:tcW w:w="3402" w:type="dxa"/>
            <w:tcBorders>
              <w:left w:val="single" w:sz="4" w:space="0" w:color="auto"/>
            </w:tcBorders>
            <w:vAlign w:val="center"/>
          </w:tcPr>
          <w:p>
            <w:pPr>
              <w:pStyle w:val="272"/>
              <w:spacing w:line="560" w:lineRule="exact"/>
              <w:ind w:firstLine="200"/>
              <w:jc w:val="center"/>
              <w:rPr>
                <w:rFonts w:hAnsi="宋体"/>
                <w:sz w:val="24"/>
                <w:szCs w:val="24"/>
              </w:rPr>
            </w:pPr>
          </w:p>
        </w:tc>
        <w:tc>
          <w:tcPr>
            <w:tcW w:w="2552" w:type="dxa"/>
            <w:tcBorders>
              <w:left w:val="single" w:sz="4" w:space="0" w:color="auto"/>
            </w:tcBorders>
            <w:vAlign w:val="center"/>
          </w:tcPr>
          <w:p>
            <w:pPr>
              <w:pStyle w:val="272"/>
              <w:spacing w:line="560" w:lineRule="exact"/>
              <w:ind w:firstLine="200"/>
              <w:jc w:val="center"/>
              <w:rPr>
                <w:rFonts w:hAnsi="宋体"/>
                <w:sz w:val="24"/>
                <w:szCs w:val="24"/>
              </w:rPr>
            </w:pPr>
          </w:p>
        </w:tc>
      </w:tr>
      <w:tr>
        <w:trPr>
          <w:trHeight w:val="369"/>
        </w:trPr>
        <w:tc>
          <w:tcPr>
            <w:tcW w:w="1201" w:type="dxa"/>
            <w:vAlign w:val="center"/>
          </w:tcPr>
          <w:p>
            <w:pPr>
              <w:pStyle w:val="272"/>
              <w:spacing w:line="560" w:lineRule="exact"/>
              <w:ind w:firstLine="200"/>
              <w:jc w:val="center"/>
              <w:rPr>
                <w:rFonts w:hAnsi="宋体"/>
                <w:sz w:val="24"/>
                <w:szCs w:val="24"/>
              </w:rPr>
            </w:pPr>
          </w:p>
        </w:tc>
        <w:tc>
          <w:tcPr>
            <w:tcW w:w="3402" w:type="dxa"/>
            <w:tcBorders>
              <w:left w:val="single" w:sz="4" w:space="0" w:color="auto"/>
            </w:tcBorders>
            <w:vAlign w:val="center"/>
          </w:tcPr>
          <w:p>
            <w:pPr>
              <w:pStyle w:val="272"/>
              <w:spacing w:line="560" w:lineRule="exact"/>
              <w:ind w:firstLine="200"/>
              <w:jc w:val="center"/>
              <w:rPr>
                <w:rFonts w:hAnsi="宋体"/>
                <w:sz w:val="24"/>
                <w:szCs w:val="24"/>
              </w:rPr>
            </w:pPr>
          </w:p>
        </w:tc>
        <w:tc>
          <w:tcPr>
            <w:tcW w:w="2552" w:type="dxa"/>
            <w:tcBorders>
              <w:left w:val="single" w:sz="4" w:space="0" w:color="auto"/>
            </w:tcBorders>
            <w:vAlign w:val="center"/>
          </w:tcPr>
          <w:p>
            <w:pPr>
              <w:pStyle w:val="272"/>
              <w:spacing w:line="560" w:lineRule="exact"/>
              <w:ind w:firstLine="200"/>
              <w:jc w:val="center"/>
              <w:rPr>
                <w:rFonts w:hAnsi="宋体"/>
                <w:sz w:val="24"/>
                <w:szCs w:val="24"/>
              </w:rPr>
            </w:pPr>
          </w:p>
        </w:tc>
      </w:tr>
      <w:tr>
        <w:trPr>
          <w:trHeight w:val="369"/>
        </w:trPr>
        <w:tc>
          <w:tcPr>
            <w:tcW w:w="1201" w:type="dxa"/>
            <w:vAlign w:val="center"/>
          </w:tcPr>
          <w:p>
            <w:pPr>
              <w:pStyle w:val="272"/>
              <w:spacing w:line="560" w:lineRule="exact"/>
              <w:ind w:firstLine="200"/>
              <w:jc w:val="center"/>
              <w:rPr>
                <w:rFonts w:hAnsi="宋体"/>
                <w:sz w:val="24"/>
                <w:szCs w:val="24"/>
              </w:rPr>
            </w:pPr>
          </w:p>
        </w:tc>
        <w:tc>
          <w:tcPr>
            <w:tcW w:w="3402" w:type="dxa"/>
            <w:tcBorders>
              <w:left w:val="single" w:sz="4" w:space="0" w:color="auto"/>
            </w:tcBorders>
            <w:vAlign w:val="center"/>
          </w:tcPr>
          <w:p>
            <w:pPr>
              <w:pStyle w:val="272"/>
              <w:spacing w:line="560" w:lineRule="exact"/>
              <w:ind w:firstLine="200"/>
              <w:jc w:val="center"/>
              <w:rPr>
                <w:rFonts w:hAnsi="宋体"/>
                <w:sz w:val="24"/>
                <w:szCs w:val="24"/>
              </w:rPr>
            </w:pPr>
          </w:p>
        </w:tc>
        <w:tc>
          <w:tcPr>
            <w:tcW w:w="2552" w:type="dxa"/>
            <w:tcBorders>
              <w:left w:val="single" w:sz="4" w:space="0" w:color="auto"/>
            </w:tcBorders>
            <w:vAlign w:val="center"/>
          </w:tcPr>
          <w:p>
            <w:pPr>
              <w:pStyle w:val="272"/>
              <w:spacing w:line="560" w:lineRule="exact"/>
              <w:ind w:firstLine="200"/>
              <w:jc w:val="center"/>
              <w:rPr>
                <w:rFonts w:hAnsi="宋体"/>
                <w:sz w:val="24"/>
                <w:szCs w:val="24"/>
              </w:rPr>
            </w:pPr>
          </w:p>
        </w:tc>
      </w:tr>
      <w:tr>
        <w:trPr>
          <w:trHeight w:val="369"/>
        </w:trPr>
        <w:tc>
          <w:tcPr>
            <w:tcW w:w="4603" w:type="dxa"/>
            <w:gridSpan w:val="2"/>
            <w:vAlign w:val="center"/>
          </w:tcPr>
          <w:p>
            <w:pPr>
              <w:pStyle w:val="272"/>
              <w:spacing w:line="560" w:lineRule="exact"/>
              <w:ind w:firstLine="200"/>
              <w:jc w:val="center"/>
              <w:rPr>
                <w:rFonts w:hAnsi="宋体"/>
                <w:sz w:val="24"/>
                <w:szCs w:val="24"/>
              </w:rPr>
            </w:pPr>
            <w:r>
              <w:rPr>
                <w:rFonts w:hAnsi="宋体" w:hint="eastAsia"/>
                <w:sz w:val="24"/>
                <w:szCs w:val="24"/>
              </w:rPr>
              <w:t>总价</w:t>
            </w:r>
          </w:p>
        </w:tc>
        <w:tc>
          <w:tcPr>
            <w:tcW w:w="2552" w:type="dxa"/>
            <w:tcBorders>
              <w:left w:val="single" w:sz="4" w:space="0" w:color="auto"/>
            </w:tcBorders>
            <w:vAlign w:val="center"/>
          </w:tcPr>
          <w:p>
            <w:pPr>
              <w:pStyle w:val="272"/>
              <w:spacing w:line="560" w:lineRule="exact"/>
              <w:ind w:firstLine="200"/>
              <w:jc w:val="center"/>
              <w:rPr>
                <w:rFonts w:hAnsi="宋体"/>
                <w:sz w:val="24"/>
                <w:szCs w:val="24"/>
              </w:rPr>
            </w:pPr>
          </w:p>
        </w:tc>
      </w:tr>
    </w:tbl>
    <w:p>
      <w:pPr>
        <w:spacing w:line="560" w:lineRule="exact"/>
        <w:ind w:firstLineChars="200" w:firstLine="480"/>
        <w:rPr>
          <w:rFonts w:ascii="宋体" w:hAnsi="宋体"/>
          <w:sz w:val="24"/>
        </w:rPr>
      </w:pPr>
      <w:bookmarkStart w:id="420" w:name="_Toc30158"/>
      <w:bookmarkStart w:id="421" w:name="_Toc14993"/>
      <w:bookmarkStart w:id="422" w:name="_Toc30506"/>
      <w:bookmarkStart w:id="423" w:name="_Toc26916"/>
      <w:bookmarkStart w:id="424" w:name="_Toc3654"/>
      <w:r>
        <w:rPr>
          <w:rFonts w:ascii="宋体" w:hAnsi="宋体" w:hint="eastAsia"/>
          <w:bCs/>
          <w:sz w:val="24"/>
        </w:rPr>
        <w:t>1.3.2单价合同，本合同单价（含税）标准为：</w:t>
      </w:r>
      <w:r>
        <w:rPr>
          <w:rFonts w:ascii="宋体" w:hAnsi="宋体" w:hint="eastAsia"/>
          <w:bCs/>
          <w:sz w:val="24"/>
          <w:u w:val="single"/>
        </w:rPr>
        <w:t xml:space="preserve">                   </w:t>
      </w:r>
      <w:r>
        <w:rPr>
          <w:rFonts w:ascii="宋体" w:hAnsi="宋体"/>
          <w:sz w:val="24"/>
        </w:rPr>
        <w:t>。</w:t>
      </w:r>
      <w:r>
        <w:rPr>
          <w:rFonts w:ascii="宋体" w:hAnsi="宋体" w:hint="eastAsia"/>
          <w:sz w:val="24"/>
        </w:rPr>
        <w:t>服务工作量的计量方式为：</w:t>
      </w:r>
      <w:r>
        <w:rPr>
          <w:rFonts w:ascii="宋体" w:hAnsi="宋体" w:hint="eastAsia"/>
          <w:bCs/>
          <w:sz w:val="24"/>
          <w:u w:val="single"/>
        </w:rPr>
        <w:t xml:space="preserve">       </w:t>
      </w:r>
      <w:r>
        <w:rPr>
          <w:rFonts w:ascii="宋体" w:cs="宋体" w:hAnsi="宋体" w:hint="eastAsia"/>
          <w:b/>
          <w:i/>
          <w:sz w:val="24"/>
          <w:u w:val="single"/>
        </w:rPr>
        <w:t>合同专用条款</w:t>
      </w:r>
      <w:r>
        <w:rPr>
          <w:rFonts w:ascii="宋体" w:hAnsi="宋体" w:hint="eastAsia"/>
          <w:bCs/>
          <w:sz w:val="24"/>
          <w:u w:val="single"/>
        </w:rPr>
        <w:t xml:space="preserve">     </w:t>
      </w:r>
      <w:r>
        <w:rPr>
          <w:rFonts w:ascii="宋体" w:hAnsi="宋体"/>
          <w:sz w:val="24"/>
        </w:rPr>
        <w:t>。</w:t>
      </w:r>
      <w:r>
        <w:rPr>
          <w:rFonts w:ascii="宋体" w:hAnsi="宋体" w:hint="eastAsia"/>
          <w:sz w:val="24"/>
        </w:rPr>
        <w:t>单价合同，在合同履行期间内，根据实际完成的工作量据实结算，但结算总价上限不得超过预算金额或者双方确定的金额￥</w:t>
      </w:r>
      <w:r>
        <w:rPr>
          <w:rFonts w:ascii="宋体" w:hAnsi="宋体"/>
          <w:sz w:val="24"/>
          <w:u w:val="single"/>
        </w:rPr>
        <w:t xml:space="preserve">           </w:t>
      </w:r>
      <w:r>
        <w:rPr>
          <w:rFonts w:ascii="宋体" w:hAnsi="宋体"/>
          <w:sz w:val="24"/>
        </w:rPr>
        <w:t>元</w:t>
      </w:r>
      <w:r>
        <w:rPr>
          <w:rFonts w:ascii="宋体" w:hAnsi="宋体" w:hint="eastAsia"/>
          <w:sz w:val="24"/>
        </w:rPr>
        <w:t>（大写：</w:t>
      </w:r>
      <w:r>
        <w:rPr>
          <w:rFonts w:ascii="宋体" w:hAnsi="宋体"/>
          <w:sz w:val="24"/>
          <w:u w:val="single"/>
        </w:rPr>
        <w:t xml:space="preserve">                 </w:t>
      </w:r>
      <w:r>
        <w:rPr>
          <w:rFonts w:ascii="宋体" w:hAnsi="宋体" w:hint="eastAsia"/>
          <w:sz w:val="24"/>
        </w:rPr>
        <w:t>元人民币）。</w:t>
      </w:r>
    </w:p>
    <w:p>
      <w:pPr>
        <w:pStyle w:val="2"/>
        <w:tabs>
          <w:tab w:val="left" w:pos="432"/>
        </w:tabs>
        <w:rPr>
          <w:lang w:val="en-US"/>
        </w:rPr>
      </w:pPr>
      <w:r>
        <w:rPr>
          <w:rFonts w:ascii="宋体" w:hAnsi="宋体" w:hint="eastAsia"/>
          <w:sz w:val="24"/>
          <w:lang w:val="en-US"/>
        </w:rPr>
        <w:t xml:space="preserve">    </w:t>
      </w:r>
      <w:r>
        <w:rPr>
          <w:rFonts w:ascii="宋体" w:eastAsia="宋体" w:cs="宋体" w:hAnsi="宋体" w:hint="eastAsia"/>
          <w:b w:val="0"/>
          <w:bCs w:val="0"/>
          <w:sz w:val="24"/>
          <w:lang w:val="en-US"/>
        </w:rPr>
        <w:t>1.3.3其他计价方式：</w:t>
      </w:r>
      <w:r>
        <w:rPr>
          <w:rFonts w:ascii="宋体" w:eastAsia="宋体" w:cs="宋体" w:hAnsi="宋体" w:hint="eastAsia"/>
          <w:b w:val="0"/>
          <w:bCs w:val="0"/>
          <w:sz w:val="24"/>
          <w:u w:val="single"/>
          <w:lang w:val="en-US"/>
        </w:rPr>
        <w:t xml:space="preserve">                   </w:t>
      </w:r>
      <w:r>
        <w:rPr>
          <w:rFonts w:ascii="宋体" w:eastAsia="宋体" w:cs="宋体" w:hAnsi="宋体" w:hint="eastAsia"/>
          <w:b w:val="0"/>
          <w:bCs w:val="0"/>
          <w:sz w:val="24"/>
        </w:rPr>
        <w:t>。</w:t>
      </w:r>
    </w:p>
    <w:p>
      <w:pPr>
        <w:pStyle w:val="880"/>
        <w:spacing w:before="0" w:beforeAutospacing="0" w:after="0" w:afterAutospacing="0" w:line="360" w:lineRule="auto"/>
        <w:ind w:firstLine="480"/>
        <w:rPr>
          <w:b/>
        </w:rPr>
      </w:pPr>
      <w:bookmarkStart w:id="425" w:name="_Toc1814"/>
      <w:bookmarkStart w:id="426" w:name="_Toc22618"/>
      <w:bookmarkStart w:id="427" w:name="_Toc10340"/>
      <w:bookmarkStart w:id="428" w:name="_Toc31421"/>
      <w:bookmarkStart w:id="429" w:name="_Toc4760"/>
      <w:bookmarkStart w:id="430" w:name="_Toc11108"/>
      <w:bookmarkStart w:id="431" w:name="_Toc8772"/>
      <w:bookmarkStart w:id="432" w:name="_Toc3625"/>
      <w:bookmarkEnd w:id="420"/>
      <w:bookmarkEnd w:id="421"/>
      <w:bookmarkEnd w:id="422"/>
      <w:bookmarkEnd w:id="423"/>
      <w:bookmarkEnd w:id="424"/>
      <w:r>
        <w:rPr>
          <w:rFonts w:hint="eastAsia"/>
          <w:b/>
        </w:rPr>
        <w:t>1.4履约保证金</w:t>
      </w:r>
    </w:p>
    <w:p>
      <w:pPr>
        <w:pStyle w:val="880"/>
        <w:spacing w:before="0" w:beforeAutospacing="0" w:after="0" w:afterAutospacing="0" w:line="360" w:lineRule="auto"/>
        <w:ind w:firstLine="480"/>
      </w:pPr>
      <w:r>
        <w:rPr>
          <w:rFonts w:hint="eastAsia"/>
        </w:rPr>
        <w:t>乙方</w:t>
      </w:r>
      <w:r>
        <w:rPr>
          <w:rFonts w:hint="eastAsia"/>
          <w:u w:val="single"/>
        </w:rPr>
        <w:t xml:space="preserve">     </w:t>
      </w:r>
      <w:r>
        <w:rPr>
          <w:rFonts w:hint="eastAsia"/>
        </w:rPr>
        <w:t>（是</w:t>
      </w:r>
      <w:r>
        <w:rPr>
          <w:rFonts w:ascii="仿宋" w:eastAsia="仿宋" w:cs="仿宋" w:hAnsi="仿宋" w:hint="eastAsia"/>
        </w:rPr>
        <w:t>/</w:t>
      </w:r>
      <w:r>
        <w:rPr>
          <w:rFonts w:hint="eastAsia"/>
        </w:rPr>
        <w:t>否）需要支付履约保证金。若需要支付履约保证金的，则：</w:t>
      </w:r>
    </w:p>
    <w:p>
      <w:pPr>
        <w:spacing w:line="560" w:lineRule="exact"/>
        <w:ind w:firstLineChars="200" w:firstLine="480"/>
        <w:outlineLvl w:val="0"/>
        <w:rPr>
          <w:rFonts w:ascii="宋体" w:cs="宋体" w:hAnsi="宋体"/>
          <w:kern w:val="0"/>
          <w:sz w:val="24"/>
        </w:rPr>
      </w:pPr>
      <w:r>
        <w:rPr>
          <w:rFonts w:ascii="宋体" w:cs="宋体" w:hAnsi="宋体" w:hint="eastAsia"/>
          <w:kern w:val="0"/>
          <w:sz w:val="24"/>
        </w:rPr>
        <w:t>1.4.1履约保证金的比例为合同金额的</w:t>
      </w:r>
      <w:r>
        <w:rPr>
          <w:rFonts w:ascii="宋体" w:cs="宋体" w:hAnsi="宋体" w:hint="eastAsia"/>
          <w:kern w:val="0"/>
          <w:sz w:val="24"/>
          <w:u w:val="single"/>
        </w:rPr>
        <w:t xml:space="preserve">     </w:t>
      </w:r>
      <w:r>
        <w:rPr>
          <w:rFonts w:ascii="宋体" w:cs="宋体" w:hAnsi="宋体" w:hint="eastAsia"/>
          <w:kern w:val="0"/>
          <w:sz w:val="24"/>
        </w:rPr>
        <w:t>%；</w:t>
      </w:r>
    </w:p>
    <w:p>
      <w:pPr>
        <w:spacing w:line="560" w:lineRule="exact"/>
        <w:ind w:firstLineChars="200" w:firstLine="480"/>
        <w:outlineLvl w:val="0"/>
        <w:rPr>
          <w:rFonts w:ascii="宋体" w:cs="宋体" w:hAnsi="宋体"/>
          <w:kern w:val="0"/>
          <w:sz w:val="24"/>
        </w:rPr>
      </w:pPr>
      <w:r>
        <w:rPr>
          <w:rFonts w:ascii="宋体" w:cs="宋体" w:hAnsi="宋体" w:hint="eastAsia"/>
          <w:kern w:val="0"/>
          <w:sz w:val="24"/>
        </w:rPr>
        <w:t>1.4.2履约保证金支付方式详见</w:t>
      </w:r>
      <w:r>
        <w:rPr>
          <w:rFonts w:ascii="宋体" w:cs="宋体" w:hAnsi="宋体" w:hint="eastAsia"/>
          <w:kern w:val="0"/>
          <w:sz w:val="24"/>
          <w:u w:val="single"/>
        </w:rPr>
        <w:t xml:space="preserve">    </w:t>
      </w:r>
      <w:r>
        <w:rPr>
          <w:rFonts w:ascii="宋体" w:cs="宋体" w:hAnsi="宋体" w:hint="eastAsia"/>
          <w:b/>
          <w:i/>
          <w:sz w:val="24"/>
          <w:u w:val="single"/>
        </w:rPr>
        <w:t>合同专用条款</w:t>
      </w:r>
      <w:r>
        <w:rPr>
          <w:rFonts w:ascii="宋体" w:cs="宋体" w:hAnsi="宋体" w:hint="eastAsia"/>
          <w:kern w:val="0"/>
          <w:sz w:val="24"/>
          <w:u w:val="single"/>
        </w:rPr>
        <w:t xml:space="preserve">           </w:t>
      </w:r>
      <w:r>
        <w:rPr>
          <w:rFonts w:ascii="宋体" w:cs="宋体" w:hAnsi="宋体" w:hint="eastAsia"/>
          <w:kern w:val="0"/>
          <w:sz w:val="24"/>
        </w:rPr>
        <w:t>；</w:t>
      </w:r>
    </w:p>
    <w:p>
      <w:pPr>
        <w:pStyle w:val="2"/>
        <w:tabs>
          <w:tab w:val="left" w:pos="0"/>
          <w:tab w:val="left" w:pos="432"/>
        </w:tabs>
        <w:spacing w:line="560" w:lineRule="exact"/>
        <w:ind w:left="0" w:firstLineChars="200" w:firstLine="480"/>
        <w:rPr>
          <w:lang w:val="en-US"/>
        </w:rPr>
      </w:pPr>
      <w:r>
        <w:rPr>
          <w:rFonts w:ascii="宋体" w:eastAsia="宋体" w:cs="宋体" w:hAnsi="宋体" w:hint="eastAsia"/>
          <w:b w:val="0"/>
          <w:bCs w:val="0"/>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Chars="200" w:firstLine="480"/>
        <w:outlineLvl w:val="0"/>
        <w:rPr>
          <w:rFonts w:ascii="宋体" w:cs="宋体" w:hAnsi="宋体"/>
          <w:kern w:val="0"/>
          <w:sz w:val="24"/>
        </w:rPr>
      </w:pPr>
      <w:r>
        <w:rPr>
          <w:rFonts w:ascii="宋体" w:cs="宋体" w:hAnsi="宋体" w:hint="eastAsia"/>
          <w:kern w:val="0"/>
          <w:sz w:val="24"/>
        </w:rPr>
        <w:t>1.4.4甲方在项目验收结束后及时退还履约保证金。甲方在项目通过验收之日起</w:t>
      </w:r>
      <w:r>
        <w:rPr>
          <w:rFonts w:ascii="宋体" w:cs="宋体" w:hAnsi="宋体" w:hint="eastAsia"/>
          <w:kern w:val="0"/>
          <w:sz w:val="24"/>
          <w:u w:val="single"/>
        </w:rPr>
        <w:t xml:space="preserve">       </w:t>
      </w:r>
      <w:r>
        <w:rPr>
          <w:rFonts w:ascii="宋体" w:cs="宋体" w:hAnsi="宋体" w:hint="eastAsia"/>
          <w:kern w:val="0"/>
          <w:sz w:val="24"/>
        </w:rPr>
        <w:t>个工作日内将履约保证金无息退还乙方，逾期退还的，乙方可要求甲方支付违约金，违约金按每迟延退还一日的应退还而未退还金额的</w:t>
      </w:r>
      <w:r>
        <w:rPr>
          <w:rFonts w:ascii="宋体" w:cs="宋体" w:hAnsi="宋体" w:hint="eastAsia"/>
          <w:kern w:val="0"/>
          <w:sz w:val="24"/>
          <w:u w:val="single"/>
        </w:rPr>
        <w:t xml:space="preserve">  0.05（可根据情况修改）  </w:t>
      </w:r>
      <w:r>
        <w:rPr>
          <w:rFonts w:ascii="宋体" w:cs="宋体" w:hAnsi="宋体" w:hint="eastAsia"/>
          <w:kern w:val="0"/>
          <w:sz w:val="24"/>
        </w:rPr>
        <w:t>%计算，最高限额为本合同履约保证金的</w:t>
      </w:r>
      <w:r>
        <w:rPr>
          <w:rFonts w:ascii="宋体" w:cs="宋体" w:hAnsi="宋体" w:hint="eastAsia"/>
          <w:kern w:val="0"/>
          <w:sz w:val="24"/>
          <w:u w:val="single"/>
        </w:rPr>
        <w:t xml:space="preserve">  20  </w:t>
      </w:r>
      <w:r>
        <w:rPr>
          <w:rFonts w:ascii="宋体" w:cs="宋体" w:hAnsi="宋体" w:hint="eastAsia"/>
          <w:kern w:val="0"/>
          <w:sz w:val="24"/>
        </w:rPr>
        <w:t xml:space="preserve"> %。</w:t>
      </w:r>
    </w:p>
    <w:p>
      <w:pPr>
        <w:spacing w:line="560" w:lineRule="exact"/>
        <w:ind w:firstLineChars="200" w:firstLine="480"/>
        <w:outlineLvl w:val="0"/>
        <w:rPr>
          <w:rFonts w:ascii="宋体" w:cs="宋体" w:hAnsi="宋体"/>
          <w:b/>
          <w:sz w:val="24"/>
        </w:rPr>
      </w:pPr>
      <w:r>
        <w:rPr>
          <w:rFonts w:ascii="宋体" w:cs="宋体" w:hAnsi="宋体" w:hint="eastAsia"/>
          <w:b/>
          <w:sz w:val="24"/>
        </w:rPr>
        <w:t>1.5</w:t>
      </w:r>
      <w:bookmarkEnd w:id="425"/>
      <w:bookmarkEnd w:id="426"/>
      <w:bookmarkEnd w:id="427"/>
      <w:r>
        <w:rPr>
          <w:rFonts w:ascii="宋体" w:cs="宋体" w:hAnsi="宋体" w:hint="eastAsia"/>
          <w:b/>
          <w:sz w:val="24"/>
        </w:rPr>
        <w:t>预付款</w:t>
      </w:r>
    </w:p>
    <w:p>
      <w:pPr>
        <w:pStyle w:val="880"/>
        <w:spacing w:before="0" w:beforeAutospacing="0" w:after="0" w:afterAutospacing="0" w:line="360" w:lineRule="auto"/>
        <w:ind w:firstLine="480"/>
      </w:pPr>
      <w:r>
        <w:rPr>
          <w:rFonts w:hint="eastAsia"/>
        </w:rPr>
        <w:t>甲方</w:t>
      </w:r>
      <w:r>
        <w:rPr>
          <w:rFonts w:hint="eastAsia"/>
          <w:u w:val="single"/>
        </w:rPr>
        <w:t xml:space="preserve">     </w:t>
      </w:r>
      <w:r>
        <w:rPr>
          <w:rFonts w:hint="eastAsia"/>
        </w:rPr>
        <w:t>（是</w:t>
      </w:r>
      <w:r>
        <w:rPr>
          <w:rFonts w:ascii="仿宋" w:eastAsia="仿宋" w:cs="仿宋" w:hAnsi="仿宋" w:hint="eastAsia"/>
        </w:rPr>
        <w:t>/</w:t>
      </w:r>
      <w:r>
        <w:rPr>
          <w:rFonts w:hint="eastAsia"/>
        </w:rPr>
        <w:t>否）需要支付预付款。若需要支付预付款的，则：</w:t>
      </w:r>
    </w:p>
    <w:p>
      <w:pPr>
        <w:spacing w:line="560" w:lineRule="exact"/>
        <w:ind w:firstLineChars="200" w:firstLine="480"/>
        <w:rPr>
          <w:rFonts w:ascii="宋体" w:cs="宋体" w:hAnsi="宋体"/>
          <w:kern w:val="0"/>
          <w:sz w:val="24"/>
        </w:rPr>
      </w:pPr>
      <w:r>
        <w:rPr>
          <w:rFonts w:ascii="宋体" w:cs="宋体" w:hAnsi="宋体" w:hint="eastAsia"/>
          <w:kern w:val="0"/>
          <w:sz w:val="24"/>
        </w:rPr>
        <w:t>1.5.1预付款比例、支付方式、时间详见</w:t>
      </w:r>
      <w:r>
        <w:rPr>
          <w:rFonts w:ascii="宋体" w:cs="宋体" w:hAnsi="宋体" w:hint="eastAsia"/>
          <w:kern w:val="0"/>
          <w:sz w:val="24"/>
          <w:u w:val="single"/>
        </w:rPr>
        <w:t xml:space="preserve">    </w:t>
      </w:r>
      <w:r>
        <w:rPr>
          <w:rFonts w:ascii="宋体" w:cs="宋体" w:hAnsi="宋体" w:hint="eastAsia"/>
          <w:b/>
          <w:i/>
          <w:sz w:val="24"/>
          <w:u w:val="single"/>
        </w:rPr>
        <w:t>合同专用条款</w:t>
      </w:r>
      <w:r>
        <w:rPr>
          <w:rFonts w:ascii="宋体" w:cs="宋体" w:hAnsi="宋体" w:hint="eastAsia"/>
          <w:kern w:val="0"/>
          <w:sz w:val="24"/>
          <w:u w:val="single"/>
        </w:rPr>
        <w:t xml:space="preserve">           </w:t>
      </w:r>
      <w:r>
        <w:rPr>
          <w:rFonts w:ascii="宋体" w:cs="宋体" w:hAnsi="宋体" w:hint="eastAsia"/>
          <w:kern w:val="0"/>
          <w:sz w:val="24"/>
        </w:rPr>
        <w:t>；</w:t>
      </w:r>
    </w:p>
    <w:p>
      <w:pPr>
        <w:pStyle w:val="880"/>
        <w:spacing w:before="0" w:beforeAutospacing="0" w:after="0" w:afterAutospacing="0" w:line="360" w:lineRule="auto"/>
        <w:ind w:firstLine="480"/>
      </w:pPr>
      <w:r>
        <w:rPr>
          <w:rFonts w:hint="eastAsia"/>
        </w:rPr>
        <w:t>1.5.2预付款的扣回方式详见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pPr>
        <w:pStyle w:val="880"/>
        <w:spacing w:before="0" w:beforeAutospacing="0" w:after="0" w:afterAutospacing="0" w:line="360" w:lineRule="auto"/>
        <w:ind w:firstLine="480"/>
        <w:rPr>
          <w:u w:val="single"/>
        </w:rPr>
      </w:pPr>
      <w:r>
        <w:rPr>
          <w:rFonts w:hint="eastAsia"/>
        </w:rPr>
        <w:t>1.5.3预付款的担保措施详见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pPr>
        <w:pStyle w:val="880"/>
        <w:spacing w:before="0" w:beforeAutospacing="0" w:after="0" w:afterAutospacing="0" w:line="360" w:lineRule="auto"/>
        <w:ind w:firstLine="480"/>
        <w:rPr>
          <w:b/>
          <w:bCs/>
        </w:rPr>
      </w:pPr>
      <w:r>
        <w:rPr>
          <w:rFonts w:hint="eastAsia"/>
          <w:b/>
          <w:bCs/>
        </w:rPr>
        <w:t>1.6资金支付</w:t>
      </w:r>
    </w:p>
    <w:p>
      <w:pPr>
        <w:pStyle w:val="880"/>
        <w:spacing w:before="0" w:beforeAutospacing="0" w:after="0" w:afterAutospacing="0" w:line="360" w:lineRule="auto"/>
        <w:ind w:firstLine="480"/>
      </w:pPr>
      <w:r>
        <w:rPr>
          <w:rFonts w:hint="eastAsia"/>
        </w:rPr>
        <w:t>1.6.1甲方应严格履行合同，及时组织验收，验收合格后及时将合同款支付完毕。对于满足合同约定支付条件的，甲方自收到发票后</w:t>
      </w:r>
      <w:r>
        <w:rPr>
          <w:rFonts w:hint="eastAsia"/>
          <w:color w:val="auto"/>
          <w:lang w:val="en-US" w:eastAsia="zh-CN"/>
        </w:rPr>
        <w:t>7</w:t>
      </w:r>
      <w:r>
        <w:rPr>
          <w:rFonts w:hint="eastAsia"/>
          <w:color w:val="auto"/>
        </w:rPr>
        <w:t>个工作日</w:t>
      </w:r>
      <w:r>
        <w:rPr>
          <w:rFonts w:hint="eastAsia"/>
        </w:rPr>
        <w:t>内将资金支付到合同约定的乙方账户，有条件的甲方可以即时支付。甲方不得以机构变动、人员更替、政策调整、单位放假等为由延迟付款。</w:t>
      </w:r>
    </w:p>
    <w:p>
      <w:pPr>
        <w:spacing w:line="560" w:lineRule="exact"/>
        <w:ind w:firstLineChars="200" w:firstLine="480"/>
        <w:outlineLvl w:val="0"/>
        <w:rPr>
          <w:rFonts w:ascii="宋体" w:cs="宋体" w:hAnsi="宋体"/>
          <w:sz w:val="24"/>
        </w:rPr>
      </w:pPr>
      <w:r>
        <w:rPr>
          <w:rFonts w:ascii="宋体" w:cs="宋体" w:hAnsi="宋体" w:hint="eastAsia"/>
          <w:sz w:val="24"/>
        </w:rPr>
        <w:t>1.6.2资金支付的方式、时间和条件详见</w:t>
      </w:r>
      <w:r>
        <w:rPr>
          <w:rFonts w:ascii="宋体" w:cs="宋体" w:hAnsi="宋体" w:hint="eastAsia"/>
          <w:b/>
          <w:i/>
          <w:sz w:val="24"/>
          <w:u w:val="single"/>
        </w:rPr>
        <w:t>合同专用条款</w:t>
      </w:r>
      <w:r>
        <w:rPr>
          <w:rFonts w:ascii="宋体" w:cs="宋体" w:hAnsi="宋体" w:hint="eastAsia"/>
          <w:sz w:val="24"/>
        </w:rPr>
        <w:t>。</w:t>
      </w:r>
    </w:p>
    <w:p>
      <w:pPr>
        <w:spacing w:line="560" w:lineRule="exact"/>
        <w:ind w:firstLineChars="200" w:firstLine="480"/>
        <w:outlineLvl w:val="0"/>
        <w:rPr>
          <w:rFonts w:ascii="宋体" w:hAnsi="宋体"/>
          <w:b/>
          <w:sz w:val="24"/>
        </w:rPr>
      </w:pPr>
      <w:r>
        <w:rPr>
          <w:rFonts w:ascii="宋体" w:hAnsi="宋体"/>
          <w:b/>
          <w:sz w:val="24"/>
        </w:rPr>
        <w:t>1.</w:t>
      </w:r>
      <w:r>
        <w:rPr>
          <w:rFonts w:ascii="宋体" w:hAnsi="宋体" w:hint="eastAsia"/>
          <w:b/>
          <w:sz w:val="24"/>
        </w:rPr>
        <w:t>7</w:t>
      </w:r>
      <w:r>
        <w:rPr>
          <w:rFonts w:ascii="宋体" w:hAnsi="宋体"/>
          <w:b/>
          <w:sz w:val="24"/>
        </w:rPr>
        <w:t xml:space="preserve"> 履行期限</w:t>
      </w:r>
      <w:r>
        <w:rPr>
          <w:rFonts w:ascii="宋体" w:hAnsi="宋体" w:hint="eastAsia"/>
          <w:b/>
          <w:sz w:val="24"/>
        </w:rPr>
        <w:t>、地点和方式</w:t>
      </w:r>
      <w:bookmarkEnd w:id="428"/>
      <w:bookmarkEnd w:id="429"/>
      <w:bookmarkEnd w:id="430"/>
      <w:bookmarkEnd w:id="431"/>
      <w:bookmarkEnd w:id="432"/>
    </w:p>
    <w:p>
      <w:pPr>
        <w:spacing w:line="560" w:lineRule="exact"/>
        <w:ind w:firstLineChars="200" w:firstLine="480"/>
        <w:rPr>
          <w:rFonts w:ascii="宋体" w:hAnsi="宋体"/>
          <w:sz w:val="24"/>
          <w:u w:val="single"/>
        </w:rPr>
      </w:pPr>
      <w:r>
        <w:rPr>
          <w:rFonts w:ascii="宋体" w:hAnsi="宋体"/>
          <w:sz w:val="24"/>
        </w:rPr>
        <w:t>1.</w:t>
      </w:r>
      <w:r>
        <w:rPr>
          <w:rFonts w:ascii="宋体" w:hAnsi="宋体" w:hint="eastAsia"/>
          <w:sz w:val="24"/>
        </w:rPr>
        <w:t>7</w:t>
      </w:r>
      <w:r>
        <w:rPr>
          <w:rFonts w:ascii="宋体" w:hAnsi="宋体"/>
          <w:sz w:val="24"/>
        </w:rPr>
        <w:t xml:space="preserve">.1 </w:t>
      </w:r>
      <w:r>
        <w:rPr>
          <w:rFonts w:ascii="宋体" w:hAnsi="宋体" w:hint="eastAsia"/>
          <w:sz w:val="24"/>
        </w:rPr>
        <w:t>服务交付（实施）的时间（期限）</w:t>
      </w:r>
      <w:r>
        <w:rPr>
          <w:rFonts w:ascii="宋体" w:hAnsi="宋体"/>
          <w:sz w:val="24"/>
        </w:rPr>
        <w:t>：</w:t>
      </w:r>
      <w:r>
        <w:rPr>
          <w:rFonts w:ascii="宋体" w:hAnsi="宋体" w:hint="eastAsia"/>
          <w:b/>
          <w:i/>
          <w:sz w:val="24"/>
          <w:u w:val="single"/>
        </w:rPr>
        <w:t>合同专用条款</w:t>
      </w:r>
      <w:r>
        <w:rPr>
          <w:rFonts w:ascii="宋体" w:hAnsi="宋体" w:hint="eastAsia"/>
          <w:sz w:val="24"/>
        </w:rPr>
        <w:t>；</w:t>
      </w:r>
    </w:p>
    <w:p>
      <w:pPr>
        <w:spacing w:line="560" w:lineRule="exact"/>
        <w:ind w:firstLineChars="200" w:firstLine="480"/>
        <w:rPr>
          <w:rFonts w:ascii="宋体" w:hAnsi="宋体"/>
          <w:sz w:val="24"/>
        </w:rPr>
      </w:pPr>
      <w:r>
        <w:rPr>
          <w:rFonts w:ascii="宋体" w:hAnsi="宋体"/>
          <w:sz w:val="24"/>
        </w:rPr>
        <w:t>1.</w:t>
      </w:r>
      <w:r>
        <w:rPr>
          <w:rFonts w:ascii="宋体" w:hAnsi="宋体" w:hint="eastAsia"/>
          <w:sz w:val="24"/>
        </w:rPr>
        <w:t>7</w:t>
      </w:r>
      <w:r>
        <w:rPr>
          <w:rFonts w:ascii="宋体" w:hAnsi="宋体"/>
          <w:sz w:val="24"/>
        </w:rPr>
        <w:t xml:space="preserve">.2 </w:t>
      </w:r>
      <w:r>
        <w:rPr>
          <w:rFonts w:ascii="宋体" w:hAnsi="宋体" w:hint="eastAsia"/>
          <w:sz w:val="24"/>
        </w:rPr>
        <w:t>服</w:t>
      </w:r>
      <w:r>
        <w:rPr>
          <w:rFonts w:ascii="宋体" w:cs="宋体" w:hAnsi="宋体" w:hint="eastAsia"/>
          <w:sz w:val="24"/>
        </w:rPr>
        <w:t>务交付（实施）的地点（地域范围）：</w:t>
      </w:r>
      <w:r>
        <w:rPr>
          <w:rFonts w:ascii="宋体" w:hAnsi="宋体" w:hint="eastAsia"/>
          <w:b/>
          <w:i/>
          <w:sz w:val="24"/>
          <w:u w:val="single"/>
        </w:rPr>
        <w:t>合同专用条款</w:t>
      </w:r>
      <w:r>
        <w:rPr>
          <w:rFonts w:ascii="宋体" w:hAnsi="宋体" w:hint="eastAsia"/>
          <w:sz w:val="24"/>
        </w:rPr>
        <w:t>；</w:t>
      </w:r>
    </w:p>
    <w:p>
      <w:pPr>
        <w:spacing w:line="560" w:lineRule="exact"/>
        <w:ind w:firstLineChars="200" w:firstLine="480"/>
        <w:rPr>
          <w:rFonts w:ascii="宋体" w:hAnsi="宋体"/>
          <w:sz w:val="24"/>
        </w:rPr>
      </w:pPr>
      <w:r>
        <w:rPr>
          <w:rFonts w:ascii="宋体" w:hAnsi="宋体"/>
          <w:sz w:val="24"/>
        </w:rPr>
        <w:t>1.</w:t>
      </w:r>
      <w:r>
        <w:rPr>
          <w:rFonts w:ascii="宋体" w:hAnsi="宋体" w:hint="eastAsia"/>
          <w:sz w:val="24"/>
        </w:rPr>
        <w:t>7</w:t>
      </w:r>
      <w:r>
        <w:rPr>
          <w:rFonts w:ascii="宋体" w:hAnsi="宋体"/>
          <w:sz w:val="24"/>
        </w:rPr>
        <w:t xml:space="preserve">.3 </w:t>
      </w:r>
      <w:r>
        <w:rPr>
          <w:rFonts w:ascii="宋体" w:hAnsi="宋体" w:hint="eastAsia"/>
          <w:sz w:val="24"/>
        </w:rPr>
        <w:t>服务交付（实施）的方式：</w:t>
      </w:r>
      <w:r>
        <w:rPr>
          <w:rFonts w:ascii="宋体" w:hAnsi="宋体" w:hint="eastAsia"/>
          <w:b/>
          <w:i/>
          <w:sz w:val="24"/>
          <w:u w:val="single"/>
        </w:rPr>
        <w:t>合同专用条款</w:t>
      </w:r>
      <w:r>
        <w:rPr>
          <w:rFonts w:ascii="宋体" w:hAnsi="宋体" w:hint="eastAsia"/>
          <w:sz w:val="24"/>
        </w:rPr>
        <w:t>。</w:t>
      </w:r>
    </w:p>
    <w:p>
      <w:pPr>
        <w:spacing w:line="560" w:lineRule="exact"/>
        <w:ind w:firstLineChars="200" w:firstLine="480"/>
        <w:outlineLvl w:val="0"/>
        <w:rPr>
          <w:rFonts w:ascii="宋体" w:hAnsi="宋体"/>
          <w:bCs/>
          <w:sz w:val="24"/>
        </w:rPr>
      </w:pPr>
      <w:bookmarkStart w:id="433" w:name="_Toc24662"/>
      <w:bookmarkStart w:id="434" w:name="_Toc8586"/>
      <w:bookmarkStart w:id="435" w:name="_Toc5698"/>
      <w:bookmarkStart w:id="436" w:name="_Toc3079"/>
      <w:bookmarkStart w:id="437" w:name="_Toc2375"/>
      <w:r>
        <w:rPr>
          <w:rFonts w:ascii="宋体" w:hAnsi="宋体" w:hint="eastAsia"/>
          <w:bCs/>
          <w:sz w:val="24"/>
        </w:rPr>
        <w:t>1.7.4若服务</w:t>
      </w:r>
      <w:r>
        <w:rPr>
          <w:rFonts w:hint="eastAsia"/>
          <w:bCs/>
          <w:sz w:val="24"/>
        </w:rPr>
        <w:t>涉及货物的，则货物的：</w:t>
      </w:r>
    </w:p>
    <w:p>
      <w:pPr>
        <w:spacing w:line="560" w:lineRule="exact"/>
        <w:ind w:firstLineChars="200" w:firstLine="480"/>
        <w:rPr>
          <w:rFonts w:ascii="宋体" w:cs="宋体" w:hAnsi="宋体"/>
          <w:sz w:val="24"/>
          <w:u w:val="single"/>
        </w:rPr>
      </w:pPr>
      <w:r>
        <w:rPr>
          <w:rFonts w:ascii="宋体" w:cs="宋体" w:hAnsi="宋体" w:hint="eastAsia"/>
          <w:sz w:val="24"/>
        </w:rPr>
        <w:t>1.7.4.1 交付期限：详见</w:t>
      </w:r>
      <w:r>
        <w:rPr>
          <w:rFonts w:ascii="宋体" w:cs="宋体" w:hAnsi="宋体" w:hint="eastAsia"/>
          <w:b/>
          <w:i/>
          <w:sz w:val="24"/>
          <w:u w:val="single"/>
        </w:rPr>
        <w:t>合同专用条款</w:t>
      </w:r>
      <w:r>
        <w:rPr>
          <w:rFonts w:ascii="宋体" w:cs="宋体" w:hAnsi="宋体" w:hint="eastAsia"/>
          <w:sz w:val="24"/>
        </w:rPr>
        <w:t>；</w:t>
      </w:r>
    </w:p>
    <w:p>
      <w:pPr>
        <w:spacing w:line="560" w:lineRule="exact"/>
        <w:ind w:firstLineChars="200" w:firstLine="480"/>
        <w:rPr>
          <w:rFonts w:ascii="宋体" w:cs="宋体" w:hAnsi="宋体"/>
          <w:sz w:val="24"/>
        </w:rPr>
      </w:pPr>
      <w:r>
        <w:rPr>
          <w:rFonts w:ascii="宋体" w:cs="宋体" w:hAnsi="宋体" w:hint="eastAsia"/>
          <w:sz w:val="24"/>
        </w:rPr>
        <w:t>1.7.4.2 交付地点：</w:t>
      </w:r>
      <w:r>
        <w:rPr>
          <w:rFonts w:ascii="宋体" w:cs="宋体" w:hAnsi="宋体" w:hint="eastAsia"/>
          <w:b/>
          <w:i/>
          <w:sz w:val="24"/>
          <w:u w:val="single"/>
        </w:rPr>
        <w:t>合同专用条款</w:t>
      </w:r>
      <w:r>
        <w:rPr>
          <w:rFonts w:ascii="宋体" w:cs="宋体" w:hAnsi="宋体" w:hint="eastAsia"/>
          <w:sz w:val="24"/>
        </w:rPr>
        <w:t>；</w:t>
      </w:r>
    </w:p>
    <w:p>
      <w:pPr>
        <w:spacing w:line="560" w:lineRule="exact"/>
        <w:ind w:firstLineChars="200" w:firstLine="480"/>
        <w:rPr>
          <w:rFonts w:ascii="宋体" w:cs="宋体" w:hAnsi="宋体"/>
          <w:sz w:val="24"/>
        </w:rPr>
      </w:pPr>
      <w:r>
        <w:rPr>
          <w:rFonts w:ascii="宋体" w:cs="宋体" w:hAnsi="宋体" w:hint="eastAsia"/>
          <w:sz w:val="24"/>
        </w:rPr>
        <w:t>1.7.4.3 交付方式：</w:t>
      </w:r>
      <w:r>
        <w:rPr>
          <w:rFonts w:ascii="宋体" w:cs="宋体" w:hAnsi="宋体" w:hint="eastAsia"/>
          <w:b/>
          <w:i/>
          <w:sz w:val="24"/>
          <w:u w:val="single"/>
        </w:rPr>
        <w:t>合同专用条款</w:t>
      </w:r>
      <w:r>
        <w:rPr>
          <w:rFonts w:ascii="宋体" w:cs="宋体" w:hAnsi="宋体" w:hint="eastAsia"/>
          <w:sz w:val="24"/>
        </w:rPr>
        <w:t>。</w:t>
      </w:r>
    </w:p>
    <w:p>
      <w:pPr>
        <w:spacing w:line="560" w:lineRule="exact"/>
        <w:ind w:firstLineChars="200" w:firstLine="480"/>
        <w:outlineLvl w:val="0"/>
        <w:rPr>
          <w:rFonts w:ascii="宋体" w:hAnsi="宋体"/>
          <w:sz w:val="24"/>
          <w:u w:val="single"/>
        </w:rPr>
      </w:pPr>
      <w:r>
        <w:rPr>
          <w:rFonts w:ascii="宋体" w:hAnsi="宋体"/>
          <w:b/>
          <w:sz w:val="24"/>
        </w:rPr>
        <w:t>1.</w:t>
      </w:r>
      <w:r>
        <w:rPr>
          <w:rFonts w:ascii="宋体" w:hAnsi="宋体" w:hint="eastAsia"/>
          <w:b/>
          <w:sz w:val="24"/>
        </w:rPr>
        <w:t>8违约责任</w:t>
      </w:r>
      <w:bookmarkEnd w:id="433"/>
      <w:bookmarkEnd w:id="434"/>
      <w:bookmarkEnd w:id="435"/>
      <w:bookmarkEnd w:id="436"/>
      <w:bookmarkEnd w:id="437"/>
    </w:p>
    <w:p>
      <w:pPr>
        <w:spacing w:line="560" w:lineRule="exact"/>
        <w:ind w:firstLineChars="200" w:firstLine="480"/>
        <w:rPr>
          <w:rFonts w:ascii="宋体" w:hAnsi="宋体"/>
          <w:sz w:val="24"/>
        </w:rPr>
      </w:pPr>
      <w:r>
        <w:rPr>
          <w:rFonts w:ascii="宋体" w:hAnsi="宋体"/>
          <w:sz w:val="24"/>
        </w:rPr>
        <w:t>1.</w:t>
      </w:r>
      <w:r>
        <w:rPr>
          <w:rFonts w:ascii="宋体" w:hAnsi="宋体" w:hint="eastAsia"/>
          <w:sz w:val="24"/>
        </w:rPr>
        <w:t>8</w:t>
      </w:r>
      <w:r>
        <w:rPr>
          <w:rFonts w:ascii="宋体" w:hAnsi="宋体"/>
          <w:sz w:val="24"/>
        </w:rPr>
        <w:t>.1 除不可抗力外，如果乙方没有按照本合同约定的期限</w:t>
      </w:r>
      <w:r>
        <w:rPr>
          <w:rFonts w:ascii="宋体" w:hAnsi="宋体" w:hint="eastAsia"/>
          <w:sz w:val="24"/>
        </w:rPr>
        <w:t>、</w:t>
      </w:r>
      <w:r>
        <w:rPr>
          <w:rFonts w:ascii="宋体" w:hAnsi="宋体"/>
          <w:sz w:val="24"/>
        </w:rPr>
        <w:t>地点和方式</w:t>
      </w:r>
      <w:r>
        <w:rPr>
          <w:rFonts w:ascii="宋体" w:hAnsi="宋体" w:hint="eastAsia"/>
          <w:sz w:val="24"/>
        </w:rPr>
        <w:t>交付服务成果或者实施服务</w:t>
      </w:r>
      <w:r>
        <w:rPr>
          <w:rFonts w:ascii="宋体" w:hAnsi="宋体"/>
          <w:sz w:val="24"/>
        </w:rPr>
        <w:t>，那么甲方可要求乙方支付违约金</w:t>
      </w:r>
      <w:r>
        <w:rPr>
          <w:rFonts w:ascii="宋体" w:hAnsi="宋体" w:hint="eastAsia"/>
          <w:sz w:val="24"/>
        </w:rPr>
        <w:t>，迟延履行</w:t>
      </w:r>
      <w:r>
        <w:rPr>
          <w:rFonts w:ascii="宋体" w:hAnsi="宋体"/>
          <w:sz w:val="24"/>
        </w:rPr>
        <w:t>违约金按每迟延</w:t>
      </w:r>
      <w:r>
        <w:rPr>
          <w:rFonts w:ascii="宋体" w:hAnsi="宋体" w:hint="eastAsia"/>
          <w:sz w:val="24"/>
        </w:rPr>
        <w:t>履行</w:t>
      </w:r>
      <w:r>
        <w:rPr>
          <w:rFonts w:ascii="宋体" w:hAnsi="宋体"/>
          <w:sz w:val="24"/>
        </w:rPr>
        <w:t>一日的应提供而未</w:t>
      </w:r>
      <w:r>
        <w:rPr>
          <w:rFonts w:ascii="宋体" w:hAnsi="宋体" w:hint="eastAsia"/>
          <w:sz w:val="24"/>
        </w:rPr>
        <w:t>提供</w:t>
      </w:r>
      <w:r>
        <w:rPr>
          <w:rFonts w:ascii="宋体" w:hAnsi="宋体"/>
          <w:sz w:val="24"/>
        </w:rPr>
        <w:t>服务价格的</w:t>
      </w:r>
      <w:r>
        <w:rPr>
          <w:rFonts w:ascii="宋体" w:hAnsi="宋体" w:hint="eastAsia"/>
          <w:sz w:val="24"/>
          <w:u w:val="single"/>
        </w:rPr>
        <w:t>0.05</w:t>
      </w:r>
      <w:r>
        <w:rPr>
          <w:rFonts w:ascii="宋体" w:hAnsi="宋体"/>
          <w:sz w:val="24"/>
          <w:u w:val="single"/>
        </w:rPr>
        <w:t xml:space="preserve"> </w:t>
      </w:r>
      <w:r>
        <w:rPr>
          <w:rFonts w:ascii="宋体" w:hAnsi="宋体"/>
          <w:sz w:val="24"/>
        </w:rPr>
        <w:t>%计算</w:t>
      </w:r>
      <w:r>
        <w:rPr>
          <w:rFonts w:ascii="宋体" w:hAnsi="宋体" w:hint="eastAsia"/>
          <w:sz w:val="24"/>
        </w:rPr>
        <w:t>，</w:t>
      </w:r>
      <w:r>
        <w:rPr>
          <w:rFonts w:ascii="宋体" w:hAnsi="宋体"/>
          <w:sz w:val="24"/>
        </w:rPr>
        <w:t>最高限额为</w:t>
      </w:r>
      <w:r>
        <w:rPr>
          <w:rFonts w:ascii="宋体" w:hAnsi="宋体" w:hint="eastAsia"/>
          <w:sz w:val="24"/>
        </w:rPr>
        <w:t>本</w:t>
      </w:r>
      <w:r>
        <w:rPr>
          <w:rFonts w:ascii="宋体" w:hAnsi="宋体"/>
          <w:sz w:val="24"/>
        </w:rPr>
        <w:t>合同总价的</w:t>
      </w:r>
      <w:r>
        <w:rPr>
          <w:rFonts w:ascii="宋体" w:hAnsi="宋体"/>
          <w:sz w:val="24"/>
          <w:u w:val="single"/>
        </w:rPr>
        <w:t xml:space="preserve">  20   </w:t>
      </w:r>
      <w:r>
        <w:rPr>
          <w:rFonts w:ascii="宋体" w:hAnsi="宋体"/>
          <w:sz w:val="24"/>
        </w:rPr>
        <w:t>%</w:t>
      </w:r>
      <w:r>
        <w:rPr>
          <w:rFonts w:ascii="宋体" w:hAnsi="宋体" w:hint="eastAsia"/>
          <w:sz w:val="24"/>
        </w:rPr>
        <w:t>；</w:t>
      </w:r>
      <w:r>
        <w:rPr>
          <w:rFonts w:ascii="宋体" w:hAnsi="宋体"/>
          <w:sz w:val="24"/>
        </w:rPr>
        <w:t>迟延</w:t>
      </w:r>
      <w:r>
        <w:rPr>
          <w:rFonts w:ascii="宋体" w:hAnsi="宋体" w:hint="eastAsia"/>
          <w:sz w:val="24"/>
        </w:rPr>
        <w:t>履行</w:t>
      </w:r>
      <w:r>
        <w:rPr>
          <w:rFonts w:ascii="宋体" w:hAnsi="宋体"/>
          <w:sz w:val="24"/>
        </w:rPr>
        <w:t>的违约金计算数额达到前述最高限额之日起</w:t>
      </w:r>
      <w:r>
        <w:rPr>
          <w:rFonts w:ascii="宋体" w:hAnsi="宋体" w:hint="eastAsia"/>
          <w:sz w:val="24"/>
        </w:rPr>
        <w:t>，</w:t>
      </w:r>
      <w:r>
        <w:rPr>
          <w:rFonts w:ascii="宋体" w:hAnsi="宋体"/>
          <w:sz w:val="24"/>
        </w:rPr>
        <w:t>甲方有权在要求乙方支付违约金的同时</w:t>
      </w:r>
      <w:r>
        <w:rPr>
          <w:rFonts w:ascii="宋体" w:hAnsi="宋体" w:hint="eastAsia"/>
          <w:sz w:val="24"/>
        </w:rPr>
        <w:t>，书面通知乙方</w:t>
      </w:r>
      <w:r>
        <w:rPr>
          <w:rFonts w:ascii="宋体" w:hAnsi="宋体"/>
          <w:sz w:val="24"/>
        </w:rPr>
        <w:t>解除本合同</w:t>
      </w:r>
      <w:r>
        <w:rPr>
          <w:rFonts w:ascii="宋体" w:hAnsi="宋体" w:hint="eastAsia"/>
          <w:sz w:val="24"/>
        </w:rPr>
        <w:t>；</w:t>
      </w:r>
    </w:p>
    <w:p>
      <w:pPr>
        <w:pStyle w:val="2"/>
        <w:tabs>
          <w:tab w:val="left" w:pos="432"/>
        </w:tabs>
        <w:ind w:left="0" w:firstLineChars="200" w:firstLine="480"/>
        <w:rPr>
          <w:rFonts w:ascii="宋体" w:eastAsia="宋体" w:cs="宋体" w:hAnsi="宋体"/>
          <w:b w:val="0"/>
          <w:bCs w:val="0"/>
          <w:sz w:val="24"/>
          <w:szCs w:val="24"/>
          <w:lang w:val="en-US"/>
        </w:rPr>
      </w:pPr>
      <w:r>
        <w:rPr>
          <w:rFonts w:ascii="宋体" w:eastAsia="宋体" w:cs="宋体" w:hAnsi="宋体" w:hint="eastAsia"/>
          <w:b w:val="0"/>
          <w:bCs w:val="0"/>
          <w:sz w:val="24"/>
          <w:szCs w:val="24"/>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ascii="宋体" w:eastAsia="宋体" w:cs="宋体" w:hAnsi="宋体" w:hint="eastAsia"/>
          <w:b w:val="0"/>
          <w:bCs w:val="0"/>
          <w:sz w:val="24"/>
          <w:szCs w:val="24"/>
          <w:u w:val="single"/>
          <w:lang w:val="en-US"/>
        </w:rPr>
        <w:t xml:space="preserve">  0.0</w:t>
      </w:r>
      <w:r>
        <w:rPr>
          <w:rFonts w:ascii="宋体" w:eastAsia="宋体" w:cs="宋体" w:hAnsi="宋体" w:hint="eastAsia"/>
          <w:b w:val="0"/>
          <w:bCs w:val="0"/>
          <w:sz w:val="24"/>
          <w:szCs w:val="24"/>
          <w:lang w:val="en-US"/>
        </w:rPr>
        <w:t xml:space="preserve">5（可根据情况修改） </w:t>
      </w:r>
      <w:r>
        <w:rPr>
          <w:rFonts w:ascii="宋体" w:eastAsia="宋体" w:cs="宋体" w:hAnsi="宋体" w:hint="eastAsia"/>
          <w:b w:val="0"/>
          <w:bCs w:val="0"/>
          <w:sz w:val="24"/>
          <w:szCs w:val="24"/>
          <w:u w:val="single"/>
          <w:lang w:val="en-US"/>
        </w:rPr>
        <w:t xml:space="preserve">  </w:t>
      </w:r>
      <w:r>
        <w:rPr>
          <w:rFonts w:ascii="宋体" w:eastAsia="宋体" w:cs="宋体" w:hAnsi="宋体" w:hint="eastAsia"/>
          <w:b w:val="0"/>
          <w:bCs w:val="0"/>
          <w:sz w:val="24"/>
          <w:szCs w:val="24"/>
          <w:lang w:val="en-US"/>
        </w:rPr>
        <w:t>%计算，最高限额为本合同总价的</w:t>
      </w:r>
      <w:r>
        <w:rPr>
          <w:rFonts w:ascii="宋体" w:eastAsia="宋体" w:cs="宋体" w:hAnsi="宋体" w:hint="eastAsia"/>
          <w:b w:val="0"/>
          <w:bCs w:val="0"/>
          <w:sz w:val="24"/>
          <w:szCs w:val="24"/>
          <w:u w:val="single"/>
          <w:lang w:val="en-US"/>
        </w:rPr>
        <w:t xml:space="preserve">  20  </w:t>
      </w:r>
      <w:r>
        <w:rPr>
          <w:rFonts w:ascii="宋体" w:eastAsia="宋体" w:cs="宋体" w:hAnsi="宋体" w:hint="eastAsia"/>
          <w:b w:val="0"/>
          <w:bCs w:val="0"/>
          <w:sz w:val="24"/>
          <w:szCs w:val="24"/>
          <w:lang w:val="en-US"/>
        </w:rPr>
        <w:t>%；迟延交付货物的违约金计算数额达到前述最高限额之日起，甲方有权在要求乙方支付违约金的同时，书面通知乙方解除本合同；</w:t>
      </w:r>
    </w:p>
    <w:p>
      <w:pPr>
        <w:spacing w:line="560" w:lineRule="exact"/>
        <w:ind w:firstLineChars="200" w:firstLine="480"/>
        <w:rPr>
          <w:rFonts w:ascii="宋体" w:hAnsi="宋体"/>
          <w:sz w:val="24"/>
        </w:rPr>
      </w:pPr>
      <w:r>
        <w:rPr>
          <w:rFonts w:ascii="宋体" w:hAnsi="宋体"/>
          <w:sz w:val="24"/>
        </w:rPr>
        <w:t>1.</w:t>
      </w:r>
      <w:r>
        <w:rPr>
          <w:rFonts w:ascii="宋体" w:hAnsi="宋体" w:hint="eastAsia"/>
          <w:sz w:val="24"/>
        </w:rPr>
        <w:t>8</w:t>
      </w:r>
      <w:r>
        <w:rPr>
          <w:rFonts w:ascii="宋体" w:hAnsi="宋体"/>
          <w:sz w:val="24"/>
        </w:rPr>
        <w:t>.</w:t>
      </w:r>
      <w:r>
        <w:rPr>
          <w:rFonts w:ascii="宋体" w:hAnsi="宋体" w:hint="eastAsia"/>
          <w:sz w:val="24"/>
        </w:rPr>
        <w:t>3</w:t>
      </w:r>
      <w:r>
        <w:rPr>
          <w:rFonts w:ascii="宋体" w:cs="宋体" w:hAnsi="宋体" w:hint="eastAsia"/>
          <w:sz w:val="24"/>
        </w:rPr>
        <w:t>除不可抗力外，如果甲方没有按照本合同约定的付款方式付款，那么乙方可要求甲方支付违约金，违约金按每迟延付款一日的应付而未付款的</w:t>
      </w:r>
      <w:r>
        <w:rPr>
          <w:rFonts w:ascii="宋体" w:cs="宋体" w:hAnsi="宋体" w:hint="eastAsia"/>
          <w:sz w:val="24"/>
          <w:u w:val="single"/>
        </w:rPr>
        <w:t xml:space="preserve">   0.05   </w:t>
      </w:r>
      <w:r>
        <w:rPr>
          <w:rFonts w:ascii="宋体" w:cs="宋体" w:hAnsi="宋体" w:hint="eastAsia"/>
          <w:sz w:val="24"/>
        </w:rPr>
        <w:t>%计算，最高限额为本合同总价的</w:t>
      </w:r>
      <w:r>
        <w:rPr>
          <w:rFonts w:ascii="宋体" w:cs="宋体" w:hAnsi="宋体" w:hint="eastAsia"/>
          <w:sz w:val="24"/>
          <w:u w:val="single"/>
        </w:rPr>
        <w:t xml:space="preserve">   20</w:t>
      </w:r>
      <w:r>
        <w:rPr>
          <w:rFonts w:ascii="宋体" w:cs="宋体" w:hAnsi="宋体" w:hint="eastAsia"/>
          <w:kern w:val="0"/>
          <w:sz w:val="24"/>
          <w:u w:val="single"/>
        </w:rPr>
        <w:t>（可根据情况修改）</w:t>
      </w:r>
      <w:r>
        <w:rPr>
          <w:rFonts w:ascii="宋体" w:cs="宋体" w:hAnsi="宋体" w:hint="eastAsia"/>
          <w:sz w:val="24"/>
          <w:u w:val="single"/>
        </w:rPr>
        <w:t xml:space="preserve">   </w:t>
      </w:r>
      <w:r>
        <w:rPr>
          <w:rFonts w:ascii="宋体" w:cs="宋体" w:hAnsi="宋体" w:hint="eastAsia"/>
          <w:sz w:val="24"/>
        </w:rPr>
        <w:t>%；迟延付款的违约金计算数额达到前述最高限额之日起，乙方有权在要求甲方支付违约金的同时，书面通知甲方解除本合同</w:t>
      </w:r>
      <w:r>
        <w:rPr>
          <w:rFonts w:ascii="宋体" w:hAnsi="宋体" w:hint="eastAsia"/>
          <w:sz w:val="24"/>
        </w:rPr>
        <w:t>；</w:t>
      </w:r>
    </w:p>
    <w:p>
      <w:pPr>
        <w:spacing w:line="560" w:lineRule="exact"/>
        <w:ind w:firstLineChars="200" w:firstLine="480"/>
        <w:rPr>
          <w:rFonts w:ascii="宋体" w:cs="宋体" w:hAnsi="宋体"/>
          <w:sz w:val="24"/>
        </w:rPr>
      </w:pPr>
      <w:bookmarkStart w:id="438" w:name="_Toc18683"/>
      <w:bookmarkStart w:id="439" w:name="_Toc32454"/>
      <w:bookmarkStart w:id="440" w:name="_Toc9497"/>
      <w:bookmarkStart w:id="441" w:name="_Toc30329"/>
      <w:bookmarkStart w:id="442" w:name="_Toc26807"/>
      <w:r>
        <w:rPr>
          <w:rFonts w:ascii="宋体" w:cs="宋体" w:hAnsi="宋体" w:hint="eastAsia"/>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Chars="200" w:firstLine="480"/>
        <w:rPr>
          <w:rFonts w:ascii="宋体" w:cs="宋体" w:hAnsi="宋体"/>
          <w:sz w:val="24"/>
        </w:rPr>
      </w:pPr>
      <w:r>
        <w:rPr>
          <w:rFonts w:ascii="宋体" w:cs="宋体" w:hAnsi="宋体" w:hint="eastAsia"/>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Chars="200" w:firstLine="480"/>
        <w:rPr>
          <w:rFonts w:ascii="宋体" w:cs="宋体" w:hAnsi="宋体"/>
          <w:sz w:val="24"/>
        </w:rPr>
      </w:pPr>
      <w:r>
        <w:rPr>
          <w:rFonts w:ascii="宋体" w:cs="宋体" w:hAnsi="宋体" w:hint="eastAsia"/>
          <w:sz w:val="24"/>
        </w:rPr>
        <w:t>1.8.6如果出现政府采购监督管理部门在处理投诉事项期间，书面通知甲方暂停采购活动的情形，或者询问或质疑事项可能影响中标或者成交结果的，导致甲方中止履行合同的情形，均不视为甲方违约。</w:t>
      </w:r>
    </w:p>
    <w:p>
      <w:pPr>
        <w:spacing w:line="560" w:lineRule="exact"/>
        <w:ind w:rightChars="-200" w:right="-420" w:firstLineChars="200" w:firstLine="480"/>
        <w:rPr>
          <w:rFonts w:ascii="宋体" w:cs="宋体" w:hAnsi="宋体"/>
        </w:rPr>
      </w:pPr>
      <w:r>
        <w:rPr>
          <w:rFonts w:ascii="宋体" w:cs="宋体" w:hAnsi="宋体" w:hint="eastAsia"/>
          <w:sz w:val="24"/>
        </w:rPr>
        <w:t>1.8.7违约责任</w:t>
      </w:r>
      <w:r>
        <w:rPr>
          <w:rFonts w:ascii="宋体" w:cs="宋体" w:hAnsi="宋体" w:hint="eastAsia"/>
          <w:b/>
          <w:i/>
          <w:sz w:val="24"/>
          <w:u w:val="single"/>
        </w:rPr>
        <w:t>合同专用条款</w:t>
      </w:r>
      <w:r>
        <w:rPr>
          <w:rFonts w:ascii="宋体" w:cs="宋体" w:hAnsi="宋体" w:hint="eastAsia"/>
          <w:sz w:val="24"/>
        </w:rPr>
        <w:t>另有约定的，从其约定。</w:t>
      </w:r>
    </w:p>
    <w:p>
      <w:pPr>
        <w:spacing w:line="560" w:lineRule="exact"/>
        <w:ind w:firstLineChars="200" w:firstLine="480"/>
        <w:outlineLvl w:val="0"/>
        <w:rPr>
          <w:rFonts w:ascii="宋体" w:cs="宋体" w:hAnsi="宋体"/>
          <w:b/>
          <w:sz w:val="24"/>
        </w:rPr>
      </w:pPr>
      <w:bookmarkStart w:id="443" w:name="_Toc15583"/>
      <w:bookmarkStart w:id="444" w:name="_Toc28375"/>
      <w:bookmarkStart w:id="445" w:name="_Toc16021"/>
      <w:bookmarkEnd w:id="438"/>
      <w:bookmarkEnd w:id="439"/>
      <w:bookmarkEnd w:id="440"/>
      <w:bookmarkEnd w:id="441"/>
      <w:bookmarkEnd w:id="442"/>
      <w:r>
        <w:rPr>
          <w:rFonts w:ascii="宋体" w:cs="宋体" w:hAnsi="宋体" w:hint="eastAsia"/>
          <w:b/>
          <w:sz w:val="24"/>
        </w:rPr>
        <w:t>1.9合同争议的解决</w:t>
      </w:r>
      <w:bookmarkEnd w:id="443"/>
      <w:bookmarkEnd w:id="444"/>
      <w:bookmarkEnd w:id="445"/>
    </w:p>
    <w:p>
      <w:pPr>
        <w:spacing w:line="560" w:lineRule="exact"/>
        <w:ind w:leftChars="-29" w:left="-61" w:rightChars="-200" w:right="-420" w:firstLineChars="100" w:firstLine="240"/>
        <w:rPr>
          <w:rFonts w:ascii="宋体" w:cs="宋体" w:hAnsi="宋体"/>
          <w:sz w:val="24"/>
        </w:rPr>
      </w:pPr>
      <w:r>
        <w:rPr>
          <w:rFonts w:ascii="宋体" w:cs="宋体" w:hAnsi="宋体" w:hint="eastAsia"/>
          <w:sz w:val="24"/>
        </w:rPr>
        <w:t xml:space="preserve">  本合同履行过程中发生的任何争议，双方当事人均可通过和解或者调解解决；不愿和解、调解或者和解、调解不成的，可以选择以下第</w:t>
      </w:r>
      <w:r>
        <w:rPr>
          <w:rFonts w:ascii="宋体" w:cs="宋体" w:hAnsi="宋体" w:hint="eastAsia"/>
          <w:b/>
          <w:i/>
          <w:sz w:val="24"/>
          <w:u w:val="single"/>
        </w:rPr>
        <w:t xml:space="preserve">      </w:t>
      </w:r>
      <w:r>
        <w:rPr>
          <w:rFonts w:ascii="宋体" w:cs="宋体" w:hAnsi="宋体" w:hint="eastAsia"/>
          <w:sz w:val="24"/>
        </w:rPr>
        <w:t>条款规定的方式解决：</w:t>
      </w:r>
    </w:p>
    <w:p>
      <w:pPr>
        <w:spacing w:line="560" w:lineRule="exact"/>
        <w:ind w:leftChars="-200" w:left="-420" w:rightChars="-200" w:right="-420" w:firstLineChars="250" w:firstLine="600"/>
        <w:rPr>
          <w:rFonts w:ascii="宋体" w:cs="宋体" w:hAnsi="宋体"/>
          <w:sz w:val="24"/>
        </w:rPr>
      </w:pPr>
      <w:r>
        <w:rPr>
          <w:rFonts w:ascii="宋体" w:cs="宋体" w:hAnsi="宋体" w:hint="eastAsia"/>
          <w:sz w:val="24"/>
        </w:rPr>
        <w:t>1.9.1 将争议提交</w:t>
      </w:r>
      <w:r>
        <w:rPr>
          <w:rFonts w:ascii="宋体" w:cs="宋体" w:hAnsi="宋体" w:hint="eastAsia"/>
          <w:b/>
          <w:i/>
          <w:sz w:val="24"/>
          <w:u w:val="single"/>
        </w:rPr>
        <w:t>合同专用条款</w:t>
      </w:r>
      <w:r>
        <w:rPr>
          <w:rFonts w:ascii="宋体" w:cs="宋体" w:hAnsi="宋体" w:hint="eastAsia"/>
          <w:sz w:val="24"/>
        </w:rPr>
        <w:t>仲裁委员会依申请仲裁时其现行有效的仲裁规则裁决；</w:t>
      </w:r>
    </w:p>
    <w:p>
      <w:pPr>
        <w:spacing w:line="560" w:lineRule="exact"/>
        <w:ind w:leftChars="-200" w:left="-420" w:rightChars="-200" w:right="-420" w:firstLineChars="250" w:firstLine="600"/>
        <w:rPr>
          <w:rFonts w:ascii="宋体" w:cs="宋体" w:hAnsi="宋体"/>
          <w:sz w:val="24"/>
        </w:rPr>
      </w:pPr>
      <w:r>
        <w:rPr>
          <w:rFonts w:ascii="宋体" w:cs="宋体" w:hAnsi="宋体" w:hint="eastAsia"/>
          <w:sz w:val="24"/>
        </w:rPr>
        <w:t>1.9.2 向</w:t>
      </w:r>
      <w:r>
        <w:rPr>
          <w:rFonts w:ascii="宋体" w:cs="宋体" w:hAnsi="宋体" w:hint="eastAsia"/>
          <w:b/>
          <w:i/>
          <w:sz w:val="24"/>
          <w:u w:val="single"/>
        </w:rPr>
        <w:t>合同专用条款</w:t>
      </w:r>
      <w:r>
        <w:rPr>
          <w:rFonts w:ascii="宋体" w:cs="宋体" w:hAnsi="宋体" w:hint="eastAsia"/>
          <w:sz w:val="24"/>
        </w:rPr>
        <w:t>人民法院起诉。</w:t>
      </w:r>
    </w:p>
    <w:p>
      <w:pPr>
        <w:spacing w:line="560" w:lineRule="exact"/>
        <w:ind w:firstLineChars="200" w:firstLine="480"/>
        <w:outlineLvl w:val="0"/>
        <w:rPr>
          <w:rFonts w:ascii="宋体" w:cs="宋体" w:hAnsi="宋体"/>
          <w:b/>
          <w:sz w:val="24"/>
        </w:rPr>
      </w:pPr>
      <w:bookmarkStart w:id="446" w:name="_Toc7245"/>
      <w:bookmarkStart w:id="447" w:name="_Toc15322"/>
      <w:bookmarkStart w:id="448" w:name="_Toc11173"/>
      <w:r>
        <w:rPr>
          <w:rFonts w:ascii="宋体" w:cs="宋体" w:hAnsi="宋体" w:hint="eastAsia"/>
          <w:b/>
          <w:sz w:val="24"/>
        </w:rPr>
        <w:t>2.0 合同生效</w:t>
      </w:r>
      <w:bookmarkEnd w:id="446"/>
      <w:bookmarkEnd w:id="447"/>
      <w:bookmarkEnd w:id="448"/>
    </w:p>
    <w:p>
      <w:pPr>
        <w:spacing w:line="560" w:lineRule="exact"/>
        <w:ind w:firstLineChars="200" w:firstLine="480"/>
        <w:rPr>
          <w:rFonts w:ascii="宋体" w:cs="宋体" w:hAnsi="宋体"/>
          <w:b/>
          <w:sz w:val="24"/>
        </w:rPr>
      </w:pPr>
      <w:r>
        <w:rPr>
          <w:rFonts w:ascii="宋体" w:cs="宋体" w:hAnsi="宋体" w:hint="eastAsia"/>
          <w:sz w:val="24"/>
        </w:rPr>
        <w:t>本合同自双方当事人盖章签字时生效。</w:t>
      </w:r>
    </w:p>
    <w:p>
      <w:pPr>
        <w:autoSpaceDE w:val="0"/>
        <w:autoSpaceDN w:val="0"/>
        <w:spacing w:line="560" w:lineRule="exact"/>
        <w:rPr>
          <w:rFonts w:ascii="宋体" w:hAnsi="宋体"/>
          <w:sz w:val="24"/>
          <w:lang w:val="zh-CN"/>
        </w:rPr>
      </w:pPr>
    </w:p>
    <w:p>
      <w:pPr>
        <w:autoSpaceDE w:val="0"/>
        <w:autoSpaceDN w:val="0"/>
        <w:spacing w:line="560" w:lineRule="exact"/>
        <w:rPr>
          <w:rFonts w:ascii="宋体" w:hAnsi="宋体"/>
          <w:sz w:val="24"/>
          <w:lang w:val="zh-CN"/>
        </w:rPr>
      </w:pPr>
      <w:r>
        <w:rPr>
          <w:rFonts w:ascii="宋体" w:hAnsi="宋体" w:hint="eastAsia"/>
          <w:b/>
          <w:sz w:val="24"/>
          <w:lang w:val="zh-CN"/>
        </w:rPr>
        <w:t>甲方</w:t>
      </w:r>
      <w:r>
        <w:rPr>
          <w:rFonts w:ascii="宋体" w:hAnsi="宋体" w:hint="eastAsia"/>
          <w:sz w:val="24"/>
          <w:lang w:val="zh-CN"/>
        </w:rPr>
        <w:t>：</w:t>
      </w:r>
      <w:r>
        <w:rPr>
          <w:rFonts w:ascii="宋体" w:hAnsi="宋体"/>
          <w:sz w:val="24"/>
          <w:lang w:val="zh-CN"/>
        </w:rPr>
        <w:t xml:space="preserve">                             </w:t>
      </w:r>
      <w:r>
        <w:rPr>
          <w:rFonts w:ascii="宋体" w:hAnsi="宋体"/>
          <w:b/>
          <w:sz w:val="24"/>
          <w:lang w:val="zh-CN"/>
        </w:rPr>
        <w:t xml:space="preserve">      乙方</w:t>
      </w:r>
      <w:r>
        <w:rPr>
          <w:rFonts w:ascii="宋体" w:hAnsi="宋体" w:hint="eastAsia"/>
          <w:sz w:val="24"/>
          <w:lang w:val="zh-CN"/>
        </w:rPr>
        <w:t>：</w:t>
      </w:r>
    </w:p>
    <w:p>
      <w:pPr>
        <w:autoSpaceDE w:val="0"/>
        <w:autoSpaceDN w:val="0"/>
        <w:spacing w:line="560" w:lineRule="exact"/>
        <w:rPr>
          <w:rFonts w:ascii="宋体" w:hAnsi="宋体"/>
          <w:sz w:val="24"/>
          <w:lang w:val="zh-CN"/>
        </w:rPr>
      </w:pPr>
      <w:r>
        <w:rPr>
          <w:rFonts w:ascii="宋体" w:hAnsi="宋体" w:hint="eastAsia"/>
          <w:sz w:val="24"/>
          <w:lang w:val="zh-CN"/>
        </w:rPr>
        <w:t>统一社会信用代码：</w:t>
      </w:r>
      <w:r>
        <w:rPr>
          <w:rFonts w:ascii="宋体" w:hAnsi="宋体"/>
          <w:sz w:val="24"/>
          <w:lang w:val="zh-CN"/>
        </w:rPr>
        <w:t xml:space="preserve">                        </w:t>
      </w:r>
      <w:r>
        <w:rPr>
          <w:rFonts w:ascii="宋体" w:hAnsi="宋体" w:hint="eastAsia"/>
          <w:sz w:val="24"/>
          <w:lang w:val="zh-CN"/>
        </w:rPr>
        <w:t>统一社会信用代码或身份证号码：</w:t>
      </w:r>
    </w:p>
    <w:p>
      <w:pPr>
        <w:autoSpaceDE w:val="0"/>
        <w:autoSpaceDN w:val="0"/>
        <w:spacing w:line="560" w:lineRule="exact"/>
        <w:rPr>
          <w:rFonts w:ascii="宋体" w:hAnsi="宋体"/>
          <w:sz w:val="24"/>
          <w:lang w:val="zh-CN"/>
        </w:rPr>
      </w:pPr>
    </w:p>
    <w:p>
      <w:pPr>
        <w:autoSpaceDE w:val="0"/>
        <w:autoSpaceDN w:val="0"/>
        <w:spacing w:line="560" w:lineRule="exact"/>
        <w:rPr>
          <w:rFonts w:ascii="宋体" w:hAnsi="宋体"/>
          <w:sz w:val="24"/>
          <w:lang w:val="zh-CN"/>
        </w:rPr>
      </w:pPr>
      <w:r>
        <w:rPr>
          <w:rFonts w:ascii="宋体" w:hAnsi="宋体" w:hint="eastAsia"/>
          <w:sz w:val="24"/>
          <w:lang w:val="zh-CN"/>
        </w:rPr>
        <w:t>住所：</w:t>
      </w:r>
      <w:r>
        <w:rPr>
          <w:rFonts w:ascii="宋体" w:hAnsi="宋体"/>
          <w:sz w:val="24"/>
          <w:lang w:val="zh-CN"/>
        </w:rPr>
        <w:t xml:space="preserve">                                   </w:t>
      </w:r>
      <w:r>
        <w:rPr>
          <w:rFonts w:ascii="宋体" w:hAnsi="宋体" w:hint="eastAsia"/>
          <w:sz w:val="24"/>
          <w:lang w:val="zh-CN"/>
        </w:rPr>
        <w:t>住所：</w:t>
      </w:r>
    </w:p>
    <w:p>
      <w:pPr>
        <w:autoSpaceDE w:val="0"/>
        <w:autoSpaceDN w:val="0"/>
        <w:spacing w:line="560" w:lineRule="exact"/>
        <w:rPr>
          <w:rFonts w:ascii="宋体" w:hAnsi="宋体"/>
          <w:sz w:val="24"/>
          <w:lang w:val="zh-CN"/>
        </w:rPr>
      </w:pPr>
      <w:r>
        <w:rPr>
          <w:rFonts w:ascii="宋体" w:hAnsi="宋体" w:hint="eastAsia"/>
          <w:sz w:val="24"/>
          <w:lang w:val="zh-CN"/>
        </w:rPr>
        <w:t>法定代表人或</w:t>
      </w:r>
      <w:r>
        <w:rPr>
          <w:rFonts w:ascii="宋体" w:hAnsi="宋体"/>
          <w:sz w:val="24"/>
          <w:lang w:val="zh-CN"/>
        </w:rPr>
        <w:t xml:space="preserve">                             </w:t>
      </w:r>
      <w:r>
        <w:rPr>
          <w:rFonts w:ascii="宋体" w:hAnsi="宋体" w:hint="eastAsia"/>
          <w:sz w:val="24"/>
          <w:lang w:val="zh-CN"/>
        </w:rPr>
        <w:t>法定代表人或</w:t>
      </w:r>
    </w:p>
    <w:p>
      <w:pPr>
        <w:autoSpaceDE w:val="0"/>
        <w:autoSpaceDN w:val="0"/>
        <w:spacing w:line="560" w:lineRule="exact"/>
        <w:rPr>
          <w:rFonts w:ascii="宋体" w:hAnsi="宋体"/>
          <w:sz w:val="24"/>
          <w:lang w:val="zh-CN"/>
        </w:rPr>
      </w:pPr>
      <w:r>
        <w:rPr>
          <w:rFonts w:ascii="宋体" w:hAnsi="宋体" w:hint="eastAsia"/>
          <w:sz w:val="24"/>
          <w:lang w:val="zh-CN"/>
        </w:rPr>
        <w:t>授权代表（签字）：</w:t>
      </w:r>
      <w:r>
        <w:rPr>
          <w:rFonts w:ascii="宋体" w:hAnsi="宋体"/>
          <w:sz w:val="24"/>
          <w:lang w:val="zh-CN"/>
        </w:rPr>
        <w:t xml:space="preserve">                       授权代表（签字）: </w:t>
      </w:r>
    </w:p>
    <w:p>
      <w:pPr>
        <w:autoSpaceDE w:val="0"/>
        <w:autoSpaceDN w:val="0"/>
        <w:spacing w:line="560" w:lineRule="exact"/>
        <w:rPr>
          <w:rFonts w:ascii="宋体" w:hAnsi="宋体"/>
          <w:sz w:val="24"/>
          <w:lang w:val="zh-CN"/>
        </w:rPr>
      </w:pPr>
      <w:r>
        <w:rPr>
          <w:rFonts w:ascii="宋体" w:hAnsi="宋体" w:hint="eastAsia"/>
          <w:sz w:val="24"/>
          <w:lang w:val="zh-CN"/>
        </w:rPr>
        <w:t>联系人：</w:t>
      </w:r>
      <w:r>
        <w:rPr>
          <w:rFonts w:ascii="宋体" w:hAnsi="宋体"/>
          <w:sz w:val="24"/>
          <w:lang w:val="zh-CN"/>
        </w:rPr>
        <w:t xml:space="preserve">                                 </w:t>
      </w:r>
      <w:r>
        <w:rPr>
          <w:rFonts w:ascii="宋体" w:hAnsi="宋体" w:hint="eastAsia"/>
          <w:sz w:val="24"/>
          <w:lang w:val="zh-CN"/>
        </w:rPr>
        <w:t>联系人：</w:t>
      </w:r>
    </w:p>
    <w:p>
      <w:pPr>
        <w:autoSpaceDE w:val="0"/>
        <w:autoSpaceDN w:val="0"/>
        <w:spacing w:line="560" w:lineRule="exact"/>
        <w:rPr>
          <w:rFonts w:ascii="宋体" w:hAnsi="宋体"/>
          <w:sz w:val="24"/>
          <w:lang w:val="zh-CN"/>
        </w:rPr>
      </w:pPr>
      <w:r>
        <w:rPr>
          <w:rFonts w:ascii="宋体" w:hAnsi="宋体" w:hint="eastAsia"/>
          <w:sz w:val="24"/>
          <w:lang w:val="zh-CN"/>
        </w:rPr>
        <w:t>约定送达地址：</w:t>
      </w:r>
      <w:r>
        <w:rPr>
          <w:rFonts w:ascii="宋体" w:hAnsi="宋体"/>
          <w:sz w:val="24"/>
          <w:lang w:val="zh-CN"/>
        </w:rPr>
        <w:t xml:space="preserve">                           </w:t>
      </w:r>
      <w:r>
        <w:rPr>
          <w:rFonts w:ascii="宋体" w:hAnsi="宋体" w:hint="eastAsia"/>
          <w:sz w:val="24"/>
          <w:lang w:val="zh-CN"/>
        </w:rPr>
        <w:t>约定送达地址：</w:t>
      </w:r>
    </w:p>
    <w:p>
      <w:pPr>
        <w:autoSpaceDE w:val="0"/>
        <w:autoSpaceDN w:val="0"/>
        <w:spacing w:line="560" w:lineRule="exact"/>
        <w:rPr>
          <w:rFonts w:ascii="宋体" w:hAnsi="宋体"/>
          <w:sz w:val="24"/>
          <w:lang w:val="zh-CN"/>
        </w:rPr>
      </w:pPr>
      <w:r>
        <w:rPr>
          <w:rFonts w:ascii="宋体" w:hAnsi="宋体" w:hint="eastAsia"/>
          <w:sz w:val="24"/>
          <w:lang w:val="zh-CN"/>
        </w:rPr>
        <w:t>邮政编码：</w:t>
      </w:r>
      <w:r>
        <w:rPr>
          <w:rFonts w:ascii="宋体" w:hAnsi="宋体"/>
          <w:sz w:val="24"/>
          <w:lang w:val="zh-CN"/>
        </w:rPr>
        <w:t xml:space="preserve">                               </w:t>
      </w:r>
      <w:r>
        <w:rPr>
          <w:rFonts w:ascii="宋体" w:hAnsi="宋体" w:hint="eastAsia"/>
          <w:sz w:val="24"/>
          <w:lang w:val="zh-CN"/>
        </w:rPr>
        <w:t>邮政编码：</w:t>
      </w:r>
    </w:p>
    <w:p>
      <w:pPr>
        <w:autoSpaceDE w:val="0"/>
        <w:autoSpaceDN w:val="0"/>
        <w:spacing w:line="560" w:lineRule="exact"/>
        <w:rPr>
          <w:rFonts w:ascii="宋体" w:hAnsi="宋体"/>
          <w:sz w:val="24"/>
          <w:lang w:val="zh-CN"/>
        </w:rPr>
      </w:pPr>
      <w:r>
        <w:rPr>
          <w:rFonts w:ascii="宋体" w:hAnsi="宋体" w:hint="eastAsia"/>
          <w:sz w:val="24"/>
          <w:lang w:val="zh-CN"/>
        </w:rPr>
        <w:t>电话</w:t>
      </w:r>
      <w:r>
        <w:rPr>
          <w:rFonts w:ascii="宋体" w:hAnsi="宋体"/>
          <w:sz w:val="24"/>
          <w:lang w:val="zh-CN"/>
        </w:rPr>
        <w:t xml:space="preserve">:                                    电话: </w:t>
      </w:r>
    </w:p>
    <w:p>
      <w:pPr>
        <w:autoSpaceDE w:val="0"/>
        <w:autoSpaceDN w:val="0"/>
        <w:spacing w:line="560" w:lineRule="exact"/>
        <w:rPr>
          <w:rFonts w:ascii="宋体" w:hAnsi="宋体"/>
          <w:sz w:val="24"/>
          <w:lang w:val="zh-CN"/>
        </w:rPr>
      </w:pPr>
      <w:r>
        <w:rPr>
          <w:rFonts w:ascii="宋体" w:hAnsi="宋体" w:hint="eastAsia"/>
          <w:sz w:val="24"/>
          <w:lang w:val="zh-CN"/>
        </w:rPr>
        <w:t>传真</w:t>
      </w:r>
      <w:r>
        <w:rPr>
          <w:rFonts w:ascii="宋体" w:hAnsi="宋体"/>
          <w:sz w:val="24"/>
          <w:lang w:val="zh-CN"/>
        </w:rPr>
        <w:t xml:space="preserve">:                                    </w:t>
      </w:r>
      <w:r>
        <w:rPr>
          <w:rFonts w:ascii="宋体" w:hAnsi="宋体" w:hint="eastAsia"/>
          <w:sz w:val="24"/>
          <w:lang w:val="zh-CN"/>
        </w:rPr>
        <w:t>传真</w:t>
      </w:r>
      <w:r>
        <w:rPr>
          <w:rFonts w:ascii="宋体" w:hAnsi="宋体"/>
          <w:sz w:val="24"/>
          <w:lang w:val="zh-CN"/>
        </w:rPr>
        <w:t>:</w:t>
      </w:r>
    </w:p>
    <w:p>
      <w:pPr>
        <w:autoSpaceDE w:val="0"/>
        <w:autoSpaceDN w:val="0"/>
        <w:spacing w:line="560" w:lineRule="exact"/>
        <w:rPr>
          <w:rFonts w:ascii="宋体" w:hAnsi="宋体"/>
          <w:sz w:val="24"/>
        </w:rPr>
      </w:pPr>
      <w:r>
        <w:rPr>
          <w:rFonts w:ascii="宋体" w:hAnsi="宋体" w:hint="eastAsia"/>
          <w:sz w:val="24"/>
          <w:lang w:val="zh-CN"/>
        </w:rPr>
        <w:t>电子邮箱：</w:t>
      </w:r>
      <w:r>
        <w:rPr>
          <w:rFonts w:ascii="宋体" w:hAnsi="宋体"/>
          <w:sz w:val="24"/>
          <w:lang w:val="zh-CN"/>
        </w:rPr>
        <w:t xml:space="preserve">                               </w:t>
      </w:r>
      <w:r>
        <w:rPr>
          <w:rFonts w:ascii="宋体" w:hAnsi="宋体" w:hint="eastAsia"/>
          <w:sz w:val="24"/>
          <w:lang w:val="zh-CN"/>
        </w:rPr>
        <w:t>电子邮箱：</w:t>
      </w:r>
    </w:p>
    <w:p>
      <w:pPr>
        <w:autoSpaceDE w:val="0"/>
        <w:autoSpaceDN w:val="0"/>
        <w:spacing w:line="560" w:lineRule="exact"/>
        <w:rPr>
          <w:rFonts w:ascii="宋体" w:hAnsi="宋体"/>
          <w:sz w:val="24"/>
        </w:rPr>
      </w:pPr>
      <w:r>
        <w:rPr>
          <w:rFonts w:ascii="宋体" w:hAnsi="宋体" w:hint="eastAsia"/>
          <w:sz w:val="24"/>
        </w:rPr>
        <w:t>开户银行：</w:t>
      </w:r>
      <w:r>
        <w:rPr>
          <w:rFonts w:ascii="宋体" w:hAnsi="宋体"/>
          <w:sz w:val="24"/>
        </w:rPr>
        <w:t xml:space="preserve">                               开户银行： </w:t>
      </w:r>
    </w:p>
    <w:p>
      <w:pPr>
        <w:autoSpaceDE w:val="0"/>
        <w:autoSpaceDN w:val="0"/>
        <w:spacing w:line="560" w:lineRule="exact"/>
        <w:rPr>
          <w:rFonts w:ascii="宋体" w:hAnsi="宋体"/>
          <w:sz w:val="24"/>
        </w:rPr>
      </w:pPr>
      <w:r>
        <w:rPr>
          <w:rFonts w:ascii="宋体" w:hAnsi="宋体" w:hint="eastAsia"/>
          <w:sz w:val="24"/>
        </w:rPr>
        <w:t>开户名称：</w:t>
      </w:r>
      <w:r>
        <w:rPr>
          <w:rFonts w:ascii="宋体" w:hAnsi="宋体"/>
          <w:sz w:val="24"/>
        </w:rPr>
        <w:t xml:space="preserve">                               开户名称： </w:t>
      </w:r>
    </w:p>
    <w:p>
      <w:pPr>
        <w:autoSpaceDE w:val="0"/>
        <w:autoSpaceDN w:val="0"/>
        <w:spacing w:line="560" w:lineRule="exact"/>
        <w:rPr>
          <w:rFonts w:ascii="宋体" w:hAnsi="宋体"/>
          <w:sz w:val="24"/>
        </w:rPr>
      </w:pPr>
      <w:r>
        <w:rPr>
          <w:rFonts w:ascii="宋体" w:hAnsi="宋体" w:hint="eastAsia"/>
          <w:sz w:val="24"/>
        </w:rPr>
        <w:t>开户账号：</w:t>
      </w:r>
      <w:r>
        <w:rPr>
          <w:rFonts w:ascii="宋体" w:hAnsi="宋体"/>
          <w:sz w:val="24"/>
          <w:lang w:val="zh-CN"/>
        </w:rPr>
        <w:t xml:space="preserve">                               </w:t>
      </w:r>
      <w:r>
        <w:rPr>
          <w:rFonts w:ascii="宋体" w:hAnsi="宋体" w:hint="eastAsia"/>
          <w:sz w:val="24"/>
        </w:rPr>
        <w:t>开户账号：</w:t>
      </w:r>
    </w:p>
    <w:p>
      <w:pPr>
        <w:widowControl/>
        <w:spacing w:line="560" w:lineRule="exact"/>
        <w:jc w:val="left"/>
        <w:rPr>
          <w:rFonts w:ascii="宋体" w:hAnsi="宋体"/>
          <w:b/>
          <w:sz w:val="24"/>
        </w:rPr>
      </w:pPr>
    </w:p>
    <w:p>
      <w:pPr>
        <w:widowControl/>
        <w:adjustRightInd/>
        <w:jc w:val="left"/>
        <w:rPr>
          <w:rFonts w:ascii="宋体" w:hAnsi="宋体"/>
          <w:b/>
          <w:sz w:val="24"/>
        </w:rPr>
      </w:pPr>
      <w:r>
        <w:rPr>
          <w:rFonts w:ascii="宋体" w:hAnsi="宋体"/>
          <w:b/>
        </w:rPr>
        <w:br w:type="page"/>
      </w:r>
    </w:p>
    <w:p>
      <w:pPr>
        <w:pStyle w:val="632"/>
        <w:spacing w:line="560" w:lineRule="exact"/>
        <w:jc w:val="center"/>
        <w:rPr>
          <w:rFonts w:ascii="宋体" w:hAnsi="宋体"/>
          <w:b/>
          <w:szCs w:val="24"/>
        </w:rPr>
      </w:pPr>
      <w:r>
        <w:rPr>
          <w:rFonts w:ascii="宋体" w:hAnsi="宋体" w:hint="eastAsia"/>
          <w:b/>
          <w:szCs w:val="24"/>
        </w:rPr>
        <w:t>第二部分</w:t>
      </w:r>
      <w:r>
        <w:rPr>
          <w:rFonts w:ascii="宋体" w:hAnsi="宋体"/>
          <w:b/>
          <w:szCs w:val="24"/>
        </w:rPr>
        <w:t xml:space="preserve"> </w:t>
      </w:r>
      <w:r>
        <w:rPr>
          <w:rFonts w:ascii="宋体" w:hAnsi="宋体" w:hint="eastAsia"/>
          <w:b/>
          <w:szCs w:val="24"/>
        </w:rPr>
        <w:t>合同一般条款</w:t>
      </w:r>
    </w:p>
    <w:p>
      <w:pPr>
        <w:spacing w:line="560" w:lineRule="exact"/>
        <w:ind w:firstLineChars="200" w:firstLine="480"/>
        <w:outlineLvl w:val="0"/>
        <w:rPr>
          <w:rFonts w:ascii="宋体" w:hAnsi="宋体"/>
          <w:b/>
          <w:sz w:val="24"/>
        </w:rPr>
      </w:pPr>
      <w:bookmarkStart w:id="449" w:name="_Toc19680"/>
      <w:bookmarkStart w:id="450" w:name="_Toc25079"/>
      <w:bookmarkStart w:id="451" w:name="_Toc14021"/>
      <w:bookmarkStart w:id="452" w:name="_Toc5228"/>
      <w:bookmarkStart w:id="453" w:name="_Toc31297"/>
      <w:r>
        <w:rPr>
          <w:rFonts w:ascii="宋体" w:hAnsi="宋体"/>
          <w:b/>
          <w:sz w:val="24"/>
        </w:rPr>
        <w:t>2.1 定义</w:t>
      </w:r>
      <w:bookmarkEnd w:id="449"/>
      <w:bookmarkEnd w:id="450"/>
      <w:bookmarkEnd w:id="451"/>
      <w:bookmarkEnd w:id="452"/>
      <w:bookmarkEnd w:id="453"/>
    </w:p>
    <w:p>
      <w:pPr>
        <w:spacing w:line="560" w:lineRule="exact"/>
        <w:ind w:firstLineChars="200" w:firstLine="480"/>
        <w:rPr>
          <w:rFonts w:ascii="宋体" w:hAnsi="宋体"/>
          <w:sz w:val="24"/>
        </w:rPr>
      </w:pPr>
      <w:r>
        <w:rPr>
          <w:rFonts w:ascii="宋体" w:hAnsi="宋体"/>
          <w:sz w:val="24"/>
        </w:rPr>
        <w:t>本合同中的下列</w:t>
      </w:r>
      <w:r>
        <w:rPr>
          <w:rFonts w:ascii="宋体" w:hAnsi="宋体" w:hint="eastAsia"/>
          <w:sz w:val="24"/>
        </w:rPr>
        <w:t>词</w:t>
      </w:r>
      <w:r>
        <w:rPr>
          <w:rFonts w:ascii="宋体" w:hAnsi="宋体"/>
          <w:sz w:val="24"/>
        </w:rPr>
        <w:t>语应</w:t>
      </w:r>
      <w:r>
        <w:rPr>
          <w:rFonts w:ascii="宋体" w:hAnsi="宋体" w:hint="eastAsia"/>
          <w:sz w:val="24"/>
        </w:rPr>
        <w:t>按以下内容进行</w:t>
      </w:r>
      <w:r>
        <w:rPr>
          <w:rFonts w:ascii="宋体" w:hAnsi="宋体"/>
          <w:sz w:val="24"/>
        </w:rPr>
        <w:t>解释：</w:t>
      </w:r>
    </w:p>
    <w:p>
      <w:pPr>
        <w:spacing w:line="560" w:lineRule="exact"/>
        <w:ind w:firstLineChars="200" w:firstLine="480"/>
        <w:rPr>
          <w:rFonts w:ascii="宋体" w:hAnsi="宋体"/>
          <w:sz w:val="24"/>
        </w:rPr>
      </w:pPr>
      <w:r>
        <w:rPr>
          <w:rFonts w:ascii="宋体" w:hAnsi="宋体"/>
          <w:sz w:val="24"/>
        </w:rPr>
        <w:t>2.1.1 “合同”系指采购人和</w:t>
      </w:r>
      <w:r>
        <w:rPr>
          <w:rFonts w:ascii="宋体" w:cs="宋体" w:hAnsi="宋体" w:hint="eastAsia"/>
          <w:sz w:val="24"/>
        </w:rPr>
        <w:t>中标或成交</w:t>
      </w:r>
      <w:r>
        <w:rPr>
          <w:rFonts w:ascii="宋体" w:hAnsi="宋体"/>
          <w:sz w:val="24"/>
        </w:rPr>
        <w:t>供应商签订的载明双方当事人所达成的协议，并包括所有的附件、附录和构成合同的其他文件。</w:t>
      </w:r>
    </w:p>
    <w:p>
      <w:pPr>
        <w:spacing w:line="560" w:lineRule="exact"/>
        <w:ind w:firstLineChars="200" w:firstLine="480"/>
        <w:rPr>
          <w:rFonts w:ascii="宋体" w:hAnsi="宋体"/>
          <w:sz w:val="24"/>
        </w:rPr>
      </w:pPr>
      <w:r>
        <w:rPr>
          <w:rFonts w:ascii="宋体" w:hAnsi="宋体"/>
          <w:sz w:val="24"/>
        </w:rPr>
        <w:t>2.1.2 “合同价”系指根据合同约定，</w:t>
      </w:r>
      <w:r>
        <w:rPr>
          <w:rFonts w:ascii="宋体" w:cs="宋体" w:hAnsi="宋体" w:hint="eastAsia"/>
          <w:sz w:val="24"/>
        </w:rPr>
        <w:t>中标或成交</w:t>
      </w:r>
      <w:r>
        <w:rPr>
          <w:rFonts w:ascii="宋体" w:hAnsi="宋体"/>
          <w:sz w:val="24"/>
        </w:rPr>
        <w:t>供应商在完全履行合同义务后</w:t>
      </w:r>
      <w:r>
        <w:rPr>
          <w:rFonts w:ascii="宋体" w:hAnsi="宋体" w:hint="eastAsia"/>
          <w:sz w:val="24"/>
        </w:rPr>
        <w:t>，</w:t>
      </w:r>
      <w:r>
        <w:rPr>
          <w:rFonts w:ascii="宋体" w:hAnsi="宋体"/>
          <w:sz w:val="24"/>
        </w:rPr>
        <w:t>采购人应支付给</w:t>
      </w:r>
      <w:r>
        <w:rPr>
          <w:rFonts w:ascii="宋体" w:cs="宋体" w:hAnsi="宋体" w:hint="eastAsia"/>
          <w:sz w:val="24"/>
        </w:rPr>
        <w:t>中标或成交</w:t>
      </w:r>
      <w:r>
        <w:rPr>
          <w:rFonts w:ascii="宋体" w:hAnsi="宋体"/>
          <w:sz w:val="24"/>
        </w:rPr>
        <w:t>供应商的价格。</w:t>
      </w:r>
    </w:p>
    <w:p>
      <w:pPr>
        <w:spacing w:line="560" w:lineRule="exact"/>
        <w:ind w:firstLineChars="200" w:firstLine="480"/>
        <w:rPr>
          <w:rFonts w:ascii="宋体" w:hAnsi="宋体"/>
          <w:sz w:val="24"/>
        </w:rPr>
      </w:pPr>
      <w:r>
        <w:rPr>
          <w:rFonts w:ascii="宋体" w:hAnsi="宋体"/>
          <w:sz w:val="24"/>
        </w:rPr>
        <w:t>2.1.3 “</w:t>
      </w:r>
      <w:r>
        <w:rPr>
          <w:rFonts w:ascii="宋体" w:hAnsi="宋体" w:hint="eastAsia"/>
          <w:sz w:val="24"/>
        </w:rPr>
        <w:t>服务</w:t>
      </w:r>
      <w:r>
        <w:rPr>
          <w:rFonts w:ascii="宋体" w:hAnsi="宋体"/>
          <w:sz w:val="24"/>
        </w:rPr>
        <w:t>”系指</w:t>
      </w:r>
      <w:r>
        <w:rPr>
          <w:rFonts w:ascii="宋体" w:cs="宋体" w:hAnsi="宋体" w:hint="eastAsia"/>
          <w:sz w:val="24"/>
        </w:rPr>
        <w:t>中标或成交</w:t>
      </w:r>
      <w:r>
        <w:rPr>
          <w:rFonts w:ascii="宋体" w:hAnsi="宋体" w:hint="eastAsia"/>
          <w:sz w:val="24"/>
        </w:rPr>
        <w:t>供应商</w:t>
      </w:r>
      <w:r>
        <w:rPr>
          <w:rFonts w:ascii="宋体" w:hAnsi="宋体"/>
          <w:sz w:val="24"/>
        </w:rPr>
        <w:t>根据合同约定应向采购人</w:t>
      </w:r>
      <w:r>
        <w:rPr>
          <w:rFonts w:ascii="宋体" w:hAnsi="宋体" w:hint="eastAsia"/>
          <w:sz w:val="24"/>
        </w:rPr>
        <w:t>履行</w:t>
      </w:r>
      <w:r>
        <w:rPr>
          <w:rFonts w:ascii="宋体" w:hAnsi="宋体"/>
          <w:sz w:val="24"/>
        </w:rPr>
        <w:t>的</w:t>
      </w:r>
      <w:r>
        <w:rPr>
          <w:rFonts w:ascii="宋体" w:hAnsi="宋体" w:hint="eastAsia"/>
          <w:sz w:val="24"/>
        </w:rPr>
        <w:t>除货物和工程以外的其他政府采购对象，包括采购人自身需要的服务和向社会公众提供的公共服务。</w:t>
      </w:r>
    </w:p>
    <w:p>
      <w:pPr>
        <w:spacing w:line="560" w:lineRule="exact"/>
        <w:ind w:firstLineChars="200" w:firstLine="480"/>
        <w:rPr>
          <w:rFonts w:ascii="宋体" w:hAnsi="宋体"/>
          <w:sz w:val="24"/>
        </w:rPr>
      </w:pPr>
      <w:r>
        <w:rPr>
          <w:rFonts w:ascii="宋体" w:hAnsi="宋体"/>
          <w:sz w:val="24"/>
        </w:rPr>
        <w:t>2.1.4 “</w:t>
      </w:r>
      <w:r>
        <w:rPr>
          <w:rFonts w:ascii="宋体" w:hAnsi="宋体" w:hint="eastAsia"/>
          <w:sz w:val="24"/>
        </w:rPr>
        <w:t>甲方</w:t>
      </w:r>
      <w:r>
        <w:rPr>
          <w:rFonts w:ascii="宋体" w:hAnsi="宋体"/>
          <w:sz w:val="24"/>
        </w:rPr>
        <w:t>”系指与</w:t>
      </w:r>
      <w:r>
        <w:rPr>
          <w:rFonts w:ascii="宋体" w:cs="宋体" w:hAnsi="宋体" w:hint="eastAsia"/>
          <w:sz w:val="24"/>
        </w:rPr>
        <w:t>中标或成交</w:t>
      </w:r>
      <w:r>
        <w:rPr>
          <w:rFonts w:ascii="宋体" w:hAnsi="宋体" w:hint="eastAsia"/>
          <w:sz w:val="24"/>
        </w:rPr>
        <w:t>供应商</w:t>
      </w:r>
      <w:r>
        <w:rPr>
          <w:rFonts w:ascii="宋体" w:hAnsi="宋体"/>
          <w:sz w:val="24"/>
        </w:rPr>
        <w:t>签署合同的采购人</w:t>
      </w:r>
      <w:r>
        <w:rPr>
          <w:rFonts w:ascii="宋体" w:hAnsi="宋体" w:hint="eastAsia"/>
          <w:sz w:val="24"/>
        </w:rPr>
        <w:t>；采购人委托采购代理机构代表其与乙方签订合同的，采购人的授权委托书作为合同附件。</w:t>
      </w:r>
    </w:p>
    <w:p>
      <w:pPr>
        <w:spacing w:line="560" w:lineRule="exact"/>
        <w:ind w:firstLineChars="200" w:firstLine="480"/>
        <w:rPr>
          <w:rFonts w:ascii="宋体" w:hAnsi="宋体"/>
          <w:sz w:val="24"/>
        </w:rPr>
      </w:pPr>
      <w:r>
        <w:rPr>
          <w:rFonts w:ascii="宋体" w:hAnsi="宋体"/>
          <w:sz w:val="24"/>
        </w:rPr>
        <w:t>2.1.5 “乙方”系指根据合同约定提供服务的</w:t>
      </w:r>
      <w:r>
        <w:rPr>
          <w:rFonts w:ascii="宋体" w:cs="宋体" w:hAnsi="宋体" w:hint="eastAsia"/>
          <w:sz w:val="24"/>
        </w:rPr>
        <w:t>中标或成交</w:t>
      </w:r>
      <w:r>
        <w:rPr>
          <w:rFonts w:ascii="宋体" w:hAnsi="宋体"/>
          <w:sz w:val="24"/>
        </w:rPr>
        <w:t>供应商</w:t>
      </w:r>
      <w:r>
        <w:rPr>
          <w:rFonts w:ascii="宋体" w:hAnsi="宋体" w:hint="eastAsia"/>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Chars="200" w:firstLine="480"/>
        <w:rPr>
          <w:rFonts w:ascii="宋体" w:hAnsi="宋体"/>
          <w:sz w:val="24"/>
        </w:rPr>
      </w:pPr>
      <w:r>
        <w:rPr>
          <w:rFonts w:ascii="宋体" w:hAnsi="宋体"/>
          <w:sz w:val="24"/>
        </w:rPr>
        <w:t>2.1.6 “现场”系指合同约定提供服务的地点。</w:t>
      </w:r>
    </w:p>
    <w:p>
      <w:pPr>
        <w:spacing w:line="560" w:lineRule="exact"/>
        <w:ind w:firstLineChars="200" w:firstLine="480"/>
        <w:outlineLvl w:val="0"/>
        <w:rPr>
          <w:rFonts w:ascii="宋体" w:hAnsi="宋体"/>
          <w:b/>
          <w:sz w:val="24"/>
        </w:rPr>
      </w:pPr>
      <w:bookmarkStart w:id="454" w:name="_Toc16752"/>
      <w:bookmarkStart w:id="455" w:name="_Toc31402"/>
      <w:bookmarkStart w:id="456" w:name="_Toc19539"/>
      <w:bookmarkStart w:id="457" w:name="_Toc3769"/>
      <w:bookmarkStart w:id="458" w:name="_Toc23289"/>
      <w:r>
        <w:rPr>
          <w:rFonts w:ascii="宋体" w:hAnsi="宋体"/>
          <w:b/>
          <w:sz w:val="24"/>
        </w:rPr>
        <w:t>2.2 技术规范</w:t>
      </w:r>
      <w:bookmarkEnd w:id="454"/>
      <w:bookmarkEnd w:id="455"/>
      <w:bookmarkEnd w:id="456"/>
      <w:bookmarkEnd w:id="457"/>
      <w:bookmarkEnd w:id="458"/>
    </w:p>
    <w:p>
      <w:pPr>
        <w:spacing w:line="560" w:lineRule="exact"/>
        <w:ind w:firstLineChars="200" w:firstLine="480"/>
        <w:rPr>
          <w:rFonts w:ascii="宋体" w:hAnsi="宋体"/>
          <w:sz w:val="24"/>
        </w:rPr>
      </w:pPr>
      <w:r>
        <w:rPr>
          <w:rFonts w:ascii="宋体" w:hAnsi="宋体" w:hint="eastAsia"/>
          <w:sz w:val="24"/>
        </w:rPr>
        <w:t>服务</w:t>
      </w:r>
      <w:r>
        <w:rPr>
          <w:rFonts w:ascii="宋体" w:hAnsi="宋体"/>
          <w:sz w:val="24"/>
        </w:rPr>
        <w:t>所应遵守的技术规范应与采购文件规定的技术规范和技术规范附件(如果有的话)及其技术规范偏差表(如果被甲方接受的话)相一致</w:t>
      </w:r>
      <w:r>
        <w:rPr>
          <w:rFonts w:ascii="宋体" w:hAnsi="宋体" w:hint="eastAsia"/>
          <w:sz w:val="24"/>
        </w:rPr>
        <w:t>；</w:t>
      </w:r>
      <w:r>
        <w:rPr>
          <w:rFonts w:ascii="宋体" w:hAnsi="宋体"/>
          <w:sz w:val="24"/>
        </w:rPr>
        <w:t>如果采购文件中没有技术规范的相应说明，那么应以国家有关部门最新颁布的相应标准</w:t>
      </w:r>
      <w:r>
        <w:rPr>
          <w:rFonts w:ascii="宋体" w:hAnsi="宋体" w:hint="eastAsia"/>
          <w:sz w:val="24"/>
        </w:rPr>
        <w:t>和</w:t>
      </w:r>
      <w:r>
        <w:rPr>
          <w:rFonts w:ascii="宋体" w:hAnsi="宋体"/>
          <w:sz w:val="24"/>
        </w:rPr>
        <w:t>规范为准。</w:t>
      </w:r>
    </w:p>
    <w:p>
      <w:pPr>
        <w:spacing w:line="560" w:lineRule="exact"/>
        <w:ind w:firstLineChars="200" w:firstLine="480"/>
        <w:outlineLvl w:val="0"/>
        <w:rPr>
          <w:rFonts w:ascii="宋体" w:hAnsi="宋体"/>
          <w:b/>
          <w:sz w:val="24"/>
        </w:rPr>
      </w:pPr>
      <w:bookmarkStart w:id="459" w:name="_Toc4133"/>
      <w:bookmarkStart w:id="460" w:name="_Toc9161"/>
      <w:bookmarkStart w:id="461" w:name="_Toc12412"/>
      <w:bookmarkStart w:id="462" w:name="_Toc27945"/>
      <w:bookmarkStart w:id="463" w:name="_Toc13673"/>
      <w:r>
        <w:rPr>
          <w:rFonts w:ascii="宋体" w:hAnsi="宋体"/>
          <w:b/>
          <w:sz w:val="24"/>
        </w:rPr>
        <w:t>2.3 知识产权</w:t>
      </w:r>
      <w:bookmarkEnd w:id="459"/>
      <w:bookmarkEnd w:id="460"/>
      <w:bookmarkEnd w:id="461"/>
      <w:bookmarkEnd w:id="462"/>
      <w:bookmarkEnd w:id="463"/>
    </w:p>
    <w:p>
      <w:pPr>
        <w:spacing w:line="560" w:lineRule="exact"/>
        <w:ind w:firstLineChars="200" w:firstLine="480"/>
        <w:rPr>
          <w:rFonts w:ascii="宋体" w:hAnsi="宋体"/>
          <w:sz w:val="24"/>
        </w:rPr>
      </w:pPr>
      <w:r>
        <w:rPr>
          <w:rFonts w:ascii="宋体" w:hAnsi="宋体"/>
          <w:sz w:val="24"/>
        </w:rPr>
        <w:t xml:space="preserve">2.3.1 </w:t>
      </w:r>
      <w:r>
        <w:rPr>
          <w:rFonts w:ascii="宋体" w:hAnsi="宋体" w:hint="eastAsia"/>
          <w:sz w:val="24"/>
        </w:rPr>
        <w:t>乙</w:t>
      </w:r>
      <w:r>
        <w:rPr>
          <w:rFonts w:ascii="宋体" w:hAnsi="宋体"/>
          <w:sz w:val="24"/>
        </w:rPr>
        <w:t>方应保证</w:t>
      </w:r>
      <w:r>
        <w:rPr>
          <w:rFonts w:ascii="宋体" w:hAnsi="宋体" w:hint="eastAsia"/>
          <w:sz w:val="24"/>
        </w:rPr>
        <w:t>其提供的服务</w:t>
      </w:r>
      <w:r>
        <w:rPr>
          <w:rFonts w:ascii="宋体" w:hAnsi="宋体"/>
          <w:sz w:val="24"/>
        </w:rPr>
        <w:t>不受任何第三方提出的侵犯其著作权、商标权、专利权等知识产权方面的起诉</w:t>
      </w:r>
      <w:r>
        <w:rPr>
          <w:rFonts w:ascii="宋体" w:hAnsi="宋体" w:hint="eastAsia"/>
          <w:sz w:val="24"/>
        </w:rPr>
        <w:t>；</w:t>
      </w:r>
      <w:r>
        <w:rPr>
          <w:rFonts w:ascii="宋体" w:hAnsi="宋体"/>
          <w:sz w:val="24"/>
        </w:rPr>
        <w:t>如果任何第三方提出侵权</w:t>
      </w:r>
      <w:r>
        <w:rPr>
          <w:rFonts w:ascii="宋体" w:hAnsi="宋体" w:hint="eastAsia"/>
          <w:sz w:val="24"/>
        </w:rPr>
        <w:t>指控</w:t>
      </w:r>
      <w:r>
        <w:rPr>
          <w:rFonts w:ascii="宋体" w:hAnsi="宋体"/>
          <w:sz w:val="24"/>
        </w:rPr>
        <w:t>，那么乙方须与该第三方交涉并承担由此发生的一切责任、费用和赔偿</w:t>
      </w:r>
      <w:r>
        <w:rPr>
          <w:rFonts w:ascii="宋体" w:hAnsi="宋体" w:hint="eastAsia"/>
          <w:sz w:val="24"/>
        </w:rPr>
        <w:t>，乙方还应及时澄清相关信息，使甲方声誉免受损害，甲方保留追责的权利。</w:t>
      </w:r>
    </w:p>
    <w:p>
      <w:pPr>
        <w:spacing w:line="560" w:lineRule="exact"/>
        <w:ind w:firstLineChars="200" w:firstLine="480"/>
        <w:rPr>
          <w:rFonts w:ascii="宋体" w:hAnsi="宋体"/>
          <w:sz w:val="24"/>
        </w:rPr>
      </w:pPr>
      <w:r>
        <w:rPr>
          <w:rFonts w:ascii="宋体" w:hAnsi="宋体"/>
          <w:sz w:val="24"/>
        </w:rPr>
        <w:t xml:space="preserve">2.3.2 </w:t>
      </w:r>
      <w:r>
        <w:rPr>
          <w:rFonts w:ascii="宋体" w:hAnsi="宋体" w:hint="eastAsia"/>
          <w:sz w:val="24"/>
        </w:rPr>
        <w:t>合同涉及技术成果的归属和收益的分成办法的，</w:t>
      </w:r>
      <w:r>
        <w:rPr>
          <w:rFonts w:ascii="宋体" w:hAnsi="宋体"/>
          <w:sz w:val="24"/>
        </w:rPr>
        <w:t>详见</w:t>
      </w:r>
      <w:r>
        <w:rPr>
          <w:rFonts w:ascii="宋体" w:hAnsi="宋体"/>
          <w:b/>
          <w:i/>
          <w:sz w:val="24"/>
          <w:u w:val="single"/>
        </w:rPr>
        <w:t>合同专用条款</w:t>
      </w:r>
      <w:r>
        <w:rPr>
          <w:rFonts w:ascii="宋体" w:hAnsi="宋体"/>
          <w:sz w:val="24"/>
        </w:rPr>
        <w:t>。</w:t>
      </w:r>
    </w:p>
    <w:p>
      <w:pPr>
        <w:spacing w:line="560" w:lineRule="exact"/>
        <w:ind w:firstLineChars="200" w:firstLine="480"/>
        <w:rPr>
          <w:rFonts w:ascii="宋体" w:hAnsi="宋体"/>
          <w:b/>
          <w:sz w:val="24"/>
        </w:rPr>
      </w:pPr>
      <w:r>
        <w:rPr>
          <w:rFonts w:ascii="宋体" w:hAnsi="宋体"/>
          <w:b/>
          <w:sz w:val="24"/>
        </w:rPr>
        <w:t xml:space="preserve">2.4 </w:t>
      </w:r>
      <w:r>
        <w:rPr>
          <w:rFonts w:ascii="宋体" w:hAnsi="宋体" w:hint="eastAsia"/>
          <w:b/>
          <w:sz w:val="24"/>
        </w:rPr>
        <w:t>履约检查和问题反馈</w:t>
      </w:r>
    </w:p>
    <w:p>
      <w:pPr>
        <w:spacing w:line="560" w:lineRule="exact"/>
        <w:ind w:firstLineChars="200" w:firstLine="480"/>
        <w:rPr>
          <w:rFonts w:ascii="宋体" w:hAnsi="宋体"/>
          <w:sz w:val="24"/>
        </w:rPr>
      </w:pPr>
      <w:r>
        <w:rPr>
          <w:rFonts w:ascii="宋体" w:hAnsi="宋体"/>
          <w:sz w:val="24"/>
        </w:rPr>
        <w:t>2.4.1甲方</w:t>
      </w:r>
      <w:r>
        <w:rPr>
          <w:rFonts w:ascii="宋体" w:hAnsi="宋体" w:hint="eastAsia"/>
          <w:sz w:val="24"/>
        </w:rPr>
        <w:t>有权</w:t>
      </w:r>
      <w:r>
        <w:rPr>
          <w:rFonts w:ascii="宋体" w:hAnsi="宋体"/>
          <w:sz w:val="24"/>
        </w:rPr>
        <w:t>在其认为必要时</w:t>
      </w:r>
      <w:r>
        <w:rPr>
          <w:rFonts w:ascii="宋体" w:hAnsi="宋体" w:hint="eastAsia"/>
          <w:sz w:val="24"/>
        </w:rPr>
        <w:t>，对乙方是否能够按照合同约定提供服务进行履约检查，以确保乙方所提供的服务能够依约满足甲方之项目需求，但不得因履约检查妨碍乙方的正常工作，乙方应予积极配合；</w:t>
      </w:r>
    </w:p>
    <w:p>
      <w:pPr>
        <w:spacing w:line="560" w:lineRule="exact"/>
        <w:ind w:firstLineChars="200" w:firstLine="480"/>
        <w:rPr>
          <w:rFonts w:ascii="宋体" w:hAnsi="宋体"/>
          <w:sz w:val="24"/>
        </w:rPr>
      </w:pPr>
      <w:r>
        <w:rPr>
          <w:rFonts w:ascii="宋体" w:hAnsi="宋体"/>
          <w:sz w:val="24"/>
        </w:rPr>
        <w:t xml:space="preserve">2.4.2 </w:t>
      </w:r>
      <w:r>
        <w:rPr>
          <w:rFonts w:ascii="宋体" w:hAnsi="宋体" w:hint="eastAsia"/>
          <w:sz w:val="24"/>
        </w:rPr>
        <w:t>合同履行期间，甲方有权将履行过程中出现的问题反馈给乙方，双方当事人应以书面形式约定需要完善和改进的内容。</w:t>
      </w:r>
    </w:p>
    <w:p>
      <w:pPr>
        <w:spacing w:line="560" w:lineRule="exact"/>
        <w:ind w:firstLineChars="200" w:firstLine="480"/>
        <w:outlineLvl w:val="0"/>
        <w:rPr>
          <w:rFonts w:ascii="宋体" w:hAnsi="宋体"/>
          <w:b/>
          <w:sz w:val="24"/>
        </w:rPr>
      </w:pPr>
      <w:bookmarkStart w:id="464" w:name="_Toc26555"/>
      <w:bookmarkStart w:id="465" w:name="_Toc22011"/>
      <w:bookmarkStart w:id="466" w:name="_Toc15447"/>
      <w:bookmarkStart w:id="467" w:name="_Toc31233"/>
      <w:bookmarkStart w:id="468" w:name="_Toc32670"/>
      <w:r>
        <w:rPr>
          <w:rFonts w:ascii="宋体" w:hAnsi="宋体"/>
          <w:b/>
          <w:sz w:val="24"/>
        </w:rPr>
        <w:t>2.5 结算方式和付款条件</w:t>
      </w:r>
      <w:bookmarkEnd w:id="464"/>
      <w:bookmarkEnd w:id="465"/>
      <w:bookmarkEnd w:id="466"/>
      <w:bookmarkEnd w:id="467"/>
      <w:bookmarkEnd w:id="468"/>
    </w:p>
    <w:p>
      <w:pPr>
        <w:spacing w:line="560" w:lineRule="exact"/>
        <w:ind w:firstLineChars="200" w:firstLine="480"/>
        <w:rPr>
          <w:rFonts w:ascii="宋体" w:hAnsi="宋体"/>
          <w:sz w:val="24"/>
        </w:rPr>
      </w:pPr>
      <w:r>
        <w:rPr>
          <w:rFonts w:ascii="宋体" w:hAnsi="宋体"/>
          <w:sz w:val="24"/>
        </w:rPr>
        <w:t>详见</w:t>
      </w:r>
      <w:r>
        <w:rPr>
          <w:rFonts w:ascii="宋体" w:hAnsi="宋体"/>
          <w:b/>
          <w:i/>
          <w:sz w:val="24"/>
          <w:u w:val="single"/>
        </w:rPr>
        <w:t>合同专用条款</w:t>
      </w:r>
      <w:r>
        <w:rPr>
          <w:rFonts w:ascii="宋体" w:hAnsi="宋体"/>
          <w:sz w:val="24"/>
        </w:rPr>
        <w:t>。</w:t>
      </w:r>
    </w:p>
    <w:p>
      <w:pPr>
        <w:spacing w:line="560" w:lineRule="exact"/>
        <w:ind w:firstLineChars="200" w:firstLine="480"/>
        <w:outlineLvl w:val="0"/>
        <w:rPr>
          <w:rFonts w:ascii="宋体" w:hAnsi="宋体"/>
          <w:b/>
          <w:sz w:val="24"/>
        </w:rPr>
      </w:pPr>
      <w:bookmarkStart w:id="469" w:name="_Toc18990"/>
      <w:bookmarkStart w:id="470" w:name="_Toc30507"/>
      <w:bookmarkStart w:id="471" w:name="_Toc16163"/>
      <w:bookmarkStart w:id="472" w:name="_Toc13154"/>
      <w:bookmarkStart w:id="473" w:name="_Toc13467"/>
      <w:r>
        <w:rPr>
          <w:rFonts w:ascii="宋体" w:hAnsi="宋体"/>
          <w:b/>
          <w:sz w:val="24"/>
        </w:rPr>
        <w:t>2.6 技术资料和保密义务</w:t>
      </w:r>
      <w:bookmarkEnd w:id="469"/>
      <w:bookmarkEnd w:id="470"/>
      <w:bookmarkEnd w:id="471"/>
      <w:bookmarkEnd w:id="472"/>
      <w:bookmarkEnd w:id="473"/>
    </w:p>
    <w:p>
      <w:pPr>
        <w:spacing w:line="560" w:lineRule="exact"/>
        <w:ind w:firstLineChars="200" w:firstLine="480"/>
        <w:rPr>
          <w:rFonts w:ascii="宋体" w:hAnsi="宋体"/>
          <w:sz w:val="24"/>
        </w:rPr>
      </w:pPr>
      <w:r>
        <w:rPr>
          <w:rFonts w:ascii="宋体" w:hAnsi="宋体"/>
          <w:sz w:val="24"/>
        </w:rPr>
        <w:t>2.6.1 乙方有权依据合同约定和项目需要，向甲方了解有关情况，调阅有关资料等，甲方应予积极配合；</w:t>
      </w:r>
    </w:p>
    <w:p>
      <w:pPr>
        <w:spacing w:line="560" w:lineRule="exact"/>
        <w:ind w:firstLineChars="200" w:firstLine="480"/>
        <w:rPr>
          <w:rFonts w:ascii="宋体" w:hAnsi="宋体"/>
          <w:sz w:val="24"/>
        </w:rPr>
      </w:pPr>
      <w:r>
        <w:rPr>
          <w:rFonts w:ascii="宋体" w:hAnsi="宋体"/>
          <w:sz w:val="24"/>
        </w:rPr>
        <w:t xml:space="preserve">2.6.2 </w:t>
      </w:r>
      <w:r>
        <w:rPr>
          <w:rFonts w:ascii="宋体" w:hAnsi="宋体" w:hint="eastAsia"/>
          <w:sz w:val="24"/>
        </w:rPr>
        <w:t>乙方有义务妥善保管和保护由甲方提供的前款信息和资料等；</w:t>
      </w:r>
    </w:p>
    <w:p>
      <w:pPr>
        <w:spacing w:line="560" w:lineRule="exact"/>
        <w:ind w:firstLineChars="200" w:firstLine="480"/>
        <w:rPr>
          <w:rFonts w:ascii="宋体" w:hAnsi="宋体"/>
          <w:sz w:val="24"/>
        </w:rPr>
      </w:pPr>
      <w:r>
        <w:rPr>
          <w:rFonts w:ascii="宋体" w:hAnsi="宋体"/>
          <w:sz w:val="24"/>
        </w:rPr>
        <w:t xml:space="preserve">2.6.3 </w:t>
      </w:r>
      <w:r>
        <w:rPr>
          <w:rFonts w:ascii="宋体" w:hAnsi="宋体" w:hint="eastAsia"/>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sz w:val="24"/>
        </w:rPr>
        <w:t>技术情报</w:t>
      </w:r>
      <w:r>
        <w:rPr>
          <w:rFonts w:ascii="宋体" w:hAnsi="宋体" w:hint="eastAsia"/>
          <w:sz w:val="24"/>
        </w:rPr>
        <w:t>、</w:t>
      </w:r>
      <w:r>
        <w:rPr>
          <w:rFonts w:ascii="宋体" w:hAnsi="宋体"/>
          <w:sz w:val="24"/>
        </w:rPr>
        <w:t>技术资料</w:t>
      </w:r>
      <w:r>
        <w:rPr>
          <w:rFonts w:ascii="宋体" w:hAnsi="宋体" w:hint="eastAsia"/>
          <w:sz w:val="24"/>
        </w:rPr>
        <w:t>、商业秘密和商业信息等，并采取一切合理和必要措施和方式防止任何第三方接触到对方当事人的上述保密信息和资料。</w:t>
      </w:r>
    </w:p>
    <w:p>
      <w:pPr>
        <w:spacing w:line="560" w:lineRule="exact"/>
        <w:ind w:firstLineChars="200" w:firstLine="480"/>
        <w:outlineLvl w:val="0"/>
        <w:rPr>
          <w:rFonts w:ascii="宋体" w:hAnsi="宋体"/>
          <w:b/>
          <w:sz w:val="24"/>
        </w:rPr>
      </w:pPr>
      <w:bookmarkStart w:id="474" w:name="_Toc19069"/>
      <w:r>
        <w:rPr>
          <w:rFonts w:ascii="宋体" w:hAnsi="宋体"/>
          <w:b/>
          <w:sz w:val="24"/>
        </w:rPr>
        <w:t xml:space="preserve">2.7 </w:t>
      </w:r>
      <w:r>
        <w:rPr>
          <w:rFonts w:ascii="宋体" w:hAnsi="宋体" w:hint="eastAsia"/>
          <w:b/>
          <w:sz w:val="24"/>
        </w:rPr>
        <w:t>质量保证</w:t>
      </w:r>
      <w:bookmarkEnd w:id="474"/>
    </w:p>
    <w:p>
      <w:pPr>
        <w:spacing w:line="560" w:lineRule="exact"/>
        <w:ind w:firstLineChars="200" w:firstLine="480"/>
        <w:rPr>
          <w:rFonts w:ascii="宋体" w:hAnsi="宋体"/>
          <w:sz w:val="24"/>
        </w:rPr>
      </w:pPr>
      <w:r>
        <w:rPr>
          <w:rFonts w:ascii="宋体" w:hAnsi="宋体"/>
          <w:sz w:val="24"/>
        </w:rPr>
        <w:t xml:space="preserve">2.7.1 </w:t>
      </w:r>
      <w:r>
        <w:rPr>
          <w:rFonts w:ascii="宋体" w:hAnsi="宋体" w:hint="eastAsia"/>
          <w:sz w:val="24"/>
        </w:rPr>
        <w:t>乙方应建立和完善履行合同的内部质量保证体系，并提供相关内部规章制度给甲方，以便甲方进行监督检查；</w:t>
      </w:r>
    </w:p>
    <w:p>
      <w:pPr>
        <w:spacing w:line="560" w:lineRule="exact"/>
        <w:ind w:firstLineChars="200" w:firstLine="480"/>
        <w:rPr>
          <w:rFonts w:ascii="宋体" w:hAnsi="宋体"/>
          <w:sz w:val="24"/>
        </w:rPr>
      </w:pPr>
      <w:r>
        <w:rPr>
          <w:rFonts w:ascii="宋体" w:hAnsi="宋体"/>
          <w:sz w:val="24"/>
        </w:rPr>
        <w:t xml:space="preserve">2.7.2 </w:t>
      </w:r>
      <w:r>
        <w:rPr>
          <w:rFonts w:ascii="宋体" w:hAnsi="宋体" w:hint="eastAsia"/>
          <w:sz w:val="24"/>
        </w:rPr>
        <w:t>乙方应保证履行合同的人员数量和素质、软件和硬件设备的配置、场地、环境和设施等满足全面履行合同的要求，并应接受甲方的监督检查。</w:t>
      </w:r>
    </w:p>
    <w:p>
      <w:pPr>
        <w:spacing w:line="560" w:lineRule="exact"/>
        <w:ind w:firstLineChars="200" w:firstLine="480"/>
        <w:outlineLvl w:val="0"/>
        <w:rPr>
          <w:rFonts w:ascii="宋体" w:hAnsi="宋体"/>
          <w:b/>
          <w:sz w:val="24"/>
        </w:rPr>
      </w:pPr>
      <w:bookmarkStart w:id="475" w:name="_Toc22267"/>
      <w:r>
        <w:rPr>
          <w:rFonts w:ascii="宋体" w:hAnsi="宋体"/>
          <w:b/>
          <w:sz w:val="24"/>
        </w:rPr>
        <w:t xml:space="preserve">2.8 </w:t>
      </w:r>
      <w:r>
        <w:rPr>
          <w:rFonts w:ascii="宋体" w:hAnsi="宋体" w:hint="eastAsia"/>
          <w:b/>
          <w:sz w:val="24"/>
        </w:rPr>
        <w:t>延迟履行</w:t>
      </w:r>
      <w:bookmarkEnd w:id="475"/>
    </w:p>
    <w:p>
      <w:pPr>
        <w:spacing w:line="560" w:lineRule="exact"/>
        <w:ind w:firstLineChars="200" w:firstLine="480"/>
        <w:rPr>
          <w:rFonts w:ascii="宋体" w:hAnsi="宋体"/>
          <w:sz w:val="24"/>
        </w:rPr>
      </w:pPr>
      <w:r>
        <w:rPr>
          <w:rFonts w:ascii="宋体" w:hAnsi="宋体" w:hint="eastAsia"/>
          <w:sz w:val="24"/>
        </w:rPr>
        <w:t>甲乙双方签订合同后，乙方应按照合同约定履行合同义务，除不可抗力外，乙方不得延迟履行。</w:t>
      </w:r>
      <w:r>
        <w:rPr>
          <w:rFonts w:ascii="宋体" w:hAnsi="宋体"/>
          <w:sz w:val="24"/>
        </w:rPr>
        <w:t>在合同履行过程中，如果</w:t>
      </w:r>
      <w:r>
        <w:rPr>
          <w:rFonts w:ascii="宋体" w:hAnsi="宋体" w:hint="eastAsia"/>
          <w:sz w:val="24"/>
        </w:rPr>
        <w:t>因不可抗力，</w:t>
      </w:r>
      <w:r>
        <w:rPr>
          <w:rFonts w:ascii="宋体" w:hAnsi="宋体"/>
          <w:sz w:val="24"/>
        </w:rPr>
        <w:t>乙方遇到不能按时</w:t>
      </w:r>
      <w:r>
        <w:rPr>
          <w:rFonts w:ascii="宋体" w:hAnsi="宋体" w:hint="eastAsia"/>
          <w:sz w:val="24"/>
        </w:rPr>
        <w:t>提供服务</w:t>
      </w:r>
      <w:r>
        <w:rPr>
          <w:rFonts w:ascii="宋体" w:hAnsi="宋体"/>
          <w:sz w:val="24"/>
        </w:rPr>
        <w:t>的情况，应及时以书面形式将不能按时</w:t>
      </w:r>
      <w:r>
        <w:rPr>
          <w:rFonts w:ascii="宋体" w:hAnsi="宋体" w:hint="eastAsia"/>
          <w:sz w:val="24"/>
        </w:rPr>
        <w:t>提供服务</w:t>
      </w:r>
      <w:r>
        <w:rPr>
          <w:rFonts w:ascii="宋体" w:hAnsi="宋体"/>
          <w:sz w:val="24"/>
        </w:rPr>
        <w:t>的理由、预期延误时间通知甲方</w:t>
      </w:r>
      <w:r>
        <w:rPr>
          <w:rFonts w:ascii="宋体" w:hAnsi="宋体" w:hint="eastAsia"/>
          <w:sz w:val="24"/>
        </w:rPr>
        <w:t>；甲</w:t>
      </w:r>
      <w:r>
        <w:rPr>
          <w:rFonts w:ascii="宋体" w:hAnsi="宋体"/>
          <w:sz w:val="24"/>
        </w:rPr>
        <w:t>方收到乙方通知后，认为其理由正当的，可以书面形式酌情同意乙方可以延长</w:t>
      </w:r>
      <w:r>
        <w:rPr>
          <w:rFonts w:ascii="宋体" w:hAnsi="宋体" w:hint="eastAsia"/>
          <w:sz w:val="24"/>
        </w:rPr>
        <w:t>履行</w:t>
      </w:r>
      <w:r>
        <w:rPr>
          <w:rFonts w:ascii="宋体" w:hAnsi="宋体"/>
          <w:sz w:val="24"/>
        </w:rPr>
        <w:t>的具体时间。</w:t>
      </w:r>
    </w:p>
    <w:p>
      <w:pPr>
        <w:spacing w:line="560" w:lineRule="exact"/>
        <w:ind w:firstLineChars="200" w:firstLine="480"/>
        <w:outlineLvl w:val="0"/>
        <w:rPr>
          <w:rFonts w:ascii="宋体" w:hAnsi="宋体"/>
          <w:b/>
          <w:sz w:val="24"/>
        </w:rPr>
      </w:pPr>
      <w:bookmarkStart w:id="476" w:name="_Toc10611"/>
      <w:r>
        <w:rPr>
          <w:rFonts w:ascii="宋体" w:hAnsi="宋体"/>
          <w:b/>
          <w:sz w:val="24"/>
        </w:rPr>
        <w:t xml:space="preserve">2.9 </w:t>
      </w:r>
      <w:r>
        <w:rPr>
          <w:rFonts w:ascii="宋体" w:hAnsi="宋体" w:hint="eastAsia"/>
          <w:b/>
          <w:sz w:val="24"/>
        </w:rPr>
        <w:t>合同变更</w:t>
      </w:r>
      <w:bookmarkEnd w:id="476"/>
    </w:p>
    <w:p>
      <w:pPr>
        <w:spacing w:line="560" w:lineRule="exact"/>
        <w:ind w:firstLineChars="200" w:firstLine="480"/>
        <w:rPr>
          <w:rFonts w:ascii="宋体" w:hAnsi="宋体"/>
          <w:sz w:val="24"/>
        </w:rPr>
      </w:pPr>
      <w:r>
        <w:rPr>
          <w:rFonts w:ascii="宋体" w:hAnsi="宋体" w:hint="eastAsia"/>
          <w:sz w:val="24"/>
        </w:rPr>
        <w:t>合同继续履行将损害国家利益和社会公共利益的，双方当事人应当以书面形式变更合同。有过错的一方应当承担赔偿责任，双方当事人都有过错的，各自承担相应的责任。</w:t>
      </w:r>
    </w:p>
    <w:p>
      <w:pPr>
        <w:spacing w:line="560" w:lineRule="exact"/>
        <w:ind w:firstLineChars="200" w:firstLine="480"/>
        <w:outlineLvl w:val="0"/>
        <w:rPr>
          <w:rFonts w:ascii="宋体" w:hAnsi="宋体"/>
          <w:b/>
          <w:sz w:val="24"/>
        </w:rPr>
      </w:pPr>
      <w:bookmarkStart w:id="477" w:name="_Toc10663"/>
      <w:bookmarkStart w:id="478" w:name="_Toc21830"/>
      <w:bookmarkStart w:id="479" w:name="_Toc26689"/>
      <w:bookmarkStart w:id="480" w:name="_Toc23368"/>
      <w:bookmarkStart w:id="481" w:name="_Toc42"/>
      <w:r>
        <w:rPr>
          <w:rFonts w:ascii="宋体" w:hAnsi="宋体"/>
          <w:b/>
          <w:sz w:val="24"/>
        </w:rPr>
        <w:t>2.10 合同转让和分包</w:t>
      </w:r>
      <w:bookmarkEnd w:id="477"/>
      <w:bookmarkEnd w:id="478"/>
      <w:bookmarkEnd w:id="479"/>
      <w:bookmarkEnd w:id="480"/>
      <w:bookmarkEnd w:id="481"/>
    </w:p>
    <w:p>
      <w:pPr>
        <w:spacing w:line="560" w:lineRule="exact"/>
        <w:ind w:firstLineChars="200" w:firstLine="480"/>
        <w:rPr>
          <w:rFonts w:ascii="宋体" w:hAnsi="宋体"/>
          <w:sz w:val="24"/>
        </w:rPr>
      </w:pPr>
      <w:r>
        <w:rPr>
          <w:rFonts w:ascii="宋体" w:hAnsi="宋体"/>
          <w:sz w:val="24"/>
        </w:rPr>
        <w:t>合同的权利义务依法不</w:t>
      </w:r>
      <w:r>
        <w:rPr>
          <w:rFonts w:ascii="宋体" w:hAnsi="宋体" w:hint="eastAsia"/>
          <w:sz w:val="24"/>
        </w:rPr>
        <w:t>得</w:t>
      </w:r>
      <w:r>
        <w:rPr>
          <w:rFonts w:ascii="宋体" w:hAnsi="宋体"/>
          <w:sz w:val="24"/>
        </w:rPr>
        <w:t>转让</w:t>
      </w:r>
      <w:r>
        <w:rPr>
          <w:rFonts w:ascii="宋体" w:hAnsi="宋体" w:hint="eastAsia"/>
          <w:sz w:val="24"/>
        </w:rPr>
        <w:t>，</w:t>
      </w:r>
      <w:r>
        <w:rPr>
          <w:rFonts w:ascii="宋体" w:hAnsi="宋体"/>
          <w:sz w:val="24"/>
        </w:rPr>
        <w:t>但经甲方</w:t>
      </w:r>
      <w:r>
        <w:rPr>
          <w:rFonts w:ascii="宋体" w:hAnsi="宋体" w:hint="eastAsia"/>
          <w:sz w:val="24"/>
        </w:rPr>
        <w:t>同意，乙方可以依法采取分包方式履行合同，即：依法可以</w:t>
      </w:r>
      <w:r>
        <w:rPr>
          <w:rFonts w:ascii="宋体" w:hAnsi="宋体"/>
          <w:sz w:val="24"/>
        </w:rPr>
        <w:t>将合同项下的部分非主体、非关键性工作分包给他人完成</w:t>
      </w:r>
      <w:r>
        <w:rPr>
          <w:rFonts w:ascii="宋体" w:hAnsi="宋体" w:hint="eastAsia"/>
          <w:sz w:val="24"/>
        </w:rPr>
        <w:t>，</w:t>
      </w:r>
      <w:r>
        <w:rPr>
          <w:rFonts w:ascii="宋体" w:hAnsi="宋体"/>
          <w:sz w:val="24"/>
        </w:rPr>
        <w:t>接受分包的人应当具备相应的资格条件，并不得再次分包</w:t>
      </w:r>
      <w:r>
        <w:rPr>
          <w:rFonts w:ascii="宋体" w:hAnsi="宋体" w:hint="eastAsia"/>
          <w:sz w:val="24"/>
        </w:rPr>
        <w:t>，</w:t>
      </w:r>
      <w:r>
        <w:rPr>
          <w:rFonts w:ascii="宋体" w:hAnsi="宋体"/>
          <w:sz w:val="24"/>
        </w:rPr>
        <w:t>且乙方应就分包项目向甲方负责</w:t>
      </w:r>
      <w:r>
        <w:rPr>
          <w:rFonts w:ascii="宋体" w:hAnsi="宋体" w:hint="eastAsia"/>
          <w:sz w:val="24"/>
        </w:rPr>
        <w:t>，</w:t>
      </w:r>
      <w:r>
        <w:rPr>
          <w:rFonts w:ascii="宋体" w:hAnsi="宋体"/>
          <w:sz w:val="24"/>
        </w:rPr>
        <w:t>并</w:t>
      </w:r>
      <w:r>
        <w:rPr>
          <w:rFonts w:ascii="宋体" w:hAnsi="宋体" w:hint="eastAsia"/>
          <w:sz w:val="24"/>
        </w:rPr>
        <w:t>与分包供应商就分包项目向甲方承担连带责任。</w:t>
      </w:r>
    </w:p>
    <w:p>
      <w:pPr>
        <w:spacing w:line="560" w:lineRule="exact"/>
        <w:ind w:firstLineChars="200" w:firstLine="480"/>
        <w:outlineLvl w:val="0"/>
        <w:rPr>
          <w:rFonts w:ascii="宋体" w:hAnsi="宋体"/>
          <w:b/>
          <w:sz w:val="24"/>
        </w:rPr>
      </w:pPr>
      <w:bookmarkStart w:id="482" w:name="_Toc25571"/>
      <w:bookmarkStart w:id="483" w:name="_Toc14371"/>
      <w:bookmarkStart w:id="484" w:name="_Toc32494"/>
      <w:bookmarkStart w:id="485" w:name="_Toc26633"/>
      <w:bookmarkStart w:id="486" w:name="_Toc4720"/>
      <w:r>
        <w:rPr>
          <w:rFonts w:ascii="宋体" w:hAnsi="宋体"/>
          <w:b/>
          <w:sz w:val="24"/>
        </w:rPr>
        <w:t>2.11 不可抗力</w:t>
      </w:r>
      <w:bookmarkEnd w:id="482"/>
      <w:bookmarkEnd w:id="483"/>
      <w:bookmarkEnd w:id="484"/>
      <w:bookmarkEnd w:id="485"/>
      <w:bookmarkEnd w:id="486"/>
    </w:p>
    <w:p>
      <w:pPr>
        <w:spacing w:line="560" w:lineRule="exact"/>
        <w:ind w:firstLineChars="200" w:firstLine="480"/>
        <w:rPr>
          <w:rFonts w:ascii="宋体" w:hAnsi="宋体"/>
          <w:sz w:val="24"/>
        </w:rPr>
      </w:pPr>
      <w:r>
        <w:rPr>
          <w:rFonts w:ascii="宋体" w:hAnsi="宋体"/>
          <w:sz w:val="24"/>
        </w:rPr>
        <w:t>2.11.1如果任何一方遭遇法律规定的不可抗力，致使合同履行受阻时，履行合同的期限应予延长，延长的期限应相当于不可抗力所影响的时间</w:t>
      </w:r>
      <w:r>
        <w:rPr>
          <w:rFonts w:ascii="宋体" w:hAnsi="宋体" w:hint="eastAsia"/>
          <w:sz w:val="24"/>
        </w:rPr>
        <w:t>；</w:t>
      </w:r>
    </w:p>
    <w:p>
      <w:pPr>
        <w:spacing w:line="560" w:lineRule="exact"/>
        <w:ind w:firstLineChars="200" w:firstLine="480"/>
        <w:rPr>
          <w:rFonts w:ascii="宋体" w:hAnsi="宋体"/>
          <w:sz w:val="24"/>
        </w:rPr>
      </w:pPr>
      <w:r>
        <w:rPr>
          <w:rFonts w:ascii="宋体" w:hAnsi="宋体"/>
          <w:sz w:val="24"/>
        </w:rPr>
        <w:t xml:space="preserve">2.11.2 </w:t>
      </w:r>
      <w:r>
        <w:rPr>
          <w:rFonts w:ascii="宋体" w:hAnsi="宋体" w:hint="eastAsia"/>
          <w:sz w:val="24"/>
        </w:rPr>
        <w:t>因不可抗力致使不能实现合同目的的，当事人可以解除合同；</w:t>
      </w:r>
    </w:p>
    <w:p>
      <w:pPr>
        <w:spacing w:line="560" w:lineRule="exact"/>
        <w:ind w:firstLineChars="200" w:firstLine="480"/>
        <w:rPr>
          <w:rFonts w:ascii="宋体" w:hAnsi="宋体"/>
          <w:sz w:val="24"/>
        </w:rPr>
      </w:pPr>
      <w:r>
        <w:rPr>
          <w:rFonts w:ascii="宋体" w:hAnsi="宋体"/>
          <w:sz w:val="24"/>
        </w:rPr>
        <w:t xml:space="preserve">2.11.3 </w:t>
      </w:r>
      <w:r>
        <w:rPr>
          <w:rFonts w:ascii="宋体" w:hAnsi="宋体" w:hint="eastAsia"/>
          <w:sz w:val="24"/>
        </w:rPr>
        <w:t>因</w:t>
      </w:r>
      <w:r>
        <w:rPr>
          <w:rFonts w:ascii="宋体" w:hAnsi="宋体"/>
          <w:sz w:val="24"/>
        </w:rPr>
        <w:t>不可抗力致使合同有变更必要的，双方当事人应在</w:t>
      </w:r>
      <w:r>
        <w:rPr>
          <w:rFonts w:ascii="宋体" w:hAnsi="宋体"/>
          <w:b/>
          <w:i/>
          <w:sz w:val="24"/>
          <w:u w:val="single"/>
        </w:rPr>
        <w:t>合同专用条款</w:t>
      </w:r>
      <w:r>
        <w:rPr>
          <w:rFonts w:ascii="宋体" w:hAnsi="宋体"/>
          <w:sz w:val="24"/>
        </w:rPr>
        <w:t>约定时间内以书面形式变更合同</w:t>
      </w:r>
      <w:r>
        <w:rPr>
          <w:rFonts w:ascii="宋体" w:hAnsi="宋体" w:hint="eastAsia"/>
          <w:sz w:val="24"/>
        </w:rPr>
        <w:t>；</w:t>
      </w:r>
    </w:p>
    <w:p>
      <w:pPr>
        <w:spacing w:line="560" w:lineRule="exact"/>
        <w:ind w:firstLineChars="200" w:firstLine="480"/>
        <w:rPr>
          <w:rFonts w:ascii="宋体" w:hAnsi="宋体"/>
          <w:sz w:val="24"/>
        </w:rPr>
      </w:pPr>
      <w:r>
        <w:rPr>
          <w:rFonts w:ascii="宋体" w:hAnsi="宋体"/>
          <w:sz w:val="24"/>
        </w:rPr>
        <w:t>2.11.4受</w:t>
      </w:r>
      <w:r>
        <w:rPr>
          <w:rFonts w:ascii="宋体" w:hAnsi="宋体" w:hint="eastAsia"/>
          <w:sz w:val="24"/>
        </w:rPr>
        <w:t>不可抗力</w:t>
      </w:r>
      <w:r>
        <w:rPr>
          <w:rFonts w:ascii="宋体" w:hAnsi="宋体"/>
          <w:sz w:val="24"/>
        </w:rPr>
        <w:t>影响的一方在不可抗力发生后</w:t>
      </w:r>
      <w:r>
        <w:rPr>
          <w:rFonts w:ascii="宋体" w:hAnsi="宋体" w:hint="eastAsia"/>
          <w:sz w:val="24"/>
        </w:rPr>
        <w:t>，</w:t>
      </w:r>
      <w:r>
        <w:rPr>
          <w:rFonts w:ascii="宋体" w:hAnsi="宋体"/>
          <w:sz w:val="24"/>
        </w:rPr>
        <w:t>应在</w:t>
      </w:r>
      <w:r>
        <w:rPr>
          <w:rFonts w:ascii="宋体" w:hAnsi="宋体"/>
          <w:b/>
          <w:i/>
          <w:sz w:val="24"/>
          <w:u w:val="single"/>
        </w:rPr>
        <w:t>合同专用条款</w:t>
      </w:r>
      <w:r>
        <w:rPr>
          <w:rFonts w:ascii="宋体" w:hAnsi="宋体"/>
          <w:sz w:val="24"/>
        </w:rPr>
        <w:t>约定时间内以书面形式通知</w:t>
      </w:r>
      <w:r>
        <w:rPr>
          <w:rFonts w:ascii="宋体" w:hAnsi="宋体" w:hint="eastAsia"/>
          <w:sz w:val="24"/>
        </w:rPr>
        <w:t>对</w:t>
      </w:r>
      <w:r>
        <w:rPr>
          <w:rFonts w:ascii="宋体" w:hAnsi="宋体"/>
          <w:sz w:val="24"/>
        </w:rPr>
        <w:t>方当事人，并在</w:t>
      </w:r>
      <w:r>
        <w:rPr>
          <w:rFonts w:ascii="宋体" w:hAnsi="宋体"/>
          <w:b/>
          <w:i/>
          <w:sz w:val="24"/>
          <w:u w:val="single"/>
        </w:rPr>
        <w:t>合同专用条款</w:t>
      </w:r>
      <w:r>
        <w:rPr>
          <w:rFonts w:ascii="宋体" w:hAnsi="宋体"/>
          <w:sz w:val="24"/>
        </w:rPr>
        <w:t>约定时间内，将有关部门出具的证明文件送达</w:t>
      </w:r>
      <w:r>
        <w:rPr>
          <w:rFonts w:ascii="宋体" w:hAnsi="宋体" w:hint="eastAsia"/>
          <w:sz w:val="24"/>
        </w:rPr>
        <w:t>对方当事人</w:t>
      </w:r>
      <w:r>
        <w:rPr>
          <w:rFonts w:ascii="宋体" w:hAnsi="宋体"/>
          <w:sz w:val="24"/>
        </w:rPr>
        <w:t>。</w:t>
      </w:r>
    </w:p>
    <w:p>
      <w:pPr>
        <w:spacing w:line="560" w:lineRule="exact"/>
        <w:ind w:firstLineChars="200" w:firstLine="480"/>
        <w:outlineLvl w:val="0"/>
        <w:rPr>
          <w:rFonts w:ascii="宋体" w:hAnsi="宋体"/>
          <w:b/>
          <w:sz w:val="24"/>
        </w:rPr>
      </w:pPr>
      <w:bookmarkStart w:id="487" w:name="_Toc3638"/>
      <w:bookmarkStart w:id="488" w:name="_Toc14115"/>
      <w:bookmarkStart w:id="489" w:name="_Toc23854"/>
      <w:bookmarkStart w:id="490" w:name="_Toc25783"/>
      <w:bookmarkStart w:id="491" w:name="_Toc24465"/>
      <w:r>
        <w:rPr>
          <w:rFonts w:ascii="宋体" w:hAnsi="宋体"/>
          <w:b/>
          <w:sz w:val="24"/>
        </w:rPr>
        <w:t>2.12 税费</w:t>
      </w:r>
      <w:bookmarkEnd w:id="487"/>
      <w:bookmarkEnd w:id="488"/>
      <w:bookmarkEnd w:id="489"/>
      <w:bookmarkEnd w:id="490"/>
      <w:bookmarkEnd w:id="491"/>
    </w:p>
    <w:p>
      <w:pPr>
        <w:spacing w:line="560" w:lineRule="exact"/>
        <w:ind w:firstLineChars="200" w:firstLine="480"/>
        <w:rPr>
          <w:rFonts w:ascii="宋体" w:hAnsi="宋体"/>
          <w:sz w:val="24"/>
        </w:rPr>
      </w:pPr>
      <w:r>
        <w:rPr>
          <w:rFonts w:ascii="宋体" w:hAnsi="宋体"/>
          <w:sz w:val="24"/>
        </w:rPr>
        <w:t>与合同有关的一切税费</w:t>
      </w:r>
      <w:r>
        <w:rPr>
          <w:rFonts w:ascii="宋体" w:hAnsi="宋体" w:hint="eastAsia"/>
          <w:sz w:val="24"/>
        </w:rPr>
        <w:t>，</w:t>
      </w:r>
      <w:r>
        <w:rPr>
          <w:rFonts w:ascii="宋体" w:hAnsi="宋体"/>
          <w:sz w:val="24"/>
        </w:rPr>
        <w:t>均按照中华人民共和国法律的相关规定缴纳。</w:t>
      </w:r>
    </w:p>
    <w:p>
      <w:pPr>
        <w:spacing w:line="560" w:lineRule="exact"/>
        <w:ind w:firstLineChars="200" w:firstLine="480"/>
        <w:outlineLvl w:val="0"/>
        <w:rPr>
          <w:rFonts w:ascii="宋体" w:hAnsi="宋体"/>
          <w:b/>
          <w:sz w:val="24"/>
        </w:rPr>
      </w:pPr>
      <w:bookmarkStart w:id="492" w:name="_Toc7315"/>
      <w:bookmarkStart w:id="493" w:name="_Toc25525"/>
      <w:bookmarkStart w:id="494" w:name="_Toc26883"/>
      <w:bookmarkStart w:id="495" w:name="_Toc30105"/>
      <w:bookmarkStart w:id="496" w:name="_Toc14814"/>
      <w:r>
        <w:rPr>
          <w:rFonts w:ascii="宋体" w:hAnsi="宋体"/>
          <w:b/>
          <w:sz w:val="24"/>
        </w:rPr>
        <w:t>2.13 乙方破产</w:t>
      </w:r>
      <w:bookmarkEnd w:id="492"/>
      <w:bookmarkEnd w:id="493"/>
      <w:bookmarkEnd w:id="494"/>
      <w:bookmarkEnd w:id="495"/>
      <w:bookmarkEnd w:id="496"/>
    </w:p>
    <w:p>
      <w:pPr>
        <w:spacing w:line="560" w:lineRule="exact"/>
        <w:ind w:firstLineChars="200" w:firstLine="480"/>
        <w:rPr>
          <w:rFonts w:ascii="宋体" w:hAnsi="宋体"/>
          <w:sz w:val="24"/>
        </w:rPr>
      </w:pPr>
      <w:r>
        <w:rPr>
          <w:rFonts w:ascii="宋体" w:hAnsi="宋体"/>
          <w:sz w:val="24"/>
        </w:rPr>
        <w:t>如果乙方破产导致合同无法履行时，甲方可以书面形式通知乙方终止合同且不给予乙方任何补偿和赔偿</w:t>
      </w:r>
      <w:r>
        <w:rPr>
          <w:rFonts w:ascii="宋体" w:hAnsi="宋体" w:hint="eastAsia"/>
          <w:sz w:val="24"/>
        </w:rPr>
        <w:t>，但合同的</w:t>
      </w:r>
      <w:r>
        <w:rPr>
          <w:rFonts w:ascii="宋体" w:hAnsi="宋体"/>
          <w:sz w:val="24"/>
        </w:rPr>
        <w:t>终止不损害或不影响甲方已经采取或将要采取的任何要求乙方支付违约金</w:t>
      </w:r>
      <w:r>
        <w:rPr>
          <w:rFonts w:ascii="宋体" w:hAnsi="宋体" w:hint="eastAsia"/>
          <w:sz w:val="24"/>
        </w:rPr>
        <w:t>、</w:t>
      </w:r>
      <w:r>
        <w:rPr>
          <w:rFonts w:ascii="宋体" w:hAnsi="宋体"/>
          <w:sz w:val="24"/>
        </w:rPr>
        <w:t>赔偿损失等的行动或补救措施的权利</w:t>
      </w:r>
      <w:r>
        <w:rPr>
          <w:rFonts w:ascii="宋体" w:hAnsi="宋体" w:hint="eastAsia"/>
          <w:sz w:val="24"/>
        </w:rPr>
        <w:t>。</w:t>
      </w:r>
    </w:p>
    <w:p>
      <w:pPr>
        <w:spacing w:line="560" w:lineRule="exact"/>
        <w:ind w:firstLineChars="200" w:firstLine="480"/>
        <w:outlineLvl w:val="0"/>
        <w:rPr>
          <w:rFonts w:ascii="宋体" w:hAnsi="宋体"/>
          <w:b/>
          <w:sz w:val="24"/>
        </w:rPr>
      </w:pPr>
      <w:bookmarkStart w:id="497" w:name="_Toc2016"/>
      <w:bookmarkStart w:id="498" w:name="_Toc1123"/>
      <w:bookmarkStart w:id="499" w:name="_Toc23323"/>
      <w:r>
        <w:rPr>
          <w:rFonts w:ascii="宋体" w:hAnsi="宋体"/>
          <w:b/>
          <w:sz w:val="24"/>
        </w:rPr>
        <w:t>2.14 合同中止、终止</w:t>
      </w:r>
      <w:bookmarkEnd w:id="497"/>
      <w:bookmarkEnd w:id="498"/>
      <w:bookmarkEnd w:id="499"/>
    </w:p>
    <w:p>
      <w:pPr>
        <w:spacing w:line="560" w:lineRule="exact"/>
        <w:ind w:firstLineChars="200" w:firstLine="480"/>
        <w:rPr>
          <w:rFonts w:ascii="宋体" w:hAnsi="宋体"/>
          <w:sz w:val="24"/>
        </w:rPr>
      </w:pPr>
      <w:r>
        <w:rPr>
          <w:rFonts w:ascii="宋体" w:hAnsi="宋体"/>
          <w:sz w:val="24"/>
        </w:rPr>
        <w:t xml:space="preserve">2.14.1 </w:t>
      </w:r>
      <w:r>
        <w:rPr>
          <w:rFonts w:ascii="宋体" w:hAnsi="宋体" w:hint="eastAsia"/>
          <w:sz w:val="24"/>
        </w:rPr>
        <w:t>双方当事人不得擅自中止或者终止合同；</w:t>
      </w:r>
    </w:p>
    <w:p>
      <w:pPr>
        <w:spacing w:line="560" w:lineRule="exact"/>
        <w:ind w:firstLineChars="200" w:firstLine="480"/>
        <w:rPr>
          <w:rFonts w:ascii="宋体" w:hAnsi="宋体"/>
          <w:sz w:val="24"/>
        </w:rPr>
      </w:pPr>
      <w:r>
        <w:rPr>
          <w:rFonts w:ascii="宋体" w:hAnsi="宋体"/>
          <w:sz w:val="24"/>
        </w:rPr>
        <w:t>2.14.2合同继续履行将损害国家利益和社会公共利益的，双方当事人应当中止或者终止合同。有过错的一方应当承担赔偿责任，双方当事人都有过错的，各自承担相应的责任。</w:t>
      </w:r>
    </w:p>
    <w:p>
      <w:pPr>
        <w:spacing w:line="560" w:lineRule="exact"/>
        <w:ind w:firstLineChars="200" w:firstLine="480"/>
        <w:outlineLvl w:val="0"/>
        <w:rPr>
          <w:rFonts w:ascii="宋体" w:hAnsi="宋体"/>
          <w:b/>
          <w:sz w:val="24"/>
        </w:rPr>
      </w:pPr>
      <w:bookmarkStart w:id="500" w:name="_Toc14525"/>
      <w:bookmarkStart w:id="501" w:name="_Toc17363"/>
      <w:bookmarkStart w:id="502" w:name="_Toc1969"/>
      <w:r>
        <w:rPr>
          <w:rFonts w:ascii="宋体" w:hAnsi="宋体"/>
          <w:b/>
          <w:sz w:val="24"/>
        </w:rPr>
        <w:t>2.15 检验和验收</w:t>
      </w:r>
      <w:bookmarkEnd w:id="500"/>
      <w:bookmarkEnd w:id="501"/>
      <w:bookmarkEnd w:id="502"/>
    </w:p>
    <w:p>
      <w:pPr>
        <w:tabs>
          <w:tab w:val="left" w:pos="360"/>
          <w:tab w:val="left" w:pos="540"/>
          <w:tab w:val="left" w:pos="1080"/>
        </w:tabs>
        <w:spacing w:line="560" w:lineRule="exact"/>
        <w:ind w:firstLineChars="200" w:firstLine="480"/>
        <w:rPr>
          <w:rFonts w:ascii="宋体" w:hAnsi="宋体"/>
          <w:sz w:val="24"/>
        </w:rPr>
      </w:pPr>
      <w:r>
        <w:rPr>
          <w:rFonts w:ascii="宋体" w:hAnsi="宋体"/>
          <w:sz w:val="24"/>
        </w:rPr>
        <w:t xml:space="preserve">2.15.1 </w:t>
      </w:r>
      <w:r>
        <w:rPr>
          <w:rFonts w:ascii="宋体" w:hAnsi="宋体" w:hint="eastAsia"/>
          <w:sz w:val="24"/>
        </w:rPr>
        <w:t>乙方按照</w:t>
      </w:r>
      <w:r>
        <w:rPr>
          <w:rFonts w:ascii="宋体" w:hAnsi="宋体"/>
          <w:b/>
          <w:i/>
          <w:sz w:val="24"/>
          <w:u w:val="single"/>
        </w:rPr>
        <w:t>合同专用条款</w:t>
      </w:r>
      <w:r>
        <w:rPr>
          <w:rFonts w:ascii="宋体" w:hAnsi="宋体"/>
          <w:sz w:val="24"/>
        </w:rPr>
        <w:t>的约定</w:t>
      </w:r>
      <w:r>
        <w:rPr>
          <w:rFonts w:ascii="宋体" w:hAnsi="宋体" w:hint="eastAsia"/>
          <w:sz w:val="24"/>
        </w:rPr>
        <w:t>，</w:t>
      </w:r>
      <w:r>
        <w:rPr>
          <w:rFonts w:ascii="宋体" w:hAnsi="宋体"/>
          <w:sz w:val="24"/>
        </w:rPr>
        <w:t>定期提交服务报告</w:t>
      </w:r>
      <w:r>
        <w:rPr>
          <w:rFonts w:ascii="宋体" w:hAnsi="宋体" w:hint="eastAsia"/>
          <w:sz w:val="24"/>
        </w:rPr>
        <w:t>，甲方按照</w:t>
      </w:r>
      <w:r>
        <w:rPr>
          <w:rFonts w:ascii="宋体" w:hAnsi="宋体"/>
          <w:b/>
          <w:i/>
          <w:sz w:val="24"/>
          <w:u w:val="single"/>
        </w:rPr>
        <w:t>合同专用条款</w:t>
      </w:r>
      <w:r>
        <w:rPr>
          <w:rFonts w:ascii="宋体" w:hAnsi="宋体"/>
          <w:sz w:val="24"/>
        </w:rPr>
        <w:t>的约定进行定期验收</w:t>
      </w:r>
      <w:r>
        <w:rPr>
          <w:rFonts w:ascii="宋体" w:hAnsi="宋体" w:hint="eastAsia"/>
          <w:sz w:val="24"/>
        </w:rPr>
        <w:t>；</w:t>
      </w:r>
    </w:p>
    <w:p>
      <w:pPr>
        <w:tabs>
          <w:tab w:val="left" w:pos="360"/>
          <w:tab w:val="left" w:pos="540"/>
          <w:tab w:val="left" w:pos="1080"/>
        </w:tabs>
        <w:spacing w:line="560" w:lineRule="exact"/>
        <w:ind w:firstLineChars="200" w:firstLine="480"/>
        <w:rPr>
          <w:rFonts w:ascii="宋体" w:hAnsi="宋体"/>
          <w:sz w:val="24"/>
        </w:rPr>
      </w:pPr>
      <w:r>
        <w:rPr>
          <w:rFonts w:ascii="宋体" w:hAnsi="宋体"/>
          <w:sz w:val="24"/>
        </w:rPr>
        <w:t xml:space="preserve">2.15.2 </w:t>
      </w:r>
      <w:r>
        <w:rPr>
          <w:rFonts w:ascii="宋体" w:hAnsi="宋体" w:hint="eastAsia"/>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tabs>
          <w:tab w:val="left" w:pos="360"/>
          <w:tab w:val="left" w:pos="540"/>
          <w:tab w:val="left" w:pos="1080"/>
        </w:tabs>
        <w:spacing w:line="560" w:lineRule="exact"/>
        <w:ind w:firstLineChars="200" w:firstLine="480"/>
        <w:rPr>
          <w:rFonts w:ascii="宋体" w:hAnsi="宋体"/>
          <w:sz w:val="24"/>
        </w:rPr>
      </w:pPr>
      <w:r>
        <w:rPr>
          <w:rFonts w:ascii="宋体" w:hAnsi="宋体"/>
          <w:sz w:val="24"/>
        </w:rPr>
        <w:t xml:space="preserve">2.15.3 </w:t>
      </w:r>
      <w:r>
        <w:rPr>
          <w:rFonts w:ascii="宋体" w:hAnsi="宋体" w:hint="eastAsia"/>
          <w:sz w:val="24"/>
        </w:rPr>
        <w:t>检验和验收标准、程序等具体内容以及前述验收书的效力详见</w:t>
      </w:r>
      <w:r>
        <w:rPr>
          <w:rFonts w:ascii="宋体" w:hAnsi="宋体"/>
          <w:b/>
          <w:i/>
          <w:sz w:val="24"/>
          <w:u w:val="single"/>
        </w:rPr>
        <w:t>合同专用条款</w:t>
      </w:r>
      <w:r>
        <w:rPr>
          <w:rFonts w:ascii="宋体" w:hAnsi="宋体" w:hint="eastAsia"/>
          <w:i/>
          <w:sz w:val="24"/>
        </w:rPr>
        <w:t>。</w:t>
      </w:r>
    </w:p>
    <w:p>
      <w:pPr>
        <w:spacing w:line="560" w:lineRule="exact"/>
        <w:ind w:firstLineChars="200" w:firstLine="480"/>
        <w:outlineLvl w:val="0"/>
        <w:rPr>
          <w:rFonts w:ascii="宋体" w:hAnsi="宋体"/>
          <w:b/>
          <w:sz w:val="24"/>
        </w:rPr>
      </w:pPr>
      <w:bookmarkStart w:id="503" w:name="_Toc9808"/>
      <w:bookmarkStart w:id="504" w:name="_Toc25198"/>
      <w:bookmarkStart w:id="505" w:name="_Toc2308"/>
      <w:bookmarkStart w:id="506" w:name="_Toc31892"/>
      <w:bookmarkStart w:id="507" w:name="_Toc12666"/>
      <w:r>
        <w:rPr>
          <w:rFonts w:ascii="宋体" w:hAnsi="宋体"/>
          <w:b/>
          <w:sz w:val="24"/>
        </w:rPr>
        <w:t>2.16 通知和送达</w:t>
      </w:r>
      <w:bookmarkEnd w:id="503"/>
      <w:bookmarkEnd w:id="504"/>
      <w:bookmarkEnd w:id="505"/>
      <w:bookmarkEnd w:id="506"/>
      <w:bookmarkEnd w:id="507"/>
    </w:p>
    <w:p>
      <w:pPr>
        <w:spacing w:line="560" w:lineRule="exact"/>
        <w:ind w:firstLineChars="200" w:firstLine="480"/>
        <w:rPr>
          <w:rFonts w:ascii="宋体" w:hAnsi="宋体"/>
          <w:sz w:val="24"/>
        </w:rPr>
      </w:pPr>
      <w:bookmarkStart w:id="508" w:name="_Toc18401"/>
      <w:bookmarkStart w:id="509" w:name="_Toc27674"/>
      <w:r>
        <w:rPr>
          <w:rFonts w:ascii="宋体" w:hAnsi="宋体"/>
          <w:sz w:val="24"/>
        </w:rPr>
        <w:t>2.17.1</w:t>
      </w:r>
      <w:r>
        <w:rPr>
          <w:rFonts w:ascii="宋体" w:hAnsi="宋体" w:hint="eastAsia"/>
          <w:sz w:val="24"/>
        </w:rPr>
        <w:t>任何一方因履行合同而以合同第一部分尾部所列明的传真或电子邮件</w:t>
      </w:r>
      <w:r>
        <w:rPr>
          <w:rFonts w:ascii="宋体" w:hAnsi="宋体"/>
          <w:sz w:val="24"/>
        </w:rPr>
        <w:t xml:space="preserve"> </w:t>
      </w:r>
      <w:r>
        <w:rPr>
          <w:rFonts w:ascii="宋体" w:hAnsi="宋体"/>
          <w:sz w:val="24"/>
          <w:u w:val="single"/>
        </w:rPr>
        <w:t xml:space="preserve">       </w:t>
      </w:r>
      <w:r>
        <w:rPr>
          <w:rFonts w:ascii="宋体" w:hAnsi="宋体" w:hint="eastAsia"/>
          <w:sz w:val="24"/>
        </w:rPr>
        <w:t>发出的所有通知、文件、材料，均视为已向对方当事人送达；任何一方变更上述送达方式或者地址的，应于</w:t>
      </w:r>
      <w:r>
        <w:rPr>
          <w:rFonts w:ascii="宋体" w:hAnsi="宋体"/>
          <w:sz w:val="24"/>
          <w:u w:val="single"/>
        </w:rPr>
        <w:t>3</w:t>
      </w:r>
      <w:r>
        <w:rPr>
          <w:rFonts w:ascii="宋体" w:hAnsi="宋体" w:hint="eastAsia"/>
          <w:sz w:val="24"/>
        </w:rPr>
        <w:t>个工作日内书面通知对方当事人，在对方当事人收到有关变更通知之前，变更前的约定送达方式或者地址仍视为有效。</w:t>
      </w:r>
    </w:p>
    <w:p>
      <w:pPr>
        <w:spacing w:line="560" w:lineRule="exact"/>
        <w:ind w:firstLineChars="200" w:firstLine="480"/>
        <w:rPr>
          <w:rFonts w:ascii="宋体" w:hAnsi="宋体"/>
          <w:sz w:val="24"/>
        </w:rPr>
      </w:pPr>
      <w:r>
        <w:rPr>
          <w:rFonts w:ascii="宋体" w:hAnsi="宋体"/>
          <w:sz w:val="24"/>
        </w:rPr>
        <w:t>2.17.2以当面交付方式送达的，交付之时视为送达；以电子邮件方式送达的，发出电子邮件之时视为送达；以传真方式送达的，发出传真之时视为送达；以邮寄方式送达</w:t>
      </w:r>
      <w:r>
        <w:rPr>
          <w:rFonts w:ascii="宋体" w:hAnsi="宋体" w:hint="eastAsia"/>
          <w:sz w:val="24"/>
        </w:rPr>
        <w:t>的，邮件挂号寄出或者交邮之日之次日视为送达。</w:t>
      </w:r>
      <w:bookmarkEnd w:id="508"/>
      <w:bookmarkEnd w:id="509"/>
    </w:p>
    <w:p>
      <w:pPr>
        <w:spacing w:line="560" w:lineRule="exact"/>
        <w:ind w:firstLineChars="200" w:firstLine="480"/>
        <w:outlineLvl w:val="0"/>
        <w:rPr>
          <w:rFonts w:ascii="宋体" w:hAnsi="宋体"/>
          <w:b/>
          <w:sz w:val="24"/>
        </w:rPr>
      </w:pPr>
      <w:bookmarkStart w:id="510" w:name="_Toc12254"/>
      <w:bookmarkStart w:id="511" w:name="_Toc20808"/>
      <w:bookmarkStart w:id="512" w:name="_Toc27644"/>
      <w:bookmarkStart w:id="513" w:name="_Toc28906"/>
      <w:bookmarkStart w:id="514" w:name="_Toc5063"/>
      <w:r>
        <w:rPr>
          <w:rFonts w:ascii="宋体" w:hAnsi="宋体"/>
          <w:b/>
          <w:sz w:val="24"/>
        </w:rPr>
        <w:t xml:space="preserve">2.17 </w:t>
      </w:r>
      <w:r>
        <w:rPr>
          <w:rFonts w:ascii="宋体" w:hAnsi="宋体" w:hint="eastAsia"/>
          <w:b/>
          <w:sz w:val="24"/>
        </w:rPr>
        <w:t>合同使用的文字和</w:t>
      </w:r>
      <w:r>
        <w:rPr>
          <w:rFonts w:ascii="宋体" w:hAnsi="宋体"/>
          <w:b/>
          <w:sz w:val="24"/>
        </w:rPr>
        <w:t>适用的法律</w:t>
      </w:r>
      <w:bookmarkEnd w:id="510"/>
      <w:bookmarkEnd w:id="511"/>
      <w:bookmarkEnd w:id="512"/>
      <w:bookmarkEnd w:id="513"/>
      <w:bookmarkEnd w:id="514"/>
    </w:p>
    <w:p>
      <w:pPr>
        <w:spacing w:line="560" w:lineRule="exact"/>
        <w:ind w:firstLineChars="200" w:firstLine="480"/>
        <w:rPr>
          <w:rFonts w:ascii="宋体" w:hAnsi="宋体"/>
          <w:sz w:val="24"/>
        </w:rPr>
      </w:pPr>
      <w:r>
        <w:rPr>
          <w:rFonts w:ascii="宋体" w:hAnsi="宋体"/>
          <w:sz w:val="24"/>
        </w:rPr>
        <w:t>2.17.1 合同使用汉语书就</w:t>
      </w:r>
      <w:r>
        <w:rPr>
          <w:rFonts w:ascii="宋体" w:hAnsi="宋体" w:hint="eastAsia"/>
          <w:sz w:val="24"/>
        </w:rPr>
        <w:t>、</w:t>
      </w:r>
      <w:r>
        <w:rPr>
          <w:rFonts w:ascii="宋体" w:hAnsi="宋体"/>
          <w:sz w:val="24"/>
        </w:rPr>
        <w:t>变更和解释</w:t>
      </w:r>
      <w:r>
        <w:rPr>
          <w:rFonts w:ascii="宋体" w:hAnsi="宋体" w:hint="eastAsia"/>
          <w:sz w:val="24"/>
        </w:rPr>
        <w:t>；</w:t>
      </w:r>
    </w:p>
    <w:p>
      <w:pPr>
        <w:spacing w:line="560" w:lineRule="exact"/>
        <w:ind w:firstLineChars="200" w:firstLine="480"/>
        <w:rPr>
          <w:rFonts w:ascii="宋体" w:hAnsi="宋体"/>
          <w:sz w:val="24"/>
        </w:rPr>
      </w:pPr>
      <w:r>
        <w:rPr>
          <w:rFonts w:ascii="宋体" w:hAnsi="宋体"/>
          <w:sz w:val="24"/>
        </w:rPr>
        <w:t xml:space="preserve">2.17.2 </w:t>
      </w:r>
      <w:r>
        <w:rPr>
          <w:rFonts w:ascii="宋体" w:hAnsi="宋体" w:hint="eastAsia"/>
          <w:sz w:val="24"/>
        </w:rPr>
        <w:t>合同适用</w:t>
      </w:r>
      <w:r>
        <w:rPr>
          <w:rFonts w:ascii="宋体" w:hAnsi="宋体"/>
          <w:sz w:val="24"/>
        </w:rPr>
        <w:t>中华人民共和国法律。</w:t>
      </w:r>
    </w:p>
    <w:p>
      <w:pPr>
        <w:spacing w:line="560" w:lineRule="exact"/>
        <w:ind w:firstLineChars="200" w:firstLine="480"/>
        <w:outlineLvl w:val="0"/>
        <w:rPr>
          <w:rFonts w:ascii="宋体" w:cs="宋体" w:hAnsi="宋体"/>
          <w:b/>
          <w:sz w:val="24"/>
        </w:rPr>
      </w:pPr>
      <w:bookmarkStart w:id="515" w:name="_Toc18540"/>
      <w:bookmarkStart w:id="516" w:name="_Toc30599"/>
      <w:bookmarkStart w:id="517" w:name="_Toc4355"/>
      <w:r>
        <w:rPr>
          <w:rFonts w:ascii="宋体" w:cs="宋体" w:hAnsi="宋体" w:hint="eastAsia"/>
          <w:b/>
          <w:sz w:val="24"/>
        </w:rPr>
        <w:t>2.18 计量单位</w:t>
      </w:r>
      <w:bookmarkEnd w:id="515"/>
      <w:bookmarkEnd w:id="516"/>
      <w:bookmarkEnd w:id="517"/>
    </w:p>
    <w:p>
      <w:pPr>
        <w:spacing w:line="560" w:lineRule="exact"/>
        <w:ind w:firstLineChars="200" w:firstLine="480"/>
        <w:rPr>
          <w:rFonts w:ascii="宋体" w:cs="宋体" w:hAnsi="宋体"/>
          <w:sz w:val="24"/>
        </w:rPr>
      </w:pPr>
      <w:r>
        <w:rPr>
          <w:rFonts w:ascii="宋体" w:cs="宋体" w:hAnsi="宋体" w:hint="eastAsia"/>
          <w:sz w:val="24"/>
        </w:rPr>
        <w:t>除技术规范中另有规定外,合同的计量单位均使用国家法定计量单位。</w:t>
      </w:r>
    </w:p>
    <w:p>
      <w:pPr>
        <w:spacing w:line="560" w:lineRule="exact"/>
        <w:ind w:firstLineChars="200" w:firstLine="480"/>
        <w:rPr>
          <w:rFonts w:ascii="宋体" w:hAnsi="宋体"/>
          <w:b/>
          <w:sz w:val="24"/>
        </w:rPr>
      </w:pPr>
      <w:r>
        <w:rPr>
          <w:rFonts w:ascii="宋体" w:hAnsi="宋体"/>
          <w:b/>
          <w:sz w:val="24"/>
        </w:rPr>
        <w:t>2.</w:t>
      </w:r>
      <w:r>
        <w:rPr>
          <w:rFonts w:ascii="宋体" w:hAnsi="宋体" w:hint="eastAsia"/>
          <w:b/>
          <w:sz w:val="24"/>
        </w:rPr>
        <w:t>19</w:t>
      </w:r>
      <w:r>
        <w:rPr>
          <w:rFonts w:ascii="宋体" w:hAnsi="宋体"/>
          <w:b/>
          <w:sz w:val="24"/>
        </w:rPr>
        <w:t>合同份数</w:t>
      </w:r>
    </w:p>
    <w:p>
      <w:pPr>
        <w:spacing w:line="560" w:lineRule="exact"/>
        <w:ind w:firstLineChars="200" w:firstLine="480"/>
        <w:rPr>
          <w:rFonts w:ascii="宋体" w:hAnsi="宋体"/>
          <w:sz w:val="24"/>
        </w:rPr>
      </w:pPr>
      <w:r>
        <w:rPr>
          <w:rFonts w:ascii="宋体" w:hAnsi="宋体"/>
          <w:sz w:val="24"/>
        </w:rPr>
        <w:t>合同份数按</w:t>
      </w:r>
      <w:r>
        <w:rPr>
          <w:rFonts w:ascii="宋体" w:hAnsi="宋体"/>
          <w:b/>
          <w:i/>
          <w:sz w:val="24"/>
          <w:u w:val="single"/>
        </w:rPr>
        <w:t>合同专用条款</w:t>
      </w:r>
      <w:r>
        <w:rPr>
          <w:rFonts w:ascii="宋体" w:hAnsi="宋体"/>
          <w:sz w:val="24"/>
        </w:rPr>
        <w:t>规定</w:t>
      </w:r>
      <w:r>
        <w:rPr>
          <w:rFonts w:ascii="宋体" w:hAnsi="宋体" w:hint="eastAsia"/>
          <w:sz w:val="24"/>
        </w:rPr>
        <w:t>，</w:t>
      </w:r>
      <w:r>
        <w:rPr>
          <w:rFonts w:ascii="宋体" w:hAnsi="宋体"/>
          <w:sz w:val="24"/>
        </w:rPr>
        <w:t>每份均具有同等法律效力</w:t>
      </w:r>
      <w:r>
        <w:rPr>
          <w:rFonts w:ascii="宋体" w:hAnsi="宋体" w:hint="eastAsia"/>
          <w:sz w:val="24"/>
        </w:rPr>
        <w:t>。</w:t>
      </w:r>
    </w:p>
    <w:p>
      <w:pPr>
        <w:spacing w:line="360" w:lineRule="auto"/>
        <w:jc w:val="center"/>
        <w:outlineLvl w:val="0"/>
        <w:rPr>
          <w:rFonts w:ascii="宋体" w:cs="宋体" w:hAnsi="宋体" w:hint="eastAsia"/>
          <w:b/>
          <w:sz w:val="24"/>
        </w:rPr>
      </w:pPr>
      <w:r>
        <w:rPr>
          <w:rFonts w:ascii="宋体" w:cs="宋体" w:hAnsi="宋体" w:hint="eastAsia"/>
          <w:kern w:val="0"/>
        </w:rPr>
        <w:br w:type="page"/>
      </w:r>
      <w:r>
        <w:rPr>
          <w:rFonts w:ascii="宋体" w:cs="宋体" w:hAnsi="宋体" w:hint="eastAsia"/>
          <w:b/>
          <w:sz w:val="24"/>
        </w:rPr>
        <w:t xml:space="preserve"> 第三部分  合同专用条款</w:t>
      </w:r>
    </w:p>
    <w:p>
      <w:pPr>
        <w:spacing w:line="560" w:lineRule="exact"/>
        <w:ind w:leftChars="-200" w:left="-420" w:rightChars="-200" w:right="-420" w:firstLineChars="200" w:firstLine="480"/>
        <w:rPr>
          <w:rFonts w:ascii="宋体" w:cs="宋体" w:hAnsi="宋体" w:hint="eastAsia"/>
        </w:rPr>
      </w:pPr>
      <w:r>
        <w:rPr>
          <w:rFonts w:ascii="宋体" w:cs="宋体" w:hAnsi="宋体" w:hint="eastAsia"/>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jc w:val="left"/>
        <w:tblInd w:w="0" w:type="dxa"/>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left w:w="28" w:type="dxa"/>
          <w:bottom w:w="0" w:type="dxa"/>
          <w:right w:w="28" w:type="dxa"/>
        </w:tblCellMar>
        <w:tblLook w:val="04A0" w:firstRow="1" w:lastRow="0" w:firstColumn="1" w:lastColumn="0" w:noHBand="0" w:noVBand="1"/>
      </w:tblPr>
      <w:tblGrid>
        <w:gridCol w:w="976"/>
        <w:gridCol w:w="8150"/>
      </w:tblGrid>
      <w:tr>
        <w:trPr>
          <w:trHeight w:val="391"/>
        </w:trPr>
        <w:tc>
          <w:tcPr>
            <w:tcW w:w="535" w:type="pct"/>
            <w:tcBorders>
              <w:left w:val="single" w:sz="4" w:space="0" w:color="auto"/>
            </w:tcBorders>
            <w:vAlign w:val="center"/>
          </w:tcPr>
          <w:p>
            <w:pPr>
              <w:spacing w:line="360" w:lineRule="auto"/>
              <w:jc w:val="center"/>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条款号</w:t>
            </w:r>
          </w:p>
        </w:tc>
        <w:tc>
          <w:tcPr>
            <w:tcW w:w="4465" w:type="pct"/>
            <w:vAlign w:val="center"/>
          </w:tcPr>
          <w:p>
            <w:pPr>
              <w:spacing w:line="360" w:lineRule="auto"/>
              <w:jc w:val="center"/>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约定内容</w:t>
            </w:r>
          </w:p>
        </w:tc>
      </w:tr>
      <w:tr>
        <w:trPr>
          <w:trHeight w:val="88"/>
        </w:trPr>
        <w:tc>
          <w:tcPr>
            <w:tcW w:w="535" w:type="pct"/>
            <w:tcBorders>
              <w:left w:val="single" w:sz="4" w:space="0" w:color="auto"/>
            </w:tcBorders>
            <w:vAlign w:val="center"/>
          </w:tcPr>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1.3.2</w:t>
            </w:r>
          </w:p>
        </w:tc>
        <w:tc>
          <w:tcPr>
            <w:tcW w:w="4465" w:type="pct"/>
            <w:tcBorders>
              <w:left w:val="single" w:sz="6" w:space="0" w:color="auto"/>
            </w:tcBorders>
            <w:vAlign w:val="center"/>
          </w:tcPr>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服务工作量的计量方式为12个月。</w:t>
            </w:r>
          </w:p>
        </w:tc>
      </w:tr>
      <w:tr>
        <w:trPr>
          <w:trHeight w:val="88"/>
        </w:trPr>
        <w:tc>
          <w:tcPr>
            <w:tcW w:w="535" w:type="pct"/>
            <w:tcBorders>
              <w:left w:val="single" w:sz="4" w:space="0" w:color="auto"/>
            </w:tcBorders>
            <w:vAlign w:val="center"/>
          </w:tcPr>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1.4.2</w:t>
            </w:r>
          </w:p>
        </w:tc>
        <w:tc>
          <w:tcPr>
            <w:tcW w:w="4465" w:type="pct"/>
            <w:tcBorders>
              <w:left w:val="single" w:sz="6" w:space="0" w:color="auto"/>
            </w:tcBorders>
            <w:vAlign w:val="center"/>
          </w:tcPr>
          <w:p>
            <w:pPr>
              <w:spacing w:line="360" w:lineRule="auto"/>
              <w:rPr>
                <w:rFonts w:ascii="宋体" w:cs="宋体" w:hAnsi="宋体"/>
                <w:color w:val="000000"/>
                <w:sz w:val="24"/>
                <w14:textFill>
                  <w14:solidFill>
                    <w14:srgbClr w14:val="000000"/>
                  </w14:solidFill>
                </w14:textFill>
              </w:rPr>
            </w:pPr>
            <w:r>
              <w:rPr>
                <w:rFonts w:ascii="宋体" w:cs="宋体" w:hAnsi="宋体" w:hint="eastAsia"/>
                <w:bCs/>
                <w:sz w:val="24"/>
              </w:rPr>
              <w:t>中标人在</w:t>
            </w:r>
            <w:r>
              <w:rPr>
                <w:rFonts w:ascii="宋体" w:cs="宋体" w:hAnsi="宋体" w:hint="eastAsia"/>
                <w:bCs/>
                <w:sz w:val="24"/>
                <w:lang w:val="en-US" w:eastAsia="zh-CN"/>
              </w:rPr>
              <w:t>合同签订之日起</w:t>
            </w:r>
            <w:r>
              <w:rPr>
                <w:rFonts w:ascii="宋体" w:cs="宋体" w:hAnsi="宋体" w:hint="eastAsia"/>
                <w:bCs/>
                <w:sz w:val="24"/>
              </w:rPr>
              <w:t>7个工作日内，需向采购人提供合同总价1％的履约保证金或者由银行或者保险公司出具的履约期内持续有效的保函，合同到期后且无履约问题的无息退还履约保证金。</w:t>
            </w:r>
          </w:p>
        </w:tc>
      </w:tr>
      <w:tr>
        <w:trPr>
          <w:trHeight w:val="88"/>
        </w:trPr>
        <w:tc>
          <w:tcPr>
            <w:tcW w:w="535" w:type="pct"/>
            <w:tcBorders>
              <w:left w:val="single" w:sz="4" w:space="0" w:color="auto"/>
            </w:tcBorders>
            <w:vAlign w:val="center"/>
          </w:tcPr>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 xml:space="preserve">1.5.1 </w:t>
            </w:r>
          </w:p>
        </w:tc>
        <w:tc>
          <w:tcPr>
            <w:tcW w:w="4465" w:type="pct"/>
            <w:tcBorders>
              <w:left w:val="single" w:sz="6" w:space="0" w:color="auto"/>
            </w:tcBorders>
            <w:vAlign w:val="center"/>
          </w:tcPr>
          <w:p>
            <w:pPr>
              <w:spacing w:line="360" w:lineRule="auto"/>
              <w:rPr>
                <w:rFonts w:ascii="宋体" w:cs="宋体" w:hAnsi="宋体" w:hint="eastAsia"/>
                <w:bCs/>
                <w:sz w:val="24"/>
              </w:rPr>
            </w:pPr>
            <w:r>
              <w:rPr>
                <w:rFonts w:ascii="宋体" w:cs="宋体" w:hAnsi="宋体" w:hint="eastAsia"/>
                <w:bCs/>
                <w:sz w:val="24"/>
              </w:rPr>
              <w:t>合同生效后，中标人向采购人提供等额的银行或者保险公司出具的履约期内持续有效的预付款保函后7个工作日内，采购人向中标人支付合同总额20%的预付款。</w:t>
            </w:r>
          </w:p>
        </w:tc>
      </w:tr>
      <w:tr>
        <w:trPr>
          <w:trHeight w:val="88"/>
        </w:trPr>
        <w:tc>
          <w:tcPr>
            <w:tcW w:w="535" w:type="pct"/>
            <w:tcBorders>
              <w:left w:val="single" w:sz="4" w:space="0" w:color="auto"/>
            </w:tcBorders>
            <w:vAlign w:val="center"/>
          </w:tcPr>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1.5.2</w:t>
            </w:r>
          </w:p>
        </w:tc>
        <w:tc>
          <w:tcPr>
            <w:tcW w:w="4465" w:type="pct"/>
            <w:tcBorders>
              <w:left w:val="single" w:sz="6" w:space="0" w:color="auto"/>
            </w:tcBorders>
            <w:vAlign w:val="center"/>
          </w:tcPr>
          <w:p>
            <w:pPr>
              <w:spacing w:line="360" w:lineRule="auto"/>
              <w:rPr>
                <w:rFonts w:ascii="宋体" w:cs="宋体" w:hAnsi="宋体" w:hint="eastAsia"/>
                <w:bCs/>
                <w:sz w:val="24"/>
              </w:rPr>
            </w:pPr>
            <w:r>
              <w:rPr>
                <w:rFonts w:ascii="宋体" w:cs="宋体" w:hAnsi="宋体"/>
                <w:bCs/>
                <w:sz w:val="24"/>
              </w:rPr>
              <w:t>分四次抵扣每期相应服务费，每次抵扣合同金额5%。</w:t>
            </w:r>
          </w:p>
        </w:tc>
      </w:tr>
      <w:tr>
        <w:trPr>
          <w:trHeight w:val="88"/>
        </w:trPr>
        <w:tc>
          <w:tcPr>
            <w:tcW w:w="535" w:type="pct"/>
            <w:tcBorders>
              <w:left w:val="single" w:sz="4" w:space="0" w:color="auto"/>
            </w:tcBorders>
            <w:vAlign w:val="center"/>
          </w:tcPr>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 xml:space="preserve">1.5.3 </w:t>
            </w:r>
          </w:p>
        </w:tc>
        <w:tc>
          <w:tcPr>
            <w:tcW w:w="4465" w:type="pct"/>
            <w:tcBorders>
              <w:left w:val="single" w:sz="6" w:space="0" w:color="auto"/>
            </w:tcBorders>
            <w:vAlign w:val="center"/>
          </w:tcPr>
          <w:p>
            <w:pPr>
              <w:spacing w:line="360" w:lineRule="auto"/>
              <w:rPr>
                <w:rFonts w:ascii="宋体" w:cs="宋体" w:hAnsi="宋体" w:hint="eastAsia"/>
                <w:bCs/>
                <w:sz w:val="24"/>
              </w:rPr>
            </w:pPr>
            <w:r>
              <w:rPr>
                <w:rFonts w:ascii="宋体" w:cs="宋体" w:hAnsi="宋体" w:hint="eastAsia"/>
                <w:bCs/>
                <w:sz w:val="24"/>
              </w:rPr>
              <w:t>合同生效后，中标人向采购人提供等额的银行或者保险公司出具的履约期内持续有效的预付款保函</w:t>
            </w:r>
            <w:r>
              <w:rPr>
                <w:rFonts w:ascii="宋体" w:cs="宋体" w:hAnsi="宋体"/>
                <w:bCs/>
                <w:sz w:val="24"/>
              </w:rPr>
              <w:t>。</w:t>
            </w:r>
          </w:p>
        </w:tc>
      </w:tr>
      <w:tr>
        <w:trPr>
          <w:trHeight w:val="88"/>
        </w:trPr>
        <w:tc>
          <w:tcPr>
            <w:tcW w:w="535" w:type="pct"/>
            <w:tcBorders>
              <w:left w:val="single" w:sz="4" w:space="0" w:color="auto"/>
            </w:tcBorders>
            <w:vAlign w:val="center"/>
          </w:tcPr>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1.6.2</w:t>
            </w:r>
          </w:p>
        </w:tc>
        <w:tc>
          <w:tcPr>
            <w:tcW w:w="4465" w:type="pct"/>
            <w:tcBorders>
              <w:left w:val="single" w:sz="6" w:space="0" w:color="auto"/>
            </w:tcBorders>
            <w:vAlign w:val="center"/>
          </w:tcPr>
          <w:p>
            <w:pPr>
              <w:tabs>
                <w:tab w:val="left" w:pos="0"/>
              </w:tabs>
              <w:adjustRightInd w:val="0"/>
              <w:snapToGrid w:val="0"/>
              <w:spacing w:line="440" w:lineRule="exact"/>
              <w:ind w:left="0"/>
              <w:jc w:val="left"/>
              <w:rPr>
                <w:rFonts w:ascii="宋体" w:cs="宋体" w:hAnsi="宋体" w:hint="eastAsia"/>
                <w:color w:val="000000"/>
                <w:sz w:val="24"/>
                <w14:textFill>
                  <w14:solidFill>
                    <w14:srgbClr w14:val="000000"/>
                  </w14:solidFill>
                </w14:textFill>
              </w:rPr>
            </w:pPr>
            <w:r>
              <w:rPr>
                <w:rFonts w:ascii="宋体" w:cs="宋体" w:hAnsi="宋体" w:hint="eastAsia"/>
                <w:bCs/>
                <w:sz w:val="24"/>
              </w:rPr>
              <w:t>合同一年一签，按照先服务后支付的原则，合同总额剩余的80%采购人分四次，每三个月结算并支付一次，每次支付合同总金额的20%，采购人在收到中标人开具的正式税务发票后7个工作日内支付前三个月的服务费，</w:t>
            </w:r>
            <w:r>
              <w:rPr>
                <w:rFonts w:ascii="宋体" w:cs="宋体" w:hAnsi="宋体" w:hint="eastAsia"/>
                <w:bCs/>
                <w:sz w:val="24"/>
                <w:lang w:val="zh-CN"/>
              </w:rPr>
              <w:t>服务费与考核结果挂钩，</w:t>
            </w:r>
            <w:r>
              <w:rPr>
                <w:rFonts w:ascii="宋体" w:cs="宋体" w:hAnsi="宋体" w:hint="eastAsia"/>
                <w:bCs/>
                <w:sz w:val="24"/>
              </w:rPr>
              <w:t>当期考核不合格项在当期合同金额中扣除</w:t>
            </w:r>
          </w:p>
        </w:tc>
      </w:tr>
      <w:tr>
        <w:trPr>
          <w:trHeight w:val="88"/>
        </w:trPr>
        <w:tc>
          <w:tcPr>
            <w:tcW w:w="535" w:type="pct"/>
            <w:tcBorders>
              <w:left w:val="single" w:sz="4" w:space="0" w:color="auto"/>
            </w:tcBorders>
            <w:vAlign w:val="center"/>
          </w:tcPr>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1.7.1</w:t>
            </w:r>
          </w:p>
        </w:tc>
        <w:tc>
          <w:tcPr>
            <w:tcW w:w="4465" w:type="pct"/>
            <w:tcBorders>
              <w:left w:val="single" w:sz="6" w:space="0" w:color="auto"/>
            </w:tcBorders>
            <w:vAlign w:val="center"/>
          </w:tcPr>
          <w:p>
            <w:pPr>
              <w:spacing w:line="360" w:lineRule="auto"/>
              <w:rPr>
                <w:rFonts w:ascii="宋体" w:cs="宋体" w:hAnsi="宋体"/>
                <w:color w:val="000000"/>
                <w:sz w:val="24"/>
                <w14:textFill>
                  <w14:solidFill>
                    <w14:srgbClr w14:val="000000"/>
                  </w14:solidFill>
                </w14:textFill>
              </w:rPr>
            </w:pPr>
            <w:r>
              <w:rPr>
                <w:rFonts w:ascii="宋体" w:cs="宋体" w:hAnsi="宋体"/>
                <w:sz w:val="24"/>
                <w:szCs w:val="24"/>
              </w:rPr>
              <w:t>自合同生效之日</w:t>
            </w:r>
            <w:r>
              <w:rPr>
                <w:rFonts w:ascii="宋体" w:cs="宋体" w:hAnsi="宋体" w:hint="eastAsia"/>
                <w:sz w:val="24"/>
                <w:szCs w:val="24"/>
              </w:rPr>
              <w:t>起</w:t>
            </w:r>
            <w:r>
              <w:rPr>
                <w:rFonts w:ascii="宋体" w:cs="宋体" w:hAnsi="宋体"/>
                <w:sz w:val="24"/>
                <w:szCs w:val="24"/>
              </w:rPr>
              <w:t>至12个月。</w:t>
            </w:r>
          </w:p>
        </w:tc>
      </w:tr>
      <w:tr>
        <w:trPr>
          <w:trHeight w:val="88"/>
        </w:trPr>
        <w:tc>
          <w:tcPr>
            <w:tcW w:w="535" w:type="pct"/>
            <w:tcBorders>
              <w:left w:val="single" w:sz="4" w:space="0" w:color="auto"/>
            </w:tcBorders>
            <w:vAlign w:val="center"/>
          </w:tcPr>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1.7.2</w:t>
            </w:r>
          </w:p>
        </w:tc>
        <w:tc>
          <w:tcPr>
            <w:tcW w:w="4465" w:type="pct"/>
            <w:tcBorders>
              <w:left w:val="single" w:sz="6" w:space="0" w:color="auto"/>
            </w:tcBorders>
            <w:vAlign w:val="center"/>
          </w:tcPr>
          <w:p>
            <w:pPr>
              <w:spacing w:line="360" w:lineRule="auto"/>
              <w:rPr>
                <w:rFonts w:ascii="宋体" w:cs="宋体" w:hAnsi="宋体"/>
                <w:color w:val="000000"/>
                <w:sz w:val="24"/>
                <w14:textFill>
                  <w14:solidFill>
                    <w14:srgbClr w14:val="000000"/>
                  </w14:solidFill>
                </w14:textFill>
              </w:rPr>
            </w:pPr>
            <w:r>
              <w:rPr>
                <w:rFonts w:ascii="宋体" w:eastAsia="宋体" w:cs="宋体" w:hAnsi="宋体" w:hint="eastAsia"/>
                <w:sz w:val="24"/>
                <w:szCs w:val="24"/>
              </w:rPr>
              <w:t>浙江省温州市瓯海区茶山高教园区</w:t>
            </w:r>
          </w:p>
        </w:tc>
      </w:tr>
      <w:tr>
        <w:trPr>
          <w:trHeight w:val="88"/>
        </w:trPr>
        <w:tc>
          <w:tcPr>
            <w:tcW w:w="535" w:type="pct"/>
            <w:tcBorders>
              <w:left w:val="single" w:sz="4" w:space="0" w:color="auto"/>
            </w:tcBorders>
            <w:vAlign w:val="center"/>
          </w:tcPr>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1.7.3</w:t>
            </w:r>
          </w:p>
        </w:tc>
        <w:tc>
          <w:tcPr>
            <w:tcW w:w="4465" w:type="pct"/>
            <w:tcBorders>
              <w:left w:val="single" w:sz="6" w:space="0" w:color="auto"/>
            </w:tcBorders>
            <w:vAlign w:val="center"/>
          </w:tcPr>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物业入驻服务</w:t>
            </w:r>
          </w:p>
        </w:tc>
      </w:tr>
      <w:tr>
        <w:trPr>
          <w:trHeight w:val="88"/>
        </w:trPr>
        <w:tc>
          <w:tcPr>
            <w:tcW w:w="535" w:type="pct"/>
            <w:tcBorders>
              <w:left w:val="single" w:sz="4" w:space="0" w:color="auto"/>
            </w:tcBorders>
            <w:vAlign w:val="center"/>
          </w:tcPr>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1.7.4.1</w:t>
            </w:r>
          </w:p>
        </w:tc>
        <w:tc>
          <w:tcPr>
            <w:tcW w:w="4465" w:type="pct"/>
            <w:tcBorders>
              <w:left w:val="single" w:sz="6" w:space="0" w:color="auto"/>
            </w:tcBorders>
            <w:vAlign w:val="center"/>
          </w:tcPr>
          <w:p>
            <w:pPr>
              <w:spacing w:line="360" w:lineRule="auto"/>
              <w:rPr>
                <w:rFonts w:ascii="宋体" w:cs="宋体" w:hAnsi="宋体"/>
                <w:color w:val="000000"/>
                <w:sz w:val="24"/>
                <w14:textFill>
                  <w14:solidFill>
                    <w14:srgbClr w14:val="000000"/>
                  </w14:solidFill>
                </w14:textFill>
              </w:rPr>
            </w:pPr>
            <w:r>
              <w:rPr>
                <w:rFonts w:ascii="宋体" w:cs="宋体" w:hAnsi="宋体"/>
                <w:sz w:val="24"/>
                <w:szCs w:val="24"/>
              </w:rPr>
              <w:t>自合同生效之日</w:t>
            </w:r>
            <w:r>
              <w:rPr>
                <w:rFonts w:ascii="宋体" w:cs="宋体" w:hAnsi="宋体" w:hint="eastAsia"/>
                <w:sz w:val="24"/>
                <w:szCs w:val="24"/>
              </w:rPr>
              <w:t>起</w:t>
            </w:r>
            <w:r>
              <w:rPr>
                <w:rFonts w:ascii="宋体" w:cs="宋体" w:hAnsi="宋体"/>
                <w:sz w:val="24"/>
                <w:szCs w:val="24"/>
              </w:rPr>
              <w:t>至12个月。</w:t>
            </w:r>
          </w:p>
        </w:tc>
      </w:tr>
      <w:tr>
        <w:trPr>
          <w:trHeight w:val="88"/>
        </w:trPr>
        <w:tc>
          <w:tcPr>
            <w:tcW w:w="535" w:type="pct"/>
            <w:tcBorders>
              <w:left w:val="single" w:sz="4" w:space="0" w:color="auto"/>
            </w:tcBorders>
            <w:vAlign w:val="center"/>
          </w:tcPr>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1.7.4.2</w:t>
            </w:r>
          </w:p>
        </w:tc>
        <w:tc>
          <w:tcPr>
            <w:tcW w:w="4465" w:type="pct"/>
            <w:tcBorders>
              <w:left w:val="single" w:sz="6" w:space="0" w:color="auto"/>
            </w:tcBorders>
            <w:vAlign w:val="center"/>
          </w:tcPr>
          <w:p>
            <w:pPr>
              <w:spacing w:line="360" w:lineRule="auto"/>
              <w:rPr>
                <w:rFonts w:ascii="宋体" w:cs="宋体" w:hAnsi="宋体"/>
                <w:color w:val="000000"/>
                <w:sz w:val="24"/>
                <w14:textFill>
                  <w14:solidFill>
                    <w14:srgbClr w14:val="000000"/>
                  </w14:solidFill>
                </w14:textFill>
              </w:rPr>
            </w:pPr>
            <w:r>
              <w:rPr>
                <w:rFonts w:ascii="宋体" w:eastAsia="宋体" w:cs="宋体" w:hAnsi="宋体" w:hint="eastAsia"/>
                <w:sz w:val="24"/>
                <w:szCs w:val="24"/>
              </w:rPr>
              <w:t>浙江省温州市瓯海区茶山高教园区</w:t>
            </w:r>
          </w:p>
        </w:tc>
      </w:tr>
      <w:tr>
        <w:trPr>
          <w:trHeight w:val="88"/>
        </w:trPr>
        <w:tc>
          <w:tcPr>
            <w:tcW w:w="535" w:type="pct"/>
            <w:tcBorders>
              <w:left w:val="single" w:sz="4" w:space="0" w:color="auto"/>
            </w:tcBorders>
            <w:vAlign w:val="center"/>
          </w:tcPr>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1.7.4.3</w:t>
            </w:r>
          </w:p>
        </w:tc>
        <w:tc>
          <w:tcPr>
            <w:tcW w:w="4465" w:type="pct"/>
            <w:tcBorders>
              <w:left w:val="single" w:sz="6" w:space="0" w:color="auto"/>
            </w:tcBorders>
            <w:vAlign w:val="center"/>
          </w:tcPr>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物业入驻服务</w:t>
            </w:r>
          </w:p>
        </w:tc>
      </w:tr>
      <w:tr>
        <w:trPr>
          <w:trHeight w:val="88"/>
        </w:trPr>
        <w:tc>
          <w:tcPr>
            <w:tcW w:w="535" w:type="pct"/>
            <w:tcBorders>
              <w:left w:val="single" w:sz="4" w:space="0" w:color="auto"/>
            </w:tcBorders>
            <w:vAlign w:val="center"/>
          </w:tcPr>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1.8.7</w:t>
            </w:r>
          </w:p>
        </w:tc>
        <w:tc>
          <w:tcPr>
            <w:tcW w:w="4465" w:type="pct"/>
            <w:tcBorders>
              <w:left w:val="single" w:sz="6" w:space="0" w:color="auto"/>
            </w:tcBorders>
            <w:vAlign w:val="center"/>
          </w:tcPr>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①除不可抗力外，如果乙方没有按照本合同约定的期限、地点和方式交付服务成果或者实施服务，那么甲方可要求乙方支付违约金，迟延履行违约金按每迟延履行一日的应提供而未提供服务价格的0.5%计算，最高限额为本合同总价的</w:t>
            </w:r>
            <w:r>
              <w:rPr>
                <w:rFonts w:ascii="宋体" w:cs="宋体" w:hAnsi="宋体"/>
                <w:color w:val="000000"/>
                <w:sz w:val="24"/>
                <w14:textFill>
                  <w14:solidFill>
                    <w14:srgbClr w14:val="000000"/>
                  </w14:solidFill>
                </w14:textFill>
              </w:rPr>
              <w:t>1</w:t>
            </w:r>
            <w:r>
              <w:rPr>
                <w:rFonts w:ascii="宋体" w:cs="宋体" w:hAnsi="宋体" w:hint="eastAsia"/>
                <w:color w:val="000000"/>
                <w:sz w:val="24"/>
                <w14:textFill>
                  <w14:solidFill>
                    <w14:srgbClr w14:val="000000"/>
                  </w14:solidFill>
                </w14:textFill>
              </w:rPr>
              <w:t>0%；迟延履行的违约金计算数额达到前述最高限额之日起，甲方有权在要求乙方支付违约金的同时，书面通知乙方解除本合同；</w:t>
              <w:cr/>
              <w:t>②服务中涉及的货物，除不可抗力外，如果乙方没有按照本合同约定的期限、地点和方式交付货物，那么甲方可要求乙方支付违约金，违约金按每迟延交付货物一日的应交付而未交付货物价格的0.5%计算，最高限额为本合同总价的</w:t>
            </w:r>
            <w:r>
              <w:rPr>
                <w:rFonts w:ascii="宋体" w:cs="宋体" w:hAnsi="宋体"/>
                <w:color w:val="000000"/>
                <w:sz w:val="24"/>
                <w14:textFill>
                  <w14:solidFill>
                    <w14:srgbClr w14:val="000000"/>
                  </w14:solidFill>
                </w14:textFill>
              </w:rPr>
              <w:t>1</w:t>
            </w:r>
            <w:r>
              <w:rPr>
                <w:rFonts w:ascii="宋体" w:cs="宋体" w:hAnsi="宋体" w:hint="eastAsia"/>
                <w:color w:val="000000"/>
                <w:sz w:val="24"/>
                <w14:textFill>
                  <w14:solidFill>
                    <w14:srgbClr w14:val="000000"/>
                  </w14:solidFill>
                </w14:textFill>
              </w:rPr>
              <w:t>0%；迟延交付货物的违约金计算数额达到前述最高限额之日起，甲方有权在要求乙方支付违约金的同时，书面通知乙方解除本合同；</w:t>
              <w:cr/>
              <w:t>③除不可抗力外，如果甲方没有按照本合同约定的付款方式付款，那么乙方可要求甲方支付违约金，违约金按每迟延付款一日的应付而未付款的0.5%计算，最高限额为本合同总价的</w:t>
            </w:r>
            <w:r>
              <w:rPr>
                <w:rFonts w:ascii="宋体" w:cs="宋体" w:hAnsi="宋体"/>
                <w:color w:val="000000"/>
                <w:sz w:val="24"/>
                <w14:textFill>
                  <w14:solidFill>
                    <w14:srgbClr w14:val="000000"/>
                  </w14:solidFill>
                </w14:textFill>
              </w:rPr>
              <w:t>10</w:t>
            </w:r>
            <w:r>
              <w:rPr>
                <w:rFonts w:ascii="宋体" w:cs="宋体" w:hAnsi="宋体" w:hint="eastAsia"/>
                <w:color w:val="000000"/>
                <w:sz w:val="24"/>
                <w14:textFill>
                  <w14:solidFill>
                    <w14:srgbClr w14:val="000000"/>
                  </w14:solidFill>
                </w14:textFill>
              </w:rPr>
              <w:t xml:space="preserve"> %；迟延付款的违约金计算数额达到前述最高限额之日起，乙方有权在要求甲方支付违约金的同时，书面通知甲方解除本合同；</w:t>
              <w:cr/>
              <w:t>④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⑤连续两次考核得分低于75分的扣除</w:t>
            </w:r>
            <w:r>
              <w:rPr>
                <w:rFonts w:ascii="宋体" w:cs="宋体" w:hAnsi="宋体"/>
                <w:color w:val="000000"/>
                <w:sz w:val="24"/>
                <w14:textFill>
                  <w14:solidFill>
                    <w14:srgbClr w14:val="000000"/>
                  </w14:solidFill>
                </w14:textFill>
              </w:rPr>
              <w:t>相应服务费外</w:t>
            </w:r>
            <w:r>
              <w:rPr>
                <w:rFonts w:ascii="宋体" w:cs="宋体" w:hAnsi="宋体" w:hint="eastAsia"/>
                <w:color w:val="000000"/>
                <w:sz w:val="24"/>
                <w14:textFill>
                  <w14:solidFill>
                    <w14:srgbClr w14:val="000000"/>
                  </w14:solidFill>
                </w14:textFill>
              </w:rPr>
              <w:t>，</w:t>
            </w:r>
            <w:r>
              <w:rPr>
                <w:rFonts w:ascii="宋体" w:cs="宋体" w:hAnsi="宋体"/>
                <w:color w:val="000000"/>
                <w:sz w:val="24"/>
                <w14:textFill>
                  <w14:solidFill>
                    <w14:srgbClr w14:val="000000"/>
                  </w14:solidFill>
                </w14:textFill>
              </w:rPr>
              <w:t>采购人有权</w:t>
            </w:r>
            <w:r>
              <w:rPr>
                <w:rFonts w:ascii="宋体" w:cs="宋体" w:hAnsi="宋体" w:hint="eastAsia"/>
                <w:color w:val="000000"/>
                <w:sz w:val="24"/>
                <w14:textFill>
                  <w14:solidFill>
                    <w14:srgbClr w14:val="000000"/>
                  </w14:solidFill>
                </w14:textFill>
              </w:rPr>
              <w:t>终止合同。</w:t>
              <w:cr/>
              <w:t>⑥除前述约定外，任何一方未能履行本合同约定的义务，对方当事人均有权要求继续履行、采取补救措施或者赔偿损失等，且对方当事人行使的任何权利救济方式均不视为其放弃了其他法定或者约定的权利救济方式；</w:t>
              <w:cr/>
            </w:r>
            <w:r>
              <w:rPr>
                <w:rFonts w:ascii="宋体" w:eastAsia="宋体" w:cs="宋体" w:hAnsi="宋体" w:hint="eastAsia"/>
                <w:color w:val="000000"/>
                <w:sz w:val="24"/>
                <w14:textFill>
                  <w14:solidFill>
                    <w14:srgbClr w14:val="000000"/>
                  </w14:solidFill>
                </w14:textFill>
              </w:rPr>
              <w:t>⑦</w:t>
            </w:r>
            <w:r>
              <w:rPr>
                <w:rFonts w:ascii="宋体" w:cs="宋体" w:hAnsi="宋体" w:hint="eastAsia"/>
                <w:color w:val="000000"/>
                <w:sz w:val="24"/>
                <w14:textFill>
                  <w14:solidFill>
                    <w14:srgbClr w14:val="000000"/>
                  </w14:solidFill>
                </w14:textFill>
              </w:rPr>
              <w:t>如果出现政府采购监督管理部门在处理投诉事项期间，书面通知甲方暂停采购活动的情形，或者询问或质疑事项可能影响中标或者成交结果的，导致甲方中止履行合同的情形，均不视为甲方违约。</w:t>
            </w:r>
          </w:p>
        </w:tc>
      </w:tr>
      <w:tr>
        <w:trPr>
          <w:trHeight w:val="88"/>
        </w:trPr>
        <w:tc>
          <w:tcPr>
            <w:tcW w:w="535" w:type="pct"/>
            <w:tcBorders>
              <w:left w:val="single" w:sz="4" w:space="0" w:color="auto"/>
            </w:tcBorders>
            <w:vAlign w:val="center"/>
          </w:tcPr>
          <w:p>
            <w:pPr>
              <w:spacing w:line="360" w:lineRule="auto"/>
              <w:rPr>
                <w:rFonts w:ascii="宋体" w:cs="宋体" w:hAnsi="宋体" w:hint="eastAsia"/>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1.9</w:t>
            </w:r>
          </w:p>
        </w:tc>
        <w:tc>
          <w:tcPr>
            <w:tcW w:w="4465" w:type="pct"/>
            <w:tcBorders>
              <w:left w:val="single" w:sz="6" w:space="0" w:color="auto"/>
            </w:tcBorders>
            <w:vAlign w:val="center"/>
          </w:tcPr>
          <w:p>
            <w:pPr>
              <w:spacing w:line="360" w:lineRule="auto"/>
              <w:rPr>
                <w:rFonts w:ascii="宋体" w:cs="宋体" w:hAnsi="宋体" w:hint="eastAsia"/>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选择以下第2条款规定的方式解决。</w:t>
            </w:r>
          </w:p>
        </w:tc>
      </w:tr>
      <w:tr>
        <w:trPr>
          <w:trHeight w:val="88"/>
        </w:trPr>
        <w:tc>
          <w:tcPr>
            <w:tcW w:w="535" w:type="pct"/>
            <w:tcBorders>
              <w:left w:val="single" w:sz="4" w:space="0" w:color="auto"/>
            </w:tcBorders>
            <w:vAlign w:val="center"/>
          </w:tcPr>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1.9.1</w:t>
            </w:r>
          </w:p>
        </w:tc>
        <w:tc>
          <w:tcPr>
            <w:tcW w:w="4465" w:type="pct"/>
            <w:tcBorders>
              <w:left w:val="single" w:sz="6" w:space="0" w:color="auto"/>
            </w:tcBorders>
            <w:vAlign w:val="center"/>
          </w:tcPr>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 xml:space="preserve">无 </w:t>
            </w:r>
          </w:p>
        </w:tc>
      </w:tr>
      <w:tr>
        <w:trPr>
          <w:trHeight w:val="88"/>
        </w:trPr>
        <w:tc>
          <w:tcPr>
            <w:tcW w:w="535" w:type="pct"/>
            <w:tcBorders>
              <w:left w:val="single" w:sz="4" w:space="0" w:color="auto"/>
            </w:tcBorders>
            <w:vAlign w:val="center"/>
          </w:tcPr>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1.9.2</w:t>
            </w:r>
          </w:p>
        </w:tc>
        <w:tc>
          <w:tcPr>
            <w:tcW w:w="4465" w:type="pct"/>
            <w:tcBorders>
              <w:left w:val="single" w:sz="6" w:space="0" w:color="auto"/>
            </w:tcBorders>
            <w:vAlign w:val="center"/>
          </w:tcPr>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向买方当地人民法院起诉</w:t>
            </w:r>
          </w:p>
        </w:tc>
      </w:tr>
      <w:tr>
        <w:trPr>
          <w:trHeight w:val="88"/>
        </w:trPr>
        <w:tc>
          <w:tcPr>
            <w:tcW w:w="535" w:type="pct"/>
            <w:tcBorders>
              <w:left w:val="single" w:sz="4" w:space="0" w:color="auto"/>
            </w:tcBorders>
            <w:vAlign w:val="center"/>
          </w:tcPr>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2.3.2</w:t>
            </w:r>
          </w:p>
        </w:tc>
        <w:tc>
          <w:tcPr>
            <w:tcW w:w="4465" w:type="pct"/>
            <w:tcBorders>
              <w:left w:val="single" w:sz="6" w:space="0" w:color="auto"/>
            </w:tcBorders>
            <w:vAlign w:val="center"/>
          </w:tcPr>
          <w:p>
            <w:pPr>
              <w:spacing w:line="360" w:lineRule="auto"/>
              <w:rPr>
                <w:rFonts w:ascii="宋体" w:eastAsia="宋体" w:cs="宋体" w:hAnsi="宋体" w:hint="eastAsia"/>
                <w:color w:val="000000"/>
                <w:sz w:val="24"/>
                <w14:textFill>
                  <w14:solidFill>
                    <w14:srgbClr w14:val="000000"/>
                  </w14:solidFill>
                </w14:textFill>
              </w:rPr>
            </w:pPr>
            <w:r>
              <w:rPr>
                <w:rFonts w:ascii="宋体" w:eastAsia="宋体" w:cs="宋体" w:hAnsi="宋体" w:hint="eastAsia"/>
                <w:color w:val="000000"/>
                <w:sz w:val="24"/>
                <w14:textFill>
                  <w14:solidFill>
                    <w14:srgbClr w14:val="000000"/>
                  </w14:solidFill>
                </w14:textFill>
              </w:rPr>
              <w:t>无</w:t>
            </w:r>
          </w:p>
        </w:tc>
      </w:tr>
      <w:tr>
        <w:trPr>
          <w:trHeight w:val="88"/>
        </w:trPr>
        <w:tc>
          <w:tcPr>
            <w:tcW w:w="535" w:type="pct"/>
            <w:tcBorders>
              <w:left w:val="single" w:sz="4" w:space="0" w:color="auto"/>
            </w:tcBorders>
            <w:vAlign w:val="center"/>
          </w:tcPr>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2.</w:t>
            </w:r>
            <w:r>
              <w:rPr>
                <w:rFonts w:ascii="宋体" w:cs="宋体" w:hAnsi="宋体"/>
                <w:color w:val="000000"/>
                <w:sz w:val="24"/>
                <w14:textFill>
                  <w14:solidFill>
                    <w14:srgbClr w14:val="000000"/>
                  </w14:solidFill>
                </w14:textFill>
              </w:rPr>
              <w:t>5</w:t>
            </w:r>
          </w:p>
        </w:tc>
        <w:tc>
          <w:tcPr>
            <w:tcW w:w="4465" w:type="pct"/>
            <w:tcBorders>
              <w:left w:val="single" w:sz="6" w:space="0" w:color="auto"/>
            </w:tcBorders>
            <w:vAlign w:val="center"/>
          </w:tcPr>
          <w:p>
            <w:pPr>
              <w:pStyle w:val="30"/>
              <w:ind w:firstLineChars="200" w:firstLine="480"/>
              <w:rPr>
                <w:rStyle w:val="0"/>
                <w:rFonts w:ascii="宋体" w:cs="宋体" w:hAnsi="宋体" w:hint="eastAsia"/>
                <w:color w:val="000000"/>
                <w:sz w:val="24"/>
                <w14:textFill>
                  <w14:solidFill>
                    <w14:srgbClr w14:val="000000"/>
                  </w14:solidFill>
                </w14:textFill>
              </w:rPr>
            </w:pPr>
            <w:r>
              <w:rPr>
                <w:rStyle w:val="0"/>
                <w:rFonts w:ascii="宋体" w:cs="宋体" w:hAnsi="宋体" w:hint="eastAsia"/>
                <w:color w:val="000000"/>
                <w:sz w:val="24"/>
                <w14:textFill>
                  <w14:solidFill>
                    <w14:srgbClr w14:val="000000"/>
                  </w14:solidFill>
                </w14:textFill>
              </w:rPr>
              <w:t>1、履约保证金：中标人在</w:t>
            </w:r>
            <w:r>
              <w:rPr>
                <w:rStyle w:val="0"/>
                <w:rFonts w:ascii="宋体" w:cs="宋体" w:hAnsi="宋体" w:hint="eastAsia"/>
                <w:color w:val="000000"/>
                <w:sz w:val="24"/>
                <w14:textFill>
                  <w14:solidFill>
                    <w14:srgbClr w14:val="000000"/>
                  </w14:solidFill>
                </w14:textFill>
                <w:lang w:val="en-US" w:eastAsia="zh-CN"/>
              </w:rPr>
              <w:t>合同签订之日起</w:t>
            </w:r>
            <w:r>
              <w:rPr>
                <w:rStyle w:val="0"/>
                <w:rFonts w:ascii="宋体" w:cs="宋体" w:hAnsi="宋体" w:hint="eastAsia"/>
                <w:color w:val="000000"/>
                <w:sz w:val="24"/>
                <w14:textFill>
                  <w14:solidFill>
                    <w14:srgbClr w14:val="000000"/>
                  </w14:solidFill>
                </w14:textFill>
              </w:rPr>
              <w:t>7个工作日内，需向采购人提供合同总价1％的履约保证金或者由银行或者保险公司出具的履约期内持续有效的保函，合同到期后且无履约问题的无息退还履约保证金。</w:t>
            </w:r>
          </w:p>
          <w:p>
            <w:pPr>
              <w:pStyle w:val="30"/>
              <w:ind w:firstLineChars="200" w:firstLine="480"/>
              <w:rPr>
                <w:rStyle w:val="0"/>
                <w:rFonts w:ascii="宋体" w:cs="宋体" w:hAnsi="宋体" w:hint="eastAsia"/>
                <w:color w:val="000000"/>
                <w:sz w:val="24"/>
                <w14:textFill>
                  <w14:solidFill>
                    <w14:srgbClr w14:val="000000"/>
                  </w14:solidFill>
                </w14:textFill>
                <w:lang w:val="zh-CN"/>
              </w:rPr>
            </w:pPr>
            <w:r>
              <w:rPr>
                <w:rStyle w:val="0"/>
                <w:rFonts w:ascii="宋体" w:cs="宋体" w:hAnsi="宋体" w:hint="eastAsia"/>
                <w:color w:val="000000"/>
                <w:sz w:val="24"/>
                <w14:textFill>
                  <w14:solidFill>
                    <w14:srgbClr w14:val="000000"/>
                  </w14:solidFill>
                </w14:textFill>
              </w:rPr>
              <w:t>2、预付款：合同生效后，</w:t>
            </w:r>
            <w:r>
              <w:rPr>
                <w:rStyle w:val="0"/>
                <w:rFonts w:ascii="宋体" w:cs="宋体" w:hAnsi="宋体" w:hint="eastAsia"/>
                <w:color w:val="000000"/>
                <w:sz w:val="24"/>
                <w14:textFill>
                  <w14:solidFill>
                    <w14:srgbClr w14:val="000000"/>
                  </w14:solidFill>
                </w14:textFill>
                <w:lang w:val="zh-CN"/>
              </w:rPr>
              <w:t>中标人向采购人提供等额的银行或者保险公司出具的履约期内持续有效的预付款保函后7个工作日内，采购人向中标人支付</w:t>
            </w:r>
            <w:r>
              <w:rPr>
                <w:rStyle w:val="0"/>
                <w:rFonts w:ascii="宋体" w:cs="宋体" w:hAnsi="宋体" w:hint="eastAsia"/>
                <w:color w:val="000000"/>
                <w:sz w:val="24"/>
                <w14:textFill>
                  <w14:solidFill>
                    <w14:srgbClr w14:val="000000"/>
                  </w14:solidFill>
                </w14:textFill>
              </w:rPr>
              <w:t>合同总额20%的</w:t>
            </w:r>
            <w:r>
              <w:rPr>
                <w:rStyle w:val="0"/>
                <w:rFonts w:ascii="宋体" w:cs="宋体" w:hAnsi="宋体" w:hint="eastAsia"/>
                <w:color w:val="000000"/>
                <w:sz w:val="24"/>
                <w14:textFill>
                  <w14:solidFill>
                    <w14:srgbClr w14:val="000000"/>
                  </w14:solidFill>
                </w14:textFill>
                <w:lang w:val="zh-CN"/>
              </w:rPr>
              <w:t>预付款。</w:t>
            </w:r>
          </w:p>
          <w:p>
            <w:pPr>
              <w:pStyle w:val="30"/>
              <w:ind w:firstLineChars="200" w:firstLine="480"/>
              <w:rPr>
                <w:rFonts w:cs="宋体" w:hAnsi="宋体" w:hint="eastAsia"/>
                <w:color w:val="FF0000"/>
                <w:szCs w:val="24"/>
                <w:shd w:val="clear" w:color="auto" w:fill="auto"/>
                <w:highlight w:val="yellow"/>
              </w:rPr>
            </w:pPr>
            <w:r>
              <w:rPr>
                <w:rStyle w:val="0"/>
                <w:rFonts w:ascii="宋体" w:cs="宋体" w:hAnsi="宋体" w:hint="eastAsia"/>
                <w:color w:val="000000"/>
                <w:sz w:val="24"/>
                <w14:textFill>
                  <w14:solidFill>
                    <w14:srgbClr w14:val="000000"/>
                  </w14:solidFill>
                </w14:textFill>
                <w:lang w:val="en-US" w:eastAsia="zh-CN"/>
              </w:rPr>
              <w:t>3、支付方式：</w:t>
            </w:r>
            <w:r>
              <w:rPr>
                <w:rStyle w:val="0"/>
                <w:rFonts w:ascii="宋体" w:cs="宋体" w:hAnsi="宋体" w:hint="eastAsia"/>
                <w:color w:val="000000"/>
                <w:sz w:val="24"/>
                <w14:textFill>
                  <w14:solidFill>
                    <w14:srgbClr w14:val="000000"/>
                  </w14:solidFill>
                </w14:textFill>
              </w:rPr>
              <w:t>合同一年一签，按照先服务后支付的原则，合同总额剩余的80%采购人分四次，每三个月结算并支付一次，每次支付合同总金额的20%，采购人在收到中标人开具的正式税务发票后7个工作日内支付前三个月的服务费，</w:t>
            </w:r>
            <w:r>
              <w:rPr>
                <w:rStyle w:val="0"/>
                <w:rFonts w:ascii="宋体" w:cs="宋体" w:hAnsi="宋体" w:hint="eastAsia"/>
                <w:color w:val="000000"/>
                <w:sz w:val="24"/>
                <w14:textFill>
                  <w14:solidFill>
                    <w14:srgbClr w14:val="000000"/>
                  </w14:solidFill>
                </w14:textFill>
                <w:lang w:val="zh-CN"/>
              </w:rPr>
              <w:t>服务费与考核结果挂钩，</w:t>
            </w:r>
            <w:r>
              <w:rPr>
                <w:rStyle w:val="0"/>
                <w:rFonts w:ascii="宋体" w:cs="宋体" w:hAnsi="宋体" w:hint="eastAsia"/>
                <w:color w:val="000000"/>
                <w:sz w:val="24"/>
                <w14:textFill>
                  <w14:solidFill>
                    <w14:srgbClr w14:val="000000"/>
                  </w14:solidFill>
                </w14:textFill>
              </w:rPr>
              <w:t>当期考核不合格项在当期合同金额中扣除</w:t>
            </w:r>
            <w:r>
              <w:rPr>
                <w:rStyle w:val="0"/>
                <w:rFonts w:ascii="宋体" w:cs="宋体" w:hAnsi="宋体" w:hint="eastAsia"/>
                <w:color w:val="000000"/>
                <w:sz w:val="24"/>
                <w14:textFill>
                  <w14:solidFill>
                    <w14:srgbClr w14:val="000000"/>
                  </w14:solidFill>
                </w14:textFill>
                <w:lang w:val="zh-CN"/>
              </w:rPr>
              <w:t>（具体见考核管理办法）</w:t>
            </w:r>
            <w:r>
              <w:rPr>
                <w:rStyle w:val="0"/>
                <w:rFonts w:ascii="宋体" w:cs="宋体" w:hAnsi="宋体" w:hint="eastAsia"/>
                <w:color w:val="000000"/>
                <w:sz w:val="24"/>
                <w14:textFill>
                  <w14:solidFill>
                    <w14:srgbClr w14:val="000000"/>
                  </w14:solidFill>
                </w14:textFill>
              </w:rPr>
              <w:t>。</w:t>
            </w:r>
          </w:p>
        </w:tc>
      </w:tr>
      <w:tr>
        <w:trPr>
          <w:trHeight w:val="88"/>
        </w:trPr>
        <w:tc>
          <w:tcPr>
            <w:tcW w:w="535" w:type="pct"/>
            <w:tcBorders>
              <w:left w:val="single" w:sz="4" w:space="0" w:color="auto"/>
            </w:tcBorders>
            <w:vAlign w:val="center"/>
          </w:tcPr>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2.</w:t>
            </w:r>
            <w:r>
              <w:rPr>
                <w:rFonts w:ascii="宋体" w:cs="宋体" w:hAnsi="宋体"/>
                <w:color w:val="000000"/>
                <w:sz w:val="24"/>
                <w14:textFill>
                  <w14:solidFill>
                    <w14:srgbClr w14:val="000000"/>
                  </w14:solidFill>
                </w14:textFill>
              </w:rPr>
              <w:t>11</w:t>
            </w:r>
            <w:r>
              <w:rPr>
                <w:rFonts w:ascii="宋体" w:cs="宋体" w:hAnsi="宋体" w:hint="eastAsia"/>
                <w:color w:val="000000"/>
                <w:sz w:val="24"/>
                <w14:textFill>
                  <w14:solidFill>
                    <w14:srgbClr w14:val="000000"/>
                  </w14:solidFill>
                </w14:textFill>
              </w:rPr>
              <w:t>.</w:t>
            </w:r>
            <w:r>
              <w:rPr>
                <w:rFonts w:ascii="宋体" w:cs="宋体" w:hAnsi="宋体"/>
                <w:color w:val="000000"/>
                <w:sz w:val="24"/>
                <w14:textFill>
                  <w14:solidFill>
                    <w14:srgbClr w14:val="000000"/>
                  </w14:solidFill>
                </w14:textFill>
              </w:rPr>
              <w:t>3</w:t>
            </w:r>
          </w:p>
        </w:tc>
        <w:tc>
          <w:tcPr>
            <w:tcW w:w="4465" w:type="pct"/>
            <w:tcBorders>
              <w:left w:val="single" w:sz="6" w:space="0" w:color="auto"/>
            </w:tcBorders>
            <w:vAlign w:val="center"/>
          </w:tcPr>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一个月内</w:t>
            </w:r>
          </w:p>
        </w:tc>
      </w:tr>
      <w:tr>
        <w:trPr>
          <w:trHeight w:val="88"/>
        </w:trPr>
        <w:tc>
          <w:tcPr>
            <w:tcW w:w="535" w:type="pct"/>
            <w:tcBorders>
              <w:left w:val="single" w:sz="4" w:space="0" w:color="auto"/>
            </w:tcBorders>
          </w:tcPr>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2.</w:t>
            </w:r>
            <w:r>
              <w:rPr>
                <w:rFonts w:ascii="宋体" w:cs="宋体" w:hAnsi="宋体"/>
                <w:color w:val="000000"/>
                <w:sz w:val="24"/>
                <w14:textFill>
                  <w14:solidFill>
                    <w14:srgbClr w14:val="000000"/>
                  </w14:solidFill>
                </w14:textFill>
              </w:rPr>
              <w:t>11.4</w:t>
            </w:r>
            <w:r>
              <w:rPr>
                <w:rFonts w:ascii="宋体" w:cs="宋体" w:hAnsi="宋体" w:hint="eastAsia"/>
                <w:color w:val="000000"/>
                <w:sz w:val="24"/>
                <w14:textFill>
                  <w14:solidFill>
                    <w14:srgbClr w14:val="000000"/>
                  </w14:solidFill>
                </w14:textFill>
              </w:rPr>
              <w:t xml:space="preserve"> </w:t>
            </w:r>
          </w:p>
        </w:tc>
        <w:tc>
          <w:tcPr>
            <w:tcW w:w="4465" w:type="pct"/>
            <w:tcBorders>
              <w:left w:val="single" w:sz="6" w:space="0" w:color="auto"/>
            </w:tcBorders>
          </w:tcPr>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一个月内、一个月内</w:t>
            </w:r>
          </w:p>
        </w:tc>
      </w:tr>
      <w:tr>
        <w:trPr>
          <w:trHeight w:val="88"/>
        </w:trPr>
        <w:tc>
          <w:tcPr>
            <w:tcW w:w="535" w:type="pct"/>
            <w:tcBorders>
              <w:left w:val="single" w:sz="4" w:space="0" w:color="auto"/>
            </w:tcBorders>
            <w:vAlign w:val="center"/>
          </w:tcPr>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2.</w:t>
            </w:r>
            <w:r>
              <w:rPr>
                <w:rFonts w:ascii="宋体" w:cs="宋体" w:hAnsi="宋体"/>
                <w:color w:val="000000"/>
                <w:sz w:val="24"/>
                <w14:textFill>
                  <w14:solidFill>
                    <w14:srgbClr w14:val="000000"/>
                  </w14:solidFill>
                </w14:textFill>
              </w:rPr>
              <w:t>15</w:t>
            </w:r>
            <w:r>
              <w:rPr>
                <w:rFonts w:ascii="宋体" w:cs="宋体" w:hAnsi="宋体" w:hint="eastAsia"/>
                <w:color w:val="000000"/>
                <w:sz w:val="24"/>
                <w14:textFill>
                  <w14:solidFill>
                    <w14:srgbClr w14:val="000000"/>
                  </w14:solidFill>
                </w14:textFill>
              </w:rPr>
              <w:t>.</w:t>
            </w:r>
            <w:r>
              <w:rPr>
                <w:rFonts w:ascii="宋体" w:cs="宋体" w:hAnsi="宋体"/>
                <w:color w:val="000000"/>
                <w:sz w:val="24"/>
                <w14:textFill>
                  <w14:solidFill>
                    <w14:srgbClr w14:val="000000"/>
                  </w14:solidFill>
                </w14:textFill>
              </w:rPr>
              <w:t>1</w:t>
            </w:r>
          </w:p>
        </w:tc>
        <w:tc>
          <w:tcPr>
            <w:tcW w:w="4465" w:type="pct"/>
            <w:tcBorders>
              <w:left w:val="single" w:sz="6" w:space="0" w:color="auto"/>
            </w:tcBorders>
            <w:vAlign w:val="center"/>
          </w:tcPr>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乙方按照本合同考核的约定，定期提交服务报告，甲方按照考核细侧及《温州市政府采购履约验收办法》的约定进行服务履约中的定期考核及验收。</w:t>
            </w:r>
          </w:p>
        </w:tc>
      </w:tr>
      <w:tr>
        <w:trPr>
          <w:trHeight w:val="88"/>
        </w:trPr>
        <w:tc>
          <w:tcPr>
            <w:tcW w:w="535" w:type="pct"/>
            <w:tcBorders>
              <w:left w:val="single" w:sz="4" w:space="0" w:color="auto"/>
            </w:tcBorders>
            <w:vAlign w:val="center"/>
          </w:tcPr>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2.</w:t>
            </w:r>
            <w:r>
              <w:rPr>
                <w:rFonts w:ascii="宋体" w:cs="宋体" w:hAnsi="宋体"/>
                <w:color w:val="000000"/>
                <w:sz w:val="24"/>
                <w14:textFill>
                  <w14:solidFill>
                    <w14:srgbClr w14:val="000000"/>
                  </w14:solidFill>
                </w14:textFill>
              </w:rPr>
              <w:t>15</w:t>
            </w:r>
            <w:r>
              <w:rPr>
                <w:rFonts w:ascii="宋体" w:cs="宋体" w:hAnsi="宋体" w:hint="eastAsia"/>
                <w:color w:val="000000"/>
                <w:sz w:val="24"/>
                <w14:textFill>
                  <w14:solidFill>
                    <w14:srgbClr w14:val="000000"/>
                  </w14:solidFill>
                </w14:textFill>
              </w:rPr>
              <w:t>.</w:t>
            </w:r>
            <w:r>
              <w:rPr>
                <w:rFonts w:ascii="宋体" w:cs="宋体" w:hAnsi="宋体"/>
                <w:color w:val="000000"/>
                <w:sz w:val="24"/>
                <w14:textFill>
                  <w14:solidFill>
                    <w14:srgbClr w14:val="000000"/>
                  </w14:solidFill>
                </w14:textFill>
              </w:rPr>
              <w:t>3</w:t>
            </w:r>
          </w:p>
        </w:tc>
        <w:tc>
          <w:tcPr>
            <w:tcW w:w="4465" w:type="pct"/>
            <w:tcBorders>
              <w:left w:val="single" w:sz="6" w:space="0" w:color="auto"/>
            </w:tcBorders>
            <w:vAlign w:val="center"/>
          </w:tcPr>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详见考核细则及《温州市政府采购履约验收办法》。</w:t>
            </w:r>
          </w:p>
        </w:tc>
      </w:tr>
      <w:tr>
        <w:trPr>
          <w:trHeight w:val="352"/>
        </w:trPr>
        <w:tc>
          <w:tcPr>
            <w:tcW w:w="535" w:type="pct"/>
            <w:tcBorders>
              <w:left w:val="single" w:sz="4" w:space="0" w:color="auto"/>
            </w:tcBorders>
          </w:tcPr>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2.19</w:t>
            </w:r>
          </w:p>
        </w:tc>
        <w:tc>
          <w:tcPr>
            <w:tcW w:w="4465" w:type="pct"/>
            <w:tcBorders>
              <w:left w:val="single" w:sz="6" w:space="0" w:color="auto"/>
            </w:tcBorders>
          </w:tcPr>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本合同一式陆份，甲方肆份，乙方贰份，每份均具有同等法律效力。</w:t>
            </w:r>
          </w:p>
        </w:tc>
      </w:tr>
    </w:tbl>
    <w:p>
      <w:pPr>
        <w:spacing w:line="360" w:lineRule="auto"/>
        <w:ind w:leftChars="-200" w:left="-420" w:rightChars="-200" w:right="-420" w:firstLineChars="200" w:firstLine="480"/>
        <w:rPr>
          <w:rFonts w:ascii="宋体" w:cs="宋体" w:hAnsi="宋体" w:hint="eastAsia"/>
          <w:sz w:val="24"/>
        </w:rPr>
      </w:pPr>
    </w:p>
    <w:p>
      <w:pPr>
        <w:rPr>
          <w:rFonts w:ascii="宋体" w:cs="宋体" w:hAnsi="宋体" w:hint="eastAsia"/>
          <w:b/>
          <w:sz w:val="36"/>
          <w:szCs w:val="20"/>
        </w:rPr>
      </w:pPr>
    </w:p>
    <w:p>
      <w:pPr>
        <w:rPr>
          <w:rFonts w:ascii="宋体" w:cs="宋体" w:hAnsi="宋体" w:hint="eastAsia"/>
          <w:b/>
          <w:sz w:val="36"/>
          <w:szCs w:val="20"/>
        </w:rPr>
      </w:pPr>
      <w:r>
        <w:rPr>
          <w:rFonts w:ascii="宋体" w:cs="宋体" w:hAnsi="宋体" w:hint="eastAsia"/>
          <w:b/>
          <w:sz w:val="36"/>
          <w:szCs w:val="20"/>
        </w:rPr>
        <w:br w:type="page"/>
      </w:r>
    </w:p>
    <w:p>
      <w:pPr>
        <w:widowControl/>
        <w:adjustRightInd/>
        <w:jc w:val="center"/>
        <w:rPr>
          <w:rFonts w:ascii="宋体" w:cs="宋体" w:hAnsi="宋体"/>
          <w:b/>
          <w:sz w:val="36"/>
          <w:szCs w:val="20"/>
        </w:rPr>
      </w:pPr>
      <w:r>
        <w:rPr>
          <w:rFonts w:ascii="宋体" w:cs="宋体" w:hAnsi="宋体" w:hint="eastAsia"/>
          <w:b/>
          <w:sz w:val="36"/>
          <w:szCs w:val="20"/>
        </w:rPr>
        <w:t>第六部分</w:t>
      </w:r>
      <w:bookmarkEnd w:id="403"/>
      <w:r>
        <w:rPr>
          <w:rFonts w:ascii="宋体" w:cs="宋体" w:hAnsi="宋体" w:hint="eastAsia"/>
          <w:b/>
          <w:sz w:val="36"/>
          <w:szCs w:val="20"/>
        </w:rPr>
        <w:t xml:space="preserve"> </w:t>
      </w:r>
      <w:bookmarkEnd w:id="404"/>
      <w:r>
        <w:rPr>
          <w:rFonts w:ascii="宋体" w:cs="宋体" w:hAnsi="宋体" w:hint="eastAsia"/>
          <w:b/>
          <w:sz w:val="36"/>
          <w:szCs w:val="20"/>
        </w:rPr>
        <w:t>应提交的有关格式范例</w:t>
      </w:r>
    </w:p>
    <w:p>
      <w:pPr>
        <w:spacing w:line="360" w:lineRule="auto"/>
        <w:jc w:val="center"/>
        <w:outlineLvl w:val="0"/>
        <w:rPr>
          <w:rFonts w:ascii="宋体" w:cs="宋体" w:hAnsi="宋体"/>
          <w:b/>
          <w:kern w:val="0"/>
          <w:sz w:val="36"/>
          <w:szCs w:val="36"/>
        </w:rPr>
      </w:pPr>
    </w:p>
    <w:p>
      <w:pPr>
        <w:spacing w:line="360" w:lineRule="auto"/>
        <w:jc w:val="center"/>
        <w:outlineLvl w:val="0"/>
        <w:rPr>
          <w:rFonts w:ascii="宋体" w:cs="宋体" w:hAnsi="宋体"/>
          <w:b/>
          <w:kern w:val="0"/>
          <w:sz w:val="36"/>
          <w:szCs w:val="36"/>
        </w:rPr>
      </w:pPr>
      <w:r>
        <w:rPr>
          <w:rFonts w:ascii="宋体" w:cs="宋体" w:hAnsi="宋体" w:hint="eastAsia"/>
          <w:b/>
          <w:kern w:val="0"/>
          <w:sz w:val="36"/>
          <w:szCs w:val="36"/>
        </w:rPr>
        <w:t>资格文件部分</w:t>
      </w:r>
    </w:p>
    <w:p>
      <w:pPr>
        <w:spacing w:line="360" w:lineRule="auto"/>
        <w:jc w:val="center"/>
        <w:outlineLvl w:val="0"/>
        <w:rPr>
          <w:rFonts w:ascii="宋体" w:cs="宋体" w:hAnsi="宋体"/>
          <w:b/>
          <w:kern w:val="0"/>
          <w:sz w:val="36"/>
          <w:szCs w:val="36"/>
        </w:rPr>
      </w:pPr>
      <w:r>
        <w:rPr>
          <w:rFonts w:ascii="宋体" w:cs="宋体" w:hAnsi="宋体" w:hint="eastAsia"/>
          <w:b/>
          <w:kern w:val="0"/>
          <w:sz w:val="36"/>
          <w:szCs w:val="36"/>
        </w:rPr>
        <w:t>目录</w:t>
      </w:r>
    </w:p>
    <w:p>
      <w:pPr>
        <w:spacing w:line="360" w:lineRule="auto"/>
        <w:jc w:val="center"/>
        <w:outlineLvl w:val="0"/>
        <w:rPr>
          <w:rFonts w:ascii="宋体" w:cs="宋体" w:hAnsi="宋体"/>
          <w:b/>
          <w:kern w:val="0"/>
          <w:sz w:val="36"/>
          <w:szCs w:val="36"/>
        </w:rPr>
      </w:pPr>
    </w:p>
    <w:p>
      <w:pPr>
        <w:adjustRightInd w:val="0"/>
        <w:snapToGrid w:val="0"/>
        <w:spacing w:line="360" w:lineRule="auto"/>
        <w:rPr>
          <w:rFonts w:ascii="宋体" w:cs="宋体" w:hAnsi="宋体"/>
          <w:sz w:val="24"/>
        </w:rPr>
      </w:pPr>
      <w:r>
        <w:rPr>
          <w:rFonts w:ascii="宋体" w:cs="宋体" w:hAnsi="宋体" w:hint="eastAsia"/>
          <w:sz w:val="24"/>
        </w:rPr>
        <w:t>（1）符合参加政府采购活动应当具备的一般条件的承诺函……………（页码）</w:t>
      </w:r>
    </w:p>
    <w:p>
      <w:pPr>
        <w:adjustRightInd w:val="0"/>
        <w:snapToGrid w:val="0"/>
        <w:spacing w:line="360" w:lineRule="auto"/>
        <w:rPr>
          <w:rFonts w:ascii="宋体" w:cs="宋体" w:hAnsi="宋体"/>
          <w:sz w:val="24"/>
        </w:rPr>
      </w:pPr>
      <w:r>
        <w:rPr>
          <w:rFonts w:ascii="宋体" w:cs="宋体" w:hAnsi="宋体" w:hint="eastAsia"/>
          <w:snapToGrid w:val="0"/>
          <w:kern w:val="28"/>
          <w:sz w:val="24"/>
          <w:szCs w:val="20"/>
        </w:rPr>
        <w:t>（2）联合协议</w:t>
      </w:r>
      <w:r>
        <w:rPr>
          <w:rFonts w:ascii="宋体" w:cs="宋体" w:hAnsi="宋体" w:hint="eastAsia"/>
          <w:sz w:val="24"/>
        </w:rPr>
        <w:t>………………………………………………………………（页码）</w:t>
      </w:r>
    </w:p>
    <w:p>
      <w:pPr>
        <w:adjustRightInd w:val="0"/>
        <w:snapToGrid w:val="0"/>
        <w:spacing w:line="360" w:lineRule="auto"/>
        <w:rPr>
          <w:rFonts w:ascii="宋体" w:cs="宋体" w:hAnsi="宋体"/>
          <w:sz w:val="24"/>
        </w:rPr>
      </w:pPr>
      <w:r>
        <w:rPr>
          <w:rFonts w:ascii="宋体" w:cs="宋体" w:hAnsi="宋体" w:hint="eastAsia"/>
          <w:sz w:val="24"/>
        </w:rPr>
        <w:t>（</w:t>
      </w:r>
      <w:r>
        <w:rPr>
          <w:rFonts w:ascii="宋体" w:cs="宋体" w:hAnsi="宋体"/>
          <w:sz w:val="24"/>
        </w:rPr>
        <w:t>3</w:t>
      </w:r>
      <w:r>
        <w:rPr>
          <w:rFonts w:ascii="宋体" w:cs="宋体" w:hAnsi="宋体" w:hint="eastAsia"/>
          <w:sz w:val="24"/>
        </w:rPr>
        <w:t>）落实政府采购政策需满足的资格要求………………………………（页码）</w:t>
      </w:r>
    </w:p>
    <w:p>
      <w:pPr>
        <w:adjustRightInd w:val="0"/>
        <w:snapToGrid w:val="0"/>
        <w:spacing w:line="360" w:lineRule="auto"/>
        <w:rPr>
          <w:rFonts w:ascii="宋体" w:cs="宋体" w:hAnsi="宋体"/>
          <w:sz w:val="24"/>
        </w:rPr>
      </w:pPr>
      <w:r>
        <w:rPr>
          <w:rFonts w:ascii="宋体" w:cs="宋体" w:hAnsi="宋体" w:hint="eastAsia"/>
          <w:sz w:val="24"/>
        </w:rPr>
        <w:t>（</w:t>
      </w:r>
      <w:r>
        <w:rPr>
          <w:rFonts w:ascii="宋体" w:cs="宋体" w:hAnsi="宋体"/>
          <w:sz w:val="24"/>
        </w:rPr>
        <w:t>4</w:t>
      </w:r>
      <w:r>
        <w:rPr>
          <w:rFonts w:ascii="宋体" w:cs="宋体" w:hAnsi="宋体" w:hint="eastAsia"/>
          <w:sz w:val="24"/>
        </w:rPr>
        <w:t>）本项目的特定资格要求………………………………………………（页码）</w:t>
      </w:r>
    </w:p>
    <w:p>
      <w:pPr>
        <w:adjustRightInd w:val="0"/>
        <w:snapToGrid w:val="0"/>
        <w:spacing w:line="360" w:lineRule="auto"/>
        <w:ind w:firstLineChars="200" w:firstLine="480"/>
        <w:rPr>
          <w:rFonts w:ascii="宋体" w:cs="宋体" w:hAnsi="宋体"/>
          <w:sz w:val="24"/>
        </w:rPr>
      </w:pPr>
    </w:p>
    <w:p>
      <w:pPr>
        <w:spacing w:line="360" w:lineRule="auto"/>
        <w:ind w:firstLineChars="200" w:firstLine="480"/>
        <w:rPr>
          <w:rFonts w:ascii="宋体" w:cs="宋体" w:hAnsi="宋体"/>
          <w:sz w:val="24"/>
        </w:rPr>
      </w:pPr>
    </w:p>
    <w:p>
      <w:pPr>
        <w:adjustRightInd w:val="0"/>
        <w:snapToGrid w:val="0"/>
        <w:spacing w:line="360" w:lineRule="auto"/>
        <w:ind w:right="480"/>
        <w:jc w:val="center"/>
        <w:rPr>
          <w:rFonts w:ascii="宋体" w:cs="宋体" w:hAnsi="宋体"/>
          <w:b/>
          <w:color w:val="auto"/>
          <w:kern w:val="0"/>
          <w:sz w:val="32"/>
          <w:szCs w:val="32"/>
        </w:rPr>
      </w:pPr>
      <w:r>
        <w:rPr>
          <w:rFonts w:ascii="宋体" w:cs="宋体" w:hAnsi="宋体" w:hint="eastAsia"/>
          <w:kern w:val="0"/>
          <w:sz w:val="24"/>
        </w:rPr>
        <w:br w:type="page"/>
      </w:r>
      <w:r>
        <w:rPr>
          <w:rFonts w:ascii="宋体" w:cs="宋体" w:hAnsi="宋体" w:hint="eastAsia"/>
          <w:b/>
          <w:kern w:val="0"/>
          <w:sz w:val="32"/>
          <w:szCs w:val="32"/>
        </w:rPr>
        <w:t xml:space="preserve"> </w:t>
      </w:r>
      <w:r>
        <w:rPr>
          <w:rFonts w:ascii="宋体" w:cs="宋体" w:hAnsi="宋体" w:hint="eastAsia"/>
          <w:b/>
          <w:color w:val="auto"/>
          <w:kern w:val="0"/>
          <w:sz w:val="32"/>
          <w:szCs w:val="32"/>
        </w:rPr>
        <w:t xml:space="preserve"> 一、 符合参加政府采购活动应当具备的一般条件的承诺函</w:t>
      </w:r>
    </w:p>
    <w:p>
      <w:pPr>
        <w:adjustRightInd w:val="0"/>
        <w:snapToGrid w:val="0"/>
        <w:spacing w:line="360" w:lineRule="auto"/>
        <w:rPr>
          <w:rFonts w:ascii="宋体" w:cs="宋体" w:hAnsi="宋体"/>
          <w:color w:val="auto"/>
          <w:sz w:val="24"/>
        </w:rPr>
      </w:pPr>
      <w:r>
        <w:rPr>
          <w:rFonts w:ascii="宋体" w:cs="宋体" w:hAnsi="宋体" w:hint="eastAsia"/>
          <w:color w:val="auto"/>
          <w:sz w:val="24"/>
          <w:u w:val="single"/>
          <w:lang w:eastAsia="zh-CN"/>
        </w:rPr>
        <w:t>温州大学</w:t>
      </w:r>
      <w:r>
        <w:rPr>
          <w:rFonts w:ascii="宋体" w:cs="宋体" w:hAnsi="宋体" w:hint="eastAsia"/>
          <w:color w:val="auto"/>
          <w:sz w:val="24"/>
          <w:u w:val="single"/>
        </w:rPr>
        <w:t>、</w:t>
      </w:r>
      <w:r>
        <w:rPr>
          <w:rFonts w:ascii="宋体" w:cs="宋体" w:hAnsi="宋体" w:hint="eastAsia"/>
          <w:color w:val="auto"/>
          <w:sz w:val="24"/>
          <w:u w:val="single"/>
          <w:lang w:eastAsia="zh-CN"/>
        </w:rPr>
        <w:t>温州市政务服务管理中心（温州市政府采购中心）</w:t>
      </w:r>
      <w:r>
        <w:rPr>
          <w:rFonts w:ascii="宋体" w:cs="宋体" w:hAnsi="宋体" w:hint="eastAsia"/>
          <w:color w:val="auto"/>
          <w:sz w:val="24"/>
        </w:rPr>
        <w:t>：</w:t>
      </w:r>
    </w:p>
    <w:p>
      <w:pPr>
        <w:adjustRightInd w:val="0"/>
        <w:snapToGrid w:val="0"/>
        <w:spacing w:line="360" w:lineRule="auto"/>
        <w:ind w:firstLineChars="200" w:firstLine="480"/>
        <w:rPr>
          <w:rFonts w:ascii="宋体" w:cs="宋体" w:hAnsi="宋体"/>
          <w:sz w:val="24"/>
        </w:rPr>
      </w:pPr>
      <w:r>
        <w:rPr>
          <w:rFonts w:ascii="宋体" w:cs="宋体" w:hAnsi="宋体" w:hint="eastAsia"/>
          <w:color w:val="auto"/>
          <w:sz w:val="24"/>
        </w:rPr>
        <w:t>我方参与</w:t>
      </w:r>
      <w:r>
        <w:rPr>
          <w:rFonts w:ascii="宋体" w:cs="宋体" w:hAnsi="宋体" w:hint="eastAsia"/>
          <w:color w:val="auto"/>
          <w:sz w:val="24"/>
          <w:u w:val="single"/>
          <w:lang w:eastAsia="zh-CN"/>
        </w:rPr>
        <w:t>温州大学南、北校区及大学生活动中心和育英图书馆2025年综合物业服务项目</w:t>
      </w:r>
      <w:r>
        <w:rPr>
          <w:rFonts w:ascii="宋体" w:cs="宋体" w:hAnsi="宋体" w:hint="eastAsia"/>
          <w:color w:val="auto"/>
          <w:sz w:val="24"/>
        </w:rPr>
        <w:t>【</w:t>
      </w:r>
      <w:r>
        <w:rPr>
          <w:rFonts w:ascii="宋体" w:cs="宋体" w:hAnsi="宋体" w:hint="eastAsia"/>
          <w:color w:val="auto"/>
          <w:sz w:val="24"/>
          <w:u w:val="single"/>
        </w:rPr>
        <w:t>招标编号：</w:t>
      </w:r>
      <w:r>
        <w:rPr>
          <w:rFonts w:ascii="宋体" w:cs="宋体" w:hAnsi="宋体" w:hint="eastAsia"/>
          <w:color w:val="auto"/>
          <w:sz w:val="24"/>
          <w:u w:val="single"/>
          <w:lang w:eastAsia="zh-CN"/>
        </w:rPr>
        <w:t>Z-GB202502100005JJG</w:t>
      </w:r>
      <w:r>
        <w:rPr>
          <w:rFonts w:ascii="宋体" w:cs="宋体" w:hAnsi="宋体" w:hint="eastAsia"/>
          <w:color w:val="auto"/>
          <w:sz w:val="24"/>
        </w:rPr>
        <w:t>】政</w:t>
      </w:r>
      <w:r>
        <w:rPr>
          <w:rFonts w:ascii="宋体" w:cs="宋体" w:hAnsi="宋体" w:hint="eastAsia"/>
          <w:sz w:val="24"/>
        </w:rPr>
        <w:t>府采购活动，郑重承诺：</w:t>
      </w:r>
    </w:p>
    <w:p>
      <w:pPr>
        <w:adjustRightInd w:val="0"/>
        <w:snapToGrid w:val="0"/>
        <w:spacing w:line="360" w:lineRule="auto"/>
        <w:ind w:firstLineChars="150" w:firstLine="360"/>
        <w:rPr>
          <w:rFonts w:ascii="宋体" w:cs="宋体" w:hAnsi="宋体"/>
          <w:sz w:val="24"/>
        </w:rPr>
      </w:pPr>
      <w:r>
        <w:rPr>
          <w:rFonts w:ascii="宋体" w:cs="宋体" w:hAnsi="宋体" w:hint="eastAsia"/>
          <w:sz w:val="24"/>
        </w:rPr>
        <w:t>（一）具备《中华人民共和国政府采购法》第二十二条第一款规定的条件：</w:t>
      </w:r>
    </w:p>
    <w:p>
      <w:pPr>
        <w:adjustRightInd w:val="0"/>
        <w:snapToGrid w:val="0"/>
        <w:spacing w:line="360" w:lineRule="auto"/>
        <w:ind w:firstLineChars="200" w:firstLine="480"/>
        <w:rPr>
          <w:rFonts w:ascii="宋体" w:cs="宋体" w:hAnsi="宋体"/>
          <w:sz w:val="24"/>
        </w:rPr>
      </w:pPr>
      <w:r>
        <w:rPr>
          <w:rFonts w:ascii="宋体" w:cs="宋体" w:hAnsi="宋体" w:hint="eastAsia"/>
          <w:sz w:val="24"/>
        </w:rPr>
        <w:t>1、具有独立承担民事责任的能力；</w:t>
      </w:r>
    </w:p>
    <w:p>
      <w:pPr>
        <w:adjustRightInd w:val="0"/>
        <w:snapToGrid w:val="0"/>
        <w:spacing w:line="360" w:lineRule="auto"/>
        <w:ind w:firstLineChars="200" w:firstLine="480"/>
        <w:rPr>
          <w:rFonts w:ascii="宋体" w:cs="宋体" w:hAnsi="宋体"/>
          <w:sz w:val="24"/>
        </w:rPr>
      </w:pPr>
      <w:r>
        <w:rPr>
          <w:rFonts w:ascii="宋体" w:cs="宋体" w:hAnsi="宋体" w:hint="eastAsia"/>
          <w:sz w:val="24"/>
        </w:rPr>
        <w:t xml:space="preserve">2、具有良好的商业信誉和健全的财务会计制度； </w:t>
      </w:r>
    </w:p>
    <w:p>
      <w:pPr>
        <w:adjustRightInd w:val="0"/>
        <w:snapToGrid w:val="0"/>
        <w:spacing w:line="360" w:lineRule="auto"/>
        <w:ind w:firstLineChars="200" w:firstLine="480"/>
        <w:rPr>
          <w:rFonts w:ascii="宋体" w:cs="宋体" w:hAnsi="宋体"/>
          <w:sz w:val="24"/>
        </w:rPr>
      </w:pPr>
      <w:r>
        <w:rPr>
          <w:rFonts w:ascii="宋体" w:cs="宋体" w:hAnsi="宋体" w:hint="eastAsia"/>
          <w:sz w:val="24"/>
        </w:rPr>
        <w:t>3、具有履行合同所必需的设备和专业技术能力；</w:t>
      </w:r>
    </w:p>
    <w:p>
      <w:pPr>
        <w:adjustRightInd w:val="0"/>
        <w:snapToGrid w:val="0"/>
        <w:spacing w:line="360" w:lineRule="auto"/>
        <w:ind w:firstLineChars="200" w:firstLine="480"/>
        <w:rPr>
          <w:rFonts w:ascii="宋体" w:cs="宋体" w:hAnsi="宋体"/>
          <w:sz w:val="24"/>
        </w:rPr>
      </w:pPr>
      <w:r>
        <w:rPr>
          <w:rFonts w:ascii="宋体" w:cs="宋体" w:hAnsi="宋体" w:hint="eastAsia"/>
          <w:sz w:val="24"/>
        </w:rPr>
        <w:t>4、有依法缴纳税收和社会保障资金的良好记录；</w:t>
      </w:r>
    </w:p>
    <w:p>
      <w:pPr>
        <w:adjustRightInd w:val="0"/>
        <w:snapToGrid w:val="0"/>
        <w:spacing w:line="360" w:lineRule="auto"/>
        <w:ind w:firstLineChars="200" w:firstLine="480"/>
        <w:rPr>
          <w:rFonts w:ascii="宋体" w:cs="宋体" w:hAnsi="宋体"/>
          <w:sz w:val="24"/>
        </w:rPr>
      </w:pPr>
      <w:r>
        <w:rPr>
          <w:rFonts w:ascii="宋体" w:cs="宋体" w:hAnsi="宋体" w:hint="eastAsia"/>
          <w:sz w:val="24"/>
        </w:rPr>
        <w:t>5、参加政府采购活动前三年内，在经营活动中没有重大违法记录；</w:t>
      </w:r>
    </w:p>
    <w:p>
      <w:pPr>
        <w:adjustRightInd w:val="0"/>
        <w:snapToGrid w:val="0"/>
        <w:spacing w:line="360" w:lineRule="auto"/>
        <w:ind w:firstLineChars="200" w:firstLine="480"/>
        <w:rPr>
          <w:rFonts w:ascii="宋体" w:cs="宋体" w:hAnsi="宋体"/>
          <w:sz w:val="24"/>
        </w:rPr>
      </w:pPr>
      <w:r>
        <w:rPr>
          <w:rFonts w:ascii="宋体" w:cs="宋体" w:hAnsi="宋体" w:hint="eastAsia"/>
          <w:sz w:val="24"/>
        </w:rPr>
        <w:t>6、具有法律、行政法规规定的其他条件。</w:t>
      </w:r>
    </w:p>
    <w:p>
      <w:pPr>
        <w:adjustRightInd w:val="0"/>
        <w:snapToGrid w:val="0"/>
        <w:spacing w:line="360" w:lineRule="auto"/>
        <w:ind w:firstLineChars="200" w:firstLine="480"/>
        <w:rPr>
          <w:rFonts w:ascii="宋体" w:cs="宋体" w:hAnsi="宋体"/>
          <w:color w:val="auto"/>
          <w:sz w:val="24"/>
          <w:lang w:val="en-US" w:eastAsia="zh-CN"/>
        </w:rPr>
      </w:pPr>
      <w:r>
        <w:rPr>
          <w:rFonts w:ascii="宋体" w:cs="宋体" w:hAnsi="宋体" w:hint="eastAsia"/>
          <w:color w:val="auto"/>
          <w:sz w:val="24"/>
          <w:lang w:eastAsia="zh-CN"/>
        </w:rPr>
        <w:t>（</w:t>
      </w:r>
      <w:r>
        <w:rPr>
          <w:rFonts w:ascii="宋体" w:cs="宋体" w:hAnsi="宋体" w:hint="eastAsia"/>
          <w:color w:val="auto"/>
          <w:sz w:val="24"/>
          <w:lang w:val="en-US" w:eastAsia="zh-CN"/>
        </w:rPr>
        <w:t>二）符合《中华人民共和国政府采购法》第二十二条规定的供应商资格要求及项目特定资格要求（如有）</w:t>
      </w:r>
    </w:p>
    <w:p>
      <w:pPr>
        <w:adjustRightInd w:val="0"/>
        <w:snapToGrid w:val="0"/>
        <w:spacing w:line="360" w:lineRule="auto"/>
        <w:ind w:firstLineChars="200" w:firstLine="480"/>
        <w:rPr>
          <w:rFonts w:ascii="宋体" w:cs="宋体" w:hAnsi="宋体"/>
          <w:sz w:val="24"/>
        </w:rPr>
      </w:pPr>
      <w:r>
        <w:rPr>
          <w:rFonts w:ascii="宋体" w:cs="宋体" w:hAnsi="宋体" w:hint="eastAsia"/>
          <w:sz w:val="24"/>
        </w:rPr>
        <w:t>（</w:t>
      </w:r>
      <w:r>
        <w:rPr>
          <w:rFonts w:ascii="宋体" w:cs="宋体" w:hAnsi="宋体" w:hint="eastAsia"/>
          <w:color w:val="auto"/>
          <w:sz w:val="24"/>
          <w:lang w:val="en-US" w:eastAsia="zh-CN"/>
        </w:rPr>
        <w:t>三</w:t>
      </w:r>
      <w:r>
        <w:rPr>
          <w:rFonts w:ascii="宋体" w:cs="宋体" w:hAnsi="宋体" w:hint="eastAsia"/>
          <w:sz w:val="24"/>
        </w:rPr>
        <w:t>）未被信用中国（www.creditchina.gov.cn)、中国政府采购网（www.ccgp.gov.cn）列入失信被执行人、重大税收违法案件当事人名单、政府采购严重违法失信行为记录名单。</w:t>
      </w:r>
    </w:p>
    <w:p>
      <w:pPr>
        <w:adjustRightInd w:val="0"/>
        <w:snapToGrid w:val="0"/>
        <w:spacing w:line="360" w:lineRule="auto"/>
        <w:ind w:firstLineChars="200" w:firstLine="480"/>
        <w:rPr>
          <w:rFonts w:ascii="宋体" w:cs="宋体" w:hAnsi="宋体"/>
          <w:sz w:val="24"/>
        </w:rPr>
      </w:pPr>
      <w:r>
        <w:rPr>
          <w:rFonts w:ascii="宋体" w:cs="宋体" w:hAnsi="宋体" w:hint="eastAsia"/>
          <w:sz w:val="24"/>
        </w:rPr>
        <w:t>（</w:t>
      </w:r>
      <w:r>
        <w:rPr>
          <w:rFonts w:ascii="宋体" w:cs="宋体" w:hAnsi="宋体" w:hint="eastAsia"/>
          <w:color w:val="auto"/>
          <w:sz w:val="24"/>
          <w:lang w:val="en-US" w:eastAsia="zh-CN"/>
        </w:rPr>
        <w:t>四</w:t>
      </w:r>
      <w:r>
        <w:rPr>
          <w:rFonts w:ascii="宋体" w:cs="宋体" w:hAnsi="宋体" w:hint="eastAsia"/>
          <w:sz w:val="24"/>
        </w:rPr>
        <w:t>）不存在以下情况：</w:t>
      </w:r>
    </w:p>
    <w:p>
      <w:pPr>
        <w:adjustRightInd w:val="0"/>
        <w:snapToGrid w:val="0"/>
        <w:spacing w:line="360" w:lineRule="auto"/>
        <w:ind w:firstLineChars="200" w:firstLine="480"/>
        <w:rPr>
          <w:rFonts w:ascii="宋体" w:cs="宋体" w:hAnsi="宋体"/>
          <w:sz w:val="24"/>
        </w:rPr>
      </w:pPr>
      <w:r>
        <w:rPr>
          <w:rFonts w:ascii="宋体" w:cs="宋体" w:hAnsi="宋体" w:hint="eastAsia"/>
          <w:sz w:val="24"/>
        </w:rPr>
        <w:t>1、单位负责人为同一人或者存在直接控股、管理关系的不同供应商参加同一合同项下的政府采购活动的；</w:t>
      </w:r>
    </w:p>
    <w:p>
      <w:pPr>
        <w:adjustRightInd w:val="0"/>
        <w:snapToGrid w:val="0"/>
        <w:spacing w:line="360" w:lineRule="auto"/>
        <w:ind w:firstLineChars="200" w:firstLine="480"/>
        <w:rPr>
          <w:rFonts w:ascii="宋体" w:cs="宋体" w:hAnsi="宋体"/>
          <w:sz w:val="24"/>
        </w:rPr>
      </w:pPr>
      <w:r>
        <w:rPr>
          <w:rFonts w:ascii="宋体" w:cs="宋体" w:hAnsi="宋体" w:hint="eastAsia"/>
          <w:sz w:val="24"/>
        </w:rPr>
        <w:t>2、为采购项目提供整体设计、规范编制或者项目管理、监理、检测等服务后再参加该采购项目的其他采购活动的。</w:t>
      </w:r>
    </w:p>
    <w:p>
      <w:pPr>
        <w:adjustRightInd w:val="0"/>
        <w:snapToGrid w:val="0"/>
        <w:spacing w:line="360" w:lineRule="auto"/>
        <w:ind w:firstLineChars="2300" w:firstLine="5520"/>
        <w:rPr>
          <w:rFonts w:ascii="宋体" w:cs="宋体" w:hAnsi="宋体"/>
          <w:kern w:val="0"/>
          <w:sz w:val="24"/>
        </w:rPr>
      </w:pPr>
      <w:r>
        <w:rPr>
          <w:rFonts w:ascii="宋体" w:cs="宋体" w:hAnsi="宋体" w:hint="eastAsia"/>
          <w:kern w:val="0"/>
          <w:sz w:val="24"/>
          <w:lang w:val="zh-CN"/>
        </w:rPr>
        <w:t>投标人名称(电子签名)：</w:t>
      </w:r>
    </w:p>
    <w:p>
      <w:pPr>
        <w:adjustRightInd w:val="0"/>
        <w:snapToGrid w:val="0"/>
        <w:spacing w:line="360" w:lineRule="auto"/>
        <w:rPr>
          <w:rFonts w:ascii="宋体" w:cs="宋体" w:hAnsi="宋体" w:hint="eastAsia"/>
          <w:kern w:val="0"/>
          <w:sz w:val="24"/>
          <w:lang w:val="zh-CN"/>
        </w:rPr>
      </w:pPr>
      <w:r>
        <w:rPr>
          <w:rFonts w:ascii="宋体" w:cs="宋体" w:hAnsi="宋体" w:hint="eastAsia"/>
          <w:kern w:val="0"/>
          <w:sz w:val="24"/>
          <w:lang w:val="zh-CN"/>
        </w:rPr>
        <w:t xml:space="preserve">                        </w:t>
      </w:r>
      <w:r>
        <w:rPr>
          <w:rFonts w:ascii="宋体" w:cs="宋体" w:hAnsi="宋体" w:hint="eastAsia"/>
          <w:kern w:val="0"/>
          <w:sz w:val="24"/>
        </w:rPr>
        <w:t xml:space="preserve">                      </w:t>
      </w:r>
      <w:r>
        <w:rPr>
          <w:rFonts w:ascii="宋体" w:cs="宋体" w:hAnsi="宋体" w:hint="eastAsia"/>
          <w:kern w:val="0"/>
          <w:sz w:val="24"/>
          <w:lang w:val="zh-CN"/>
        </w:rPr>
        <w:t>日期</w:t>
      </w:r>
      <w:r>
        <w:rPr>
          <w:rFonts w:ascii="宋体" w:cs="宋体" w:hAnsi="宋体" w:hint="eastAsia"/>
          <w:kern w:val="0"/>
          <w:sz w:val="24"/>
        </w:rPr>
        <w:t xml:space="preserve">：  年  </w:t>
      </w:r>
      <w:r>
        <w:rPr>
          <w:rFonts w:ascii="宋体" w:cs="宋体" w:hAnsi="宋体" w:hint="eastAsia"/>
          <w:kern w:val="0"/>
          <w:sz w:val="24"/>
          <w:lang w:val="zh-CN"/>
        </w:rPr>
        <w:t>月</w:t>
      </w:r>
      <w:r>
        <w:rPr>
          <w:rFonts w:ascii="宋体" w:cs="宋体" w:hAnsi="宋体" w:hint="eastAsia"/>
          <w:kern w:val="0"/>
          <w:sz w:val="24"/>
        </w:rPr>
        <w:t xml:space="preserve">   </w:t>
      </w:r>
      <w:r>
        <w:rPr>
          <w:rFonts w:ascii="宋体" w:cs="宋体" w:hAnsi="宋体" w:hint="eastAsia"/>
          <w:kern w:val="0"/>
          <w:sz w:val="24"/>
          <w:lang w:val="zh-CN"/>
        </w:rPr>
        <w:t>日</w:t>
      </w:r>
    </w:p>
    <w:p/>
    <w:p>
      <w:pPr>
        <w:adjustRightInd w:val="0"/>
        <w:snapToGrid w:val="0"/>
        <w:spacing w:line="360" w:lineRule="auto"/>
        <w:ind w:right="480" w:firstLineChars="200" w:firstLine="360"/>
        <w:jc w:val="left"/>
        <w:rPr>
          <w:rFonts w:ascii="宋体" w:cs="宋体" w:hAnsi="宋体"/>
          <w:b/>
          <w:color w:val="auto"/>
          <w:kern w:val="0"/>
          <w:sz w:val="18"/>
          <w:szCs w:val="18"/>
        </w:rPr>
      </w:pPr>
      <w:r>
        <w:rPr>
          <w:rFonts w:ascii="宋体" w:eastAsia="宋体" w:cs="仿宋_GB2312" w:hAnsi="宋体" w:hint="eastAsia"/>
          <w:color w:val="auto"/>
          <w:sz w:val="18"/>
          <w:szCs w:val="18"/>
        </w:rPr>
        <w:t>注：根据《</w:t>
      </w:r>
      <w:r>
        <w:rPr>
          <w:rFonts w:ascii="宋体" w:eastAsia="宋体" w:cs="仿宋_GB2312" w:hAnsi="宋体"/>
          <w:color w:val="auto"/>
          <w:sz w:val="18"/>
          <w:szCs w:val="18"/>
        </w:rPr>
        <w:t>关于规范政府采购供应商资格设定及资格审查的通知</w:t>
      </w:r>
      <w:r>
        <w:rPr>
          <w:rFonts w:ascii="宋体" w:eastAsia="宋体" w:cs="仿宋_GB2312" w:hAnsi="宋体" w:hint="eastAsia"/>
          <w:color w:val="auto"/>
          <w:sz w:val="18"/>
          <w:szCs w:val="18"/>
        </w:rPr>
        <w:t>》（</w:t>
      </w:r>
      <w:r>
        <w:rPr>
          <w:rFonts w:ascii="宋体" w:eastAsia="宋体" w:cs="仿宋_GB2312" w:hAnsi="宋体"/>
          <w:color w:val="auto"/>
          <w:sz w:val="18"/>
          <w:szCs w:val="18"/>
        </w:rPr>
        <w:t>浙财采监[2013]24号</w:t>
      </w:r>
      <w:r>
        <w:rPr>
          <w:rFonts w:ascii="宋体" w:eastAsia="宋体" w:cs="仿宋_GB2312" w:hAnsi="宋体" w:hint="eastAsia"/>
          <w:color w:val="auto"/>
          <w:sz w:val="18"/>
          <w:szCs w:val="18"/>
        </w:rPr>
        <w:t>）的相关规定，金融、保险、通讯等特定行业的全国性企业所设立的区域性分支机构，以及个体工商户、个人独资企业、合伙企业，参与政府采购活动，如果已经依法办理了工商、税务和社保登记手续，</w:t>
      </w:r>
      <w:r>
        <w:rPr>
          <w:rFonts w:ascii="宋体" w:eastAsia="宋体" w:cs="仿宋_GB2312" w:hAnsi="宋体" w:hint="eastAsia"/>
          <w:b/>
          <w:color w:val="auto"/>
          <w:sz w:val="18"/>
          <w:szCs w:val="18"/>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pPr>
        <w:rPr>
          <w:rFonts w:ascii="宋体" w:cs="宋体" w:hAnsi="宋体" w:hint="eastAsia"/>
          <w:b/>
          <w:kern w:val="0"/>
          <w:sz w:val="32"/>
          <w:szCs w:val="32"/>
        </w:rPr>
      </w:pPr>
      <w:r>
        <w:rPr>
          <w:rFonts w:ascii="宋体" w:cs="宋体" w:hAnsi="宋体" w:hint="eastAsia"/>
          <w:b/>
          <w:kern w:val="0"/>
          <w:sz w:val="32"/>
          <w:szCs w:val="32"/>
        </w:rPr>
        <w:br w:type="page"/>
      </w:r>
    </w:p>
    <w:p>
      <w:pPr>
        <w:widowControl/>
        <w:spacing w:line="360" w:lineRule="auto"/>
        <w:ind w:firstLineChars="200" w:firstLine="640"/>
        <w:jc w:val="center"/>
        <w:rPr>
          <w:rFonts w:ascii="宋体" w:cs="宋体" w:hAnsi="宋体"/>
          <w:b/>
          <w:kern w:val="0"/>
          <w:sz w:val="32"/>
          <w:szCs w:val="32"/>
        </w:rPr>
      </w:pPr>
      <w:r>
        <w:rPr>
          <w:rFonts w:ascii="宋体" w:cs="宋体" w:hAnsi="宋体" w:hint="eastAsia"/>
          <w:b/>
          <w:kern w:val="0"/>
          <w:sz w:val="32"/>
          <w:szCs w:val="32"/>
        </w:rPr>
        <w:t>二、联合协议</w:t>
      </w:r>
      <w:r>
        <w:rPr>
          <w:rFonts w:ascii="宋体" w:cs="宋体" w:hAnsi="宋体" w:hint="eastAsia"/>
          <w:b/>
          <w:color w:val="auto"/>
          <w:kern w:val="0"/>
          <w:sz w:val="32"/>
          <w:szCs w:val="32"/>
        </w:rPr>
        <w:t>（如果有）</w:t>
      </w:r>
    </w:p>
    <w:p>
      <w:pPr>
        <w:widowControl/>
        <w:spacing w:line="360" w:lineRule="auto"/>
        <w:ind w:firstLineChars="200" w:firstLine="480"/>
        <w:jc w:val="left"/>
        <w:rPr>
          <w:rFonts w:ascii="宋体" w:cs="宋体" w:hAnsi="宋体"/>
          <w:b/>
          <w:sz w:val="24"/>
        </w:rPr>
      </w:pPr>
      <w:r>
        <w:rPr>
          <w:rFonts w:ascii="宋体" w:cs="宋体" w:hAnsi="宋体" w:hint="eastAsia"/>
          <w:b/>
          <w:sz w:val="24"/>
        </w:rPr>
        <w:t>[以联合体形式投标的，提供联合协议（附件5）；本项目不接受联合体投标或者投标人不以联合体形式投标的，则不需要提供）]</w:t>
      </w:r>
    </w:p>
    <w:p>
      <w:pPr>
        <w:adjustRightInd w:val="0"/>
        <w:snapToGrid w:val="0"/>
        <w:spacing w:line="360" w:lineRule="auto"/>
        <w:ind w:right="480"/>
        <w:jc w:val="center"/>
        <w:rPr>
          <w:rFonts w:ascii="宋体" w:cs="宋体" w:hAnsi="宋体"/>
          <w:b/>
          <w:kern w:val="0"/>
          <w:sz w:val="32"/>
          <w:szCs w:val="32"/>
        </w:rPr>
      </w:pPr>
    </w:p>
    <w:p>
      <w:pPr>
        <w:adjustRightInd w:val="0"/>
        <w:snapToGrid w:val="0"/>
        <w:spacing w:line="360" w:lineRule="auto"/>
        <w:ind w:right="480"/>
        <w:jc w:val="center"/>
        <w:rPr>
          <w:rFonts w:ascii="宋体" w:cs="宋体" w:hAnsi="宋体"/>
          <w:b/>
          <w:kern w:val="0"/>
          <w:sz w:val="32"/>
          <w:szCs w:val="32"/>
        </w:rPr>
      </w:pPr>
    </w:p>
    <w:p>
      <w:pPr>
        <w:adjustRightInd w:val="0"/>
        <w:snapToGrid w:val="0"/>
        <w:spacing w:line="360" w:lineRule="auto"/>
        <w:ind w:right="480"/>
        <w:jc w:val="center"/>
        <w:rPr>
          <w:rFonts w:ascii="宋体" w:cs="宋体" w:hAnsi="宋体"/>
          <w:b/>
          <w:kern w:val="0"/>
          <w:sz w:val="32"/>
          <w:szCs w:val="32"/>
        </w:rPr>
      </w:pPr>
      <w:r>
        <w:rPr>
          <w:rFonts w:ascii="宋体" w:cs="宋体" w:hAnsi="宋体" w:hint="eastAsia"/>
          <w:b/>
          <w:kern w:val="0"/>
          <w:sz w:val="32"/>
          <w:szCs w:val="32"/>
        </w:rPr>
        <w:t>三、落实政府采购政策需满足的资格要求</w:t>
      </w:r>
    </w:p>
    <w:p>
      <w:pPr>
        <w:spacing w:line="360" w:lineRule="auto"/>
        <w:rPr>
          <w:rFonts w:ascii="宋体" w:cs="宋体" w:hAnsi="宋体"/>
          <w:sz w:val="24"/>
        </w:rPr>
      </w:pPr>
      <w:r>
        <w:rPr>
          <w:rFonts w:ascii="宋体" w:cs="宋体" w:hAnsi="宋体" w:hint="eastAsia"/>
          <w:sz w:val="24"/>
        </w:rPr>
        <w:t>（根据招标公告落实政府采购政策需满足的资格要求选择提供相应的材料；未要求的，无需提供）</w:t>
      </w:r>
    </w:p>
    <w:p>
      <w:pPr>
        <w:adjustRightInd w:val="0"/>
        <w:snapToGrid w:val="0"/>
        <w:spacing w:before="50" w:after="50" w:line="360" w:lineRule="auto"/>
        <w:ind w:firstLineChars="196" w:firstLine="470"/>
        <w:jc w:val="left"/>
        <w:rPr>
          <w:rFonts w:ascii="宋体" w:cs="宋体" w:hAnsi="宋体"/>
          <w:sz w:val="24"/>
        </w:rPr>
      </w:pPr>
      <w:r>
        <w:rPr>
          <w:rFonts w:ascii="宋体" w:cs="宋体" w:hAnsi="宋体" w:hint="eastAsia"/>
          <w:b/>
          <w:sz w:val="24"/>
        </w:rPr>
        <w:t>A</w:t>
      </w:r>
      <w:r>
        <w:rPr>
          <w:rFonts w:ascii="宋体" w:cs="宋体" w:hAnsi="宋体" w:hint="eastAsia"/>
          <w:sz w:val="24"/>
        </w:rPr>
        <w:t>.专门面向中小企业，服务全部由符合政策要求的中小企业（或小微企业）承接的，提供相应的中小企业声明函（附件</w:t>
      </w:r>
      <w:r>
        <w:rPr>
          <w:rFonts w:ascii="宋体" w:cs="宋体" w:hAnsi="宋体"/>
          <w:sz w:val="24"/>
        </w:rPr>
        <w:t>7</w:t>
      </w:r>
      <w:r>
        <w:rPr>
          <w:rFonts w:ascii="宋体" w:cs="宋体" w:hAnsi="宋体" w:hint="eastAsia"/>
          <w:sz w:val="24"/>
        </w:rPr>
        <w:t xml:space="preserve">）。 </w:t>
      </w:r>
    </w:p>
    <w:p>
      <w:pPr>
        <w:widowControl/>
        <w:spacing w:line="360" w:lineRule="auto"/>
        <w:ind w:firstLine="480"/>
        <w:jc w:val="left"/>
        <w:rPr>
          <w:rFonts w:ascii="宋体" w:cs="宋体" w:hAnsi="宋体"/>
          <w:sz w:val="24"/>
        </w:rPr>
      </w:pPr>
    </w:p>
    <w:p>
      <w:pPr>
        <w:widowControl/>
        <w:spacing w:line="360" w:lineRule="auto"/>
        <w:ind w:firstLineChars="196" w:firstLine="470"/>
        <w:jc w:val="left"/>
        <w:rPr>
          <w:rFonts w:ascii="宋体" w:cs="宋体" w:hAnsi="宋体"/>
          <w:color w:val="auto"/>
          <w:sz w:val="24"/>
        </w:rPr>
      </w:pPr>
      <w:r>
        <w:rPr>
          <w:rFonts w:ascii="宋体" w:cs="宋体" w:hAnsi="宋体" w:hint="eastAsia"/>
          <w:b/>
          <w:sz w:val="24"/>
        </w:rPr>
        <w:t>B.</w:t>
      </w:r>
      <w:r>
        <w:rPr>
          <w:rFonts w:ascii="宋体" w:cs="宋体" w:hAnsi="宋体" w:hint="eastAsia"/>
          <w:sz w:val="24"/>
        </w:rPr>
        <w:t>要求以联合体形式参加的，提供联合协议（附件</w:t>
      </w:r>
      <w:r>
        <w:rPr>
          <w:rFonts w:ascii="宋体" w:cs="宋体" w:hAnsi="宋体"/>
          <w:sz w:val="24"/>
        </w:rPr>
        <w:t>5</w:t>
      </w:r>
      <w:r>
        <w:rPr>
          <w:rFonts w:ascii="宋体" w:cs="宋体" w:hAnsi="宋体" w:hint="eastAsia"/>
          <w:sz w:val="24"/>
        </w:rPr>
        <w:t>）和中小企业声明函（附件</w:t>
      </w:r>
      <w:r>
        <w:rPr>
          <w:rFonts w:ascii="宋体" w:cs="宋体" w:hAnsi="宋体"/>
          <w:sz w:val="24"/>
        </w:rPr>
        <w:t>7</w:t>
      </w:r>
      <w:r>
        <w:rPr>
          <w:rFonts w:ascii="宋体" w:cs="宋体" w:hAnsi="宋体" w:hint="eastAsia"/>
          <w:sz w:val="24"/>
        </w:rPr>
        <w:t>），联合协议中中小企业合同金额应当达到招标公告载明的比例；如果供应商本身提供所有标的均由中小企业承接的，</w:t>
      </w:r>
      <w:r>
        <w:rPr>
          <w:rFonts w:ascii="宋体" w:cs="宋体" w:hAnsi="宋体" w:hint="eastAsia"/>
          <w:color w:val="auto"/>
          <w:spacing w:val="8"/>
          <w:kern w:val="0"/>
          <w:sz w:val="24"/>
        </w:rPr>
        <w:t>并相应达到了前述比例要求，</w:t>
      </w:r>
      <w:r>
        <w:rPr>
          <w:rFonts w:ascii="宋体" w:cs="宋体" w:hAnsi="宋体" w:hint="eastAsia"/>
          <w:color w:val="auto"/>
          <w:sz w:val="24"/>
        </w:rPr>
        <w:t>视同符合了资格条件，无需再与其他中小企业组成联合体参加政府采购活动，无需提供联合协议。</w:t>
      </w:r>
    </w:p>
    <w:p>
      <w:pPr>
        <w:adjustRightInd w:val="0"/>
        <w:snapToGrid w:val="0"/>
        <w:spacing w:before="50" w:after="50" w:line="360" w:lineRule="auto"/>
        <w:jc w:val="center"/>
        <w:rPr>
          <w:rFonts w:ascii="宋体" w:cs="宋体" w:hAnsi="宋体"/>
          <w:color w:val="auto"/>
          <w:sz w:val="24"/>
        </w:rPr>
      </w:pPr>
      <w:r>
        <w:rPr>
          <w:rFonts w:ascii="宋体" w:cs="宋体" w:hAnsi="宋体" w:hint="eastAsia"/>
          <w:b/>
          <w:color w:val="auto"/>
          <w:sz w:val="24"/>
        </w:rPr>
        <w:t xml:space="preserve">    </w:t>
      </w:r>
    </w:p>
    <w:p>
      <w:pPr>
        <w:spacing w:line="360" w:lineRule="auto"/>
        <w:ind w:firstLineChars="200" w:firstLine="480"/>
        <w:rPr>
          <w:rFonts w:ascii="宋体" w:cs="宋体" w:hAnsi="宋体"/>
          <w:sz w:val="24"/>
        </w:rPr>
      </w:pPr>
      <w:r>
        <w:rPr>
          <w:rFonts w:ascii="宋体" w:cs="宋体" w:hAnsi="宋体" w:hint="eastAsia"/>
          <w:b/>
          <w:color w:val="auto"/>
          <w:sz w:val="24"/>
        </w:rPr>
        <w:t>C、</w:t>
      </w:r>
      <w:r>
        <w:rPr>
          <w:rFonts w:ascii="宋体" w:cs="宋体" w:hAnsi="宋体" w:hint="eastAsia"/>
          <w:color w:val="auto"/>
          <w:sz w:val="24"/>
        </w:rPr>
        <w:t>要求合同分包的，提供分包意向协议（附件6）和中小企业声明函（附件</w:t>
      </w:r>
      <w:r>
        <w:rPr>
          <w:rFonts w:ascii="宋体" w:cs="宋体" w:hAnsi="宋体"/>
          <w:color w:val="auto"/>
          <w:sz w:val="24"/>
        </w:rPr>
        <w:t>7</w:t>
      </w:r>
      <w:r>
        <w:rPr>
          <w:rFonts w:ascii="宋体" w:cs="宋体" w:hAnsi="宋体" w:hint="eastAsia"/>
          <w:color w:val="auto"/>
          <w:sz w:val="24"/>
        </w:rPr>
        <w:t>），分包意向协议中中小企业合同金额应当达到招标公告载明的比例；如果供应商本身提供所有标的均由中小企业承接的，</w:t>
      </w:r>
      <w:r>
        <w:rPr>
          <w:rFonts w:ascii="宋体" w:cs="宋体" w:hAnsi="宋体" w:hint="eastAsia"/>
          <w:color w:val="auto"/>
          <w:spacing w:val="8"/>
          <w:kern w:val="0"/>
          <w:sz w:val="24"/>
        </w:rPr>
        <w:t>并相应达到了前述比例要求，</w:t>
      </w:r>
      <w:r>
        <w:rPr>
          <w:rFonts w:ascii="宋体" w:cs="宋体" w:hAnsi="宋体" w:hint="eastAsia"/>
          <w:sz w:val="24"/>
        </w:rPr>
        <w:t>视同符合了资格条件，无需再向中小企业分包，无需提供分包意向协议。</w:t>
      </w:r>
    </w:p>
    <w:p>
      <w:pPr>
        <w:widowControl/>
        <w:spacing w:line="360" w:lineRule="auto"/>
        <w:ind w:left="150"/>
        <w:jc w:val="center"/>
        <w:rPr>
          <w:rFonts w:ascii="宋体" w:cs="宋体" w:hAnsi="宋体"/>
          <w:b/>
          <w:kern w:val="0"/>
          <w:sz w:val="32"/>
          <w:szCs w:val="32"/>
        </w:rPr>
      </w:pPr>
    </w:p>
    <w:p>
      <w:pPr>
        <w:widowControl/>
        <w:spacing w:line="360" w:lineRule="auto"/>
        <w:ind w:left="150"/>
        <w:jc w:val="center"/>
        <w:rPr>
          <w:rFonts w:ascii="宋体" w:cs="宋体" w:hAnsi="宋体"/>
          <w:b/>
          <w:kern w:val="0"/>
          <w:sz w:val="32"/>
          <w:szCs w:val="32"/>
        </w:rPr>
      </w:pPr>
      <w:r>
        <w:rPr>
          <w:rFonts w:ascii="宋体" w:cs="宋体" w:hAnsi="宋体" w:hint="eastAsia"/>
          <w:b/>
          <w:kern w:val="0"/>
          <w:sz w:val="32"/>
          <w:szCs w:val="32"/>
        </w:rPr>
        <w:t>四、本项目的特定资格要求</w:t>
      </w:r>
    </w:p>
    <w:p>
      <w:pPr>
        <w:spacing w:line="360" w:lineRule="auto"/>
        <w:jc w:val="center"/>
        <w:rPr>
          <w:rFonts w:ascii="宋体" w:cs="宋体" w:hAnsi="宋体"/>
          <w:sz w:val="24"/>
        </w:rPr>
      </w:pPr>
      <w:r>
        <w:rPr>
          <w:rFonts w:ascii="宋体" w:cs="宋体" w:hAnsi="宋体" w:hint="eastAsia"/>
          <w:sz w:val="24"/>
        </w:rPr>
        <w:t>（根据招标公告本项目的特定资格要求提供相应的材料；未要求的，无需提供）</w:t>
      </w:r>
    </w:p>
    <w:p>
      <w:pPr>
        <w:rPr>
          <w:rFonts w:ascii="宋体" w:cs="宋体" w:hAnsi="宋体"/>
        </w:rPr>
      </w:pPr>
    </w:p>
    <w:p>
      <w:pPr>
        <w:adjustRightInd w:val="0"/>
        <w:snapToGrid w:val="0"/>
        <w:spacing w:line="360" w:lineRule="auto"/>
        <w:ind w:right="480"/>
        <w:jc w:val="center"/>
        <w:rPr>
          <w:rFonts w:ascii="宋体" w:cs="宋体" w:hAnsi="宋体"/>
          <w:b/>
          <w:kern w:val="0"/>
          <w:sz w:val="32"/>
          <w:szCs w:val="32"/>
        </w:rPr>
      </w:pPr>
    </w:p>
    <w:p>
      <w:pPr>
        <w:widowControl/>
        <w:adjustRightInd/>
        <w:jc w:val="left"/>
        <w:rPr>
          <w:rFonts w:ascii="宋体" w:cs="宋体" w:hAnsi="宋体"/>
          <w:b/>
          <w:kern w:val="0"/>
          <w:sz w:val="36"/>
          <w:szCs w:val="36"/>
        </w:rPr>
      </w:pPr>
      <w:r>
        <w:rPr>
          <w:rFonts w:ascii="宋体" w:cs="宋体" w:hAnsi="宋体"/>
          <w:b/>
          <w:kern w:val="0"/>
          <w:sz w:val="36"/>
          <w:szCs w:val="36"/>
        </w:rPr>
        <w:br w:type="page"/>
      </w:r>
    </w:p>
    <w:p>
      <w:pPr>
        <w:spacing w:line="360" w:lineRule="auto"/>
        <w:ind w:right="420" w:firstLineChars="1000" w:firstLine="3600"/>
        <w:rPr>
          <w:rFonts w:ascii="宋体" w:cs="宋体" w:hAnsi="宋体"/>
          <w:b/>
          <w:kern w:val="0"/>
          <w:sz w:val="36"/>
          <w:szCs w:val="36"/>
        </w:rPr>
      </w:pPr>
      <w:r>
        <w:rPr>
          <w:rFonts w:ascii="宋体" w:cs="宋体" w:hAnsi="宋体" w:hint="eastAsia"/>
          <w:b/>
          <w:kern w:val="0"/>
          <w:sz w:val="36"/>
          <w:szCs w:val="36"/>
        </w:rPr>
        <w:t>商务技术文件部分</w:t>
      </w:r>
    </w:p>
    <w:p>
      <w:pPr>
        <w:spacing w:line="360" w:lineRule="auto"/>
        <w:jc w:val="center"/>
        <w:outlineLvl w:val="0"/>
        <w:rPr>
          <w:rFonts w:ascii="宋体" w:cs="宋体" w:hAnsi="宋体"/>
          <w:b/>
          <w:kern w:val="0"/>
          <w:sz w:val="24"/>
        </w:rPr>
      </w:pPr>
    </w:p>
    <w:p>
      <w:pPr>
        <w:spacing w:line="360" w:lineRule="auto"/>
        <w:jc w:val="center"/>
        <w:outlineLvl w:val="0"/>
        <w:rPr>
          <w:rFonts w:ascii="宋体" w:cs="宋体" w:hAnsi="宋体"/>
          <w:b/>
          <w:kern w:val="0"/>
          <w:sz w:val="28"/>
          <w:szCs w:val="28"/>
        </w:rPr>
      </w:pPr>
      <w:r>
        <w:rPr>
          <w:rFonts w:ascii="宋体" w:cs="宋体" w:hAnsi="宋体" w:hint="eastAsia"/>
          <w:b/>
          <w:kern w:val="0"/>
          <w:sz w:val="28"/>
          <w:szCs w:val="28"/>
        </w:rPr>
        <w:t>目录</w:t>
      </w:r>
    </w:p>
    <w:p>
      <w:pPr>
        <w:adjustRightInd w:val="0"/>
        <w:snapToGrid w:val="0"/>
        <w:spacing w:line="360" w:lineRule="auto"/>
        <w:ind w:leftChars="228" w:left="479"/>
        <w:rPr>
          <w:rFonts w:ascii="宋体" w:cs="宋体" w:hAnsi="宋体"/>
        </w:rPr>
      </w:pPr>
      <w:r>
        <w:rPr>
          <w:rFonts w:ascii="宋体" w:cs="宋体" w:hAnsi="宋体" w:hint="eastAsia"/>
          <w:sz w:val="24"/>
        </w:rPr>
        <w:t>（1）投标函</w:t>
      </w:r>
      <w:r>
        <w:rPr>
          <w:rFonts w:ascii="宋体" w:cs="宋体" w:hAnsi="宋体" w:hint="eastAsia"/>
        </w:rPr>
        <w:t>…………………………………………………………………………………（页码）</w:t>
      </w:r>
      <w:r>
        <w:rPr>
          <w:rFonts w:ascii="宋体" w:cs="宋体" w:hAnsi="宋体" w:hint="eastAsia"/>
          <w:sz w:val="24"/>
        </w:rPr>
        <w:t>（2）授权委托书或法定代表人（单位负责人、自然人本人）身份证明</w:t>
      </w:r>
      <w:r>
        <w:rPr>
          <w:rFonts w:ascii="宋体" w:cs="宋体" w:hAnsi="宋体" w:hint="eastAsia"/>
        </w:rPr>
        <w:t>………（页码）</w:t>
      </w:r>
    </w:p>
    <w:p>
      <w:pPr>
        <w:adjustRightInd w:val="0"/>
        <w:snapToGrid w:val="0"/>
        <w:spacing w:line="360" w:lineRule="auto"/>
        <w:ind w:leftChars="228" w:left="479"/>
        <w:rPr>
          <w:rFonts w:ascii="宋体" w:cs="宋体" w:hAnsi="宋体"/>
        </w:rPr>
      </w:pPr>
      <w:r>
        <w:rPr>
          <w:rFonts w:ascii="宋体" w:cs="宋体" w:hAnsi="宋体" w:hint="eastAsia"/>
          <w:sz w:val="24"/>
        </w:rPr>
        <w:t>（</w:t>
      </w:r>
      <w:r>
        <w:rPr>
          <w:rFonts w:ascii="宋体" w:cs="宋体" w:hAnsi="宋体"/>
          <w:sz w:val="24"/>
        </w:rPr>
        <w:t>3</w:t>
      </w:r>
      <w:r>
        <w:rPr>
          <w:rFonts w:ascii="宋体" w:cs="宋体" w:hAnsi="宋体" w:hint="eastAsia"/>
          <w:sz w:val="24"/>
        </w:rPr>
        <w:t>）分包意向协议</w:t>
      </w:r>
      <w:r>
        <w:rPr>
          <w:rFonts w:ascii="宋体" w:cs="宋体" w:hAnsi="宋体" w:hint="eastAsia"/>
        </w:rPr>
        <w:t>…………………………………………………………………………（页码）</w:t>
      </w:r>
    </w:p>
    <w:p>
      <w:pPr>
        <w:adjustRightInd w:val="0"/>
        <w:snapToGrid w:val="0"/>
        <w:spacing w:line="360" w:lineRule="auto"/>
        <w:ind w:firstLineChars="200" w:firstLine="480"/>
        <w:rPr>
          <w:rFonts w:ascii="宋体" w:cs="宋体" w:hAnsi="宋体"/>
        </w:rPr>
      </w:pPr>
      <w:r>
        <w:rPr>
          <w:rFonts w:ascii="宋体" w:cs="宋体" w:hAnsi="宋体" w:hint="eastAsia"/>
          <w:sz w:val="24"/>
        </w:rPr>
        <w:t>（</w:t>
      </w:r>
      <w:r>
        <w:rPr>
          <w:rFonts w:ascii="宋体" w:cs="宋体" w:hAnsi="宋体"/>
          <w:sz w:val="24"/>
        </w:rPr>
        <w:t>4</w:t>
      </w:r>
      <w:r>
        <w:rPr>
          <w:rFonts w:ascii="宋体" w:cs="宋体" w:hAnsi="宋体" w:hint="eastAsia"/>
          <w:sz w:val="24"/>
        </w:rPr>
        <w:t>）符合性审查资料</w:t>
      </w:r>
      <w:r>
        <w:rPr>
          <w:rFonts w:ascii="宋体" w:cs="宋体" w:hAnsi="宋体" w:hint="eastAsia"/>
        </w:rPr>
        <w:t>………………………………………………………………………（页码）</w:t>
      </w:r>
    </w:p>
    <w:p>
      <w:pPr>
        <w:adjustRightInd w:val="0"/>
        <w:snapToGrid w:val="0"/>
        <w:spacing w:line="360" w:lineRule="auto"/>
        <w:ind w:leftChars="228" w:left="479"/>
        <w:rPr>
          <w:rFonts w:ascii="宋体" w:cs="宋体" w:hAnsi="宋体"/>
        </w:rPr>
      </w:pPr>
      <w:r>
        <w:rPr>
          <w:rFonts w:ascii="宋体" w:cs="宋体" w:hAnsi="宋体" w:hint="eastAsia"/>
          <w:sz w:val="24"/>
        </w:rPr>
        <w:t>（</w:t>
      </w:r>
      <w:r>
        <w:rPr>
          <w:rFonts w:ascii="宋体" w:cs="宋体" w:hAnsi="宋体"/>
          <w:sz w:val="24"/>
        </w:rPr>
        <w:t>5</w:t>
      </w:r>
      <w:r>
        <w:rPr>
          <w:rFonts w:ascii="宋体" w:cs="宋体" w:hAnsi="宋体" w:hint="eastAsia"/>
          <w:sz w:val="24"/>
        </w:rPr>
        <w:t>）评标标准相应的商务技术资料</w:t>
      </w:r>
      <w:r>
        <w:rPr>
          <w:rFonts w:ascii="宋体" w:cs="宋体" w:hAnsi="宋体" w:hint="eastAsia"/>
        </w:rPr>
        <w:t>…………………………</w:t>
      </w:r>
      <w:r>
        <w:rPr>
          <w:rFonts w:ascii="宋体" w:cs="宋体" w:hAnsi="宋体" w:hint="eastAsia"/>
          <w:sz w:val="24"/>
        </w:rPr>
        <w:t>………</w:t>
      </w:r>
      <w:r>
        <w:rPr>
          <w:rFonts w:ascii="宋体" w:cs="宋体" w:hAnsi="宋体" w:hint="eastAsia"/>
        </w:rPr>
        <w:t>…</w:t>
      </w:r>
      <w:r>
        <w:rPr>
          <w:rFonts w:ascii="宋体" w:cs="宋体" w:hAnsi="宋体" w:hint="eastAsia"/>
          <w:sz w:val="24"/>
        </w:rPr>
        <w:t>…</w:t>
      </w:r>
      <w:r>
        <w:rPr>
          <w:rFonts w:ascii="宋体" w:cs="宋体" w:hAnsi="宋体" w:hint="eastAsia"/>
        </w:rPr>
        <w:t>……………（页码）</w:t>
      </w:r>
      <w:r>
        <w:rPr>
          <w:rFonts w:ascii="宋体" w:cs="宋体" w:hAnsi="宋体" w:hint="eastAsia"/>
          <w:sz w:val="24"/>
        </w:rPr>
        <w:t>（</w:t>
      </w:r>
      <w:r>
        <w:rPr>
          <w:rFonts w:ascii="宋体" w:cs="宋体" w:hAnsi="宋体"/>
          <w:sz w:val="24"/>
        </w:rPr>
        <w:t>6</w:t>
      </w:r>
      <w:r>
        <w:rPr>
          <w:rFonts w:ascii="宋体" w:cs="宋体" w:hAnsi="宋体" w:hint="eastAsia"/>
          <w:sz w:val="24"/>
        </w:rPr>
        <w:t>）投标标的清单</w:t>
      </w:r>
      <w:r>
        <w:rPr>
          <w:rFonts w:ascii="宋体" w:cs="宋体" w:hAnsi="宋体" w:hint="eastAsia"/>
        </w:rPr>
        <w:t>…………………………</w:t>
      </w:r>
      <w:r>
        <w:rPr>
          <w:rFonts w:ascii="宋体" w:cs="宋体" w:hAnsi="宋体" w:hint="eastAsia"/>
          <w:sz w:val="24"/>
        </w:rPr>
        <w:t>………</w:t>
      </w:r>
      <w:r>
        <w:rPr>
          <w:rFonts w:ascii="宋体" w:cs="宋体" w:hAnsi="宋体" w:hint="eastAsia"/>
        </w:rPr>
        <w:t>…</w:t>
      </w:r>
      <w:r>
        <w:rPr>
          <w:rFonts w:ascii="宋体" w:cs="宋体" w:hAnsi="宋体" w:hint="eastAsia"/>
          <w:sz w:val="24"/>
        </w:rPr>
        <w:t>…</w:t>
      </w:r>
      <w:r>
        <w:rPr>
          <w:rFonts w:ascii="宋体" w:cs="宋体" w:hAnsi="宋体" w:hint="eastAsia"/>
        </w:rPr>
        <w:t>…</w:t>
      </w:r>
      <w:r>
        <w:rPr>
          <w:rFonts w:ascii="宋体" w:cs="宋体" w:hAnsi="宋体" w:hint="eastAsia"/>
          <w:sz w:val="24"/>
        </w:rPr>
        <w:t>…</w:t>
      </w:r>
      <w:r>
        <w:rPr>
          <w:rFonts w:ascii="宋体" w:cs="宋体" w:hAnsi="宋体" w:hint="eastAsia"/>
        </w:rPr>
        <w:t>…</w:t>
      </w:r>
      <w:r>
        <w:rPr>
          <w:rFonts w:ascii="宋体" w:cs="宋体" w:hAnsi="宋体" w:hint="eastAsia"/>
          <w:sz w:val="24"/>
        </w:rPr>
        <w:t>…</w:t>
      </w:r>
      <w:r>
        <w:rPr>
          <w:rFonts w:ascii="宋体" w:cs="宋体" w:hAnsi="宋体" w:hint="eastAsia"/>
        </w:rPr>
        <w:t>…</w:t>
      </w:r>
      <w:r>
        <w:rPr>
          <w:rFonts w:ascii="宋体" w:cs="宋体" w:hAnsi="宋体" w:hint="eastAsia"/>
          <w:sz w:val="24"/>
        </w:rPr>
        <w:t>…</w:t>
      </w:r>
      <w:r>
        <w:rPr>
          <w:rFonts w:ascii="宋体" w:cs="宋体" w:hAnsi="宋体" w:hint="eastAsia"/>
        </w:rPr>
        <w:t>……………（页码）</w:t>
      </w:r>
      <w:r>
        <w:rPr>
          <w:rFonts w:ascii="宋体" w:cs="宋体" w:hAnsi="宋体" w:hint="eastAsia"/>
          <w:sz w:val="24"/>
        </w:rPr>
        <w:t>（</w:t>
      </w:r>
      <w:r>
        <w:rPr>
          <w:rFonts w:ascii="宋体" w:cs="宋体" w:hAnsi="宋体"/>
          <w:sz w:val="24"/>
        </w:rPr>
        <w:t>7</w:t>
      </w:r>
      <w:r>
        <w:rPr>
          <w:rFonts w:ascii="宋体" w:cs="宋体" w:hAnsi="宋体" w:hint="eastAsia"/>
          <w:sz w:val="24"/>
        </w:rPr>
        <w:t>）商务技术偏离表</w:t>
      </w:r>
      <w:r>
        <w:rPr>
          <w:rFonts w:ascii="宋体" w:cs="宋体" w:hAnsi="宋体" w:hint="eastAsia"/>
        </w:rPr>
        <w:t>………………………………………………………………………（页码）</w:t>
      </w:r>
    </w:p>
    <w:p>
      <w:pPr>
        <w:adjustRightInd w:val="0"/>
        <w:snapToGrid w:val="0"/>
        <w:spacing w:line="360" w:lineRule="auto"/>
        <w:ind w:firstLineChars="200" w:firstLine="480"/>
        <w:rPr>
          <w:rFonts w:ascii="宋体" w:cs="仿宋" w:hAnsi="宋体"/>
          <w:color w:val="auto"/>
        </w:rPr>
      </w:pPr>
      <w:r>
        <w:rPr>
          <w:rFonts w:ascii="宋体" w:cs="仿宋" w:hAnsi="宋体" w:hint="eastAsia"/>
          <w:color w:val="auto"/>
          <w:sz w:val="24"/>
          <w:lang w:val="zh-CN"/>
        </w:rPr>
        <w:t>（</w:t>
      </w:r>
      <w:r>
        <w:rPr>
          <w:rFonts w:ascii="宋体" w:cs="仿宋" w:hAnsi="宋体" w:hint="eastAsia"/>
          <w:color w:val="auto"/>
          <w:sz w:val="24"/>
          <w:lang w:val="en-US" w:eastAsia="zh-CN"/>
        </w:rPr>
        <w:t>8</w:t>
      </w:r>
      <w:r>
        <w:rPr>
          <w:rFonts w:ascii="宋体" w:cs="仿宋" w:hAnsi="宋体" w:hint="eastAsia"/>
          <w:color w:val="auto"/>
          <w:sz w:val="24"/>
          <w:lang w:val="zh-CN"/>
        </w:rPr>
        <w:t>）</w:t>
      </w:r>
      <w:r>
        <w:rPr>
          <w:rFonts w:ascii="宋体" w:cs="仿宋" w:hAnsi="宋体" w:hint="eastAsia"/>
          <w:color w:val="auto"/>
          <w:sz w:val="24"/>
          <w:lang w:val="en-US" w:eastAsia="zh-CN"/>
        </w:rPr>
        <w:t>认为需要的其他文件资料或说明</w:t>
      </w:r>
      <w:r>
        <w:rPr>
          <w:rFonts w:ascii="宋体" w:cs="仿宋" w:hAnsi="宋体" w:hint="eastAsia"/>
          <w:color w:val="auto"/>
          <w:sz w:val="24"/>
        </w:rPr>
        <w:t>…………………………………………（页码）</w:t>
      </w:r>
    </w:p>
    <w:p>
      <w:pPr>
        <w:adjustRightInd w:val="0"/>
        <w:snapToGrid w:val="0"/>
        <w:spacing w:line="360" w:lineRule="auto"/>
        <w:ind w:leftChars="228" w:left="479"/>
        <w:rPr>
          <w:rFonts w:ascii="宋体" w:cs="宋体" w:hAnsi="宋体"/>
        </w:rPr>
      </w:pPr>
      <w:r>
        <w:rPr>
          <w:rFonts w:ascii="宋体" w:cs="宋体" w:hAnsi="宋体" w:hint="eastAsia"/>
          <w:sz w:val="24"/>
          <w:lang w:val="zh-CN"/>
        </w:rPr>
        <w:t>（</w:t>
      </w:r>
      <w:r>
        <w:rPr>
          <w:rFonts w:ascii="宋体" w:cs="宋体" w:hAnsi="宋体" w:hint="eastAsia"/>
          <w:sz w:val="24"/>
          <w:lang w:val="en-US" w:eastAsia="zh-CN"/>
        </w:rPr>
        <w:t>9</w:t>
      </w:r>
      <w:r>
        <w:rPr>
          <w:rFonts w:ascii="宋体" w:cs="宋体" w:hAnsi="宋体" w:hint="eastAsia"/>
          <w:sz w:val="24"/>
          <w:lang w:val="zh-CN"/>
        </w:rPr>
        <w:t>）政府采购供应商廉洁自律承诺书</w:t>
      </w:r>
      <w:r>
        <w:rPr>
          <w:rFonts w:ascii="宋体" w:cs="宋体" w:hAnsi="宋体" w:hint="eastAsia"/>
        </w:rPr>
        <w:t>…………………………………………………（页码）</w:t>
      </w:r>
    </w:p>
    <w:p>
      <w:pPr>
        <w:adjustRightInd w:val="0"/>
        <w:snapToGrid w:val="0"/>
        <w:spacing w:line="360" w:lineRule="auto"/>
        <w:jc w:val="center"/>
        <w:rPr>
          <w:rFonts w:ascii="宋体" w:cs="宋体" w:hAnsi="宋体"/>
          <w:b/>
          <w:kern w:val="0"/>
          <w:sz w:val="32"/>
          <w:szCs w:val="32"/>
          <w:lang w:val="zh-CN"/>
        </w:rPr>
      </w:pPr>
    </w:p>
    <w:p>
      <w:pPr>
        <w:adjustRightInd w:val="0"/>
        <w:snapToGrid w:val="0"/>
        <w:spacing w:line="360" w:lineRule="auto"/>
        <w:jc w:val="center"/>
        <w:rPr>
          <w:rFonts w:ascii="宋体" w:cs="宋体" w:hAnsi="宋体"/>
          <w:b/>
          <w:kern w:val="0"/>
          <w:sz w:val="32"/>
          <w:szCs w:val="32"/>
          <w:lang w:val="zh-CN"/>
        </w:rPr>
      </w:pPr>
    </w:p>
    <w:p>
      <w:pPr>
        <w:adjustRightInd w:val="0"/>
        <w:snapToGrid w:val="0"/>
        <w:spacing w:line="360" w:lineRule="auto"/>
        <w:jc w:val="center"/>
        <w:rPr>
          <w:rFonts w:ascii="宋体" w:cs="宋体" w:hAnsi="宋体"/>
          <w:b/>
          <w:kern w:val="0"/>
          <w:sz w:val="32"/>
          <w:szCs w:val="32"/>
          <w:lang w:val="zh-CN"/>
        </w:rPr>
      </w:pPr>
    </w:p>
    <w:p>
      <w:pPr>
        <w:adjustRightInd w:val="0"/>
        <w:snapToGrid w:val="0"/>
        <w:spacing w:line="360" w:lineRule="auto"/>
        <w:jc w:val="center"/>
        <w:rPr>
          <w:rFonts w:ascii="宋体" w:cs="宋体" w:hAnsi="宋体"/>
          <w:b/>
          <w:kern w:val="0"/>
          <w:sz w:val="32"/>
          <w:szCs w:val="32"/>
          <w:lang w:val="zh-CN"/>
        </w:rPr>
      </w:pPr>
    </w:p>
    <w:p>
      <w:pPr>
        <w:adjustRightInd w:val="0"/>
        <w:snapToGrid w:val="0"/>
        <w:spacing w:line="360" w:lineRule="auto"/>
        <w:jc w:val="center"/>
        <w:rPr>
          <w:rFonts w:ascii="宋体" w:cs="宋体" w:hAnsi="宋体"/>
          <w:b/>
          <w:kern w:val="0"/>
          <w:sz w:val="32"/>
          <w:szCs w:val="32"/>
          <w:lang w:val="zh-CN"/>
        </w:rPr>
      </w:pPr>
    </w:p>
    <w:p>
      <w:pPr>
        <w:adjustRightInd w:val="0"/>
        <w:snapToGrid w:val="0"/>
        <w:spacing w:line="360" w:lineRule="auto"/>
        <w:jc w:val="center"/>
        <w:rPr>
          <w:rFonts w:ascii="宋体" w:cs="宋体" w:hAnsi="宋体"/>
          <w:b/>
          <w:kern w:val="0"/>
          <w:sz w:val="32"/>
          <w:szCs w:val="32"/>
          <w:lang w:val="zh-CN"/>
        </w:rPr>
      </w:pPr>
    </w:p>
    <w:p>
      <w:pPr>
        <w:adjustRightInd w:val="0"/>
        <w:snapToGrid w:val="0"/>
        <w:spacing w:line="360" w:lineRule="auto"/>
        <w:jc w:val="center"/>
        <w:rPr>
          <w:rFonts w:ascii="宋体" w:cs="宋体" w:hAnsi="宋体"/>
          <w:b/>
          <w:kern w:val="0"/>
          <w:sz w:val="32"/>
          <w:szCs w:val="32"/>
          <w:lang w:val="zh-CN"/>
        </w:rPr>
      </w:pPr>
    </w:p>
    <w:p>
      <w:pPr>
        <w:adjustRightInd w:val="0"/>
        <w:snapToGrid w:val="0"/>
        <w:spacing w:line="360" w:lineRule="auto"/>
        <w:jc w:val="center"/>
        <w:rPr>
          <w:rFonts w:ascii="宋体" w:cs="宋体" w:hAnsi="宋体"/>
          <w:b/>
          <w:kern w:val="0"/>
          <w:sz w:val="32"/>
          <w:szCs w:val="32"/>
          <w:lang w:val="zh-CN"/>
        </w:rPr>
      </w:pPr>
    </w:p>
    <w:p>
      <w:pPr>
        <w:adjustRightInd w:val="0"/>
        <w:snapToGrid w:val="0"/>
        <w:spacing w:line="360" w:lineRule="auto"/>
        <w:jc w:val="center"/>
        <w:rPr>
          <w:rFonts w:ascii="宋体" w:cs="宋体" w:hAnsi="宋体"/>
          <w:b/>
          <w:kern w:val="0"/>
          <w:sz w:val="32"/>
          <w:szCs w:val="32"/>
          <w:lang w:val="zh-CN"/>
        </w:rPr>
      </w:pPr>
    </w:p>
    <w:p>
      <w:pPr>
        <w:adjustRightInd w:val="0"/>
        <w:snapToGrid w:val="0"/>
        <w:spacing w:line="360" w:lineRule="auto"/>
        <w:jc w:val="center"/>
        <w:rPr>
          <w:rFonts w:ascii="宋体" w:cs="宋体" w:hAnsi="宋体"/>
          <w:b/>
          <w:kern w:val="0"/>
          <w:sz w:val="32"/>
          <w:szCs w:val="32"/>
          <w:lang w:val="zh-CN"/>
        </w:rPr>
      </w:pPr>
    </w:p>
    <w:p>
      <w:pPr>
        <w:adjustRightInd w:val="0"/>
        <w:snapToGrid w:val="0"/>
        <w:spacing w:line="360" w:lineRule="auto"/>
        <w:jc w:val="center"/>
        <w:rPr>
          <w:rFonts w:ascii="宋体" w:cs="宋体" w:hAnsi="宋体"/>
          <w:b/>
          <w:kern w:val="0"/>
          <w:sz w:val="32"/>
          <w:szCs w:val="32"/>
          <w:lang w:val="zh-CN"/>
        </w:rPr>
      </w:pPr>
    </w:p>
    <w:p>
      <w:pPr>
        <w:adjustRightInd w:val="0"/>
        <w:snapToGrid w:val="0"/>
        <w:spacing w:line="360" w:lineRule="auto"/>
        <w:jc w:val="center"/>
        <w:rPr>
          <w:rFonts w:ascii="宋体" w:cs="宋体" w:hAnsi="宋体"/>
          <w:b/>
          <w:kern w:val="0"/>
          <w:sz w:val="32"/>
          <w:szCs w:val="32"/>
          <w:lang w:val="zh-CN"/>
        </w:rPr>
      </w:pPr>
    </w:p>
    <w:p>
      <w:pPr>
        <w:rPr>
          <w:rFonts w:ascii="宋体" w:cs="宋体" w:hAnsi="宋体"/>
          <w:b/>
          <w:kern w:val="0"/>
          <w:sz w:val="32"/>
          <w:szCs w:val="32"/>
          <w:lang w:val="zh-CN"/>
        </w:rPr>
      </w:pPr>
    </w:p>
    <w:p>
      <w:pPr>
        <w:widowControl/>
        <w:adjustRightInd/>
        <w:jc w:val="left"/>
        <w:rPr>
          <w:rFonts w:ascii="宋体" w:cs="宋体" w:hAnsi="宋体"/>
          <w:b/>
          <w:kern w:val="0"/>
          <w:sz w:val="32"/>
          <w:szCs w:val="32"/>
        </w:rPr>
      </w:pPr>
      <w:r>
        <w:rPr>
          <w:rFonts w:ascii="宋体" w:cs="宋体" w:hAnsi="宋体"/>
          <w:b/>
          <w:kern w:val="0"/>
          <w:sz w:val="32"/>
          <w:szCs w:val="32"/>
        </w:rPr>
        <w:br w:type="page"/>
      </w:r>
    </w:p>
    <w:p>
      <w:pPr>
        <w:adjustRightInd w:val="0"/>
        <w:snapToGrid w:val="0"/>
        <w:spacing w:line="360" w:lineRule="auto"/>
        <w:jc w:val="center"/>
        <w:outlineLvl w:val="0"/>
        <w:rPr>
          <w:rFonts w:ascii="宋体" w:cs="宋体" w:hAnsi="宋体"/>
          <w:b/>
          <w:sz w:val="32"/>
          <w:szCs w:val="32"/>
        </w:rPr>
      </w:pPr>
      <w:r>
        <w:rPr>
          <w:rFonts w:ascii="宋体" w:cs="宋体" w:hAnsi="宋体" w:hint="eastAsia"/>
          <w:b/>
          <w:kern w:val="0"/>
          <w:sz w:val="32"/>
          <w:szCs w:val="32"/>
        </w:rPr>
        <w:t>一、投标</w:t>
      </w:r>
      <w:r>
        <w:rPr>
          <w:rFonts w:ascii="宋体" w:cs="宋体" w:hAnsi="宋体" w:hint="eastAsia"/>
          <w:b/>
          <w:sz w:val="32"/>
          <w:szCs w:val="32"/>
        </w:rPr>
        <w:t>函</w:t>
      </w:r>
    </w:p>
    <w:p>
      <w:pPr>
        <w:adjustRightInd w:val="0"/>
        <w:snapToGrid w:val="0"/>
        <w:spacing w:line="360" w:lineRule="auto"/>
        <w:rPr>
          <w:rFonts w:ascii="宋体" w:cs="宋体" w:hAnsi="宋体"/>
          <w:color w:val="auto"/>
          <w:sz w:val="24"/>
        </w:rPr>
      </w:pPr>
      <w:r>
        <w:rPr>
          <w:rFonts w:ascii="宋体" w:cs="宋体" w:hAnsi="宋体" w:hint="eastAsia"/>
          <w:color w:val="auto"/>
          <w:sz w:val="24"/>
          <w:u w:val="single"/>
          <w:lang w:eastAsia="zh-CN"/>
        </w:rPr>
        <w:t>温州大学</w:t>
      </w:r>
      <w:r>
        <w:rPr>
          <w:rFonts w:ascii="宋体" w:cs="宋体" w:hAnsi="宋体" w:hint="eastAsia"/>
          <w:color w:val="auto"/>
          <w:sz w:val="24"/>
          <w:u w:val="single"/>
        </w:rPr>
        <w:t>、</w:t>
      </w:r>
      <w:r>
        <w:rPr>
          <w:rFonts w:ascii="宋体" w:cs="宋体" w:hAnsi="宋体" w:hint="eastAsia"/>
          <w:color w:val="auto"/>
          <w:sz w:val="24"/>
          <w:u w:val="single"/>
          <w:lang w:eastAsia="zh-CN"/>
        </w:rPr>
        <w:t>温州市政务服务管理中心（温州市政府采购中心）</w:t>
      </w:r>
      <w:r>
        <w:rPr>
          <w:rFonts w:ascii="宋体" w:cs="宋体" w:hAnsi="宋体" w:hint="eastAsia"/>
          <w:color w:val="auto"/>
          <w:sz w:val="24"/>
        </w:rPr>
        <w:t>：</w:t>
      </w:r>
    </w:p>
    <w:p>
      <w:pPr>
        <w:adjustRightInd w:val="0"/>
        <w:snapToGrid w:val="0"/>
        <w:spacing w:line="360" w:lineRule="auto"/>
        <w:ind w:firstLineChars="200" w:firstLine="480"/>
        <w:rPr>
          <w:rFonts w:ascii="宋体" w:cs="宋体" w:hAnsi="宋体"/>
          <w:color w:val="auto"/>
          <w:sz w:val="24"/>
        </w:rPr>
      </w:pPr>
      <w:r>
        <w:rPr>
          <w:rFonts w:ascii="宋体" w:cs="宋体" w:hAnsi="宋体" w:hint="eastAsia"/>
          <w:color w:val="auto"/>
          <w:sz w:val="24"/>
        </w:rPr>
        <w:t>我方参加你方组织的</w:t>
      </w:r>
      <w:r>
        <w:rPr>
          <w:rFonts w:ascii="宋体" w:cs="宋体" w:hAnsi="宋体" w:hint="eastAsia"/>
          <w:color w:val="auto"/>
          <w:sz w:val="24"/>
          <w:u w:val="single"/>
          <w:lang w:eastAsia="zh-CN"/>
        </w:rPr>
        <w:t>温州大学南、北校区及大学生活动中心和育英图书馆2025年综合物业服务项目</w:t>
      </w:r>
      <w:r>
        <w:rPr>
          <w:rFonts w:ascii="宋体" w:cs="宋体" w:hAnsi="宋体" w:hint="eastAsia"/>
          <w:color w:val="auto"/>
          <w:sz w:val="24"/>
        </w:rPr>
        <w:t>【</w:t>
      </w:r>
      <w:r>
        <w:rPr>
          <w:rFonts w:ascii="宋体" w:cs="宋体" w:hAnsi="宋体" w:hint="eastAsia"/>
          <w:color w:val="auto"/>
          <w:sz w:val="24"/>
          <w:u w:val="single"/>
        </w:rPr>
        <w:t>招标编号：</w:t>
      </w:r>
      <w:r>
        <w:rPr>
          <w:rFonts w:ascii="宋体" w:cs="宋体" w:hAnsi="宋体" w:hint="eastAsia"/>
          <w:color w:val="auto"/>
          <w:sz w:val="24"/>
          <w:u w:val="single"/>
          <w:lang w:eastAsia="zh-CN"/>
        </w:rPr>
        <w:t>Z-GB202502100005JJG</w:t>
      </w:r>
      <w:r>
        <w:rPr>
          <w:rFonts w:ascii="宋体" w:cs="宋体" w:hAnsi="宋体" w:hint="eastAsia"/>
          <w:color w:val="auto"/>
          <w:sz w:val="24"/>
        </w:rPr>
        <w:t>】招标的有关活动，并对此项目进行投标。为此：</w:t>
      </w:r>
    </w:p>
    <w:p>
      <w:pPr>
        <w:adjustRightInd w:val="0"/>
        <w:snapToGrid w:val="0"/>
        <w:spacing w:line="360" w:lineRule="auto"/>
        <w:ind w:firstLineChars="200" w:firstLine="480"/>
        <w:rPr>
          <w:rFonts w:ascii="宋体" w:cs="宋体" w:hAnsi="宋体"/>
          <w:color w:val="auto"/>
          <w:sz w:val="24"/>
        </w:rPr>
      </w:pPr>
      <w:r>
        <w:rPr>
          <w:rFonts w:ascii="宋体" w:cs="宋体" w:hAnsi="宋体" w:hint="eastAsia"/>
          <w:color w:val="auto"/>
          <w:sz w:val="24"/>
        </w:rPr>
        <w:t>1、我方承诺投标有效期从提交投标文件的截止之日起</w:t>
      </w:r>
      <w:r>
        <w:rPr>
          <w:rFonts w:ascii="宋体" w:cs="宋体" w:hAnsi="宋体" w:hint="eastAsia"/>
          <w:color w:val="auto"/>
          <w:sz w:val="24"/>
          <w:u w:val="single"/>
        </w:rPr>
        <w:t xml:space="preserve">   </w:t>
      </w:r>
      <w:r>
        <w:rPr>
          <w:rFonts w:ascii="宋体" w:cs="宋体" w:hAnsi="宋体" w:hint="eastAsia"/>
          <w:color w:val="auto"/>
          <w:sz w:val="24"/>
          <w:u w:val="single"/>
          <w:lang w:val="en-US" w:eastAsia="zh-CN"/>
        </w:rPr>
        <w:t>90</w:t>
      </w:r>
      <w:r>
        <w:rPr>
          <w:rFonts w:ascii="宋体" w:cs="宋体" w:hAnsi="宋体" w:hint="eastAsia"/>
          <w:color w:val="auto"/>
          <w:sz w:val="24"/>
          <w:u w:val="single"/>
        </w:rPr>
        <w:t xml:space="preserve">  </w:t>
      </w:r>
      <w:r>
        <w:rPr>
          <w:rFonts w:ascii="宋体" w:cs="宋体" w:hAnsi="宋体" w:hint="eastAsia"/>
          <w:color w:val="auto"/>
          <w:sz w:val="24"/>
        </w:rPr>
        <w:t>天（不少于90天）</w:t>
      </w:r>
      <w:r>
        <w:rPr>
          <w:rFonts w:ascii="宋体" w:cs="宋体" w:hAnsi="宋体" w:hint="eastAsia"/>
          <w:color w:val="auto"/>
        </w:rPr>
        <w:t>，</w:t>
      </w:r>
      <w:r>
        <w:rPr>
          <w:rFonts w:ascii="宋体" w:cs="宋体" w:hAnsi="宋体" w:hint="eastAsia"/>
          <w:color w:val="auto"/>
          <w:sz w:val="24"/>
        </w:rPr>
        <w:t>本投标文件在投标有效期满之前均具有约束力。</w:t>
      </w:r>
    </w:p>
    <w:p>
      <w:pPr>
        <w:adjustRightInd w:val="0"/>
        <w:snapToGrid w:val="0"/>
        <w:spacing w:line="360" w:lineRule="auto"/>
        <w:ind w:firstLineChars="200" w:firstLine="480"/>
        <w:rPr>
          <w:rFonts w:ascii="宋体" w:cs="宋体" w:hAnsi="宋体"/>
          <w:color w:val="auto"/>
          <w:sz w:val="24"/>
        </w:rPr>
      </w:pPr>
      <w:r>
        <w:rPr>
          <w:rFonts w:ascii="宋体" w:cs="宋体" w:hAnsi="宋体" w:hint="eastAsia"/>
          <w:color w:val="auto"/>
          <w:sz w:val="24"/>
        </w:rPr>
        <w:t>2、我方的投标文件包括以下内容：</w:t>
      </w:r>
    </w:p>
    <w:p>
      <w:pPr>
        <w:adjustRightInd w:val="0"/>
        <w:snapToGrid w:val="0"/>
        <w:spacing w:line="360" w:lineRule="auto"/>
        <w:ind w:leftChars="100" w:left="210" w:firstLineChars="200" w:firstLine="480"/>
        <w:rPr>
          <w:rFonts w:ascii="宋体" w:cs="宋体" w:hAnsi="宋体"/>
          <w:color w:val="auto"/>
          <w:sz w:val="24"/>
        </w:rPr>
      </w:pPr>
      <w:r>
        <w:rPr>
          <w:rFonts w:ascii="宋体" w:cs="宋体" w:hAnsi="宋体" w:hint="eastAsia"/>
          <w:color w:val="auto"/>
          <w:sz w:val="24"/>
        </w:rPr>
        <w:t>2.1资格文件：</w:t>
      </w:r>
    </w:p>
    <w:p>
      <w:pPr>
        <w:adjustRightInd w:val="0"/>
        <w:snapToGrid w:val="0"/>
        <w:spacing w:line="360" w:lineRule="auto"/>
        <w:ind w:leftChars="200" w:left="420" w:firstLineChars="200" w:firstLine="480"/>
        <w:rPr>
          <w:rFonts w:ascii="宋体" w:cs="宋体" w:hAnsi="宋体"/>
          <w:color w:val="auto"/>
          <w:sz w:val="24"/>
        </w:rPr>
      </w:pPr>
      <w:r>
        <w:rPr>
          <w:rFonts w:ascii="宋体" w:cs="宋体" w:hAnsi="宋体" w:hint="eastAsia"/>
          <w:color w:val="auto"/>
          <w:sz w:val="24"/>
        </w:rPr>
        <w:t>2.1.1承诺函；</w:t>
      </w:r>
    </w:p>
    <w:p>
      <w:pPr>
        <w:adjustRightInd w:val="0"/>
        <w:snapToGrid w:val="0"/>
        <w:spacing w:line="360" w:lineRule="auto"/>
        <w:ind w:leftChars="200" w:left="420" w:firstLineChars="200" w:firstLine="480"/>
        <w:rPr>
          <w:rFonts w:ascii="宋体" w:cs="宋体" w:hAnsi="宋体"/>
          <w:color w:val="auto"/>
          <w:sz w:val="24"/>
        </w:rPr>
      </w:pPr>
      <w:r>
        <w:rPr>
          <w:rFonts w:ascii="宋体" w:cs="宋体" w:hAnsi="宋体" w:hint="eastAsia"/>
          <w:color w:val="auto"/>
          <w:sz w:val="24"/>
        </w:rPr>
        <w:t>2.1.2</w:t>
      </w:r>
      <w:r>
        <w:rPr>
          <w:rFonts w:ascii="宋体" w:cs="宋体" w:hAnsi="宋体" w:hint="eastAsia"/>
          <w:snapToGrid w:val="0"/>
          <w:color w:val="auto"/>
          <w:kern w:val="28"/>
          <w:sz w:val="24"/>
          <w:szCs w:val="20"/>
        </w:rPr>
        <w:t>联合协议</w:t>
      </w:r>
      <w:bookmarkStart w:id="518" w:name="_Hlk101257010"/>
      <w:r>
        <w:rPr>
          <w:rFonts w:ascii="宋体" w:cs="宋体" w:hAnsi="宋体" w:hint="eastAsia"/>
          <w:color w:val="auto"/>
          <w:sz w:val="24"/>
        </w:rPr>
        <w:t>（如果有)</w:t>
      </w:r>
      <w:bookmarkEnd w:id="518"/>
      <w:r>
        <w:rPr>
          <w:rFonts w:ascii="宋体" w:cs="宋体" w:hAnsi="宋体" w:hint="eastAsia"/>
          <w:snapToGrid w:val="0"/>
          <w:color w:val="auto"/>
          <w:kern w:val="28"/>
          <w:sz w:val="24"/>
          <w:szCs w:val="20"/>
        </w:rPr>
        <w:t>；</w:t>
      </w:r>
    </w:p>
    <w:p>
      <w:pPr>
        <w:adjustRightInd w:val="0"/>
        <w:snapToGrid w:val="0"/>
        <w:spacing w:line="360" w:lineRule="auto"/>
        <w:ind w:leftChars="200" w:left="420" w:firstLineChars="200" w:firstLine="480"/>
        <w:rPr>
          <w:rFonts w:ascii="宋体" w:cs="宋体" w:hAnsi="宋体"/>
          <w:color w:val="auto"/>
          <w:sz w:val="24"/>
        </w:rPr>
      </w:pPr>
      <w:r>
        <w:rPr>
          <w:rFonts w:ascii="宋体" w:cs="宋体" w:hAnsi="宋体" w:hint="eastAsia"/>
          <w:color w:val="auto"/>
          <w:sz w:val="24"/>
        </w:rPr>
        <w:t>2</w:t>
      </w:r>
      <w:r>
        <w:rPr>
          <w:rFonts w:ascii="宋体" w:cs="宋体" w:hAnsi="宋体"/>
          <w:color w:val="auto"/>
          <w:sz w:val="24"/>
        </w:rPr>
        <w:t>.1.3</w:t>
      </w:r>
      <w:r>
        <w:rPr>
          <w:rFonts w:ascii="宋体" w:cs="宋体" w:hAnsi="宋体" w:hint="eastAsia"/>
          <w:color w:val="auto"/>
          <w:sz w:val="24"/>
        </w:rPr>
        <w:t>落实政府采购政策需满足的资格要求（如果有）；</w:t>
      </w:r>
    </w:p>
    <w:p>
      <w:pPr>
        <w:adjustRightInd w:val="0"/>
        <w:snapToGrid w:val="0"/>
        <w:spacing w:line="360" w:lineRule="auto"/>
        <w:ind w:leftChars="200" w:left="420" w:firstLineChars="200" w:firstLine="480"/>
        <w:rPr>
          <w:rFonts w:ascii="宋体" w:cs="宋体" w:hAnsi="宋体"/>
          <w:color w:val="auto"/>
          <w:sz w:val="24"/>
        </w:rPr>
      </w:pPr>
      <w:r>
        <w:rPr>
          <w:rFonts w:ascii="宋体" w:cs="宋体" w:hAnsi="宋体" w:hint="eastAsia"/>
          <w:color w:val="auto"/>
          <w:sz w:val="24"/>
        </w:rPr>
        <w:t>2.1.</w:t>
      </w:r>
      <w:r>
        <w:rPr>
          <w:rFonts w:ascii="宋体" w:cs="宋体" w:hAnsi="宋体"/>
          <w:color w:val="auto"/>
          <w:sz w:val="24"/>
        </w:rPr>
        <w:t>4</w:t>
      </w:r>
      <w:r>
        <w:rPr>
          <w:rFonts w:ascii="宋体" w:cs="宋体" w:hAnsi="宋体" w:hint="eastAsia"/>
          <w:color w:val="auto"/>
          <w:sz w:val="24"/>
        </w:rPr>
        <w:t>本项目的特定资格要求（如果有)。</w:t>
      </w:r>
    </w:p>
    <w:p>
      <w:pPr>
        <w:adjustRightInd w:val="0"/>
        <w:snapToGrid w:val="0"/>
        <w:spacing w:line="360" w:lineRule="auto"/>
        <w:ind w:leftChars="100" w:left="210" w:firstLineChars="200" w:firstLine="480"/>
        <w:rPr>
          <w:rFonts w:ascii="宋体" w:cs="宋体" w:hAnsi="宋体"/>
          <w:sz w:val="24"/>
          <w:lang w:val="zh-CN"/>
        </w:rPr>
      </w:pPr>
      <w:r>
        <w:rPr>
          <w:rFonts w:ascii="宋体" w:cs="宋体" w:hAnsi="宋体" w:hint="eastAsia"/>
          <w:sz w:val="24"/>
        </w:rPr>
        <w:t>2</w:t>
      </w:r>
      <w:r>
        <w:rPr>
          <w:rFonts w:ascii="宋体" w:cs="宋体" w:hAnsi="宋体" w:hint="eastAsia"/>
          <w:sz w:val="24"/>
          <w:lang w:val="zh-CN"/>
        </w:rPr>
        <w:t>.</w:t>
      </w:r>
      <w:r>
        <w:rPr>
          <w:rFonts w:ascii="宋体" w:cs="宋体" w:hAnsi="宋体" w:hint="eastAsia"/>
          <w:sz w:val="24"/>
        </w:rPr>
        <w:t>2</w:t>
      </w:r>
      <w:r>
        <w:rPr>
          <w:rFonts w:ascii="宋体" w:cs="宋体" w:hAnsi="宋体" w:hint="eastAsia"/>
          <w:sz w:val="24"/>
          <w:lang w:val="zh-CN"/>
        </w:rPr>
        <w:t xml:space="preserve"> </w:t>
      </w:r>
      <w:r>
        <w:rPr>
          <w:rFonts w:ascii="宋体" w:cs="宋体" w:hAnsi="宋体" w:hint="eastAsia"/>
          <w:sz w:val="24"/>
        </w:rPr>
        <w:t>商务技术</w:t>
      </w:r>
      <w:r>
        <w:rPr>
          <w:rFonts w:ascii="宋体" w:cs="宋体" w:hAnsi="宋体" w:hint="eastAsia"/>
          <w:sz w:val="24"/>
          <w:lang w:val="zh-CN"/>
        </w:rPr>
        <w:t>文件：</w:t>
      </w:r>
    </w:p>
    <w:p>
      <w:pPr>
        <w:adjustRightInd w:val="0"/>
        <w:snapToGrid w:val="0"/>
        <w:spacing w:line="360" w:lineRule="auto"/>
        <w:ind w:leftChars="200" w:left="420" w:firstLineChars="200" w:firstLine="480"/>
        <w:rPr>
          <w:rFonts w:ascii="宋体" w:cs="宋体" w:hAnsi="宋体"/>
          <w:sz w:val="24"/>
        </w:rPr>
      </w:pPr>
      <w:r>
        <w:rPr>
          <w:rFonts w:ascii="宋体" w:cs="宋体" w:hAnsi="宋体" w:hint="eastAsia"/>
          <w:sz w:val="24"/>
        </w:rPr>
        <w:t>2.2.1投标函；</w:t>
      </w:r>
      <w:r>
        <w:rPr>
          <w:rFonts w:ascii="宋体" w:cs="宋体" w:hAnsi="宋体" w:hint="eastAsia"/>
          <w:sz w:val="24"/>
          <w:lang w:val="zh-CN"/>
        </w:rPr>
        <w:t xml:space="preserve"> </w:t>
      </w:r>
    </w:p>
    <w:p>
      <w:pPr>
        <w:adjustRightInd w:val="0"/>
        <w:snapToGrid w:val="0"/>
        <w:spacing w:line="360" w:lineRule="auto"/>
        <w:ind w:leftChars="200" w:left="420" w:firstLineChars="200" w:firstLine="480"/>
        <w:rPr>
          <w:rFonts w:ascii="宋体" w:cs="宋体" w:hAnsi="宋体"/>
          <w:sz w:val="24"/>
        </w:rPr>
      </w:pPr>
      <w:r>
        <w:rPr>
          <w:rFonts w:ascii="宋体" w:cs="宋体" w:hAnsi="宋体" w:hint="eastAsia"/>
          <w:sz w:val="24"/>
        </w:rPr>
        <w:t>2.2.2授权委托书或法定代表人（单位负责人）身份证明；</w:t>
      </w:r>
    </w:p>
    <w:p>
      <w:pPr>
        <w:adjustRightInd w:val="0"/>
        <w:snapToGrid w:val="0"/>
        <w:spacing w:line="360" w:lineRule="auto"/>
        <w:ind w:leftChars="200" w:left="420" w:firstLineChars="200" w:firstLine="480"/>
        <w:rPr>
          <w:rFonts w:ascii="宋体" w:cs="宋体" w:hAnsi="宋体"/>
          <w:color w:val="auto"/>
          <w:sz w:val="24"/>
        </w:rPr>
      </w:pPr>
      <w:r>
        <w:rPr>
          <w:rFonts w:ascii="宋体" w:cs="宋体" w:hAnsi="宋体" w:hint="eastAsia"/>
          <w:sz w:val="24"/>
        </w:rPr>
        <w:t>2.2.</w:t>
      </w:r>
      <w:r>
        <w:rPr>
          <w:rFonts w:ascii="宋体" w:cs="宋体" w:hAnsi="宋体"/>
          <w:sz w:val="24"/>
        </w:rPr>
        <w:t>3</w:t>
      </w:r>
      <w:r>
        <w:rPr>
          <w:rFonts w:ascii="宋体" w:cs="宋体" w:hAnsi="宋体" w:hint="eastAsia"/>
          <w:sz w:val="24"/>
        </w:rPr>
        <w:t>分包意向协议</w:t>
      </w:r>
      <w:r>
        <w:rPr>
          <w:rFonts w:ascii="宋体" w:cs="宋体" w:hAnsi="宋体" w:hint="eastAsia"/>
          <w:color w:val="auto"/>
          <w:sz w:val="24"/>
        </w:rPr>
        <w:t>（如果有)；</w:t>
      </w:r>
    </w:p>
    <w:p>
      <w:pPr>
        <w:adjustRightInd w:val="0"/>
        <w:snapToGrid w:val="0"/>
        <w:spacing w:line="360" w:lineRule="auto"/>
        <w:ind w:leftChars="200" w:left="420" w:firstLineChars="200" w:firstLine="480"/>
        <w:rPr>
          <w:rFonts w:ascii="宋体" w:cs="宋体" w:hAnsi="宋体"/>
          <w:color w:val="auto"/>
          <w:sz w:val="24"/>
        </w:rPr>
      </w:pPr>
      <w:r>
        <w:rPr>
          <w:rFonts w:ascii="宋体" w:cs="宋体" w:hAnsi="宋体" w:hint="eastAsia"/>
          <w:color w:val="auto"/>
          <w:sz w:val="24"/>
        </w:rPr>
        <w:t>2.2.</w:t>
      </w:r>
      <w:r>
        <w:rPr>
          <w:rFonts w:ascii="宋体" w:cs="宋体" w:hAnsi="宋体"/>
          <w:color w:val="auto"/>
          <w:sz w:val="24"/>
        </w:rPr>
        <w:t>4</w:t>
      </w:r>
      <w:r>
        <w:rPr>
          <w:rFonts w:ascii="宋体" w:cs="宋体" w:hAnsi="宋体" w:hint="eastAsia"/>
          <w:color w:val="auto"/>
          <w:sz w:val="24"/>
        </w:rPr>
        <w:t>符合性审查资料；</w:t>
      </w:r>
    </w:p>
    <w:p>
      <w:pPr>
        <w:adjustRightInd w:val="0"/>
        <w:snapToGrid w:val="0"/>
        <w:spacing w:line="360" w:lineRule="auto"/>
        <w:ind w:leftChars="200" w:left="420" w:firstLineChars="200" w:firstLine="480"/>
        <w:rPr>
          <w:rFonts w:ascii="宋体" w:cs="宋体" w:hAnsi="宋体"/>
          <w:color w:val="auto"/>
          <w:sz w:val="24"/>
        </w:rPr>
      </w:pPr>
      <w:r>
        <w:rPr>
          <w:rFonts w:ascii="宋体" w:cs="宋体" w:hAnsi="宋体" w:hint="eastAsia"/>
          <w:color w:val="auto"/>
          <w:sz w:val="24"/>
        </w:rPr>
        <w:t>2.2.</w:t>
      </w:r>
      <w:r>
        <w:rPr>
          <w:rFonts w:ascii="宋体" w:cs="宋体" w:hAnsi="宋体"/>
          <w:color w:val="auto"/>
          <w:sz w:val="24"/>
        </w:rPr>
        <w:t>5</w:t>
      </w:r>
      <w:r>
        <w:rPr>
          <w:rFonts w:ascii="宋体" w:cs="宋体" w:hAnsi="宋体" w:hint="eastAsia"/>
          <w:color w:val="auto"/>
          <w:sz w:val="24"/>
        </w:rPr>
        <w:t>评标标准相应的商务技术资料；</w:t>
      </w:r>
    </w:p>
    <w:p>
      <w:pPr>
        <w:adjustRightInd w:val="0"/>
        <w:snapToGrid w:val="0"/>
        <w:spacing w:line="360" w:lineRule="auto"/>
        <w:ind w:leftChars="200" w:left="420" w:firstLineChars="200" w:firstLine="480"/>
        <w:rPr>
          <w:rFonts w:ascii="宋体" w:cs="宋体" w:hAnsi="宋体"/>
          <w:color w:val="auto"/>
          <w:sz w:val="24"/>
        </w:rPr>
      </w:pPr>
      <w:r>
        <w:rPr>
          <w:rFonts w:ascii="宋体" w:cs="宋体" w:hAnsi="宋体" w:hint="eastAsia"/>
          <w:color w:val="auto"/>
          <w:sz w:val="24"/>
        </w:rPr>
        <w:t>2.2.</w:t>
      </w:r>
      <w:r>
        <w:rPr>
          <w:rFonts w:ascii="宋体" w:cs="宋体" w:hAnsi="宋体"/>
          <w:color w:val="auto"/>
          <w:sz w:val="24"/>
        </w:rPr>
        <w:t>6</w:t>
      </w:r>
      <w:r>
        <w:rPr>
          <w:rFonts w:ascii="宋体" w:cs="宋体" w:hAnsi="宋体" w:hint="eastAsia"/>
          <w:color w:val="auto"/>
          <w:sz w:val="24"/>
        </w:rPr>
        <w:t>投标标的清单；</w:t>
      </w:r>
    </w:p>
    <w:p>
      <w:pPr>
        <w:adjustRightInd w:val="0"/>
        <w:snapToGrid w:val="0"/>
        <w:spacing w:line="360" w:lineRule="auto"/>
        <w:ind w:leftChars="200" w:left="420" w:firstLineChars="200" w:firstLine="480"/>
        <w:rPr>
          <w:rFonts w:ascii="宋体" w:cs="宋体" w:hAnsi="宋体"/>
          <w:color w:val="auto"/>
          <w:sz w:val="24"/>
        </w:rPr>
      </w:pPr>
      <w:r>
        <w:rPr>
          <w:rFonts w:ascii="宋体" w:cs="宋体" w:hAnsi="宋体" w:hint="eastAsia"/>
          <w:color w:val="auto"/>
          <w:sz w:val="24"/>
        </w:rPr>
        <w:t>2.2.</w:t>
      </w:r>
      <w:r>
        <w:rPr>
          <w:rFonts w:ascii="宋体" w:cs="宋体" w:hAnsi="宋体"/>
          <w:color w:val="auto"/>
          <w:sz w:val="24"/>
        </w:rPr>
        <w:t>7</w:t>
      </w:r>
      <w:r>
        <w:rPr>
          <w:rFonts w:ascii="宋体" w:cs="宋体" w:hAnsi="宋体" w:hint="eastAsia"/>
          <w:color w:val="auto"/>
          <w:sz w:val="24"/>
        </w:rPr>
        <w:t>商务技术偏离表；</w:t>
      </w:r>
    </w:p>
    <w:p>
      <w:pPr>
        <w:pStyle w:val="29"/>
        <w:ind w:firstLineChars="400" w:firstLine="960"/>
        <w:rPr>
          <w:rFonts w:eastAsia="宋体"/>
          <w:lang w:val="en-US" w:eastAsia="zh-CN"/>
        </w:rPr>
      </w:pPr>
      <w:r>
        <w:rPr>
          <w:rFonts w:cs="宋体" w:hAnsi="宋体" w:hint="eastAsia"/>
          <w:color w:val="auto"/>
          <w:sz w:val="24"/>
          <w:lang w:val="en-US" w:eastAsia="zh-CN"/>
        </w:rPr>
        <w:t>2.2.8认为需要的其他文件资料或说明；</w:t>
      </w:r>
    </w:p>
    <w:p>
      <w:pPr>
        <w:adjustRightInd w:val="0"/>
        <w:snapToGrid w:val="0"/>
        <w:spacing w:line="360" w:lineRule="auto"/>
        <w:ind w:leftChars="200" w:left="420" w:firstLineChars="200" w:firstLine="480"/>
        <w:rPr>
          <w:rFonts w:eastAsia="宋体"/>
          <w:lang w:val="en-US" w:eastAsia="zh-CN"/>
        </w:rPr>
      </w:pPr>
      <w:r>
        <w:rPr>
          <w:rFonts w:ascii="宋体" w:cs="宋体" w:hAnsi="宋体" w:hint="eastAsia"/>
          <w:color w:val="auto"/>
          <w:sz w:val="24"/>
        </w:rPr>
        <w:t>2</w:t>
      </w:r>
      <w:r>
        <w:rPr>
          <w:rFonts w:ascii="宋体" w:cs="宋体" w:hAnsi="宋体" w:hint="eastAsia"/>
          <w:color w:val="auto"/>
          <w:sz w:val="24"/>
          <w:lang w:val="zh-CN"/>
        </w:rPr>
        <w:t>.</w:t>
      </w:r>
      <w:r>
        <w:rPr>
          <w:rFonts w:ascii="宋体" w:cs="宋体" w:hAnsi="宋体" w:hint="eastAsia"/>
          <w:color w:val="auto"/>
          <w:sz w:val="24"/>
        </w:rPr>
        <w:t>2</w:t>
      </w:r>
      <w:r>
        <w:rPr>
          <w:rFonts w:ascii="宋体" w:cs="宋体" w:hAnsi="宋体" w:hint="eastAsia"/>
          <w:color w:val="auto"/>
          <w:sz w:val="24"/>
          <w:lang w:val="zh-CN"/>
        </w:rPr>
        <w:t>.</w:t>
      </w:r>
      <w:r>
        <w:rPr>
          <w:rFonts w:ascii="宋体" w:cs="宋体" w:hAnsi="宋体" w:hint="eastAsia"/>
          <w:color w:val="auto"/>
          <w:sz w:val="24"/>
          <w:lang w:val="en-US" w:eastAsia="zh-CN"/>
        </w:rPr>
        <w:t>9</w:t>
      </w:r>
      <w:r>
        <w:rPr>
          <w:rFonts w:ascii="宋体" w:cs="宋体" w:hAnsi="宋体" w:hint="eastAsia"/>
          <w:color w:val="auto"/>
          <w:sz w:val="24"/>
          <w:lang w:val="zh-CN"/>
        </w:rPr>
        <w:t>政府采购供应商廉洁自律承诺书；</w:t>
      </w:r>
    </w:p>
    <w:p>
      <w:pPr>
        <w:adjustRightInd w:val="0"/>
        <w:snapToGrid w:val="0"/>
        <w:spacing w:line="360" w:lineRule="auto"/>
        <w:ind w:leftChars="100" w:left="210" w:firstLineChars="200" w:firstLine="480"/>
        <w:rPr>
          <w:rFonts w:ascii="宋体" w:cs="宋体" w:hAnsi="宋体"/>
          <w:color w:val="auto"/>
          <w:sz w:val="24"/>
        </w:rPr>
      </w:pPr>
      <w:r>
        <w:rPr>
          <w:rFonts w:ascii="宋体" w:cs="宋体" w:hAnsi="宋体" w:hint="eastAsia"/>
          <w:color w:val="auto"/>
          <w:sz w:val="24"/>
        </w:rPr>
        <w:t>2</w:t>
      </w:r>
      <w:r>
        <w:rPr>
          <w:rFonts w:ascii="宋体" w:cs="宋体" w:hAnsi="宋体" w:hint="eastAsia"/>
          <w:color w:val="auto"/>
          <w:sz w:val="24"/>
          <w:lang w:val="zh-CN"/>
        </w:rPr>
        <w:t>.</w:t>
      </w:r>
      <w:r>
        <w:rPr>
          <w:rFonts w:ascii="宋体" w:cs="宋体" w:hAnsi="宋体" w:hint="eastAsia"/>
          <w:color w:val="auto"/>
          <w:sz w:val="24"/>
        </w:rPr>
        <w:t>3报价文件</w:t>
      </w:r>
    </w:p>
    <w:p>
      <w:pPr>
        <w:adjustRightInd w:val="0"/>
        <w:snapToGrid w:val="0"/>
        <w:spacing w:line="360" w:lineRule="auto"/>
        <w:ind w:leftChars="200" w:left="420" w:firstLineChars="200" w:firstLine="480"/>
        <w:rPr>
          <w:rFonts w:ascii="宋体" w:cs="宋体" w:hAnsi="宋体"/>
          <w:color w:val="auto"/>
          <w:sz w:val="24"/>
        </w:rPr>
      </w:pPr>
      <w:r>
        <w:rPr>
          <w:rFonts w:ascii="宋体" w:cs="宋体" w:hAnsi="宋体" w:hint="eastAsia"/>
          <w:color w:val="auto"/>
          <w:sz w:val="24"/>
        </w:rPr>
        <w:t>2.3.1开标一览表（报价表）；</w:t>
      </w:r>
    </w:p>
    <w:p>
      <w:pPr>
        <w:adjustRightInd w:val="0"/>
        <w:snapToGrid w:val="0"/>
        <w:spacing w:line="360" w:lineRule="auto"/>
        <w:ind w:leftChars="200" w:left="420" w:firstLineChars="200" w:firstLine="480"/>
        <w:rPr>
          <w:rFonts w:ascii="宋体" w:cs="宋体" w:hAnsi="宋体"/>
          <w:color w:val="auto"/>
          <w:sz w:val="24"/>
        </w:rPr>
      </w:pPr>
      <w:r>
        <w:rPr>
          <w:rFonts w:ascii="宋体" w:cs="宋体" w:hAnsi="宋体" w:hint="eastAsia"/>
          <w:color w:val="auto"/>
          <w:sz w:val="24"/>
        </w:rPr>
        <w:t>2.3.2中小企业声明函（如果有）。</w:t>
      </w:r>
    </w:p>
    <w:p>
      <w:pPr>
        <w:adjustRightInd w:val="0"/>
        <w:snapToGrid w:val="0"/>
        <w:spacing w:line="360" w:lineRule="auto"/>
        <w:ind w:firstLineChars="200" w:firstLine="480"/>
        <w:rPr>
          <w:rFonts w:ascii="宋体" w:cs="宋体" w:hAnsi="宋体"/>
          <w:sz w:val="24"/>
        </w:rPr>
      </w:pPr>
      <w:r>
        <w:rPr>
          <w:rFonts w:ascii="宋体" w:cs="宋体" w:hAnsi="宋体" w:hint="eastAsia"/>
          <w:sz w:val="24"/>
        </w:rPr>
        <w:t>3、我方承诺除商务技术偏离表列出的偏离外，我方响应招标文件的全部要求。</w:t>
      </w:r>
    </w:p>
    <w:p>
      <w:pPr>
        <w:adjustRightInd w:val="0"/>
        <w:snapToGrid w:val="0"/>
        <w:spacing w:line="360" w:lineRule="auto"/>
        <w:ind w:firstLineChars="200" w:firstLine="480"/>
        <w:rPr>
          <w:rFonts w:ascii="宋体" w:cs="宋体" w:hAnsi="宋体"/>
          <w:sz w:val="24"/>
        </w:rPr>
      </w:pPr>
      <w:r>
        <w:rPr>
          <w:rFonts w:ascii="宋体" w:cs="宋体" w:hAnsi="宋体" w:hint="eastAsia"/>
          <w:sz w:val="24"/>
        </w:rPr>
        <w:t>4、如我方中标，我方承诺：</w:t>
      </w:r>
    </w:p>
    <w:p>
      <w:pPr>
        <w:adjustRightInd w:val="0"/>
        <w:snapToGrid w:val="0"/>
        <w:spacing w:line="360" w:lineRule="auto"/>
        <w:ind w:leftChars="100" w:left="210" w:firstLineChars="200" w:firstLine="480"/>
        <w:rPr>
          <w:rFonts w:ascii="宋体" w:cs="宋体" w:hAnsi="宋体"/>
          <w:sz w:val="24"/>
        </w:rPr>
      </w:pPr>
      <w:r>
        <w:rPr>
          <w:rFonts w:ascii="宋体" w:cs="宋体" w:hAnsi="宋体" w:hint="eastAsia"/>
          <w:sz w:val="24"/>
        </w:rPr>
        <w:t xml:space="preserve">4.1在收到中标通知书后，在中标通知书规定的期限内与你方签订合同； </w:t>
      </w:r>
    </w:p>
    <w:p>
      <w:pPr>
        <w:adjustRightInd w:val="0"/>
        <w:snapToGrid w:val="0"/>
        <w:spacing w:line="360" w:lineRule="auto"/>
        <w:ind w:leftChars="100" w:left="210" w:firstLineChars="200" w:firstLine="480"/>
        <w:rPr>
          <w:rFonts w:ascii="宋体" w:cs="宋体" w:hAnsi="宋体"/>
          <w:sz w:val="24"/>
        </w:rPr>
      </w:pPr>
      <w:r>
        <w:rPr>
          <w:rFonts w:ascii="宋体" w:cs="宋体" w:hAnsi="宋体" w:hint="eastAsia"/>
          <w:sz w:val="24"/>
        </w:rPr>
        <w:t xml:space="preserve">4.2在签订合同时不向你方提出附加条件； </w:t>
      </w:r>
    </w:p>
    <w:p>
      <w:pPr>
        <w:adjustRightInd w:val="0"/>
        <w:snapToGrid w:val="0"/>
        <w:spacing w:line="360" w:lineRule="auto"/>
        <w:ind w:leftChars="100" w:left="210" w:firstLineChars="200" w:firstLine="480"/>
        <w:rPr>
          <w:rFonts w:ascii="宋体" w:cs="宋体" w:hAnsi="宋体"/>
          <w:sz w:val="24"/>
        </w:rPr>
      </w:pPr>
      <w:r>
        <w:rPr>
          <w:rFonts w:ascii="宋体" w:cs="宋体" w:hAnsi="宋体" w:hint="eastAsia"/>
          <w:sz w:val="24"/>
        </w:rPr>
        <w:t xml:space="preserve">4.3按照招标文件要求提交履约保证金； </w:t>
      </w:r>
    </w:p>
    <w:p>
      <w:pPr>
        <w:adjustRightInd w:val="0"/>
        <w:snapToGrid w:val="0"/>
        <w:spacing w:line="360" w:lineRule="auto"/>
        <w:ind w:leftChars="100" w:left="210" w:firstLineChars="200" w:firstLine="480"/>
        <w:rPr>
          <w:rFonts w:ascii="宋体" w:cs="宋体" w:hAnsi="宋体"/>
          <w:sz w:val="24"/>
        </w:rPr>
      </w:pPr>
      <w:r>
        <w:rPr>
          <w:rFonts w:ascii="宋体" w:cs="宋体" w:hAnsi="宋体" w:hint="eastAsia"/>
          <w:sz w:val="24"/>
        </w:rPr>
        <w:t xml:space="preserve">4.4在合同约定的期限内完成合同规定的全部义务。 </w:t>
      </w:r>
    </w:p>
    <w:p>
      <w:pPr>
        <w:adjustRightInd w:val="0"/>
        <w:snapToGrid w:val="0"/>
        <w:spacing w:line="360" w:lineRule="auto"/>
        <w:ind w:leftChars="100" w:left="210" w:firstLineChars="200" w:firstLine="480"/>
        <w:rPr>
          <w:rFonts w:ascii="宋体" w:cs="宋体" w:hAnsi="宋体"/>
          <w:sz w:val="24"/>
        </w:rPr>
      </w:pPr>
      <w:r>
        <w:rPr>
          <w:rFonts w:ascii="宋体" w:cs="宋体" w:hAnsi="宋体" w:hint="eastAsia"/>
          <w:sz w:val="24"/>
        </w:rPr>
        <w:t>5、其他补充说明:</w:t>
      </w:r>
      <w:r>
        <w:rPr>
          <w:rFonts w:ascii="宋体" w:cs="宋体" w:hAnsi="宋体" w:hint="eastAsia"/>
          <w:sz w:val="24"/>
          <w:u w:val="single"/>
        </w:rPr>
        <w:t xml:space="preserve">                                        </w:t>
      </w:r>
      <w:r>
        <w:rPr>
          <w:rFonts w:ascii="宋体" w:cs="宋体" w:hAnsi="宋体" w:hint="eastAsia"/>
          <w:sz w:val="24"/>
        </w:rPr>
        <w:t>。</w:t>
      </w:r>
    </w:p>
    <w:p>
      <w:pPr>
        <w:spacing w:line="360" w:lineRule="auto"/>
        <w:ind w:firstLineChars="1500" w:firstLine="3600"/>
        <w:rPr>
          <w:rFonts w:ascii="宋体" w:cs="宋体" w:hAnsi="宋体"/>
          <w:sz w:val="24"/>
        </w:rPr>
      </w:pPr>
      <w:r>
        <w:rPr>
          <w:rFonts w:ascii="宋体" w:cs="宋体" w:hAnsi="宋体" w:hint="eastAsia"/>
          <w:sz w:val="24"/>
        </w:rPr>
        <w:t xml:space="preserve">投标人名称（电子签名）：                          </w:t>
      </w:r>
    </w:p>
    <w:p>
      <w:pPr>
        <w:spacing w:line="360" w:lineRule="auto"/>
        <w:jc w:val="center"/>
        <w:rPr>
          <w:rFonts w:ascii="宋体" w:cs="宋体" w:hAnsi="宋体"/>
          <w:sz w:val="24"/>
        </w:rPr>
      </w:pPr>
      <w:r>
        <w:rPr>
          <w:rFonts w:ascii="宋体" w:cs="宋体" w:hAnsi="宋体" w:hint="eastAsia"/>
          <w:sz w:val="24"/>
        </w:rPr>
        <w:t xml:space="preserve">     日期：  年   月   日</w:t>
      </w:r>
    </w:p>
    <w:p>
      <w:pPr>
        <w:adjustRightInd w:val="0"/>
        <w:snapToGrid w:val="0"/>
        <w:spacing w:line="360" w:lineRule="auto"/>
        <w:ind w:leftChars="200" w:left="420" w:firstLineChars="1750" w:firstLine="4200"/>
        <w:rPr>
          <w:rFonts w:ascii="宋体" w:cs="宋体" w:hAnsi="宋体"/>
          <w:kern w:val="0"/>
          <w:sz w:val="24"/>
          <w:u w:val="single"/>
        </w:rPr>
      </w:pPr>
    </w:p>
    <w:p>
      <w:pPr>
        <w:spacing w:line="360" w:lineRule="auto"/>
        <w:ind w:right="420"/>
        <w:rPr>
          <w:rFonts w:ascii="宋体" w:cs="宋体" w:hAnsi="宋体"/>
          <w:sz w:val="24"/>
        </w:rPr>
      </w:pPr>
      <w:r>
        <w:rPr>
          <w:rFonts w:ascii="宋体" w:cs="宋体" w:hAnsi="宋体" w:hint="eastAsia"/>
          <w:sz w:val="24"/>
        </w:rPr>
        <w:t>注：按本格式和要求提供。</w:t>
      </w:r>
    </w:p>
    <w:p>
      <w:pPr>
        <w:adjustRightInd w:val="0"/>
        <w:snapToGrid w:val="0"/>
        <w:spacing w:line="360" w:lineRule="auto"/>
        <w:jc w:val="center"/>
        <w:rPr>
          <w:rFonts w:ascii="宋体" w:cs="宋体" w:hAnsi="宋体"/>
          <w:b/>
          <w:kern w:val="0"/>
          <w:sz w:val="32"/>
          <w:szCs w:val="32"/>
        </w:rPr>
      </w:pPr>
    </w:p>
    <w:p>
      <w:pPr>
        <w:adjustRightInd w:val="0"/>
        <w:snapToGrid w:val="0"/>
        <w:spacing w:line="360" w:lineRule="auto"/>
        <w:rPr>
          <w:rFonts w:ascii="宋体" w:cs="宋体" w:hAnsi="宋体"/>
          <w:sz w:val="24"/>
        </w:rPr>
      </w:pPr>
    </w:p>
    <w:p>
      <w:pPr>
        <w:jc w:val="center"/>
        <w:rPr>
          <w:rFonts w:ascii="宋体" w:cs="宋体" w:hAnsi="宋体"/>
          <w:b/>
          <w:kern w:val="0"/>
          <w:sz w:val="32"/>
          <w:szCs w:val="32"/>
        </w:rPr>
      </w:pPr>
    </w:p>
    <w:p>
      <w:pPr>
        <w:jc w:val="center"/>
        <w:rPr>
          <w:rFonts w:ascii="宋体" w:cs="宋体" w:hAnsi="宋体"/>
          <w:b/>
          <w:kern w:val="0"/>
          <w:sz w:val="32"/>
          <w:szCs w:val="32"/>
        </w:rPr>
      </w:pPr>
    </w:p>
    <w:p>
      <w:pPr>
        <w:jc w:val="center"/>
        <w:rPr>
          <w:rFonts w:ascii="宋体" w:cs="宋体" w:hAnsi="宋体"/>
          <w:b/>
          <w:kern w:val="0"/>
          <w:sz w:val="32"/>
          <w:szCs w:val="32"/>
        </w:rPr>
      </w:pPr>
    </w:p>
    <w:p>
      <w:pPr>
        <w:jc w:val="center"/>
        <w:rPr>
          <w:rFonts w:ascii="宋体" w:cs="宋体" w:hAnsi="宋体"/>
          <w:b/>
          <w:kern w:val="0"/>
          <w:sz w:val="32"/>
          <w:szCs w:val="32"/>
        </w:rPr>
      </w:pPr>
    </w:p>
    <w:p>
      <w:pPr>
        <w:jc w:val="center"/>
        <w:rPr>
          <w:rFonts w:ascii="宋体" w:cs="宋体" w:hAnsi="宋体"/>
          <w:b/>
          <w:kern w:val="0"/>
          <w:sz w:val="32"/>
          <w:szCs w:val="32"/>
        </w:rPr>
      </w:pPr>
    </w:p>
    <w:p>
      <w:pPr>
        <w:jc w:val="center"/>
        <w:rPr>
          <w:rFonts w:ascii="宋体" w:cs="宋体" w:hAnsi="宋体"/>
          <w:b/>
          <w:kern w:val="0"/>
          <w:sz w:val="32"/>
          <w:szCs w:val="32"/>
        </w:rPr>
      </w:pPr>
    </w:p>
    <w:p>
      <w:pPr>
        <w:jc w:val="center"/>
        <w:rPr>
          <w:rFonts w:ascii="宋体" w:cs="宋体" w:hAnsi="宋体"/>
          <w:b/>
          <w:kern w:val="0"/>
          <w:sz w:val="32"/>
          <w:szCs w:val="32"/>
        </w:rPr>
      </w:pPr>
    </w:p>
    <w:p>
      <w:pPr>
        <w:jc w:val="center"/>
        <w:rPr>
          <w:rFonts w:ascii="宋体" w:cs="宋体" w:hAnsi="宋体"/>
          <w:b/>
          <w:kern w:val="0"/>
          <w:sz w:val="32"/>
          <w:szCs w:val="32"/>
        </w:rPr>
      </w:pPr>
    </w:p>
    <w:p>
      <w:pPr>
        <w:jc w:val="center"/>
        <w:rPr>
          <w:rFonts w:ascii="宋体" w:cs="宋体" w:hAnsi="宋体"/>
          <w:b/>
          <w:kern w:val="0"/>
          <w:sz w:val="32"/>
          <w:szCs w:val="32"/>
        </w:rPr>
      </w:pPr>
    </w:p>
    <w:p>
      <w:pPr>
        <w:jc w:val="center"/>
        <w:rPr>
          <w:rFonts w:ascii="宋体" w:cs="宋体" w:hAnsi="宋体"/>
          <w:b/>
          <w:kern w:val="0"/>
          <w:sz w:val="32"/>
          <w:szCs w:val="32"/>
        </w:rPr>
      </w:pPr>
    </w:p>
    <w:p>
      <w:pPr>
        <w:jc w:val="center"/>
        <w:rPr>
          <w:rFonts w:ascii="宋体" w:cs="宋体" w:hAnsi="宋体"/>
          <w:b/>
          <w:kern w:val="0"/>
          <w:sz w:val="32"/>
          <w:szCs w:val="32"/>
        </w:rPr>
      </w:pPr>
    </w:p>
    <w:p>
      <w:pPr>
        <w:jc w:val="center"/>
        <w:rPr>
          <w:rFonts w:ascii="宋体" w:cs="宋体" w:hAnsi="宋体"/>
          <w:b/>
          <w:kern w:val="0"/>
          <w:sz w:val="32"/>
          <w:szCs w:val="32"/>
        </w:rPr>
      </w:pPr>
    </w:p>
    <w:p>
      <w:pPr>
        <w:jc w:val="center"/>
        <w:rPr>
          <w:rFonts w:ascii="宋体" w:cs="宋体" w:hAnsi="宋体"/>
          <w:b/>
          <w:kern w:val="0"/>
          <w:sz w:val="32"/>
          <w:szCs w:val="32"/>
        </w:rPr>
      </w:pPr>
    </w:p>
    <w:p>
      <w:pPr>
        <w:jc w:val="center"/>
        <w:rPr>
          <w:rFonts w:ascii="宋体" w:cs="宋体" w:hAnsi="宋体"/>
          <w:b/>
          <w:kern w:val="0"/>
          <w:sz w:val="32"/>
          <w:szCs w:val="32"/>
        </w:rPr>
      </w:pPr>
    </w:p>
    <w:p>
      <w:pPr>
        <w:jc w:val="center"/>
        <w:rPr>
          <w:rFonts w:ascii="宋体" w:cs="宋体" w:hAnsi="宋体"/>
          <w:b/>
          <w:kern w:val="0"/>
          <w:sz w:val="32"/>
          <w:szCs w:val="32"/>
        </w:rPr>
      </w:pPr>
    </w:p>
    <w:p>
      <w:pPr>
        <w:jc w:val="center"/>
        <w:rPr>
          <w:rFonts w:ascii="宋体" w:cs="宋体" w:hAnsi="宋体"/>
          <w:b/>
          <w:kern w:val="0"/>
          <w:sz w:val="32"/>
          <w:szCs w:val="32"/>
        </w:rPr>
      </w:pPr>
    </w:p>
    <w:p>
      <w:pPr>
        <w:jc w:val="center"/>
        <w:rPr>
          <w:rFonts w:ascii="宋体" w:cs="宋体" w:hAnsi="宋体"/>
          <w:b/>
          <w:kern w:val="0"/>
          <w:sz w:val="32"/>
          <w:szCs w:val="32"/>
        </w:rPr>
      </w:pPr>
    </w:p>
    <w:p>
      <w:pPr>
        <w:pStyle w:val="2"/>
        <w:tabs>
          <w:tab w:val="left" w:pos="432"/>
        </w:tabs>
        <w:rPr>
          <w:rFonts w:ascii="宋体" w:cs="宋体" w:hAnsi="宋体"/>
          <w:b/>
          <w:kern w:val="0"/>
          <w:sz w:val="32"/>
          <w:szCs w:val="32"/>
        </w:rPr>
      </w:pPr>
    </w:p>
    <w:p/>
    <w:p>
      <w:pPr>
        <w:jc w:val="center"/>
        <w:rPr>
          <w:rFonts w:ascii="宋体" w:cs="宋体" w:hAnsi="宋体"/>
          <w:b/>
          <w:kern w:val="0"/>
          <w:sz w:val="32"/>
          <w:szCs w:val="32"/>
        </w:rPr>
      </w:pPr>
    </w:p>
    <w:p>
      <w:pPr>
        <w:pStyle w:val="32"/>
      </w:pPr>
    </w:p>
    <w:p>
      <w:pPr>
        <w:jc w:val="center"/>
        <w:rPr>
          <w:rFonts w:ascii="宋体" w:cs="宋体" w:hAnsi="宋体"/>
          <w:b/>
          <w:kern w:val="0"/>
          <w:sz w:val="32"/>
          <w:szCs w:val="32"/>
        </w:rPr>
      </w:pPr>
    </w:p>
    <w:p>
      <w:pPr>
        <w:jc w:val="center"/>
        <w:rPr>
          <w:rFonts w:ascii="宋体" w:cs="宋体" w:hAnsi="宋体"/>
          <w:b/>
          <w:kern w:val="0"/>
          <w:sz w:val="32"/>
          <w:szCs w:val="32"/>
        </w:rPr>
      </w:pPr>
    </w:p>
    <w:p>
      <w:pPr>
        <w:jc w:val="center"/>
        <w:rPr>
          <w:rFonts w:ascii="宋体" w:cs="宋体" w:hAnsi="宋体"/>
          <w:b/>
          <w:kern w:val="0"/>
          <w:sz w:val="32"/>
          <w:szCs w:val="32"/>
          <w:lang w:val="zh-CN"/>
        </w:rPr>
      </w:pPr>
      <w:r>
        <w:rPr>
          <w:rFonts w:ascii="宋体" w:cs="宋体" w:hAnsi="宋体" w:hint="eastAsia"/>
          <w:b/>
          <w:kern w:val="0"/>
          <w:sz w:val="32"/>
          <w:szCs w:val="32"/>
          <w:lang w:val="zh-CN"/>
        </w:rPr>
        <w:t>二、授权委托书或法定代表人（单位负责人、自然人本人）身份证明</w:t>
      </w:r>
    </w:p>
    <w:p>
      <w:pPr>
        <w:adjustRightInd w:val="0"/>
        <w:snapToGrid w:val="0"/>
        <w:spacing w:line="360" w:lineRule="auto"/>
        <w:rPr>
          <w:rFonts w:ascii="宋体" w:cs="宋体" w:hAnsi="宋体"/>
          <w:sz w:val="24"/>
        </w:rPr>
      </w:pPr>
      <w:r>
        <w:rPr>
          <w:rFonts w:ascii="宋体" w:cs="宋体" w:hAnsi="宋体" w:hint="eastAsia"/>
          <w:sz w:val="24"/>
        </w:rPr>
        <w:t xml:space="preserve">                                </w:t>
      </w:r>
    </w:p>
    <w:p>
      <w:pPr>
        <w:adjustRightInd w:val="0"/>
        <w:snapToGrid w:val="0"/>
        <w:spacing w:line="360" w:lineRule="auto"/>
        <w:ind w:firstLineChars="893" w:firstLine="2858"/>
        <w:rPr>
          <w:rFonts w:ascii="宋体" w:cs="宋体" w:hAnsi="宋体"/>
        </w:rPr>
      </w:pPr>
      <w:r>
        <w:rPr>
          <w:rFonts w:ascii="宋体" w:cs="宋体" w:hAnsi="宋体" w:hint="eastAsia"/>
          <w:b/>
          <w:kern w:val="0"/>
          <w:sz w:val="32"/>
          <w:szCs w:val="32"/>
          <w:lang w:val="zh-CN"/>
        </w:rPr>
        <w:t>授权委托书（适用于非联合体投标）</w:t>
      </w:r>
      <w:r>
        <w:rPr>
          <w:rFonts w:ascii="宋体" w:cs="宋体" w:hAnsi="宋体" w:hint="eastAsia"/>
        </w:rPr>
        <w:t xml:space="preserve">                               </w:t>
      </w:r>
    </w:p>
    <w:p>
      <w:pPr>
        <w:adjustRightInd w:val="0"/>
        <w:snapToGrid w:val="0"/>
        <w:spacing w:line="360" w:lineRule="auto"/>
        <w:rPr>
          <w:rFonts w:ascii="宋体" w:cs="宋体" w:hAnsi="宋体"/>
          <w:color w:val="auto"/>
          <w:kern w:val="0"/>
          <w:sz w:val="24"/>
        </w:rPr>
      </w:pPr>
      <w:r>
        <w:rPr>
          <w:rFonts w:ascii="宋体" w:cs="宋体" w:hAnsi="宋体" w:hint="eastAsia"/>
          <w:color w:val="auto"/>
          <w:sz w:val="24"/>
          <w:u w:val="single"/>
          <w:lang w:eastAsia="zh-CN"/>
        </w:rPr>
        <w:t>温州大学</w:t>
      </w:r>
      <w:r>
        <w:rPr>
          <w:rFonts w:ascii="宋体" w:cs="宋体" w:hAnsi="宋体" w:hint="eastAsia"/>
          <w:color w:val="auto"/>
          <w:sz w:val="24"/>
          <w:u w:val="single"/>
        </w:rPr>
        <w:t>、</w:t>
      </w:r>
      <w:r>
        <w:rPr>
          <w:rFonts w:ascii="宋体" w:cs="宋体" w:hAnsi="宋体" w:hint="eastAsia"/>
          <w:color w:val="auto"/>
          <w:sz w:val="24"/>
          <w:u w:val="single"/>
          <w:lang w:eastAsia="zh-CN"/>
        </w:rPr>
        <w:t>温州市政务服务管理中心（温州市政府采购中心）</w:t>
      </w:r>
      <w:r>
        <w:rPr>
          <w:rFonts w:ascii="宋体" w:cs="宋体" w:hAnsi="宋体" w:hint="eastAsia"/>
          <w:color w:val="auto"/>
          <w:kern w:val="0"/>
          <w:sz w:val="24"/>
          <w:lang w:val="zh-CN"/>
        </w:rPr>
        <w:t>：</w:t>
      </w:r>
    </w:p>
    <w:p>
      <w:pPr>
        <w:adjustRightInd w:val="0"/>
        <w:snapToGrid w:val="0"/>
        <w:spacing w:line="360" w:lineRule="auto"/>
        <w:ind w:firstLine="576"/>
        <w:rPr>
          <w:rFonts w:ascii="宋体" w:cs="宋体" w:hAnsi="宋体"/>
          <w:color w:val="auto"/>
          <w:kern w:val="0"/>
          <w:sz w:val="24"/>
        </w:rPr>
      </w:pPr>
      <w:r>
        <w:rPr>
          <w:rFonts w:ascii="宋体" w:cs="宋体" w:hAnsi="宋体" w:hint="eastAsia"/>
          <w:color w:val="auto"/>
          <w:kern w:val="0"/>
          <w:sz w:val="24"/>
        </w:rPr>
        <w:t>现</w:t>
      </w:r>
      <w:r>
        <w:rPr>
          <w:rFonts w:ascii="宋体" w:cs="宋体" w:hAnsi="宋体" w:hint="eastAsia"/>
          <w:color w:val="auto"/>
          <w:kern w:val="0"/>
          <w:sz w:val="24"/>
          <w:lang w:val="zh-CN"/>
        </w:rPr>
        <w:t>委托</w:t>
      </w:r>
      <w:r>
        <w:rPr>
          <w:rFonts w:ascii="宋体" w:cs="宋体" w:hAnsi="宋体" w:hint="eastAsia"/>
          <w:color w:val="auto"/>
          <w:kern w:val="0"/>
          <w:sz w:val="24"/>
          <w:u w:val="single"/>
          <w:lang w:val="zh-CN"/>
        </w:rPr>
        <w:t xml:space="preserve">          </w:t>
      </w:r>
      <w:r>
        <w:rPr>
          <w:rFonts w:ascii="宋体" w:cs="宋体" w:hAnsi="宋体" w:hint="eastAsia"/>
          <w:color w:val="auto"/>
          <w:kern w:val="0"/>
          <w:sz w:val="24"/>
          <w:lang w:val="zh-CN"/>
        </w:rPr>
        <w:t>（姓名）为我方代理人（身份证号码：</w:t>
      </w:r>
      <w:r>
        <w:rPr>
          <w:rFonts w:ascii="宋体" w:cs="宋体" w:hAnsi="宋体" w:hint="eastAsia"/>
          <w:color w:val="auto"/>
          <w:kern w:val="0"/>
          <w:sz w:val="24"/>
          <w:u w:val="single"/>
          <w:lang w:val="zh-CN"/>
        </w:rPr>
        <w:t xml:space="preserve">          </w:t>
      </w:r>
      <w:r>
        <w:rPr>
          <w:rFonts w:ascii="宋体" w:cs="宋体" w:hAnsi="宋体" w:hint="eastAsia"/>
          <w:color w:val="auto"/>
          <w:kern w:val="0"/>
          <w:sz w:val="24"/>
          <w:lang w:val="zh-CN"/>
        </w:rPr>
        <w:t>，手机：</w:t>
      </w:r>
      <w:r>
        <w:rPr>
          <w:rFonts w:ascii="宋体" w:cs="宋体" w:hAnsi="宋体" w:hint="eastAsia"/>
          <w:color w:val="auto"/>
          <w:kern w:val="0"/>
          <w:sz w:val="24"/>
          <w:u w:val="single"/>
          <w:lang w:val="zh-CN"/>
        </w:rPr>
        <w:t xml:space="preserve">          </w:t>
      </w:r>
      <w:r>
        <w:rPr>
          <w:rFonts w:ascii="宋体" w:cs="宋体" w:hAnsi="宋体" w:hint="eastAsia"/>
          <w:color w:val="auto"/>
          <w:kern w:val="0"/>
          <w:sz w:val="24"/>
          <w:lang w:val="zh-CN"/>
        </w:rPr>
        <w:t>），以我方名义处理</w:t>
      </w:r>
      <w:r>
        <w:rPr>
          <w:rFonts w:ascii="宋体" w:cs="宋体" w:hAnsi="宋体" w:hint="eastAsia"/>
          <w:color w:val="auto"/>
          <w:sz w:val="24"/>
          <w:u w:val="single"/>
          <w:lang w:eastAsia="zh-CN"/>
        </w:rPr>
        <w:t>温州大学南、北校区及大学生活动中心和育英图书馆2025年综合物业服务项目</w:t>
      </w:r>
      <w:r>
        <w:rPr>
          <w:rFonts w:ascii="宋体" w:cs="宋体" w:hAnsi="宋体" w:hint="eastAsia"/>
          <w:color w:val="auto"/>
          <w:sz w:val="24"/>
          <w:u w:val="single"/>
        </w:rPr>
        <w:t>【招标编号：</w:t>
      </w:r>
      <w:r>
        <w:rPr>
          <w:rFonts w:ascii="宋体" w:cs="宋体" w:hAnsi="宋体" w:hint="eastAsia"/>
          <w:color w:val="auto"/>
          <w:sz w:val="24"/>
          <w:u w:val="single"/>
          <w:lang w:eastAsia="zh-CN"/>
        </w:rPr>
        <w:t>Z-GB202502100005JJG</w:t>
      </w:r>
      <w:r>
        <w:rPr>
          <w:rFonts w:ascii="宋体" w:cs="宋体" w:hAnsi="宋体" w:hint="eastAsia"/>
          <w:color w:val="auto"/>
          <w:sz w:val="24"/>
          <w:u w:val="single"/>
        </w:rPr>
        <w:t>】</w:t>
      </w:r>
      <w:r>
        <w:rPr>
          <w:rFonts w:ascii="宋体" w:cs="宋体" w:hAnsi="宋体" w:hint="eastAsia"/>
          <w:color w:val="auto"/>
          <w:kern w:val="0"/>
          <w:sz w:val="24"/>
          <w:lang w:val="zh-CN"/>
        </w:rPr>
        <w:t>政府采购投标的一切事项，其法律后果由我方承担。</w:t>
      </w:r>
    </w:p>
    <w:p>
      <w:pPr>
        <w:adjustRightInd w:val="0"/>
        <w:snapToGrid w:val="0"/>
        <w:spacing w:line="360" w:lineRule="auto"/>
        <w:rPr>
          <w:rFonts w:ascii="宋体" w:cs="宋体" w:hAnsi="宋体"/>
          <w:kern w:val="0"/>
          <w:sz w:val="24"/>
        </w:rPr>
      </w:pPr>
      <w:r>
        <w:rPr>
          <w:rFonts w:ascii="宋体" w:cs="宋体" w:hAnsi="宋体" w:hint="eastAsia"/>
          <w:kern w:val="0"/>
          <w:sz w:val="24"/>
        </w:rPr>
        <w:t xml:space="preserve">    </w:t>
      </w:r>
      <w:r>
        <w:rPr>
          <w:rFonts w:ascii="宋体" w:cs="宋体" w:hAnsi="宋体" w:hint="eastAsia"/>
          <w:kern w:val="0"/>
          <w:sz w:val="24"/>
          <w:lang w:val="zh-CN"/>
        </w:rPr>
        <w:t>委托期限</w:t>
      </w:r>
      <w:r>
        <w:rPr>
          <w:rFonts w:ascii="宋体" w:cs="宋体" w:hAnsi="宋体" w:hint="eastAsia"/>
          <w:kern w:val="0"/>
          <w:sz w:val="24"/>
        </w:rPr>
        <w:t>：</w:t>
      </w:r>
      <w:r>
        <w:rPr>
          <w:rFonts w:ascii="宋体" w:cs="宋体" w:hAnsi="宋体" w:hint="eastAsia"/>
          <w:kern w:val="0"/>
          <w:sz w:val="24"/>
          <w:lang w:val="zh-CN"/>
        </w:rPr>
        <w:t>自</w:t>
      </w:r>
      <w:r>
        <w:rPr>
          <w:rFonts w:ascii="宋体" w:cs="宋体" w:hAnsi="宋体" w:hint="eastAsia"/>
          <w:kern w:val="0"/>
          <w:sz w:val="24"/>
        </w:rPr>
        <w:t xml:space="preserve">   </w:t>
      </w:r>
      <w:r>
        <w:rPr>
          <w:rFonts w:ascii="宋体" w:cs="宋体" w:hAnsi="宋体" w:hint="eastAsia"/>
          <w:kern w:val="0"/>
          <w:sz w:val="24"/>
          <w:lang w:val="zh-CN"/>
        </w:rPr>
        <w:t>年</w:t>
      </w:r>
      <w:r>
        <w:rPr>
          <w:rFonts w:ascii="宋体" w:cs="宋体" w:hAnsi="宋体" w:hint="eastAsia"/>
          <w:kern w:val="0"/>
          <w:sz w:val="24"/>
        </w:rPr>
        <w:t xml:space="preserve"> </w:t>
      </w:r>
      <w:r>
        <w:rPr>
          <w:rFonts w:ascii="宋体" w:cs="宋体" w:hAnsi="宋体" w:hint="eastAsia"/>
          <w:kern w:val="0"/>
          <w:sz w:val="24"/>
          <w:lang w:val="zh-CN"/>
        </w:rPr>
        <w:t>月</w:t>
      </w:r>
      <w:r>
        <w:rPr>
          <w:rFonts w:ascii="宋体" w:cs="宋体" w:hAnsi="宋体" w:hint="eastAsia"/>
          <w:kern w:val="0"/>
          <w:sz w:val="24"/>
        </w:rPr>
        <w:t xml:space="preserve">  </w:t>
      </w:r>
      <w:r>
        <w:rPr>
          <w:rFonts w:ascii="宋体" w:cs="宋体" w:hAnsi="宋体" w:hint="eastAsia"/>
          <w:kern w:val="0"/>
          <w:sz w:val="24"/>
          <w:lang w:val="zh-CN"/>
        </w:rPr>
        <w:t>日起至</w:t>
      </w:r>
      <w:r>
        <w:rPr>
          <w:rFonts w:ascii="宋体" w:cs="宋体" w:hAnsi="宋体" w:hint="eastAsia"/>
          <w:kern w:val="0"/>
          <w:sz w:val="24"/>
        </w:rPr>
        <w:t xml:space="preserve">  </w:t>
      </w:r>
      <w:r>
        <w:rPr>
          <w:rFonts w:ascii="宋体" w:cs="宋体" w:hAnsi="宋体" w:hint="eastAsia"/>
          <w:kern w:val="0"/>
          <w:sz w:val="24"/>
          <w:lang w:val="zh-CN"/>
        </w:rPr>
        <w:t>年</w:t>
      </w:r>
      <w:r>
        <w:rPr>
          <w:rFonts w:ascii="宋体" w:cs="宋体" w:hAnsi="宋体" w:hint="eastAsia"/>
          <w:kern w:val="0"/>
          <w:sz w:val="24"/>
        </w:rPr>
        <w:t xml:space="preserve">  </w:t>
      </w:r>
      <w:r>
        <w:rPr>
          <w:rFonts w:ascii="宋体" w:cs="宋体" w:hAnsi="宋体" w:hint="eastAsia"/>
          <w:kern w:val="0"/>
          <w:sz w:val="24"/>
          <w:lang w:val="zh-CN"/>
        </w:rPr>
        <w:t>月</w:t>
      </w:r>
      <w:r>
        <w:rPr>
          <w:rFonts w:ascii="宋体" w:cs="宋体" w:hAnsi="宋体" w:hint="eastAsia"/>
          <w:kern w:val="0"/>
          <w:sz w:val="24"/>
        </w:rPr>
        <w:t xml:space="preserve">  </w:t>
      </w:r>
      <w:r>
        <w:rPr>
          <w:rFonts w:ascii="宋体" w:cs="宋体" w:hAnsi="宋体" w:hint="eastAsia"/>
          <w:kern w:val="0"/>
          <w:sz w:val="24"/>
          <w:lang w:val="zh-CN"/>
        </w:rPr>
        <w:t>日止。</w:t>
      </w:r>
    </w:p>
    <w:p>
      <w:pPr>
        <w:adjustRightInd w:val="0"/>
        <w:snapToGrid w:val="0"/>
        <w:spacing w:line="360" w:lineRule="auto"/>
        <w:rPr>
          <w:rFonts w:ascii="宋体" w:cs="宋体" w:hAnsi="宋体"/>
          <w:kern w:val="0"/>
          <w:sz w:val="24"/>
        </w:rPr>
      </w:pPr>
      <w:r>
        <w:rPr>
          <w:rFonts w:ascii="宋体" w:cs="宋体" w:hAnsi="宋体" w:hint="eastAsia"/>
          <w:kern w:val="0"/>
          <w:sz w:val="24"/>
        </w:rPr>
        <w:t xml:space="preserve">    </w:t>
      </w:r>
      <w:r>
        <w:rPr>
          <w:rFonts w:ascii="宋体" w:cs="宋体" w:hAnsi="宋体" w:hint="eastAsia"/>
          <w:kern w:val="0"/>
          <w:sz w:val="24"/>
          <w:lang w:val="zh-CN"/>
        </w:rPr>
        <w:t>特此告知。</w:t>
      </w:r>
    </w:p>
    <w:p>
      <w:pPr>
        <w:adjustRightInd w:val="0"/>
        <w:snapToGrid w:val="0"/>
        <w:spacing w:line="360" w:lineRule="auto"/>
        <w:rPr>
          <w:rFonts w:ascii="宋体" w:cs="宋体" w:hAnsi="宋体" w:hint="eastAsia"/>
          <w:kern w:val="0"/>
          <w:sz w:val="24"/>
          <w:lang w:val="zh-CN"/>
        </w:rPr>
      </w:pPr>
      <w:r>
        <w:rPr>
          <w:rFonts w:ascii="宋体" w:cs="宋体" w:hAnsi="宋体" w:hint="eastAsia"/>
          <w:kern w:val="0"/>
          <w:sz w:val="24"/>
          <w:lang w:val="zh-CN"/>
        </w:rPr>
        <w:t xml:space="preserve">                                                </w:t>
      </w:r>
    </w:p>
    <w:p>
      <w:pPr>
        <w:adjustRightInd w:val="0"/>
        <w:snapToGrid w:val="0"/>
        <w:spacing w:line="360" w:lineRule="auto"/>
        <w:ind w:firstLineChars="2500" w:firstLine="6000"/>
        <w:rPr>
          <w:rFonts w:ascii="宋体" w:cs="宋体" w:hAnsi="宋体"/>
          <w:kern w:val="0"/>
          <w:sz w:val="24"/>
        </w:rPr>
      </w:pPr>
      <w:r>
        <w:rPr>
          <w:rFonts w:ascii="宋体" w:cs="宋体" w:hAnsi="宋体" w:hint="eastAsia"/>
          <w:kern w:val="0"/>
          <w:sz w:val="24"/>
          <w:lang w:val="zh-CN"/>
        </w:rPr>
        <w:t>投标人名称(电子签名)：</w:t>
      </w:r>
    </w:p>
    <w:p>
      <w:pPr>
        <w:adjustRightInd w:val="0"/>
        <w:snapToGrid w:val="0"/>
        <w:spacing w:line="360" w:lineRule="auto"/>
        <w:rPr>
          <w:rFonts w:ascii="宋体" w:cs="宋体" w:hAnsi="宋体"/>
          <w:kern w:val="0"/>
          <w:sz w:val="24"/>
          <w:lang w:val="zh-CN"/>
        </w:rPr>
      </w:pPr>
      <w:r>
        <w:rPr>
          <w:rFonts w:ascii="宋体" w:cs="宋体" w:hAnsi="宋体" w:hint="eastAsia"/>
          <w:kern w:val="0"/>
          <w:sz w:val="24"/>
          <w:lang w:val="zh-CN"/>
        </w:rPr>
        <w:t xml:space="preserve">                                                 签发日期：  年  月   日</w:t>
      </w:r>
    </w:p>
    <w:p>
      <w:pPr>
        <w:adjustRightInd w:val="0"/>
        <w:snapToGrid w:val="0"/>
        <w:spacing w:line="360" w:lineRule="auto"/>
        <w:rPr>
          <w:rFonts w:ascii="宋体" w:cs="宋体" w:hAnsi="宋体"/>
          <w:sz w:val="24"/>
        </w:rPr>
      </w:pPr>
    </w:p>
    <w:p>
      <w:pPr>
        <w:jc w:val="center"/>
        <w:rPr>
          <w:rFonts w:ascii="宋体" w:cs="宋体" w:hAnsi="宋体"/>
          <w:b/>
          <w:kern w:val="0"/>
          <w:sz w:val="32"/>
          <w:szCs w:val="32"/>
        </w:rPr>
      </w:pPr>
      <w:r>
        <w:rPr>
          <w:rFonts w:ascii="宋体" w:cs="宋体" w:hAnsi="宋体" w:hint="eastAsia"/>
          <w:b/>
          <w:kern w:val="0"/>
          <w:sz w:val="32"/>
          <w:szCs w:val="32"/>
          <w:lang w:val="zh-CN"/>
        </w:rPr>
        <w:t xml:space="preserve">      </w:t>
      </w:r>
      <w:r>
        <w:rPr>
          <w:rFonts w:ascii="宋体" w:cs="宋体" w:hAnsi="宋体" w:hint="eastAsia"/>
          <w:b/>
          <w:kern w:val="0"/>
          <w:sz w:val="32"/>
          <w:szCs w:val="32"/>
        </w:rPr>
        <w:t xml:space="preserve"> </w:t>
      </w:r>
      <w:r>
        <w:rPr>
          <w:rFonts w:ascii="宋体" w:cs="宋体" w:hAnsi="宋体" w:hint="eastAsia"/>
          <w:b/>
          <w:kern w:val="0"/>
          <w:sz w:val="32"/>
          <w:szCs w:val="32"/>
          <w:lang w:val="zh-CN"/>
        </w:rPr>
        <w:t>授权委托书（适用于联合体投标）</w:t>
      </w:r>
    </w:p>
    <w:p>
      <w:pPr>
        <w:adjustRightInd w:val="0"/>
        <w:snapToGrid w:val="0"/>
        <w:spacing w:line="360" w:lineRule="auto"/>
        <w:rPr>
          <w:rFonts w:ascii="宋体" w:cs="宋体" w:hAnsi="宋体"/>
          <w:color w:val="auto"/>
          <w:kern w:val="0"/>
          <w:sz w:val="24"/>
        </w:rPr>
      </w:pPr>
      <w:r>
        <w:rPr>
          <w:rFonts w:ascii="宋体" w:cs="宋体" w:hAnsi="宋体" w:hint="eastAsia"/>
          <w:color w:val="auto"/>
          <w:sz w:val="24"/>
          <w:lang w:eastAsia="zh-CN"/>
        </w:rPr>
        <w:t>温州大学</w:t>
      </w:r>
      <w:r>
        <w:rPr>
          <w:rFonts w:ascii="宋体" w:cs="宋体" w:hAnsi="宋体" w:hint="eastAsia"/>
          <w:color w:val="auto"/>
          <w:sz w:val="24"/>
        </w:rPr>
        <w:t>、</w:t>
      </w:r>
      <w:r>
        <w:rPr>
          <w:rFonts w:ascii="宋体" w:cs="宋体" w:hAnsi="宋体" w:hint="eastAsia"/>
          <w:color w:val="auto"/>
          <w:sz w:val="24"/>
          <w:lang w:eastAsia="zh-CN"/>
        </w:rPr>
        <w:t>温州市政务服务管理中心（温州市政府采购中心）</w:t>
      </w:r>
      <w:r>
        <w:rPr>
          <w:rFonts w:ascii="宋体" w:cs="宋体" w:hAnsi="宋体" w:hint="eastAsia"/>
          <w:color w:val="auto"/>
          <w:kern w:val="0"/>
          <w:sz w:val="24"/>
          <w:lang w:val="zh-CN"/>
        </w:rPr>
        <w:t>：</w:t>
      </w:r>
    </w:p>
    <w:p>
      <w:pPr>
        <w:adjustRightInd w:val="0"/>
        <w:snapToGrid w:val="0"/>
        <w:spacing w:line="360" w:lineRule="auto"/>
        <w:ind w:firstLine="576"/>
        <w:rPr>
          <w:rFonts w:ascii="宋体" w:cs="宋体" w:hAnsi="宋体"/>
          <w:color w:val="auto"/>
          <w:kern w:val="0"/>
          <w:sz w:val="24"/>
        </w:rPr>
      </w:pPr>
      <w:r>
        <w:rPr>
          <w:rFonts w:ascii="宋体" w:cs="宋体" w:hAnsi="宋体" w:hint="eastAsia"/>
          <w:color w:val="auto"/>
          <w:kern w:val="0"/>
          <w:sz w:val="24"/>
        </w:rPr>
        <w:t>现</w:t>
      </w:r>
      <w:r>
        <w:rPr>
          <w:rFonts w:ascii="宋体" w:cs="宋体" w:hAnsi="宋体" w:hint="eastAsia"/>
          <w:color w:val="auto"/>
          <w:kern w:val="0"/>
          <w:sz w:val="24"/>
          <w:lang w:val="zh-CN"/>
        </w:rPr>
        <w:t>委托</w:t>
      </w:r>
      <w:r>
        <w:rPr>
          <w:rFonts w:ascii="宋体" w:cs="宋体" w:hAnsi="宋体" w:hint="eastAsia"/>
          <w:color w:val="auto"/>
          <w:kern w:val="0"/>
          <w:sz w:val="24"/>
          <w:u w:val="single"/>
          <w:lang w:val="zh-CN"/>
        </w:rPr>
        <w:t xml:space="preserve">          </w:t>
      </w:r>
      <w:r>
        <w:rPr>
          <w:rFonts w:ascii="宋体" w:cs="宋体" w:hAnsi="宋体" w:hint="eastAsia"/>
          <w:color w:val="auto"/>
          <w:kern w:val="0"/>
          <w:sz w:val="24"/>
          <w:lang w:val="zh-CN"/>
        </w:rPr>
        <w:t>（姓名）为我方代理人（身份证号码：</w:t>
      </w:r>
      <w:r>
        <w:rPr>
          <w:rFonts w:ascii="宋体" w:cs="宋体" w:hAnsi="宋体" w:hint="eastAsia"/>
          <w:color w:val="auto"/>
          <w:kern w:val="0"/>
          <w:sz w:val="24"/>
          <w:u w:val="single"/>
          <w:lang w:val="zh-CN"/>
        </w:rPr>
        <w:t xml:space="preserve">          </w:t>
      </w:r>
      <w:r>
        <w:rPr>
          <w:rFonts w:ascii="宋体" w:cs="宋体" w:hAnsi="宋体" w:hint="eastAsia"/>
          <w:color w:val="auto"/>
          <w:kern w:val="0"/>
          <w:sz w:val="24"/>
          <w:lang w:val="zh-CN"/>
        </w:rPr>
        <w:t>，手机：</w:t>
      </w:r>
      <w:r>
        <w:rPr>
          <w:rFonts w:ascii="宋体" w:cs="宋体" w:hAnsi="宋体" w:hint="eastAsia"/>
          <w:color w:val="auto"/>
          <w:kern w:val="0"/>
          <w:sz w:val="24"/>
          <w:u w:val="single"/>
          <w:lang w:val="zh-CN"/>
        </w:rPr>
        <w:t xml:space="preserve">          </w:t>
      </w:r>
      <w:r>
        <w:rPr>
          <w:rFonts w:ascii="宋体" w:cs="宋体" w:hAnsi="宋体" w:hint="eastAsia"/>
          <w:color w:val="auto"/>
          <w:kern w:val="0"/>
          <w:sz w:val="24"/>
          <w:lang w:val="zh-CN"/>
        </w:rPr>
        <w:t>），以我方名义处理</w:t>
      </w:r>
      <w:r>
        <w:rPr>
          <w:rFonts w:ascii="宋体" w:cs="宋体" w:hAnsi="宋体" w:hint="eastAsia"/>
          <w:color w:val="auto"/>
          <w:sz w:val="24"/>
          <w:lang w:eastAsia="zh-CN"/>
        </w:rPr>
        <w:t>温州大学南、北校区及大学生活动中心和育英图书馆2025年综合物业服务项目</w:t>
      </w:r>
      <w:r>
        <w:rPr>
          <w:rFonts w:ascii="宋体" w:cs="宋体" w:hAnsi="宋体" w:hint="eastAsia"/>
          <w:color w:val="auto"/>
          <w:sz w:val="24"/>
        </w:rPr>
        <w:t>【招标编号：</w:t>
      </w:r>
      <w:r>
        <w:rPr>
          <w:rFonts w:ascii="宋体" w:cs="宋体" w:hAnsi="宋体" w:hint="eastAsia"/>
          <w:color w:val="auto"/>
          <w:sz w:val="24"/>
          <w:lang w:eastAsia="zh-CN"/>
        </w:rPr>
        <w:t>Z-GB202502100005JJG</w:t>
      </w:r>
      <w:r>
        <w:rPr>
          <w:rFonts w:ascii="宋体" w:cs="宋体" w:hAnsi="宋体" w:hint="eastAsia"/>
          <w:color w:val="auto"/>
          <w:sz w:val="24"/>
        </w:rPr>
        <w:t>】</w:t>
      </w:r>
      <w:r>
        <w:rPr>
          <w:rFonts w:ascii="宋体" w:cs="宋体" w:hAnsi="宋体" w:hint="eastAsia"/>
          <w:color w:val="auto"/>
          <w:kern w:val="0"/>
          <w:sz w:val="24"/>
          <w:lang w:val="zh-CN"/>
        </w:rPr>
        <w:t>政府采购投标的一切事项，其法律后果由我方承担。</w:t>
      </w:r>
    </w:p>
    <w:p>
      <w:pPr>
        <w:adjustRightInd w:val="0"/>
        <w:snapToGrid w:val="0"/>
        <w:spacing w:line="360" w:lineRule="auto"/>
        <w:rPr>
          <w:rFonts w:ascii="宋体" w:cs="宋体" w:hAnsi="宋体"/>
          <w:color w:val="auto"/>
          <w:kern w:val="0"/>
          <w:sz w:val="24"/>
        </w:rPr>
      </w:pPr>
      <w:r>
        <w:rPr>
          <w:rFonts w:ascii="宋体" w:cs="宋体" w:hAnsi="宋体" w:hint="eastAsia"/>
          <w:color w:val="auto"/>
          <w:kern w:val="0"/>
          <w:sz w:val="24"/>
        </w:rPr>
        <w:t xml:space="preserve">    </w:t>
      </w:r>
      <w:r>
        <w:rPr>
          <w:rFonts w:ascii="宋体" w:cs="宋体" w:hAnsi="宋体" w:hint="eastAsia"/>
          <w:color w:val="auto"/>
          <w:kern w:val="0"/>
          <w:sz w:val="24"/>
          <w:lang w:val="zh-CN"/>
        </w:rPr>
        <w:t>委托期限</w:t>
      </w:r>
      <w:r>
        <w:rPr>
          <w:rFonts w:ascii="宋体" w:cs="宋体" w:hAnsi="宋体" w:hint="eastAsia"/>
          <w:color w:val="auto"/>
          <w:kern w:val="0"/>
          <w:sz w:val="24"/>
        </w:rPr>
        <w:t>：</w:t>
      </w:r>
      <w:r>
        <w:rPr>
          <w:rFonts w:ascii="宋体" w:cs="宋体" w:hAnsi="宋体" w:hint="eastAsia"/>
          <w:color w:val="auto"/>
          <w:kern w:val="0"/>
          <w:sz w:val="24"/>
          <w:lang w:val="zh-CN"/>
        </w:rPr>
        <w:t>自</w:t>
      </w:r>
      <w:r>
        <w:rPr>
          <w:rFonts w:ascii="宋体" w:cs="宋体" w:hAnsi="宋体" w:hint="eastAsia"/>
          <w:color w:val="auto"/>
          <w:kern w:val="0"/>
          <w:sz w:val="24"/>
        </w:rPr>
        <w:t xml:space="preserve">   </w:t>
      </w:r>
      <w:r>
        <w:rPr>
          <w:rFonts w:ascii="宋体" w:cs="宋体" w:hAnsi="宋体" w:hint="eastAsia"/>
          <w:color w:val="auto"/>
          <w:kern w:val="0"/>
          <w:sz w:val="24"/>
          <w:lang w:val="zh-CN"/>
        </w:rPr>
        <w:t>年</w:t>
      </w:r>
      <w:r>
        <w:rPr>
          <w:rFonts w:ascii="宋体" w:cs="宋体" w:hAnsi="宋体" w:hint="eastAsia"/>
          <w:color w:val="auto"/>
          <w:kern w:val="0"/>
          <w:sz w:val="24"/>
        </w:rPr>
        <w:t xml:space="preserve"> </w:t>
      </w:r>
      <w:r>
        <w:rPr>
          <w:rFonts w:ascii="宋体" w:cs="宋体" w:hAnsi="宋体" w:hint="eastAsia"/>
          <w:color w:val="auto"/>
          <w:kern w:val="0"/>
          <w:sz w:val="24"/>
          <w:lang w:val="zh-CN"/>
        </w:rPr>
        <w:t>月</w:t>
      </w:r>
      <w:r>
        <w:rPr>
          <w:rFonts w:ascii="宋体" w:cs="宋体" w:hAnsi="宋体" w:hint="eastAsia"/>
          <w:color w:val="auto"/>
          <w:kern w:val="0"/>
          <w:sz w:val="24"/>
        </w:rPr>
        <w:t xml:space="preserve">  </w:t>
      </w:r>
      <w:r>
        <w:rPr>
          <w:rFonts w:ascii="宋体" w:cs="宋体" w:hAnsi="宋体" w:hint="eastAsia"/>
          <w:color w:val="auto"/>
          <w:kern w:val="0"/>
          <w:sz w:val="24"/>
          <w:lang w:val="zh-CN"/>
        </w:rPr>
        <w:t>日起至</w:t>
      </w:r>
      <w:r>
        <w:rPr>
          <w:rFonts w:ascii="宋体" w:cs="宋体" w:hAnsi="宋体" w:hint="eastAsia"/>
          <w:color w:val="auto"/>
          <w:kern w:val="0"/>
          <w:sz w:val="24"/>
        </w:rPr>
        <w:t xml:space="preserve">  </w:t>
      </w:r>
      <w:r>
        <w:rPr>
          <w:rFonts w:ascii="宋体" w:cs="宋体" w:hAnsi="宋体" w:hint="eastAsia"/>
          <w:color w:val="auto"/>
          <w:kern w:val="0"/>
          <w:sz w:val="24"/>
          <w:lang w:val="zh-CN"/>
        </w:rPr>
        <w:t>年</w:t>
      </w:r>
      <w:r>
        <w:rPr>
          <w:rFonts w:ascii="宋体" w:cs="宋体" w:hAnsi="宋体" w:hint="eastAsia"/>
          <w:color w:val="auto"/>
          <w:kern w:val="0"/>
          <w:sz w:val="24"/>
        </w:rPr>
        <w:t xml:space="preserve">  </w:t>
      </w:r>
      <w:r>
        <w:rPr>
          <w:rFonts w:ascii="宋体" w:cs="宋体" w:hAnsi="宋体" w:hint="eastAsia"/>
          <w:color w:val="auto"/>
          <w:kern w:val="0"/>
          <w:sz w:val="24"/>
          <w:lang w:val="zh-CN"/>
        </w:rPr>
        <w:t>月</w:t>
      </w:r>
      <w:r>
        <w:rPr>
          <w:rFonts w:ascii="宋体" w:cs="宋体" w:hAnsi="宋体" w:hint="eastAsia"/>
          <w:color w:val="auto"/>
          <w:kern w:val="0"/>
          <w:sz w:val="24"/>
        </w:rPr>
        <w:t xml:space="preserve">  </w:t>
      </w:r>
      <w:r>
        <w:rPr>
          <w:rFonts w:ascii="宋体" w:cs="宋体" w:hAnsi="宋体" w:hint="eastAsia"/>
          <w:color w:val="auto"/>
          <w:kern w:val="0"/>
          <w:sz w:val="24"/>
          <w:lang w:val="zh-CN"/>
        </w:rPr>
        <w:t>日止。</w:t>
      </w:r>
    </w:p>
    <w:p>
      <w:pPr>
        <w:adjustRightInd w:val="0"/>
        <w:snapToGrid w:val="0"/>
        <w:spacing w:line="360" w:lineRule="auto"/>
        <w:rPr>
          <w:rFonts w:ascii="宋体" w:cs="宋体" w:hAnsi="宋体"/>
          <w:kern w:val="0"/>
          <w:sz w:val="24"/>
        </w:rPr>
      </w:pPr>
      <w:r>
        <w:rPr>
          <w:rFonts w:ascii="宋体" w:cs="宋体" w:hAnsi="宋体" w:hint="eastAsia"/>
          <w:kern w:val="0"/>
          <w:sz w:val="24"/>
        </w:rPr>
        <w:t xml:space="preserve">    </w:t>
      </w:r>
      <w:r>
        <w:rPr>
          <w:rFonts w:ascii="宋体" w:cs="宋体" w:hAnsi="宋体" w:hint="eastAsia"/>
          <w:kern w:val="0"/>
          <w:sz w:val="24"/>
          <w:lang w:val="zh-CN"/>
        </w:rPr>
        <w:t>特此告知。</w:t>
      </w:r>
    </w:p>
    <w:p>
      <w:pPr>
        <w:rPr>
          <w:rFonts w:ascii="宋体" w:cs="宋体" w:hAnsi="宋体"/>
        </w:rPr>
      </w:pPr>
    </w:p>
    <w:p>
      <w:pPr>
        <w:adjustRightInd w:val="0"/>
        <w:snapToGrid w:val="0"/>
        <w:spacing w:line="360" w:lineRule="auto"/>
        <w:ind w:firstLineChars="2100" w:firstLine="5040"/>
        <w:rPr>
          <w:rFonts w:ascii="宋体" w:cs="宋体" w:hAnsi="宋体"/>
          <w:kern w:val="0"/>
          <w:sz w:val="24"/>
          <w:lang w:val="zh-CN"/>
        </w:rPr>
      </w:pPr>
      <w:r>
        <w:rPr>
          <w:rFonts w:ascii="宋体" w:cs="宋体" w:hAnsi="宋体" w:hint="eastAsia"/>
          <w:kern w:val="0"/>
          <w:sz w:val="24"/>
          <w:lang w:val="zh-CN"/>
        </w:rPr>
        <w:t>联合体成员名称(电子签名/公章)：</w:t>
      </w:r>
    </w:p>
    <w:p>
      <w:pPr>
        <w:adjustRightInd w:val="0"/>
        <w:snapToGrid w:val="0"/>
        <w:spacing w:line="360" w:lineRule="auto"/>
        <w:ind w:firstLineChars="2100" w:firstLine="5040"/>
        <w:rPr>
          <w:rFonts w:ascii="宋体" w:cs="宋体" w:hAnsi="宋体"/>
          <w:kern w:val="0"/>
          <w:sz w:val="24"/>
          <w:lang w:val="zh-CN"/>
        </w:rPr>
      </w:pPr>
      <w:r>
        <w:rPr>
          <w:rFonts w:ascii="宋体" w:cs="宋体" w:hAnsi="宋体" w:hint="eastAsia"/>
          <w:kern w:val="0"/>
          <w:sz w:val="24"/>
          <w:lang w:val="zh-CN"/>
        </w:rPr>
        <w:t>联合体成员名称(电子签名/公章)：</w:t>
      </w:r>
    </w:p>
    <w:p>
      <w:pPr>
        <w:adjustRightInd w:val="0"/>
        <w:snapToGrid w:val="0"/>
        <w:spacing w:line="360" w:lineRule="auto"/>
        <w:ind w:firstLineChars="2400" w:firstLine="5760"/>
        <w:rPr>
          <w:rFonts w:ascii="宋体" w:cs="宋体" w:hAnsi="宋体"/>
        </w:rPr>
      </w:pPr>
      <w:r>
        <w:rPr>
          <w:rFonts w:ascii="宋体" w:cs="宋体" w:hAnsi="宋体" w:hint="eastAsia"/>
          <w:kern w:val="0"/>
          <w:sz w:val="24"/>
          <w:lang w:val="zh-CN"/>
        </w:rPr>
        <w:t>……</w:t>
      </w:r>
    </w:p>
    <w:p>
      <w:pPr>
        <w:adjustRightInd w:val="0"/>
        <w:snapToGrid w:val="0"/>
        <w:spacing w:line="360" w:lineRule="auto"/>
        <w:rPr>
          <w:rFonts w:ascii="宋体" w:cs="宋体" w:hAnsi="宋体" w:hint="eastAsia"/>
          <w:kern w:val="0"/>
          <w:sz w:val="24"/>
          <w:lang w:val="zh-CN"/>
        </w:rPr>
      </w:pPr>
      <w:r>
        <w:rPr>
          <w:rFonts w:ascii="宋体" w:cs="宋体" w:hAnsi="宋体" w:hint="eastAsia"/>
          <w:kern w:val="0"/>
          <w:sz w:val="24"/>
          <w:lang w:val="zh-CN"/>
        </w:rPr>
        <w:t xml:space="preserve">              </w:t>
      </w:r>
    </w:p>
    <w:p>
      <w:pPr>
        <w:adjustRightInd w:val="0"/>
        <w:snapToGrid w:val="0"/>
        <w:spacing w:line="360" w:lineRule="auto"/>
        <w:rPr>
          <w:rFonts w:ascii="宋体" w:cs="宋体" w:hAnsi="宋体" w:hint="eastAsia"/>
          <w:kern w:val="0"/>
          <w:sz w:val="24"/>
          <w:lang w:val="zh-CN"/>
        </w:rPr>
      </w:pPr>
    </w:p>
    <w:p>
      <w:pPr>
        <w:adjustRightInd w:val="0"/>
        <w:snapToGrid w:val="0"/>
        <w:spacing w:line="360" w:lineRule="auto"/>
        <w:rPr>
          <w:rFonts w:ascii="宋体" w:cs="宋体" w:hAnsi="宋体"/>
          <w:kern w:val="0"/>
          <w:sz w:val="24"/>
          <w:lang w:val="zh-CN"/>
        </w:rPr>
      </w:pPr>
      <w:r>
        <w:rPr>
          <w:rFonts w:ascii="宋体" w:cs="宋体" w:hAnsi="宋体" w:hint="eastAsia"/>
          <w:kern w:val="0"/>
          <w:sz w:val="24"/>
          <w:lang w:val="zh-CN"/>
        </w:rPr>
        <w:t xml:space="preserve">                                 日期：  年  月   日</w:t>
      </w:r>
    </w:p>
    <w:p>
      <w:pPr>
        <w:autoSpaceDE w:val="0"/>
        <w:autoSpaceDN w:val="0"/>
        <w:spacing w:line="360" w:lineRule="auto"/>
        <w:jc w:val="center"/>
        <w:rPr>
          <w:rFonts w:ascii="宋体" w:cs="宋体" w:hAnsi="宋体"/>
          <w:b/>
          <w:kern w:val="0"/>
          <w:sz w:val="32"/>
          <w:szCs w:val="32"/>
          <w:lang w:val="zh-CN"/>
        </w:rPr>
      </w:pPr>
    </w:p>
    <w:p>
      <w:pPr>
        <w:autoSpaceDE w:val="0"/>
        <w:autoSpaceDN w:val="0"/>
        <w:spacing w:line="360" w:lineRule="auto"/>
        <w:jc w:val="center"/>
        <w:rPr>
          <w:rFonts w:ascii="宋体" w:cs="宋体" w:hAnsi="宋体"/>
          <w:b/>
          <w:sz w:val="24"/>
        </w:rPr>
      </w:pPr>
      <w:r>
        <w:rPr>
          <w:rFonts w:ascii="宋体" w:cs="宋体" w:hAnsi="宋体" w:hint="eastAsia"/>
          <w:b/>
          <w:kern w:val="0"/>
          <w:sz w:val="32"/>
          <w:szCs w:val="32"/>
          <w:lang w:val="zh-CN"/>
        </w:rPr>
        <w:t>法定代表人、单位负责人或自然人本人</w:t>
      </w:r>
      <w:r>
        <w:rPr>
          <w:rFonts w:ascii="宋体" w:cs="宋体" w:hAnsi="宋体" w:hint="eastAsia"/>
          <w:b/>
          <w:sz w:val="30"/>
          <w:szCs w:val="30"/>
        </w:rPr>
        <w:t>的身份证明（适用于法定代表人、单位负责人或者自然人本人代表投标人参加投标）</w:t>
      </w:r>
    </w:p>
    <w:p>
      <w:pPr>
        <w:pStyle w:val="133"/>
        <w:spacing w:line="360" w:lineRule="auto"/>
        <w:rPr>
          <w:rFonts w:cs="宋体" w:hAnsi="宋体"/>
          <w:bCs/>
          <w:sz w:val="24"/>
        </w:rPr>
      </w:pPr>
      <w:r>
        <w:rPr>
          <w:rFonts w:cs="宋体" w:hAnsi="宋体" w:hint="eastAsia"/>
          <w:bCs/>
          <w:sz w:val="24"/>
        </w:rPr>
        <w:t>身份证件扫描件：</w:t>
      </w:r>
    </w:p>
    <w:tbl>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600" w:firstRow="0" w:lastRow="0" w:firstColumn="0" w:lastColumn="0" w:noHBand="1" w:noVBand="1"/>
      </w:tblPr>
      <w:tblGrid>
        <w:gridCol w:w="9207"/>
      </w:tblGrid>
      <w:tr>
        <w:trPr>
          <w:trHeight w:val="4812"/>
        </w:trPr>
        <w:tc>
          <w:tcPr>
            <w:tcW w:w="9207" w:type="dxa"/>
          </w:tcPr>
          <w:p>
            <w:pPr>
              <w:pStyle w:val="133"/>
              <w:adjustRightInd w:val="0"/>
              <w:spacing w:line="360" w:lineRule="auto"/>
              <w:rPr>
                <w:rFonts w:cs="宋体" w:hAnsi="宋体"/>
                <w:bCs/>
                <w:sz w:val="24"/>
              </w:rPr>
            </w:pPr>
            <w:r>
              <w:rPr>
                <w:rFonts w:cs="宋体" w:hAnsi="宋体" w:hint="eastAsia"/>
                <w:bCs/>
                <w:sz w:val="24"/>
              </w:rPr>
              <w:t>正面：                                 反面：</w:t>
            </w:r>
          </w:p>
          <w:p>
            <w:pPr>
              <w:pStyle w:val="133"/>
              <w:adjustRightInd w:val="0"/>
              <w:spacing w:line="360" w:lineRule="auto"/>
              <w:rPr>
                <w:rFonts w:cs="宋体" w:hAnsi="宋体"/>
                <w:bCs/>
                <w:sz w:val="24"/>
              </w:rPr>
            </w:pPr>
          </w:p>
        </w:tc>
      </w:tr>
    </w:tbl>
    <w:p>
      <w:pPr>
        <w:adjustRightInd w:val="0"/>
        <w:snapToGrid w:val="0"/>
        <w:spacing w:line="360" w:lineRule="auto"/>
        <w:ind w:firstLine="576"/>
        <w:jc w:val="center"/>
        <w:rPr>
          <w:rFonts w:ascii="宋体" w:cs="宋体" w:hAnsi="宋体"/>
          <w:kern w:val="0"/>
          <w:sz w:val="24"/>
          <w:lang w:val="zh-CN"/>
        </w:rPr>
      </w:pPr>
      <w:r>
        <w:rPr>
          <w:rFonts w:ascii="宋体" w:cs="宋体" w:hAnsi="宋体" w:hint="eastAsia"/>
          <w:kern w:val="0"/>
          <w:sz w:val="24"/>
          <w:lang w:val="zh-CN"/>
        </w:rPr>
        <w:t xml:space="preserve">                 </w:t>
      </w:r>
    </w:p>
    <w:p>
      <w:pPr>
        <w:adjustRightInd w:val="0"/>
        <w:snapToGrid w:val="0"/>
        <w:spacing w:line="360" w:lineRule="auto"/>
        <w:ind w:firstLine="576"/>
        <w:jc w:val="center"/>
        <w:rPr>
          <w:rFonts w:ascii="宋体" w:cs="宋体" w:hAnsi="宋体"/>
          <w:kern w:val="0"/>
          <w:sz w:val="24"/>
          <w:lang w:val="zh-CN"/>
        </w:rPr>
      </w:pPr>
      <w:r>
        <w:rPr>
          <w:rFonts w:ascii="宋体" w:cs="宋体" w:hAnsi="宋体" w:hint="eastAsia"/>
          <w:kern w:val="0"/>
          <w:sz w:val="24"/>
          <w:lang w:val="zh-CN"/>
        </w:rPr>
        <w:t xml:space="preserve">                  投标人名称(电子签名)：                              </w:t>
      </w:r>
    </w:p>
    <w:p>
      <w:pPr>
        <w:spacing w:line="360" w:lineRule="auto"/>
        <w:jc w:val="center"/>
        <w:rPr>
          <w:rFonts w:ascii="宋体" w:cs="宋体" w:hAnsi="宋体"/>
          <w:kern w:val="0"/>
          <w:sz w:val="24"/>
          <w:lang w:val="zh-CN"/>
        </w:rPr>
      </w:pPr>
      <w:r>
        <w:rPr>
          <w:rFonts w:ascii="宋体" w:cs="宋体" w:hAnsi="宋体" w:hint="eastAsia"/>
          <w:kern w:val="0"/>
          <w:sz w:val="24"/>
          <w:lang w:val="zh-CN"/>
        </w:rPr>
        <w:t xml:space="preserve">                   日期：  年  月  日</w:t>
      </w:r>
    </w:p>
    <w:p>
      <w:pPr>
        <w:jc w:val="center"/>
        <w:rPr>
          <w:rFonts w:ascii="宋体" w:cs="宋体" w:hAnsi="宋体"/>
          <w:b/>
          <w:kern w:val="0"/>
          <w:sz w:val="32"/>
          <w:szCs w:val="32"/>
        </w:rPr>
      </w:pPr>
    </w:p>
    <w:p>
      <w:pPr>
        <w:jc w:val="center"/>
        <w:rPr>
          <w:rFonts w:ascii="宋体" w:cs="宋体" w:hAnsi="宋体"/>
          <w:b/>
          <w:kern w:val="0"/>
          <w:sz w:val="32"/>
          <w:szCs w:val="32"/>
        </w:rPr>
      </w:pPr>
    </w:p>
    <w:p>
      <w:pPr>
        <w:jc w:val="center"/>
        <w:rPr>
          <w:rFonts w:ascii="宋体" w:cs="宋体" w:hAnsi="宋体"/>
          <w:b/>
          <w:kern w:val="0"/>
          <w:sz w:val="32"/>
          <w:szCs w:val="32"/>
        </w:rPr>
      </w:pPr>
    </w:p>
    <w:p>
      <w:pPr>
        <w:jc w:val="center"/>
        <w:rPr>
          <w:rFonts w:ascii="宋体" w:cs="宋体" w:hAnsi="宋体"/>
          <w:b/>
          <w:kern w:val="0"/>
          <w:sz w:val="32"/>
          <w:szCs w:val="32"/>
        </w:rPr>
      </w:pPr>
    </w:p>
    <w:p>
      <w:pPr>
        <w:jc w:val="center"/>
        <w:rPr>
          <w:rFonts w:ascii="宋体" w:cs="宋体" w:hAnsi="宋体"/>
          <w:b/>
          <w:kern w:val="0"/>
          <w:sz w:val="32"/>
          <w:szCs w:val="32"/>
        </w:rPr>
      </w:pPr>
    </w:p>
    <w:p>
      <w:pPr>
        <w:jc w:val="center"/>
        <w:rPr>
          <w:rFonts w:ascii="宋体" w:cs="宋体" w:hAnsi="宋体"/>
          <w:b/>
          <w:kern w:val="0"/>
          <w:sz w:val="32"/>
          <w:szCs w:val="32"/>
        </w:rPr>
      </w:pPr>
    </w:p>
    <w:p>
      <w:pPr>
        <w:jc w:val="center"/>
        <w:rPr>
          <w:rFonts w:ascii="宋体" w:cs="宋体" w:hAnsi="宋体"/>
          <w:b/>
          <w:kern w:val="0"/>
          <w:sz w:val="32"/>
          <w:szCs w:val="32"/>
        </w:rPr>
      </w:pPr>
    </w:p>
    <w:p>
      <w:pPr>
        <w:jc w:val="center"/>
        <w:rPr>
          <w:rFonts w:ascii="宋体" w:cs="宋体" w:hAnsi="宋体"/>
          <w:b/>
          <w:kern w:val="0"/>
          <w:sz w:val="32"/>
          <w:szCs w:val="32"/>
        </w:rPr>
      </w:pPr>
    </w:p>
    <w:p>
      <w:pPr>
        <w:jc w:val="center"/>
        <w:rPr>
          <w:rFonts w:ascii="宋体" w:cs="宋体" w:hAnsi="宋体"/>
          <w:b/>
          <w:kern w:val="0"/>
          <w:sz w:val="32"/>
          <w:szCs w:val="32"/>
        </w:rPr>
      </w:pPr>
    </w:p>
    <w:p>
      <w:pPr>
        <w:jc w:val="center"/>
        <w:rPr>
          <w:rFonts w:ascii="宋体" w:cs="宋体" w:hAnsi="宋体"/>
          <w:b/>
          <w:kern w:val="0"/>
          <w:sz w:val="32"/>
          <w:szCs w:val="32"/>
        </w:rPr>
      </w:pPr>
    </w:p>
    <w:p>
      <w:pPr>
        <w:adjustRightInd w:val="0"/>
        <w:snapToGrid w:val="0"/>
        <w:spacing w:line="360" w:lineRule="auto"/>
        <w:ind w:right="480"/>
        <w:rPr>
          <w:rFonts w:ascii="宋体" w:cs="宋体" w:hAnsi="宋体"/>
          <w:b/>
          <w:kern w:val="0"/>
          <w:sz w:val="32"/>
          <w:szCs w:val="32"/>
        </w:rPr>
        <w:sectPr>
          <w:headerReference w:type="default" r:id="rId7"/>
          <w:headerReference w:type="first" r:id="rId8"/>
          <w:footerReference w:type="default" r:id="rId9"/>
          <w:footerReference w:type="first" r:id="rId10"/>
          <w:pgSz w:w="11906" w:h="16838"/>
          <w:pgMar w:top="1276" w:right="1418" w:bottom="1247" w:left="1418" w:header="851" w:footer="992" w:gutter="0"/>
          <w:cols w:num="1" w:space="720"/>
          <w:titlePg/>
          <w:docGrid w:linePitch="312" w:charSpace="0"/>
        </w:sectPr>
      </w:pPr>
    </w:p>
    <w:p>
      <w:pPr>
        <w:adjustRightInd w:val="0"/>
        <w:snapToGrid w:val="0"/>
        <w:spacing w:line="360" w:lineRule="auto"/>
        <w:jc w:val="center"/>
        <w:rPr>
          <w:rFonts w:ascii="宋体" w:cs="宋体" w:hAnsi="宋体"/>
          <w:b/>
          <w:color w:val="auto"/>
          <w:kern w:val="0"/>
          <w:sz w:val="32"/>
          <w:szCs w:val="32"/>
        </w:rPr>
      </w:pPr>
      <w:r>
        <w:rPr>
          <w:rFonts w:ascii="宋体" w:cs="宋体" w:hAnsi="宋体" w:hint="eastAsia"/>
          <w:b/>
          <w:kern w:val="0"/>
          <w:sz w:val="32"/>
          <w:szCs w:val="32"/>
        </w:rPr>
        <w:t>三、分包意向协议</w:t>
      </w:r>
      <w:r>
        <w:rPr>
          <w:rFonts w:ascii="宋体" w:cs="宋体" w:hAnsi="宋体" w:hint="eastAsia"/>
          <w:b/>
          <w:color w:val="auto"/>
          <w:kern w:val="0"/>
          <w:sz w:val="32"/>
          <w:szCs w:val="32"/>
        </w:rPr>
        <w:t>（如果有）</w:t>
      </w:r>
    </w:p>
    <w:p>
      <w:pPr>
        <w:widowControl/>
        <w:spacing w:line="360" w:lineRule="auto"/>
        <w:ind w:firstLineChars="50" w:firstLine="120"/>
        <w:jc w:val="left"/>
        <w:rPr>
          <w:rFonts w:ascii="宋体" w:cs="宋体" w:hAnsi="宋体"/>
          <w:color w:val="auto"/>
          <w:sz w:val="24"/>
        </w:rPr>
      </w:pPr>
      <w:r>
        <w:rPr>
          <w:rFonts w:ascii="宋体" w:cs="宋体" w:hAnsi="宋体" w:hint="eastAsia"/>
          <w:color w:val="auto"/>
          <w:sz w:val="24"/>
        </w:rPr>
        <w:t>[</w:t>
      </w:r>
      <w:r>
        <w:rPr>
          <w:rFonts w:ascii="宋体" w:cs="宋体" w:hAnsi="宋体" w:hint="eastAsia"/>
          <w:b/>
          <w:color w:val="auto"/>
          <w:sz w:val="24"/>
        </w:rPr>
        <w:t>中标后以分包方式履行合同的，提供分包意向协议(附件6</w:t>
      </w:r>
      <w:r>
        <w:rPr>
          <w:rFonts w:ascii="宋体" w:cs="宋体" w:hAnsi="宋体"/>
          <w:b/>
          <w:color w:val="auto"/>
          <w:sz w:val="24"/>
        </w:rPr>
        <w:t>)</w:t>
      </w:r>
      <w:r>
        <w:rPr>
          <w:rFonts w:ascii="宋体" w:cs="宋体" w:hAnsi="宋体" w:hint="eastAsia"/>
          <w:b/>
          <w:color w:val="auto"/>
          <w:sz w:val="24"/>
        </w:rPr>
        <w:t>；采购人不同意分包或者投标人中标后不以分包方式履行合同的，则不需要提供。</w:t>
      </w:r>
      <w:r>
        <w:rPr>
          <w:rFonts w:ascii="宋体" w:cs="宋体" w:hAnsi="宋体" w:hint="eastAsia"/>
          <w:color w:val="auto"/>
          <w:sz w:val="24"/>
        </w:rPr>
        <w:t>]</w:t>
      </w:r>
    </w:p>
    <w:p>
      <w:pPr>
        <w:adjustRightInd w:val="0"/>
        <w:snapToGrid w:val="0"/>
        <w:spacing w:line="360" w:lineRule="auto"/>
        <w:rPr>
          <w:rFonts w:ascii="宋体" w:cs="宋体" w:hAnsi="宋体"/>
          <w:color w:val="auto"/>
          <w:kern w:val="0"/>
          <w:sz w:val="24"/>
        </w:rPr>
      </w:pPr>
    </w:p>
    <w:p>
      <w:pPr>
        <w:jc w:val="center"/>
        <w:rPr>
          <w:rFonts w:ascii="宋体" w:cs="宋体" w:hAnsi="宋体"/>
          <w:b/>
          <w:color w:val="auto"/>
          <w:kern w:val="0"/>
          <w:sz w:val="32"/>
          <w:szCs w:val="32"/>
        </w:rPr>
      </w:pPr>
      <w:r>
        <w:rPr>
          <w:rFonts w:ascii="宋体" w:cs="宋体" w:hAnsi="宋体" w:hint="eastAsia"/>
          <w:b/>
          <w:color w:val="auto"/>
          <w:kern w:val="0"/>
          <w:sz w:val="32"/>
          <w:szCs w:val="32"/>
        </w:rPr>
        <w:t>四、符合性审查资料</w:t>
      </w:r>
    </w:p>
    <w:p>
      <w:pPr>
        <w:jc w:val="center"/>
        <w:rPr>
          <w:rFonts w:ascii="宋体" w:cs="宋体" w:hAnsi="宋体"/>
          <w:b/>
          <w:kern w:val="0"/>
          <w:sz w:val="32"/>
          <w:szCs w:val="32"/>
        </w:rPr>
      </w:pPr>
    </w:p>
    <w:tbl>
      <w:tblPr>
        <w:jc w:val="left"/>
        <w:tblInd w:w="0" w:type="dxa"/>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600" w:firstRow="0" w:lastRow="0" w:firstColumn="0" w:lastColumn="0" w:noHBand="1" w:noVBand="1"/>
      </w:tblPr>
      <w:tblGrid>
        <w:gridCol w:w="646"/>
        <w:gridCol w:w="3865"/>
        <w:gridCol w:w="3677"/>
        <w:gridCol w:w="1418"/>
      </w:tblGrid>
      <w:tr>
        <w:trPr>
          <w:trHeight w:val="882"/>
        </w:trPr>
        <w:tc>
          <w:tcPr>
            <w:tcW w:w="646" w:type="dxa"/>
            <w:vAlign w:val="center"/>
          </w:tcPr>
          <w:p>
            <w:pPr>
              <w:adjustRightInd w:val="0"/>
              <w:snapToGrid w:val="0"/>
              <w:spacing w:line="240" w:lineRule="atLeast"/>
              <w:jc w:val="center"/>
              <w:rPr>
                <w:rFonts w:ascii="宋体" w:cs="宋体" w:hAnsi="宋体"/>
                <w:b/>
                <w:sz w:val="24"/>
              </w:rPr>
            </w:pPr>
            <w:r>
              <w:rPr>
                <w:rFonts w:ascii="宋体" w:cs="宋体" w:hAnsi="宋体" w:hint="eastAsia"/>
                <w:b/>
                <w:sz w:val="24"/>
              </w:rPr>
              <w:t>序号</w:t>
            </w:r>
          </w:p>
        </w:tc>
        <w:tc>
          <w:tcPr>
            <w:tcW w:w="3865" w:type="dxa"/>
            <w:vAlign w:val="center"/>
          </w:tcPr>
          <w:p>
            <w:pPr>
              <w:adjustRightInd w:val="0"/>
              <w:snapToGrid w:val="0"/>
              <w:spacing w:line="240" w:lineRule="atLeast"/>
              <w:jc w:val="center"/>
              <w:rPr>
                <w:rFonts w:ascii="宋体" w:cs="宋体" w:hAnsi="宋体"/>
                <w:b/>
                <w:sz w:val="24"/>
              </w:rPr>
            </w:pPr>
            <w:r>
              <w:rPr>
                <w:rFonts w:ascii="宋体" w:cs="宋体" w:hAnsi="宋体" w:hint="eastAsia"/>
                <w:b/>
                <w:sz w:val="24"/>
              </w:rPr>
              <w:t>实质性要求</w:t>
            </w:r>
          </w:p>
        </w:tc>
        <w:tc>
          <w:tcPr>
            <w:tcW w:w="3677" w:type="dxa"/>
            <w:vAlign w:val="center"/>
          </w:tcPr>
          <w:p>
            <w:pPr>
              <w:adjustRightInd w:val="0"/>
              <w:snapToGrid w:val="0"/>
              <w:spacing w:line="240" w:lineRule="atLeast"/>
              <w:jc w:val="center"/>
              <w:rPr>
                <w:rFonts w:ascii="宋体" w:cs="宋体" w:hAnsi="宋体"/>
                <w:b/>
                <w:sz w:val="24"/>
              </w:rPr>
            </w:pPr>
            <w:r>
              <w:rPr>
                <w:rFonts w:ascii="宋体" w:cs="宋体" w:hAnsi="宋体" w:hint="eastAsia"/>
                <w:b/>
                <w:sz w:val="24"/>
              </w:rPr>
              <w:t>需要提供的符合性审查资料</w:t>
            </w:r>
          </w:p>
        </w:tc>
        <w:tc>
          <w:tcPr>
            <w:tcW w:w="1418" w:type="dxa"/>
            <w:vAlign w:val="center"/>
          </w:tcPr>
          <w:p>
            <w:pPr>
              <w:adjustRightInd w:val="0"/>
              <w:snapToGrid w:val="0"/>
              <w:spacing w:line="240" w:lineRule="atLeast"/>
              <w:jc w:val="center"/>
              <w:rPr>
                <w:rFonts w:ascii="宋体" w:cs="宋体" w:hAnsi="宋体"/>
                <w:b/>
                <w:sz w:val="24"/>
              </w:rPr>
            </w:pPr>
            <w:r>
              <w:rPr>
                <w:rFonts w:ascii="宋体" w:cs="宋体" w:hAnsi="宋体" w:hint="eastAsia"/>
                <w:b/>
                <w:sz w:val="24"/>
              </w:rPr>
              <w:t>投标文件中的</w:t>
            </w:r>
          </w:p>
          <w:p>
            <w:pPr>
              <w:adjustRightInd w:val="0"/>
              <w:snapToGrid w:val="0"/>
              <w:spacing w:line="240" w:lineRule="atLeast"/>
              <w:jc w:val="center"/>
              <w:rPr>
                <w:rFonts w:ascii="宋体" w:cs="宋体" w:hAnsi="宋体"/>
                <w:b/>
                <w:sz w:val="24"/>
              </w:rPr>
            </w:pPr>
            <w:r>
              <w:rPr>
                <w:rFonts w:ascii="宋体" w:cs="宋体" w:hAnsi="宋体" w:hint="eastAsia"/>
                <w:b/>
                <w:sz w:val="24"/>
              </w:rPr>
              <w:t>页码位置</w:t>
            </w:r>
          </w:p>
        </w:tc>
      </w:tr>
      <w:tr>
        <w:trPr>
          <w:trHeight w:val="860"/>
        </w:trPr>
        <w:tc>
          <w:tcPr>
            <w:tcW w:w="646" w:type="dxa"/>
            <w:vAlign w:val="center"/>
          </w:tcPr>
          <w:p>
            <w:pPr>
              <w:jc w:val="center"/>
              <w:rPr>
                <w:rFonts w:ascii="宋体" w:cs="宋体" w:hAnsi="宋体"/>
                <w:sz w:val="24"/>
              </w:rPr>
            </w:pPr>
            <w:r>
              <w:rPr>
                <w:rFonts w:ascii="宋体" w:cs="宋体" w:hAnsi="宋体" w:hint="eastAsia"/>
                <w:sz w:val="24"/>
              </w:rPr>
              <w:t>1</w:t>
            </w:r>
          </w:p>
        </w:tc>
        <w:tc>
          <w:tcPr>
            <w:tcW w:w="3865" w:type="dxa"/>
            <w:tcBorders>
              <w:left w:val="single" w:sz="4" w:space="0" w:color="auto"/>
            </w:tcBorders>
          </w:tcPr>
          <w:p>
            <w:pPr>
              <w:spacing w:line="360" w:lineRule="auto"/>
              <w:rPr>
                <w:rFonts w:ascii="宋体" w:cs="宋体" w:hAnsi="宋体"/>
                <w:sz w:val="24"/>
              </w:rPr>
            </w:pPr>
            <w:r>
              <w:rPr>
                <w:rFonts w:ascii="宋体" w:cs="宋体" w:hAnsi="宋体" w:hint="eastAsia"/>
                <w:sz w:val="24"/>
              </w:rPr>
              <w:t>投标文件按照招标文件要求需签署、盖章的（</w:t>
            </w:r>
            <w:r>
              <w:rPr>
                <w:rFonts w:ascii="宋体" w:cs="宋体" w:hAnsi="宋体" w:hint="eastAsia"/>
                <w:sz w:val="24"/>
                <w:lang w:val="en-US" w:eastAsia="zh-CN"/>
              </w:rPr>
              <w:t>如</w:t>
            </w:r>
            <w:r>
              <w:rPr>
                <w:rFonts w:ascii="宋体" w:cs="宋体" w:hAnsi="宋体" w:hint="eastAsia"/>
                <w:sz w:val="24"/>
              </w:rPr>
              <w:t>法人授权委托书、廉洁自律承诺书</w:t>
            </w:r>
            <w:r>
              <w:rPr>
                <w:rFonts w:ascii="宋体" w:cs="宋体" w:hAnsi="宋体" w:hint="eastAsia"/>
                <w:sz w:val="24"/>
                <w:lang w:eastAsia="zh-CN"/>
              </w:rPr>
              <w:t>、</w:t>
            </w:r>
            <w:r>
              <w:rPr>
                <w:rFonts w:ascii="宋体" w:cs="宋体" w:hAnsi="宋体" w:hint="eastAsia"/>
                <w:color w:val="auto"/>
                <w:sz w:val="24"/>
                <w:lang w:val="en-US" w:eastAsia="zh-CN"/>
              </w:rPr>
              <w:t>投标标的清单</w:t>
            </w:r>
            <w:r>
              <w:rPr>
                <w:rFonts w:ascii="宋体" w:cs="宋体" w:hAnsi="宋体" w:hint="eastAsia"/>
                <w:sz w:val="24"/>
                <w:lang w:val="en-US" w:eastAsia="zh-CN"/>
              </w:rPr>
              <w:t>等</w:t>
            </w:r>
            <w:r>
              <w:rPr>
                <w:rFonts w:ascii="宋体" w:cs="宋体" w:hAnsi="宋体" w:hint="eastAsia"/>
                <w:sz w:val="24"/>
              </w:rPr>
              <w:t>）</w:t>
            </w:r>
          </w:p>
        </w:tc>
        <w:tc>
          <w:tcPr>
            <w:tcW w:w="3677" w:type="dxa"/>
            <w:tcBorders>
              <w:left w:val="single" w:sz="4" w:space="0" w:color="auto"/>
            </w:tcBorders>
            <w:vAlign w:val="center"/>
          </w:tcPr>
          <w:p>
            <w:pPr>
              <w:rPr>
                <w:rFonts w:ascii="宋体" w:cs="宋体" w:hAnsi="宋体"/>
                <w:sz w:val="24"/>
              </w:rPr>
            </w:pPr>
            <w:r>
              <w:rPr>
                <w:rFonts w:ascii="宋体" w:cs="宋体" w:hAnsi="宋体" w:hint="eastAsia"/>
                <w:sz w:val="24"/>
              </w:rPr>
              <w:t>提供需要使用电子签名或者签字盖章的投标文件的组成部分（法人授权委托书、廉洁自律承诺书</w:t>
            </w:r>
            <w:r>
              <w:rPr>
                <w:rFonts w:ascii="宋体" w:cs="宋体" w:hAnsi="宋体" w:hint="eastAsia"/>
                <w:sz w:val="24"/>
                <w:lang w:eastAsia="zh-CN"/>
              </w:rPr>
              <w:t>、</w:t>
            </w:r>
            <w:r>
              <w:rPr>
                <w:rFonts w:ascii="宋体" w:cs="宋体" w:hAnsi="宋体" w:hint="eastAsia"/>
                <w:color w:val="auto"/>
                <w:sz w:val="24"/>
                <w:lang w:val="en-US" w:eastAsia="zh-CN"/>
              </w:rPr>
              <w:t>投标标的清单等</w:t>
            </w:r>
            <w:r>
              <w:rPr>
                <w:rFonts w:ascii="宋体" w:cs="宋体" w:hAnsi="宋体" w:hint="eastAsia"/>
                <w:sz w:val="24"/>
              </w:rPr>
              <w:t>是否均已签署、盖章）</w:t>
            </w:r>
          </w:p>
        </w:tc>
        <w:tc>
          <w:tcPr>
            <w:tcW w:w="1418" w:type="dxa"/>
            <w:tcBorders>
              <w:left w:val="single" w:sz="4" w:space="0" w:color="auto"/>
            </w:tcBorders>
          </w:tcPr>
          <w:p>
            <w:pPr>
              <w:rPr>
                <w:rFonts w:ascii="宋体" w:cs="宋体" w:hAnsi="宋体"/>
                <w:sz w:val="24"/>
              </w:rPr>
            </w:pPr>
          </w:p>
          <w:p>
            <w:pPr>
              <w:rPr>
                <w:rFonts w:ascii="宋体" w:cs="宋体" w:hAnsi="宋体"/>
                <w:sz w:val="24"/>
              </w:rPr>
            </w:pPr>
            <w:r>
              <w:rPr>
                <w:rFonts w:ascii="宋体" w:cs="宋体" w:hAnsi="宋体" w:hint="eastAsia"/>
                <w:sz w:val="24"/>
              </w:rPr>
              <w:t>见投标文件</w:t>
            </w:r>
          </w:p>
          <w:p>
            <w:pPr>
              <w:rPr>
                <w:rFonts w:ascii="宋体" w:cs="宋体" w:hAnsi="宋体"/>
              </w:rPr>
            </w:pPr>
            <w:r>
              <w:rPr>
                <w:rFonts w:ascii="宋体" w:cs="宋体" w:hAnsi="宋体" w:hint="eastAsia"/>
                <w:sz w:val="24"/>
              </w:rPr>
              <w:t>第</w:t>
            </w:r>
            <w:r>
              <w:rPr>
                <w:rFonts w:ascii="宋体" w:cs="宋体" w:hAnsi="宋体" w:hint="eastAsia"/>
                <w:sz w:val="24"/>
                <w:u w:val="single"/>
              </w:rPr>
              <w:t xml:space="preserve">  </w:t>
            </w:r>
            <w:r>
              <w:rPr>
                <w:rFonts w:ascii="宋体" w:cs="宋体" w:hAnsi="宋体" w:hint="eastAsia"/>
                <w:sz w:val="24"/>
              </w:rPr>
              <w:t>页</w:t>
            </w:r>
          </w:p>
        </w:tc>
      </w:tr>
      <w:tr>
        <w:trPr>
          <w:trHeight w:val="860"/>
        </w:trPr>
        <w:tc>
          <w:tcPr>
            <w:tcW w:w="646" w:type="dxa"/>
            <w:vAlign w:val="center"/>
          </w:tcPr>
          <w:p>
            <w:pPr>
              <w:jc w:val="center"/>
              <w:rPr>
                <w:rFonts w:ascii="宋体" w:cs="宋体" w:hAnsi="宋体"/>
                <w:sz w:val="24"/>
              </w:rPr>
            </w:pPr>
            <w:r>
              <w:rPr>
                <w:rFonts w:ascii="宋体" w:cs="宋体" w:hAnsi="宋体" w:hint="eastAsia"/>
                <w:sz w:val="24"/>
              </w:rPr>
              <w:t>2</w:t>
            </w:r>
          </w:p>
        </w:tc>
        <w:tc>
          <w:tcPr>
            <w:tcW w:w="3865" w:type="dxa"/>
            <w:tcBorders>
              <w:left w:val="single" w:sz="4" w:space="0" w:color="auto"/>
            </w:tcBorders>
          </w:tcPr>
          <w:p>
            <w:pPr>
              <w:spacing w:line="360" w:lineRule="auto"/>
              <w:rPr>
                <w:rFonts w:ascii="宋体" w:cs="宋体" w:hAnsi="宋体"/>
                <w:sz w:val="24"/>
              </w:rPr>
            </w:pPr>
            <w:r>
              <w:rPr>
                <w:rFonts w:ascii="宋体" w:cs="宋体" w:hAnsi="宋体" w:hint="eastAsia"/>
                <w:sz w:val="24"/>
              </w:rPr>
              <w:t>投标文件中承诺的投标有效期不少于招标文件中载明的投标有效期。</w:t>
            </w:r>
          </w:p>
        </w:tc>
        <w:tc>
          <w:tcPr>
            <w:tcW w:w="3677" w:type="dxa"/>
            <w:tcBorders>
              <w:left w:val="single" w:sz="4" w:space="0" w:color="auto"/>
            </w:tcBorders>
            <w:vAlign w:val="center"/>
          </w:tcPr>
          <w:p>
            <w:pPr>
              <w:rPr>
                <w:rFonts w:ascii="宋体" w:cs="宋体" w:hAnsi="宋体"/>
                <w:sz w:val="24"/>
              </w:rPr>
            </w:pPr>
            <w:r>
              <w:rPr>
                <w:rFonts w:ascii="宋体" w:cs="宋体" w:hAnsi="宋体" w:hint="eastAsia"/>
                <w:sz w:val="24"/>
              </w:rPr>
              <w:t>投标函</w:t>
            </w:r>
          </w:p>
        </w:tc>
        <w:tc>
          <w:tcPr>
            <w:tcW w:w="1418" w:type="dxa"/>
            <w:tcBorders>
              <w:left w:val="single" w:sz="4" w:space="0" w:color="auto"/>
            </w:tcBorders>
          </w:tcPr>
          <w:p>
            <w:pPr>
              <w:rPr>
                <w:rFonts w:ascii="宋体" w:cs="宋体" w:hAnsi="宋体"/>
              </w:rPr>
            </w:pPr>
            <w:r>
              <w:rPr>
                <w:rFonts w:ascii="宋体" w:cs="宋体" w:hAnsi="宋体" w:hint="eastAsia"/>
                <w:sz w:val="24"/>
              </w:rPr>
              <w:t>见投标文件第</w:t>
            </w:r>
            <w:r>
              <w:rPr>
                <w:rFonts w:ascii="宋体" w:cs="宋体" w:hAnsi="宋体" w:hint="eastAsia"/>
                <w:sz w:val="24"/>
                <w:u w:val="single"/>
              </w:rPr>
              <w:t xml:space="preserve">  </w:t>
            </w:r>
            <w:r>
              <w:rPr>
                <w:rFonts w:ascii="宋体" w:cs="宋体" w:hAnsi="宋体" w:hint="eastAsia"/>
                <w:sz w:val="24"/>
              </w:rPr>
              <w:t>页</w:t>
            </w:r>
          </w:p>
        </w:tc>
      </w:tr>
      <w:tr>
        <w:trPr>
          <w:trHeight w:val="860"/>
        </w:trPr>
        <w:tc>
          <w:tcPr>
            <w:tcW w:w="646" w:type="dxa"/>
            <w:vAlign w:val="center"/>
          </w:tcPr>
          <w:p>
            <w:pPr>
              <w:jc w:val="center"/>
              <w:rPr>
                <w:rFonts w:ascii="宋体" w:cs="宋体" w:hAnsi="宋体"/>
                <w:sz w:val="24"/>
              </w:rPr>
            </w:pPr>
            <w:r>
              <w:rPr>
                <w:rFonts w:ascii="宋体" w:cs="宋体" w:hAnsi="宋体" w:hint="eastAsia"/>
                <w:sz w:val="24"/>
              </w:rPr>
              <w:t>3</w:t>
            </w:r>
          </w:p>
        </w:tc>
        <w:tc>
          <w:tcPr>
            <w:tcW w:w="3865" w:type="dxa"/>
            <w:tcBorders>
              <w:left w:val="single" w:sz="4" w:space="0" w:color="auto"/>
            </w:tcBorders>
          </w:tcPr>
          <w:p>
            <w:pPr>
              <w:spacing w:line="360" w:lineRule="auto"/>
              <w:rPr>
                <w:rFonts w:ascii="宋体" w:cs="宋体" w:hAnsi="宋体"/>
                <w:color w:val="auto"/>
                <w:sz w:val="24"/>
              </w:rPr>
            </w:pPr>
            <w:r>
              <w:rPr>
                <w:rFonts w:ascii="宋体" w:cs="宋体" w:hAnsi="宋体" w:hint="eastAsia"/>
                <w:color w:val="auto"/>
                <w:sz w:val="24"/>
              </w:rPr>
              <w:t>投标文件满足招标文件第三部分采购需求参数里的其它实质性要求（如有）。</w:t>
            </w:r>
          </w:p>
        </w:tc>
        <w:tc>
          <w:tcPr>
            <w:tcW w:w="3677" w:type="dxa"/>
            <w:tcBorders>
              <w:left w:val="single" w:sz="4" w:space="0" w:color="auto"/>
            </w:tcBorders>
            <w:vAlign w:val="center"/>
          </w:tcPr>
          <w:p>
            <w:pPr>
              <w:rPr>
                <w:rFonts w:ascii="宋体" w:cs="宋体" w:hAnsi="宋体"/>
                <w:color w:val="auto"/>
                <w:sz w:val="24"/>
              </w:rPr>
            </w:pPr>
            <w:r>
              <w:rPr>
                <w:rFonts w:ascii="宋体" w:cs="宋体" w:hAnsi="宋体" w:hint="eastAsia"/>
                <w:color w:val="auto"/>
                <w:kern w:val="0"/>
                <w:sz w:val="24"/>
              </w:rPr>
              <w:t>提供招标文件需求参数里的其它实质性要求相应的材料（“▲且加下线部分”系指实质性要求条款，招标文件无其它实质性要求的，无需提供）</w:t>
            </w:r>
          </w:p>
        </w:tc>
        <w:tc>
          <w:tcPr>
            <w:tcW w:w="1418" w:type="dxa"/>
            <w:tcBorders>
              <w:left w:val="single" w:sz="4" w:space="0" w:color="auto"/>
            </w:tcBorders>
          </w:tcPr>
          <w:p>
            <w:pPr>
              <w:rPr>
                <w:rFonts w:ascii="宋体" w:cs="宋体" w:hAnsi="宋体"/>
                <w:color w:val="auto"/>
              </w:rPr>
            </w:pPr>
            <w:r>
              <w:rPr>
                <w:rFonts w:ascii="宋体" w:cs="宋体" w:hAnsi="宋体" w:hint="eastAsia"/>
                <w:color w:val="auto"/>
                <w:sz w:val="24"/>
              </w:rPr>
              <w:t>见投标文件第</w:t>
            </w:r>
            <w:r>
              <w:rPr>
                <w:rFonts w:ascii="宋体" w:cs="宋体" w:hAnsi="宋体" w:hint="eastAsia"/>
                <w:color w:val="auto"/>
                <w:sz w:val="24"/>
                <w:u w:val="single"/>
              </w:rPr>
              <w:t xml:space="preserve">  </w:t>
            </w:r>
            <w:r>
              <w:rPr>
                <w:rFonts w:ascii="宋体" w:cs="宋体" w:hAnsi="宋体" w:hint="eastAsia"/>
                <w:color w:val="auto"/>
                <w:sz w:val="24"/>
              </w:rPr>
              <w:t>页</w:t>
            </w:r>
          </w:p>
        </w:tc>
      </w:tr>
    </w:tbl>
    <w:p>
      <w:pPr>
        <w:spacing w:line="360" w:lineRule="auto"/>
        <w:ind w:right="420"/>
        <w:rPr>
          <w:rFonts w:ascii="宋体" w:cs="宋体" w:hAnsi="宋体"/>
          <w:sz w:val="24"/>
        </w:rPr>
      </w:pPr>
      <w:r>
        <w:rPr>
          <w:rFonts w:ascii="宋体" w:cs="宋体" w:hAnsi="宋体" w:hint="eastAsia"/>
          <w:sz w:val="24"/>
        </w:rPr>
        <w:t>注：按本格式和要求提供。</w:t>
      </w:r>
    </w:p>
    <w:p>
      <w:pPr>
        <w:jc w:val="center"/>
        <w:rPr>
          <w:rFonts w:ascii="宋体" w:cs="宋体" w:hAnsi="宋体"/>
          <w:b/>
          <w:kern w:val="0"/>
          <w:sz w:val="32"/>
          <w:szCs w:val="32"/>
        </w:rPr>
      </w:pPr>
    </w:p>
    <w:p>
      <w:pPr>
        <w:jc w:val="center"/>
        <w:rPr>
          <w:rFonts w:ascii="宋体" w:cs="宋体" w:hAnsi="宋体"/>
          <w:b/>
          <w:kern w:val="0"/>
          <w:sz w:val="32"/>
          <w:szCs w:val="32"/>
        </w:rPr>
      </w:pPr>
      <w:r>
        <w:rPr>
          <w:rFonts w:ascii="宋体" w:cs="宋体" w:hAnsi="宋体" w:hint="eastAsia"/>
          <w:b/>
          <w:kern w:val="0"/>
          <w:sz w:val="32"/>
          <w:szCs w:val="32"/>
        </w:rPr>
        <w:t xml:space="preserve">    </w:t>
      </w:r>
    </w:p>
    <w:p>
      <w:pPr>
        <w:jc w:val="center"/>
        <w:rPr>
          <w:rFonts w:ascii="宋体" w:cs="宋体" w:hAnsi="宋体"/>
          <w:b/>
          <w:kern w:val="0"/>
          <w:sz w:val="32"/>
          <w:szCs w:val="32"/>
        </w:rPr>
      </w:pPr>
    </w:p>
    <w:p>
      <w:pPr>
        <w:jc w:val="center"/>
        <w:rPr>
          <w:rFonts w:ascii="宋体" w:cs="宋体" w:hAnsi="宋体"/>
          <w:b/>
          <w:kern w:val="0"/>
          <w:sz w:val="32"/>
          <w:szCs w:val="32"/>
        </w:rPr>
      </w:pPr>
    </w:p>
    <w:p>
      <w:pPr>
        <w:jc w:val="center"/>
        <w:rPr>
          <w:rFonts w:ascii="宋体" w:cs="宋体" w:hAnsi="宋体"/>
          <w:b/>
          <w:kern w:val="0"/>
          <w:sz w:val="32"/>
          <w:szCs w:val="32"/>
        </w:rPr>
      </w:pPr>
    </w:p>
    <w:p>
      <w:pPr>
        <w:jc w:val="center"/>
        <w:rPr>
          <w:rFonts w:ascii="宋体" w:cs="宋体" w:hAnsi="宋体"/>
          <w:b/>
          <w:kern w:val="0"/>
          <w:sz w:val="32"/>
          <w:szCs w:val="32"/>
        </w:rPr>
      </w:pPr>
    </w:p>
    <w:p>
      <w:pPr>
        <w:jc w:val="center"/>
        <w:rPr>
          <w:rFonts w:ascii="宋体" w:cs="宋体" w:hAnsi="宋体"/>
          <w:b/>
          <w:kern w:val="0"/>
          <w:sz w:val="32"/>
          <w:szCs w:val="32"/>
        </w:rPr>
      </w:pPr>
    </w:p>
    <w:p>
      <w:pPr>
        <w:jc w:val="both"/>
        <w:rPr>
          <w:rFonts w:ascii="宋体" w:cs="宋体" w:hAnsi="宋体" w:hint="eastAsia"/>
          <w:b/>
          <w:kern w:val="0"/>
          <w:sz w:val="32"/>
          <w:szCs w:val="32"/>
        </w:rPr>
      </w:pPr>
    </w:p>
    <w:p>
      <w:pPr>
        <w:jc w:val="center"/>
        <w:rPr>
          <w:rFonts w:ascii="宋体" w:cs="宋体" w:hAnsi="宋体"/>
        </w:rPr>
      </w:pPr>
      <w:r>
        <w:rPr>
          <w:rFonts w:ascii="宋体" w:cs="宋体" w:hAnsi="宋体" w:hint="eastAsia"/>
          <w:b/>
          <w:kern w:val="0"/>
          <w:sz w:val="32"/>
          <w:szCs w:val="32"/>
        </w:rPr>
        <w:t>五、评标标准相应的商务技术资料</w:t>
      </w:r>
    </w:p>
    <w:p>
      <w:pPr>
        <w:adjustRightInd w:val="0"/>
        <w:snapToGrid w:val="0"/>
        <w:spacing w:line="360" w:lineRule="auto"/>
        <w:jc w:val="left"/>
        <w:rPr>
          <w:rFonts w:ascii="宋体" w:cs="宋体" w:hAnsi="宋体" w:hint="eastAsia"/>
          <w:b/>
          <w:sz w:val="24"/>
          <w:lang w:val="en-US" w:eastAsia="zh-CN"/>
        </w:rPr>
      </w:pPr>
      <w:r>
        <w:rPr>
          <w:rFonts w:ascii="宋体" w:cs="宋体" w:hAnsi="宋体" w:hint="eastAsia"/>
          <w:b/>
          <w:sz w:val="24"/>
        </w:rPr>
        <w:t>（按招标文件第四部分评标办法前附表中“投标文件中评标标准相应的商务技术资料目录”提供资料。）</w:t>
      </w:r>
      <w:r>
        <w:rPr>
          <w:rFonts w:ascii="宋体" w:cs="宋体" w:hAnsi="宋体" w:hint="eastAsia"/>
          <w:b/>
          <w:color w:val="auto"/>
          <w:sz w:val="24"/>
          <w:lang w:eastAsia="zh-CN"/>
        </w:rPr>
        <w:t>【</w:t>
      </w:r>
      <w:r>
        <w:rPr>
          <w:rFonts w:ascii="宋体" w:cs="宋体" w:hAnsi="宋体" w:hint="eastAsia"/>
          <w:b/>
          <w:color w:val="auto"/>
          <w:sz w:val="24"/>
          <w:lang w:val="en-US" w:eastAsia="zh-CN"/>
        </w:rPr>
        <w:t>格式自拟</w:t>
      </w:r>
      <w:r>
        <w:rPr>
          <w:rFonts w:ascii="宋体" w:cs="宋体" w:hAnsi="宋体" w:hint="eastAsia"/>
          <w:b/>
          <w:color w:val="auto"/>
          <w:sz w:val="24"/>
          <w:lang w:eastAsia="zh-CN"/>
        </w:rPr>
        <w:t>】</w:t>
      </w:r>
      <w:r>
        <w:rPr>
          <w:rFonts w:ascii="宋体" w:cs="宋体" w:hAnsi="宋体" w:hint="eastAsia"/>
          <w:b/>
          <w:sz w:val="24"/>
          <w:lang w:val="en-US" w:eastAsia="zh-CN"/>
        </w:rPr>
        <w:t xml:space="preserve">  </w:t>
      </w:r>
    </w:p>
    <w:p>
      <w:pPr>
        <w:adjustRightInd w:val="0"/>
        <w:snapToGrid w:val="0"/>
        <w:spacing w:line="360" w:lineRule="auto"/>
        <w:jc w:val="left"/>
        <w:rPr>
          <w:rFonts w:ascii="宋体" w:cs="宋体" w:hAnsi="宋体" w:hint="eastAsia"/>
          <w:b/>
          <w:sz w:val="24"/>
          <w:lang w:val="en-US" w:eastAsia="zh-CN"/>
        </w:rPr>
      </w:pPr>
    </w:p>
    <w:p>
      <w:pPr>
        <w:adjustRightInd w:val="0"/>
        <w:snapToGrid w:val="0"/>
        <w:spacing w:line="360" w:lineRule="auto"/>
        <w:jc w:val="left"/>
        <w:rPr>
          <w:rFonts w:ascii="宋体" w:cs="宋体" w:hAnsi="宋体" w:hint="eastAsia"/>
          <w:b/>
          <w:sz w:val="24"/>
          <w:lang w:val="en-US" w:eastAsia="zh-CN"/>
        </w:rPr>
      </w:pPr>
      <w:r>
        <w:rPr>
          <w:rFonts w:ascii="宋体" w:cs="宋体" w:hAnsi="宋体" w:hint="eastAsia"/>
          <w:b/>
          <w:sz w:val="24"/>
          <w:lang w:val="en-US" w:eastAsia="zh-CN"/>
        </w:rPr>
        <w:t xml:space="preserve"> </w:t>
      </w:r>
    </w:p>
    <w:p>
      <w:pPr>
        <w:ind w:firstLineChars="900" w:firstLine="2880"/>
        <w:rPr>
          <w:rFonts w:ascii="宋体" w:cs="宋体" w:hAnsi="宋体"/>
          <w:b/>
          <w:kern w:val="0"/>
          <w:sz w:val="32"/>
          <w:szCs w:val="32"/>
        </w:rPr>
      </w:pPr>
      <w:r>
        <w:rPr>
          <w:rFonts w:ascii="宋体" w:cs="宋体" w:hAnsi="宋体" w:hint="eastAsia"/>
          <w:b/>
          <w:kern w:val="0"/>
          <w:sz w:val="32"/>
          <w:szCs w:val="32"/>
        </w:rPr>
        <w:t>六、投标标的清单</w:t>
      </w:r>
    </w:p>
    <w:tbl>
      <w:tblPr>
        <w:jc w:val="center"/>
        <w:tblW w:w="9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600" w:firstRow="0" w:lastRow="0" w:firstColumn="0" w:lastColumn="0" w:noHBand="1" w:noVBand="1"/>
      </w:tblPr>
      <w:tblGrid>
        <w:gridCol w:w="737"/>
        <w:gridCol w:w="1006"/>
        <w:gridCol w:w="1477"/>
        <w:gridCol w:w="1260"/>
        <w:gridCol w:w="827"/>
        <w:gridCol w:w="2745"/>
        <w:gridCol w:w="538"/>
        <w:gridCol w:w="1121"/>
      </w:tblGrid>
      <w:tr>
        <w:trPr>
          <w:trHeight w:val="773"/>
        </w:trPr>
        <w:tc>
          <w:tcPr>
            <w:tcW w:w="737" w:type="dxa"/>
            <w:tcBorders>
              <w:top w:val="single" w:sz="4" w:space="0" w:color="auto"/>
              <w:left w:val="single" w:sz="4" w:space="0" w:color="auto"/>
              <w:bottom w:val="single" w:sz="4" w:space="0" w:color="auto"/>
              <w:right w:val="single" w:sz="4" w:space="0" w:color="auto"/>
            </w:tcBorders>
            <w:vAlign w:val="center"/>
          </w:tcPr>
          <w:p>
            <w:pPr>
              <w:spacing w:line="360" w:lineRule="auto"/>
              <w:jc w:val="center"/>
              <w:rPr>
                <w:rFonts w:ascii="宋体" w:cs="宋体" w:hAnsi="宋体"/>
                <w:b/>
                <w:sz w:val="24"/>
              </w:rPr>
            </w:pPr>
            <w:r>
              <w:rPr>
                <w:rFonts w:ascii="宋体" w:cs="宋体" w:hAnsi="宋体" w:hint="eastAsia"/>
                <w:b/>
                <w:sz w:val="24"/>
              </w:rPr>
              <w:t>序号</w:t>
            </w:r>
          </w:p>
        </w:tc>
        <w:tc>
          <w:tcPr>
            <w:tcW w:w="1006" w:type="dxa"/>
            <w:tcBorders>
              <w:top w:val="single" w:sz="4" w:space="0" w:color="auto"/>
              <w:left w:val="single" w:sz="4" w:space="0" w:color="auto"/>
              <w:bottom w:val="single" w:sz="4" w:space="0" w:color="auto"/>
              <w:right w:val="single" w:sz="4" w:space="0" w:color="auto"/>
            </w:tcBorders>
            <w:vAlign w:val="center"/>
          </w:tcPr>
          <w:p>
            <w:pPr>
              <w:spacing w:line="360" w:lineRule="auto"/>
              <w:jc w:val="center"/>
              <w:rPr>
                <w:rFonts w:ascii="宋体" w:cs="宋体" w:hAnsi="宋体"/>
                <w:b/>
                <w:sz w:val="24"/>
              </w:rPr>
            </w:pPr>
            <w:r>
              <w:rPr>
                <w:rFonts w:ascii="宋体" w:cs="宋体" w:hAnsi="宋体" w:hint="eastAsia"/>
                <w:b/>
                <w:sz w:val="24"/>
              </w:rPr>
              <w:t>名称</w:t>
            </w:r>
          </w:p>
        </w:tc>
        <w:tc>
          <w:tcPr>
            <w:tcW w:w="1477" w:type="dxa"/>
            <w:tcBorders>
              <w:top w:val="single" w:sz="4" w:space="0" w:color="auto"/>
              <w:left w:val="single" w:sz="4" w:space="0" w:color="auto"/>
              <w:bottom w:val="single" w:sz="4" w:space="0" w:color="auto"/>
              <w:right w:val="single" w:sz="4" w:space="0" w:color="auto"/>
            </w:tcBorders>
          </w:tcPr>
          <w:p>
            <w:pPr>
              <w:spacing w:line="360" w:lineRule="auto"/>
              <w:jc w:val="center"/>
              <w:rPr>
                <w:rFonts w:ascii="宋体" w:cs="宋体" w:hAnsi="宋体"/>
                <w:b/>
                <w:sz w:val="24"/>
              </w:rPr>
            </w:pPr>
          </w:p>
          <w:p>
            <w:pPr>
              <w:spacing w:line="360" w:lineRule="auto"/>
              <w:jc w:val="center"/>
              <w:rPr>
                <w:rFonts w:ascii="宋体" w:cs="宋体" w:hAnsi="宋体"/>
                <w:b/>
                <w:sz w:val="24"/>
              </w:rPr>
            </w:pPr>
            <w:r>
              <w:rPr>
                <w:rFonts w:ascii="宋体" w:cs="宋体" w:hAnsi="宋体" w:hint="eastAsia"/>
                <w:b/>
                <w:sz w:val="24"/>
              </w:rPr>
              <w:t>服务范围</w:t>
            </w:r>
          </w:p>
        </w:tc>
        <w:tc>
          <w:tcPr>
            <w:tcW w:w="1260" w:type="dxa"/>
            <w:tcBorders>
              <w:top w:val="single" w:sz="4" w:space="0" w:color="auto"/>
              <w:left w:val="single" w:sz="4" w:space="0" w:color="auto"/>
              <w:bottom w:val="single" w:sz="4" w:space="0" w:color="auto"/>
              <w:right w:val="single" w:sz="4" w:space="0" w:color="auto"/>
            </w:tcBorders>
            <w:vAlign w:val="center"/>
          </w:tcPr>
          <w:p>
            <w:pPr>
              <w:spacing w:line="360" w:lineRule="auto"/>
              <w:jc w:val="center"/>
              <w:rPr>
                <w:rFonts w:ascii="宋体" w:cs="宋体" w:hAnsi="宋体"/>
                <w:b/>
                <w:sz w:val="24"/>
              </w:rPr>
            </w:pPr>
            <w:r>
              <w:rPr>
                <w:rFonts w:ascii="宋体" w:cs="宋体" w:hAnsi="宋体" w:hint="eastAsia"/>
                <w:b/>
                <w:sz w:val="24"/>
              </w:rPr>
              <w:t>服务要求</w:t>
            </w:r>
          </w:p>
        </w:tc>
        <w:tc>
          <w:tcPr>
            <w:tcW w:w="827" w:type="dxa"/>
            <w:tcBorders>
              <w:top w:val="single" w:sz="4" w:space="0" w:color="auto"/>
              <w:left w:val="single" w:sz="4" w:space="0" w:color="auto"/>
              <w:bottom w:val="single" w:sz="4" w:space="0" w:color="auto"/>
              <w:right w:val="single" w:sz="4" w:space="0" w:color="auto"/>
            </w:tcBorders>
            <w:vAlign w:val="center"/>
          </w:tcPr>
          <w:p>
            <w:pPr>
              <w:spacing w:line="360" w:lineRule="auto"/>
              <w:jc w:val="center"/>
              <w:rPr>
                <w:rFonts w:ascii="宋体" w:cs="宋体" w:hAnsi="宋体"/>
                <w:b/>
                <w:sz w:val="24"/>
              </w:rPr>
            </w:pPr>
            <w:r>
              <w:rPr>
                <w:rFonts w:ascii="宋体" w:cs="宋体" w:hAnsi="宋体" w:hint="eastAsia"/>
                <w:b/>
                <w:sz w:val="24"/>
              </w:rPr>
              <w:t>服务时间</w:t>
            </w:r>
          </w:p>
        </w:tc>
        <w:tc>
          <w:tcPr>
            <w:tcW w:w="2745" w:type="dxa"/>
            <w:tcBorders>
              <w:top w:val="single" w:sz="4" w:space="0" w:color="auto"/>
              <w:left w:val="single" w:sz="4" w:space="0" w:color="auto"/>
              <w:bottom w:val="single" w:sz="4" w:space="0" w:color="auto"/>
              <w:right w:val="single" w:sz="4" w:space="0" w:color="auto"/>
            </w:tcBorders>
            <w:vAlign w:val="center"/>
          </w:tcPr>
          <w:p>
            <w:pPr>
              <w:spacing w:line="360" w:lineRule="auto"/>
              <w:jc w:val="center"/>
              <w:rPr>
                <w:rFonts w:ascii="宋体" w:cs="宋体" w:hAnsi="宋体"/>
                <w:b/>
                <w:sz w:val="24"/>
              </w:rPr>
            </w:pPr>
            <w:r>
              <w:rPr>
                <w:rFonts w:ascii="宋体" w:cs="宋体" w:hAnsi="宋体" w:hint="eastAsia"/>
                <w:b/>
                <w:sz w:val="24"/>
              </w:rPr>
              <w:t>服务标准</w:t>
            </w:r>
          </w:p>
        </w:tc>
        <w:tc>
          <w:tcPr>
            <w:tcW w:w="538" w:type="dxa"/>
            <w:tcBorders>
              <w:top w:val="single" w:sz="4" w:space="0" w:color="auto"/>
              <w:left w:val="single" w:sz="4" w:space="0" w:color="auto"/>
              <w:bottom w:val="single" w:sz="4" w:space="0" w:color="auto"/>
              <w:right w:val="single" w:sz="4" w:space="0" w:color="auto"/>
            </w:tcBorders>
            <w:vAlign w:val="center"/>
          </w:tcPr>
          <w:p>
            <w:pPr>
              <w:spacing w:line="360" w:lineRule="auto"/>
              <w:jc w:val="center"/>
              <w:rPr>
                <w:rFonts w:ascii="宋体" w:eastAsia="宋体" w:cs="宋体" w:hAnsi="宋体" w:hint="eastAsia"/>
                <w:b/>
                <w:sz w:val="24"/>
                <w:lang w:val="en-US" w:eastAsia="zh-CN"/>
              </w:rPr>
            </w:pPr>
            <w:r>
              <w:rPr>
                <w:rFonts w:ascii="宋体" w:cs="宋体" w:hAnsi="宋体" w:hint="eastAsia"/>
                <w:b/>
                <w:sz w:val="24"/>
                <w:lang w:val="en-US" w:eastAsia="zh-CN"/>
              </w:rPr>
              <w:t>人数</w:t>
            </w:r>
          </w:p>
          <w:p>
            <w:pPr>
              <w:spacing w:line="360" w:lineRule="auto"/>
              <w:jc w:val="center"/>
              <w:rPr>
                <w:rFonts w:ascii="宋体" w:cs="宋体" w:hAnsi="宋体"/>
                <w:b/>
                <w:sz w:val="24"/>
              </w:rPr>
            </w:pPr>
          </w:p>
        </w:tc>
        <w:tc>
          <w:tcPr>
            <w:tcW w:w="1121" w:type="dxa"/>
            <w:tcBorders>
              <w:top w:val="single" w:sz="4" w:space="0" w:color="auto"/>
              <w:left w:val="single" w:sz="4" w:space="0" w:color="auto"/>
              <w:bottom w:val="single" w:sz="4" w:space="0" w:color="auto"/>
              <w:right w:val="single" w:sz="4" w:space="0" w:color="auto"/>
            </w:tcBorders>
            <w:vAlign w:val="center"/>
          </w:tcPr>
          <w:p>
            <w:pPr>
              <w:spacing w:line="360" w:lineRule="auto"/>
              <w:jc w:val="center"/>
              <w:rPr>
                <w:rFonts w:ascii="宋体" w:cs="宋体" w:hAnsi="宋体"/>
                <w:b/>
                <w:sz w:val="24"/>
              </w:rPr>
            </w:pPr>
            <w:r>
              <w:rPr>
                <w:rFonts w:ascii="宋体" w:cs="宋体" w:hAnsi="宋体" w:hint="eastAsia"/>
                <w:b/>
                <w:sz w:val="24"/>
              </w:rPr>
              <w:t>备注（如果有）</w:t>
            </w:r>
          </w:p>
          <w:p>
            <w:pPr>
              <w:spacing w:line="360" w:lineRule="auto"/>
              <w:jc w:val="center"/>
              <w:rPr>
                <w:rFonts w:ascii="宋体" w:cs="宋体" w:hAnsi="宋体"/>
                <w:b/>
                <w:sz w:val="24"/>
              </w:rPr>
            </w:pPr>
          </w:p>
        </w:tc>
      </w:tr>
      <w:tr>
        <w:trPr>
          <w:trHeight w:val="441"/>
        </w:trPr>
        <w:tc>
          <w:tcPr>
            <w:tcW w:w="737" w:type="dxa"/>
            <w:tcBorders>
              <w:top w:val="single" w:sz="4" w:space="0" w:color="auto"/>
              <w:left w:val="single" w:sz="4" w:space="0" w:color="auto"/>
              <w:bottom w:val="single" w:sz="4" w:space="0" w:color="auto"/>
              <w:right w:val="single" w:sz="4" w:space="0" w:color="auto"/>
            </w:tcBorders>
            <w:vAlign w:val="center"/>
          </w:tcPr>
          <w:p>
            <w:pPr>
              <w:spacing w:line="360" w:lineRule="auto"/>
              <w:jc w:val="center"/>
              <w:rPr>
                <w:rFonts w:ascii="宋体" w:cs="宋体" w:hAnsi="宋体"/>
                <w:sz w:val="24"/>
              </w:rPr>
            </w:pPr>
            <w:r>
              <w:rPr>
                <w:rFonts w:ascii="宋体" w:cs="宋体" w:hAnsi="宋体" w:hint="eastAsia"/>
                <w:sz w:val="24"/>
              </w:rPr>
              <w:t>1</w:t>
            </w:r>
          </w:p>
        </w:tc>
        <w:tc>
          <w:tcPr>
            <w:tcW w:w="1006" w:type="dxa"/>
            <w:tcBorders>
              <w:top w:val="single" w:sz="4" w:space="0" w:color="auto"/>
              <w:left w:val="single" w:sz="4" w:space="0" w:color="auto"/>
              <w:bottom w:val="single" w:sz="4" w:space="0" w:color="auto"/>
              <w:right w:val="single" w:sz="4" w:space="0" w:color="auto"/>
            </w:tcBorders>
            <w:vAlign w:val="center"/>
          </w:tcPr>
          <w:p>
            <w:pPr>
              <w:adjustRightInd w:val="0"/>
              <w:snapToGrid w:val="0"/>
              <w:spacing w:line="360" w:lineRule="auto"/>
              <w:jc w:val="center"/>
              <w:rPr>
                <w:rFonts w:ascii="宋体" w:cs="宋体" w:hAnsi="宋体"/>
                <w:sz w:val="24"/>
              </w:rPr>
            </w:pPr>
          </w:p>
        </w:tc>
        <w:tc>
          <w:tcPr>
            <w:tcW w:w="1477" w:type="dxa"/>
            <w:tcBorders>
              <w:top w:val="single" w:sz="4" w:space="0" w:color="auto"/>
              <w:left w:val="single" w:sz="4" w:space="0" w:color="auto"/>
              <w:bottom w:val="single" w:sz="4" w:space="0" w:color="auto"/>
              <w:right w:val="single" w:sz="4" w:space="0" w:color="auto"/>
            </w:tcBorders>
            <w:vAlign w:val="center"/>
          </w:tcPr>
          <w:p>
            <w:pPr>
              <w:adjustRightInd w:val="0"/>
              <w:snapToGrid w:val="0"/>
              <w:spacing w:line="360" w:lineRule="auto"/>
              <w:jc w:val="center"/>
              <w:rPr>
                <w:rFonts w:ascii="宋体" w:cs="宋体" w:hAnsi="宋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pPr>
              <w:adjustRightInd w:val="0"/>
              <w:snapToGrid w:val="0"/>
              <w:spacing w:line="360" w:lineRule="auto"/>
              <w:jc w:val="center"/>
              <w:rPr>
                <w:rFonts w:ascii="宋体" w:cs="宋体" w:hAnsi="宋体"/>
                <w:sz w:val="24"/>
              </w:rPr>
            </w:pPr>
          </w:p>
        </w:tc>
        <w:tc>
          <w:tcPr>
            <w:tcW w:w="827" w:type="dxa"/>
            <w:tcBorders>
              <w:top w:val="single" w:sz="4" w:space="0" w:color="auto"/>
              <w:left w:val="single" w:sz="4" w:space="0" w:color="auto"/>
              <w:bottom w:val="single" w:sz="4" w:space="0" w:color="auto"/>
              <w:right w:val="single" w:sz="4" w:space="0" w:color="auto"/>
            </w:tcBorders>
            <w:vAlign w:val="center"/>
          </w:tcPr>
          <w:p>
            <w:pPr>
              <w:spacing w:line="360" w:lineRule="auto"/>
              <w:jc w:val="center"/>
              <w:rPr>
                <w:rFonts w:ascii="宋体" w:cs="宋体" w:hAnsi="宋体"/>
                <w:sz w:val="24"/>
              </w:rPr>
            </w:pPr>
          </w:p>
        </w:tc>
        <w:tc>
          <w:tcPr>
            <w:tcW w:w="2745" w:type="dxa"/>
            <w:tcBorders>
              <w:top w:val="single" w:sz="4" w:space="0" w:color="auto"/>
              <w:left w:val="single" w:sz="4" w:space="0" w:color="auto"/>
              <w:bottom w:val="single" w:sz="4" w:space="0" w:color="auto"/>
              <w:right w:val="single" w:sz="4" w:space="0" w:color="auto"/>
            </w:tcBorders>
            <w:vAlign w:val="center"/>
          </w:tcPr>
          <w:p>
            <w:pPr>
              <w:spacing w:line="360" w:lineRule="auto"/>
              <w:jc w:val="center"/>
              <w:rPr>
                <w:rFonts w:ascii="宋体" w:cs="宋体" w:hAnsi="宋体"/>
                <w:sz w:val="24"/>
              </w:rPr>
            </w:pPr>
          </w:p>
        </w:tc>
        <w:tc>
          <w:tcPr>
            <w:tcW w:w="538" w:type="dxa"/>
            <w:tcBorders>
              <w:top w:val="single" w:sz="4" w:space="0" w:color="auto"/>
              <w:left w:val="single" w:sz="4" w:space="0" w:color="auto"/>
              <w:bottom w:val="single" w:sz="4" w:space="0" w:color="auto"/>
              <w:right w:val="single" w:sz="4" w:space="0" w:color="auto"/>
            </w:tcBorders>
            <w:vAlign w:val="center"/>
          </w:tcPr>
          <w:p>
            <w:pPr>
              <w:spacing w:line="360" w:lineRule="auto"/>
              <w:jc w:val="center"/>
              <w:rPr>
                <w:rFonts w:ascii="宋体" w:cs="宋体" w:hAnsi="宋体"/>
                <w:sz w:val="24"/>
              </w:rPr>
            </w:pPr>
          </w:p>
        </w:tc>
        <w:tc>
          <w:tcPr>
            <w:tcW w:w="1121" w:type="dxa"/>
            <w:tcBorders>
              <w:top w:val="single" w:sz="4" w:space="0" w:color="auto"/>
              <w:left w:val="single" w:sz="4" w:space="0" w:color="auto"/>
              <w:bottom w:val="single" w:sz="4" w:space="0" w:color="auto"/>
              <w:right w:val="single" w:sz="4" w:space="0" w:color="auto"/>
            </w:tcBorders>
            <w:vAlign w:val="center"/>
          </w:tcPr>
          <w:p>
            <w:pPr>
              <w:spacing w:line="360" w:lineRule="auto"/>
              <w:jc w:val="center"/>
              <w:rPr>
                <w:rFonts w:ascii="宋体" w:cs="宋体" w:hAnsi="宋体"/>
                <w:sz w:val="24"/>
              </w:rPr>
            </w:pPr>
          </w:p>
        </w:tc>
      </w:tr>
      <w:tr>
        <w:trPr>
          <w:trHeight w:val="453"/>
        </w:trPr>
        <w:tc>
          <w:tcPr>
            <w:tcW w:w="737" w:type="dxa"/>
            <w:tcBorders>
              <w:top w:val="single" w:sz="4" w:space="0" w:color="auto"/>
              <w:left w:val="single" w:sz="4" w:space="0" w:color="auto"/>
              <w:bottom w:val="single" w:sz="4" w:space="0" w:color="auto"/>
              <w:right w:val="single" w:sz="4" w:space="0" w:color="auto"/>
            </w:tcBorders>
            <w:vAlign w:val="center"/>
          </w:tcPr>
          <w:p>
            <w:pPr>
              <w:spacing w:line="360" w:lineRule="auto"/>
              <w:jc w:val="center"/>
              <w:rPr>
                <w:rFonts w:ascii="宋体" w:cs="宋体" w:hAnsi="宋体"/>
                <w:sz w:val="24"/>
              </w:rPr>
            </w:pPr>
            <w:r>
              <w:rPr>
                <w:rFonts w:ascii="宋体" w:cs="宋体" w:hAnsi="宋体" w:hint="eastAsia"/>
                <w:sz w:val="24"/>
              </w:rPr>
              <w:t>2</w:t>
            </w:r>
          </w:p>
        </w:tc>
        <w:tc>
          <w:tcPr>
            <w:tcW w:w="1006" w:type="dxa"/>
            <w:tcBorders>
              <w:top w:val="single" w:sz="4" w:space="0" w:color="auto"/>
              <w:left w:val="single" w:sz="4" w:space="0" w:color="auto"/>
              <w:bottom w:val="single" w:sz="4" w:space="0" w:color="auto"/>
              <w:right w:val="single" w:sz="4" w:space="0" w:color="auto"/>
            </w:tcBorders>
            <w:vAlign w:val="center"/>
          </w:tcPr>
          <w:p>
            <w:pPr>
              <w:adjustRightInd w:val="0"/>
              <w:snapToGrid w:val="0"/>
              <w:spacing w:line="360" w:lineRule="auto"/>
              <w:jc w:val="center"/>
              <w:rPr>
                <w:rFonts w:ascii="宋体" w:cs="宋体" w:hAnsi="宋体"/>
                <w:sz w:val="24"/>
              </w:rPr>
            </w:pPr>
          </w:p>
        </w:tc>
        <w:tc>
          <w:tcPr>
            <w:tcW w:w="1477" w:type="dxa"/>
            <w:tcBorders>
              <w:top w:val="single" w:sz="4" w:space="0" w:color="auto"/>
              <w:left w:val="single" w:sz="4" w:space="0" w:color="auto"/>
              <w:bottom w:val="single" w:sz="4" w:space="0" w:color="auto"/>
              <w:right w:val="single" w:sz="4" w:space="0" w:color="auto"/>
            </w:tcBorders>
            <w:vAlign w:val="center"/>
          </w:tcPr>
          <w:p>
            <w:pPr>
              <w:adjustRightInd w:val="0"/>
              <w:snapToGrid w:val="0"/>
              <w:spacing w:line="360" w:lineRule="auto"/>
              <w:jc w:val="center"/>
              <w:rPr>
                <w:rFonts w:ascii="宋体" w:cs="宋体" w:hAnsi="宋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pPr>
              <w:adjustRightInd w:val="0"/>
              <w:snapToGrid w:val="0"/>
              <w:spacing w:line="360" w:lineRule="auto"/>
              <w:jc w:val="center"/>
              <w:rPr>
                <w:rFonts w:ascii="宋体" w:cs="宋体" w:hAnsi="宋体"/>
                <w:sz w:val="24"/>
              </w:rPr>
            </w:pPr>
          </w:p>
        </w:tc>
        <w:tc>
          <w:tcPr>
            <w:tcW w:w="827" w:type="dxa"/>
            <w:tcBorders>
              <w:top w:val="single" w:sz="4" w:space="0" w:color="auto"/>
              <w:left w:val="single" w:sz="4" w:space="0" w:color="auto"/>
              <w:bottom w:val="single" w:sz="4" w:space="0" w:color="auto"/>
              <w:right w:val="single" w:sz="4" w:space="0" w:color="auto"/>
            </w:tcBorders>
            <w:vAlign w:val="center"/>
          </w:tcPr>
          <w:p>
            <w:pPr>
              <w:spacing w:line="360" w:lineRule="auto"/>
              <w:jc w:val="center"/>
              <w:rPr>
                <w:rFonts w:ascii="宋体" w:cs="宋体" w:hAnsi="宋体"/>
                <w:sz w:val="24"/>
              </w:rPr>
            </w:pPr>
          </w:p>
        </w:tc>
        <w:tc>
          <w:tcPr>
            <w:tcW w:w="2745" w:type="dxa"/>
            <w:tcBorders>
              <w:top w:val="single" w:sz="4" w:space="0" w:color="auto"/>
              <w:left w:val="single" w:sz="4" w:space="0" w:color="auto"/>
              <w:bottom w:val="single" w:sz="4" w:space="0" w:color="auto"/>
              <w:right w:val="single" w:sz="4" w:space="0" w:color="auto"/>
            </w:tcBorders>
            <w:vAlign w:val="center"/>
          </w:tcPr>
          <w:p>
            <w:pPr>
              <w:spacing w:line="360" w:lineRule="auto"/>
              <w:jc w:val="center"/>
              <w:rPr>
                <w:rFonts w:ascii="宋体" w:cs="宋体" w:hAnsi="宋体"/>
                <w:sz w:val="24"/>
              </w:rPr>
            </w:pPr>
          </w:p>
        </w:tc>
        <w:tc>
          <w:tcPr>
            <w:tcW w:w="538" w:type="dxa"/>
            <w:tcBorders>
              <w:top w:val="single" w:sz="4" w:space="0" w:color="auto"/>
              <w:left w:val="single" w:sz="4" w:space="0" w:color="auto"/>
              <w:bottom w:val="single" w:sz="4" w:space="0" w:color="auto"/>
              <w:right w:val="single" w:sz="4" w:space="0" w:color="auto"/>
            </w:tcBorders>
            <w:vAlign w:val="center"/>
          </w:tcPr>
          <w:p>
            <w:pPr>
              <w:spacing w:line="360" w:lineRule="auto"/>
              <w:jc w:val="center"/>
              <w:rPr>
                <w:rFonts w:ascii="宋体" w:cs="宋体" w:hAnsi="宋体"/>
                <w:sz w:val="24"/>
              </w:rPr>
            </w:pPr>
          </w:p>
        </w:tc>
        <w:tc>
          <w:tcPr>
            <w:tcW w:w="1121" w:type="dxa"/>
            <w:tcBorders>
              <w:top w:val="single" w:sz="4" w:space="0" w:color="auto"/>
              <w:left w:val="single" w:sz="4" w:space="0" w:color="auto"/>
              <w:bottom w:val="single" w:sz="4" w:space="0" w:color="auto"/>
              <w:right w:val="single" w:sz="4" w:space="0" w:color="auto"/>
            </w:tcBorders>
            <w:vAlign w:val="center"/>
          </w:tcPr>
          <w:p>
            <w:pPr>
              <w:spacing w:line="360" w:lineRule="auto"/>
              <w:jc w:val="center"/>
              <w:rPr>
                <w:rFonts w:ascii="宋体" w:cs="宋体" w:hAnsi="宋体"/>
                <w:sz w:val="24"/>
              </w:rPr>
            </w:pPr>
          </w:p>
        </w:tc>
      </w:tr>
      <w:tr>
        <w:trPr>
          <w:trHeight w:val="453"/>
        </w:trPr>
        <w:tc>
          <w:tcPr>
            <w:tcW w:w="737" w:type="dxa"/>
            <w:tcBorders>
              <w:top w:val="single" w:sz="4" w:space="0" w:color="auto"/>
              <w:left w:val="single" w:sz="4" w:space="0" w:color="auto"/>
              <w:bottom w:val="single" w:sz="4" w:space="0" w:color="auto"/>
              <w:right w:val="single" w:sz="4" w:space="0" w:color="auto"/>
            </w:tcBorders>
            <w:vAlign w:val="center"/>
          </w:tcPr>
          <w:p>
            <w:pPr>
              <w:spacing w:line="360" w:lineRule="auto"/>
              <w:jc w:val="center"/>
              <w:rPr>
                <w:rFonts w:ascii="宋体" w:cs="宋体" w:hAnsi="宋体"/>
                <w:sz w:val="24"/>
              </w:rPr>
            </w:pPr>
            <w:r>
              <w:rPr>
                <w:rFonts w:ascii="宋体" w:cs="宋体" w:hAnsi="宋体" w:hint="eastAsia"/>
                <w:sz w:val="24"/>
              </w:rPr>
              <w:t>……</w:t>
            </w:r>
          </w:p>
        </w:tc>
        <w:tc>
          <w:tcPr>
            <w:tcW w:w="1006" w:type="dxa"/>
            <w:tcBorders>
              <w:top w:val="single" w:sz="4" w:space="0" w:color="auto"/>
              <w:left w:val="single" w:sz="4" w:space="0" w:color="auto"/>
              <w:bottom w:val="single" w:sz="4" w:space="0" w:color="auto"/>
              <w:right w:val="single" w:sz="4" w:space="0" w:color="auto"/>
            </w:tcBorders>
            <w:vAlign w:val="center"/>
          </w:tcPr>
          <w:p>
            <w:pPr>
              <w:adjustRightInd w:val="0"/>
              <w:snapToGrid w:val="0"/>
              <w:spacing w:line="360" w:lineRule="auto"/>
              <w:jc w:val="center"/>
              <w:rPr>
                <w:rFonts w:ascii="宋体" w:cs="宋体" w:hAnsi="宋体"/>
                <w:sz w:val="24"/>
              </w:rPr>
            </w:pPr>
          </w:p>
        </w:tc>
        <w:tc>
          <w:tcPr>
            <w:tcW w:w="1477" w:type="dxa"/>
            <w:tcBorders>
              <w:top w:val="single" w:sz="4" w:space="0" w:color="auto"/>
              <w:left w:val="single" w:sz="4" w:space="0" w:color="auto"/>
              <w:bottom w:val="single" w:sz="4" w:space="0" w:color="auto"/>
              <w:right w:val="single" w:sz="4" w:space="0" w:color="auto"/>
            </w:tcBorders>
            <w:vAlign w:val="center"/>
          </w:tcPr>
          <w:p>
            <w:pPr>
              <w:adjustRightInd w:val="0"/>
              <w:snapToGrid w:val="0"/>
              <w:spacing w:line="360" w:lineRule="auto"/>
              <w:jc w:val="center"/>
              <w:rPr>
                <w:rFonts w:ascii="宋体" w:cs="宋体" w:hAnsi="宋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pPr>
              <w:adjustRightInd w:val="0"/>
              <w:snapToGrid w:val="0"/>
              <w:spacing w:line="360" w:lineRule="auto"/>
              <w:jc w:val="center"/>
              <w:rPr>
                <w:rFonts w:ascii="宋体" w:cs="宋体" w:hAnsi="宋体"/>
                <w:sz w:val="24"/>
              </w:rPr>
            </w:pPr>
          </w:p>
        </w:tc>
        <w:tc>
          <w:tcPr>
            <w:tcW w:w="827" w:type="dxa"/>
            <w:tcBorders>
              <w:top w:val="single" w:sz="4" w:space="0" w:color="auto"/>
              <w:left w:val="single" w:sz="4" w:space="0" w:color="auto"/>
              <w:bottom w:val="single" w:sz="4" w:space="0" w:color="auto"/>
              <w:right w:val="single" w:sz="4" w:space="0" w:color="auto"/>
            </w:tcBorders>
            <w:vAlign w:val="center"/>
          </w:tcPr>
          <w:p>
            <w:pPr>
              <w:spacing w:line="360" w:lineRule="auto"/>
              <w:jc w:val="center"/>
              <w:rPr>
                <w:rFonts w:ascii="宋体" w:cs="宋体" w:hAnsi="宋体"/>
                <w:sz w:val="24"/>
              </w:rPr>
            </w:pPr>
          </w:p>
        </w:tc>
        <w:tc>
          <w:tcPr>
            <w:tcW w:w="2745" w:type="dxa"/>
            <w:tcBorders>
              <w:top w:val="single" w:sz="4" w:space="0" w:color="auto"/>
              <w:left w:val="single" w:sz="4" w:space="0" w:color="auto"/>
              <w:bottom w:val="single" w:sz="4" w:space="0" w:color="auto"/>
              <w:right w:val="single" w:sz="4" w:space="0" w:color="auto"/>
            </w:tcBorders>
            <w:vAlign w:val="center"/>
          </w:tcPr>
          <w:p>
            <w:pPr>
              <w:spacing w:line="360" w:lineRule="auto"/>
              <w:jc w:val="center"/>
              <w:rPr>
                <w:rFonts w:ascii="宋体" w:cs="宋体" w:hAnsi="宋体"/>
                <w:sz w:val="24"/>
              </w:rPr>
            </w:pPr>
          </w:p>
        </w:tc>
        <w:tc>
          <w:tcPr>
            <w:tcW w:w="538" w:type="dxa"/>
            <w:tcBorders>
              <w:top w:val="single" w:sz="4" w:space="0" w:color="auto"/>
              <w:left w:val="single" w:sz="4" w:space="0" w:color="auto"/>
              <w:bottom w:val="single" w:sz="4" w:space="0" w:color="auto"/>
              <w:right w:val="single" w:sz="4" w:space="0" w:color="auto"/>
            </w:tcBorders>
            <w:vAlign w:val="center"/>
          </w:tcPr>
          <w:p>
            <w:pPr>
              <w:spacing w:line="360" w:lineRule="auto"/>
              <w:jc w:val="center"/>
              <w:rPr>
                <w:rFonts w:ascii="宋体" w:cs="宋体" w:hAnsi="宋体"/>
                <w:sz w:val="24"/>
              </w:rPr>
            </w:pPr>
          </w:p>
        </w:tc>
        <w:tc>
          <w:tcPr>
            <w:tcW w:w="1121" w:type="dxa"/>
            <w:tcBorders>
              <w:top w:val="single" w:sz="4" w:space="0" w:color="auto"/>
              <w:left w:val="single" w:sz="4" w:space="0" w:color="auto"/>
              <w:bottom w:val="single" w:sz="4" w:space="0" w:color="auto"/>
              <w:right w:val="single" w:sz="4" w:space="0" w:color="auto"/>
            </w:tcBorders>
            <w:vAlign w:val="center"/>
          </w:tcPr>
          <w:p>
            <w:pPr>
              <w:spacing w:line="360" w:lineRule="auto"/>
              <w:jc w:val="center"/>
              <w:rPr>
                <w:rFonts w:ascii="宋体" w:cs="宋体" w:hAnsi="宋体"/>
                <w:sz w:val="24"/>
              </w:rPr>
            </w:pPr>
          </w:p>
        </w:tc>
      </w:tr>
    </w:tbl>
    <w:p>
      <w:pPr>
        <w:spacing w:line="360" w:lineRule="auto"/>
        <w:ind w:right="420"/>
        <w:rPr>
          <w:rFonts w:ascii="宋体" w:cs="宋体" w:hAnsi="宋体"/>
          <w:sz w:val="24"/>
        </w:rPr>
      </w:pPr>
      <w:r>
        <w:rPr>
          <w:rFonts w:ascii="宋体" w:cs="宋体" w:hAnsi="宋体" w:hint="eastAsia"/>
          <w:sz w:val="24"/>
        </w:rPr>
        <w:t>注：按本格式和要求提供。</w:t>
      </w:r>
    </w:p>
    <w:p>
      <w:pPr>
        <w:adjustRightInd w:val="0"/>
        <w:snapToGrid w:val="0"/>
        <w:spacing w:line="360" w:lineRule="auto"/>
        <w:ind w:firstLine="576"/>
        <w:jc w:val="center"/>
        <w:rPr>
          <w:rFonts w:ascii="宋体" w:cs="宋体" w:hAnsi="宋体" w:hint="eastAsia"/>
          <w:kern w:val="0"/>
          <w:sz w:val="24"/>
          <w:lang w:val="zh-CN"/>
        </w:rPr>
      </w:pPr>
    </w:p>
    <w:p>
      <w:pPr>
        <w:adjustRightInd w:val="0"/>
        <w:snapToGrid w:val="0"/>
        <w:spacing w:line="360" w:lineRule="auto"/>
        <w:ind w:firstLine="576"/>
        <w:jc w:val="center"/>
        <w:rPr>
          <w:rFonts w:ascii="宋体" w:cs="宋体" w:hAnsi="宋体"/>
          <w:color w:val="auto"/>
          <w:kern w:val="0"/>
          <w:sz w:val="24"/>
          <w:lang w:val="zh-CN"/>
        </w:rPr>
      </w:pPr>
      <w:r>
        <w:rPr>
          <w:rFonts w:ascii="宋体" w:cs="宋体" w:hAnsi="宋体" w:hint="eastAsia"/>
          <w:kern w:val="0"/>
          <w:sz w:val="24"/>
          <w:lang w:val="en-US" w:eastAsia="zh-CN"/>
        </w:rPr>
        <w:t xml:space="preserve">                                </w:t>
      </w:r>
      <w:r>
        <w:rPr>
          <w:rFonts w:ascii="宋体" w:cs="宋体" w:hAnsi="宋体" w:hint="eastAsia"/>
          <w:color w:val="auto"/>
          <w:kern w:val="0"/>
          <w:sz w:val="24"/>
          <w:lang w:val="en-US" w:eastAsia="zh-CN"/>
        </w:rPr>
        <w:t xml:space="preserve">  </w:t>
      </w:r>
      <w:r>
        <w:rPr>
          <w:rFonts w:ascii="宋体" w:cs="宋体" w:hAnsi="宋体" w:hint="eastAsia"/>
          <w:color w:val="auto"/>
          <w:kern w:val="0"/>
          <w:sz w:val="24"/>
          <w:lang w:val="zh-CN"/>
        </w:rPr>
        <w:t xml:space="preserve">投标人名称(电子签名)：                              </w:t>
      </w:r>
    </w:p>
    <w:p>
      <w:pPr>
        <w:spacing w:line="360" w:lineRule="auto"/>
        <w:jc w:val="center"/>
        <w:rPr>
          <w:rFonts w:ascii="宋体" w:cs="宋体" w:hAnsi="宋体"/>
          <w:b/>
          <w:color w:val="auto"/>
          <w:kern w:val="0"/>
          <w:sz w:val="32"/>
          <w:szCs w:val="32"/>
        </w:rPr>
      </w:pPr>
      <w:r>
        <w:rPr>
          <w:rFonts w:ascii="宋体" w:cs="宋体" w:hAnsi="宋体" w:hint="eastAsia"/>
          <w:color w:val="auto"/>
          <w:kern w:val="0"/>
          <w:sz w:val="24"/>
          <w:lang w:val="zh-CN"/>
        </w:rPr>
        <w:t xml:space="preserve">                  </w:t>
      </w:r>
      <w:r>
        <w:rPr>
          <w:rFonts w:ascii="宋体" w:cs="宋体" w:hAnsi="宋体" w:hint="eastAsia"/>
          <w:color w:val="auto"/>
          <w:kern w:val="0"/>
          <w:sz w:val="24"/>
          <w:lang w:val="en-US" w:eastAsia="zh-CN"/>
        </w:rPr>
        <w:t xml:space="preserve">                  </w:t>
      </w:r>
      <w:r>
        <w:rPr>
          <w:rFonts w:ascii="宋体" w:cs="宋体" w:hAnsi="宋体" w:hint="eastAsia"/>
          <w:color w:val="auto"/>
          <w:kern w:val="0"/>
          <w:sz w:val="24"/>
          <w:lang w:val="zh-CN"/>
        </w:rPr>
        <w:t xml:space="preserve"> 日期：  年  月  日</w:t>
      </w:r>
    </w:p>
    <w:p>
      <w:pPr>
        <w:jc w:val="center"/>
        <w:rPr>
          <w:rFonts w:ascii="宋体" w:cs="宋体" w:hAnsi="宋体"/>
          <w:b/>
          <w:kern w:val="0"/>
          <w:sz w:val="32"/>
          <w:szCs w:val="32"/>
        </w:rPr>
      </w:pPr>
    </w:p>
    <w:p>
      <w:pPr>
        <w:jc w:val="center"/>
        <w:rPr>
          <w:rFonts w:ascii="宋体" w:cs="宋体" w:hAnsi="宋体"/>
          <w:b/>
          <w:kern w:val="0"/>
          <w:sz w:val="32"/>
          <w:szCs w:val="32"/>
        </w:rPr>
      </w:pPr>
      <w:r>
        <w:rPr>
          <w:rFonts w:ascii="宋体" w:cs="宋体" w:hAnsi="宋体" w:hint="eastAsia"/>
          <w:b/>
          <w:kern w:val="0"/>
          <w:sz w:val="32"/>
          <w:szCs w:val="32"/>
        </w:rPr>
        <w:t>七、商务技术偏离表</w:t>
      </w:r>
    </w:p>
    <w:tbl>
      <w:tblPr>
        <w:jc w:val="left"/>
        <w:tblInd w:w="0" w:type="dxa"/>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600" w:firstRow="0" w:lastRow="0" w:firstColumn="0" w:lastColumn="0" w:noHBand="1" w:noVBand="1"/>
      </w:tblPr>
      <w:tblGrid>
        <w:gridCol w:w="959"/>
        <w:gridCol w:w="3683"/>
        <w:gridCol w:w="3546"/>
        <w:gridCol w:w="1276"/>
      </w:tblGrid>
      <w:tr>
        <w:tc>
          <w:tcPr>
            <w:tcW w:w="959" w:type="dxa"/>
          </w:tcPr>
          <w:p>
            <w:pPr>
              <w:jc w:val="center"/>
              <w:rPr>
                <w:rFonts w:ascii="宋体" w:cs="宋体" w:hAnsi="宋体"/>
                <w:b/>
                <w:bCs/>
                <w:sz w:val="24"/>
              </w:rPr>
            </w:pPr>
            <w:r>
              <w:rPr>
                <w:rFonts w:ascii="宋体" w:cs="宋体" w:hAnsi="宋体" w:hint="eastAsia"/>
                <w:b/>
                <w:bCs/>
                <w:sz w:val="24"/>
              </w:rPr>
              <w:t>序号</w:t>
            </w:r>
          </w:p>
        </w:tc>
        <w:tc>
          <w:tcPr>
            <w:tcW w:w="3683" w:type="dxa"/>
          </w:tcPr>
          <w:p>
            <w:pPr>
              <w:jc w:val="center"/>
              <w:rPr>
                <w:rFonts w:ascii="宋体" w:cs="宋体" w:hAnsi="宋体"/>
                <w:b/>
                <w:bCs/>
                <w:sz w:val="24"/>
              </w:rPr>
            </w:pPr>
            <w:r>
              <w:rPr>
                <w:rFonts w:ascii="宋体" w:cs="宋体" w:hAnsi="宋体" w:hint="eastAsia"/>
                <w:b/>
                <w:bCs/>
                <w:sz w:val="24"/>
              </w:rPr>
              <w:t>招标文件章节及具体内容</w:t>
            </w:r>
          </w:p>
        </w:tc>
        <w:tc>
          <w:tcPr>
            <w:tcW w:w="3546" w:type="dxa"/>
          </w:tcPr>
          <w:p>
            <w:pPr>
              <w:jc w:val="center"/>
              <w:rPr>
                <w:rFonts w:ascii="宋体" w:cs="宋体" w:hAnsi="宋体"/>
                <w:b/>
                <w:bCs/>
                <w:sz w:val="24"/>
              </w:rPr>
            </w:pPr>
            <w:r>
              <w:rPr>
                <w:rFonts w:ascii="宋体" w:cs="宋体" w:hAnsi="宋体" w:hint="eastAsia"/>
                <w:b/>
                <w:bCs/>
                <w:sz w:val="24"/>
              </w:rPr>
              <w:t>投标文件章节及具体内容</w:t>
            </w:r>
          </w:p>
        </w:tc>
        <w:tc>
          <w:tcPr>
            <w:tcW w:w="1276" w:type="dxa"/>
          </w:tcPr>
          <w:p>
            <w:pPr>
              <w:jc w:val="center"/>
              <w:rPr>
                <w:rFonts w:ascii="宋体" w:cs="宋体" w:hAnsi="宋体"/>
                <w:b/>
                <w:bCs/>
                <w:sz w:val="24"/>
              </w:rPr>
            </w:pPr>
            <w:r>
              <w:rPr>
                <w:rFonts w:ascii="宋体" w:cs="宋体" w:hAnsi="宋体" w:hint="eastAsia"/>
                <w:b/>
                <w:bCs/>
                <w:sz w:val="24"/>
              </w:rPr>
              <w:t>偏离说明</w:t>
            </w:r>
          </w:p>
        </w:tc>
      </w:tr>
      <w:tr>
        <w:tc>
          <w:tcPr>
            <w:tcW w:w="959" w:type="dxa"/>
          </w:tcPr>
          <w:p>
            <w:pPr>
              <w:jc w:val="center"/>
              <w:rPr>
                <w:rFonts w:ascii="宋体" w:cs="宋体" w:hAnsi="宋体"/>
                <w:kern w:val="0"/>
                <w:sz w:val="24"/>
              </w:rPr>
            </w:pPr>
            <w:r>
              <w:rPr>
                <w:rFonts w:ascii="宋体" w:cs="宋体" w:hAnsi="宋体" w:hint="eastAsia"/>
                <w:kern w:val="0"/>
                <w:sz w:val="24"/>
              </w:rPr>
              <w:t>1</w:t>
            </w:r>
          </w:p>
        </w:tc>
        <w:tc>
          <w:tcPr>
            <w:tcW w:w="3683" w:type="dxa"/>
            <w:tcBorders>
              <w:left w:val="single" w:sz="4" w:space="0" w:color="auto"/>
            </w:tcBorders>
          </w:tcPr>
          <w:p>
            <w:pPr>
              <w:jc w:val="center"/>
              <w:rPr>
                <w:rFonts w:ascii="宋体" w:cs="宋体" w:hAnsi="宋体"/>
                <w:b/>
                <w:kern w:val="0"/>
                <w:sz w:val="32"/>
                <w:szCs w:val="32"/>
              </w:rPr>
            </w:pPr>
          </w:p>
        </w:tc>
        <w:tc>
          <w:tcPr>
            <w:tcW w:w="3546" w:type="dxa"/>
            <w:tcBorders>
              <w:left w:val="single" w:sz="4" w:space="0" w:color="auto"/>
            </w:tcBorders>
          </w:tcPr>
          <w:p>
            <w:pPr>
              <w:jc w:val="center"/>
              <w:rPr>
                <w:rFonts w:ascii="宋体" w:cs="宋体" w:hAnsi="宋体"/>
                <w:b/>
                <w:kern w:val="0"/>
                <w:sz w:val="32"/>
                <w:szCs w:val="32"/>
              </w:rPr>
            </w:pPr>
          </w:p>
        </w:tc>
        <w:tc>
          <w:tcPr>
            <w:tcW w:w="1276" w:type="dxa"/>
            <w:tcBorders>
              <w:left w:val="single" w:sz="4" w:space="0" w:color="auto"/>
            </w:tcBorders>
          </w:tcPr>
          <w:p>
            <w:pPr>
              <w:jc w:val="center"/>
              <w:rPr>
                <w:rFonts w:ascii="宋体" w:cs="宋体" w:hAnsi="宋体"/>
                <w:b/>
                <w:kern w:val="0"/>
                <w:sz w:val="32"/>
                <w:szCs w:val="32"/>
              </w:rPr>
            </w:pPr>
          </w:p>
        </w:tc>
      </w:tr>
      <w:tr>
        <w:tc>
          <w:tcPr>
            <w:tcW w:w="959" w:type="dxa"/>
          </w:tcPr>
          <w:p>
            <w:pPr>
              <w:jc w:val="center"/>
              <w:rPr>
                <w:rFonts w:ascii="宋体" w:cs="宋体" w:hAnsi="宋体"/>
                <w:kern w:val="0"/>
                <w:sz w:val="24"/>
              </w:rPr>
            </w:pPr>
            <w:r>
              <w:rPr>
                <w:rFonts w:ascii="宋体" w:cs="宋体" w:hAnsi="宋体" w:hint="eastAsia"/>
                <w:kern w:val="0"/>
                <w:sz w:val="24"/>
              </w:rPr>
              <w:t>2</w:t>
            </w:r>
          </w:p>
        </w:tc>
        <w:tc>
          <w:tcPr>
            <w:tcW w:w="3683" w:type="dxa"/>
            <w:tcBorders>
              <w:left w:val="single" w:sz="4" w:space="0" w:color="auto"/>
            </w:tcBorders>
          </w:tcPr>
          <w:p>
            <w:pPr>
              <w:jc w:val="center"/>
              <w:rPr>
                <w:rFonts w:ascii="宋体" w:cs="宋体" w:hAnsi="宋体"/>
                <w:b/>
                <w:kern w:val="0"/>
                <w:sz w:val="32"/>
                <w:szCs w:val="32"/>
              </w:rPr>
            </w:pPr>
          </w:p>
        </w:tc>
        <w:tc>
          <w:tcPr>
            <w:tcW w:w="3546" w:type="dxa"/>
            <w:tcBorders>
              <w:left w:val="single" w:sz="4" w:space="0" w:color="auto"/>
            </w:tcBorders>
          </w:tcPr>
          <w:p>
            <w:pPr>
              <w:jc w:val="center"/>
              <w:rPr>
                <w:rFonts w:ascii="宋体" w:cs="宋体" w:hAnsi="宋体"/>
                <w:b/>
                <w:kern w:val="0"/>
                <w:sz w:val="32"/>
                <w:szCs w:val="32"/>
              </w:rPr>
            </w:pPr>
          </w:p>
        </w:tc>
        <w:tc>
          <w:tcPr>
            <w:tcW w:w="1276" w:type="dxa"/>
            <w:tcBorders>
              <w:left w:val="single" w:sz="4" w:space="0" w:color="auto"/>
            </w:tcBorders>
          </w:tcPr>
          <w:p>
            <w:pPr>
              <w:jc w:val="center"/>
              <w:rPr>
                <w:rFonts w:ascii="宋体" w:cs="宋体" w:hAnsi="宋体"/>
                <w:b/>
                <w:kern w:val="0"/>
                <w:sz w:val="32"/>
                <w:szCs w:val="32"/>
              </w:rPr>
            </w:pPr>
          </w:p>
        </w:tc>
      </w:tr>
      <w:tr>
        <w:tc>
          <w:tcPr>
            <w:tcW w:w="959" w:type="dxa"/>
          </w:tcPr>
          <w:p>
            <w:pPr>
              <w:jc w:val="center"/>
              <w:rPr>
                <w:rFonts w:ascii="宋体" w:cs="宋体" w:hAnsi="宋体"/>
                <w:kern w:val="0"/>
                <w:sz w:val="24"/>
              </w:rPr>
            </w:pPr>
            <w:r>
              <w:rPr>
                <w:rFonts w:ascii="宋体" w:cs="宋体" w:hAnsi="宋体" w:hint="eastAsia"/>
                <w:kern w:val="0"/>
                <w:sz w:val="24"/>
              </w:rPr>
              <w:t>……</w:t>
            </w:r>
          </w:p>
        </w:tc>
        <w:tc>
          <w:tcPr>
            <w:tcW w:w="3683" w:type="dxa"/>
            <w:tcBorders>
              <w:left w:val="single" w:sz="4" w:space="0" w:color="auto"/>
            </w:tcBorders>
          </w:tcPr>
          <w:p>
            <w:pPr>
              <w:jc w:val="center"/>
              <w:rPr>
                <w:rFonts w:ascii="宋体" w:cs="宋体" w:hAnsi="宋体"/>
                <w:b/>
                <w:kern w:val="0"/>
                <w:sz w:val="32"/>
                <w:szCs w:val="32"/>
              </w:rPr>
            </w:pPr>
          </w:p>
        </w:tc>
        <w:tc>
          <w:tcPr>
            <w:tcW w:w="3546" w:type="dxa"/>
            <w:tcBorders>
              <w:left w:val="single" w:sz="4" w:space="0" w:color="auto"/>
            </w:tcBorders>
          </w:tcPr>
          <w:p>
            <w:pPr>
              <w:jc w:val="center"/>
              <w:rPr>
                <w:rFonts w:ascii="宋体" w:cs="宋体" w:hAnsi="宋体"/>
                <w:b/>
                <w:kern w:val="0"/>
                <w:sz w:val="32"/>
                <w:szCs w:val="32"/>
              </w:rPr>
            </w:pPr>
          </w:p>
        </w:tc>
        <w:tc>
          <w:tcPr>
            <w:tcW w:w="1276" w:type="dxa"/>
            <w:tcBorders>
              <w:left w:val="single" w:sz="4" w:space="0" w:color="auto"/>
            </w:tcBorders>
          </w:tcPr>
          <w:p>
            <w:pPr>
              <w:jc w:val="center"/>
              <w:rPr>
                <w:rFonts w:ascii="宋体" w:cs="宋体" w:hAnsi="宋体"/>
                <w:b/>
                <w:kern w:val="0"/>
                <w:sz w:val="32"/>
                <w:szCs w:val="32"/>
              </w:rPr>
            </w:pPr>
          </w:p>
        </w:tc>
      </w:tr>
    </w:tbl>
    <w:p>
      <w:pPr>
        <w:jc w:val="left"/>
        <w:rPr>
          <w:rFonts w:ascii="宋体" w:cs="宋体" w:hAnsi="宋体"/>
          <w:kern w:val="0"/>
          <w:sz w:val="24"/>
        </w:rPr>
      </w:pPr>
      <w:r>
        <w:rPr>
          <w:rFonts w:ascii="宋体" w:cs="宋体" w:hAnsi="宋体" w:hint="eastAsia"/>
          <w:kern w:val="0"/>
          <w:sz w:val="24"/>
        </w:rPr>
        <w:t>投标人保证：除商务技术偏离表列出的偏离外，投标人响应招标文件的全部要求</w:t>
      </w:r>
    </w:p>
    <w:p>
      <w:pPr>
        <w:spacing w:line="360" w:lineRule="auto"/>
        <w:ind w:right="420"/>
        <w:rPr>
          <w:rFonts w:ascii="宋体" w:cs="宋体" w:hAnsi="宋体" w:hint="eastAsia"/>
          <w:sz w:val="24"/>
        </w:rPr>
      </w:pPr>
      <w:r>
        <w:rPr>
          <w:rFonts w:ascii="宋体" w:cs="宋体" w:hAnsi="宋体" w:hint="eastAsia"/>
          <w:sz w:val="24"/>
        </w:rPr>
        <w:t>注：按本格式和要求提供。</w:t>
      </w:r>
    </w:p>
    <w:p>
      <w:pPr>
        <w:numPr>
          <w:ilvl w:val="0"/>
          <w:numId w:val="18"/>
        </w:numPr>
        <w:spacing w:line="380" w:lineRule="exact"/>
        <w:rPr>
          <w:rFonts w:ascii="楷体" w:eastAsia="楷体" w:cs="Arial" w:hAnsi="楷体" w:hint="eastAsia"/>
          <w:color w:val="auto"/>
          <w:sz w:val="24"/>
          <w:u w:val="single"/>
        </w:rPr>
      </w:pPr>
      <w:r>
        <w:rPr>
          <w:rFonts w:ascii="楷体" w:eastAsia="楷体" w:hAnsi="楷体" w:hint="eastAsia"/>
          <w:bCs/>
          <w:color w:val="auto"/>
          <w:sz w:val="24"/>
          <w:u w:val="single"/>
        </w:rPr>
        <w:t>▲</w:t>
      </w:r>
      <w:r>
        <w:rPr>
          <w:rFonts w:ascii="楷体" w:eastAsia="楷体" w:cs="Arial" w:hAnsi="楷体" w:hint="eastAsia"/>
          <w:color w:val="auto"/>
          <w:sz w:val="24"/>
          <w:u w:val="single"/>
        </w:rPr>
        <w:t>没有填写此表视为完全满足招标文件的</w:t>
      </w:r>
      <w:r>
        <w:rPr>
          <w:rFonts w:ascii="楷体" w:eastAsia="楷体" w:cs="Arial" w:hAnsi="楷体" w:hint="eastAsia"/>
          <w:color w:val="auto"/>
          <w:sz w:val="24"/>
          <w:u w:val="single"/>
          <w:lang w:val="en-US" w:eastAsia="zh-CN"/>
        </w:rPr>
        <w:t>全部</w:t>
      </w:r>
      <w:r>
        <w:rPr>
          <w:rFonts w:ascii="楷体" w:eastAsia="楷体" w:cs="Arial" w:hAnsi="楷体" w:hint="eastAsia"/>
          <w:color w:val="auto"/>
          <w:sz w:val="24"/>
          <w:u w:val="single"/>
        </w:rPr>
        <w:t>要求；</w:t>
      </w:r>
      <w:r>
        <w:rPr>
          <w:rFonts w:ascii="楷体" w:eastAsia="楷体" w:cs="Arial" w:hAnsi="楷体" w:hint="eastAsia"/>
          <w:color w:val="auto"/>
          <w:sz w:val="24"/>
          <w:u w:val="single"/>
          <w:lang w:eastAsia="zh-CN"/>
        </w:rPr>
        <w:t>（</w:t>
      </w:r>
      <w:r>
        <w:rPr>
          <w:rFonts w:ascii="楷体" w:eastAsia="楷体" w:cs="Arial" w:hAnsi="楷体" w:hint="eastAsia"/>
          <w:color w:val="auto"/>
          <w:sz w:val="24"/>
          <w:u w:val="single"/>
          <w:lang w:val="en-US" w:eastAsia="zh-CN"/>
        </w:rPr>
        <w:t>必须提供</w:t>
      </w:r>
      <w:r>
        <w:rPr>
          <w:rFonts w:ascii="楷体" w:eastAsia="楷体" w:cs="Arial" w:hAnsi="楷体" w:hint="eastAsia"/>
          <w:color w:val="auto"/>
          <w:sz w:val="24"/>
          <w:u w:val="single"/>
          <w:lang w:eastAsia="zh-CN"/>
        </w:rPr>
        <w:t>）</w:t>
      </w:r>
    </w:p>
    <w:p>
      <w:pPr>
        <w:numPr>
          <w:ilvl w:val="0"/>
          <w:numId w:val="18"/>
        </w:numPr>
        <w:spacing w:line="380" w:lineRule="exact"/>
        <w:rPr>
          <w:rFonts w:ascii="楷体" w:eastAsia="楷体" w:cs="Arial" w:hAnsi="楷体"/>
          <w:color w:val="auto"/>
          <w:sz w:val="24"/>
        </w:rPr>
      </w:pPr>
      <w:r>
        <w:rPr>
          <w:rFonts w:ascii="楷体" w:eastAsia="楷体" w:cs="Arial" w:hAnsi="楷体" w:hint="eastAsia"/>
          <w:color w:val="auto"/>
          <w:sz w:val="24"/>
        </w:rPr>
        <w:t>如出现偏离，投标人务必如实填写此表，“投标文件对应规范”及“说明”栏不得复制粘贴，所投产品必须对照招标文件要求详细填写说明，否则存在的风险由投标人自行承担；</w:t>
      </w:r>
    </w:p>
    <w:p>
      <w:pPr>
        <w:spacing w:line="380" w:lineRule="exact"/>
        <w:rPr>
          <w:rFonts w:ascii="宋体" w:cs="宋体" w:hAnsi="宋体"/>
          <w:b/>
          <w:bCs/>
          <w:color w:val="auto"/>
          <w:sz w:val="32"/>
          <w:szCs w:val="32"/>
        </w:rPr>
      </w:pPr>
      <w:r>
        <w:rPr>
          <w:rFonts w:ascii="楷体" w:eastAsia="楷体" w:hAnsi="楷体" w:hint="eastAsia"/>
          <w:color w:val="auto"/>
          <w:sz w:val="24"/>
        </w:rPr>
        <w:t>3.</w:t>
      </w:r>
      <w:r>
        <w:rPr>
          <w:rFonts w:ascii="楷体" w:eastAsia="楷体" w:hAnsi="楷体" w:hint="eastAsia"/>
          <w:bCs/>
          <w:color w:val="auto"/>
          <w:sz w:val="24"/>
        </w:rPr>
        <w:t xml:space="preserve"> 投标人可按以上表格形式进行复制。</w:t>
      </w:r>
    </w:p>
    <w:p>
      <w:pPr>
        <w:ind w:firstLineChars="595" w:firstLine="1904"/>
        <w:rPr>
          <w:rFonts w:ascii="宋体" w:cs="宋体" w:hAnsi="宋体"/>
          <w:b/>
          <w:bCs/>
          <w:color w:val="auto"/>
          <w:sz w:val="32"/>
          <w:szCs w:val="32"/>
        </w:rPr>
      </w:pPr>
    </w:p>
    <w:p>
      <w:pPr>
        <w:adjustRightInd w:val="0"/>
        <w:snapToGrid w:val="0"/>
        <w:spacing w:line="360" w:lineRule="auto"/>
        <w:ind w:firstLine="576"/>
        <w:jc w:val="center"/>
        <w:rPr>
          <w:rFonts w:ascii="宋体" w:cs="宋体" w:hAnsi="宋体"/>
          <w:color w:val="auto"/>
          <w:kern w:val="0"/>
          <w:sz w:val="24"/>
          <w:lang w:val="zh-CN"/>
        </w:rPr>
      </w:pPr>
      <w:r>
        <w:rPr>
          <w:rFonts w:ascii="宋体" w:cs="宋体" w:hAnsi="宋体" w:hint="eastAsia"/>
          <w:color w:val="auto"/>
          <w:kern w:val="0"/>
          <w:sz w:val="24"/>
          <w:lang w:val="en-US" w:eastAsia="zh-CN"/>
        </w:rPr>
        <w:t xml:space="preserve">                           </w:t>
      </w:r>
      <w:r>
        <w:rPr>
          <w:rFonts w:ascii="宋体" w:cs="宋体" w:hAnsi="宋体" w:hint="eastAsia"/>
          <w:color w:val="auto"/>
          <w:kern w:val="0"/>
          <w:sz w:val="24"/>
          <w:lang w:val="zh-CN"/>
        </w:rPr>
        <w:t xml:space="preserve">投标人名称(电子签名)：                              </w:t>
      </w:r>
    </w:p>
    <w:p>
      <w:pPr>
        <w:spacing w:line="360" w:lineRule="auto"/>
        <w:jc w:val="center"/>
        <w:rPr>
          <w:rFonts w:ascii="宋体" w:cs="仿宋" w:hAnsi="宋体" w:hint="eastAsia"/>
          <w:b/>
          <w:color w:val="auto"/>
          <w:kern w:val="0"/>
          <w:sz w:val="32"/>
          <w:szCs w:val="32"/>
          <w:lang w:val="en-US" w:eastAsia="zh-CN"/>
        </w:rPr>
      </w:pPr>
      <w:r>
        <w:rPr>
          <w:rFonts w:ascii="宋体" w:cs="宋体" w:hAnsi="宋体" w:hint="eastAsia"/>
          <w:color w:val="auto"/>
          <w:kern w:val="0"/>
          <w:sz w:val="24"/>
          <w:lang w:val="zh-CN"/>
        </w:rPr>
        <w:t xml:space="preserve">               </w:t>
      </w:r>
      <w:r>
        <w:rPr>
          <w:rFonts w:ascii="宋体" w:cs="宋体" w:hAnsi="宋体" w:hint="eastAsia"/>
          <w:color w:val="auto"/>
          <w:kern w:val="0"/>
          <w:sz w:val="24"/>
          <w:lang w:val="en-US" w:eastAsia="zh-CN"/>
        </w:rPr>
        <w:t xml:space="preserve">               </w:t>
      </w:r>
      <w:r>
        <w:rPr>
          <w:rFonts w:ascii="宋体" w:cs="宋体" w:hAnsi="宋体" w:hint="eastAsia"/>
          <w:color w:val="auto"/>
          <w:kern w:val="0"/>
          <w:sz w:val="24"/>
          <w:lang w:val="zh-CN"/>
        </w:rPr>
        <w:t xml:space="preserve">    日期：  年  月  日</w:t>
      </w:r>
    </w:p>
    <w:p>
      <w:pPr>
        <w:ind w:firstLineChars="595" w:firstLine="1904"/>
        <w:rPr>
          <w:rFonts w:ascii="宋体" w:cs="仿宋" w:hAnsi="宋体" w:hint="eastAsia"/>
          <w:b/>
          <w:color w:val="auto"/>
          <w:kern w:val="0"/>
          <w:sz w:val="32"/>
          <w:szCs w:val="32"/>
          <w:lang w:val="en-US" w:eastAsia="zh-CN"/>
        </w:rPr>
      </w:pPr>
    </w:p>
    <w:p>
      <w:pPr>
        <w:ind w:firstLineChars="595" w:firstLine="1904"/>
        <w:rPr>
          <w:rFonts w:ascii="宋体" w:cs="仿宋" w:hAnsi="宋体"/>
          <w:b/>
          <w:color w:val="auto"/>
          <w:kern w:val="0"/>
          <w:sz w:val="32"/>
          <w:szCs w:val="32"/>
          <w:lang w:val="en-US" w:eastAsia="zh-CN"/>
        </w:rPr>
      </w:pPr>
      <w:r>
        <w:rPr>
          <w:rFonts w:ascii="宋体" w:cs="仿宋" w:hAnsi="宋体" w:hint="eastAsia"/>
          <w:b/>
          <w:color w:val="auto"/>
          <w:kern w:val="0"/>
          <w:sz w:val="32"/>
          <w:szCs w:val="32"/>
          <w:lang w:val="en-US" w:eastAsia="zh-CN"/>
        </w:rPr>
        <w:t>八、认为需要的其他文件资料或说明</w:t>
      </w:r>
    </w:p>
    <w:p>
      <w:pPr>
        <w:jc w:val="center"/>
        <w:rPr>
          <w:rFonts w:ascii="宋体" w:eastAsia="宋体" w:cs="仿宋" w:hAnsi="宋体"/>
          <w:b w:val="0"/>
          <w:bCs w:val="0"/>
          <w:color w:val="auto"/>
          <w:sz w:val="24"/>
          <w:lang w:val="en-US" w:eastAsia="zh-CN"/>
        </w:rPr>
      </w:pPr>
      <w:r>
        <w:rPr>
          <w:rFonts w:ascii="宋体" w:cs="仿宋" w:hAnsi="宋体" w:hint="eastAsia"/>
          <w:b w:val="0"/>
          <w:bCs w:val="0"/>
          <w:color w:val="auto"/>
          <w:sz w:val="24"/>
          <w:lang w:val="en-US" w:eastAsia="zh-CN"/>
        </w:rPr>
        <w:t>（由投标人根据采购需求自行编制）</w:t>
      </w:r>
    </w:p>
    <w:p>
      <w:pPr>
        <w:ind w:firstLineChars="595" w:firstLine="1904"/>
        <w:rPr>
          <w:rFonts w:ascii="宋体" w:cs="仿宋" w:hAnsi="宋体" w:hint="eastAsia"/>
          <w:b/>
          <w:color w:val="auto"/>
          <w:kern w:val="0"/>
          <w:sz w:val="32"/>
          <w:szCs w:val="32"/>
        </w:rPr>
      </w:pPr>
    </w:p>
    <w:p>
      <w:pPr>
        <w:ind w:firstLineChars="2300" w:firstLine="5520"/>
        <w:rPr>
          <w:rFonts w:ascii="宋体" w:cs="仿宋" w:hAnsi="宋体" w:hint="eastAsia"/>
          <w:b/>
          <w:color w:val="auto"/>
          <w:kern w:val="0"/>
          <w:sz w:val="32"/>
          <w:szCs w:val="32"/>
        </w:rPr>
      </w:pPr>
      <w:r>
        <w:rPr>
          <w:rFonts w:ascii="宋体" w:cs="宋体" w:hAnsi="宋体" w:hint="eastAsia"/>
          <w:color w:val="auto"/>
          <w:kern w:val="0"/>
          <w:sz w:val="24"/>
          <w:lang w:val="en-US" w:eastAsia="zh-CN"/>
        </w:rPr>
        <w:t>投标人</w:t>
      </w:r>
      <w:r>
        <w:rPr>
          <w:rFonts w:ascii="宋体" w:cs="宋体" w:hAnsi="宋体" w:hint="eastAsia"/>
          <w:color w:val="auto"/>
          <w:kern w:val="0"/>
          <w:sz w:val="24"/>
          <w:lang w:val="zh-CN"/>
        </w:rPr>
        <w:t>名称(电子签名)：</w:t>
      </w:r>
    </w:p>
    <w:p>
      <w:pPr>
        <w:ind w:firstLineChars="2393" w:firstLine="5743"/>
        <w:rPr>
          <w:rFonts w:ascii="宋体" w:cs="宋体" w:hAnsi="宋体" w:hint="eastAsia"/>
          <w:color w:val="auto"/>
          <w:kern w:val="0"/>
          <w:sz w:val="24"/>
          <w:lang w:val="zh-CN"/>
        </w:rPr>
      </w:pPr>
      <w:r>
        <w:rPr>
          <w:rFonts w:ascii="宋体" w:cs="宋体" w:hAnsi="宋体" w:hint="eastAsia"/>
          <w:color w:val="auto"/>
          <w:kern w:val="0"/>
          <w:sz w:val="24"/>
          <w:lang w:val="zh-CN"/>
        </w:rPr>
        <w:t>日期：  年  月  日</w:t>
      </w:r>
    </w:p>
    <w:p>
      <w:pPr>
        <w:ind w:firstLineChars="595" w:firstLine="1904"/>
        <w:rPr>
          <w:rFonts w:ascii="宋体" w:cs="宋体" w:hAnsi="宋体"/>
          <w:b/>
          <w:kern w:val="0"/>
          <w:sz w:val="32"/>
          <w:szCs w:val="32"/>
        </w:rPr>
      </w:pPr>
      <w:r>
        <w:rPr>
          <w:rFonts w:ascii="宋体" w:cs="宋体" w:hAnsi="宋体" w:hint="eastAsia"/>
          <w:b/>
          <w:kern w:val="0"/>
          <w:sz w:val="32"/>
          <w:szCs w:val="32"/>
          <w:lang w:val="en-US" w:eastAsia="zh-CN"/>
        </w:rPr>
        <w:t>九</w:t>
      </w:r>
      <w:r>
        <w:rPr>
          <w:rFonts w:ascii="宋体" w:cs="宋体" w:hAnsi="宋体" w:hint="eastAsia"/>
          <w:b/>
          <w:kern w:val="0"/>
          <w:sz w:val="32"/>
          <w:szCs w:val="32"/>
        </w:rPr>
        <w:t>、</w:t>
      </w:r>
      <w:r>
        <w:rPr>
          <w:rFonts w:ascii="宋体" w:cs="宋体" w:hAnsi="宋体" w:hint="eastAsia"/>
          <w:b/>
          <w:kern w:val="0"/>
          <w:sz w:val="32"/>
          <w:szCs w:val="32"/>
          <w:lang w:val="zh-CN"/>
        </w:rPr>
        <w:t>政府采购供应商廉洁自律承诺书</w:t>
      </w:r>
    </w:p>
    <w:p>
      <w:pPr>
        <w:adjustRightInd w:val="0"/>
        <w:snapToGrid w:val="0"/>
        <w:spacing w:line="360" w:lineRule="auto"/>
        <w:rPr>
          <w:rFonts w:ascii="宋体" w:cs="宋体" w:hAnsi="宋体"/>
          <w:sz w:val="24"/>
        </w:rPr>
      </w:pPr>
    </w:p>
    <w:p>
      <w:pPr>
        <w:adjustRightInd w:val="0"/>
        <w:snapToGrid w:val="0"/>
        <w:spacing w:line="360" w:lineRule="auto"/>
        <w:rPr>
          <w:rFonts w:ascii="宋体" w:cs="宋体" w:hAnsi="宋体"/>
          <w:color w:val="auto"/>
          <w:kern w:val="0"/>
          <w:sz w:val="24"/>
        </w:rPr>
      </w:pPr>
      <w:r>
        <w:rPr>
          <w:rFonts w:ascii="宋体" w:cs="宋体" w:hAnsi="宋体" w:hint="eastAsia"/>
          <w:color w:val="auto"/>
          <w:sz w:val="24"/>
          <w:lang w:eastAsia="zh-CN"/>
        </w:rPr>
        <w:t>温州大学</w:t>
      </w:r>
      <w:r>
        <w:rPr>
          <w:rFonts w:ascii="宋体" w:cs="宋体" w:hAnsi="宋体" w:hint="eastAsia"/>
          <w:color w:val="auto"/>
          <w:sz w:val="24"/>
        </w:rPr>
        <w:t>、</w:t>
      </w:r>
      <w:r>
        <w:rPr>
          <w:rFonts w:ascii="宋体" w:cs="宋体" w:hAnsi="宋体" w:hint="eastAsia"/>
          <w:color w:val="auto"/>
          <w:sz w:val="24"/>
          <w:lang w:eastAsia="zh-CN"/>
        </w:rPr>
        <w:t>温州市政务服务管理中心（温州市政府采购中心）</w:t>
      </w:r>
      <w:r>
        <w:rPr>
          <w:rFonts w:ascii="宋体" w:cs="宋体" w:hAnsi="宋体" w:hint="eastAsia"/>
          <w:color w:val="auto"/>
          <w:kern w:val="0"/>
          <w:sz w:val="24"/>
          <w:lang w:val="zh-CN"/>
        </w:rPr>
        <w:t>：</w:t>
      </w:r>
    </w:p>
    <w:p>
      <w:pPr>
        <w:autoSpaceDE w:val="0"/>
        <w:autoSpaceDN w:val="0"/>
        <w:spacing w:line="360" w:lineRule="auto"/>
        <w:ind w:leftChars="1" w:left="2" w:firstLineChars="200" w:firstLine="480"/>
        <w:jc w:val="left"/>
        <w:rPr>
          <w:rFonts w:ascii="宋体" w:cs="宋体" w:hAnsi="宋体"/>
          <w:kern w:val="0"/>
          <w:sz w:val="24"/>
          <w:lang w:val="zh-CN"/>
        </w:rPr>
      </w:pPr>
      <w:r>
        <w:rPr>
          <w:rFonts w:ascii="宋体" w:cs="宋体" w:hAnsi="宋体" w:hint="eastAsia"/>
          <w:kern w:val="0"/>
          <w:sz w:val="24"/>
          <w:lang w:val="zh-CN"/>
        </w:rPr>
        <w:t>我单位响应你</w:t>
      </w:r>
      <w:r>
        <w:rPr>
          <w:rFonts w:ascii="宋体" w:cs="宋体" w:hAnsi="宋体" w:hint="eastAsia"/>
          <w:sz w:val="24"/>
        </w:rPr>
        <w:t>单位</w:t>
      </w:r>
      <w:r>
        <w:rPr>
          <w:rFonts w:ascii="宋体" w:cs="宋体" w:hAnsi="宋体" w:hint="eastAsia"/>
          <w:kern w:val="0"/>
          <w:sz w:val="24"/>
          <w:lang w:val="zh-CN"/>
        </w:rPr>
        <w:t>项目招标要求参加投标。在这次投标过程中和中标后，我们将严格遵守国家法律法规要求，并郑重承诺：</w:t>
      </w:r>
    </w:p>
    <w:p>
      <w:pPr>
        <w:autoSpaceDE w:val="0"/>
        <w:autoSpaceDN w:val="0"/>
        <w:spacing w:line="360" w:lineRule="auto"/>
        <w:ind w:leftChars="1" w:left="2" w:firstLineChars="200" w:firstLine="480"/>
        <w:jc w:val="left"/>
        <w:rPr>
          <w:rFonts w:ascii="宋体" w:cs="宋体" w:hAnsi="宋体"/>
          <w:kern w:val="0"/>
          <w:sz w:val="24"/>
          <w:lang w:val="zh-CN"/>
        </w:rPr>
      </w:pPr>
      <w:r>
        <w:rPr>
          <w:rFonts w:ascii="宋体" w:cs="宋体" w:hAnsi="宋体" w:hint="eastAsia"/>
          <w:kern w:val="0"/>
          <w:sz w:val="24"/>
          <w:lang w:val="zh-CN"/>
        </w:rPr>
        <w:t xml:space="preserve">一、不向项目有关人员及部门赠送礼金礼物、有价证券、回扣以及中介费、介绍费、咨询费等好处费； </w:t>
      </w:r>
    </w:p>
    <w:p>
      <w:pPr>
        <w:autoSpaceDE w:val="0"/>
        <w:autoSpaceDN w:val="0"/>
        <w:spacing w:line="360" w:lineRule="auto"/>
        <w:ind w:leftChars="1" w:left="2" w:firstLineChars="200" w:firstLine="480"/>
        <w:jc w:val="left"/>
        <w:rPr>
          <w:rFonts w:ascii="宋体" w:cs="宋体" w:hAnsi="宋体"/>
          <w:kern w:val="0"/>
          <w:sz w:val="24"/>
          <w:lang w:val="zh-CN"/>
        </w:rPr>
      </w:pPr>
      <w:r>
        <w:rPr>
          <w:rFonts w:ascii="宋体" w:cs="宋体" w:hAnsi="宋体" w:hint="eastAsia"/>
          <w:kern w:val="0"/>
          <w:sz w:val="24"/>
          <w:lang w:val="zh-CN"/>
        </w:rPr>
        <w:t xml:space="preserve">二、不为项目有关人员及部门报销应由你方单位或个人支付的费用； </w:t>
      </w:r>
    </w:p>
    <w:p>
      <w:pPr>
        <w:autoSpaceDE w:val="0"/>
        <w:autoSpaceDN w:val="0"/>
        <w:spacing w:line="360" w:lineRule="auto"/>
        <w:ind w:leftChars="1" w:left="2" w:firstLineChars="200" w:firstLine="480"/>
        <w:jc w:val="left"/>
        <w:rPr>
          <w:rFonts w:ascii="宋体" w:cs="宋体" w:hAnsi="宋体"/>
          <w:kern w:val="0"/>
          <w:sz w:val="24"/>
          <w:lang w:val="zh-CN"/>
        </w:rPr>
      </w:pPr>
      <w:r>
        <w:rPr>
          <w:rFonts w:ascii="宋体" w:cs="宋体" w:hAnsi="宋体" w:hint="eastAsia"/>
          <w:kern w:val="0"/>
          <w:sz w:val="24"/>
          <w:lang w:val="zh-CN"/>
        </w:rPr>
        <w:t xml:space="preserve">三、不向项目有关人员及部门提供有可能影响公正的宴请和健身娱乐等活动； </w:t>
      </w:r>
    </w:p>
    <w:p>
      <w:pPr>
        <w:autoSpaceDE w:val="0"/>
        <w:autoSpaceDN w:val="0"/>
        <w:spacing w:line="360" w:lineRule="auto"/>
        <w:ind w:leftChars="1" w:left="2" w:firstLineChars="200" w:firstLine="480"/>
        <w:jc w:val="left"/>
        <w:rPr>
          <w:rFonts w:ascii="宋体" w:cs="宋体" w:hAnsi="宋体"/>
          <w:kern w:val="0"/>
          <w:sz w:val="24"/>
          <w:lang w:val="zh-CN"/>
        </w:rPr>
      </w:pPr>
      <w:r>
        <w:rPr>
          <w:rFonts w:ascii="宋体" w:cs="宋体" w:hAnsi="宋体" w:hint="eastAsia"/>
          <w:kern w:val="0"/>
          <w:sz w:val="24"/>
          <w:lang w:val="zh-CN"/>
        </w:rPr>
        <w:t>四、不为项目有关人员及部门出国（境）、旅游等提供方便；</w:t>
      </w:r>
    </w:p>
    <w:p>
      <w:pPr>
        <w:autoSpaceDE w:val="0"/>
        <w:autoSpaceDN w:val="0"/>
        <w:spacing w:line="360" w:lineRule="auto"/>
        <w:ind w:leftChars="229" w:left="481"/>
        <w:jc w:val="left"/>
        <w:rPr>
          <w:rFonts w:ascii="宋体" w:cs="宋体" w:hAnsi="宋体"/>
          <w:kern w:val="0"/>
          <w:sz w:val="24"/>
          <w:lang w:val="zh-CN"/>
        </w:rPr>
      </w:pPr>
      <w:r>
        <w:rPr>
          <w:rFonts w:ascii="宋体" w:cs="宋体" w:hAnsi="宋体" w:hint="eastAsia"/>
          <w:kern w:val="0"/>
          <w:sz w:val="24"/>
          <w:lang w:val="zh-CN"/>
        </w:rPr>
        <w:t>五、不为项目有关人员个人装修住房、婚丧嫁娶、配偶子女工作安排等提供</w:t>
      </w:r>
    </w:p>
    <w:p>
      <w:pPr>
        <w:autoSpaceDE w:val="0"/>
        <w:autoSpaceDN w:val="0"/>
        <w:spacing w:line="360" w:lineRule="auto"/>
        <w:jc w:val="left"/>
        <w:rPr>
          <w:rFonts w:ascii="宋体" w:cs="宋体" w:hAnsi="宋体"/>
          <w:kern w:val="0"/>
          <w:sz w:val="24"/>
          <w:lang w:val="zh-CN"/>
        </w:rPr>
      </w:pPr>
      <w:r>
        <w:rPr>
          <w:rFonts w:ascii="宋体" w:cs="宋体" w:hAnsi="宋体" w:hint="eastAsia"/>
          <w:kern w:val="0"/>
          <w:sz w:val="24"/>
          <w:lang w:val="zh-CN"/>
        </w:rPr>
        <w:t>好处；</w:t>
      </w:r>
    </w:p>
    <w:p>
      <w:pPr>
        <w:autoSpaceDE w:val="0"/>
        <w:autoSpaceDN w:val="0"/>
        <w:spacing w:line="360" w:lineRule="auto"/>
        <w:ind w:leftChars="229" w:left="481"/>
        <w:jc w:val="left"/>
        <w:rPr>
          <w:rFonts w:ascii="宋体" w:cs="宋体" w:hAnsi="宋体"/>
          <w:kern w:val="0"/>
          <w:sz w:val="24"/>
          <w:lang w:val="zh-CN"/>
        </w:rPr>
      </w:pPr>
      <w:r>
        <w:rPr>
          <w:rFonts w:ascii="宋体" w:cs="宋体" w:hAnsi="宋体" w:hint="eastAsia"/>
          <w:kern w:val="0"/>
          <w:sz w:val="24"/>
          <w:lang w:val="zh-CN"/>
        </w:rPr>
        <w:t>六、严格遵守《</w:t>
      </w:r>
      <w:r>
        <w:rPr>
          <w:rFonts w:ascii="宋体" w:cs="宋体" w:hAnsi="宋体" w:hint="eastAsia"/>
          <w:sz w:val="24"/>
          <w:lang w:val="zh-CN"/>
        </w:rPr>
        <w:t>中华人民共和国</w:t>
      </w:r>
      <w:r>
        <w:rPr>
          <w:rFonts w:ascii="宋体" w:cs="宋体" w:hAnsi="宋体" w:hint="eastAsia"/>
          <w:kern w:val="0"/>
          <w:sz w:val="24"/>
          <w:lang w:val="zh-CN"/>
        </w:rPr>
        <w:t>政府采购法》《</w:t>
      </w:r>
      <w:r>
        <w:rPr>
          <w:rFonts w:ascii="宋体" w:cs="宋体" w:hAnsi="宋体" w:hint="eastAsia"/>
          <w:sz w:val="24"/>
          <w:lang w:val="zh-CN"/>
        </w:rPr>
        <w:t>中华人民共和国</w:t>
      </w:r>
      <w:r>
        <w:rPr>
          <w:rFonts w:ascii="宋体" w:cs="宋体" w:hAnsi="宋体" w:hint="eastAsia"/>
          <w:kern w:val="0"/>
          <w:sz w:val="24"/>
          <w:lang w:val="zh-CN"/>
        </w:rPr>
        <w:t>招标投标</w:t>
      </w:r>
    </w:p>
    <w:p>
      <w:pPr>
        <w:autoSpaceDE w:val="0"/>
        <w:autoSpaceDN w:val="0"/>
        <w:spacing w:line="360" w:lineRule="auto"/>
        <w:jc w:val="left"/>
        <w:rPr>
          <w:rFonts w:ascii="宋体" w:cs="宋体" w:hAnsi="宋体"/>
          <w:kern w:val="0"/>
          <w:sz w:val="24"/>
          <w:lang w:val="zh-CN"/>
        </w:rPr>
      </w:pPr>
      <w:r>
        <w:rPr>
          <w:rFonts w:ascii="宋体" w:cs="宋体" w:hAnsi="宋体" w:hint="eastAsia"/>
          <w:kern w:val="0"/>
          <w:sz w:val="24"/>
          <w:lang w:val="zh-CN"/>
        </w:rPr>
        <w:t>法》</w:t>
      </w:r>
      <w:r>
        <w:rPr>
          <w:rFonts w:ascii="宋体" w:cs="宋体" w:hAnsi="宋体" w:hint="eastAsia"/>
          <w:sz w:val="24"/>
          <w:lang w:val="zh-CN"/>
        </w:rPr>
        <w:t>《中华人民共和国民法典》</w:t>
      </w:r>
      <w:r>
        <w:rPr>
          <w:rFonts w:ascii="宋体" w:cs="宋体" w:hAnsi="宋体" w:hint="eastAsia"/>
          <w:kern w:val="0"/>
          <w:sz w:val="24"/>
          <w:lang w:val="zh-CN"/>
        </w:rPr>
        <w:t xml:space="preserve">等法律法规，诚实守信，合法经营，坚决抵制各种违法违纪行为。 </w:t>
      </w:r>
    </w:p>
    <w:p>
      <w:pPr>
        <w:autoSpaceDE w:val="0"/>
        <w:autoSpaceDN w:val="0"/>
        <w:spacing w:line="360" w:lineRule="auto"/>
        <w:ind w:firstLineChars="200" w:firstLine="480"/>
        <w:jc w:val="left"/>
        <w:rPr>
          <w:rFonts w:ascii="宋体" w:cs="宋体" w:hAnsi="宋体"/>
          <w:kern w:val="0"/>
          <w:sz w:val="24"/>
          <w:lang w:val="zh-CN"/>
        </w:rPr>
      </w:pPr>
      <w:r>
        <w:rPr>
          <w:rFonts w:ascii="宋体" w:cs="宋体" w:hAnsi="宋体" w:hint="eastAsia"/>
          <w:kern w:val="0"/>
          <w:sz w:val="24"/>
          <w:lang w:val="zh-CN"/>
        </w:rPr>
        <w:t>如违反上述承诺，你</w:t>
      </w:r>
      <w:r>
        <w:rPr>
          <w:rFonts w:ascii="宋体" w:cs="宋体" w:hAnsi="宋体" w:hint="eastAsia"/>
          <w:sz w:val="24"/>
        </w:rPr>
        <w:t>单位</w:t>
      </w:r>
      <w:r>
        <w:rPr>
          <w:rFonts w:ascii="宋体" w:cs="宋体" w:hAnsi="宋体" w:hint="eastAsia"/>
          <w:kern w:val="0"/>
          <w:sz w:val="24"/>
          <w:lang w:val="zh-CN"/>
        </w:rPr>
        <w:t>有权立即取消我单位投标、中标或在建项目的建设资格，有权拒绝我单位在一定时期内进入你</w:t>
      </w:r>
      <w:r>
        <w:rPr>
          <w:rFonts w:ascii="宋体" w:cs="宋体" w:hAnsi="宋体" w:hint="eastAsia"/>
          <w:sz w:val="24"/>
        </w:rPr>
        <w:t>单位</w:t>
      </w:r>
      <w:r>
        <w:rPr>
          <w:rFonts w:ascii="宋体" w:cs="宋体" w:hAnsi="宋体" w:hint="eastAsia"/>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宋体" w:cs="宋体" w:hAnsi="宋体"/>
          <w:kern w:val="0"/>
          <w:sz w:val="24"/>
          <w:lang w:val="zh-CN"/>
        </w:rPr>
      </w:pPr>
    </w:p>
    <w:p>
      <w:pPr>
        <w:autoSpaceDE w:val="0"/>
        <w:autoSpaceDN w:val="0"/>
        <w:spacing w:line="360" w:lineRule="auto"/>
        <w:ind w:leftChars="1" w:left="2" w:right="1120" w:firstLineChars="1900" w:firstLine="4560"/>
        <w:jc w:val="left"/>
        <w:rPr>
          <w:rFonts w:ascii="宋体" w:cs="宋体" w:hAnsi="宋体"/>
          <w:kern w:val="0"/>
          <w:sz w:val="24"/>
          <w:lang w:val="zh-CN"/>
        </w:rPr>
      </w:pPr>
      <w:r>
        <w:rPr>
          <w:rFonts w:ascii="宋体" w:cs="宋体" w:hAnsi="宋体" w:hint="eastAsia"/>
          <w:kern w:val="0"/>
          <w:sz w:val="24"/>
          <w:lang w:val="zh-CN"/>
        </w:rPr>
        <w:t>投标人名称（</w:t>
      </w:r>
      <w:r>
        <w:rPr>
          <w:rFonts w:ascii="宋体" w:cs="宋体" w:hAnsi="宋体" w:hint="eastAsia"/>
          <w:sz w:val="24"/>
        </w:rPr>
        <w:t>电子签名</w:t>
      </w:r>
      <w:r>
        <w:rPr>
          <w:rFonts w:ascii="宋体" w:cs="宋体" w:hAnsi="宋体" w:hint="eastAsia"/>
          <w:kern w:val="0"/>
          <w:sz w:val="24"/>
          <w:lang w:val="zh-CN"/>
        </w:rPr>
        <w:t xml:space="preserve">）：                                                                                                                                                                                                               </w:t>
      </w:r>
    </w:p>
    <w:p>
      <w:pPr>
        <w:spacing w:line="360" w:lineRule="auto"/>
        <w:ind w:leftChars="2200" w:left="4620"/>
        <w:rPr>
          <w:rFonts w:ascii="宋体" w:cs="宋体" w:hAnsi="宋体"/>
          <w:sz w:val="24"/>
        </w:rPr>
      </w:pPr>
      <w:r>
        <w:rPr>
          <w:rFonts w:ascii="宋体" w:cs="宋体" w:hAnsi="宋体" w:hint="eastAsia"/>
          <w:kern w:val="0"/>
          <w:sz w:val="24"/>
          <w:lang w:val="zh-CN"/>
        </w:rPr>
        <w:t>日期</w:t>
      </w:r>
      <w:r>
        <w:rPr>
          <w:rFonts w:ascii="宋体" w:cs="宋体" w:hAnsi="宋体" w:hint="eastAsia"/>
          <w:kern w:val="0"/>
          <w:sz w:val="24"/>
        </w:rPr>
        <w:t>：</w:t>
      </w:r>
      <w:r>
        <w:rPr>
          <w:rFonts w:ascii="宋体" w:cs="宋体" w:hAnsi="宋体" w:hint="eastAsia"/>
          <w:kern w:val="0"/>
          <w:sz w:val="24"/>
          <w:lang w:val="zh-CN"/>
        </w:rPr>
        <w:t xml:space="preserve">   年   月   日</w:t>
      </w:r>
    </w:p>
    <w:p>
      <w:pPr>
        <w:spacing w:line="360" w:lineRule="auto"/>
        <w:jc w:val="center"/>
        <w:rPr>
          <w:rFonts w:ascii="宋体" w:cs="宋体" w:hAnsi="宋体"/>
          <w:b/>
          <w:bCs/>
          <w:sz w:val="24"/>
        </w:rPr>
      </w:pPr>
    </w:p>
    <w:p>
      <w:pPr>
        <w:spacing w:line="360" w:lineRule="auto"/>
        <w:ind w:right="420"/>
        <w:rPr>
          <w:rFonts w:ascii="宋体" w:cs="宋体" w:hAnsi="宋体"/>
          <w:b/>
          <w:bCs/>
          <w:sz w:val="24"/>
        </w:rPr>
      </w:pPr>
      <w:r>
        <w:rPr>
          <w:rFonts w:ascii="宋体" w:cs="宋体" w:hAnsi="宋体" w:hint="eastAsia"/>
          <w:sz w:val="24"/>
        </w:rPr>
        <w:t>注：按本格式和要求提供。</w:t>
      </w:r>
    </w:p>
    <w:p>
      <w:pPr>
        <w:rPr>
          <w:rFonts w:ascii="宋体" w:cs="宋体" w:hAnsi="宋体"/>
          <w:b/>
          <w:bCs/>
          <w:sz w:val="24"/>
        </w:rPr>
      </w:pPr>
    </w:p>
    <w:p>
      <w:pPr>
        <w:pStyle w:val="2"/>
        <w:tabs>
          <w:tab w:val="left" w:pos="432"/>
        </w:tabs>
        <w:rPr>
          <w:rFonts w:ascii="宋体" w:cs="宋体" w:hAnsi="宋体"/>
          <w:b/>
          <w:bCs/>
          <w:sz w:val="24"/>
        </w:rPr>
      </w:pPr>
    </w:p>
    <w:p>
      <w:pPr>
        <w:rPr>
          <w:rFonts w:ascii="宋体" w:cs="宋体" w:hAnsi="宋体"/>
          <w:b/>
          <w:bCs/>
          <w:sz w:val="24"/>
        </w:rPr>
      </w:pPr>
    </w:p>
    <w:p>
      <w:pPr>
        <w:pStyle w:val="2"/>
        <w:tabs>
          <w:tab w:val="left" w:pos="432"/>
        </w:tabs>
        <w:rPr>
          <w:rFonts w:ascii="宋体" w:cs="宋体" w:hAnsi="宋体"/>
          <w:b/>
          <w:bCs/>
          <w:sz w:val="24"/>
        </w:rPr>
      </w:pPr>
    </w:p>
    <w:p>
      <w:pPr>
        <w:rPr>
          <w:rFonts w:ascii="宋体" w:cs="宋体" w:hAnsi="宋体"/>
          <w:b/>
          <w:bCs/>
          <w:sz w:val="24"/>
        </w:rPr>
      </w:pPr>
    </w:p>
    <w:p>
      <w:pPr>
        <w:pStyle w:val="2"/>
        <w:tabs>
          <w:tab w:val="left" w:pos="432"/>
        </w:tabs>
      </w:pPr>
    </w:p>
    <w:p>
      <w:pPr>
        <w:pStyle w:val="29"/>
        <w:rPr>
          <w:rFonts w:ascii="宋体" w:cs="宋体" w:hAnsi="宋体"/>
          <w:b/>
          <w:bCs/>
          <w:sz w:val="24"/>
        </w:rPr>
      </w:pPr>
    </w:p>
    <w:p>
      <w:pPr>
        <w:spacing w:line="360" w:lineRule="auto"/>
        <w:jc w:val="center"/>
        <w:outlineLvl w:val="0"/>
        <w:rPr>
          <w:rFonts w:ascii="宋体" w:cs="宋体" w:hAnsi="宋体"/>
          <w:b/>
          <w:kern w:val="0"/>
          <w:sz w:val="36"/>
          <w:szCs w:val="36"/>
        </w:rPr>
      </w:pPr>
      <w:r>
        <w:rPr>
          <w:rFonts w:ascii="宋体" w:cs="宋体" w:hAnsi="宋体" w:hint="eastAsia"/>
          <w:b/>
          <w:kern w:val="0"/>
          <w:sz w:val="36"/>
          <w:szCs w:val="36"/>
        </w:rPr>
        <w:t>报价文件部分</w:t>
      </w:r>
    </w:p>
    <w:p>
      <w:pPr>
        <w:spacing w:line="360" w:lineRule="auto"/>
        <w:jc w:val="center"/>
        <w:outlineLvl w:val="0"/>
        <w:rPr>
          <w:rFonts w:ascii="宋体" w:cs="宋体" w:hAnsi="宋体"/>
          <w:b/>
          <w:kern w:val="0"/>
          <w:sz w:val="36"/>
          <w:szCs w:val="36"/>
        </w:rPr>
      </w:pPr>
      <w:r>
        <w:rPr>
          <w:rFonts w:ascii="宋体" w:cs="宋体" w:hAnsi="宋体" w:hint="eastAsia"/>
          <w:b/>
          <w:kern w:val="0"/>
          <w:sz w:val="36"/>
          <w:szCs w:val="36"/>
        </w:rPr>
        <w:t>目录</w:t>
      </w:r>
    </w:p>
    <w:p>
      <w:pPr>
        <w:spacing w:line="360" w:lineRule="auto"/>
        <w:jc w:val="center"/>
        <w:outlineLvl w:val="0"/>
        <w:rPr>
          <w:rFonts w:ascii="宋体" w:cs="宋体" w:hAnsi="宋体"/>
          <w:b/>
          <w:kern w:val="0"/>
          <w:sz w:val="36"/>
          <w:szCs w:val="36"/>
        </w:rPr>
      </w:pPr>
    </w:p>
    <w:p>
      <w:pPr>
        <w:adjustRightInd w:val="0"/>
        <w:snapToGrid w:val="0"/>
        <w:spacing w:line="360" w:lineRule="auto"/>
        <w:rPr>
          <w:rFonts w:ascii="宋体" w:cs="宋体" w:hAnsi="宋体"/>
          <w:sz w:val="24"/>
        </w:rPr>
      </w:pPr>
      <w:r>
        <w:rPr>
          <w:rFonts w:ascii="宋体" w:cs="宋体" w:hAnsi="宋体" w:hint="eastAsia"/>
          <w:sz w:val="24"/>
        </w:rPr>
        <w:t>（1）开标一览表（报价表）………………………………………………………（页码）</w:t>
      </w:r>
    </w:p>
    <w:p>
      <w:pPr>
        <w:adjustRightInd w:val="0"/>
        <w:snapToGrid w:val="0"/>
        <w:spacing w:line="360" w:lineRule="auto"/>
        <w:rPr>
          <w:rFonts w:ascii="宋体" w:cs="宋体" w:hAnsi="宋体"/>
          <w:sz w:val="24"/>
        </w:rPr>
      </w:pPr>
      <w:r>
        <w:rPr>
          <w:rFonts w:ascii="宋体" w:cs="宋体" w:hAnsi="宋体" w:hint="eastAsia"/>
          <w:sz w:val="24"/>
        </w:rPr>
        <w:t>（2）中小企业声明函………………………………………………………………（页码）</w:t>
      </w:r>
    </w:p>
    <w:p>
      <w:pPr>
        <w:adjustRightInd w:val="0"/>
        <w:snapToGrid w:val="0"/>
        <w:spacing w:line="360" w:lineRule="auto"/>
        <w:ind w:right="480"/>
        <w:jc w:val="center"/>
        <w:rPr>
          <w:rFonts w:ascii="宋体" w:cs="宋体" w:hAnsi="宋体"/>
          <w:b/>
          <w:kern w:val="0"/>
          <w:sz w:val="32"/>
          <w:szCs w:val="32"/>
        </w:rPr>
      </w:pPr>
    </w:p>
    <w:p>
      <w:pPr>
        <w:adjustRightInd w:val="0"/>
        <w:snapToGrid w:val="0"/>
        <w:spacing w:line="360" w:lineRule="auto"/>
        <w:ind w:right="480"/>
        <w:jc w:val="center"/>
        <w:rPr>
          <w:rFonts w:ascii="宋体" w:cs="宋体" w:hAnsi="宋体"/>
          <w:b/>
          <w:kern w:val="0"/>
          <w:sz w:val="32"/>
          <w:szCs w:val="32"/>
        </w:rPr>
      </w:pPr>
    </w:p>
    <w:p>
      <w:pPr>
        <w:adjustRightInd w:val="0"/>
        <w:snapToGrid w:val="0"/>
        <w:spacing w:line="360" w:lineRule="auto"/>
        <w:ind w:right="480"/>
        <w:jc w:val="center"/>
        <w:rPr>
          <w:rFonts w:ascii="宋体" w:cs="宋体" w:hAnsi="宋体"/>
          <w:b/>
          <w:kern w:val="0"/>
          <w:sz w:val="32"/>
          <w:szCs w:val="32"/>
        </w:rPr>
      </w:pPr>
    </w:p>
    <w:p>
      <w:pPr>
        <w:adjustRightInd w:val="0"/>
        <w:snapToGrid w:val="0"/>
        <w:spacing w:line="360" w:lineRule="auto"/>
        <w:ind w:right="480"/>
        <w:jc w:val="center"/>
        <w:rPr>
          <w:rFonts w:ascii="宋体" w:cs="宋体" w:hAnsi="宋体"/>
          <w:b/>
          <w:kern w:val="0"/>
          <w:sz w:val="32"/>
          <w:szCs w:val="32"/>
        </w:rPr>
      </w:pPr>
    </w:p>
    <w:p>
      <w:pPr>
        <w:adjustRightInd w:val="0"/>
        <w:snapToGrid w:val="0"/>
        <w:spacing w:line="360" w:lineRule="auto"/>
        <w:ind w:right="480"/>
        <w:jc w:val="center"/>
        <w:rPr>
          <w:rFonts w:ascii="宋体" w:cs="宋体" w:hAnsi="宋体"/>
          <w:b/>
          <w:kern w:val="0"/>
          <w:sz w:val="32"/>
          <w:szCs w:val="32"/>
        </w:rPr>
      </w:pPr>
    </w:p>
    <w:p>
      <w:pPr>
        <w:adjustRightInd w:val="0"/>
        <w:snapToGrid w:val="0"/>
        <w:spacing w:line="360" w:lineRule="auto"/>
        <w:ind w:right="480"/>
        <w:jc w:val="center"/>
        <w:rPr>
          <w:rFonts w:ascii="宋体" w:cs="宋体" w:hAnsi="宋体"/>
          <w:b/>
          <w:kern w:val="0"/>
          <w:sz w:val="32"/>
          <w:szCs w:val="32"/>
        </w:rPr>
      </w:pPr>
    </w:p>
    <w:p>
      <w:pPr>
        <w:adjustRightInd w:val="0"/>
        <w:snapToGrid w:val="0"/>
        <w:spacing w:line="360" w:lineRule="auto"/>
        <w:ind w:right="480"/>
        <w:jc w:val="center"/>
        <w:rPr>
          <w:rFonts w:ascii="宋体" w:cs="宋体" w:hAnsi="宋体"/>
          <w:b/>
          <w:kern w:val="0"/>
          <w:sz w:val="32"/>
          <w:szCs w:val="32"/>
        </w:rPr>
      </w:pPr>
    </w:p>
    <w:p>
      <w:pPr>
        <w:adjustRightInd w:val="0"/>
        <w:snapToGrid w:val="0"/>
        <w:spacing w:line="360" w:lineRule="auto"/>
        <w:ind w:right="480"/>
        <w:jc w:val="center"/>
        <w:rPr>
          <w:rFonts w:ascii="宋体" w:cs="宋体" w:hAnsi="宋体"/>
          <w:b/>
          <w:kern w:val="0"/>
          <w:sz w:val="32"/>
          <w:szCs w:val="32"/>
        </w:rPr>
      </w:pPr>
    </w:p>
    <w:p>
      <w:pPr>
        <w:adjustRightInd w:val="0"/>
        <w:snapToGrid w:val="0"/>
        <w:spacing w:line="360" w:lineRule="auto"/>
        <w:ind w:right="480"/>
        <w:jc w:val="center"/>
        <w:rPr>
          <w:rFonts w:ascii="宋体" w:cs="宋体" w:hAnsi="宋体"/>
          <w:b/>
          <w:kern w:val="0"/>
          <w:sz w:val="32"/>
          <w:szCs w:val="32"/>
        </w:rPr>
      </w:pPr>
    </w:p>
    <w:p>
      <w:pPr>
        <w:adjustRightInd w:val="0"/>
        <w:snapToGrid w:val="0"/>
        <w:spacing w:line="360" w:lineRule="auto"/>
        <w:ind w:right="480"/>
        <w:jc w:val="center"/>
        <w:rPr>
          <w:rFonts w:ascii="宋体" w:cs="宋体" w:hAnsi="宋体"/>
          <w:b/>
          <w:kern w:val="0"/>
          <w:sz w:val="32"/>
          <w:szCs w:val="32"/>
        </w:rPr>
      </w:pPr>
    </w:p>
    <w:p>
      <w:pPr>
        <w:adjustRightInd w:val="0"/>
        <w:snapToGrid w:val="0"/>
        <w:spacing w:line="360" w:lineRule="auto"/>
        <w:ind w:right="480"/>
        <w:jc w:val="center"/>
        <w:rPr>
          <w:rFonts w:ascii="宋体" w:cs="宋体" w:hAnsi="宋体"/>
          <w:b/>
          <w:kern w:val="0"/>
          <w:sz w:val="32"/>
          <w:szCs w:val="32"/>
        </w:rPr>
      </w:pPr>
    </w:p>
    <w:p>
      <w:pPr>
        <w:adjustRightInd w:val="0"/>
        <w:snapToGrid w:val="0"/>
        <w:spacing w:line="360" w:lineRule="auto"/>
        <w:ind w:right="480"/>
        <w:jc w:val="center"/>
        <w:rPr>
          <w:rFonts w:ascii="宋体" w:cs="宋体" w:hAnsi="宋体"/>
          <w:b/>
          <w:kern w:val="0"/>
          <w:sz w:val="32"/>
          <w:szCs w:val="32"/>
        </w:rPr>
      </w:pPr>
    </w:p>
    <w:p>
      <w:pPr>
        <w:adjustRightInd w:val="0"/>
        <w:snapToGrid w:val="0"/>
        <w:spacing w:line="360" w:lineRule="auto"/>
        <w:ind w:right="480"/>
        <w:jc w:val="center"/>
        <w:rPr>
          <w:rFonts w:ascii="宋体" w:cs="宋体" w:hAnsi="宋体"/>
          <w:b/>
          <w:kern w:val="0"/>
          <w:sz w:val="32"/>
          <w:szCs w:val="32"/>
        </w:rPr>
      </w:pPr>
    </w:p>
    <w:p>
      <w:pPr>
        <w:adjustRightInd w:val="0"/>
        <w:snapToGrid w:val="0"/>
        <w:spacing w:line="360" w:lineRule="auto"/>
        <w:ind w:right="480"/>
        <w:jc w:val="center"/>
        <w:rPr>
          <w:rFonts w:ascii="宋体" w:cs="宋体" w:hAnsi="宋体"/>
          <w:b/>
          <w:kern w:val="0"/>
          <w:sz w:val="32"/>
          <w:szCs w:val="32"/>
        </w:rPr>
      </w:pPr>
    </w:p>
    <w:p>
      <w:pPr>
        <w:adjustRightInd w:val="0"/>
        <w:snapToGrid w:val="0"/>
        <w:spacing w:line="360" w:lineRule="auto"/>
        <w:ind w:right="480"/>
        <w:jc w:val="center"/>
        <w:rPr>
          <w:rFonts w:ascii="宋体" w:cs="宋体" w:hAnsi="宋体"/>
          <w:b/>
          <w:kern w:val="0"/>
          <w:sz w:val="32"/>
          <w:szCs w:val="32"/>
        </w:rPr>
      </w:pPr>
    </w:p>
    <w:p>
      <w:pPr>
        <w:pStyle w:val="623"/>
        <w:keepNext w:val="0"/>
        <w:pageBreakBefore w:val="0"/>
        <w:tabs>
          <w:tab w:val="clear" w:pos="720"/>
        </w:tabs>
        <w:adjustRightInd w:val="0"/>
        <w:snapToGrid w:val="0"/>
        <w:spacing w:before="120" w:after="120"/>
        <w:ind w:firstLine="643"/>
        <w:outlineLvl w:val="9"/>
        <w:rPr>
          <w:rFonts w:ascii="宋体" w:eastAsia="宋体" w:cs="宋体" w:hAnsi="宋体"/>
          <w:kern w:val="2"/>
          <w:sz w:val="32"/>
          <w:szCs w:val="32"/>
        </w:rPr>
        <w:sectPr>
          <w:headerReference w:type="default" r:id="rId11"/>
          <w:headerReference w:type="first" r:id="rId12"/>
          <w:footerReference w:type="default" r:id="rId13"/>
          <w:footerReference w:type="first" r:id="rId14"/>
          <w:pgSz w:w="11906" w:h="16838"/>
          <w:pgMar w:top="1276" w:right="1418" w:bottom="1247" w:left="1418" w:header="851" w:footer="992" w:gutter="0"/>
          <w:cols w:num="1" w:space="720"/>
          <w:titlePg/>
          <w:docGrid w:linePitch="312" w:charSpace="0"/>
        </w:sectPr>
      </w:pPr>
    </w:p>
    <w:p>
      <w:pPr>
        <w:pStyle w:val="623"/>
        <w:keepNext w:val="0"/>
        <w:pageBreakBefore w:val="0"/>
        <w:tabs>
          <w:tab w:val="clear" w:pos="720"/>
        </w:tabs>
        <w:adjustRightInd w:val="0"/>
        <w:snapToGrid w:val="0"/>
        <w:spacing w:before="120" w:after="120"/>
        <w:ind w:firstLine="643"/>
        <w:outlineLvl w:val="9"/>
        <w:rPr>
          <w:rFonts w:ascii="宋体" w:eastAsia="宋体" w:cs="宋体" w:hAnsi="宋体"/>
          <w:color w:val="auto"/>
          <w:kern w:val="2"/>
          <w:sz w:val="32"/>
          <w:szCs w:val="32"/>
        </w:rPr>
      </w:pPr>
      <w:r>
        <w:rPr>
          <w:rFonts w:ascii="宋体" w:eastAsia="宋体" w:cs="宋体" w:hAnsi="宋体" w:hint="eastAsia"/>
          <w:color w:val="000000"/>
          <w:kern w:val="2"/>
          <w:sz w:val="32"/>
          <w:szCs w:val="32"/>
          <w14:textFill>
            <w14:solidFill>
              <w14:srgbClr w14:val="000000"/>
            </w14:solidFill>
          </w14:textFill>
        </w:rPr>
        <w:t>一、</w:t>
      </w:r>
      <w:r>
        <w:rPr>
          <w:rFonts w:ascii="宋体" w:eastAsia="宋体" w:cs="宋体" w:hAnsi="宋体" w:hint="eastAsia"/>
          <w:color w:val="auto"/>
          <w:kern w:val="2"/>
          <w:sz w:val="32"/>
          <w:szCs w:val="32"/>
        </w:rPr>
        <w:t>开标一览表（报价表）</w:t>
      </w:r>
    </w:p>
    <w:p>
      <w:pPr>
        <w:adjustRightInd w:val="0"/>
        <w:snapToGrid w:val="0"/>
        <w:spacing w:line="360" w:lineRule="auto"/>
        <w:rPr>
          <w:rFonts w:ascii="宋体" w:cs="宋体" w:hAnsi="宋体"/>
          <w:color w:val="auto"/>
          <w:kern w:val="0"/>
          <w:sz w:val="24"/>
        </w:rPr>
      </w:pPr>
      <w:r>
        <w:rPr>
          <w:rFonts w:ascii="宋体" w:cs="宋体" w:hAnsi="宋体" w:hint="eastAsia"/>
          <w:color w:val="auto"/>
          <w:sz w:val="24"/>
          <w:u w:val="single"/>
          <w:lang w:eastAsia="zh-CN"/>
        </w:rPr>
        <w:t>温州大学</w:t>
      </w:r>
      <w:r>
        <w:rPr>
          <w:rFonts w:ascii="宋体" w:cs="宋体" w:hAnsi="宋体" w:hint="eastAsia"/>
          <w:color w:val="auto"/>
          <w:sz w:val="24"/>
          <w:u w:val="single"/>
        </w:rPr>
        <w:t>、</w:t>
      </w:r>
      <w:r>
        <w:rPr>
          <w:rFonts w:ascii="宋体" w:cs="宋体" w:hAnsi="宋体" w:hint="eastAsia"/>
          <w:color w:val="auto"/>
          <w:sz w:val="24"/>
          <w:u w:val="single"/>
          <w:lang w:eastAsia="zh-CN"/>
        </w:rPr>
        <w:t>温州市政务服务管理中心（温州市政府采购中心）</w:t>
      </w:r>
      <w:r>
        <w:rPr>
          <w:rFonts w:ascii="宋体" w:cs="宋体" w:hAnsi="宋体" w:hint="eastAsia"/>
          <w:color w:val="auto"/>
          <w:kern w:val="0"/>
          <w:sz w:val="24"/>
          <w:lang w:val="zh-CN"/>
        </w:rPr>
        <w:t>：</w:t>
      </w:r>
    </w:p>
    <w:p>
      <w:pPr>
        <w:adjustRightInd w:val="0"/>
        <w:snapToGrid w:val="0"/>
        <w:spacing w:line="360" w:lineRule="auto"/>
        <w:ind w:firstLine="482"/>
        <w:rPr>
          <w:rFonts w:ascii="宋体" w:cs="宋体" w:hAnsi="宋体"/>
          <w:color w:val="auto"/>
          <w:kern w:val="0"/>
          <w:sz w:val="24"/>
          <w:lang w:val="zh-CN"/>
        </w:rPr>
      </w:pPr>
      <w:r>
        <w:rPr>
          <w:rFonts w:ascii="宋体" w:cs="宋体" w:hAnsi="宋体" w:hint="eastAsia"/>
          <w:color w:val="auto"/>
          <w:kern w:val="0"/>
          <w:sz w:val="24"/>
          <w:lang w:val="zh-CN"/>
        </w:rPr>
        <w:t>按你方招标文件要求，我们，本投标文件签字方，谨此向你方发出要约如下：如你方接受本投标，我方承诺按照如下开标一览表（报价表）的价格完成</w:t>
      </w:r>
      <w:r>
        <w:rPr>
          <w:rFonts w:ascii="宋体" w:cs="宋体" w:hAnsi="宋体" w:hint="eastAsia"/>
          <w:color w:val="auto"/>
          <w:sz w:val="24"/>
          <w:u w:val="single"/>
          <w:lang w:eastAsia="zh-CN"/>
        </w:rPr>
        <w:t>温州大学南、北校区及大学生活动中心和育英图书馆2025年综合物业服务项目</w:t>
      </w:r>
      <w:r>
        <w:rPr>
          <w:rFonts w:ascii="宋体" w:cs="宋体" w:hAnsi="宋体" w:hint="eastAsia"/>
          <w:color w:val="auto"/>
          <w:kern w:val="0"/>
          <w:sz w:val="24"/>
          <w:u w:val="single"/>
          <w:lang w:val="zh-CN"/>
        </w:rPr>
        <w:t>【招标编号：</w:t>
      </w:r>
      <w:r>
        <w:rPr>
          <w:rFonts w:ascii="宋体" w:cs="宋体" w:hAnsi="宋体" w:hint="eastAsia"/>
          <w:color w:val="auto"/>
          <w:sz w:val="24"/>
          <w:u w:val="single"/>
          <w:lang w:eastAsia="zh-CN"/>
        </w:rPr>
        <w:t>Z-GB202502100005JJG</w:t>
      </w:r>
      <w:r>
        <w:rPr>
          <w:rFonts w:ascii="宋体" w:cs="宋体" w:hAnsi="宋体" w:hint="eastAsia"/>
          <w:color w:val="auto"/>
          <w:sz w:val="24"/>
          <w:u w:val="single"/>
        </w:rPr>
        <w:t>】</w:t>
      </w:r>
      <w:r>
        <w:rPr>
          <w:rFonts w:ascii="宋体" w:cs="宋体" w:hAnsi="宋体" w:hint="eastAsia"/>
          <w:color w:val="auto"/>
          <w:sz w:val="24"/>
        </w:rPr>
        <w:t>的实施</w:t>
      </w:r>
      <w:r>
        <w:rPr>
          <w:rFonts w:ascii="宋体" w:cs="宋体" w:hAnsi="宋体" w:hint="eastAsia"/>
          <w:color w:val="auto"/>
          <w:kern w:val="0"/>
          <w:sz w:val="24"/>
          <w:lang w:val="zh-CN"/>
        </w:rPr>
        <w:t>。</w:t>
      </w:r>
    </w:p>
    <w:p>
      <w:pPr>
        <w:spacing w:line="360" w:lineRule="auto"/>
        <w:jc w:val="center"/>
        <w:rPr>
          <w:rFonts w:ascii="宋体" w:cs="宋体" w:hAnsi="宋体"/>
          <w:b/>
          <w:color w:val="auto"/>
          <w:kern w:val="0"/>
          <w:sz w:val="24"/>
          <w:lang w:val="zh-CN"/>
        </w:rPr>
      </w:pPr>
      <w:r>
        <w:rPr>
          <w:rFonts w:ascii="宋体" w:cs="宋体" w:hAnsi="宋体" w:hint="eastAsia"/>
          <w:b/>
          <w:color w:val="auto"/>
          <w:kern w:val="0"/>
          <w:sz w:val="24"/>
          <w:lang w:val="zh-CN"/>
        </w:rPr>
        <w:t>开标一览表（报价表）(单位均为人民币元)</w:t>
      </w:r>
      <w:r>
        <w:rPr>
          <w:rFonts w:ascii="宋体" w:cs="宋体" w:hAnsi="宋体" w:hint="eastAsia"/>
          <w:b/>
          <w:kern w:val="0"/>
          <w:sz w:val="24"/>
          <w:lang w:val="zh-CN"/>
        </w:rPr>
        <w:t>（标项</w:t>
      </w:r>
      <w:r>
        <w:rPr>
          <w:rFonts w:ascii="宋体" w:cs="宋体" w:hAnsi="宋体" w:hint="eastAsia"/>
          <w:bCs/>
          <w:kern w:val="0"/>
          <w:sz w:val="24"/>
          <w:u w:val="single"/>
          <w:lang w:val="zh-CN"/>
        </w:rPr>
        <w:t xml:space="preserve">  </w:t>
      </w:r>
      <w:r>
        <w:rPr>
          <w:rFonts w:ascii="宋体" w:cs="宋体" w:hAnsi="宋体" w:hint="eastAsia"/>
          <w:b/>
          <w:kern w:val="0"/>
          <w:sz w:val="24"/>
          <w:lang w:val="zh-CN"/>
        </w:rPr>
        <w:t>）</w:t>
      </w:r>
    </w:p>
    <w:tbl>
      <w:tblPr>
        <w:jc w:val="left"/>
        <w:tblInd w:w="0" w:type="dxa"/>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600" w:firstRow="0" w:lastRow="0" w:firstColumn="0" w:lastColumn="0" w:noHBand="1" w:noVBand="1"/>
      </w:tblPr>
      <w:tblGrid>
        <w:gridCol w:w="817"/>
        <w:gridCol w:w="2236"/>
        <w:gridCol w:w="2014"/>
        <w:gridCol w:w="2143"/>
        <w:gridCol w:w="1907"/>
        <w:gridCol w:w="1950"/>
        <w:gridCol w:w="1940"/>
        <w:gridCol w:w="2126"/>
      </w:tblGrid>
      <w:tr>
        <w:trPr>
          <w:trHeight w:val="1373"/>
        </w:trPr>
        <w:tc>
          <w:tcPr>
            <w:tcW w:w="817" w:type="dxa"/>
            <w:vAlign w:val="center"/>
          </w:tcPr>
          <w:p>
            <w:pPr>
              <w:spacing w:line="360" w:lineRule="auto"/>
              <w:jc w:val="center"/>
              <w:rPr>
                <w:rFonts w:ascii="宋体" w:cs="宋体" w:hAnsi="宋体"/>
                <w:b/>
                <w:color w:val="auto"/>
                <w:sz w:val="24"/>
              </w:rPr>
            </w:pPr>
            <w:r>
              <w:rPr>
                <w:rFonts w:ascii="宋体" w:cs="宋体" w:hAnsi="宋体" w:hint="eastAsia"/>
                <w:b/>
                <w:color w:val="auto"/>
                <w:sz w:val="24"/>
              </w:rPr>
              <w:t>序号</w:t>
            </w:r>
          </w:p>
        </w:tc>
        <w:tc>
          <w:tcPr>
            <w:tcW w:w="2236" w:type="dxa"/>
            <w:vAlign w:val="center"/>
          </w:tcPr>
          <w:p>
            <w:pPr>
              <w:spacing w:line="360" w:lineRule="auto"/>
              <w:jc w:val="center"/>
              <w:rPr>
                <w:rFonts w:ascii="宋体" w:cs="宋体" w:hAnsi="宋体"/>
                <w:b/>
                <w:color w:val="auto"/>
                <w:sz w:val="24"/>
              </w:rPr>
            </w:pPr>
            <w:r>
              <w:rPr>
                <w:rFonts w:ascii="宋体" w:cs="宋体" w:hAnsi="宋体" w:hint="eastAsia"/>
                <w:b/>
                <w:color w:val="auto"/>
                <w:sz w:val="24"/>
              </w:rPr>
              <w:t>名称</w:t>
            </w:r>
          </w:p>
        </w:tc>
        <w:tc>
          <w:tcPr>
            <w:tcW w:w="2014" w:type="dxa"/>
          </w:tcPr>
          <w:p>
            <w:pPr>
              <w:spacing w:line="360" w:lineRule="auto"/>
              <w:jc w:val="center"/>
              <w:rPr>
                <w:rFonts w:ascii="宋体" w:cs="宋体" w:hAnsi="宋体"/>
                <w:b/>
                <w:color w:val="auto"/>
                <w:sz w:val="24"/>
              </w:rPr>
            </w:pPr>
          </w:p>
          <w:p>
            <w:pPr>
              <w:spacing w:line="360" w:lineRule="auto"/>
              <w:jc w:val="center"/>
              <w:rPr>
                <w:rFonts w:ascii="宋体" w:cs="宋体" w:hAnsi="宋体"/>
                <w:b/>
                <w:color w:val="auto"/>
                <w:sz w:val="24"/>
              </w:rPr>
            </w:pPr>
            <w:r>
              <w:rPr>
                <w:rFonts w:ascii="宋体" w:cs="宋体" w:hAnsi="宋体" w:hint="eastAsia"/>
                <w:b/>
                <w:color w:val="auto"/>
                <w:sz w:val="24"/>
              </w:rPr>
              <w:t>服务范围</w:t>
            </w:r>
          </w:p>
        </w:tc>
        <w:tc>
          <w:tcPr>
            <w:tcW w:w="2143" w:type="dxa"/>
            <w:vAlign w:val="center"/>
          </w:tcPr>
          <w:p>
            <w:pPr>
              <w:spacing w:line="360" w:lineRule="auto"/>
              <w:jc w:val="center"/>
              <w:rPr>
                <w:rFonts w:ascii="宋体" w:cs="宋体" w:hAnsi="宋体"/>
                <w:b/>
                <w:color w:val="auto"/>
                <w:sz w:val="24"/>
              </w:rPr>
            </w:pPr>
            <w:r>
              <w:rPr>
                <w:rFonts w:ascii="宋体" w:cs="宋体" w:hAnsi="宋体" w:hint="eastAsia"/>
                <w:b/>
                <w:color w:val="auto"/>
                <w:sz w:val="24"/>
              </w:rPr>
              <w:t>服务要求</w:t>
            </w:r>
          </w:p>
        </w:tc>
        <w:tc>
          <w:tcPr>
            <w:tcW w:w="1907" w:type="dxa"/>
            <w:vAlign w:val="center"/>
          </w:tcPr>
          <w:p>
            <w:pPr>
              <w:spacing w:line="360" w:lineRule="auto"/>
              <w:jc w:val="center"/>
              <w:rPr>
                <w:rFonts w:ascii="宋体" w:cs="宋体" w:hAnsi="宋体"/>
                <w:b/>
                <w:color w:val="auto"/>
                <w:sz w:val="24"/>
              </w:rPr>
            </w:pPr>
            <w:r>
              <w:rPr>
                <w:rFonts w:ascii="宋体" w:cs="宋体" w:hAnsi="宋体" w:hint="eastAsia"/>
                <w:b/>
                <w:color w:val="auto"/>
                <w:sz w:val="24"/>
              </w:rPr>
              <w:t>服务时间</w:t>
            </w:r>
          </w:p>
        </w:tc>
        <w:tc>
          <w:tcPr>
            <w:tcW w:w="1950" w:type="dxa"/>
            <w:vAlign w:val="center"/>
          </w:tcPr>
          <w:p>
            <w:pPr>
              <w:spacing w:line="360" w:lineRule="auto"/>
              <w:jc w:val="center"/>
              <w:rPr>
                <w:rFonts w:ascii="宋体" w:cs="宋体" w:hAnsi="宋体"/>
                <w:b/>
                <w:color w:val="auto"/>
                <w:sz w:val="24"/>
              </w:rPr>
            </w:pPr>
            <w:r>
              <w:rPr>
                <w:rFonts w:ascii="宋体" w:cs="宋体" w:hAnsi="宋体" w:hint="eastAsia"/>
                <w:b/>
                <w:color w:val="auto"/>
                <w:sz w:val="24"/>
              </w:rPr>
              <w:t>服务标准</w:t>
            </w:r>
          </w:p>
        </w:tc>
        <w:tc>
          <w:tcPr>
            <w:tcW w:w="1940" w:type="dxa"/>
          </w:tcPr>
          <w:p>
            <w:pPr>
              <w:spacing w:line="360" w:lineRule="auto"/>
              <w:jc w:val="center"/>
              <w:rPr>
                <w:rFonts w:ascii="宋体" w:cs="宋体" w:hAnsi="宋体"/>
                <w:b/>
                <w:color w:val="auto"/>
                <w:sz w:val="24"/>
              </w:rPr>
            </w:pPr>
          </w:p>
          <w:p>
            <w:pPr>
              <w:spacing w:line="360" w:lineRule="auto"/>
              <w:jc w:val="center"/>
              <w:rPr>
                <w:rFonts w:ascii="宋体" w:cs="宋体" w:hAnsi="宋体"/>
                <w:b/>
                <w:color w:val="auto"/>
                <w:sz w:val="24"/>
              </w:rPr>
            </w:pPr>
            <w:r>
              <w:rPr>
                <w:rFonts w:ascii="宋体" w:cs="宋体" w:hAnsi="宋体" w:hint="eastAsia"/>
                <w:b/>
                <w:color w:val="auto"/>
                <w:sz w:val="24"/>
              </w:rPr>
              <w:t>服务人数</w:t>
            </w:r>
          </w:p>
        </w:tc>
        <w:tc>
          <w:tcPr>
            <w:tcW w:w="2126" w:type="dxa"/>
            <w:vAlign w:val="center"/>
          </w:tcPr>
          <w:p>
            <w:pPr>
              <w:spacing w:line="360" w:lineRule="auto"/>
              <w:jc w:val="center"/>
              <w:rPr>
                <w:rFonts w:ascii="宋体" w:cs="宋体" w:hAnsi="宋体"/>
                <w:b/>
                <w:color w:val="auto"/>
                <w:sz w:val="24"/>
              </w:rPr>
            </w:pPr>
          </w:p>
          <w:p>
            <w:pPr>
              <w:spacing w:line="360" w:lineRule="auto"/>
              <w:jc w:val="center"/>
              <w:rPr>
                <w:rFonts w:ascii="宋体" w:cs="宋体" w:hAnsi="宋体"/>
                <w:b/>
                <w:color w:val="auto"/>
                <w:sz w:val="24"/>
              </w:rPr>
            </w:pPr>
            <w:r>
              <w:rPr>
                <w:rFonts w:ascii="宋体" w:cs="宋体" w:hAnsi="宋体" w:hint="eastAsia"/>
                <w:b/>
                <w:color w:val="auto"/>
                <w:sz w:val="24"/>
              </w:rPr>
              <w:t>备注（如果有）</w:t>
            </w:r>
          </w:p>
          <w:p>
            <w:pPr>
              <w:spacing w:line="360" w:lineRule="auto"/>
              <w:jc w:val="center"/>
              <w:rPr>
                <w:rFonts w:ascii="宋体" w:cs="宋体" w:hAnsi="宋体"/>
                <w:b/>
                <w:color w:val="auto"/>
                <w:sz w:val="24"/>
              </w:rPr>
            </w:pPr>
          </w:p>
        </w:tc>
      </w:tr>
      <w:tr>
        <w:trPr>
          <w:trHeight w:val="441"/>
        </w:trPr>
        <w:tc>
          <w:tcPr>
            <w:tcW w:w="817" w:type="dxa"/>
            <w:vAlign w:val="center"/>
          </w:tcPr>
          <w:p>
            <w:pPr>
              <w:spacing w:line="360" w:lineRule="auto"/>
              <w:jc w:val="center"/>
              <w:rPr>
                <w:rFonts w:ascii="宋体" w:cs="宋体" w:hAnsi="宋体"/>
                <w:color w:val="auto"/>
                <w:sz w:val="24"/>
              </w:rPr>
            </w:pPr>
            <w:r>
              <w:rPr>
                <w:rFonts w:ascii="宋体" w:cs="宋体" w:hAnsi="宋体" w:hint="eastAsia"/>
                <w:color w:val="auto"/>
                <w:sz w:val="24"/>
              </w:rPr>
              <w:t>1</w:t>
            </w:r>
          </w:p>
        </w:tc>
        <w:tc>
          <w:tcPr>
            <w:tcW w:w="2236" w:type="dxa"/>
            <w:tcBorders>
              <w:left w:val="single" w:sz="4" w:space="0" w:color="auto"/>
            </w:tcBorders>
            <w:vAlign w:val="center"/>
          </w:tcPr>
          <w:p>
            <w:pPr>
              <w:adjustRightInd w:val="0"/>
              <w:snapToGrid w:val="0"/>
              <w:spacing w:line="360" w:lineRule="auto"/>
              <w:jc w:val="center"/>
              <w:rPr>
                <w:rFonts w:ascii="宋体" w:cs="宋体" w:hAnsi="宋体"/>
                <w:color w:val="auto"/>
                <w:sz w:val="24"/>
              </w:rPr>
            </w:pPr>
            <w:r>
              <w:rPr>
                <w:rFonts w:ascii="宋体" w:cs="宋体" w:hAnsi="宋体" w:hint="eastAsia"/>
                <w:color w:val="auto"/>
                <w:sz w:val="24"/>
                <w:u w:val="none"/>
                <w:lang w:val="en-US" w:eastAsia="zh-CN"/>
              </w:rPr>
              <w:t>温州大学南、北校区及大学生活动中心和育英图书馆2025年综合物业服务项目</w:t>
            </w:r>
          </w:p>
        </w:tc>
        <w:tc>
          <w:tcPr>
            <w:tcW w:w="2014" w:type="dxa"/>
            <w:tcBorders>
              <w:left w:val="single" w:sz="4" w:space="0" w:color="auto"/>
            </w:tcBorders>
            <w:vAlign w:val="center"/>
          </w:tcPr>
          <w:p>
            <w:pPr>
              <w:adjustRightInd w:val="0"/>
              <w:snapToGrid w:val="0"/>
              <w:spacing w:line="360" w:lineRule="auto"/>
              <w:jc w:val="center"/>
              <w:rPr>
                <w:rFonts w:ascii="宋体" w:cs="宋体" w:hAnsi="宋体"/>
                <w:color w:val="auto"/>
                <w:sz w:val="24"/>
              </w:rPr>
            </w:pPr>
            <w:r>
              <w:rPr>
                <w:rFonts w:ascii="宋体" w:cs="宋体" w:hAnsi="宋体" w:hint="eastAsia"/>
                <w:color w:val="auto"/>
                <w:sz w:val="24"/>
                <w:lang w:val="en-US" w:eastAsia="zh-CN"/>
              </w:rPr>
              <w:t>依据本项目招标文件服务范围</w:t>
            </w:r>
          </w:p>
        </w:tc>
        <w:tc>
          <w:tcPr>
            <w:tcW w:w="2143" w:type="dxa"/>
            <w:tcBorders>
              <w:left w:val="single" w:sz="4" w:space="0" w:color="auto"/>
            </w:tcBorders>
            <w:vAlign w:val="center"/>
          </w:tcPr>
          <w:p>
            <w:pPr>
              <w:adjustRightInd w:val="0"/>
              <w:snapToGrid w:val="0"/>
              <w:spacing w:line="360" w:lineRule="auto"/>
              <w:jc w:val="center"/>
              <w:rPr>
                <w:rFonts w:ascii="宋体" w:cs="宋体" w:hAnsi="宋体"/>
                <w:color w:val="auto"/>
                <w:sz w:val="24"/>
              </w:rPr>
            </w:pPr>
          </w:p>
        </w:tc>
        <w:tc>
          <w:tcPr>
            <w:tcW w:w="1907" w:type="dxa"/>
            <w:tcBorders>
              <w:left w:val="single" w:sz="4" w:space="0" w:color="auto"/>
            </w:tcBorders>
            <w:vAlign w:val="center"/>
          </w:tcPr>
          <w:p>
            <w:pPr>
              <w:adjustRightInd w:val="0"/>
              <w:snapToGrid w:val="0"/>
              <w:spacing w:line="360" w:lineRule="auto"/>
              <w:jc w:val="center"/>
              <w:rPr>
                <w:rFonts w:ascii="宋体" w:cs="宋体" w:hAnsi="宋体"/>
                <w:color w:val="auto"/>
                <w:sz w:val="24"/>
              </w:rPr>
            </w:pPr>
          </w:p>
        </w:tc>
        <w:tc>
          <w:tcPr>
            <w:tcW w:w="1950" w:type="dxa"/>
            <w:tcBorders>
              <w:left w:val="single" w:sz="4" w:space="0" w:color="auto"/>
            </w:tcBorders>
            <w:vAlign w:val="center"/>
          </w:tcPr>
          <w:p>
            <w:pPr>
              <w:spacing w:line="360" w:lineRule="auto"/>
              <w:jc w:val="center"/>
              <w:rPr>
                <w:rFonts w:ascii="宋体" w:cs="宋体" w:hAnsi="宋体"/>
                <w:color w:val="auto"/>
                <w:sz w:val="24"/>
              </w:rPr>
            </w:pPr>
          </w:p>
        </w:tc>
        <w:tc>
          <w:tcPr>
            <w:tcW w:w="1940" w:type="dxa"/>
            <w:tcBorders>
              <w:left w:val="single" w:sz="4" w:space="0" w:color="auto"/>
            </w:tcBorders>
          </w:tcPr>
          <w:p>
            <w:pPr>
              <w:spacing w:line="360" w:lineRule="auto"/>
              <w:jc w:val="center"/>
              <w:rPr>
                <w:rFonts w:ascii="宋体" w:cs="宋体" w:hAnsi="宋体"/>
                <w:color w:val="auto"/>
                <w:sz w:val="24"/>
              </w:rPr>
            </w:pPr>
          </w:p>
        </w:tc>
        <w:tc>
          <w:tcPr>
            <w:tcW w:w="2126" w:type="dxa"/>
            <w:tcBorders>
              <w:left w:val="single" w:sz="4" w:space="0" w:color="auto"/>
            </w:tcBorders>
            <w:vAlign w:val="center"/>
          </w:tcPr>
          <w:p>
            <w:pPr>
              <w:spacing w:line="360" w:lineRule="auto"/>
              <w:jc w:val="center"/>
              <w:rPr>
                <w:rFonts w:ascii="宋体" w:cs="宋体" w:hAnsi="宋体"/>
                <w:color w:val="auto"/>
                <w:sz w:val="24"/>
              </w:rPr>
            </w:pPr>
          </w:p>
        </w:tc>
      </w:tr>
      <w:tr>
        <w:trPr>
          <w:trHeight w:val="659"/>
        </w:trPr>
        <w:tc>
          <w:tcPr>
            <w:tcW w:w="7210" w:type="dxa"/>
            <w:gridSpan w:val="4"/>
            <w:vAlign w:val="center"/>
          </w:tcPr>
          <w:p>
            <w:pPr>
              <w:spacing w:line="360" w:lineRule="auto"/>
              <w:jc w:val="center"/>
              <w:rPr>
                <w:rFonts w:ascii="宋体" w:cs="宋体" w:hAnsi="宋体"/>
                <w:b/>
                <w:color w:val="auto"/>
                <w:sz w:val="24"/>
              </w:rPr>
            </w:pPr>
            <w:r>
              <w:rPr>
                <w:rFonts w:ascii="宋体" w:cs="宋体" w:hAnsi="宋体" w:hint="eastAsia"/>
                <w:b/>
                <w:color w:val="auto"/>
                <w:sz w:val="24"/>
              </w:rPr>
              <w:t>投标报价（小写）</w:t>
            </w:r>
          </w:p>
        </w:tc>
        <w:tc>
          <w:tcPr>
            <w:tcW w:w="7923" w:type="dxa"/>
            <w:gridSpan w:val="4"/>
            <w:tcBorders>
              <w:left w:val="single" w:sz="4" w:space="0" w:color="auto"/>
            </w:tcBorders>
          </w:tcPr>
          <w:p>
            <w:pPr>
              <w:spacing w:line="360" w:lineRule="auto"/>
              <w:jc w:val="center"/>
              <w:rPr>
                <w:rFonts w:ascii="宋体" w:cs="宋体" w:hAnsi="宋体"/>
                <w:color w:val="auto"/>
                <w:sz w:val="24"/>
              </w:rPr>
            </w:pPr>
          </w:p>
        </w:tc>
      </w:tr>
      <w:tr>
        <w:trPr>
          <w:trHeight w:val="597"/>
        </w:trPr>
        <w:tc>
          <w:tcPr>
            <w:tcW w:w="7210" w:type="dxa"/>
            <w:gridSpan w:val="4"/>
            <w:vAlign w:val="center"/>
          </w:tcPr>
          <w:p>
            <w:pPr>
              <w:spacing w:line="360" w:lineRule="auto"/>
              <w:jc w:val="center"/>
              <w:rPr>
                <w:rFonts w:ascii="宋体" w:cs="宋体" w:hAnsi="宋体"/>
                <w:b/>
                <w:color w:val="auto"/>
                <w:sz w:val="24"/>
              </w:rPr>
            </w:pPr>
            <w:r>
              <w:rPr>
                <w:rFonts w:ascii="宋体" w:cs="宋体" w:hAnsi="宋体" w:hint="eastAsia"/>
                <w:b/>
                <w:color w:val="auto"/>
                <w:sz w:val="24"/>
              </w:rPr>
              <w:t>投标报价（大写）</w:t>
            </w:r>
          </w:p>
        </w:tc>
        <w:tc>
          <w:tcPr>
            <w:tcW w:w="7923" w:type="dxa"/>
            <w:gridSpan w:val="4"/>
            <w:tcBorders>
              <w:left w:val="single" w:sz="4" w:space="0" w:color="auto"/>
            </w:tcBorders>
          </w:tcPr>
          <w:p>
            <w:pPr>
              <w:spacing w:line="360" w:lineRule="auto"/>
              <w:jc w:val="center"/>
              <w:rPr>
                <w:rFonts w:ascii="宋体" w:cs="宋体" w:hAnsi="宋体"/>
                <w:color w:val="auto"/>
                <w:sz w:val="24"/>
              </w:rPr>
            </w:pPr>
          </w:p>
        </w:tc>
      </w:tr>
    </w:tbl>
    <w:p>
      <w:pPr>
        <w:adjustRightInd w:val="0"/>
        <w:snapToGrid w:val="0"/>
        <w:spacing w:line="360" w:lineRule="auto"/>
        <w:ind w:left="480"/>
        <w:rPr>
          <w:rFonts w:ascii="宋体" w:cs="宋体" w:hAnsi="宋体"/>
          <w:b/>
          <w:color w:val="auto"/>
          <w:kern w:val="0"/>
          <w:sz w:val="24"/>
          <w:lang w:val="zh-CN"/>
        </w:rPr>
      </w:pPr>
      <w:r>
        <w:rPr>
          <w:rFonts w:ascii="宋体" w:cs="宋体" w:hAnsi="宋体" w:hint="eastAsia"/>
          <w:b/>
          <w:color w:val="auto"/>
          <w:kern w:val="0"/>
          <w:sz w:val="24"/>
          <w:lang w:val="zh-CN"/>
        </w:rPr>
        <w:t>注：</w:t>
      </w:r>
    </w:p>
    <w:p>
      <w:pPr>
        <w:spacing w:line="360" w:lineRule="auto"/>
        <w:ind w:leftChars="-1" w:left="-2" w:firstLineChars="200" w:firstLine="480"/>
        <w:rPr>
          <w:rFonts w:ascii="宋体" w:cs="宋体" w:hAnsi="宋体"/>
          <w:color w:val="auto"/>
          <w:kern w:val="0"/>
          <w:sz w:val="24"/>
          <w:lang w:val="zh-CN"/>
        </w:rPr>
      </w:pPr>
      <w:r>
        <w:rPr>
          <w:rFonts w:ascii="宋体" w:cs="宋体" w:hAnsi="宋体" w:hint="eastAsia"/>
          <w:color w:val="auto"/>
          <w:kern w:val="0"/>
          <w:sz w:val="24"/>
          <w:lang w:val="zh-CN"/>
        </w:rPr>
        <w:t>1、投标人需按本表格式填写</w:t>
      </w:r>
      <w:r>
        <w:rPr>
          <w:rFonts w:ascii="宋体" w:cs="宋体" w:hAnsi="宋体" w:hint="eastAsia"/>
          <w:b/>
          <w:color w:val="auto"/>
          <w:kern w:val="0"/>
          <w:sz w:val="24"/>
          <w:lang w:val="zh-CN"/>
        </w:rPr>
        <w:t>，</w:t>
      </w:r>
      <w:r>
        <w:rPr>
          <w:rFonts w:ascii="宋体" w:cs="宋体" w:hAnsi="宋体" w:hint="eastAsia"/>
          <w:b/>
          <w:color w:val="auto"/>
          <w:kern w:val="0"/>
          <w:sz w:val="24"/>
        </w:rPr>
        <w:t>否则视为</w:t>
      </w:r>
      <w:r>
        <w:rPr>
          <w:rFonts w:ascii="宋体" w:cs="宋体" w:hAnsi="宋体" w:hint="eastAsia"/>
          <w:b/>
          <w:color w:val="auto"/>
          <w:sz w:val="24"/>
        </w:rPr>
        <w:t>投标文件含有采购人不能接受的附加条件，投标无效</w:t>
      </w:r>
      <w:r>
        <w:rPr>
          <w:rFonts w:ascii="宋体" w:cs="宋体" w:hAnsi="宋体" w:hint="eastAsia"/>
          <w:b/>
          <w:color w:val="auto"/>
          <w:kern w:val="0"/>
          <w:sz w:val="24"/>
          <w:lang w:val="zh-CN"/>
        </w:rPr>
        <w:t>；</w:t>
      </w:r>
      <w:r>
        <w:rPr>
          <w:rFonts w:ascii="宋体" w:cs="宋体" w:hAnsi="宋体" w:hint="eastAsia"/>
          <w:color w:val="auto"/>
          <w:kern w:val="0"/>
          <w:sz w:val="24"/>
          <w:lang w:val="zh-CN"/>
        </w:rPr>
        <w:t>。</w:t>
      </w:r>
    </w:p>
    <w:p>
      <w:pPr>
        <w:spacing w:line="360" w:lineRule="auto"/>
        <w:ind w:firstLineChars="200" w:firstLine="480"/>
        <w:rPr>
          <w:rFonts w:ascii="宋体" w:cs="宋体" w:hAnsi="宋体"/>
          <w:color w:val="auto"/>
          <w:kern w:val="0"/>
          <w:sz w:val="24"/>
        </w:rPr>
      </w:pPr>
      <w:r>
        <w:rPr>
          <w:rFonts w:ascii="宋体" w:cs="宋体" w:hAnsi="宋体" w:hint="eastAsia"/>
          <w:color w:val="auto"/>
          <w:kern w:val="0"/>
          <w:sz w:val="24"/>
          <w:lang w:val="zh-CN"/>
        </w:rPr>
        <w:t>2、有关本项目实施所涉及的一切费用均计入报价。</w:t>
      </w:r>
      <w:r>
        <w:rPr>
          <w:rFonts w:ascii="宋体" w:cs="宋体" w:hAnsi="宋体" w:hint="eastAsia"/>
          <w:b/>
          <w:color w:val="auto"/>
          <w:kern w:val="0"/>
          <w:sz w:val="24"/>
          <w:lang w:val="zh-CN"/>
        </w:rPr>
        <w:t>采购人将以合同形式有偿取得货物或服务，不接受投标人给予的赠品、回扣或者与采购无关的其他商品、服务</w:t>
      </w:r>
      <w:r>
        <w:rPr>
          <w:rFonts w:ascii="宋体" w:cs="宋体" w:hAnsi="宋体" w:hint="eastAsia"/>
          <w:color w:val="auto"/>
          <w:kern w:val="0"/>
          <w:sz w:val="24"/>
          <w:lang w:val="zh-CN"/>
        </w:rPr>
        <w:t>，</w:t>
      </w:r>
      <w:r>
        <w:rPr>
          <w:rFonts w:ascii="宋体" w:cs="宋体" w:hAnsi="宋体" w:hint="eastAsia"/>
          <w:b/>
          <w:color w:val="auto"/>
          <w:kern w:val="0"/>
          <w:sz w:val="24"/>
          <w:lang w:val="zh-CN"/>
        </w:rPr>
        <w:t>不得出现“0元”“免费赠送”等形式的无偿报价，</w:t>
      </w:r>
      <w:r>
        <w:rPr>
          <w:rFonts w:ascii="宋体" w:cs="宋体" w:hAnsi="宋体" w:hint="eastAsia"/>
          <w:b/>
          <w:color w:val="auto"/>
          <w:kern w:val="0"/>
          <w:sz w:val="24"/>
        </w:rPr>
        <w:t>否则视为</w:t>
      </w:r>
      <w:r>
        <w:rPr>
          <w:rFonts w:ascii="宋体" w:cs="宋体" w:hAnsi="宋体" w:hint="eastAsia"/>
          <w:b/>
          <w:color w:val="auto"/>
          <w:sz w:val="24"/>
        </w:rPr>
        <w:t>投标文件含有采购人不能接受的附加条件，投标无效</w:t>
      </w:r>
      <w:r>
        <w:rPr>
          <w:rFonts w:ascii="宋体" w:cs="宋体" w:hAnsi="宋体" w:hint="eastAsia"/>
          <w:b/>
          <w:color w:val="auto"/>
          <w:kern w:val="0"/>
          <w:sz w:val="24"/>
          <w:lang w:val="zh-CN"/>
        </w:rPr>
        <w:t>；采购内容未包含在《开标一览表（报价表）》名称栏中，投标人不能作出合理解释的，</w:t>
      </w:r>
      <w:r>
        <w:rPr>
          <w:rFonts w:ascii="宋体" w:cs="宋体" w:hAnsi="宋体" w:hint="eastAsia"/>
          <w:b/>
          <w:color w:val="auto"/>
          <w:kern w:val="0"/>
          <w:sz w:val="24"/>
        </w:rPr>
        <w:t>视为</w:t>
      </w:r>
      <w:r>
        <w:rPr>
          <w:rFonts w:ascii="宋体" w:cs="宋体" w:hAnsi="宋体" w:hint="eastAsia"/>
          <w:b/>
          <w:color w:val="auto"/>
          <w:sz w:val="24"/>
        </w:rPr>
        <w:t>投标文件含有采购人不能接受的附加条件的，投标无效。</w:t>
      </w:r>
    </w:p>
    <w:p>
      <w:pPr>
        <w:adjustRightInd w:val="0"/>
        <w:snapToGrid w:val="0"/>
        <w:spacing w:line="360" w:lineRule="auto"/>
        <w:ind w:firstLineChars="200" w:firstLine="480"/>
        <w:jc w:val="left"/>
        <w:rPr>
          <w:rFonts w:ascii="宋体" w:cs="宋体" w:hAnsi="宋体"/>
          <w:color w:val="auto"/>
          <w:kern w:val="0"/>
          <w:sz w:val="24"/>
          <w:lang w:val="zh-CN"/>
        </w:rPr>
      </w:pPr>
      <w:r>
        <w:rPr>
          <w:rFonts w:ascii="宋体" w:cs="宋体" w:hAnsi="宋体" w:hint="eastAsia"/>
          <w:color w:val="auto"/>
          <w:kern w:val="0"/>
          <w:sz w:val="24"/>
          <w:lang w:val="zh-CN"/>
        </w:rPr>
        <w:t>3、特别提示：采购代理机构将对项目名称和项目编号，中标供应商名称、地址和中标金额，主要中标标的名称、服务范围、服务要求、服务时间、服务标准等予以公示。</w:t>
      </w:r>
    </w:p>
    <w:p>
      <w:pPr>
        <w:adjustRightInd w:val="0"/>
        <w:snapToGrid w:val="0"/>
        <w:spacing w:line="360" w:lineRule="auto"/>
        <w:ind w:firstLineChars="200" w:firstLine="480"/>
        <w:jc w:val="left"/>
        <w:rPr>
          <w:rFonts w:ascii="宋体" w:cs="宋体" w:hAnsi="宋体"/>
          <w:color w:val="auto"/>
          <w:kern w:val="0"/>
          <w:sz w:val="24"/>
          <w:lang w:val="zh-CN"/>
        </w:rPr>
      </w:pPr>
      <w:r>
        <w:rPr>
          <w:rFonts w:ascii="宋体" w:cs="宋体" w:hAnsi="宋体"/>
          <w:color w:val="auto"/>
          <w:kern w:val="0"/>
          <w:sz w:val="24"/>
          <w:szCs w:val="22"/>
          <w:lang w:val="zh-CN"/>
        </w:rPr>
        <w:t>4</w:t>
      </w:r>
      <w:r>
        <w:rPr>
          <w:rFonts w:ascii="宋体" w:cs="宋体" w:hAnsi="宋体" w:hint="eastAsia"/>
          <w:color w:val="auto"/>
          <w:kern w:val="0"/>
          <w:sz w:val="24"/>
          <w:szCs w:val="22"/>
          <w:lang w:val="zh-CN"/>
        </w:rPr>
        <w:t>、</w:t>
      </w:r>
      <w:r>
        <w:rPr>
          <w:rFonts w:ascii="宋体" w:cs="宋体" w:hAnsi="宋体" w:hint="eastAsia"/>
          <w:color w:val="auto"/>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Chars="200" w:firstLine="480"/>
        <w:rPr>
          <w:rFonts w:ascii="宋体" w:cs="宋体" w:hAnsi="宋体"/>
          <w:b/>
          <w:color w:val="auto"/>
          <w:kern w:val="0"/>
          <w:sz w:val="24"/>
        </w:rPr>
      </w:pPr>
    </w:p>
    <w:p>
      <w:pPr>
        <w:adjustRightInd w:val="0"/>
        <w:snapToGrid w:val="0"/>
        <w:spacing w:line="360" w:lineRule="auto"/>
        <w:ind w:firstLine="576"/>
        <w:jc w:val="center"/>
        <w:rPr>
          <w:rFonts w:ascii="宋体" w:cs="宋体" w:hAnsi="宋体" w:hint="eastAsia"/>
          <w:color w:val="0070C0"/>
          <w:kern w:val="0"/>
          <w:sz w:val="24"/>
          <w:lang w:val="en-US" w:eastAsia="zh-CN"/>
        </w:rPr>
      </w:pPr>
    </w:p>
    <w:p>
      <w:pPr>
        <w:adjustRightInd w:val="0"/>
        <w:snapToGrid w:val="0"/>
        <w:spacing w:line="360" w:lineRule="auto"/>
        <w:ind w:firstLine="576"/>
        <w:jc w:val="center"/>
        <w:rPr>
          <w:rFonts w:ascii="宋体" w:cs="宋体" w:hAnsi="宋体"/>
          <w:color w:val="auto"/>
          <w:kern w:val="0"/>
          <w:sz w:val="24"/>
          <w:lang w:val="zh-CN"/>
        </w:rPr>
      </w:pPr>
      <w:r>
        <w:rPr>
          <w:rFonts w:ascii="宋体" w:cs="宋体" w:hAnsi="宋体" w:hint="eastAsia"/>
          <w:color w:val="0070C0"/>
          <w:kern w:val="0"/>
          <w:sz w:val="24"/>
          <w:lang w:val="en-US" w:eastAsia="zh-CN"/>
        </w:rPr>
        <w:t xml:space="preserve">                                                                   </w:t>
      </w:r>
      <w:r>
        <w:rPr>
          <w:rFonts w:ascii="宋体" w:cs="宋体" w:hAnsi="宋体" w:hint="eastAsia"/>
          <w:color w:val="auto"/>
          <w:kern w:val="0"/>
          <w:sz w:val="24"/>
          <w:lang w:val="en-US" w:eastAsia="zh-CN"/>
        </w:rPr>
        <w:t xml:space="preserve">    </w:t>
      </w:r>
      <w:r>
        <w:rPr>
          <w:rFonts w:ascii="宋体" w:cs="宋体" w:hAnsi="宋体" w:hint="eastAsia"/>
          <w:color w:val="auto"/>
          <w:kern w:val="0"/>
          <w:sz w:val="24"/>
          <w:lang w:val="zh-CN"/>
        </w:rPr>
        <w:t xml:space="preserve">投标人名称(电子签名)：                              </w:t>
      </w:r>
    </w:p>
    <w:p>
      <w:pPr>
        <w:spacing w:line="360" w:lineRule="auto"/>
        <w:jc w:val="center"/>
        <w:rPr>
          <w:rFonts w:ascii="宋体" w:cs="宋体" w:hAnsi="宋体"/>
          <w:color w:val="auto"/>
          <w:kern w:val="0"/>
          <w:sz w:val="24"/>
          <w:lang w:val="zh-CN"/>
        </w:rPr>
      </w:pPr>
      <w:r>
        <w:rPr>
          <w:rFonts w:ascii="宋体" w:cs="宋体" w:hAnsi="宋体" w:hint="eastAsia"/>
          <w:color w:val="auto"/>
          <w:kern w:val="0"/>
          <w:sz w:val="24"/>
          <w:lang w:val="zh-CN"/>
        </w:rPr>
        <w:t xml:space="preserve">                  </w:t>
      </w:r>
      <w:r>
        <w:rPr>
          <w:rFonts w:ascii="宋体" w:cs="宋体" w:hAnsi="宋体" w:hint="eastAsia"/>
          <w:color w:val="auto"/>
          <w:kern w:val="0"/>
          <w:sz w:val="24"/>
          <w:lang w:val="en-US" w:eastAsia="zh-CN"/>
        </w:rPr>
        <w:t xml:space="preserve">                                                         </w:t>
      </w:r>
      <w:r>
        <w:rPr>
          <w:rFonts w:ascii="宋体" w:cs="宋体" w:hAnsi="宋体" w:hint="eastAsia"/>
          <w:color w:val="auto"/>
          <w:kern w:val="0"/>
          <w:sz w:val="24"/>
          <w:lang w:val="zh-CN"/>
        </w:rPr>
        <w:t xml:space="preserve"> 日期：  年  月  日</w:t>
      </w:r>
    </w:p>
    <w:p>
      <w:pPr>
        <w:pStyle w:val="623"/>
        <w:keepNext w:val="0"/>
        <w:pageBreakBefore w:val="0"/>
        <w:tabs>
          <w:tab w:val="clear" w:pos="720"/>
        </w:tabs>
        <w:adjustRightInd w:val="0"/>
        <w:snapToGrid w:val="0"/>
        <w:spacing w:before="120" w:after="120"/>
        <w:ind w:firstLine="643"/>
        <w:outlineLvl w:val="9"/>
        <w:rPr>
          <w:rFonts w:ascii="宋体" w:eastAsia="宋体" w:cs="宋体" w:hAnsi="宋体"/>
          <w:color w:val="auto"/>
          <w:kern w:val="2"/>
          <w:sz w:val="32"/>
          <w:szCs w:val="32"/>
        </w:rPr>
        <w:sectPr>
          <w:pgSz w:w="16838" w:h="11906" w:orient="landscape"/>
          <w:pgMar w:top="1418" w:right="1247" w:bottom="1418" w:left="1276" w:header="851" w:footer="992" w:gutter="0"/>
          <w:cols w:num="1" w:space="720"/>
          <w:titlePg/>
          <w:docGrid w:linePitch="312" w:charSpace="0"/>
        </w:sectPr>
      </w:pPr>
    </w:p>
    <w:p>
      <w:pPr>
        <w:pStyle w:val="623"/>
        <w:keepNext w:val="0"/>
        <w:pageBreakBefore w:val="0"/>
        <w:tabs>
          <w:tab w:val="clear" w:pos="720"/>
        </w:tabs>
        <w:adjustRightInd w:val="0"/>
        <w:snapToGrid w:val="0"/>
        <w:spacing w:before="120" w:after="120"/>
        <w:ind w:firstLine="643"/>
        <w:outlineLvl w:val="9"/>
        <w:rPr>
          <w:rFonts w:ascii="宋体" w:eastAsia="宋体" w:cs="宋体" w:hAnsi="宋体"/>
          <w:color w:val="auto"/>
          <w:sz w:val="32"/>
          <w:szCs w:val="32"/>
        </w:rPr>
      </w:pPr>
      <w:r>
        <w:rPr>
          <w:rFonts w:ascii="宋体" w:eastAsia="宋体" w:cs="宋体" w:hAnsi="宋体" w:hint="eastAsia"/>
          <w:color w:val="auto"/>
          <w:kern w:val="2"/>
          <w:sz w:val="32"/>
          <w:szCs w:val="32"/>
        </w:rPr>
        <w:t>二、</w:t>
      </w:r>
      <w:r>
        <w:rPr>
          <w:rFonts w:ascii="宋体" w:eastAsia="宋体" w:cs="宋体" w:hAnsi="宋体" w:hint="eastAsia"/>
          <w:color w:val="auto"/>
          <w:sz w:val="32"/>
          <w:szCs w:val="32"/>
        </w:rPr>
        <w:t>中小企业声明函（如果有）</w:t>
      </w:r>
    </w:p>
    <w:p>
      <w:pPr>
        <w:widowControl/>
        <w:spacing w:line="360" w:lineRule="auto"/>
        <w:ind w:firstLineChars="50" w:firstLine="120"/>
        <w:jc w:val="left"/>
        <w:rPr>
          <w:rFonts w:ascii="宋体" w:cs="宋体" w:hAnsi="宋体"/>
          <w:b/>
          <w:color w:val="auto"/>
          <w:sz w:val="24"/>
        </w:rPr>
      </w:pPr>
      <w:r>
        <w:rPr>
          <w:rFonts w:ascii="宋体" w:cs="宋体" w:hAnsi="宋体" w:hint="eastAsia"/>
          <w:b/>
          <w:color w:val="auto"/>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cs="宋体" w:hAnsi="宋体"/>
          <w:b/>
          <w:color w:val="auto"/>
          <w:sz w:val="24"/>
        </w:rPr>
        <w:t>7</w:t>
      </w:r>
      <w:r>
        <w:rPr>
          <w:rFonts w:ascii="宋体" w:cs="宋体" w:hAnsi="宋体" w:hint="eastAsia"/>
          <w:b/>
          <w:color w:val="auto"/>
          <w:sz w:val="24"/>
        </w:rPr>
        <w:t>）。]</w:t>
      </w:r>
    </w:p>
    <w:p>
      <w:pPr>
        <w:pStyle w:val="623"/>
        <w:keepNext w:val="0"/>
        <w:pageBreakBefore w:val="0"/>
        <w:tabs>
          <w:tab w:val="clear" w:pos="720"/>
        </w:tabs>
        <w:adjustRightInd w:val="0"/>
        <w:snapToGrid w:val="0"/>
        <w:spacing w:before="120" w:after="120"/>
        <w:ind w:firstLine="643"/>
        <w:outlineLvl w:val="9"/>
        <w:rPr>
          <w:rFonts w:ascii="宋体" w:eastAsia="宋体" w:cs="宋体" w:hAnsi="宋体"/>
          <w:b w:val="0"/>
          <w:color w:val="auto"/>
          <w:sz w:val="32"/>
          <w:szCs w:val="32"/>
        </w:rPr>
      </w:pPr>
    </w:p>
    <w:p>
      <w:pPr>
        <w:spacing w:line="360" w:lineRule="auto"/>
        <w:ind w:right="420" w:firstLineChars="1000" w:firstLine="3600"/>
        <w:rPr>
          <w:rFonts w:ascii="宋体" w:cs="宋体" w:hAnsi="宋体"/>
          <w:b/>
          <w:kern w:val="0"/>
          <w:sz w:val="36"/>
          <w:szCs w:val="36"/>
        </w:rPr>
      </w:pPr>
    </w:p>
    <w:p>
      <w:pPr>
        <w:spacing w:line="360" w:lineRule="auto"/>
        <w:ind w:right="420" w:firstLineChars="1000" w:firstLine="3600"/>
        <w:rPr>
          <w:rFonts w:ascii="宋体" w:cs="宋体" w:hAnsi="宋体"/>
          <w:b/>
          <w:kern w:val="0"/>
          <w:sz w:val="36"/>
          <w:szCs w:val="36"/>
        </w:rPr>
      </w:pPr>
    </w:p>
    <w:p>
      <w:pPr>
        <w:spacing w:line="360" w:lineRule="auto"/>
        <w:ind w:right="420" w:firstLineChars="1000" w:firstLine="3600"/>
        <w:rPr>
          <w:rFonts w:ascii="宋体" w:cs="宋体" w:hAnsi="宋体"/>
          <w:b/>
          <w:kern w:val="0"/>
          <w:sz w:val="36"/>
          <w:szCs w:val="36"/>
        </w:rPr>
      </w:pPr>
    </w:p>
    <w:p>
      <w:pPr>
        <w:spacing w:line="360" w:lineRule="auto"/>
        <w:ind w:right="420" w:firstLineChars="1000" w:firstLine="3600"/>
        <w:rPr>
          <w:rFonts w:ascii="宋体" w:cs="宋体" w:hAnsi="宋体"/>
          <w:b/>
          <w:kern w:val="0"/>
          <w:sz w:val="36"/>
          <w:szCs w:val="36"/>
        </w:rPr>
      </w:pPr>
    </w:p>
    <w:p>
      <w:pPr>
        <w:spacing w:line="360" w:lineRule="auto"/>
        <w:ind w:right="420" w:firstLineChars="1000" w:firstLine="3600"/>
        <w:rPr>
          <w:rFonts w:ascii="宋体" w:cs="宋体" w:hAnsi="宋体"/>
          <w:b/>
          <w:kern w:val="0"/>
          <w:sz w:val="36"/>
          <w:szCs w:val="36"/>
        </w:rPr>
      </w:pPr>
    </w:p>
    <w:p>
      <w:pPr>
        <w:spacing w:line="360" w:lineRule="auto"/>
        <w:ind w:right="420" w:firstLineChars="1000" w:firstLine="3600"/>
        <w:rPr>
          <w:rFonts w:ascii="宋体" w:cs="宋体" w:hAnsi="宋体"/>
          <w:b/>
          <w:kern w:val="0"/>
          <w:sz w:val="36"/>
          <w:szCs w:val="36"/>
        </w:rPr>
      </w:pPr>
    </w:p>
    <w:p>
      <w:pPr>
        <w:spacing w:line="360" w:lineRule="auto"/>
        <w:ind w:right="420" w:firstLineChars="1000" w:firstLine="3600"/>
        <w:rPr>
          <w:rFonts w:ascii="宋体" w:cs="宋体" w:hAnsi="宋体"/>
          <w:b/>
          <w:kern w:val="0"/>
          <w:sz w:val="36"/>
          <w:szCs w:val="36"/>
        </w:rPr>
      </w:pPr>
    </w:p>
    <w:p>
      <w:pPr>
        <w:spacing w:line="360" w:lineRule="auto"/>
        <w:ind w:right="420" w:firstLineChars="1000" w:firstLine="3600"/>
        <w:rPr>
          <w:rFonts w:ascii="宋体" w:cs="宋体" w:hAnsi="宋体"/>
          <w:b/>
          <w:kern w:val="0"/>
          <w:sz w:val="36"/>
          <w:szCs w:val="36"/>
        </w:rPr>
      </w:pPr>
    </w:p>
    <w:p>
      <w:pPr>
        <w:spacing w:line="360" w:lineRule="auto"/>
        <w:ind w:right="420" w:firstLineChars="1000" w:firstLine="3600"/>
        <w:rPr>
          <w:rFonts w:ascii="宋体" w:cs="宋体" w:hAnsi="宋体"/>
          <w:b/>
          <w:kern w:val="0"/>
          <w:sz w:val="36"/>
          <w:szCs w:val="36"/>
        </w:rPr>
      </w:pPr>
    </w:p>
    <w:p>
      <w:pPr>
        <w:spacing w:line="360" w:lineRule="auto"/>
        <w:ind w:right="420" w:firstLineChars="1000" w:firstLine="3600"/>
        <w:rPr>
          <w:rFonts w:ascii="宋体" w:cs="宋体" w:hAnsi="宋体"/>
          <w:b/>
          <w:kern w:val="0"/>
          <w:sz w:val="36"/>
          <w:szCs w:val="36"/>
        </w:rPr>
      </w:pPr>
    </w:p>
    <w:p>
      <w:pPr>
        <w:spacing w:line="360" w:lineRule="auto"/>
        <w:ind w:right="420" w:firstLineChars="1000" w:firstLine="3600"/>
        <w:rPr>
          <w:rFonts w:ascii="宋体" w:cs="宋体" w:hAnsi="宋体"/>
          <w:b/>
          <w:kern w:val="0"/>
          <w:sz w:val="36"/>
          <w:szCs w:val="36"/>
        </w:rPr>
      </w:pPr>
    </w:p>
    <w:p>
      <w:pPr>
        <w:spacing w:line="360" w:lineRule="auto"/>
        <w:ind w:right="420" w:firstLineChars="1000" w:firstLine="3600"/>
        <w:rPr>
          <w:rFonts w:ascii="宋体" w:cs="宋体" w:hAnsi="宋体"/>
          <w:b/>
          <w:kern w:val="0"/>
          <w:sz w:val="36"/>
          <w:szCs w:val="36"/>
        </w:rPr>
      </w:pPr>
    </w:p>
    <w:p>
      <w:pPr>
        <w:spacing w:line="360" w:lineRule="auto"/>
        <w:ind w:right="420" w:firstLineChars="1000" w:firstLine="3600"/>
        <w:rPr>
          <w:rFonts w:ascii="宋体" w:cs="宋体" w:hAnsi="宋体"/>
          <w:b/>
          <w:kern w:val="0"/>
          <w:sz w:val="36"/>
          <w:szCs w:val="36"/>
        </w:rPr>
      </w:pPr>
    </w:p>
    <w:p>
      <w:pPr>
        <w:spacing w:line="360" w:lineRule="auto"/>
        <w:ind w:right="420" w:firstLineChars="1000" w:firstLine="3600"/>
        <w:rPr>
          <w:rFonts w:ascii="宋体" w:cs="宋体" w:hAnsi="宋体"/>
          <w:b/>
          <w:kern w:val="0"/>
          <w:sz w:val="36"/>
          <w:szCs w:val="36"/>
        </w:rPr>
      </w:pPr>
    </w:p>
    <w:p>
      <w:pPr>
        <w:spacing w:line="360" w:lineRule="auto"/>
        <w:ind w:right="420" w:firstLineChars="1000" w:firstLine="3600"/>
        <w:rPr>
          <w:rFonts w:ascii="宋体" w:cs="宋体" w:hAnsi="宋体"/>
          <w:b/>
          <w:kern w:val="0"/>
          <w:sz w:val="36"/>
          <w:szCs w:val="36"/>
        </w:rPr>
      </w:pPr>
    </w:p>
    <w:p>
      <w:pPr>
        <w:spacing w:line="360" w:lineRule="auto"/>
        <w:ind w:right="420" w:firstLineChars="1000" w:firstLine="3600"/>
        <w:rPr>
          <w:rFonts w:ascii="宋体" w:cs="宋体" w:hAnsi="宋体"/>
          <w:b/>
          <w:kern w:val="0"/>
          <w:sz w:val="36"/>
          <w:szCs w:val="36"/>
        </w:rPr>
      </w:pPr>
    </w:p>
    <w:p>
      <w:pPr>
        <w:pStyle w:val="1"/>
        <w:keepNext w:val="0"/>
        <w:keepLines w:val="0"/>
        <w:pageBreakBefore/>
        <w:widowControl/>
        <w:tabs>
          <w:tab w:val="left" w:pos="432"/>
        </w:tabs>
        <w:spacing w:before="100" w:beforeAutospacing="1" w:after="100" w:afterAutospacing="1" w:line="360" w:lineRule="auto"/>
        <w:ind w:left="1290" w:firstLineChars="700" w:firstLine="3080"/>
        <w:rPr>
          <w:rFonts w:ascii="宋体" w:cs="宋体" w:hAnsi="宋体"/>
        </w:rPr>
      </w:pPr>
      <w:r>
        <w:rPr>
          <w:rFonts w:ascii="宋体" w:cs="宋体" w:hAnsi="宋体" w:hint="eastAsia"/>
        </w:rPr>
        <w:t>附件</w:t>
      </w:r>
    </w:p>
    <w:p>
      <w:pPr>
        <w:spacing w:line="360" w:lineRule="auto"/>
        <w:rPr>
          <w:rFonts w:ascii="宋体" w:cs="宋体" w:hAnsi="宋体"/>
          <w:b/>
          <w:spacing w:val="6"/>
          <w:sz w:val="32"/>
          <w:szCs w:val="32"/>
        </w:rPr>
      </w:pPr>
      <w:r>
        <w:rPr>
          <w:rFonts w:ascii="宋体" w:cs="宋体" w:hAnsi="宋体" w:hint="eastAsia"/>
          <w:b/>
          <w:spacing w:val="6"/>
          <w:sz w:val="32"/>
          <w:szCs w:val="32"/>
        </w:rPr>
        <w:t>附件1：</w:t>
      </w:r>
    </w:p>
    <w:p>
      <w:pPr>
        <w:spacing w:line="360" w:lineRule="auto"/>
        <w:jc w:val="center"/>
        <w:rPr>
          <w:rFonts w:ascii="宋体" w:cs="宋体" w:hAnsi="宋体"/>
          <w:b/>
          <w:spacing w:val="6"/>
          <w:sz w:val="32"/>
          <w:szCs w:val="32"/>
        </w:rPr>
      </w:pPr>
      <w:bookmarkStart w:id="523" w:name="OLE_LINK14"/>
      <w:bookmarkStart w:id="524" w:name="OLE_LINK13"/>
      <w:r>
        <w:rPr>
          <w:rFonts w:ascii="宋体" w:cs="宋体" w:hAnsi="宋体" w:hint="eastAsia"/>
          <w:b/>
          <w:spacing w:val="6"/>
          <w:sz w:val="32"/>
          <w:szCs w:val="32"/>
        </w:rPr>
        <w:t>残疾人福利性单位声明函</w:t>
      </w:r>
    </w:p>
    <w:p>
      <w:pPr>
        <w:spacing w:line="360" w:lineRule="auto"/>
        <w:rPr>
          <w:rFonts w:ascii="宋体" w:cs="宋体" w:hAnsi="宋体"/>
          <w:b/>
          <w:spacing w:val="6"/>
          <w:sz w:val="30"/>
          <w:szCs w:val="30"/>
        </w:rPr>
      </w:pPr>
      <w:bookmarkEnd w:id="523"/>
      <w:bookmarkEnd w:id="524"/>
    </w:p>
    <w:p>
      <w:pPr>
        <w:spacing w:line="360" w:lineRule="auto"/>
        <w:ind w:firstLineChars="200" w:firstLine="480"/>
        <w:rPr>
          <w:rFonts w:ascii="宋体" w:cs="宋体" w:hAnsi="宋体"/>
          <w:sz w:val="24"/>
        </w:rPr>
      </w:pPr>
      <w:r>
        <w:rPr>
          <w:rFonts w:ascii="宋体" w:cs="宋体" w:hAnsi="宋体" w:hint="eastAsia"/>
          <w:sz w:val="24"/>
        </w:rPr>
        <w:t>本单位郑重声明，根据《财政部 民政部 中国残疾人联合会关于促进残疾人就业政府采购政策的通知》（财库〔2017〕 141号）的规定，本单位为符合条件的残疾人福利性单位，且本单位参加_</w:t>
      </w:r>
      <w:r>
        <w:rPr>
          <w:rFonts w:ascii="宋体" w:cs="宋体" w:hAnsi="宋体" w:hint="eastAsia"/>
          <w:color w:val="auto"/>
          <w:sz w:val="24"/>
          <w:u w:val="single"/>
        </w:rPr>
        <w:t>(采购人)</w:t>
      </w:r>
      <w:r>
        <w:rPr>
          <w:rFonts w:ascii="宋体" w:cs="宋体" w:hAnsi="宋体" w:hint="eastAsia"/>
          <w:color w:val="auto"/>
          <w:sz w:val="24"/>
        </w:rPr>
        <w:t>_单位的</w:t>
      </w:r>
      <w:r>
        <w:rPr>
          <w:rFonts w:ascii="宋体" w:cs="宋体" w:hAnsi="宋体" w:hint="eastAsia"/>
          <w:color w:val="auto"/>
          <w:sz w:val="24"/>
          <w:u w:val="single"/>
          <w:lang w:eastAsia="zh-CN"/>
        </w:rPr>
        <w:t>温州大学南、北校区及大学生活动中心和育英图书馆2025年综合物业服务项目</w:t>
      </w:r>
      <w:r>
        <w:rPr>
          <w:rFonts w:ascii="宋体" w:cs="宋体" w:hAnsi="宋体" w:hint="eastAsia"/>
          <w:color w:val="auto"/>
          <w:sz w:val="24"/>
        </w:rPr>
        <w:t>采</w:t>
      </w:r>
      <w:r>
        <w:rPr>
          <w:rFonts w:ascii="宋体" w:cs="宋体" w:hAnsi="宋体" w:hint="eastAsia"/>
          <w:sz w:val="24"/>
        </w:rPr>
        <w:t>购活动提供本单位制造的货物（由本单位承担工程/提供服务），或者提供其他残疾人福利性单位制造的货物（不包括使用非残疾人福利性单位注册商标的货物）。</w:t>
      </w:r>
    </w:p>
    <w:p>
      <w:pPr>
        <w:spacing w:line="360" w:lineRule="auto"/>
        <w:ind w:firstLineChars="200" w:firstLine="480"/>
        <w:rPr>
          <w:rFonts w:ascii="宋体" w:cs="宋体" w:hAnsi="宋体"/>
          <w:sz w:val="24"/>
        </w:rPr>
      </w:pPr>
      <w:r>
        <w:rPr>
          <w:rFonts w:ascii="宋体" w:cs="宋体" w:hAnsi="宋体" w:hint="eastAsia"/>
          <w:sz w:val="24"/>
        </w:rPr>
        <w:t>本单位对上述声明的真实性负责。如有虚假，将依法承担相应责任。</w:t>
      </w:r>
    </w:p>
    <w:p>
      <w:pPr>
        <w:spacing w:line="360" w:lineRule="auto"/>
        <w:ind w:firstLineChars="200" w:firstLine="480"/>
        <w:rPr>
          <w:rFonts w:ascii="宋体" w:cs="宋体" w:hAnsi="宋体"/>
          <w:sz w:val="24"/>
        </w:rPr>
      </w:pPr>
    </w:p>
    <w:p>
      <w:pPr>
        <w:spacing w:line="360" w:lineRule="auto"/>
        <w:ind w:firstLineChars="200" w:firstLine="480"/>
        <w:rPr>
          <w:rFonts w:ascii="宋体" w:cs="宋体" w:hAnsi="宋体"/>
          <w:sz w:val="24"/>
        </w:rPr>
      </w:pPr>
    </w:p>
    <w:p>
      <w:pPr>
        <w:tabs>
          <w:tab w:val="left" w:pos="4860"/>
        </w:tabs>
        <w:spacing w:line="360" w:lineRule="auto"/>
        <w:ind w:right="1560" w:firstLineChars="200" w:firstLine="480"/>
        <w:jc w:val="center"/>
        <w:rPr>
          <w:rFonts w:ascii="宋体" w:cs="宋体" w:hAnsi="宋体"/>
          <w:sz w:val="24"/>
        </w:rPr>
      </w:pPr>
      <w:r>
        <w:rPr>
          <w:rFonts w:ascii="宋体" w:cs="宋体" w:hAnsi="宋体" w:hint="eastAsia"/>
          <w:sz w:val="24"/>
        </w:rPr>
        <w:t xml:space="preserve">               </w:t>
      </w:r>
      <w:r>
        <w:rPr>
          <w:rFonts w:ascii="宋体" w:cs="宋体" w:hAnsi="宋体" w:hint="eastAsia"/>
          <w:kern w:val="0"/>
          <w:sz w:val="24"/>
          <w:lang w:val="zh-CN"/>
        </w:rPr>
        <w:t>投标人名称（电子签名）</w:t>
      </w:r>
      <w:r>
        <w:rPr>
          <w:rFonts w:ascii="宋体" w:cs="宋体" w:hAnsi="宋体" w:hint="eastAsia"/>
          <w:sz w:val="24"/>
        </w:rPr>
        <w:t>：</w:t>
      </w:r>
    </w:p>
    <w:p>
      <w:pPr>
        <w:tabs>
          <w:tab w:val="left" w:pos="4860"/>
        </w:tabs>
        <w:spacing w:line="360" w:lineRule="auto"/>
        <w:ind w:right="1560" w:firstLineChars="200" w:firstLine="480"/>
        <w:jc w:val="center"/>
        <w:rPr>
          <w:rFonts w:ascii="宋体" w:cs="宋体" w:hAnsi="宋体"/>
          <w:sz w:val="24"/>
        </w:rPr>
      </w:pPr>
      <w:r>
        <w:rPr>
          <w:rFonts w:ascii="宋体" w:cs="宋体" w:hAnsi="宋体" w:hint="eastAsia"/>
          <w:sz w:val="24"/>
        </w:rPr>
        <w:t xml:space="preserve">       日  期：</w:t>
      </w:r>
    </w:p>
    <w:p>
      <w:pPr>
        <w:spacing w:line="360" w:lineRule="auto"/>
        <w:ind w:firstLineChars="200" w:firstLine="480"/>
        <w:rPr>
          <w:rFonts w:ascii="宋体" w:cs="宋体" w:hAnsi="宋体"/>
          <w:sz w:val="24"/>
        </w:rPr>
      </w:pPr>
    </w:p>
    <w:p>
      <w:pPr>
        <w:spacing w:line="360" w:lineRule="auto"/>
        <w:ind w:firstLineChars="200" w:firstLine="420"/>
        <w:rPr>
          <w:rFonts w:ascii="宋体" w:cs="宋体" w:hAnsi="宋体"/>
        </w:rPr>
      </w:pPr>
    </w:p>
    <w:p>
      <w:pPr>
        <w:spacing w:line="360" w:lineRule="auto"/>
        <w:ind w:firstLineChars="200" w:firstLine="420"/>
        <w:rPr>
          <w:rFonts w:ascii="宋体" w:cs="宋体" w:hAnsi="宋体"/>
        </w:rPr>
      </w:pPr>
    </w:p>
    <w:p>
      <w:pPr>
        <w:spacing w:line="360" w:lineRule="auto"/>
        <w:ind w:firstLineChars="200" w:firstLine="420"/>
        <w:rPr>
          <w:rFonts w:ascii="宋体" w:cs="宋体" w:hAnsi="宋体"/>
        </w:rPr>
      </w:pPr>
    </w:p>
    <w:p>
      <w:pPr>
        <w:spacing w:line="360" w:lineRule="auto"/>
        <w:ind w:firstLineChars="200" w:firstLine="420"/>
        <w:rPr>
          <w:rFonts w:ascii="宋体" w:cs="宋体" w:hAnsi="宋体"/>
        </w:rPr>
      </w:pPr>
    </w:p>
    <w:p>
      <w:pPr>
        <w:spacing w:line="360" w:lineRule="auto"/>
        <w:rPr>
          <w:rFonts w:ascii="宋体" w:cs="宋体" w:hAnsi="宋体"/>
          <w:b/>
          <w:sz w:val="24"/>
        </w:rPr>
      </w:pPr>
    </w:p>
    <w:p>
      <w:pPr>
        <w:spacing w:line="360" w:lineRule="auto"/>
        <w:rPr>
          <w:rFonts w:ascii="宋体" w:cs="宋体" w:hAnsi="宋体"/>
          <w:b/>
          <w:sz w:val="24"/>
        </w:rPr>
      </w:pPr>
    </w:p>
    <w:p>
      <w:pPr>
        <w:spacing w:line="360" w:lineRule="auto"/>
        <w:rPr>
          <w:rFonts w:ascii="宋体" w:cs="宋体" w:hAnsi="宋体"/>
          <w:b/>
          <w:sz w:val="24"/>
        </w:rPr>
      </w:pPr>
    </w:p>
    <w:p>
      <w:pPr>
        <w:spacing w:line="360" w:lineRule="auto"/>
        <w:rPr>
          <w:rFonts w:ascii="宋体" w:cs="宋体" w:hAnsi="宋体"/>
          <w:b/>
          <w:sz w:val="24"/>
        </w:rPr>
      </w:pPr>
    </w:p>
    <w:p>
      <w:pPr>
        <w:spacing w:line="360" w:lineRule="auto"/>
        <w:rPr>
          <w:rFonts w:ascii="宋体" w:cs="宋体" w:hAnsi="宋体"/>
          <w:b/>
          <w:sz w:val="24"/>
        </w:rPr>
      </w:pPr>
    </w:p>
    <w:p>
      <w:pPr>
        <w:spacing w:line="360" w:lineRule="auto"/>
        <w:rPr>
          <w:rFonts w:ascii="宋体" w:cs="宋体" w:hAnsi="宋体"/>
          <w:b/>
          <w:sz w:val="24"/>
        </w:rPr>
      </w:pPr>
    </w:p>
    <w:p>
      <w:pPr>
        <w:spacing w:line="360" w:lineRule="auto"/>
        <w:rPr>
          <w:rFonts w:ascii="宋体" w:cs="宋体" w:hAnsi="宋体"/>
          <w:b/>
          <w:sz w:val="24"/>
        </w:rPr>
      </w:pPr>
    </w:p>
    <w:p>
      <w:pPr>
        <w:spacing w:line="360" w:lineRule="auto"/>
        <w:rPr>
          <w:rFonts w:ascii="宋体" w:cs="宋体" w:hAnsi="宋体"/>
          <w:b/>
          <w:sz w:val="24"/>
        </w:rPr>
      </w:pPr>
    </w:p>
    <w:p>
      <w:pPr>
        <w:spacing w:line="360" w:lineRule="auto"/>
        <w:rPr>
          <w:rFonts w:ascii="宋体" w:cs="宋体" w:hAnsi="宋体"/>
          <w:b/>
          <w:sz w:val="24"/>
        </w:rPr>
      </w:pPr>
    </w:p>
    <w:p>
      <w:pPr>
        <w:spacing w:line="360" w:lineRule="auto"/>
        <w:jc w:val="left"/>
        <w:rPr>
          <w:rFonts w:ascii="宋体" w:cs="宋体" w:hAnsi="宋体"/>
          <w:b/>
          <w:spacing w:val="6"/>
          <w:sz w:val="32"/>
          <w:szCs w:val="32"/>
        </w:rPr>
      </w:pPr>
      <w:r>
        <w:rPr>
          <w:rFonts w:ascii="宋体" w:cs="宋体" w:hAnsi="宋体" w:hint="eastAsia"/>
          <w:b/>
          <w:spacing w:val="6"/>
          <w:sz w:val="32"/>
          <w:szCs w:val="32"/>
        </w:rPr>
        <w:t>附件2：质疑函范本及制作说明</w:t>
      </w:r>
    </w:p>
    <w:p>
      <w:pPr>
        <w:spacing w:line="360" w:lineRule="auto"/>
        <w:jc w:val="center"/>
        <w:rPr>
          <w:rFonts w:ascii="宋体" w:cs="宋体" w:hAnsi="宋体"/>
          <w:b/>
          <w:spacing w:val="6"/>
          <w:sz w:val="32"/>
          <w:szCs w:val="32"/>
        </w:rPr>
      </w:pPr>
      <w:r>
        <w:rPr>
          <w:rFonts w:ascii="宋体" w:cs="宋体" w:hAnsi="宋体" w:hint="eastAsia"/>
          <w:b/>
          <w:spacing w:val="6"/>
          <w:sz w:val="32"/>
          <w:szCs w:val="32"/>
        </w:rPr>
        <w:t>质疑函范本</w:t>
      </w:r>
    </w:p>
    <w:p>
      <w:pPr>
        <w:adjustRightInd w:val="0"/>
        <w:snapToGrid w:val="0"/>
        <w:spacing w:beforeLines="100" w:before="240" w:line="360" w:lineRule="auto"/>
        <w:rPr>
          <w:rFonts w:ascii="宋体" w:cs="宋体" w:hAnsi="宋体"/>
          <w:bCs/>
          <w:sz w:val="24"/>
        </w:rPr>
      </w:pPr>
      <w:r>
        <w:rPr>
          <w:rFonts w:ascii="宋体" w:cs="宋体" w:hAnsi="宋体" w:hint="eastAsia"/>
          <w:bCs/>
          <w:sz w:val="24"/>
        </w:rPr>
        <w:t>一、质疑供应商基本信息</w:t>
      </w:r>
    </w:p>
    <w:p>
      <w:pPr>
        <w:adjustRightInd w:val="0"/>
        <w:snapToGrid w:val="0"/>
        <w:spacing w:line="360" w:lineRule="auto"/>
        <w:rPr>
          <w:rFonts w:ascii="宋体" w:cs="宋体" w:hAnsi="宋体"/>
          <w:sz w:val="24"/>
          <w:u w:val="dotted"/>
        </w:rPr>
      </w:pPr>
      <w:r>
        <w:rPr>
          <w:rFonts w:ascii="宋体" w:cs="宋体" w:hAnsi="宋体" w:hint="eastAsia"/>
          <w:sz w:val="24"/>
        </w:rPr>
        <w:t>质疑供应商：</w:t>
      </w:r>
      <w:r>
        <w:rPr>
          <w:rFonts w:ascii="宋体" w:cs="宋体" w:hAnsi="宋体" w:hint="eastAsia"/>
          <w:sz w:val="24"/>
          <w:u w:val="dotted"/>
        </w:rPr>
        <w:t xml:space="preserve">                                        </w:t>
      </w:r>
    </w:p>
    <w:p>
      <w:pPr>
        <w:adjustRightInd w:val="0"/>
        <w:snapToGrid w:val="0"/>
        <w:spacing w:line="360" w:lineRule="auto"/>
        <w:rPr>
          <w:rFonts w:ascii="宋体" w:cs="宋体" w:hAnsi="宋体"/>
          <w:sz w:val="24"/>
        </w:rPr>
      </w:pPr>
      <w:r>
        <w:rPr>
          <w:rFonts w:ascii="宋体" w:cs="宋体" w:hAnsi="宋体" w:hint="eastAsia"/>
          <w:sz w:val="24"/>
        </w:rPr>
        <w:t>地址：</w:t>
      </w:r>
      <w:r>
        <w:rPr>
          <w:rFonts w:ascii="宋体" w:cs="宋体" w:hAnsi="宋体" w:hint="eastAsia"/>
          <w:sz w:val="24"/>
          <w:u w:val="dotted"/>
        </w:rPr>
        <w:t xml:space="preserve">                          </w:t>
      </w:r>
      <w:r>
        <w:rPr>
          <w:rFonts w:ascii="宋体" w:cs="宋体" w:hAnsi="宋体" w:hint="eastAsia"/>
          <w:sz w:val="24"/>
        </w:rPr>
        <w:t>邮编：</w:t>
      </w:r>
      <w:r>
        <w:rPr>
          <w:rFonts w:ascii="宋体" w:cs="宋体" w:hAnsi="宋体" w:hint="eastAsia"/>
          <w:sz w:val="24"/>
          <w:u w:val="dotted"/>
        </w:rPr>
        <w:t xml:space="preserve">                                                   </w:t>
      </w:r>
    </w:p>
    <w:p>
      <w:pPr>
        <w:adjustRightInd w:val="0"/>
        <w:snapToGrid w:val="0"/>
        <w:spacing w:line="360" w:lineRule="auto"/>
        <w:rPr>
          <w:rFonts w:ascii="宋体" w:cs="宋体" w:hAnsi="宋体"/>
          <w:sz w:val="24"/>
        </w:rPr>
      </w:pPr>
      <w:r>
        <w:rPr>
          <w:rFonts w:ascii="宋体" w:cs="宋体" w:hAnsi="宋体" w:hint="eastAsia"/>
          <w:sz w:val="24"/>
        </w:rPr>
        <w:t>联系人：</w:t>
      </w:r>
      <w:r>
        <w:rPr>
          <w:rFonts w:ascii="宋体" w:cs="宋体" w:hAnsi="宋体" w:hint="eastAsia"/>
          <w:sz w:val="24"/>
          <w:u w:val="dotted"/>
        </w:rPr>
        <w:t xml:space="preserve">                      </w:t>
      </w:r>
      <w:r>
        <w:rPr>
          <w:rFonts w:ascii="宋体" w:cs="宋体" w:hAnsi="宋体" w:hint="eastAsia"/>
          <w:sz w:val="24"/>
        </w:rPr>
        <w:t>联系电话：</w:t>
      </w:r>
      <w:r>
        <w:rPr>
          <w:rFonts w:ascii="宋体" w:cs="宋体" w:hAnsi="宋体" w:hint="eastAsia"/>
          <w:sz w:val="24"/>
          <w:u w:val="dotted"/>
        </w:rPr>
        <w:t xml:space="preserve">                              </w:t>
      </w:r>
    </w:p>
    <w:p>
      <w:pPr>
        <w:adjustRightInd w:val="0"/>
        <w:snapToGrid w:val="0"/>
        <w:spacing w:line="360" w:lineRule="auto"/>
        <w:rPr>
          <w:rFonts w:ascii="宋体" w:cs="宋体" w:hAnsi="宋体"/>
          <w:sz w:val="24"/>
          <w:u w:val="dotted"/>
        </w:rPr>
      </w:pPr>
      <w:r>
        <w:rPr>
          <w:rFonts w:ascii="宋体" w:cs="宋体" w:hAnsi="宋体" w:hint="eastAsia"/>
          <w:sz w:val="24"/>
        </w:rPr>
        <w:t>授权代表：</w:t>
      </w:r>
      <w:r>
        <w:rPr>
          <w:rFonts w:ascii="宋体" w:cs="宋体" w:hAnsi="宋体" w:hint="eastAsia"/>
          <w:sz w:val="24"/>
          <w:u w:val="dotted"/>
        </w:rPr>
        <w:t xml:space="preserve">                                          </w:t>
      </w:r>
    </w:p>
    <w:p>
      <w:pPr>
        <w:adjustRightInd w:val="0"/>
        <w:snapToGrid w:val="0"/>
        <w:spacing w:line="360" w:lineRule="auto"/>
        <w:rPr>
          <w:rFonts w:ascii="宋体" w:cs="宋体" w:hAnsi="宋体"/>
          <w:sz w:val="24"/>
        </w:rPr>
      </w:pPr>
      <w:r>
        <w:rPr>
          <w:rFonts w:ascii="宋体" w:cs="宋体" w:hAnsi="宋体" w:hint="eastAsia"/>
          <w:sz w:val="24"/>
        </w:rPr>
        <w:t>联系电话：</w:t>
      </w:r>
      <w:r>
        <w:rPr>
          <w:rFonts w:ascii="宋体" w:cs="宋体" w:hAnsi="宋体" w:hint="eastAsia"/>
          <w:sz w:val="24"/>
          <w:u w:val="dotted"/>
        </w:rPr>
        <w:t xml:space="preserve">                                           </w:t>
      </w:r>
      <w:r>
        <w:rPr>
          <w:rFonts w:ascii="宋体" w:cs="宋体" w:hAnsi="宋体" w:hint="eastAsia"/>
          <w:sz w:val="24"/>
        </w:rPr>
        <w:t xml:space="preserve"> </w:t>
      </w:r>
    </w:p>
    <w:p>
      <w:pPr>
        <w:adjustRightInd w:val="0"/>
        <w:snapToGrid w:val="0"/>
        <w:spacing w:line="360" w:lineRule="auto"/>
        <w:rPr>
          <w:rFonts w:ascii="宋体" w:cs="宋体" w:hAnsi="宋体"/>
          <w:sz w:val="24"/>
        </w:rPr>
      </w:pPr>
      <w:r>
        <w:rPr>
          <w:rFonts w:ascii="宋体" w:cs="宋体" w:hAnsi="宋体" w:hint="eastAsia"/>
          <w:sz w:val="24"/>
        </w:rPr>
        <w:t xml:space="preserve">地址： </w:t>
      </w:r>
      <w:r>
        <w:rPr>
          <w:rFonts w:ascii="宋体" w:cs="宋体" w:hAnsi="宋体" w:hint="eastAsia"/>
          <w:sz w:val="24"/>
          <w:u w:val="dotted"/>
        </w:rPr>
        <w:t xml:space="preserve">                        </w:t>
      </w:r>
      <w:r>
        <w:rPr>
          <w:rFonts w:ascii="宋体" w:cs="宋体" w:hAnsi="宋体" w:hint="eastAsia"/>
          <w:sz w:val="24"/>
        </w:rPr>
        <w:t>邮编：</w:t>
      </w:r>
      <w:r>
        <w:rPr>
          <w:rFonts w:ascii="宋体" w:cs="宋体" w:hAnsi="宋体" w:hint="eastAsia"/>
          <w:sz w:val="24"/>
          <w:u w:val="dotted"/>
        </w:rPr>
        <w:t xml:space="preserve">                                                </w:t>
      </w:r>
    </w:p>
    <w:p>
      <w:pPr>
        <w:adjustRightInd w:val="0"/>
        <w:snapToGrid w:val="0"/>
        <w:spacing w:line="360" w:lineRule="auto"/>
        <w:rPr>
          <w:rFonts w:ascii="宋体" w:cs="宋体" w:hAnsi="宋体"/>
          <w:bCs/>
          <w:sz w:val="24"/>
        </w:rPr>
      </w:pPr>
      <w:r>
        <w:rPr>
          <w:rFonts w:ascii="宋体" w:cs="宋体" w:hAnsi="宋体" w:hint="eastAsia"/>
          <w:bCs/>
          <w:sz w:val="24"/>
        </w:rPr>
        <w:t>二、质疑项目基本情况</w:t>
      </w:r>
    </w:p>
    <w:p>
      <w:pPr>
        <w:adjustRightInd w:val="0"/>
        <w:snapToGrid w:val="0"/>
        <w:spacing w:line="360" w:lineRule="auto"/>
        <w:rPr>
          <w:rFonts w:ascii="宋体" w:cs="宋体" w:hAnsi="宋体"/>
          <w:sz w:val="24"/>
        </w:rPr>
      </w:pPr>
      <w:r>
        <w:rPr>
          <w:rFonts w:ascii="宋体" w:cs="宋体" w:hAnsi="宋体" w:hint="eastAsia"/>
          <w:sz w:val="24"/>
        </w:rPr>
        <w:t>质疑项目的名称：</w:t>
      </w:r>
      <w:r>
        <w:rPr>
          <w:rFonts w:ascii="宋体" w:cs="宋体" w:hAnsi="宋体" w:hint="eastAsia"/>
          <w:sz w:val="24"/>
          <w:u w:val="dotted"/>
        </w:rPr>
        <w:t xml:space="preserve">                                      </w:t>
      </w:r>
    </w:p>
    <w:p>
      <w:pPr>
        <w:adjustRightInd w:val="0"/>
        <w:snapToGrid w:val="0"/>
        <w:spacing w:line="360" w:lineRule="auto"/>
        <w:rPr>
          <w:rFonts w:ascii="宋体" w:cs="宋体" w:hAnsi="宋体"/>
          <w:sz w:val="24"/>
        </w:rPr>
      </w:pPr>
      <w:r>
        <w:rPr>
          <w:rFonts w:ascii="宋体" w:cs="宋体" w:hAnsi="宋体" w:hint="eastAsia"/>
          <w:sz w:val="24"/>
        </w:rPr>
        <w:t>质疑项目的编号：</w:t>
      </w:r>
      <w:r>
        <w:rPr>
          <w:rFonts w:ascii="宋体" w:cs="宋体" w:hAnsi="宋体" w:hint="eastAsia"/>
          <w:sz w:val="24"/>
          <w:u w:val="dotted"/>
        </w:rPr>
        <w:t xml:space="preserve">               </w:t>
      </w:r>
      <w:r>
        <w:rPr>
          <w:rFonts w:ascii="宋体" w:cs="宋体" w:hAnsi="宋体" w:hint="eastAsia"/>
          <w:sz w:val="24"/>
        </w:rPr>
        <w:t>包号：</w:t>
      </w:r>
      <w:r>
        <w:rPr>
          <w:rFonts w:ascii="宋体" w:cs="宋体" w:hAnsi="宋体" w:hint="eastAsia"/>
          <w:sz w:val="24"/>
          <w:u w:val="dotted"/>
        </w:rPr>
        <w:t xml:space="preserve">                 </w:t>
      </w:r>
    </w:p>
    <w:p>
      <w:pPr>
        <w:adjustRightInd w:val="0"/>
        <w:snapToGrid w:val="0"/>
        <w:spacing w:line="360" w:lineRule="auto"/>
        <w:rPr>
          <w:rFonts w:ascii="宋体" w:cs="宋体" w:hAnsi="宋体"/>
          <w:sz w:val="24"/>
          <w:u w:val="dotted"/>
        </w:rPr>
      </w:pPr>
      <w:r>
        <w:rPr>
          <w:rFonts w:ascii="宋体" w:cs="宋体" w:hAnsi="宋体" w:hint="eastAsia"/>
          <w:sz w:val="24"/>
        </w:rPr>
        <w:t>采购人名称：</w:t>
      </w:r>
      <w:r>
        <w:rPr>
          <w:rFonts w:ascii="宋体" w:cs="宋体" w:hAnsi="宋体" w:hint="eastAsia"/>
          <w:sz w:val="24"/>
          <w:u w:val="dotted"/>
        </w:rPr>
        <w:t xml:space="preserve">                                         </w:t>
      </w:r>
    </w:p>
    <w:p>
      <w:pPr>
        <w:adjustRightInd w:val="0"/>
        <w:snapToGrid w:val="0"/>
        <w:spacing w:line="360" w:lineRule="auto"/>
        <w:rPr>
          <w:rFonts w:ascii="宋体" w:cs="宋体" w:hAnsi="宋体"/>
          <w:sz w:val="24"/>
        </w:rPr>
      </w:pPr>
      <w:r>
        <w:rPr>
          <w:rFonts w:ascii="宋体" w:cs="宋体" w:hAnsi="宋体" w:hint="eastAsia"/>
          <w:sz w:val="24"/>
        </w:rPr>
        <w:t>采购文件获取日期：</w:t>
      </w:r>
      <w:r>
        <w:rPr>
          <w:rFonts w:ascii="宋体" w:cs="宋体" w:hAnsi="宋体" w:hint="eastAsia"/>
          <w:sz w:val="24"/>
          <w:u w:val="dotted"/>
        </w:rPr>
        <w:t xml:space="preserve">                                           </w:t>
      </w:r>
    </w:p>
    <w:p>
      <w:pPr>
        <w:adjustRightInd w:val="0"/>
        <w:snapToGrid w:val="0"/>
        <w:spacing w:line="360" w:lineRule="auto"/>
        <w:rPr>
          <w:rFonts w:ascii="宋体" w:cs="宋体" w:hAnsi="宋体"/>
          <w:bCs/>
          <w:sz w:val="24"/>
        </w:rPr>
      </w:pPr>
      <w:r>
        <w:rPr>
          <w:rFonts w:ascii="宋体" w:cs="宋体" w:hAnsi="宋体" w:hint="eastAsia"/>
          <w:bCs/>
          <w:sz w:val="24"/>
        </w:rPr>
        <w:t>三、质疑事项具体内容</w:t>
      </w:r>
    </w:p>
    <w:p>
      <w:pPr>
        <w:adjustRightInd w:val="0"/>
        <w:snapToGrid w:val="0"/>
        <w:spacing w:line="360" w:lineRule="auto"/>
        <w:rPr>
          <w:rFonts w:ascii="宋体" w:cs="宋体" w:hAnsi="宋体"/>
          <w:sz w:val="24"/>
          <w:u w:val="dotted"/>
        </w:rPr>
      </w:pPr>
      <w:r>
        <w:rPr>
          <w:rFonts w:ascii="宋体" w:cs="宋体" w:hAnsi="宋体" w:hint="eastAsia"/>
          <w:sz w:val="24"/>
        </w:rPr>
        <w:t>质疑事项1：</w:t>
      </w:r>
      <w:r>
        <w:rPr>
          <w:rFonts w:ascii="宋体" w:cs="宋体" w:hAnsi="宋体" w:hint="eastAsia"/>
          <w:sz w:val="24"/>
          <w:u w:val="dotted"/>
        </w:rPr>
        <w:t xml:space="preserve">                                         </w:t>
      </w:r>
    </w:p>
    <w:p>
      <w:pPr>
        <w:adjustRightInd w:val="0"/>
        <w:snapToGrid w:val="0"/>
        <w:spacing w:line="360" w:lineRule="auto"/>
        <w:rPr>
          <w:rFonts w:ascii="宋体" w:cs="宋体" w:hAnsi="宋体"/>
          <w:sz w:val="24"/>
          <w:u w:val="dotted"/>
        </w:rPr>
      </w:pPr>
      <w:r>
        <w:rPr>
          <w:rFonts w:ascii="宋体" w:cs="宋体" w:hAnsi="宋体" w:hint="eastAsia"/>
          <w:sz w:val="24"/>
        </w:rPr>
        <w:t>事实依据：</w:t>
      </w:r>
      <w:r>
        <w:rPr>
          <w:rFonts w:ascii="宋体" w:cs="宋体" w:hAnsi="宋体" w:hint="eastAsia"/>
          <w:sz w:val="24"/>
          <w:u w:val="dotted"/>
        </w:rPr>
        <w:t xml:space="preserve">                                          </w:t>
      </w:r>
    </w:p>
    <w:p>
      <w:pPr>
        <w:adjustRightInd w:val="0"/>
        <w:snapToGrid w:val="0"/>
        <w:spacing w:line="360" w:lineRule="auto"/>
        <w:rPr>
          <w:rFonts w:ascii="宋体" w:cs="宋体" w:hAnsi="宋体"/>
          <w:sz w:val="24"/>
        </w:rPr>
      </w:pPr>
      <w:r>
        <w:rPr>
          <w:rFonts w:ascii="宋体" w:cs="宋体" w:hAnsi="宋体" w:hint="eastAsia"/>
          <w:sz w:val="24"/>
          <w:u w:val="dotted"/>
        </w:rPr>
        <w:t xml:space="preserve">                                                       </w:t>
      </w:r>
    </w:p>
    <w:p>
      <w:pPr>
        <w:adjustRightInd w:val="0"/>
        <w:snapToGrid w:val="0"/>
        <w:spacing w:line="360" w:lineRule="auto"/>
        <w:rPr>
          <w:rFonts w:ascii="宋体" w:cs="宋体" w:hAnsi="宋体"/>
          <w:sz w:val="24"/>
          <w:u w:val="dotted"/>
        </w:rPr>
      </w:pPr>
      <w:r>
        <w:rPr>
          <w:rFonts w:ascii="宋体" w:cs="宋体" w:hAnsi="宋体" w:hint="eastAsia"/>
          <w:sz w:val="24"/>
        </w:rPr>
        <w:t>法律依据：</w:t>
      </w:r>
      <w:r>
        <w:rPr>
          <w:rFonts w:ascii="宋体" w:cs="宋体" w:hAnsi="宋体" w:hint="eastAsia"/>
          <w:sz w:val="24"/>
          <w:u w:val="dotted"/>
        </w:rPr>
        <w:t xml:space="preserve">                                          </w:t>
      </w:r>
    </w:p>
    <w:p>
      <w:pPr>
        <w:adjustRightInd w:val="0"/>
        <w:snapToGrid w:val="0"/>
        <w:spacing w:line="360" w:lineRule="auto"/>
        <w:rPr>
          <w:rFonts w:ascii="宋体" w:cs="宋体" w:hAnsi="宋体"/>
          <w:sz w:val="24"/>
          <w:u w:val="dotted"/>
        </w:rPr>
      </w:pPr>
      <w:r>
        <w:rPr>
          <w:rFonts w:ascii="宋体" w:cs="宋体" w:hAnsi="宋体" w:hint="eastAsia"/>
          <w:sz w:val="24"/>
          <w:u w:val="dotted"/>
        </w:rPr>
        <w:t xml:space="preserve">                                                     </w:t>
      </w:r>
    </w:p>
    <w:p>
      <w:pPr>
        <w:adjustRightInd w:val="0"/>
        <w:snapToGrid w:val="0"/>
        <w:spacing w:line="360" w:lineRule="auto"/>
        <w:rPr>
          <w:rFonts w:ascii="宋体" w:cs="宋体" w:hAnsi="宋体"/>
          <w:sz w:val="24"/>
          <w:u w:val="dotted"/>
        </w:rPr>
      </w:pPr>
      <w:r>
        <w:rPr>
          <w:rFonts w:ascii="宋体" w:cs="宋体" w:hAnsi="宋体" w:hint="eastAsia"/>
          <w:sz w:val="24"/>
        </w:rPr>
        <w:t>质疑事项2</w:t>
      </w:r>
    </w:p>
    <w:p>
      <w:pPr>
        <w:adjustRightInd w:val="0"/>
        <w:snapToGrid w:val="0"/>
        <w:spacing w:line="360" w:lineRule="auto"/>
        <w:rPr>
          <w:rFonts w:ascii="宋体" w:cs="宋体" w:hAnsi="宋体"/>
          <w:sz w:val="24"/>
        </w:rPr>
      </w:pPr>
      <w:r>
        <w:rPr>
          <w:rFonts w:ascii="宋体" w:cs="宋体" w:hAnsi="宋体" w:hint="eastAsia"/>
          <w:sz w:val="24"/>
        </w:rPr>
        <w:t>……</w:t>
      </w:r>
    </w:p>
    <w:p>
      <w:pPr>
        <w:adjustRightInd w:val="0"/>
        <w:snapToGrid w:val="0"/>
        <w:spacing w:line="360" w:lineRule="auto"/>
        <w:rPr>
          <w:rFonts w:ascii="宋体" w:cs="宋体" w:hAnsi="宋体"/>
          <w:bCs/>
          <w:sz w:val="24"/>
        </w:rPr>
      </w:pPr>
      <w:r>
        <w:rPr>
          <w:rFonts w:ascii="宋体" w:cs="宋体" w:hAnsi="宋体" w:hint="eastAsia"/>
          <w:bCs/>
          <w:sz w:val="24"/>
        </w:rPr>
        <w:t>四、与质疑事项相关的质疑请求</w:t>
      </w:r>
    </w:p>
    <w:p>
      <w:pPr>
        <w:adjustRightInd w:val="0"/>
        <w:snapToGrid w:val="0"/>
        <w:spacing w:line="360" w:lineRule="auto"/>
        <w:rPr>
          <w:rFonts w:ascii="宋体" w:cs="宋体" w:hAnsi="宋体"/>
          <w:sz w:val="24"/>
          <w:u w:val="dotted"/>
        </w:rPr>
      </w:pPr>
      <w:r>
        <w:rPr>
          <w:rFonts w:ascii="宋体" w:cs="宋体" w:hAnsi="宋体" w:hint="eastAsia"/>
          <w:sz w:val="24"/>
        </w:rPr>
        <w:t>请求：</w:t>
      </w:r>
      <w:r>
        <w:rPr>
          <w:rFonts w:ascii="宋体" w:cs="宋体" w:hAnsi="宋体" w:hint="eastAsia"/>
          <w:sz w:val="24"/>
          <w:u w:val="dotted"/>
        </w:rPr>
        <w:t xml:space="preserve">                                               </w:t>
      </w:r>
    </w:p>
    <w:p>
      <w:pPr>
        <w:spacing w:line="360" w:lineRule="auto"/>
        <w:rPr>
          <w:rFonts w:ascii="宋体" w:cs="宋体" w:hAnsi="宋体"/>
          <w:sz w:val="24"/>
        </w:rPr>
      </w:pPr>
      <w:r>
        <w:rPr>
          <w:rFonts w:ascii="宋体" w:cs="宋体" w:hAnsi="宋体" w:hint="eastAsia"/>
          <w:sz w:val="24"/>
        </w:rPr>
        <w:t xml:space="preserve">签字(签章)：                   公章：                      </w:t>
      </w:r>
    </w:p>
    <w:p>
      <w:pPr>
        <w:spacing w:line="360" w:lineRule="auto"/>
        <w:rPr>
          <w:rFonts w:ascii="宋体" w:cs="宋体" w:hAnsi="宋体"/>
          <w:sz w:val="24"/>
        </w:rPr>
      </w:pPr>
      <w:r>
        <w:rPr>
          <w:rFonts w:ascii="宋体" w:cs="宋体" w:hAnsi="宋体" w:hint="eastAsia"/>
          <w:sz w:val="24"/>
        </w:rPr>
        <w:t xml:space="preserve">日期：    </w:t>
      </w:r>
    </w:p>
    <w:p>
      <w:pPr>
        <w:spacing w:line="360" w:lineRule="auto"/>
        <w:jc w:val="center"/>
        <w:rPr>
          <w:rFonts w:ascii="宋体" w:cs="宋体" w:hAnsi="宋体"/>
          <w:b/>
          <w:bCs/>
          <w:sz w:val="24"/>
        </w:rPr>
      </w:pPr>
    </w:p>
    <w:p>
      <w:pPr>
        <w:spacing w:line="360" w:lineRule="auto"/>
        <w:rPr>
          <w:rFonts w:ascii="宋体" w:cs="宋体" w:hAnsi="宋体"/>
          <w:b/>
          <w:sz w:val="24"/>
        </w:rPr>
      </w:pPr>
    </w:p>
    <w:p>
      <w:pPr>
        <w:spacing w:line="360" w:lineRule="auto"/>
        <w:rPr>
          <w:rFonts w:ascii="宋体" w:cs="宋体" w:hAnsi="宋体" w:hint="eastAsia"/>
          <w:b/>
          <w:sz w:val="24"/>
        </w:rPr>
      </w:pPr>
    </w:p>
    <w:p>
      <w:pPr>
        <w:spacing w:line="360" w:lineRule="auto"/>
        <w:rPr>
          <w:rFonts w:ascii="宋体" w:cs="宋体" w:hAnsi="宋体"/>
          <w:b/>
          <w:sz w:val="24"/>
        </w:rPr>
      </w:pPr>
      <w:r>
        <w:rPr>
          <w:rFonts w:ascii="宋体" w:cs="宋体" w:hAnsi="宋体" w:hint="eastAsia"/>
          <w:b/>
          <w:sz w:val="24"/>
        </w:rPr>
        <w:t>质疑函制作说明：</w:t>
      </w:r>
    </w:p>
    <w:p>
      <w:pPr>
        <w:widowControl/>
        <w:spacing w:line="360" w:lineRule="auto"/>
        <w:ind w:firstLineChars="200" w:firstLine="480"/>
        <w:jc w:val="left"/>
        <w:rPr>
          <w:rFonts w:ascii="宋体" w:cs="宋体" w:hAnsi="宋体"/>
          <w:sz w:val="24"/>
        </w:rPr>
      </w:pPr>
      <w:r>
        <w:rPr>
          <w:rFonts w:ascii="宋体" w:cs="宋体" w:hAnsi="宋体" w:hint="eastAsia"/>
          <w:sz w:val="24"/>
        </w:rPr>
        <w:t>1.供应商提出质疑时，应提交质疑函和必要的证明材料。</w:t>
      </w:r>
    </w:p>
    <w:p>
      <w:pPr>
        <w:widowControl/>
        <w:spacing w:line="360" w:lineRule="auto"/>
        <w:ind w:firstLineChars="200" w:firstLine="480"/>
        <w:jc w:val="left"/>
        <w:rPr>
          <w:rFonts w:ascii="宋体" w:cs="宋体" w:hAnsi="宋体"/>
          <w:sz w:val="24"/>
        </w:rPr>
      </w:pPr>
      <w:r>
        <w:rPr>
          <w:rFonts w:ascii="宋体" w:cs="宋体" w:hAnsi="宋体" w:hint="eastAsia"/>
          <w:sz w:val="24"/>
        </w:rPr>
        <w:t>2.质疑供应商若委托代理人进行质疑的，质疑函应按要求列明“授权代表”的有关内容，并在附件中提交由质疑</w:t>
      </w:r>
      <w:r>
        <w:rPr>
          <w:rFonts w:ascii="宋体" w:cs="宋体" w:hAnsi="宋体" w:hint="eastAsia"/>
          <w:kern w:val="0"/>
          <w:sz w:val="24"/>
        </w:rPr>
        <w:t>供应商签署的授权委托书。授权委托书应载明代理人的姓名或者名称、代理事项、具体权限、期限和相关事项。</w:t>
      </w:r>
    </w:p>
    <w:p>
      <w:pPr>
        <w:widowControl/>
        <w:spacing w:line="360" w:lineRule="auto"/>
        <w:ind w:firstLineChars="200" w:firstLine="480"/>
        <w:jc w:val="left"/>
        <w:rPr>
          <w:rFonts w:ascii="宋体" w:cs="宋体" w:hAnsi="宋体"/>
          <w:sz w:val="24"/>
        </w:rPr>
      </w:pPr>
      <w:r>
        <w:rPr>
          <w:rFonts w:ascii="宋体" w:cs="宋体" w:hAnsi="宋体" w:hint="eastAsia"/>
          <w:sz w:val="24"/>
        </w:rPr>
        <w:t>3.质疑供应商若对项目的某一分包进行质疑，质疑函中应列明具体分包号。</w:t>
      </w:r>
    </w:p>
    <w:p>
      <w:pPr>
        <w:widowControl/>
        <w:spacing w:line="360" w:lineRule="auto"/>
        <w:ind w:firstLineChars="200" w:firstLine="480"/>
        <w:jc w:val="left"/>
        <w:rPr>
          <w:rFonts w:ascii="宋体" w:cs="宋体" w:hAnsi="宋体"/>
          <w:sz w:val="24"/>
        </w:rPr>
      </w:pPr>
      <w:r>
        <w:rPr>
          <w:rFonts w:ascii="宋体" w:cs="宋体" w:hAnsi="宋体" w:hint="eastAsia"/>
          <w:sz w:val="24"/>
        </w:rPr>
        <w:t>4.质疑函的质疑事项应具体、明确，并有必要的事实依据和法律依据。</w:t>
      </w:r>
    </w:p>
    <w:p>
      <w:pPr>
        <w:widowControl/>
        <w:spacing w:line="360" w:lineRule="auto"/>
        <w:ind w:firstLineChars="200" w:firstLine="480"/>
        <w:jc w:val="left"/>
        <w:rPr>
          <w:rFonts w:ascii="宋体" w:cs="宋体" w:hAnsi="宋体"/>
          <w:sz w:val="24"/>
        </w:rPr>
      </w:pPr>
      <w:r>
        <w:rPr>
          <w:rFonts w:ascii="宋体" w:cs="宋体" w:hAnsi="宋体" w:hint="eastAsia"/>
          <w:sz w:val="24"/>
        </w:rPr>
        <w:t>5.质疑函的质疑请求应与质疑事项相关。</w:t>
      </w:r>
    </w:p>
    <w:p>
      <w:pPr>
        <w:widowControl/>
        <w:spacing w:line="360" w:lineRule="auto"/>
        <w:ind w:firstLineChars="200" w:firstLine="480"/>
        <w:jc w:val="left"/>
        <w:rPr>
          <w:rFonts w:ascii="宋体" w:cs="宋体" w:hAnsi="宋体"/>
          <w:sz w:val="24"/>
        </w:rPr>
      </w:pPr>
      <w:r>
        <w:rPr>
          <w:rFonts w:ascii="宋体" w:cs="宋体" w:hAnsi="宋体" w:hint="eastAsia"/>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Chars="200" w:firstLine="600"/>
        <w:jc w:val="left"/>
        <w:rPr>
          <w:rFonts w:ascii="宋体" w:cs="宋体" w:hAnsi="宋体"/>
          <w:sz w:val="30"/>
          <w:szCs w:val="30"/>
        </w:rPr>
      </w:pPr>
    </w:p>
    <w:p>
      <w:pPr>
        <w:spacing w:line="360" w:lineRule="auto"/>
        <w:jc w:val="center"/>
        <w:rPr>
          <w:rFonts w:ascii="宋体" w:cs="宋体" w:hAnsi="宋体"/>
          <w:b/>
          <w:spacing w:val="6"/>
          <w:sz w:val="32"/>
          <w:szCs w:val="32"/>
        </w:rPr>
      </w:pPr>
    </w:p>
    <w:p>
      <w:pPr>
        <w:spacing w:line="360" w:lineRule="auto"/>
        <w:jc w:val="center"/>
        <w:rPr>
          <w:rFonts w:ascii="宋体" w:cs="宋体" w:hAnsi="宋体"/>
          <w:b/>
          <w:spacing w:val="6"/>
          <w:sz w:val="32"/>
          <w:szCs w:val="32"/>
        </w:rPr>
      </w:pPr>
    </w:p>
    <w:p>
      <w:pPr>
        <w:spacing w:line="360" w:lineRule="auto"/>
        <w:jc w:val="center"/>
        <w:rPr>
          <w:rFonts w:ascii="宋体" w:cs="宋体" w:hAnsi="宋体"/>
          <w:b/>
          <w:spacing w:val="6"/>
          <w:sz w:val="32"/>
          <w:szCs w:val="32"/>
        </w:rPr>
      </w:pPr>
    </w:p>
    <w:p>
      <w:pPr>
        <w:spacing w:line="360" w:lineRule="auto"/>
        <w:jc w:val="center"/>
        <w:rPr>
          <w:rFonts w:ascii="宋体" w:cs="宋体" w:hAnsi="宋体"/>
          <w:b/>
          <w:spacing w:val="6"/>
          <w:sz w:val="32"/>
          <w:szCs w:val="32"/>
        </w:rPr>
      </w:pPr>
    </w:p>
    <w:p>
      <w:pPr>
        <w:spacing w:line="360" w:lineRule="auto"/>
        <w:jc w:val="center"/>
        <w:rPr>
          <w:rFonts w:ascii="宋体" w:cs="宋体" w:hAnsi="宋体"/>
          <w:b/>
          <w:spacing w:val="6"/>
          <w:sz w:val="32"/>
          <w:szCs w:val="32"/>
        </w:rPr>
      </w:pPr>
    </w:p>
    <w:p>
      <w:pPr>
        <w:spacing w:line="360" w:lineRule="auto"/>
        <w:jc w:val="center"/>
        <w:rPr>
          <w:rFonts w:ascii="宋体" w:cs="宋体" w:hAnsi="宋体"/>
          <w:b/>
          <w:spacing w:val="6"/>
          <w:sz w:val="32"/>
          <w:szCs w:val="32"/>
        </w:rPr>
      </w:pPr>
    </w:p>
    <w:p>
      <w:pPr>
        <w:spacing w:line="360" w:lineRule="auto"/>
        <w:jc w:val="center"/>
        <w:rPr>
          <w:rFonts w:ascii="宋体" w:cs="宋体" w:hAnsi="宋体"/>
          <w:b/>
          <w:spacing w:val="6"/>
          <w:sz w:val="32"/>
          <w:szCs w:val="32"/>
        </w:rPr>
      </w:pPr>
    </w:p>
    <w:p>
      <w:pPr>
        <w:spacing w:line="360" w:lineRule="auto"/>
        <w:jc w:val="center"/>
        <w:rPr>
          <w:rFonts w:ascii="宋体" w:cs="宋体" w:hAnsi="宋体"/>
          <w:b/>
          <w:spacing w:val="6"/>
          <w:sz w:val="32"/>
          <w:szCs w:val="32"/>
        </w:rPr>
      </w:pPr>
    </w:p>
    <w:p>
      <w:pPr>
        <w:spacing w:line="360" w:lineRule="auto"/>
        <w:jc w:val="center"/>
        <w:rPr>
          <w:rFonts w:ascii="宋体" w:cs="宋体" w:hAnsi="宋体"/>
          <w:b/>
          <w:spacing w:val="6"/>
          <w:sz w:val="32"/>
          <w:szCs w:val="32"/>
        </w:rPr>
      </w:pPr>
    </w:p>
    <w:p>
      <w:pPr>
        <w:spacing w:line="360" w:lineRule="auto"/>
        <w:jc w:val="center"/>
        <w:rPr>
          <w:rFonts w:ascii="宋体" w:cs="宋体" w:hAnsi="宋体"/>
          <w:b/>
          <w:spacing w:val="6"/>
          <w:sz w:val="32"/>
          <w:szCs w:val="32"/>
        </w:rPr>
      </w:pPr>
    </w:p>
    <w:p>
      <w:pPr>
        <w:spacing w:line="360" w:lineRule="auto"/>
        <w:jc w:val="center"/>
        <w:rPr>
          <w:rFonts w:ascii="宋体" w:cs="宋体" w:hAnsi="宋体"/>
          <w:b/>
          <w:spacing w:val="6"/>
          <w:sz w:val="32"/>
          <w:szCs w:val="32"/>
        </w:rPr>
      </w:pPr>
    </w:p>
    <w:p>
      <w:pPr>
        <w:pStyle w:val="2"/>
        <w:tabs>
          <w:tab w:val="left" w:pos="432"/>
        </w:tabs>
      </w:pPr>
    </w:p>
    <w:p/>
    <w:p>
      <w:pPr>
        <w:spacing w:line="360" w:lineRule="auto"/>
        <w:jc w:val="center"/>
        <w:rPr>
          <w:rFonts w:ascii="宋体" w:cs="宋体" w:hAnsi="宋体"/>
          <w:b/>
          <w:spacing w:val="6"/>
          <w:sz w:val="32"/>
          <w:szCs w:val="32"/>
        </w:rPr>
      </w:pPr>
    </w:p>
    <w:p>
      <w:pPr>
        <w:rPr>
          <w:rFonts w:ascii="宋体" w:cs="宋体" w:hAnsi="宋体" w:hint="eastAsia"/>
          <w:b/>
          <w:spacing w:val="6"/>
          <w:sz w:val="32"/>
          <w:szCs w:val="32"/>
        </w:rPr>
      </w:pPr>
      <w:r>
        <w:rPr>
          <w:rFonts w:ascii="宋体" w:cs="宋体" w:hAnsi="宋体" w:hint="eastAsia"/>
          <w:b/>
          <w:spacing w:val="6"/>
          <w:sz w:val="32"/>
          <w:szCs w:val="32"/>
        </w:rPr>
        <w:br w:type="page"/>
      </w:r>
    </w:p>
    <w:p>
      <w:pPr>
        <w:spacing w:line="360" w:lineRule="auto"/>
        <w:jc w:val="left"/>
        <w:rPr>
          <w:rFonts w:ascii="宋体" w:cs="宋体" w:hAnsi="宋体"/>
          <w:b/>
          <w:spacing w:val="6"/>
          <w:sz w:val="32"/>
          <w:szCs w:val="32"/>
        </w:rPr>
      </w:pPr>
      <w:r>
        <w:rPr>
          <w:rFonts w:ascii="宋体" w:cs="宋体" w:hAnsi="宋体" w:hint="eastAsia"/>
          <w:b/>
          <w:spacing w:val="6"/>
          <w:sz w:val="32"/>
          <w:szCs w:val="32"/>
        </w:rPr>
        <w:t>附件3：投诉书范本及制作说明</w:t>
      </w:r>
    </w:p>
    <w:p>
      <w:pPr>
        <w:spacing w:line="360" w:lineRule="auto"/>
        <w:jc w:val="center"/>
        <w:rPr>
          <w:rFonts w:ascii="宋体" w:cs="宋体" w:hAnsi="宋体"/>
          <w:b/>
          <w:sz w:val="24"/>
        </w:rPr>
      </w:pPr>
    </w:p>
    <w:p>
      <w:pPr>
        <w:spacing w:line="360" w:lineRule="auto"/>
        <w:jc w:val="center"/>
        <w:rPr>
          <w:rFonts w:ascii="宋体" w:cs="宋体" w:hAnsi="宋体"/>
          <w:b/>
          <w:spacing w:val="6"/>
          <w:sz w:val="32"/>
          <w:szCs w:val="32"/>
        </w:rPr>
      </w:pPr>
      <w:r>
        <w:rPr>
          <w:rFonts w:ascii="宋体" w:cs="宋体" w:hAnsi="宋体" w:hint="eastAsia"/>
          <w:b/>
          <w:spacing w:val="6"/>
          <w:sz w:val="32"/>
          <w:szCs w:val="32"/>
        </w:rPr>
        <w:t>投诉书范本</w:t>
      </w:r>
    </w:p>
    <w:p>
      <w:pPr>
        <w:spacing w:line="360" w:lineRule="auto"/>
        <w:rPr>
          <w:rFonts w:ascii="宋体" w:cs="宋体" w:hAnsi="宋体"/>
          <w:sz w:val="24"/>
        </w:rPr>
      </w:pPr>
      <w:r>
        <w:rPr>
          <w:rFonts w:ascii="宋体" w:cs="宋体" w:hAnsi="宋体" w:hint="eastAsia"/>
          <w:sz w:val="24"/>
        </w:rPr>
        <w:t>一、投诉相关主体基本情况</w:t>
      </w:r>
    </w:p>
    <w:p>
      <w:pPr>
        <w:spacing w:line="360" w:lineRule="auto"/>
        <w:rPr>
          <w:rFonts w:ascii="宋体" w:cs="宋体" w:hAnsi="宋体"/>
          <w:sz w:val="24"/>
          <w:u w:val="dotted"/>
        </w:rPr>
      </w:pPr>
      <w:r>
        <w:rPr>
          <w:rFonts w:ascii="宋体" w:cs="宋体" w:hAnsi="宋体" w:hint="eastAsia"/>
          <w:sz w:val="24"/>
        </w:rPr>
        <w:t>投诉人：</w:t>
      </w:r>
      <w:r>
        <w:rPr>
          <w:rFonts w:ascii="宋体" w:cs="宋体" w:hAnsi="宋体" w:hint="eastAsia"/>
          <w:sz w:val="24"/>
          <w:u w:val="dotted"/>
        </w:rPr>
        <w:t xml:space="preserve">                                               </w:t>
      </w:r>
    </w:p>
    <w:p>
      <w:pPr>
        <w:spacing w:line="360" w:lineRule="auto"/>
        <w:rPr>
          <w:rFonts w:ascii="宋体" w:cs="宋体" w:hAnsi="宋体"/>
          <w:sz w:val="24"/>
          <w:u w:val="single"/>
        </w:rPr>
      </w:pPr>
      <w:r>
        <w:rPr>
          <w:rFonts w:ascii="宋体" w:cs="宋体" w:hAnsi="宋体" w:hint="eastAsia"/>
          <w:sz w:val="24"/>
        </w:rPr>
        <w:t>地     址：</w:t>
      </w:r>
      <w:r>
        <w:rPr>
          <w:rFonts w:ascii="宋体" w:cs="宋体" w:hAnsi="宋体" w:hint="eastAsia"/>
          <w:sz w:val="24"/>
          <w:u w:val="dotted"/>
        </w:rPr>
        <w:t xml:space="preserve">                             </w:t>
      </w:r>
      <w:r>
        <w:rPr>
          <w:rFonts w:ascii="宋体" w:cs="宋体" w:hAnsi="宋体" w:hint="eastAsia"/>
          <w:sz w:val="24"/>
        </w:rPr>
        <w:t>邮编：</w:t>
      </w:r>
      <w:r>
        <w:rPr>
          <w:rFonts w:ascii="宋体" w:cs="宋体" w:hAnsi="宋体" w:hint="eastAsia"/>
          <w:sz w:val="24"/>
          <w:u w:val="dotted"/>
        </w:rPr>
        <w:t xml:space="preserve">         </w:t>
      </w:r>
      <w:r>
        <w:rPr>
          <w:rFonts w:ascii="宋体" w:cs="宋体" w:hAnsi="宋体" w:hint="eastAsia"/>
          <w:sz w:val="24"/>
          <w:u w:val="single"/>
        </w:rPr>
        <w:t xml:space="preserve">   </w:t>
      </w:r>
    </w:p>
    <w:p>
      <w:pPr>
        <w:tabs>
          <w:tab w:val="left" w:pos="6510"/>
        </w:tabs>
        <w:spacing w:line="360" w:lineRule="auto"/>
        <w:jc w:val="left"/>
        <w:rPr>
          <w:rFonts w:ascii="宋体" w:cs="宋体" w:hAnsi="宋体"/>
          <w:sz w:val="24"/>
        </w:rPr>
      </w:pPr>
      <w:r>
        <w:rPr>
          <w:rFonts w:ascii="宋体" w:cs="宋体" w:hAnsi="宋体" w:hint="eastAsia"/>
          <w:sz w:val="24"/>
        </w:rPr>
        <w:t>法定代表人/主要负责人：</w:t>
      </w:r>
      <w:r>
        <w:rPr>
          <w:rFonts w:ascii="宋体" w:cs="宋体" w:hAnsi="宋体" w:hint="eastAsia"/>
          <w:sz w:val="24"/>
          <w:u w:val="dotted"/>
        </w:rPr>
        <w:t xml:space="preserve">                                   </w:t>
      </w:r>
      <w:r>
        <w:rPr>
          <w:rFonts w:ascii="宋体" w:cs="宋体" w:hAnsi="宋体" w:hint="eastAsia"/>
          <w:sz w:val="24"/>
        </w:rPr>
        <w:t xml:space="preserve">  </w:t>
      </w:r>
    </w:p>
    <w:p>
      <w:pPr>
        <w:tabs>
          <w:tab w:val="left" w:pos="6510"/>
        </w:tabs>
        <w:spacing w:line="360" w:lineRule="auto"/>
        <w:rPr>
          <w:rFonts w:ascii="宋体" w:cs="宋体" w:hAnsi="宋体"/>
          <w:sz w:val="24"/>
          <w:u w:val="dotted"/>
        </w:rPr>
      </w:pPr>
      <w:r>
        <w:rPr>
          <w:rFonts w:ascii="宋体" w:cs="宋体" w:hAnsi="宋体" w:hint="eastAsia"/>
          <w:sz w:val="24"/>
        </w:rPr>
        <w:t>联系电话：</w:t>
      </w:r>
      <w:r>
        <w:rPr>
          <w:rFonts w:ascii="宋体" w:cs="宋体" w:hAnsi="宋体" w:hint="eastAsia"/>
          <w:sz w:val="24"/>
          <w:u w:val="dotted"/>
        </w:rPr>
        <w:t xml:space="preserve">                                             </w:t>
      </w:r>
    </w:p>
    <w:p>
      <w:pPr>
        <w:spacing w:line="360" w:lineRule="auto"/>
        <w:rPr>
          <w:rFonts w:ascii="宋体" w:cs="宋体" w:hAnsi="宋体"/>
          <w:sz w:val="24"/>
          <w:u w:val="dotted"/>
        </w:rPr>
      </w:pPr>
      <w:r>
        <w:rPr>
          <w:rFonts w:ascii="宋体" w:cs="宋体" w:hAnsi="宋体" w:hint="eastAsia"/>
          <w:sz w:val="24"/>
        </w:rPr>
        <w:t>授权代表：</w:t>
      </w:r>
      <w:r>
        <w:rPr>
          <w:rFonts w:ascii="宋体" w:cs="宋体" w:hAnsi="宋体" w:hint="eastAsia"/>
          <w:sz w:val="24"/>
          <w:u w:val="dotted"/>
        </w:rPr>
        <w:t xml:space="preserve">             </w:t>
      </w:r>
      <w:r>
        <w:rPr>
          <w:rFonts w:ascii="宋体" w:cs="宋体" w:hAnsi="宋体" w:hint="eastAsia"/>
          <w:sz w:val="24"/>
        </w:rPr>
        <w:t>联系电话</w:t>
      </w:r>
      <w:r>
        <w:rPr>
          <w:rFonts w:ascii="宋体" w:cs="宋体" w:hAnsi="宋体" w:hint="eastAsia"/>
          <w:sz w:val="24"/>
          <w:u w:val="dotted"/>
        </w:rPr>
        <w:t xml:space="preserve">：                  </w:t>
      </w:r>
    </w:p>
    <w:p>
      <w:pPr>
        <w:spacing w:line="360" w:lineRule="auto"/>
        <w:rPr>
          <w:rFonts w:ascii="宋体" w:cs="宋体" w:hAnsi="宋体"/>
          <w:sz w:val="24"/>
          <w:u w:val="dotted"/>
        </w:rPr>
      </w:pPr>
      <w:r>
        <w:rPr>
          <w:rFonts w:ascii="宋体" w:cs="宋体" w:hAnsi="宋体" w:hint="eastAsia"/>
          <w:sz w:val="24"/>
        </w:rPr>
        <w:t>地     址：</w:t>
      </w:r>
      <w:r>
        <w:rPr>
          <w:rFonts w:ascii="宋体" w:cs="宋体" w:hAnsi="宋体" w:hint="eastAsia"/>
          <w:sz w:val="24"/>
          <w:u w:val="dotted"/>
        </w:rPr>
        <w:t xml:space="preserve">                             </w:t>
      </w:r>
      <w:r>
        <w:rPr>
          <w:rFonts w:ascii="宋体" w:cs="宋体" w:hAnsi="宋体" w:hint="eastAsia"/>
          <w:sz w:val="24"/>
        </w:rPr>
        <w:t>邮编：</w:t>
      </w:r>
      <w:r>
        <w:rPr>
          <w:rFonts w:ascii="宋体" w:cs="宋体" w:hAnsi="宋体" w:hint="eastAsia"/>
          <w:sz w:val="24"/>
          <w:u w:val="dotted"/>
        </w:rPr>
        <w:t xml:space="preserve">         </w:t>
      </w:r>
      <w:r>
        <w:rPr>
          <w:rFonts w:ascii="宋体" w:cs="宋体" w:hAnsi="宋体" w:hint="eastAsia"/>
          <w:sz w:val="24"/>
          <w:u w:val="single"/>
        </w:rPr>
        <w:t xml:space="preserve"> </w:t>
      </w:r>
      <w:r>
        <w:rPr>
          <w:rFonts w:ascii="宋体" w:cs="宋体" w:hAnsi="宋体" w:hint="eastAsia"/>
          <w:sz w:val="24"/>
          <w:u w:val="dotted"/>
        </w:rPr>
        <w:t xml:space="preserve">                   </w:t>
      </w:r>
    </w:p>
    <w:p>
      <w:pPr>
        <w:spacing w:line="360" w:lineRule="auto"/>
        <w:rPr>
          <w:rFonts w:ascii="宋体" w:cs="宋体" w:hAnsi="宋体"/>
          <w:sz w:val="24"/>
          <w:u w:val="single"/>
        </w:rPr>
      </w:pPr>
      <w:r>
        <w:rPr>
          <w:rFonts w:ascii="宋体" w:cs="宋体" w:hAnsi="宋体" w:hint="eastAsia"/>
          <w:sz w:val="24"/>
        </w:rPr>
        <w:t>被投诉人1：</w:t>
      </w:r>
      <w:r>
        <w:rPr>
          <w:rFonts w:ascii="宋体" w:cs="宋体" w:hAnsi="宋体" w:hint="eastAsia"/>
          <w:sz w:val="24"/>
          <w:u w:val="dotted"/>
        </w:rPr>
        <w:t xml:space="preserve">                                           </w:t>
      </w:r>
      <w:r>
        <w:rPr>
          <w:rFonts w:ascii="宋体" w:cs="宋体" w:hAnsi="宋体" w:hint="eastAsia"/>
          <w:sz w:val="24"/>
          <w:u w:val="single"/>
        </w:rPr>
        <w:t xml:space="preserve">  </w:t>
      </w:r>
    </w:p>
    <w:p>
      <w:pPr>
        <w:spacing w:line="360" w:lineRule="auto"/>
        <w:rPr>
          <w:rFonts w:ascii="宋体" w:cs="宋体" w:hAnsi="宋体"/>
          <w:sz w:val="24"/>
          <w:u w:val="single"/>
        </w:rPr>
      </w:pPr>
      <w:r>
        <w:rPr>
          <w:rFonts w:ascii="宋体" w:cs="宋体" w:hAnsi="宋体" w:hint="eastAsia"/>
          <w:sz w:val="24"/>
        </w:rPr>
        <w:t>地     址：</w:t>
      </w:r>
      <w:r>
        <w:rPr>
          <w:rFonts w:ascii="宋体" w:cs="宋体" w:hAnsi="宋体" w:hint="eastAsia"/>
          <w:sz w:val="24"/>
          <w:u w:val="dotted"/>
        </w:rPr>
        <w:t xml:space="preserve">                             </w:t>
      </w:r>
      <w:r>
        <w:rPr>
          <w:rFonts w:ascii="宋体" w:cs="宋体" w:hAnsi="宋体" w:hint="eastAsia"/>
          <w:sz w:val="24"/>
        </w:rPr>
        <w:t>邮编：</w:t>
      </w:r>
      <w:r>
        <w:rPr>
          <w:rFonts w:ascii="宋体" w:cs="宋体" w:hAnsi="宋体" w:hint="eastAsia"/>
          <w:sz w:val="24"/>
          <w:u w:val="dotted"/>
        </w:rPr>
        <w:t xml:space="preserve">          </w:t>
      </w:r>
      <w:r>
        <w:rPr>
          <w:rFonts w:ascii="宋体" w:cs="宋体" w:hAnsi="宋体" w:hint="eastAsia"/>
          <w:sz w:val="24"/>
          <w:u w:val="single"/>
        </w:rPr>
        <w:t xml:space="preserve"> </w:t>
      </w:r>
    </w:p>
    <w:p>
      <w:pPr>
        <w:spacing w:line="360" w:lineRule="auto"/>
        <w:rPr>
          <w:rFonts w:ascii="宋体" w:cs="宋体" w:hAnsi="宋体"/>
          <w:sz w:val="24"/>
          <w:u w:val="single"/>
        </w:rPr>
      </w:pPr>
      <w:r>
        <w:rPr>
          <w:rFonts w:ascii="宋体" w:cs="宋体" w:hAnsi="宋体" w:hint="eastAsia"/>
          <w:sz w:val="24"/>
        </w:rPr>
        <w:t>联系人：</w:t>
      </w:r>
      <w:r>
        <w:rPr>
          <w:rFonts w:ascii="宋体" w:cs="宋体" w:hAnsi="宋体" w:hint="eastAsia"/>
          <w:sz w:val="24"/>
          <w:u w:val="dotted"/>
        </w:rPr>
        <w:t xml:space="preserve">               </w:t>
      </w:r>
      <w:r>
        <w:rPr>
          <w:rFonts w:ascii="宋体" w:cs="宋体" w:hAnsi="宋体" w:hint="eastAsia"/>
          <w:sz w:val="24"/>
        </w:rPr>
        <w:t>联系电话：</w:t>
      </w:r>
      <w:r>
        <w:rPr>
          <w:rFonts w:ascii="宋体" w:cs="宋体" w:hAnsi="宋体" w:hint="eastAsia"/>
          <w:sz w:val="24"/>
          <w:u w:val="dotted"/>
        </w:rPr>
        <w:t xml:space="preserve">                      </w:t>
      </w:r>
      <w:r>
        <w:rPr>
          <w:rFonts w:ascii="宋体" w:cs="宋体" w:hAnsi="宋体" w:hint="eastAsia"/>
          <w:sz w:val="24"/>
          <w:u w:val="single"/>
        </w:rPr>
        <w:t xml:space="preserve"> </w:t>
      </w:r>
    </w:p>
    <w:p>
      <w:pPr>
        <w:spacing w:line="360" w:lineRule="auto"/>
        <w:rPr>
          <w:rFonts w:ascii="宋体" w:cs="宋体" w:hAnsi="宋体"/>
          <w:sz w:val="24"/>
        </w:rPr>
      </w:pPr>
      <w:r>
        <w:rPr>
          <w:rFonts w:ascii="宋体" w:cs="宋体" w:hAnsi="宋体" w:hint="eastAsia"/>
          <w:sz w:val="24"/>
        </w:rPr>
        <w:t>被投诉人2</w:t>
      </w:r>
    </w:p>
    <w:p>
      <w:pPr>
        <w:spacing w:line="360" w:lineRule="auto"/>
        <w:rPr>
          <w:rFonts w:ascii="宋体" w:cs="宋体" w:hAnsi="宋体"/>
          <w:sz w:val="24"/>
          <w:u w:val="dotted"/>
        </w:rPr>
      </w:pPr>
      <w:r>
        <w:rPr>
          <w:rFonts w:ascii="宋体" w:cs="宋体" w:hAnsi="宋体" w:hint="eastAsia"/>
          <w:sz w:val="24"/>
        </w:rPr>
        <w:t>……</w:t>
      </w:r>
    </w:p>
    <w:p>
      <w:pPr>
        <w:spacing w:line="360" w:lineRule="auto"/>
        <w:rPr>
          <w:rFonts w:ascii="宋体" w:cs="宋体" w:hAnsi="宋体"/>
          <w:sz w:val="24"/>
          <w:u w:val="single"/>
        </w:rPr>
      </w:pPr>
      <w:r>
        <w:rPr>
          <w:rFonts w:ascii="宋体" w:cs="宋体" w:hAnsi="宋体" w:hint="eastAsia"/>
          <w:sz w:val="24"/>
        </w:rPr>
        <w:t>相关供应商：</w:t>
      </w:r>
      <w:r>
        <w:rPr>
          <w:rFonts w:ascii="宋体" w:cs="宋体" w:hAnsi="宋体" w:hint="eastAsia"/>
          <w:sz w:val="24"/>
          <w:u w:val="dotted"/>
        </w:rPr>
        <w:t xml:space="preserve">                                           </w:t>
      </w:r>
      <w:r>
        <w:rPr>
          <w:rFonts w:ascii="宋体" w:cs="宋体" w:hAnsi="宋体" w:hint="eastAsia"/>
          <w:sz w:val="24"/>
          <w:u w:val="single"/>
        </w:rPr>
        <w:t xml:space="preserve">    </w:t>
      </w:r>
    </w:p>
    <w:p>
      <w:pPr>
        <w:spacing w:line="360" w:lineRule="auto"/>
        <w:rPr>
          <w:rFonts w:ascii="宋体" w:cs="宋体" w:hAnsi="宋体"/>
          <w:sz w:val="24"/>
          <w:u w:val="single"/>
        </w:rPr>
      </w:pPr>
      <w:r>
        <w:rPr>
          <w:rFonts w:ascii="宋体" w:cs="宋体" w:hAnsi="宋体" w:hint="eastAsia"/>
          <w:sz w:val="24"/>
        </w:rPr>
        <w:t>地     址：</w:t>
      </w:r>
      <w:r>
        <w:rPr>
          <w:rFonts w:ascii="宋体" w:cs="宋体" w:hAnsi="宋体" w:hint="eastAsia"/>
          <w:sz w:val="24"/>
          <w:u w:val="dotted"/>
        </w:rPr>
        <w:t xml:space="preserve">                             </w:t>
      </w:r>
      <w:r>
        <w:rPr>
          <w:rFonts w:ascii="宋体" w:cs="宋体" w:hAnsi="宋体" w:hint="eastAsia"/>
          <w:sz w:val="24"/>
        </w:rPr>
        <w:t>邮编：</w:t>
      </w:r>
      <w:r>
        <w:rPr>
          <w:rFonts w:ascii="宋体" w:cs="宋体" w:hAnsi="宋体" w:hint="eastAsia"/>
          <w:sz w:val="24"/>
          <w:u w:val="dotted"/>
        </w:rPr>
        <w:t xml:space="preserve">          </w:t>
      </w:r>
      <w:r>
        <w:rPr>
          <w:rFonts w:ascii="宋体" w:cs="宋体" w:hAnsi="宋体" w:hint="eastAsia"/>
          <w:sz w:val="24"/>
          <w:u w:val="single"/>
        </w:rPr>
        <w:t xml:space="preserve"> </w:t>
      </w:r>
    </w:p>
    <w:p>
      <w:pPr>
        <w:spacing w:line="360" w:lineRule="auto"/>
        <w:rPr>
          <w:rFonts w:ascii="宋体" w:cs="宋体" w:hAnsi="宋体"/>
          <w:sz w:val="24"/>
          <w:u w:val="single"/>
        </w:rPr>
      </w:pPr>
      <w:r>
        <w:rPr>
          <w:rFonts w:ascii="宋体" w:cs="宋体" w:hAnsi="宋体" w:hint="eastAsia"/>
          <w:sz w:val="24"/>
        </w:rPr>
        <w:t>联系人：</w:t>
      </w:r>
      <w:r>
        <w:rPr>
          <w:rFonts w:ascii="宋体" w:cs="宋体" w:hAnsi="宋体" w:hint="eastAsia"/>
          <w:sz w:val="24"/>
          <w:u w:val="dotted"/>
        </w:rPr>
        <w:t xml:space="preserve">               </w:t>
      </w:r>
      <w:r>
        <w:rPr>
          <w:rFonts w:ascii="宋体" w:cs="宋体" w:hAnsi="宋体" w:hint="eastAsia"/>
          <w:sz w:val="24"/>
        </w:rPr>
        <w:t>联系电话：</w:t>
      </w:r>
      <w:r>
        <w:rPr>
          <w:rFonts w:ascii="宋体" w:cs="宋体" w:hAnsi="宋体" w:hint="eastAsia"/>
          <w:sz w:val="24"/>
          <w:u w:val="dotted"/>
        </w:rPr>
        <w:t xml:space="preserve">                      </w:t>
      </w:r>
      <w:r>
        <w:rPr>
          <w:rFonts w:ascii="宋体" w:cs="宋体" w:hAnsi="宋体" w:hint="eastAsia"/>
          <w:sz w:val="24"/>
          <w:u w:val="single"/>
        </w:rPr>
        <w:t xml:space="preserve">      </w:t>
      </w:r>
    </w:p>
    <w:p>
      <w:pPr>
        <w:spacing w:line="360" w:lineRule="auto"/>
        <w:rPr>
          <w:rFonts w:ascii="宋体" w:cs="宋体" w:hAnsi="宋体"/>
          <w:sz w:val="24"/>
        </w:rPr>
      </w:pPr>
      <w:r>
        <w:rPr>
          <w:rFonts w:ascii="宋体" w:cs="宋体" w:hAnsi="宋体" w:hint="eastAsia"/>
          <w:sz w:val="24"/>
        </w:rPr>
        <w:t>二、投诉项目基本情况</w:t>
      </w:r>
    </w:p>
    <w:p>
      <w:pPr>
        <w:spacing w:line="360" w:lineRule="auto"/>
        <w:rPr>
          <w:rFonts w:ascii="宋体" w:cs="宋体" w:hAnsi="宋体"/>
          <w:sz w:val="24"/>
          <w:u w:val="dotted"/>
        </w:rPr>
      </w:pPr>
      <w:r>
        <w:rPr>
          <w:rFonts w:ascii="宋体" w:cs="宋体" w:hAnsi="宋体" w:hint="eastAsia"/>
          <w:sz w:val="24"/>
        </w:rPr>
        <w:t>采购项目名称：</w:t>
      </w:r>
      <w:r>
        <w:rPr>
          <w:rFonts w:ascii="宋体" w:cs="宋体" w:hAnsi="宋体" w:hint="eastAsia"/>
          <w:sz w:val="24"/>
          <w:u w:val="dotted"/>
        </w:rPr>
        <w:t xml:space="preserve">                                        </w:t>
      </w:r>
    </w:p>
    <w:p>
      <w:pPr>
        <w:spacing w:line="360" w:lineRule="auto"/>
        <w:rPr>
          <w:rFonts w:ascii="宋体" w:cs="宋体" w:hAnsi="宋体"/>
          <w:sz w:val="24"/>
          <w:u w:val="single"/>
        </w:rPr>
      </w:pPr>
      <w:r>
        <w:rPr>
          <w:rFonts w:ascii="宋体" w:cs="宋体" w:hAnsi="宋体" w:hint="eastAsia"/>
          <w:sz w:val="24"/>
        </w:rPr>
        <w:t>采购项目编号：</w:t>
      </w:r>
      <w:r>
        <w:rPr>
          <w:rFonts w:ascii="宋体" w:cs="宋体" w:hAnsi="宋体" w:hint="eastAsia"/>
          <w:sz w:val="24"/>
          <w:u w:val="dotted"/>
        </w:rPr>
        <w:t xml:space="preserve">                 </w:t>
      </w:r>
      <w:r>
        <w:rPr>
          <w:rFonts w:ascii="宋体" w:cs="宋体" w:hAnsi="宋体" w:hint="eastAsia"/>
          <w:sz w:val="24"/>
        </w:rPr>
        <w:t>包号：</w:t>
      </w:r>
      <w:r>
        <w:rPr>
          <w:rFonts w:ascii="宋体" w:cs="宋体" w:hAnsi="宋体" w:hint="eastAsia"/>
          <w:sz w:val="24"/>
          <w:u w:val="dotted"/>
        </w:rPr>
        <w:t xml:space="preserve">              </w:t>
      </w:r>
    </w:p>
    <w:p>
      <w:pPr>
        <w:spacing w:line="360" w:lineRule="auto"/>
        <w:rPr>
          <w:rFonts w:ascii="宋体" w:cs="宋体" w:hAnsi="宋体"/>
          <w:sz w:val="24"/>
        </w:rPr>
      </w:pPr>
      <w:r>
        <w:rPr>
          <w:rFonts w:ascii="宋体" w:cs="宋体" w:hAnsi="宋体" w:hint="eastAsia"/>
          <w:sz w:val="24"/>
        </w:rPr>
        <w:t>采购人名称：</w:t>
      </w:r>
      <w:r>
        <w:rPr>
          <w:rFonts w:ascii="宋体" w:cs="宋体" w:hAnsi="宋体" w:hint="eastAsia"/>
          <w:sz w:val="24"/>
          <w:u w:val="dotted"/>
        </w:rPr>
        <w:t xml:space="preserve">                                           </w:t>
      </w:r>
      <w:r>
        <w:rPr>
          <w:rFonts w:ascii="宋体" w:cs="宋体" w:hAnsi="宋体" w:hint="eastAsia"/>
          <w:sz w:val="24"/>
          <w:u w:val="single"/>
        </w:rPr>
        <w:t xml:space="preserve">  </w:t>
      </w:r>
    </w:p>
    <w:p>
      <w:pPr>
        <w:spacing w:line="360" w:lineRule="auto"/>
        <w:rPr>
          <w:rFonts w:ascii="宋体" w:cs="宋体" w:hAnsi="宋体"/>
          <w:sz w:val="24"/>
          <w:u w:val="single"/>
        </w:rPr>
      </w:pPr>
      <w:r>
        <w:rPr>
          <w:rFonts w:ascii="宋体" w:cs="宋体" w:hAnsi="宋体" w:hint="eastAsia"/>
          <w:sz w:val="24"/>
        </w:rPr>
        <w:t>代理机构名称：</w:t>
      </w:r>
      <w:r>
        <w:rPr>
          <w:rFonts w:ascii="宋体" w:cs="宋体" w:hAnsi="宋体" w:hint="eastAsia"/>
          <w:sz w:val="24"/>
          <w:u w:val="dotted"/>
        </w:rPr>
        <w:t xml:space="preserve">                                         </w:t>
      </w:r>
    </w:p>
    <w:p>
      <w:pPr>
        <w:spacing w:line="360" w:lineRule="auto"/>
        <w:rPr>
          <w:rFonts w:ascii="宋体" w:cs="宋体" w:hAnsi="宋体"/>
          <w:sz w:val="24"/>
          <w:u w:val="dotted"/>
        </w:rPr>
      </w:pPr>
      <w:r>
        <w:rPr>
          <w:rFonts w:ascii="宋体" w:cs="宋体" w:hAnsi="宋体" w:hint="eastAsia"/>
          <w:sz w:val="24"/>
        </w:rPr>
        <w:t>采购文件公告:</w:t>
      </w:r>
      <w:r>
        <w:rPr>
          <w:rFonts w:ascii="宋体" w:cs="宋体" w:hAnsi="宋体" w:hint="eastAsia"/>
          <w:sz w:val="24"/>
          <w:u w:val="dotted"/>
        </w:rPr>
        <w:t xml:space="preserve">是/否 </w:t>
      </w:r>
      <w:r>
        <w:rPr>
          <w:rFonts w:ascii="宋体" w:cs="宋体" w:hAnsi="宋体" w:hint="eastAsia"/>
          <w:sz w:val="24"/>
        </w:rPr>
        <w:t>公告期限：</w:t>
      </w:r>
      <w:r>
        <w:rPr>
          <w:rFonts w:ascii="宋体" w:cs="宋体" w:hAnsi="宋体" w:hint="eastAsia"/>
          <w:sz w:val="24"/>
          <w:u w:val="dotted"/>
        </w:rPr>
        <w:t xml:space="preserve">                                 </w:t>
      </w:r>
    </w:p>
    <w:p>
      <w:pPr>
        <w:spacing w:line="360" w:lineRule="auto"/>
        <w:rPr>
          <w:rFonts w:ascii="宋体" w:cs="宋体" w:hAnsi="宋体"/>
          <w:sz w:val="24"/>
          <w:u w:val="single"/>
        </w:rPr>
      </w:pPr>
      <w:r>
        <w:rPr>
          <w:rFonts w:ascii="宋体" w:cs="宋体" w:hAnsi="宋体" w:hint="eastAsia"/>
          <w:sz w:val="24"/>
        </w:rPr>
        <w:t>采购结果公告:</w:t>
      </w:r>
      <w:r>
        <w:rPr>
          <w:rFonts w:ascii="宋体" w:cs="宋体" w:hAnsi="宋体" w:hint="eastAsia"/>
          <w:sz w:val="24"/>
          <w:u w:val="dotted"/>
        </w:rPr>
        <w:t xml:space="preserve">是/否 </w:t>
      </w:r>
      <w:r>
        <w:rPr>
          <w:rFonts w:ascii="宋体" w:cs="宋体" w:hAnsi="宋体" w:hint="eastAsia"/>
          <w:sz w:val="24"/>
        </w:rPr>
        <w:t>公告期限：</w:t>
      </w:r>
      <w:r>
        <w:rPr>
          <w:rFonts w:ascii="宋体" w:cs="宋体" w:hAnsi="宋体" w:hint="eastAsia"/>
          <w:sz w:val="24"/>
          <w:u w:val="dotted"/>
        </w:rPr>
        <w:t xml:space="preserve">                        </w:t>
      </w:r>
    </w:p>
    <w:p>
      <w:pPr>
        <w:spacing w:line="360" w:lineRule="auto"/>
        <w:rPr>
          <w:rFonts w:ascii="宋体" w:cs="宋体" w:hAnsi="宋体"/>
          <w:sz w:val="24"/>
        </w:rPr>
      </w:pPr>
      <w:r>
        <w:rPr>
          <w:rFonts w:ascii="宋体" w:cs="宋体" w:hAnsi="宋体" w:hint="eastAsia"/>
          <w:sz w:val="24"/>
        </w:rPr>
        <w:t>三、质疑基本情况</w:t>
      </w:r>
    </w:p>
    <w:p>
      <w:pPr>
        <w:spacing w:line="360" w:lineRule="auto"/>
        <w:ind w:firstLineChars="200" w:firstLine="480"/>
        <w:rPr>
          <w:rFonts w:ascii="宋体" w:cs="宋体" w:hAnsi="宋体"/>
          <w:sz w:val="24"/>
          <w:u w:val="dotted"/>
        </w:rPr>
      </w:pPr>
      <w:r>
        <w:rPr>
          <w:rFonts w:ascii="宋体" w:cs="宋体" w:hAnsi="宋体" w:hint="eastAsia"/>
          <w:sz w:val="24"/>
        </w:rPr>
        <w:t>投诉人于</w:t>
      </w:r>
      <w:r>
        <w:rPr>
          <w:rFonts w:ascii="宋体" w:cs="宋体" w:hAnsi="宋体" w:hint="eastAsia"/>
          <w:sz w:val="24"/>
          <w:u w:val="dotted"/>
        </w:rPr>
        <w:t xml:space="preserve">   </w:t>
      </w:r>
      <w:r>
        <w:rPr>
          <w:rFonts w:ascii="宋体" w:cs="宋体" w:hAnsi="宋体" w:hint="eastAsia"/>
          <w:sz w:val="24"/>
        </w:rPr>
        <w:t>年</w:t>
      </w:r>
      <w:r>
        <w:rPr>
          <w:rFonts w:ascii="宋体" w:cs="宋体" w:hAnsi="宋体" w:hint="eastAsia"/>
          <w:sz w:val="24"/>
          <w:u w:val="dotted"/>
        </w:rPr>
        <w:t xml:space="preserve">   </w:t>
      </w:r>
      <w:r>
        <w:rPr>
          <w:rFonts w:ascii="宋体" w:cs="宋体" w:hAnsi="宋体" w:hint="eastAsia"/>
          <w:sz w:val="24"/>
        </w:rPr>
        <w:t>月</w:t>
      </w:r>
      <w:r>
        <w:rPr>
          <w:rFonts w:ascii="宋体" w:cs="宋体" w:hAnsi="宋体" w:hint="eastAsia"/>
          <w:sz w:val="24"/>
          <w:u w:val="dotted"/>
        </w:rPr>
        <w:t xml:space="preserve">  </w:t>
      </w:r>
      <w:r>
        <w:rPr>
          <w:rFonts w:ascii="宋体" w:cs="宋体" w:hAnsi="宋体" w:hint="eastAsia"/>
          <w:sz w:val="24"/>
        </w:rPr>
        <w:t>日,向</w:t>
      </w:r>
      <w:r>
        <w:rPr>
          <w:rFonts w:ascii="宋体" w:cs="宋体" w:hAnsi="宋体" w:hint="eastAsia"/>
          <w:sz w:val="24"/>
          <w:u w:val="dotted"/>
        </w:rPr>
        <w:t xml:space="preserve">                   </w:t>
      </w:r>
      <w:r>
        <w:rPr>
          <w:rFonts w:ascii="宋体" w:cs="宋体" w:hAnsi="宋体" w:hint="eastAsia"/>
          <w:sz w:val="24"/>
        </w:rPr>
        <w:t>提出质疑，质疑事项为：</w:t>
      </w:r>
      <w:r>
        <w:rPr>
          <w:rFonts w:ascii="宋体" w:cs="宋体" w:hAnsi="宋体" w:hint="eastAsia"/>
          <w:sz w:val="24"/>
          <w:u w:val="dotted"/>
        </w:rPr>
        <w:t xml:space="preserve">                                </w:t>
      </w:r>
    </w:p>
    <w:p>
      <w:pPr>
        <w:spacing w:line="360" w:lineRule="auto"/>
        <w:rPr>
          <w:rFonts w:ascii="宋体" w:cs="宋体" w:hAnsi="宋体"/>
          <w:sz w:val="24"/>
          <w:u w:val="dotted"/>
        </w:rPr>
      </w:pPr>
      <w:r>
        <w:rPr>
          <w:rFonts w:ascii="宋体" w:cs="宋体" w:hAnsi="宋体" w:hint="eastAsia"/>
          <w:sz w:val="24"/>
          <w:u w:val="dotted"/>
        </w:rPr>
        <w:t xml:space="preserve">                                                     </w:t>
      </w:r>
      <w:r>
        <w:rPr>
          <w:rFonts w:ascii="宋体" w:cs="宋体" w:hAnsi="宋体" w:hint="eastAsia"/>
          <w:sz w:val="24"/>
        </w:rPr>
        <w:t xml:space="preserve">  </w:t>
      </w:r>
    </w:p>
    <w:p>
      <w:pPr>
        <w:spacing w:line="360" w:lineRule="auto"/>
        <w:ind w:firstLineChars="150" w:firstLine="360"/>
        <w:rPr>
          <w:rFonts w:ascii="宋体" w:cs="宋体" w:hAnsi="宋体"/>
          <w:sz w:val="24"/>
        </w:rPr>
      </w:pPr>
      <w:r>
        <w:rPr>
          <w:rFonts w:ascii="宋体" w:cs="宋体" w:hAnsi="宋体" w:hint="eastAsia"/>
          <w:sz w:val="24"/>
          <w:u w:val="dotted"/>
        </w:rPr>
        <w:t>采购人/代理机构</w:t>
      </w:r>
      <w:r>
        <w:rPr>
          <w:rFonts w:ascii="宋体" w:cs="宋体" w:hAnsi="宋体" w:hint="eastAsia"/>
          <w:sz w:val="24"/>
        </w:rPr>
        <w:t>于</w:t>
      </w:r>
      <w:r>
        <w:rPr>
          <w:rFonts w:ascii="宋体" w:cs="宋体" w:hAnsi="宋体" w:hint="eastAsia"/>
          <w:sz w:val="24"/>
          <w:u w:val="dotted"/>
        </w:rPr>
        <w:t xml:space="preserve">   </w:t>
      </w:r>
      <w:r>
        <w:rPr>
          <w:rFonts w:ascii="宋体" w:cs="宋体" w:hAnsi="宋体" w:hint="eastAsia"/>
          <w:sz w:val="24"/>
        </w:rPr>
        <w:t>年</w:t>
      </w:r>
      <w:r>
        <w:rPr>
          <w:rFonts w:ascii="宋体" w:cs="宋体" w:hAnsi="宋体" w:hint="eastAsia"/>
          <w:sz w:val="24"/>
          <w:u w:val="dotted"/>
        </w:rPr>
        <w:t xml:space="preserve">   </w:t>
      </w:r>
      <w:r>
        <w:rPr>
          <w:rFonts w:ascii="宋体" w:cs="宋体" w:hAnsi="宋体" w:hint="eastAsia"/>
          <w:sz w:val="24"/>
        </w:rPr>
        <w:t>月</w:t>
      </w:r>
      <w:r>
        <w:rPr>
          <w:rFonts w:ascii="宋体" w:cs="宋体" w:hAnsi="宋体" w:hint="eastAsia"/>
          <w:sz w:val="24"/>
          <w:u w:val="dotted"/>
        </w:rPr>
        <w:t xml:space="preserve">   </w:t>
      </w:r>
      <w:r>
        <w:rPr>
          <w:rFonts w:ascii="宋体" w:cs="宋体" w:hAnsi="宋体" w:hint="eastAsia"/>
          <w:sz w:val="24"/>
        </w:rPr>
        <w:t>日,就质疑事项作出了答复/没有在法定期限内作出答复。</w:t>
      </w:r>
    </w:p>
    <w:p>
      <w:pPr>
        <w:spacing w:line="360" w:lineRule="auto"/>
        <w:rPr>
          <w:rFonts w:ascii="宋体" w:cs="宋体" w:hAnsi="宋体"/>
          <w:sz w:val="24"/>
        </w:rPr>
      </w:pPr>
      <w:r>
        <w:rPr>
          <w:rFonts w:ascii="宋体" w:cs="宋体" w:hAnsi="宋体" w:hint="eastAsia"/>
          <w:sz w:val="24"/>
        </w:rPr>
        <w:t>四、投诉事项具体内容</w:t>
      </w:r>
    </w:p>
    <w:p>
      <w:pPr>
        <w:spacing w:line="360" w:lineRule="auto"/>
        <w:rPr>
          <w:rFonts w:ascii="宋体" w:cs="宋体" w:hAnsi="宋体"/>
          <w:sz w:val="24"/>
          <w:u w:val="single"/>
        </w:rPr>
      </w:pPr>
      <w:r>
        <w:rPr>
          <w:rFonts w:ascii="宋体" w:cs="宋体" w:hAnsi="宋体" w:hint="eastAsia"/>
          <w:sz w:val="24"/>
        </w:rPr>
        <w:t>投诉事项 1：</w:t>
      </w:r>
      <w:r>
        <w:rPr>
          <w:rFonts w:ascii="宋体" w:cs="宋体" w:hAnsi="宋体" w:hint="eastAsia"/>
          <w:sz w:val="24"/>
          <w:u w:val="dotted"/>
        </w:rPr>
        <w:t xml:space="preserve">                                       </w:t>
      </w:r>
    </w:p>
    <w:p>
      <w:pPr>
        <w:spacing w:line="360" w:lineRule="auto"/>
        <w:rPr>
          <w:rFonts w:ascii="宋体" w:cs="宋体" w:hAnsi="宋体"/>
          <w:sz w:val="24"/>
        </w:rPr>
      </w:pPr>
      <w:r>
        <w:rPr>
          <w:rFonts w:ascii="宋体" w:cs="宋体" w:hAnsi="宋体" w:hint="eastAsia"/>
          <w:sz w:val="24"/>
        </w:rPr>
        <w:t>事实依据：</w:t>
      </w:r>
      <w:r>
        <w:rPr>
          <w:rFonts w:ascii="宋体" w:cs="宋体" w:hAnsi="宋体" w:hint="eastAsia"/>
          <w:sz w:val="24"/>
          <w:u w:val="dotted"/>
        </w:rPr>
        <w:t xml:space="preserve">                                         </w:t>
      </w:r>
    </w:p>
    <w:p>
      <w:pPr>
        <w:spacing w:line="360" w:lineRule="auto"/>
        <w:rPr>
          <w:rFonts w:ascii="宋体" w:cs="宋体" w:hAnsi="宋体"/>
          <w:sz w:val="24"/>
          <w:u w:val="dotted"/>
        </w:rPr>
      </w:pPr>
      <w:r>
        <w:rPr>
          <w:rFonts w:ascii="宋体" w:cs="宋体" w:hAnsi="宋体" w:hint="eastAsia"/>
          <w:sz w:val="24"/>
          <w:u w:val="dotted"/>
        </w:rPr>
        <w:t xml:space="preserve">                                                      </w:t>
      </w:r>
    </w:p>
    <w:p>
      <w:pPr>
        <w:spacing w:line="360" w:lineRule="auto"/>
        <w:rPr>
          <w:rFonts w:ascii="宋体" w:cs="宋体" w:hAnsi="宋体"/>
          <w:sz w:val="24"/>
          <w:u w:val="single"/>
        </w:rPr>
      </w:pPr>
      <w:r>
        <w:rPr>
          <w:rFonts w:ascii="宋体" w:cs="宋体" w:hAnsi="宋体" w:hint="eastAsia"/>
          <w:sz w:val="24"/>
        </w:rPr>
        <w:t>法律依据：</w:t>
      </w:r>
      <w:r>
        <w:rPr>
          <w:rFonts w:ascii="宋体" w:cs="宋体" w:hAnsi="宋体" w:hint="eastAsia"/>
          <w:sz w:val="24"/>
          <w:u w:val="dotted"/>
        </w:rPr>
        <w:t xml:space="preserve">                                          </w:t>
      </w:r>
    </w:p>
    <w:p>
      <w:pPr>
        <w:spacing w:line="360" w:lineRule="auto"/>
        <w:rPr>
          <w:rFonts w:ascii="宋体" w:cs="宋体" w:hAnsi="宋体"/>
          <w:sz w:val="24"/>
          <w:u w:val="dotted"/>
        </w:rPr>
      </w:pPr>
      <w:r>
        <w:rPr>
          <w:rFonts w:ascii="宋体" w:cs="宋体" w:hAnsi="宋体" w:hint="eastAsia"/>
          <w:sz w:val="24"/>
          <w:u w:val="dotted"/>
        </w:rPr>
        <w:t xml:space="preserve">                                                      </w:t>
      </w:r>
    </w:p>
    <w:p>
      <w:pPr>
        <w:spacing w:line="360" w:lineRule="auto"/>
        <w:rPr>
          <w:rFonts w:ascii="宋体" w:cs="宋体" w:hAnsi="宋体"/>
          <w:sz w:val="24"/>
        </w:rPr>
      </w:pPr>
      <w:r>
        <w:rPr>
          <w:rFonts w:ascii="宋体" w:cs="宋体" w:hAnsi="宋体" w:hint="eastAsia"/>
          <w:sz w:val="24"/>
        </w:rPr>
        <w:t>投诉事项2</w:t>
      </w:r>
    </w:p>
    <w:p>
      <w:pPr>
        <w:spacing w:line="360" w:lineRule="auto"/>
        <w:rPr>
          <w:rFonts w:ascii="宋体" w:cs="宋体" w:hAnsi="宋体"/>
          <w:sz w:val="24"/>
          <w:u w:val="dotted"/>
        </w:rPr>
      </w:pPr>
      <w:r>
        <w:rPr>
          <w:rFonts w:ascii="宋体" w:cs="宋体" w:hAnsi="宋体" w:hint="eastAsia"/>
          <w:sz w:val="24"/>
        </w:rPr>
        <w:t>……</w:t>
      </w:r>
    </w:p>
    <w:p>
      <w:pPr>
        <w:spacing w:line="360" w:lineRule="auto"/>
        <w:rPr>
          <w:rFonts w:ascii="宋体" w:cs="宋体" w:hAnsi="宋体"/>
          <w:sz w:val="24"/>
        </w:rPr>
      </w:pPr>
      <w:r>
        <w:rPr>
          <w:rFonts w:ascii="宋体" w:cs="宋体" w:hAnsi="宋体" w:hint="eastAsia"/>
          <w:sz w:val="24"/>
        </w:rPr>
        <w:t>五、与投诉事项相关的投诉请求</w:t>
      </w:r>
    </w:p>
    <w:p>
      <w:pPr>
        <w:spacing w:line="360" w:lineRule="auto"/>
        <w:rPr>
          <w:rFonts w:ascii="宋体" w:cs="宋体" w:hAnsi="宋体"/>
          <w:sz w:val="24"/>
        </w:rPr>
      </w:pPr>
      <w:r>
        <w:rPr>
          <w:rFonts w:ascii="宋体" w:cs="宋体" w:hAnsi="宋体" w:hint="eastAsia"/>
          <w:sz w:val="24"/>
        </w:rPr>
        <w:t>请求：</w:t>
      </w:r>
      <w:r>
        <w:rPr>
          <w:rFonts w:ascii="宋体" w:cs="宋体" w:hAnsi="宋体" w:hint="eastAsia"/>
          <w:sz w:val="24"/>
          <w:u w:val="dotted"/>
        </w:rPr>
        <w:t xml:space="preserve">                                              </w:t>
      </w:r>
      <w:r>
        <w:rPr>
          <w:rFonts w:ascii="宋体" w:cs="宋体" w:hAnsi="宋体" w:hint="eastAsia"/>
          <w:sz w:val="24"/>
        </w:rPr>
        <w:t xml:space="preserve"> </w:t>
      </w:r>
    </w:p>
    <w:p>
      <w:pPr>
        <w:spacing w:line="360" w:lineRule="auto"/>
        <w:rPr>
          <w:rFonts w:ascii="宋体" w:cs="宋体" w:hAnsi="宋体"/>
          <w:sz w:val="24"/>
          <w:u w:val="single"/>
        </w:rPr>
      </w:pPr>
      <w:r>
        <w:rPr>
          <w:rFonts w:ascii="宋体" w:cs="宋体" w:hAnsi="宋体" w:hint="eastAsia"/>
          <w:sz w:val="24"/>
        </w:rPr>
        <w:t xml:space="preserve">                                                                                                    </w:t>
      </w:r>
    </w:p>
    <w:p>
      <w:pPr>
        <w:spacing w:line="360" w:lineRule="auto"/>
        <w:rPr>
          <w:rFonts w:ascii="宋体" w:cs="宋体" w:hAnsi="宋体"/>
          <w:sz w:val="24"/>
        </w:rPr>
      </w:pPr>
      <w:r>
        <w:rPr>
          <w:rFonts w:ascii="宋体" w:cs="宋体" w:hAnsi="宋体" w:hint="eastAsia"/>
          <w:sz w:val="24"/>
        </w:rPr>
        <w:t xml:space="preserve">签字(签章)：                   公章：                      </w:t>
      </w:r>
    </w:p>
    <w:p>
      <w:pPr>
        <w:spacing w:line="360" w:lineRule="auto"/>
        <w:rPr>
          <w:rFonts w:ascii="宋体" w:cs="宋体" w:hAnsi="宋体"/>
          <w:sz w:val="24"/>
        </w:rPr>
      </w:pPr>
      <w:r>
        <w:rPr>
          <w:rFonts w:ascii="宋体" w:cs="宋体" w:hAnsi="宋体" w:hint="eastAsia"/>
          <w:sz w:val="24"/>
        </w:rPr>
        <w:t xml:space="preserve">日期：    </w:t>
      </w:r>
    </w:p>
    <w:p>
      <w:pPr>
        <w:spacing w:line="360" w:lineRule="auto"/>
        <w:rPr>
          <w:rFonts w:ascii="宋体" w:cs="宋体" w:hAnsi="宋体"/>
          <w:b/>
          <w:sz w:val="24"/>
        </w:rPr>
      </w:pPr>
    </w:p>
    <w:p>
      <w:pPr>
        <w:spacing w:line="360" w:lineRule="auto"/>
        <w:rPr>
          <w:rFonts w:ascii="宋体" w:cs="宋体" w:hAnsi="宋体"/>
          <w:b/>
          <w:sz w:val="24"/>
        </w:rPr>
      </w:pPr>
    </w:p>
    <w:p>
      <w:pPr>
        <w:spacing w:line="360" w:lineRule="auto"/>
        <w:rPr>
          <w:rFonts w:ascii="宋体" w:cs="宋体" w:hAnsi="宋体"/>
          <w:b/>
          <w:sz w:val="24"/>
        </w:rPr>
      </w:pPr>
      <w:r>
        <w:rPr>
          <w:rFonts w:ascii="宋体" w:cs="宋体" w:hAnsi="宋体" w:hint="eastAsia"/>
          <w:b/>
          <w:sz w:val="24"/>
        </w:rPr>
        <w:t>投诉书制作说明：</w:t>
      </w:r>
    </w:p>
    <w:p>
      <w:pPr>
        <w:widowControl/>
        <w:spacing w:line="360" w:lineRule="auto"/>
        <w:ind w:firstLineChars="200" w:firstLine="480"/>
        <w:rPr>
          <w:rFonts w:ascii="宋体" w:cs="宋体" w:hAnsi="宋体"/>
          <w:kern w:val="0"/>
          <w:sz w:val="24"/>
        </w:rPr>
      </w:pPr>
      <w:r>
        <w:rPr>
          <w:rFonts w:ascii="宋体" w:cs="宋体" w:hAnsi="宋体" w:hint="eastAsia"/>
          <w:sz w:val="24"/>
        </w:rPr>
        <w:t>1.投诉人提起投诉时，应当提交投诉书和必要的证明材料，并按照被投诉人和与投诉事项有关的供应商数量提供投诉书副本。</w:t>
      </w:r>
    </w:p>
    <w:p>
      <w:pPr>
        <w:widowControl/>
        <w:spacing w:line="360" w:lineRule="auto"/>
        <w:ind w:firstLineChars="200" w:firstLine="480"/>
        <w:jc w:val="left"/>
        <w:rPr>
          <w:rFonts w:ascii="宋体" w:cs="宋体" w:hAnsi="宋体"/>
          <w:kern w:val="0"/>
          <w:sz w:val="24"/>
        </w:rPr>
      </w:pPr>
      <w:r>
        <w:rPr>
          <w:rFonts w:ascii="宋体" w:cs="宋体" w:hAnsi="宋体" w:hint="eastAsia"/>
          <w:sz w:val="24"/>
        </w:rPr>
        <w:t>2.投诉人若委托代理人进行投诉的，投诉书应按照要求列明“授权代表”的有关内容，并在附件中提交由</w:t>
      </w:r>
      <w:r>
        <w:rPr>
          <w:rFonts w:ascii="宋体" w:cs="宋体" w:hAnsi="宋体" w:hint="eastAsia"/>
          <w:kern w:val="0"/>
          <w:sz w:val="24"/>
        </w:rPr>
        <w:t>投诉人签署的授权委托书。授权委托书应当载明代理人的姓名或者名称、代理事项、具体权限、期限和相关事项。</w:t>
      </w:r>
    </w:p>
    <w:p>
      <w:pPr>
        <w:widowControl/>
        <w:spacing w:line="360" w:lineRule="auto"/>
        <w:ind w:firstLineChars="200" w:firstLine="480"/>
        <w:jc w:val="left"/>
        <w:rPr>
          <w:rFonts w:ascii="宋体" w:cs="宋体" w:hAnsi="宋体"/>
          <w:sz w:val="24"/>
        </w:rPr>
      </w:pPr>
      <w:r>
        <w:rPr>
          <w:rFonts w:ascii="宋体" w:cs="宋体" w:hAnsi="宋体" w:hint="eastAsia"/>
          <w:sz w:val="24"/>
        </w:rPr>
        <w:t>3.投诉人若对项目的某一分包进行投诉，投诉书应列明具体分包号。</w:t>
      </w:r>
    </w:p>
    <w:p>
      <w:pPr>
        <w:widowControl/>
        <w:spacing w:line="360" w:lineRule="auto"/>
        <w:ind w:firstLineChars="200" w:firstLine="480"/>
        <w:jc w:val="left"/>
        <w:rPr>
          <w:rFonts w:ascii="宋体" w:cs="宋体" w:hAnsi="宋体"/>
          <w:sz w:val="24"/>
        </w:rPr>
      </w:pPr>
      <w:r>
        <w:rPr>
          <w:rFonts w:ascii="宋体" w:cs="宋体" w:hAnsi="宋体" w:hint="eastAsia"/>
          <w:sz w:val="24"/>
        </w:rPr>
        <w:t>4.投诉书应简要列明质疑事项，质疑函、质疑答复等作为附件材料提供。</w:t>
      </w:r>
    </w:p>
    <w:p>
      <w:pPr>
        <w:widowControl/>
        <w:spacing w:line="360" w:lineRule="auto"/>
        <w:ind w:firstLineChars="200" w:firstLine="480"/>
        <w:jc w:val="left"/>
        <w:rPr>
          <w:rFonts w:ascii="宋体" w:cs="宋体" w:hAnsi="宋体"/>
          <w:sz w:val="24"/>
        </w:rPr>
      </w:pPr>
      <w:r>
        <w:rPr>
          <w:rFonts w:ascii="宋体" w:cs="宋体" w:hAnsi="宋体" w:hint="eastAsia"/>
          <w:sz w:val="24"/>
        </w:rPr>
        <w:t>5.投诉书的投诉事项应具体、明确，并有必要的事实依据和法律依据。</w:t>
      </w:r>
    </w:p>
    <w:p>
      <w:pPr>
        <w:widowControl/>
        <w:spacing w:line="360" w:lineRule="auto"/>
        <w:ind w:firstLineChars="200" w:firstLine="480"/>
        <w:jc w:val="left"/>
        <w:rPr>
          <w:rFonts w:ascii="宋体" w:cs="宋体" w:hAnsi="宋体"/>
          <w:sz w:val="24"/>
        </w:rPr>
      </w:pPr>
      <w:r>
        <w:rPr>
          <w:rFonts w:ascii="宋体" w:cs="宋体" w:hAnsi="宋体" w:hint="eastAsia"/>
          <w:sz w:val="24"/>
        </w:rPr>
        <w:t>6.投诉书的投诉请求应与投诉事项相关。</w:t>
      </w:r>
    </w:p>
    <w:p>
      <w:pPr>
        <w:widowControl/>
        <w:spacing w:line="360" w:lineRule="auto"/>
        <w:ind w:firstLineChars="200" w:firstLine="480"/>
        <w:jc w:val="left"/>
        <w:rPr>
          <w:rFonts w:ascii="宋体" w:cs="宋体" w:hAnsi="宋体"/>
          <w:kern w:val="0"/>
          <w:sz w:val="24"/>
        </w:rPr>
      </w:pPr>
      <w:r>
        <w:rPr>
          <w:rFonts w:ascii="宋体" w:cs="宋体" w:hAnsi="宋体" w:hint="eastAsia"/>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cs="宋体" w:hAnsi="宋体"/>
          <w:b/>
          <w:sz w:val="24"/>
        </w:rPr>
      </w:pPr>
    </w:p>
    <w:p>
      <w:pPr>
        <w:autoSpaceDE w:val="0"/>
        <w:autoSpaceDN w:val="0"/>
        <w:jc w:val="center"/>
        <w:rPr>
          <w:rFonts w:ascii="宋体" w:cs="宋体" w:hAnsi="宋体"/>
          <w:b/>
          <w:spacing w:val="6"/>
          <w:sz w:val="32"/>
          <w:szCs w:val="32"/>
        </w:rPr>
      </w:pPr>
    </w:p>
    <w:p>
      <w:pPr>
        <w:autoSpaceDE w:val="0"/>
        <w:autoSpaceDN w:val="0"/>
        <w:jc w:val="center"/>
        <w:rPr>
          <w:rFonts w:ascii="宋体" w:cs="宋体" w:hAnsi="宋体"/>
          <w:b/>
          <w:spacing w:val="6"/>
          <w:sz w:val="32"/>
          <w:szCs w:val="32"/>
        </w:rPr>
      </w:pPr>
    </w:p>
    <w:p>
      <w:pPr>
        <w:autoSpaceDE w:val="0"/>
        <w:autoSpaceDN w:val="0"/>
        <w:jc w:val="center"/>
        <w:rPr>
          <w:rFonts w:ascii="宋体" w:cs="宋体" w:hAnsi="宋体"/>
          <w:b/>
          <w:bCs/>
          <w:sz w:val="32"/>
          <w:szCs w:val="32"/>
        </w:rPr>
      </w:pPr>
      <w:r>
        <w:rPr>
          <w:rFonts w:ascii="宋体" w:cs="宋体" w:hAnsi="宋体" w:hint="eastAsia"/>
          <w:b/>
          <w:spacing w:val="6"/>
          <w:sz w:val="32"/>
          <w:szCs w:val="32"/>
        </w:rPr>
        <w:t>附件4：</w:t>
      </w:r>
      <w:r>
        <w:rPr>
          <w:rFonts w:ascii="宋体" w:cs="宋体" w:hAnsi="宋体" w:hint="eastAsia"/>
          <w:b/>
          <w:bCs/>
          <w:sz w:val="32"/>
          <w:szCs w:val="32"/>
        </w:rPr>
        <w:t>业务专用章使用说明函</w:t>
      </w:r>
    </w:p>
    <w:p>
      <w:pPr>
        <w:spacing w:line="360" w:lineRule="auto"/>
        <w:rPr>
          <w:rFonts w:ascii="宋体" w:cs="宋体" w:hAnsi="宋体"/>
          <w:color w:val="auto"/>
          <w:sz w:val="24"/>
          <w:u w:val="single"/>
        </w:rPr>
      </w:pPr>
    </w:p>
    <w:p>
      <w:pPr>
        <w:spacing w:line="360" w:lineRule="auto"/>
        <w:rPr>
          <w:rFonts w:ascii="宋体" w:cs="宋体" w:hAnsi="宋体"/>
          <w:color w:val="auto"/>
          <w:sz w:val="24"/>
        </w:rPr>
      </w:pPr>
      <w:r>
        <w:rPr>
          <w:rFonts w:ascii="宋体" w:cs="宋体" w:hAnsi="宋体" w:hint="eastAsia"/>
          <w:color w:val="auto"/>
          <w:sz w:val="24"/>
          <w:u w:val="single"/>
          <w:lang w:eastAsia="zh-CN"/>
        </w:rPr>
        <w:t>温州大学</w:t>
      </w:r>
      <w:r>
        <w:rPr>
          <w:rFonts w:ascii="宋体" w:cs="宋体" w:hAnsi="宋体" w:hint="eastAsia"/>
          <w:color w:val="auto"/>
          <w:sz w:val="24"/>
          <w:u w:val="single"/>
        </w:rPr>
        <w:t>、</w:t>
      </w:r>
      <w:r>
        <w:rPr>
          <w:rFonts w:ascii="宋体" w:cs="宋体" w:hAnsi="宋体" w:hint="eastAsia"/>
          <w:color w:val="auto"/>
          <w:sz w:val="24"/>
          <w:u w:val="single"/>
          <w:lang w:eastAsia="zh-CN"/>
        </w:rPr>
        <w:t>温州市政务服务管理中心（温州市政府采购中心）</w:t>
      </w:r>
      <w:r>
        <w:rPr>
          <w:rFonts w:ascii="宋体" w:cs="宋体" w:hAnsi="宋体" w:hint="eastAsia"/>
          <w:color w:val="auto"/>
          <w:sz w:val="24"/>
          <w:u w:val="single"/>
        </w:rPr>
        <w:t>：</w:t>
      </w:r>
    </w:p>
    <w:p>
      <w:pPr>
        <w:spacing w:line="360" w:lineRule="auto"/>
        <w:ind w:firstLineChars="200" w:firstLine="480"/>
        <w:rPr>
          <w:rFonts w:ascii="宋体" w:cs="宋体" w:hAnsi="宋体"/>
          <w:sz w:val="24"/>
        </w:rPr>
      </w:pPr>
      <w:r>
        <w:rPr>
          <w:rFonts w:ascii="宋体" w:cs="宋体" w:hAnsi="宋体" w:hint="eastAsia"/>
          <w:color w:val="auto"/>
          <w:kern w:val="0"/>
          <w:sz w:val="24"/>
          <w:lang w:val="zh-CN"/>
        </w:rPr>
        <w:t>我方</w:t>
      </w:r>
      <w:r>
        <w:rPr>
          <w:rFonts w:ascii="宋体" w:cs="宋体" w:hAnsi="宋体" w:hint="eastAsia"/>
          <w:color w:val="auto"/>
          <w:kern w:val="0"/>
          <w:sz w:val="24"/>
          <w:u w:val="single"/>
          <w:lang w:val="zh-CN"/>
        </w:rPr>
        <w:t xml:space="preserve">                         </w:t>
      </w:r>
      <w:r>
        <w:rPr>
          <w:rFonts w:ascii="宋体" w:cs="宋体" w:hAnsi="宋体" w:hint="eastAsia"/>
          <w:color w:val="auto"/>
          <w:sz w:val="24"/>
        </w:rPr>
        <w:t>(投标人全称)是中华人民共和国依法登记注册的合法企业，</w:t>
      </w:r>
      <w:r>
        <w:rPr>
          <w:rFonts w:ascii="宋体" w:cs="宋体" w:hAnsi="宋体" w:hint="eastAsia"/>
          <w:bCs/>
          <w:color w:val="auto"/>
          <w:sz w:val="24"/>
        </w:rPr>
        <w:t>在参加</w:t>
      </w:r>
      <w:r>
        <w:rPr>
          <w:rFonts w:ascii="宋体" w:cs="宋体" w:hAnsi="宋体" w:hint="eastAsia"/>
          <w:color w:val="auto"/>
          <w:sz w:val="24"/>
        </w:rPr>
        <w:t>你方组织的</w:t>
      </w:r>
      <w:r>
        <w:rPr>
          <w:rFonts w:ascii="宋体" w:cs="宋体" w:hAnsi="宋体" w:hint="eastAsia"/>
          <w:color w:val="auto"/>
          <w:sz w:val="24"/>
          <w:lang w:eastAsia="zh-CN"/>
        </w:rPr>
        <w:t>温州大学南、北校区及大学生活动中心和育英图书馆2025年综合物业服务项目</w:t>
      </w:r>
      <w:r>
        <w:rPr>
          <w:rFonts w:ascii="宋体" w:cs="宋体" w:hAnsi="宋体" w:hint="eastAsia"/>
          <w:color w:val="auto"/>
          <w:sz w:val="24"/>
        </w:rPr>
        <w:t>【招标编号：</w:t>
      </w:r>
      <w:r>
        <w:rPr>
          <w:rFonts w:ascii="宋体" w:cs="宋体" w:hAnsi="宋体" w:hint="eastAsia"/>
          <w:color w:val="auto"/>
          <w:sz w:val="24"/>
          <w:lang w:eastAsia="zh-CN"/>
        </w:rPr>
        <w:t>Z-GB202502100005JJG</w:t>
      </w:r>
      <w:r>
        <w:rPr>
          <w:rFonts w:ascii="宋体" w:cs="宋体" w:hAnsi="宋体" w:hint="eastAsia"/>
          <w:color w:val="auto"/>
          <w:sz w:val="24"/>
        </w:rPr>
        <w:t>】</w:t>
      </w:r>
      <w:r>
        <w:rPr>
          <w:rFonts w:ascii="宋体" w:cs="宋体" w:hAnsi="宋体" w:hint="eastAsia"/>
          <w:bCs/>
          <w:color w:val="auto"/>
          <w:sz w:val="24"/>
        </w:rPr>
        <w:t>投标活动中作如下说明：</w:t>
      </w:r>
      <w:r>
        <w:rPr>
          <w:rFonts w:ascii="宋体" w:cs="宋体" w:hAnsi="宋体" w:hint="eastAsia"/>
          <w:color w:val="auto"/>
          <w:sz w:val="24"/>
        </w:rPr>
        <w:t>我方所使用的“XX专用章”与法定名称章具有同等的法律效力，对使用“XX</w:t>
      </w:r>
      <w:r>
        <w:rPr>
          <w:rFonts w:ascii="宋体" w:cs="宋体" w:hAnsi="宋体" w:hint="eastAsia"/>
          <w:sz w:val="24"/>
        </w:rPr>
        <w:t xml:space="preserve">专用章”的行为予以完全承认，并愿意承担相应责任。   </w:t>
      </w:r>
    </w:p>
    <w:p>
      <w:pPr>
        <w:spacing w:line="360" w:lineRule="auto"/>
        <w:ind w:firstLineChars="200" w:firstLine="480"/>
        <w:rPr>
          <w:rFonts w:ascii="宋体" w:cs="宋体" w:hAnsi="宋体"/>
          <w:sz w:val="24"/>
        </w:rPr>
      </w:pPr>
      <w:r>
        <w:rPr>
          <w:rFonts w:ascii="宋体" w:cs="宋体" w:hAnsi="宋体" w:hint="eastAsia"/>
          <w:sz w:val="24"/>
        </w:rPr>
        <w:t>特此说明。</w:t>
      </w:r>
    </w:p>
    <w:p>
      <w:pPr>
        <w:spacing w:line="360" w:lineRule="auto"/>
        <w:ind w:firstLine="494"/>
        <w:rPr>
          <w:rFonts w:ascii="宋体" w:cs="宋体" w:hAnsi="宋体"/>
          <w:sz w:val="24"/>
        </w:rPr>
      </w:pPr>
    </w:p>
    <w:p>
      <w:pPr>
        <w:spacing w:line="360" w:lineRule="auto"/>
        <w:ind w:firstLine="494"/>
        <w:rPr>
          <w:rFonts w:ascii="宋体" w:cs="宋体" w:hAnsi="宋体"/>
          <w:sz w:val="24"/>
        </w:rPr>
      </w:pPr>
    </w:p>
    <w:p>
      <w:pPr>
        <w:spacing w:line="360" w:lineRule="auto"/>
        <w:ind w:firstLine="494"/>
        <w:rPr>
          <w:rFonts w:ascii="宋体" w:cs="宋体" w:hAnsi="宋体"/>
          <w:sz w:val="24"/>
        </w:rPr>
      </w:pPr>
    </w:p>
    <w:p>
      <w:pPr>
        <w:spacing w:line="360" w:lineRule="auto"/>
        <w:ind w:firstLine="494"/>
        <w:rPr>
          <w:rFonts w:ascii="宋体" w:cs="宋体" w:hAnsi="宋体"/>
          <w:sz w:val="24"/>
        </w:rPr>
      </w:pPr>
    </w:p>
    <w:p>
      <w:pPr>
        <w:spacing w:line="360" w:lineRule="auto"/>
        <w:ind w:right="480" w:firstLineChars="1700" w:firstLine="4080"/>
        <w:rPr>
          <w:rFonts w:ascii="宋体" w:cs="宋体" w:hAnsi="宋体"/>
          <w:sz w:val="24"/>
        </w:rPr>
      </w:pPr>
      <w:r>
        <w:rPr>
          <w:rFonts w:ascii="宋体" w:cs="宋体" w:hAnsi="宋体" w:hint="eastAsia"/>
          <w:sz w:val="24"/>
        </w:rPr>
        <w:t>投标单位（法定名称章）：</w:t>
      </w:r>
    </w:p>
    <w:p>
      <w:pPr>
        <w:ind w:right="1440" w:firstLine="494"/>
        <w:jc w:val="center"/>
        <w:rPr>
          <w:rFonts w:ascii="宋体" w:cs="宋体" w:hAnsi="宋体"/>
          <w:sz w:val="24"/>
        </w:rPr>
      </w:pPr>
      <w:r>
        <w:rPr>
          <w:rFonts w:ascii="宋体" w:cs="宋体" w:hAnsi="宋体" w:hint="eastAsia"/>
          <w:sz w:val="24"/>
        </w:rPr>
        <w:t xml:space="preserve">                              日期：       年     月     日</w:t>
      </w:r>
    </w:p>
    <w:p>
      <w:pPr>
        <w:rPr>
          <w:rFonts w:ascii="宋体" w:cs="宋体" w:hAnsi="宋体"/>
          <w:sz w:val="24"/>
        </w:rPr>
      </w:pPr>
      <w:r>
        <w:rPr>
          <w:rFonts w:ascii="宋体" w:cs="宋体" w:hAnsi="宋体" w:hint="eastAsia"/>
          <w:b/>
          <w:bCs/>
          <w:sz w:val="24"/>
        </w:rPr>
        <w:t>附：</w:t>
      </w:r>
    </w:p>
    <w:p>
      <w:pPr>
        <w:spacing w:line="360" w:lineRule="auto"/>
        <w:rPr>
          <w:rFonts w:ascii="宋体" w:cs="宋体" w:hAnsi="宋体"/>
          <w:bCs/>
          <w:sz w:val="24"/>
        </w:rPr>
      </w:pPr>
      <w:r>
        <w:rPr>
          <w:rFonts w:ascii="宋体" w:cs="宋体" w:hAnsi="宋体" w:hint="eastAsia"/>
          <w:b/>
          <w:bCs/>
          <w:sz w:val="24"/>
        </w:rPr>
        <mc:AlternateContent>
          <mc:Choice Requires="wps">
            <w:drawing>
              <wp:anchor distT="0" distB="0" distL="114300" distR="114300" simplePos="0" relativeHeight="2" behindDoc="1" locked="0" layoutInCell="1" hidden="0" allowOverlap="1">
                <wp:simplePos x="0" y="0"/>
                <wp:positionH relativeFrom="column">
                  <wp:posOffset>3034188</wp:posOffset>
                </wp:positionH>
                <wp:positionV relativeFrom="paragraph">
                  <wp:posOffset>356330</wp:posOffset>
                </wp:positionV>
                <wp:extent cx="2704462" cy="2253615"/>
                <wp:effectExtent l="10160" t="13335" r="9525" b="9525"/>
                <wp:wrapNone/>
                <wp:docPr id="3" name="Rectangle 17"/>
                <wp:cNvGraphicFramePr>
                  <a:graphicFrameLocks noChangeAspect="0"/>
                </wp:cNvGraphicFramePr>
                <a:graphic>
                  <a:graphicData uri="http://schemas.microsoft.com/office/word/2010/wordprocessingShape">
                    <wps:wsp>
                      <wps:cNvSpPr/>
                      <wps:spPr>
                        <a:xfrm rot="0">
                          <a:off x="0" y="0"/>
                          <a:ext cx="2704462" cy="2253615"/>
                        </a:xfrm>
                        <a:prstGeom prst="rect"/>
                        <a:solidFill>
                          <a:srgbClr val="FFFFFF"/>
                        </a:solidFill>
                        <a:ln w="9525" cmpd="sng" cap="flat">
                          <a:solidFill>
                            <a:srgbClr val="000000"/>
                          </a:solidFill>
                          <a:prstDash val="solid"/>
                          <a:miter/>
                        </a:ln>
                      </wps:spPr>
                      <wps:bodyPr vert="horz" wrap="square" lIns="91440" tIns="45720" rIns="91440" bIns="45720" anchor="t" anchorCtr="0" upright="1">
                        <a:noAutofit/>
                      </wps:bodyPr>
                    </wps:wsp>
                  </a:graphicData>
                </a:graphic>
              </wp:anchor>
            </w:drawing>
          </mc:Choice>
          <mc:Fallback>
            <w:pict>
              <v:rect type="#_x0000_t1" id="Rectangle 17" o:spid="_x0000_s1" fillcolor="#FFFFFF" stroked="t" style="position:absolute;margin-left:238.91249pt;margin-top:28.057526pt;width:212.94978pt;height:177.45001pt;z-index:-6;mso-position-horizontal:absolute;mso-position-vertical:absolute;">
                <v:stroke color="#000000"/>
              </v:rect>
            </w:pict>
          </mc:Fallback>
        </mc:AlternateContent>
      </w:r>
      <w:r>
        <w:rPr>
          <w:rFonts w:ascii="宋体" w:cs="宋体" w:hAnsi="宋体" w:hint="eastAsia"/>
          <w:b/>
          <w:bCs/>
          <w:sz w:val="24"/>
        </w:rPr>
        <mc:AlternateContent>
          <mc:Choice Requires="wps">
            <w:drawing>
              <wp:anchor distT="0" distB="0" distL="114300" distR="114300" simplePos="0" relativeHeight="4" behindDoc="1" locked="0" layoutInCell="1" hidden="0" allowOverlap="1">
                <wp:simplePos x="0" y="0"/>
                <wp:positionH relativeFrom="column">
                  <wp:posOffset>-91249</wp:posOffset>
                </wp:positionH>
                <wp:positionV relativeFrom="paragraph">
                  <wp:posOffset>384905</wp:posOffset>
                </wp:positionV>
                <wp:extent cx="2647950" cy="2253615"/>
                <wp:effectExtent l="8889" t="13335" r="10160" b="9525"/>
                <wp:wrapNone/>
                <wp:docPr id="4" name="Rectangle 16"/>
                <wp:cNvGraphicFramePr>
                  <a:graphicFrameLocks noChangeAspect="0"/>
                </wp:cNvGraphicFramePr>
                <a:graphic>
                  <a:graphicData uri="http://schemas.microsoft.com/office/word/2010/wordprocessingShape">
                    <wps:wsp>
                      <wps:cNvSpPr/>
                      <wps:spPr>
                        <a:xfrm rot="0">
                          <a:off x="0" y="0"/>
                          <a:ext cx="2647950" cy="2253615"/>
                        </a:xfrm>
                        <a:prstGeom prst="rect"/>
                        <a:solidFill>
                          <a:srgbClr val="FFFFFF"/>
                        </a:solidFill>
                        <a:ln w="9525" cmpd="sng" cap="flat">
                          <a:solidFill>
                            <a:srgbClr val="000000"/>
                          </a:solidFill>
                          <a:prstDash val="solid"/>
                          <a:miter/>
                        </a:ln>
                      </wps:spPr>
                      <wps:bodyPr vert="horz" wrap="square" lIns="91440" tIns="45720" rIns="91440" bIns="45720" anchor="t" anchorCtr="0" upright="1">
                        <a:noAutofit/>
                      </wps:bodyPr>
                    </wps:wsp>
                  </a:graphicData>
                </a:graphic>
              </wp:anchor>
            </w:drawing>
          </mc:Choice>
          <mc:Fallback>
            <w:pict>
              <v:rect type="#_x0000_t1" id="Rectangle 16" o:spid="_x0000_s2" fillcolor="#FFFFFF" stroked="t" style="position:absolute;margin-left:-7.1850014pt;margin-top:30.307526pt;width:208.5pt;height:177.45001pt;z-index:-5;mso-position-horizontal:absolute;mso-position-vertical:absolute;">
                <v:stroke color="#000000"/>
              </v:rect>
            </w:pict>
          </mc:Fallback>
        </mc:AlternateContent>
      </w:r>
      <w:r>
        <w:rPr>
          <w:rFonts w:ascii="宋体" w:cs="宋体" w:hAnsi="宋体" w:hint="eastAsia"/>
          <w:sz w:val="24"/>
        </w:rPr>
        <w:t>投标单位法定名称章（印模）                投标单位“XX专用章”（印模）</w:t>
      </w:r>
    </w:p>
    <w:p>
      <w:pPr>
        <w:autoSpaceDE w:val="0"/>
        <w:autoSpaceDN w:val="0"/>
        <w:jc w:val="center"/>
        <w:rPr>
          <w:rFonts w:ascii="宋体" w:cs="宋体" w:hAnsi="宋体"/>
          <w:b/>
          <w:spacing w:val="6"/>
          <w:sz w:val="32"/>
          <w:szCs w:val="32"/>
        </w:rPr>
      </w:pPr>
    </w:p>
    <w:p>
      <w:pPr>
        <w:autoSpaceDE w:val="0"/>
        <w:autoSpaceDN w:val="0"/>
        <w:jc w:val="center"/>
        <w:rPr>
          <w:rFonts w:ascii="宋体" w:cs="宋体" w:hAnsi="宋体"/>
          <w:b/>
          <w:spacing w:val="6"/>
          <w:sz w:val="32"/>
          <w:szCs w:val="32"/>
        </w:rPr>
      </w:pPr>
    </w:p>
    <w:p>
      <w:pPr>
        <w:autoSpaceDE w:val="0"/>
        <w:autoSpaceDN w:val="0"/>
        <w:jc w:val="center"/>
        <w:rPr>
          <w:rFonts w:ascii="宋体" w:cs="宋体" w:hAnsi="宋体"/>
          <w:b/>
          <w:spacing w:val="6"/>
          <w:sz w:val="32"/>
          <w:szCs w:val="32"/>
        </w:rPr>
      </w:pPr>
    </w:p>
    <w:p>
      <w:pPr>
        <w:autoSpaceDE w:val="0"/>
        <w:autoSpaceDN w:val="0"/>
        <w:jc w:val="center"/>
        <w:rPr>
          <w:rFonts w:ascii="宋体" w:cs="宋体" w:hAnsi="宋体"/>
          <w:b/>
          <w:spacing w:val="6"/>
          <w:sz w:val="32"/>
          <w:szCs w:val="32"/>
        </w:rPr>
      </w:pPr>
    </w:p>
    <w:p>
      <w:pPr>
        <w:autoSpaceDE w:val="0"/>
        <w:autoSpaceDN w:val="0"/>
        <w:jc w:val="center"/>
        <w:rPr>
          <w:rFonts w:ascii="宋体" w:cs="宋体" w:hAnsi="宋体"/>
          <w:b/>
          <w:spacing w:val="6"/>
          <w:sz w:val="32"/>
          <w:szCs w:val="32"/>
        </w:rPr>
      </w:pPr>
    </w:p>
    <w:p>
      <w:pPr>
        <w:autoSpaceDE w:val="0"/>
        <w:autoSpaceDN w:val="0"/>
        <w:jc w:val="center"/>
        <w:rPr>
          <w:rFonts w:ascii="宋体" w:cs="宋体" w:hAnsi="宋体"/>
          <w:b/>
          <w:spacing w:val="6"/>
          <w:sz w:val="32"/>
          <w:szCs w:val="32"/>
        </w:rPr>
      </w:pPr>
    </w:p>
    <w:p>
      <w:pPr>
        <w:autoSpaceDE w:val="0"/>
        <w:autoSpaceDN w:val="0"/>
        <w:jc w:val="center"/>
        <w:rPr>
          <w:rFonts w:ascii="宋体" w:cs="宋体" w:hAnsi="宋体"/>
          <w:b/>
          <w:spacing w:val="6"/>
          <w:sz w:val="32"/>
          <w:szCs w:val="32"/>
        </w:rPr>
      </w:pPr>
    </w:p>
    <w:p>
      <w:pPr>
        <w:autoSpaceDE w:val="0"/>
        <w:autoSpaceDN w:val="0"/>
        <w:jc w:val="center"/>
        <w:rPr>
          <w:rFonts w:ascii="宋体" w:cs="宋体" w:hAnsi="宋体"/>
          <w:b/>
          <w:spacing w:val="6"/>
          <w:sz w:val="32"/>
          <w:szCs w:val="32"/>
        </w:rPr>
      </w:pPr>
    </w:p>
    <w:p>
      <w:pPr>
        <w:autoSpaceDE w:val="0"/>
        <w:autoSpaceDN w:val="0"/>
        <w:jc w:val="center"/>
        <w:rPr>
          <w:rFonts w:ascii="宋体" w:cs="宋体" w:hAnsi="宋体"/>
          <w:b/>
          <w:spacing w:val="6"/>
          <w:sz w:val="32"/>
          <w:szCs w:val="32"/>
        </w:rPr>
      </w:pPr>
    </w:p>
    <w:p>
      <w:pPr>
        <w:autoSpaceDE w:val="0"/>
        <w:autoSpaceDN w:val="0"/>
        <w:jc w:val="center"/>
        <w:rPr>
          <w:rFonts w:ascii="宋体" w:cs="宋体" w:hAnsi="宋体"/>
          <w:b/>
          <w:spacing w:val="6"/>
          <w:sz w:val="32"/>
          <w:szCs w:val="32"/>
        </w:rPr>
      </w:pPr>
    </w:p>
    <w:p>
      <w:pPr>
        <w:autoSpaceDE w:val="0"/>
        <w:autoSpaceDN w:val="0"/>
        <w:jc w:val="center"/>
        <w:rPr>
          <w:rFonts w:ascii="宋体" w:cs="宋体" w:hAnsi="宋体" w:hint="eastAsia"/>
          <w:b/>
          <w:spacing w:val="6"/>
          <w:sz w:val="32"/>
          <w:szCs w:val="32"/>
        </w:rPr>
      </w:pPr>
    </w:p>
    <w:p>
      <w:pPr>
        <w:autoSpaceDE w:val="0"/>
        <w:autoSpaceDN w:val="0"/>
        <w:jc w:val="center"/>
        <w:rPr>
          <w:rFonts w:ascii="宋体" w:cs="宋体" w:hAnsi="宋体" w:hint="eastAsia"/>
          <w:b/>
          <w:spacing w:val="6"/>
          <w:sz w:val="32"/>
          <w:szCs w:val="32"/>
        </w:rPr>
      </w:pPr>
    </w:p>
    <w:p>
      <w:pPr>
        <w:autoSpaceDE w:val="0"/>
        <w:autoSpaceDN w:val="0"/>
        <w:jc w:val="center"/>
        <w:rPr>
          <w:rFonts w:ascii="宋体" w:cs="宋体" w:hAnsi="宋体" w:hint="eastAsia"/>
          <w:b/>
          <w:spacing w:val="6"/>
          <w:sz w:val="32"/>
          <w:szCs w:val="32"/>
        </w:rPr>
      </w:pPr>
    </w:p>
    <w:p>
      <w:pPr>
        <w:autoSpaceDE w:val="0"/>
        <w:autoSpaceDN w:val="0"/>
        <w:jc w:val="center"/>
        <w:rPr>
          <w:rFonts w:ascii="宋体" w:cs="宋体" w:hAnsi="宋体" w:hint="eastAsia"/>
          <w:b/>
          <w:spacing w:val="6"/>
          <w:sz w:val="32"/>
          <w:szCs w:val="32"/>
        </w:rPr>
      </w:pPr>
    </w:p>
    <w:p>
      <w:pPr>
        <w:autoSpaceDE w:val="0"/>
        <w:autoSpaceDN w:val="0"/>
        <w:jc w:val="center"/>
        <w:rPr>
          <w:rFonts w:ascii="宋体" w:cs="宋体" w:hAnsi="宋体" w:hint="eastAsia"/>
          <w:b/>
          <w:spacing w:val="6"/>
          <w:sz w:val="32"/>
          <w:szCs w:val="32"/>
        </w:rPr>
      </w:pPr>
    </w:p>
    <w:p>
      <w:pPr>
        <w:rPr>
          <w:rFonts w:ascii="宋体" w:cs="宋体" w:hAnsi="宋体" w:hint="eastAsia"/>
          <w:b/>
          <w:spacing w:val="6"/>
          <w:sz w:val="32"/>
          <w:szCs w:val="32"/>
        </w:rPr>
      </w:pPr>
      <w:r>
        <w:rPr>
          <w:rFonts w:ascii="宋体" w:cs="宋体" w:hAnsi="宋体" w:hint="eastAsia"/>
          <w:b/>
          <w:spacing w:val="6"/>
          <w:sz w:val="32"/>
          <w:szCs w:val="32"/>
        </w:rPr>
        <w:br w:type="page"/>
      </w:r>
    </w:p>
    <w:p>
      <w:pPr>
        <w:autoSpaceDE w:val="0"/>
        <w:autoSpaceDN w:val="0"/>
        <w:jc w:val="center"/>
        <w:rPr>
          <w:rFonts w:ascii="宋体" w:cs="宋体" w:hAnsi="宋体"/>
          <w:b/>
          <w:kern w:val="0"/>
          <w:sz w:val="32"/>
          <w:szCs w:val="32"/>
          <w:lang w:val="zh-CN"/>
        </w:rPr>
      </w:pPr>
      <w:r>
        <w:rPr>
          <w:rFonts w:ascii="宋体" w:cs="宋体" w:hAnsi="宋体" w:hint="eastAsia"/>
          <w:b/>
          <w:spacing w:val="6"/>
          <w:sz w:val="32"/>
          <w:szCs w:val="32"/>
        </w:rPr>
        <w:t>附件</w:t>
      </w:r>
      <w:r>
        <w:rPr>
          <w:rFonts w:ascii="宋体" w:cs="宋体" w:hAnsi="宋体"/>
          <w:b/>
          <w:spacing w:val="6"/>
          <w:sz w:val="32"/>
          <w:szCs w:val="32"/>
        </w:rPr>
        <w:t>5</w:t>
      </w:r>
      <w:r>
        <w:rPr>
          <w:rFonts w:ascii="宋体" w:cs="宋体" w:hAnsi="宋体" w:hint="eastAsia"/>
          <w:b/>
          <w:spacing w:val="6"/>
          <w:sz w:val="32"/>
          <w:szCs w:val="32"/>
        </w:rPr>
        <w:t>：</w:t>
      </w:r>
      <w:r>
        <w:rPr>
          <w:rFonts w:ascii="宋体" w:cs="宋体" w:hAnsi="宋体" w:hint="eastAsia"/>
          <w:b/>
          <w:kern w:val="0"/>
          <w:sz w:val="32"/>
          <w:szCs w:val="32"/>
          <w:lang w:val="zh-CN"/>
        </w:rPr>
        <w:t>联合协议</w:t>
      </w:r>
    </w:p>
    <w:p>
      <w:pPr>
        <w:widowControl/>
        <w:spacing w:line="360" w:lineRule="auto"/>
        <w:ind w:firstLineChars="200" w:firstLine="480"/>
        <w:jc w:val="left"/>
        <w:rPr>
          <w:rFonts w:ascii="宋体" w:cs="宋体" w:hAnsi="宋体"/>
          <w:b/>
          <w:sz w:val="24"/>
        </w:rPr>
      </w:pPr>
      <w:r>
        <w:rPr>
          <w:rFonts w:ascii="宋体" w:cs="宋体" w:hAnsi="宋体" w:hint="eastAsia"/>
          <w:b/>
          <w:sz w:val="24"/>
        </w:rPr>
        <w:t>（以联合体形式投标的，提供联合协议；本项目不接受联合体投标或者投标人不以联合体形式投标的，则不需要提供）</w:t>
      </w:r>
    </w:p>
    <w:p>
      <w:pPr>
        <w:adjustRightInd w:val="0"/>
        <w:snapToGrid w:val="0"/>
        <w:spacing w:line="360" w:lineRule="auto"/>
        <w:ind w:firstLine="576"/>
        <w:rPr>
          <w:rFonts w:ascii="宋体" w:cs="宋体" w:hAnsi="宋体"/>
          <w:color w:val="auto"/>
          <w:kern w:val="0"/>
          <w:sz w:val="24"/>
          <w:lang w:val="zh-CN"/>
        </w:rPr>
      </w:pPr>
      <w:r>
        <w:rPr>
          <w:rFonts w:ascii="宋体" w:cs="宋体" w:hAnsi="宋体" w:hint="eastAsia"/>
          <w:kern w:val="0"/>
          <w:sz w:val="24"/>
          <w:u w:val="single"/>
        </w:rPr>
        <w:t>（联合体所有成员名称）</w:t>
      </w:r>
      <w:r>
        <w:rPr>
          <w:rFonts w:ascii="宋体" w:cs="宋体" w:hAnsi="宋体" w:hint="eastAsia"/>
          <w:kern w:val="0"/>
          <w:sz w:val="24"/>
        </w:rPr>
        <w:t>自愿</w:t>
      </w:r>
      <w:r>
        <w:rPr>
          <w:rFonts w:ascii="宋体" w:cs="宋体" w:hAnsi="宋体" w:hint="eastAsia"/>
          <w:kern w:val="0"/>
          <w:sz w:val="24"/>
          <w:lang w:val="zh-CN"/>
        </w:rPr>
        <w:t>组成一个联合体，以一个投标人的身份</w:t>
      </w:r>
      <w:r>
        <w:rPr>
          <w:rFonts w:ascii="宋体" w:cs="宋体" w:hAnsi="宋体" w:hint="eastAsia"/>
          <w:kern w:val="0"/>
          <w:sz w:val="24"/>
        </w:rPr>
        <w:t>参加</w:t>
      </w:r>
      <w:r>
        <w:rPr>
          <w:rFonts w:ascii="宋体" w:cs="宋体" w:hAnsi="宋体" w:hint="eastAsia"/>
          <w:color w:val="auto"/>
          <w:sz w:val="24"/>
          <w:lang w:eastAsia="zh-CN"/>
        </w:rPr>
        <w:t>温州大学南、北校区及大学生活动中心和育英图书馆2025年综合物业服务项目</w:t>
      </w:r>
      <w:r>
        <w:rPr>
          <w:rFonts w:ascii="宋体" w:cs="宋体" w:hAnsi="宋体" w:hint="eastAsia"/>
          <w:color w:val="auto"/>
          <w:sz w:val="24"/>
        </w:rPr>
        <w:t>【招标编号：</w:t>
      </w:r>
      <w:r>
        <w:rPr>
          <w:rFonts w:ascii="宋体" w:cs="宋体" w:hAnsi="宋体" w:hint="eastAsia"/>
          <w:color w:val="auto"/>
          <w:sz w:val="24"/>
          <w:lang w:eastAsia="zh-CN"/>
        </w:rPr>
        <w:t>Z-GB202502100005JJG</w:t>
      </w:r>
      <w:r>
        <w:rPr>
          <w:rFonts w:ascii="宋体" w:cs="宋体" w:hAnsi="宋体" w:hint="eastAsia"/>
          <w:color w:val="auto"/>
          <w:sz w:val="24"/>
        </w:rPr>
        <w:t>】</w:t>
      </w:r>
      <w:r>
        <w:rPr>
          <w:rFonts w:ascii="宋体" w:cs="宋体" w:hAnsi="宋体" w:hint="eastAsia"/>
          <w:color w:val="auto"/>
          <w:kern w:val="0"/>
          <w:sz w:val="24"/>
          <w:lang w:val="zh-CN"/>
        </w:rPr>
        <w:t xml:space="preserve">投标。 </w:t>
      </w:r>
    </w:p>
    <w:p>
      <w:pPr>
        <w:adjustRightInd w:val="0"/>
        <w:snapToGrid w:val="0"/>
        <w:spacing w:line="360" w:lineRule="auto"/>
        <w:ind w:firstLine="576"/>
        <w:rPr>
          <w:rFonts w:ascii="宋体" w:cs="宋体" w:hAnsi="宋体"/>
          <w:color w:val="auto"/>
          <w:kern w:val="0"/>
          <w:sz w:val="24"/>
          <w:lang w:val="zh-CN"/>
        </w:rPr>
      </w:pPr>
      <w:r>
        <w:rPr>
          <w:rFonts w:ascii="宋体" w:cs="宋体" w:hAnsi="宋体" w:hint="eastAsia"/>
          <w:color w:val="auto"/>
          <w:kern w:val="0"/>
          <w:sz w:val="24"/>
          <w:lang w:val="zh-CN"/>
        </w:rPr>
        <w:t>一、各方一致决定，</w:t>
      </w:r>
      <w:r>
        <w:rPr>
          <w:rFonts w:ascii="宋体" w:cs="宋体" w:hAnsi="宋体" w:hint="eastAsia"/>
          <w:color w:val="auto"/>
          <w:kern w:val="0"/>
          <w:sz w:val="24"/>
          <w:u w:val="single"/>
        </w:rPr>
        <w:t>（某联合体成员名称）</w:t>
      </w:r>
      <w:r>
        <w:rPr>
          <w:rFonts w:ascii="宋体" w:cs="宋体" w:hAnsi="宋体" w:hint="eastAsia"/>
          <w:color w:val="auto"/>
          <w:kern w:val="0"/>
          <w:sz w:val="24"/>
        </w:rPr>
        <w:t>为联合体</w:t>
      </w:r>
      <w:r>
        <w:rPr>
          <w:rFonts w:ascii="宋体" w:cs="宋体" w:hAnsi="宋体" w:hint="eastAsia"/>
          <w:color w:val="auto"/>
          <w:kern w:val="0"/>
          <w:sz w:val="24"/>
          <w:lang w:val="zh-CN"/>
        </w:rPr>
        <w:t>牵头人</w:t>
      </w:r>
      <w:r>
        <w:rPr>
          <w:rFonts w:ascii="宋体" w:cs="宋体" w:hAnsi="宋体" w:hint="eastAsia"/>
          <w:color w:val="auto"/>
          <w:sz w:val="24"/>
        </w:rPr>
        <w:t>，代表所有联合体成员负责投标和合同实施阶段的主办、协调工作</w:t>
      </w:r>
      <w:r>
        <w:rPr>
          <w:rFonts w:ascii="宋体" w:cs="宋体" w:hAnsi="宋体" w:hint="eastAsia"/>
          <w:color w:val="auto"/>
          <w:kern w:val="0"/>
          <w:sz w:val="24"/>
          <w:lang w:val="zh-CN"/>
        </w:rPr>
        <w:t>。</w:t>
      </w:r>
    </w:p>
    <w:p>
      <w:pPr>
        <w:adjustRightInd w:val="0"/>
        <w:snapToGrid w:val="0"/>
        <w:spacing w:line="360" w:lineRule="auto"/>
        <w:ind w:firstLine="576"/>
        <w:rPr>
          <w:rFonts w:ascii="宋体" w:cs="宋体" w:hAnsi="宋体"/>
          <w:kern w:val="0"/>
          <w:sz w:val="24"/>
          <w:lang w:val="zh-CN"/>
        </w:rPr>
      </w:pPr>
      <w:r>
        <w:rPr>
          <w:rFonts w:ascii="宋体" w:cs="宋体" w:hAnsi="宋体" w:hint="eastAsia"/>
          <w:kern w:val="0"/>
          <w:sz w:val="24"/>
          <w:lang w:val="zh-CN"/>
        </w:rPr>
        <w:t>二、</w:t>
      </w:r>
      <w:r>
        <w:rPr>
          <w:rFonts w:ascii="宋体" w:cs="宋体" w:hAnsi="宋体" w:hint="eastAsia"/>
          <w:sz w:val="24"/>
        </w:rPr>
        <w:t>所有联合体成员各方签署授权书，授权书载明的</w:t>
      </w:r>
      <w:r>
        <w:rPr>
          <w:rFonts w:ascii="宋体" w:cs="宋体" w:hAnsi="宋体" w:hint="eastAsia"/>
          <w:kern w:val="0"/>
          <w:sz w:val="24"/>
          <w:lang w:val="zh-CN"/>
        </w:rPr>
        <w:t>授权代表根据招标文件规定及投标内容而对采购人、采购代理机构所作的任何合法承诺，包括书面澄清及相应等均对联合投标各方产生约束力。</w:t>
      </w:r>
    </w:p>
    <w:p>
      <w:pPr>
        <w:adjustRightInd w:val="0"/>
        <w:snapToGrid w:val="0"/>
        <w:spacing w:line="360" w:lineRule="auto"/>
        <w:ind w:firstLine="576"/>
        <w:rPr>
          <w:rFonts w:ascii="宋体" w:cs="宋体" w:hAnsi="宋体"/>
          <w:kern w:val="0"/>
          <w:sz w:val="24"/>
          <w:lang w:val="zh-CN"/>
        </w:rPr>
      </w:pPr>
      <w:r>
        <w:rPr>
          <w:rFonts w:ascii="宋体" w:cs="宋体" w:hAnsi="宋体" w:hint="eastAsia"/>
          <w:kern w:val="0"/>
          <w:sz w:val="24"/>
          <w:lang w:val="zh-CN"/>
        </w:rPr>
        <w:t>三、本次联合投标中，分工如下：</w:t>
      </w:r>
    </w:p>
    <w:p>
      <w:pPr>
        <w:adjustRightInd w:val="0"/>
        <w:snapToGrid w:val="0"/>
        <w:spacing w:line="360" w:lineRule="auto"/>
        <w:ind w:firstLine="576"/>
        <w:rPr>
          <w:rFonts w:ascii="宋体" w:cs="宋体" w:hAnsi="宋体"/>
          <w:kern w:val="0"/>
          <w:sz w:val="24"/>
          <w:lang w:val="zh-CN"/>
        </w:rPr>
      </w:pPr>
      <w:r>
        <w:rPr>
          <w:rFonts w:ascii="宋体" w:cs="宋体" w:hAnsi="宋体" w:hint="eastAsia"/>
          <w:kern w:val="0"/>
          <w:sz w:val="24"/>
          <w:u w:val="single"/>
        </w:rPr>
        <w:t>（联合体成员1）</w:t>
      </w:r>
      <w:r>
        <w:rPr>
          <w:rFonts w:ascii="宋体" w:cs="宋体" w:hAnsi="宋体" w:hint="eastAsia"/>
          <w:kern w:val="0"/>
          <w:sz w:val="24"/>
          <w:lang w:val="zh-CN"/>
        </w:rPr>
        <w:t>承担的工作和义务为：</w:t>
      </w:r>
      <w:r>
        <w:rPr>
          <w:rFonts w:ascii="宋体" w:cs="宋体" w:hAnsi="宋体" w:hint="eastAsia"/>
          <w:u w:val="single"/>
        </w:rPr>
        <w:t xml:space="preserve">             </w:t>
      </w:r>
      <w:r>
        <w:rPr>
          <w:rFonts w:ascii="宋体" w:cs="宋体" w:hAnsi="宋体" w:hint="eastAsia"/>
          <w:kern w:val="0"/>
          <w:sz w:val="24"/>
          <w:lang w:val="zh-CN"/>
        </w:rPr>
        <w:t>；</w:t>
      </w:r>
    </w:p>
    <w:p>
      <w:pPr>
        <w:adjustRightInd w:val="0"/>
        <w:snapToGrid w:val="0"/>
        <w:spacing w:line="360" w:lineRule="auto"/>
        <w:ind w:firstLine="576"/>
        <w:rPr>
          <w:rFonts w:ascii="宋体" w:cs="宋体" w:hAnsi="宋体"/>
          <w:kern w:val="0"/>
          <w:sz w:val="24"/>
          <w:lang w:val="zh-CN"/>
        </w:rPr>
      </w:pPr>
      <w:r>
        <w:rPr>
          <w:rFonts w:ascii="宋体" w:cs="宋体" w:hAnsi="宋体" w:hint="eastAsia"/>
          <w:kern w:val="0"/>
          <w:sz w:val="24"/>
          <w:u w:val="single"/>
        </w:rPr>
        <w:t>（联合体成员</w:t>
      </w:r>
      <w:r>
        <w:rPr>
          <w:rFonts w:ascii="宋体" w:cs="宋体" w:hAnsi="宋体"/>
          <w:kern w:val="0"/>
          <w:sz w:val="24"/>
          <w:u w:val="single"/>
        </w:rPr>
        <w:t>2</w:t>
      </w:r>
      <w:r>
        <w:rPr>
          <w:rFonts w:ascii="宋体" w:cs="宋体" w:hAnsi="宋体" w:hint="eastAsia"/>
          <w:kern w:val="0"/>
          <w:sz w:val="24"/>
          <w:u w:val="single"/>
        </w:rPr>
        <w:t>）</w:t>
      </w:r>
      <w:r>
        <w:rPr>
          <w:rFonts w:ascii="宋体" w:cs="宋体" w:hAnsi="宋体" w:hint="eastAsia"/>
          <w:kern w:val="0"/>
          <w:sz w:val="24"/>
          <w:lang w:val="zh-CN"/>
        </w:rPr>
        <w:t>承担的工作和义务为：</w:t>
      </w:r>
      <w:r>
        <w:rPr>
          <w:rFonts w:ascii="宋体" w:cs="宋体" w:hAnsi="宋体" w:hint="eastAsia"/>
          <w:u w:val="single"/>
        </w:rPr>
        <w:t xml:space="preserve">             </w:t>
      </w:r>
      <w:r>
        <w:rPr>
          <w:rFonts w:ascii="宋体" w:cs="宋体" w:hAnsi="宋体" w:hint="eastAsia"/>
          <w:kern w:val="0"/>
          <w:sz w:val="24"/>
          <w:lang w:val="zh-CN"/>
        </w:rPr>
        <w:t>；</w:t>
      </w:r>
    </w:p>
    <w:p>
      <w:pPr>
        <w:adjustRightInd w:val="0"/>
        <w:snapToGrid w:val="0"/>
        <w:spacing w:line="360" w:lineRule="auto"/>
        <w:ind w:firstLine="576"/>
        <w:rPr>
          <w:rFonts w:ascii="宋体" w:cs="宋体" w:hAnsi="宋体"/>
          <w:kern w:val="0"/>
          <w:sz w:val="24"/>
          <w:lang w:val="zh-CN"/>
        </w:rPr>
      </w:pPr>
      <w:r>
        <w:rPr>
          <w:rFonts w:ascii="宋体" w:cs="宋体" w:hAnsi="宋体" w:hint="eastAsia"/>
          <w:kern w:val="0"/>
          <w:sz w:val="24"/>
          <w:lang w:val="zh-CN"/>
        </w:rPr>
        <w:t>……</w:t>
      </w:r>
    </w:p>
    <w:p>
      <w:pPr>
        <w:adjustRightInd w:val="0"/>
        <w:snapToGrid w:val="0"/>
        <w:spacing w:line="360" w:lineRule="auto"/>
        <w:ind w:firstLine="576"/>
        <w:rPr>
          <w:rFonts w:ascii="宋体" w:cs="宋体" w:hAnsi="宋体"/>
          <w:kern w:val="0"/>
          <w:sz w:val="24"/>
          <w:lang w:val="zh-CN"/>
        </w:rPr>
      </w:pPr>
      <w:r>
        <w:rPr>
          <w:rFonts w:ascii="宋体" w:cs="宋体" w:hAnsi="宋体" w:hint="eastAsia"/>
          <w:kern w:val="0"/>
          <w:sz w:val="24"/>
          <w:lang w:val="zh-CN"/>
        </w:rPr>
        <w:t>四、联合体成员中小企业合同份额。</w:t>
      </w:r>
    </w:p>
    <w:p>
      <w:pPr>
        <w:adjustRightInd w:val="0"/>
        <w:snapToGrid w:val="0"/>
        <w:spacing w:line="360" w:lineRule="auto"/>
        <w:ind w:firstLine="576"/>
        <w:rPr>
          <w:rFonts w:ascii="宋体" w:cs="宋体" w:hAnsi="宋体"/>
          <w:b/>
          <w:kern w:val="0"/>
          <w:sz w:val="24"/>
          <w:lang w:val="zh-CN"/>
        </w:rPr>
      </w:pPr>
      <w:r>
        <w:rPr>
          <w:rFonts w:ascii="宋体" w:cs="宋体" w:hAnsi="宋体" w:hint="eastAsia"/>
          <w:kern w:val="0"/>
          <w:sz w:val="24"/>
          <w:lang w:val="zh-CN"/>
        </w:rPr>
        <w:t>1、</w:t>
      </w:r>
      <w:r>
        <w:rPr>
          <w:rFonts w:ascii="宋体" w:cs="宋体" w:hAnsi="宋体" w:hint="eastAsia"/>
          <w:kern w:val="0"/>
          <w:sz w:val="24"/>
          <w:u w:val="single"/>
        </w:rPr>
        <w:t>（</w:t>
      </w:r>
      <w:bookmarkStart w:id="525" w:name="_Hlk101131882"/>
      <w:r>
        <w:rPr>
          <w:rFonts w:ascii="宋体" w:cs="宋体" w:hAnsi="宋体" w:hint="eastAsia"/>
          <w:kern w:val="0"/>
          <w:sz w:val="24"/>
          <w:u w:val="single"/>
        </w:rPr>
        <w:t>联合体成员X</w:t>
      </w:r>
      <w:r>
        <w:rPr>
          <w:rFonts w:ascii="宋体" w:cs="宋体" w:hAnsi="宋体"/>
          <w:kern w:val="0"/>
          <w:sz w:val="24"/>
          <w:u w:val="single"/>
        </w:rPr>
        <w:t>,</w:t>
      </w:r>
      <w:r>
        <w:rPr>
          <w:rFonts w:ascii="宋体" w:cs="宋体" w:hAnsi="宋体" w:hint="eastAsia"/>
          <w:kern w:val="0"/>
          <w:sz w:val="24"/>
          <w:u w:val="single"/>
        </w:rPr>
        <w:t>……</w:t>
      </w:r>
      <w:bookmarkEnd w:id="525"/>
      <w:r>
        <w:rPr>
          <w:rFonts w:ascii="宋体" w:cs="宋体" w:hAnsi="宋体" w:hint="eastAsia"/>
          <w:kern w:val="0"/>
          <w:sz w:val="24"/>
          <w:u w:val="single"/>
        </w:rPr>
        <w:t>）</w:t>
      </w:r>
      <w:r>
        <w:rPr>
          <w:rFonts w:ascii="宋体" w:cs="宋体" w:hAnsi="宋体" w:hint="eastAsia"/>
          <w:kern w:val="0"/>
          <w:sz w:val="24"/>
        </w:rPr>
        <w:t>提供的服务由小微企业承接，其合同份额占到合同总金额</w:t>
      </w:r>
      <w:r>
        <w:rPr>
          <w:rFonts w:ascii="宋体" w:cs="宋体" w:hAnsi="宋体" w:hint="eastAsia"/>
          <w:kern w:val="0"/>
          <w:sz w:val="24"/>
          <w:u w:val="single"/>
        </w:rPr>
        <w:t xml:space="preserve">     </w:t>
      </w:r>
      <w:r>
        <w:rPr>
          <w:rFonts w:ascii="宋体" w:cs="宋体" w:hAnsi="宋体" w:hint="eastAsia"/>
          <w:kern w:val="0"/>
          <w:sz w:val="24"/>
        </w:rPr>
        <w:t>%以上</w:t>
      </w:r>
      <w:r>
        <w:rPr>
          <w:rFonts w:ascii="宋体" w:cs="宋体" w:hAnsi="宋体" w:hint="eastAsia"/>
          <w:kern w:val="0"/>
          <w:sz w:val="24"/>
          <w:lang w:val="zh-CN"/>
        </w:rPr>
        <w:t>。</w:t>
      </w:r>
      <w:r>
        <w:rPr>
          <w:rFonts w:ascii="宋体" w:cs="宋体" w:hAnsi="宋体" w:hint="eastAsia"/>
          <w:b/>
          <w:kern w:val="0"/>
          <w:sz w:val="24"/>
          <w:lang w:val="zh-CN"/>
        </w:rPr>
        <w:t>（</w:t>
      </w:r>
      <w:bookmarkStart w:id="526" w:name="_Hlk101133598"/>
      <w:r>
        <w:rPr>
          <w:rFonts w:ascii="宋体" w:cs="宋体" w:hAnsi="宋体" w:hint="eastAsia"/>
          <w:b/>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ascii="宋体" w:cs="宋体" w:hAnsi="宋体" w:hint="eastAsia"/>
          <w:b/>
          <w:sz w:val="24"/>
        </w:rPr>
        <w:t>拟享受以上价格扣除政策的，填写有关内容。</w:t>
      </w:r>
      <w:bookmarkEnd w:id="526"/>
      <w:r>
        <w:rPr>
          <w:rFonts w:ascii="宋体" w:cs="宋体" w:hAnsi="宋体" w:hint="eastAsia"/>
          <w:b/>
          <w:kern w:val="0"/>
          <w:sz w:val="24"/>
          <w:lang w:val="zh-CN"/>
        </w:rPr>
        <w:t>）</w:t>
      </w:r>
    </w:p>
    <w:p>
      <w:pPr>
        <w:spacing w:line="360" w:lineRule="auto"/>
        <w:ind w:firstLineChars="200" w:firstLine="480"/>
        <w:rPr>
          <w:rFonts w:ascii="宋体" w:cs="宋体" w:hAnsi="宋体"/>
          <w:b/>
          <w:bCs/>
          <w:kern w:val="0"/>
          <w:sz w:val="24"/>
          <w:lang w:val="zh-CN"/>
        </w:rPr>
      </w:pPr>
      <w:r>
        <w:rPr>
          <w:rFonts w:ascii="宋体" w:cs="宋体" w:hAnsi="宋体" w:hint="eastAsia"/>
          <w:sz w:val="24"/>
        </w:rPr>
        <w:t>2、</w:t>
      </w:r>
      <w:bookmarkStart w:id="527" w:name="_Hlk101133173"/>
      <w:r>
        <w:rPr>
          <w:rFonts w:ascii="宋体" w:cs="宋体" w:hAnsi="宋体" w:hint="eastAsia"/>
          <w:sz w:val="24"/>
        </w:rPr>
        <w:t>中小企业合同金额达到</w:t>
      </w:r>
      <w:r>
        <w:rPr>
          <w:rFonts w:ascii="宋体" w:cs="宋体" w:hAnsi="宋体" w:hint="eastAsia"/>
          <w:sz w:val="24"/>
          <w:u w:val="single"/>
        </w:rPr>
        <w:t xml:space="preserve">  </w:t>
      </w:r>
      <w:r>
        <w:rPr>
          <w:rFonts w:ascii="宋体" w:cs="宋体" w:hAnsi="宋体" w:hint="eastAsia"/>
          <w:sz w:val="24"/>
        </w:rPr>
        <w:t>%，小微企业合同金额达到</w:t>
      </w:r>
      <w:r>
        <w:rPr>
          <w:rFonts w:ascii="宋体" w:cs="宋体" w:hAnsi="宋体" w:hint="eastAsia"/>
          <w:sz w:val="24"/>
          <w:u w:val="single"/>
        </w:rPr>
        <w:t xml:space="preserve"> </w:t>
      </w:r>
      <w:r>
        <w:rPr>
          <w:rFonts w:ascii="宋体" w:cs="宋体" w:hAnsi="宋体" w:hint="eastAsia"/>
          <w:sz w:val="24"/>
        </w:rPr>
        <w:t>%</w:t>
      </w:r>
      <w:r>
        <w:rPr>
          <w:rFonts w:ascii="宋体" w:cs="宋体" w:hAnsi="宋体" w:hint="eastAsia"/>
          <w:kern w:val="0"/>
          <w:sz w:val="24"/>
          <w:lang w:val="zh-CN"/>
        </w:rPr>
        <w:t>。</w:t>
      </w:r>
      <w:r>
        <w:rPr>
          <w:rFonts w:ascii="宋体" w:cs="宋体" w:hAnsi="宋体" w:hint="eastAsia"/>
          <w:b/>
          <w:bCs/>
          <w:kern w:val="0"/>
          <w:sz w:val="24"/>
          <w:lang w:val="zh-CN"/>
        </w:rPr>
        <w:t>（</w:t>
      </w:r>
      <w:r>
        <w:rPr>
          <w:rFonts w:ascii="宋体" w:cs="宋体" w:hAnsi="宋体" w:hint="eastAsia"/>
          <w:b/>
          <w:bCs/>
          <w:sz w:val="24"/>
        </w:rPr>
        <w:t>要求以联合体形式参加的项目或采购包，供应商按招标文件第一部分招标公告申请人的资格要求中规定的联合协议中中小企业、小微企业合同金额应当达到的比例要求填写。</w:t>
      </w:r>
      <w:r>
        <w:rPr>
          <w:rFonts w:ascii="宋体" w:cs="宋体" w:hAnsi="宋体" w:hint="eastAsia"/>
          <w:b/>
          <w:bCs/>
          <w:kern w:val="0"/>
          <w:sz w:val="24"/>
          <w:lang w:val="zh-CN"/>
        </w:rPr>
        <w:t>）</w:t>
      </w:r>
      <w:bookmarkEnd w:id="527"/>
    </w:p>
    <w:p>
      <w:pPr>
        <w:adjustRightInd w:val="0"/>
        <w:snapToGrid w:val="0"/>
        <w:spacing w:line="360" w:lineRule="auto"/>
        <w:ind w:firstLine="576"/>
        <w:rPr>
          <w:rFonts w:ascii="宋体" w:cs="宋体" w:hAnsi="宋体"/>
          <w:kern w:val="0"/>
          <w:sz w:val="24"/>
          <w:lang w:val="zh-CN"/>
        </w:rPr>
      </w:pPr>
      <w:r>
        <w:rPr>
          <w:rFonts w:ascii="宋体" w:cs="宋体" w:hAnsi="宋体" w:hint="eastAsia"/>
          <w:kern w:val="0"/>
          <w:sz w:val="24"/>
          <w:lang w:val="zh-CN"/>
        </w:rPr>
        <w:t>五、如果中标，</w:t>
      </w:r>
      <w:r>
        <w:rPr>
          <w:rFonts w:ascii="宋体" w:cs="宋体" w:hAnsi="宋体" w:hint="eastAsia"/>
          <w:sz w:val="24"/>
        </w:rPr>
        <w:t>联合体各成员方共同与采购人签订合同，并就采购合同约定的事项对采购人承担连带责任。</w:t>
      </w:r>
    </w:p>
    <w:p>
      <w:pPr>
        <w:adjustRightInd w:val="0"/>
        <w:snapToGrid w:val="0"/>
        <w:spacing w:line="360" w:lineRule="auto"/>
        <w:ind w:firstLine="576"/>
        <w:rPr>
          <w:rFonts w:ascii="宋体" w:cs="宋体" w:hAnsi="宋体"/>
          <w:kern w:val="0"/>
          <w:sz w:val="24"/>
          <w:lang w:val="zh-CN"/>
        </w:rPr>
      </w:pPr>
      <w:r>
        <w:rPr>
          <w:rFonts w:ascii="宋体" w:cs="宋体" w:hAnsi="宋体" w:hint="eastAsia"/>
          <w:kern w:val="0"/>
          <w:sz w:val="24"/>
          <w:lang w:val="zh-CN"/>
        </w:rPr>
        <w:t>六、有关本次联合投标的其他事宜：</w:t>
      </w:r>
    </w:p>
    <w:p>
      <w:pPr>
        <w:adjustRightInd w:val="0"/>
        <w:snapToGrid w:val="0"/>
        <w:spacing w:line="360" w:lineRule="auto"/>
        <w:ind w:firstLine="576"/>
        <w:rPr>
          <w:rFonts w:ascii="宋体" w:cs="宋体" w:hAnsi="宋体"/>
          <w:kern w:val="0"/>
          <w:sz w:val="24"/>
          <w:lang w:val="zh-CN"/>
        </w:rPr>
      </w:pPr>
      <w:r>
        <w:rPr>
          <w:rFonts w:ascii="宋体" w:cs="宋体" w:hAnsi="宋体" w:hint="eastAsia"/>
          <w:kern w:val="0"/>
          <w:sz w:val="24"/>
          <w:lang w:val="zh-CN"/>
        </w:rPr>
        <w:t>1、联合体各方不再单独参加或者与其他供应商另外组成联合体参加同一合同项下的政府采购活动。</w:t>
      </w:r>
    </w:p>
    <w:p>
      <w:pPr>
        <w:adjustRightInd w:val="0"/>
        <w:snapToGrid w:val="0"/>
        <w:spacing w:line="360" w:lineRule="auto"/>
        <w:ind w:firstLine="576"/>
        <w:rPr>
          <w:rFonts w:ascii="宋体" w:cs="宋体" w:hAnsi="宋体"/>
          <w:kern w:val="0"/>
          <w:sz w:val="24"/>
          <w:lang w:val="zh-CN"/>
        </w:rPr>
      </w:pPr>
      <w:r>
        <w:rPr>
          <w:rFonts w:ascii="宋体" w:cs="宋体" w:hAnsi="宋体" w:hint="eastAsia"/>
          <w:kern w:val="0"/>
          <w:sz w:val="24"/>
          <w:lang w:val="zh-CN"/>
        </w:rPr>
        <w:t>2、联合体中有同类资质的各方按照联合体分工承担相同工作的，按照资质等级较低的供应商确定资质等级。</w:t>
      </w:r>
    </w:p>
    <w:p>
      <w:pPr>
        <w:adjustRightInd w:val="0"/>
        <w:snapToGrid w:val="0"/>
        <w:spacing w:line="360" w:lineRule="auto"/>
        <w:ind w:firstLine="576"/>
        <w:rPr>
          <w:rFonts w:ascii="宋体" w:cs="宋体" w:hAnsi="宋体"/>
          <w:kern w:val="0"/>
          <w:sz w:val="24"/>
          <w:lang w:val="zh-CN"/>
        </w:rPr>
      </w:pPr>
      <w:r>
        <w:rPr>
          <w:rFonts w:ascii="宋体" w:cs="宋体" w:hAnsi="宋体" w:hint="eastAsia"/>
          <w:kern w:val="0"/>
          <w:sz w:val="24"/>
          <w:lang w:val="zh-CN"/>
        </w:rPr>
        <w:t>3、本协议提交采购人、采购代理机构后，联合体各方不得以任何形式对上述内容进行修改或撤销。</w:t>
      </w:r>
    </w:p>
    <w:p>
      <w:pPr>
        <w:adjustRightInd w:val="0"/>
        <w:snapToGrid w:val="0"/>
        <w:spacing w:line="360" w:lineRule="auto"/>
        <w:ind w:firstLineChars="2100" w:firstLine="5040"/>
        <w:rPr>
          <w:rFonts w:ascii="宋体" w:cs="宋体" w:hAnsi="宋体"/>
          <w:kern w:val="0"/>
          <w:sz w:val="24"/>
          <w:lang w:val="zh-CN"/>
        </w:rPr>
      </w:pPr>
      <w:r>
        <w:rPr>
          <w:rFonts w:ascii="宋体" w:cs="宋体" w:hAnsi="宋体" w:hint="eastAsia"/>
          <w:kern w:val="0"/>
          <w:sz w:val="24"/>
          <w:lang w:val="zh-CN"/>
        </w:rPr>
        <w:t>联合体成员名称(电子签名/公章)：</w:t>
      </w:r>
    </w:p>
    <w:p>
      <w:pPr>
        <w:adjustRightInd w:val="0"/>
        <w:snapToGrid w:val="0"/>
        <w:spacing w:line="360" w:lineRule="auto"/>
        <w:ind w:firstLineChars="2100" w:firstLine="5040"/>
        <w:rPr>
          <w:rFonts w:ascii="宋体" w:cs="宋体" w:hAnsi="宋体"/>
          <w:kern w:val="0"/>
          <w:sz w:val="24"/>
          <w:lang w:val="zh-CN"/>
        </w:rPr>
      </w:pPr>
      <w:r>
        <w:rPr>
          <w:rFonts w:ascii="宋体" w:cs="宋体" w:hAnsi="宋体" w:hint="eastAsia"/>
          <w:kern w:val="0"/>
          <w:sz w:val="24"/>
          <w:lang w:val="zh-CN"/>
        </w:rPr>
        <w:t>联合体成员名称(电子签名/公章)：</w:t>
      </w:r>
    </w:p>
    <w:p>
      <w:pPr>
        <w:adjustRightInd w:val="0"/>
        <w:snapToGrid w:val="0"/>
        <w:spacing w:line="360" w:lineRule="auto"/>
        <w:ind w:right="960"/>
        <w:jc w:val="center"/>
        <w:rPr>
          <w:rFonts w:ascii="宋体" w:cs="宋体" w:hAnsi="宋体"/>
          <w:kern w:val="0"/>
          <w:sz w:val="24"/>
          <w:lang w:val="zh-CN"/>
        </w:rPr>
      </w:pPr>
      <w:r>
        <w:rPr>
          <w:rFonts w:ascii="宋体" w:cs="宋体" w:hAnsi="宋体" w:hint="eastAsia"/>
          <w:kern w:val="0"/>
          <w:sz w:val="24"/>
          <w:lang w:val="zh-CN"/>
        </w:rPr>
        <w:t xml:space="preserve">                   ……</w:t>
      </w:r>
    </w:p>
    <w:p>
      <w:pPr>
        <w:adjustRightInd w:val="0"/>
        <w:snapToGrid w:val="0"/>
        <w:spacing w:line="360" w:lineRule="auto"/>
        <w:jc w:val="right"/>
        <w:rPr>
          <w:rFonts w:ascii="宋体" w:cs="宋体" w:hAnsi="宋体"/>
          <w:kern w:val="0"/>
          <w:sz w:val="24"/>
          <w:lang w:val="zh-CN"/>
        </w:rPr>
      </w:pPr>
      <w:r>
        <w:rPr>
          <w:rFonts w:ascii="宋体" w:cs="宋体" w:hAnsi="宋体" w:hint="eastAsia"/>
          <w:kern w:val="0"/>
          <w:sz w:val="24"/>
          <w:lang w:val="zh-CN"/>
        </w:rPr>
        <w:t>日期：  年  月   日</w:t>
      </w:r>
    </w:p>
    <w:p>
      <w:pPr>
        <w:spacing w:line="360" w:lineRule="auto"/>
        <w:ind w:right="420"/>
        <w:rPr>
          <w:rFonts w:ascii="宋体" w:cs="宋体" w:hAnsi="宋体"/>
          <w:sz w:val="24"/>
        </w:rPr>
      </w:pPr>
      <w:r>
        <w:rPr>
          <w:rFonts w:ascii="宋体" w:cs="宋体" w:hAnsi="宋体" w:hint="eastAsia"/>
          <w:sz w:val="24"/>
        </w:rPr>
        <w:t>注：按本格式和要求提供。</w:t>
      </w:r>
    </w:p>
    <w:p>
      <w:pPr>
        <w:autoSpaceDE w:val="0"/>
        <w:autoSpaceDN w:val="0"/>
        <w:jc w:val="center"/>
        <w:rPr>
          <w:rFonts w:ascii="宋体" w:cs="宋体" w:hAnsi="宋体"/>
          <w:b/>
          <w:spacing w:val="6"/>
          <w:sz w:val="32"/>
          <w:szCs w:val="32"/>
        </w:rPr>
      </w:pPr>
    </w:p>
    <w:p>
      <w:pPr>
        <w:autoSpaceDE w:val="0"/>
        <w:autoSpaceDN w:val="0"/>
        <w:jc w:val="center"/>
        <w:rPr>
          <w:rFonts w:ascii="宋体" w:cs="宋体" w:hAnsi="宋体"/>
          <w:b/>
          <w:spacing w:val="6"/>
          <w:sz w:val="32"/>
          <w:szCs w:val="32"/>
        </w:rPr>
      </w:pPr>
    </w:p>
    <w:p>
      <w:pPr>
        <w:autoSpaceDE w:val="0"/>
        <w:autoSpaceDN w:val="0"/>
        <w:jc w:val="center"/>
        <w:rPr>
          <w:rFonts w:ascii="宋体" w:cs="宋体" w:hAnsi="宋体"/>
          <w:b/>
          <w:spacing w:val="6"/>
          <w:sz w:val="32"/>
          <w:szCs w:val="32"/>
        </w:rPr>
      </w:pPr>
    </w:p>
    <w:p>
      <w:pPr>
        <w:autoSpaceDE w:val="0"/>
        <w:autoSpaceDN w:val="0"/>
        <w:jc w:val="center"/>
        <w:rPr>
          <w:rFonts w:ascii="宋体" w:cs="宋体" w:hAnsi="宋体"/>
          <w:b/>
          <w:spacing w:val="6"/>
          <w:sz w:val="32"/>
          <w:szCs w:val="32"/>
        </w:rPr>
      </w:pPr>
    </w:p>
    <w:p>
      <w:pPr>
        <w:autoSpaceDE w:val="0"/>
        <w:autoSpaceDN w:val="0"/>
        <w:jc w:val="center"/>
        <w:rPr>
          <w:rFonts w:ascii="宋体" w:cs="宋体" w:hAnsi="宋体"/>
          <w:b/>
          <w:spacing w:val="6"/>
          <w:sz w:val="32"/>
          <w:szCs w:val="32"/>
        </w:rPr>
      </w:pPr>
    </w:p>
    <w:p>
      <w:pPr>
        <w:autoSpaceDE w:val="0"/>
        <w:autoSpaceDN w:val="0"/>
        <w:jc w:val="center"/>
        <w:rPr>
          <w:rFonts w:ascii="宋体" w:cs="宋体" w:hAnsi="宋体"/>
          <w:b/>
          <w:spacing w:val="6"/>
          <w:sz w:val="32"/>
          <w:szCs w:val="32"/>
        </w:rPr>
      </w:pPr>
    </w:p>
    <w:p>
      <w:pPr>
        <w:autoSpaceDE w:val="0"/>
        <w:autoSpaceDN w:val="0"/>
        <w:jc w:val="center"/>
        <w:rPr>
          <w:rFonts w:ascii="宋体" w:cs="宋体" w:hAnsi="宋体"/>
          <w:b/>
          <w:spacing w:val="6"/>
          <w:sz w:val="32"/>
          <w:szCs w:val="32"/>
        </w:rPr>
      </w:pPr>
    </w:p>
    <w:p>
      <w:pPr>
        <w:autoSpaceDE w:val="0"/>
        <w:autoSpaceDN w:val="0"/>
        <w:jc w:val="center"/>
        <w:rPr>
          <w:rFonts w:ascii="宋体" w:cs="宋体" w:hAnsi="宋体"/>
          <w:b/>
          <w:spacing w:val="6"/>
          <w:sz w:val="32"/>
          <w:szCs w:val="32"/>
        </w:rPr>
      </w:pPr>
    </w:p>
    <w:p>
      <w:pPr>
        <w:autoSpaceDE w:val="0"/>
        <w:autoSpaceDN w:val="0"/>
        <w:jc w:val="center"/>
        <w:rPr>
          <w:rFonts w:ascii="宋体" w:cs="宋体" w:hAnsi="宋体"/>
          <w:b/>
          <w:spacing w:val="6"/>
          <w:sz w:val="32"/>
          <w:szCs w:val="32"/>
        </w:rPr>
      </w:pPr>
    </w:p>
    <w:p>
      <w:pPr>
        <w:autoSpaceDE w:val="0"/>
        <w:autoSpaceDN w:val="0"/>
        <w:jc w:val="center"/>
        <w:rPr>
          <w:rFonts w:ascii="宋体" w:cs="宋体" w:hAnsi="宋体"/>
          <w:b/>
          <w:spacing w:val="6"/>
          <w:sz w:val="32"/>
          <w:szCs w:val="32"/>
        </w:rPr>
      </w:pPr>
    </w:p>
    <w:p>
      <w:pPr>
        <w:autoSpaceDE w:val="0"/>
        <w:autoSpaceDN w:val="0"/>
        <w:jc w:val="center"/>
        <w:rPr>
          <w:rFonts w:ascii="宋体" w:cs="宋体" w:hAnsi="宋体"/>
          <w:b/>
          <w:spacing w:val="6"/>
          <w:sz w:val="32"/>
          <w:szCs w:val="32"/>
        </w:rPr>
      </w:pPr>
    </w:p>
    <w:p>
      <w:pPr>
        <w:autoSpaceDE w:val="0"/>
        <w:autoSpaceDN w:val="0"/>
        <w:jc w:val="center"/>
        <w:rPr>
          <w:rFonts w:ascii="宋体" w:cs="宋体" w:hAnsi="宋体"/>
          <w:b/>
          <w:spacing w:val="6"/>
          <w:sz w:val="32"/>
          <w:szCs w:val="32"/>
        </w:rPr>
      </w:pPr>
    </w:p>
    <w:p>
      <w:pPr>
        <w:autoSpaceDE w:val="0"/>
        <w:autoSpaceDN w:val="0"/>
        <w:jc w:val="center"/>
        <w:rPr>
          <w:rFonts w:ascii="宋体" w:cs="宋体" w:hAnsi="宋体"/>
          <w:b/>
          <w:spacing w:val="6"/>
          <w:sz w:val="32"/>
          <w:szCs w:val="32"/>
        </w:rPr>
      </w:pPr>
    </w:p>
    <w:p>
      <w:pPr>
        <w:autoSpaceDE w:val="0"/>
        <w:autoSpaceDN w:val="0"/>
        <w:jc w:val="center"/>
        <w:rPr>
          <w:rFonts w:ascii="宋体" w:cs="宋体" w:hAnsi="宋体"/>
          <w:b/>
          <w:spacing w:val="6"/>
          <w:sz w:val="32"/>
          <w:szCs w:val="32"/>
        </w:rPr>
      </w:pPr>
    </w:p>
    <w:p>
      <w:pPr>
        <w:autoSpaceDE w:val="0"/>
        <w:autoSpaceDN w:val="0"/>
        <w:jc w:val="center"/>
        <w:rPr>
          <w:rFonts w:ascii="宋体" w:cs="宋体" w:hAnsi="宋体"/>
          <w:b/>
          <w:spacing w:val="6"/>
          <w:sz w:val="32"/>
          <w:szCs w:val="32"/>
        </w:rPr>
      </w:pPr>
    </w:p>
    <w:p>
      <w:pPr>
        <w:autoSpaceDE w:val="0"/>
        <w:autoSpaceDN w:val="0"/>
        <w:jc w:val="center"/>
        <w:rPr>
          <w:rFonts w:ascii="宋体" w:cs="宋体" w:hAnsi="宋体"/>
          <w:b/>
          <w:spacing w:val="6"/>
          <w:sz w:val="32"/>
          <w:szCs w:val="32"/>
        </w:rPr>
      </w:pPr>
    </w:p>
    <w:p>
      <w:pPr>
        <w:autoSpaceDE w:val="0"/>
        <w:autoSpaceDN w:val="0"/>
        <w:jc w:val="center"/>
        <w:rPr>
          <w:rFonts w:ascii="宋体" w:cs="宋体" w:hAnsi="宋体"/>
          <w:b/>
          <w:spacing w:val="6"/>
          <w:sz w:val="32"/>
          <w:szCs w:val="32"/>
        </w:rPr>
      </w:pPr>
    </w:p>
    <w:p>
      <w:pPr>
        <w:autoSpaceDE w:val="0"/>
        <w:autoSpaceDN w:val="0"/>
        <w:jc w:val="center"/>
        <w:rPr>
          <w:rFonts w:ascii="宋体" w:cs="宋体" w:hAnsi="宋体"/>
          <w:b/>
          <w:spacing w:val="6"/>
          <w:sz w:val="32"/>
          <w:szCs w:val="32"/>
        </w:rPr>
      </w:pPr>
    </w:p>
    <w:p>
      <w:pPr>
        <w:autoSpaceDE w:val="0"/>
        <w:autoSpaceDN w:val="0"/>
        <w:jc w:val="center"/>
        <w:rPr>
          <w:rFonts w:ascii="宋体" w:cs="宋体" w:hAnsi="宋体"/>
          <w:b/>
          <w:spacing w:val="6"/>
          <w:sz w:val="32"/>
          <w:szCs w:val="32"/>
        </w:rPr>
      </w:pPr>
    </w:p>
    <w:p>
      <w:pPr>
        <w:autoSpaceDE w:val="0"/>
        <w:autoSpaceDN w:val="0"/>
        <w:jc w:val="center"/>
        <w:rPr>
          <w:rFonts w:ascii="宋体" w:cs="宋体" w:hAnsi="宋体"/>
          <w:b/>
          <w:spacing w:val="6"/>
          <w:sz w:val="32"/>
          <w:szCs w:val="32"/>
        </w:rPr>
      </w:pPr>
    </w:p>
    <w:p>
      <w:pPr>
        <w:autoSpaceDE w:val="0"/>
        <w:autoSpaceDN w:val="0"/>
        <w:jc w:val="center"/>
        <w:rPr>
          <w:rFonts w:ascii="宋体" w:cs="宋体" w:hAnsi="宋体"/>
          <w:b/>
          <w:spacing w:val="6"/>
          <w:sz w:val="32"/>
          <w:szCs w:val="32"/>
        </w:rPr>
      </w:pPr>
    </w:p>
    <w:p>
      <w:pPr>
        <w:autoSpaceDE w:val="0"/>
        <w:autoSpaceDN w:val="0"/>
        <w:jc w:val="center"/>
        <w:rPr>
          <w:rFonts w:ascii="宋体" w:cs="宋体" w:hAnsi="宋体"/>
          <w:b/>
          <w:spacing w:val="6"/>
          <w:sz w:val="32"/>
          <w:szCs w:val="32"/>
        </w:rPr>
      </w:pPr>
    </w:p>
    <w:p>
      <w:pPr>
        <w:autoSpaceDE w:val="0"/>
        <w:autoSpaceDN w:val="0"/>
        <w:jc w:val="center"/>
        <w:rPr>
          <w:rFonts w:ascii="宋体" w:cs="宋体" w:hAnsi="宋体"/>
          <w:b/>
          <w:spacing w:val="6"/>
          <w:sz w:val="32"/>
          <w:szCs w:val="32"/>
        </w:rPr>
      </w:pPr>
    </w:p>
    <w:p>
      <w:pPr>
        <w:widowControl/>
        <w:adjustRightInd/>
        <w:jc w:val="left"/>
        <w:rPr>
          <w:rFonts w:ascii="宋体" w:cs="宋体" w:hAnsi="宋体"/>
          <w:b/>
          <w:spacing w:val="6"/>
          <w:sz w:val="32"/>
          <w:szCs w:val="32"/>
        </w:rPr>
      </w:pPr>
    </w:p>
    <w:p>
      <w:pPr>
        <w:pStyle w:val="2"/>
        <w:tabs>
          <w:tab w:val="left" w:pos="432"/>
        </w:tabs>
        <w:rPr>
          <w:rFonts w:ascii="宋体" w:cs="宋体" w:hAnsi="宋体"/>
          <w:b/>
          <w:spacing w:val="6"/>
          <w:sz w:val="32"/>
          <w:szCs w:val="32"/>
        </w:rPr>
      </w:pPr>
    </w:p>
    <w:p/>
    <w:p>
      <w:pPr>
        <w:rPr>
          <w:rFonts w:ascii="宋体" w:cs="宋体" w:hAnsi="宋体" w:hint="eastAsia"/>
          <w:b/>
          <w:spacing w:val="6"/>
          <w:sz w:val="32"/>
          <w:szCs w:val="32"/>
        </w:rPr>
      </w:pPr>
      <w:r>
        <w:rPr>
          <w:rFonts w:ascii="宋体" w:cs="宋体" w:hAnsi="宋体" w:hint="eastAsia"/>
          <w:b/>
          <w:spacing w:val="6"/>
          <w:sz w:val="32"/>
          <w:szCs w:val="32"/>
        </w:rPr>
        <w:br w:type="page"/>
      </w:r>
    </w:p>
    <w:p>
      <w:pPr>
        <w:adjustRightInd w:val="0"/>
        <w:snapToGrid w:val="0"/>
        <w:spacing w:line="360" w:lineRule="auto"/>
        <w:ind w:firstLineChars="1100" w:firstLine="3652"/>
        <w:rPr>
          <w:rFonts w:ascii="宋体" w:cs="宋体" w:hAnsi="宋体"/>
          <w:b/>
          <w:kern w:val="0"/>
          <w:sz w:val="32"/>
          <w:szCs w:val="32"/>
        </w:rPr>
      </w:pPr>
      <w:r>
        <w:rPr>
          <w:rFonts w:ascii="宋体" w:cs="宋体" w:hAnsi="宋体" w:hint="eastAsia"/>
          <w:b/>
          <w:spacing w:val="6"/>
          <w:sz w:val="32"/>
          <w:szCs w:val="32"/>
        </w:rPr>
        <w:t>附件</w:t>
      </w:r>
      <w:r>
        <w:rPr>
          <w:rFonts w:ascii="宋体" w:cs="宋体" w:hAnsi="宋体"/>
          <w:b/>
          <w:spacing w:val="6"/>
          <w:sz w:val="32"/>
          <w:szCs w:val="32"/>
        </w:rPr>
        <w:t>6</w:t>
      </w:r>
      <w:r>
        <w:rPr>
          <w:rFonts w:ascii="宋体" w:cs="宋体" w:hAnsi="宋体" w:hint="eastAsia"/>
          <w:b/>
          <w:spacing w:val="6"/>
          <w:sz w:val="32"/>
          <w:szCs w:val="32"/>
        </w:rPr>
        <w:t>：</w:t>
      </w:r>
      <w:r>
        <w:rPr>
          <w:rFonts w:ascii="宋体" w:cs="宋体" w:hAnsi="宋体" w:hint="eastAsia"/>
          <w:b/>
          <w:kern w:val="0"/>
          <w:sz w:val="32"/>
          <w:szCs w:val="32"/>
        </w:rPr>
        <w:t>分包意向协议</w:t>
      </w:r>
    </w:p>
    <w:p>
      <w:pPr>
        <w:widowControl/>
        <w:spacing w:line="360" w:lineRule="auto"/>
        <w:ind w:firstLineChars="50" w:firstLine="120"/>
        <w:jc w:val="left"/>
        <w:rPr>
          <w:rFonts w:ascii="宋体" w:cs="宋体" w:hAnsi="宋体"/>
          <w:sz w:val="24"/>
        </w:rPr>
      </w:pPr>
      <w:r>
        <w:rPr>
          <w:rFonts w:ascii="宋体" w:cs="宋体" w:hAnsi="宋体" w:hint="eastAsia"/>
          <w:sz w:val="24"/>
        </w:rPr>
        <w:t>（</w:t>
      </w:r>
      <w:r>
        <w:rPr>
          <w:rFonts w:ascii="宋体" w:cs="宋体" w:hAnsi="宋体" w:hint="eastAsia"/>
          <w:b/>
          <w:sz w:val="24"/>
        </w:rPr>
        <w:t>中标后以分包方式履行合同的，提供分包意向协议；采购人不同意分包或者投标人中标后不以分包方式履行合同的，则不需要提供。</w:t>
      </w:r>
      <w:r>
        <w:rPr>
          <w:rFonts w:ascii="宋体" w:cs="宋体" w:hAnsi="宋体" w:hint="eastAsia"/>
          <w:sz w:val="24"/>
        </w:rPr>
        <w:t>）</w:t>
      </w:r>
    </w:p>
    <w:p>
      <w:pPr>
        <w:adjustRightInd w:val="0"/>
        <w:snapToGrid w:val="0"/>
        <w:spacing w:line="360" w:lineRule="auto"/>
        <w:ind w:firstLine="576"/>
        <w:rPr>
          <w:rFonts w:ascii="宋体" w:cs="宋体" w:hAnsi="宋体"/>
          <w:kern w:val="0"/>
          <w:sz w:val="24"/>
          <w:lang w:val="zh-CN"/>
        </w:rPr>
      </w:pPr>
      <w:r>
        <w:rPr>
          <w:rFonts w:ascii="宋体" w:cs="宋体" w:hAnsi="宋体" w:hint="eastAsia"/>
          <w:kern w:val="0"/>
          <w:sz w:val="24"/>
          <w:u w:val="single"/>
        </w:rPr>
        <w:t>（投标人名称）</w:t>
      </w:r>
      <w:r>
        <w:rPr>
          <w:rFonts w:ascii="宋体" w:cs="宋体" w:hAnsi="宋体" w:hint="eastAsia"/>
          <w:kern w:val="0"/>
          <w:sz w:val="24"/>
          <w:lang w:val="zh-CN"/>
        </w:rPr>
        <w:t>若成为</w:t>
      </w:r>
      <w:r>
        <w:rPr>
          <w:rFonts w:ascii="宋体" w:cs="宋体" w:hAnsi="宋体" w:hint="eastAsia"/>
          <w:color w:val="auto"/>
          <w:sz w:val="24"/>
          <w:lang w:eastAsia="zh-CN"/>
        </w:rPr>
        <w:t>温州大学南、北校区及大学生活动中心和育英图书馆2025年综合物业服务项目</w:t>
      </w:r>
      <w:r>
        <w:rPr>
          <w:rFonts w:ascii="宋体" w:cs="宋体" w:hAnsi="宋体" w:hint="eastAsia"/>
          <w:color w:val="auto"/>
          <w:sz w:val="24"/>
        </w:rPr>
        <w:t>【招标编号：</w:t>
      </w:r>
      <w:r>
        <w:rPr>
          <w:rFonts w:ascii="宋体" w:cs="宋体" w:hAnsi="宋体" w:hint="eastAsia"/>
          <w:color w:val="auto"/>
          <w:sz w:val="24"/>
          <w:lang w:eastAsia="zh-CN"/>
        </w:rPr>
        <w:t>Z-GB202502100005JJG</w:t>
      </w:r>
      <w:r>
        <w:rPr>
          <w:rFonts w:ascii="宋体" w:cs="宋体" w:hAnsi="宋体" w:hint="eastAsia"/>
          <w:sz w:val="24"/>
        </w:rPr>
        <w:t>】</w:t>
      </w:r>
      <w:r>
        <w:rPr>
          <w:rFonts w:ascii="宋体" w:cs="宋体" w:hAnsi="宋体" w:hint="eastAsia"/>
          <w:kern w:val="0"/>
          <w:sz w:val="24"/>
          <w:lang w:val="zh-CN"/>
        </w:rPr>
        <w:t>的中标供应商，将依法采取分包方式履行合同。</w:t>
      </w:r>
      <w:r>
        <w:rPr>
          <w:rFonts w:ascii="宋体" w:cs="宋体" w:hAnsi="宋体" w:hint="eastAsia"/>
          <w:kern w:val="0"/>
          <w:sz w:val="24"/>
          <w:u w:val="single"/>
        </w:rPr>
        <w:t>（投标人名称）</w:t>
      </w:r>
      <w:r>
        <w:rPr>
          <w:rFonts w:ascii="宋体" w:cs="宋体" w:hAnsi="宋体" w:hint="eastAsia"/>
          <w:kern w:val="0"/>
          <w:sz w:val="24"/>
        </w:rPr>
        <w:t>与</w:t>
      </w:r>
      <w:r>
        <w:rPr>
          <w:rFonts w:ascii="宋体" w:cs="宋体" w:hAnsi="宋体" w:hint="eastAsia"/>
          <w:kern w:val="0"/>
          <w:sz w:val="24"/>
          <w:u w:val="single"/>
        </w:rPr>
        <w:t>（所有分包供应商名称）</w:t>
      </w:r>
      <w:r>
        <w:rPr>
          <w:rFonts w:ascii="宋体" w:cs="宋体" w:hAnsi="宋体" w:hint="eastAsia"/>
          <w:kern w:val="0"/>
          <w:sz w:val="24"/>
        </w:rPr>
        <w:t>达成分包意向协议</w:t>
      </w:r>
      <w:r>
        <w:rPr>
          <w:rFonts w:ascii="宋体" w:cs="宋体" w:hAnsi="宋体" w:hint="eastAsia"/>
          <w:kern w:val="0"/>
          <w:sz w:val="24"/>
          <w:lang w:val="zh-CN"/>
        </w:rPr>
        <w:t xml:space="preserve">。 </w:t>
      </w:r>
    </w:p>
    <w:p>
      <w:pPr>
        <w:adjustRightInd w:val="0"/>
        <w:snapToGrid w:val="0"/>
        <w:spacing w:line="360" w:lineRule="auto"/>
        <w:ind w:firstLine="576"/>
        <w:rPr>
          <w:rFonts w:ascii="宋体" w:cs="宋体" w:hAnsi="宋体"/>
          <w:kern w:val="0"/>
          <w:sz w:val="24"/>
          <w:lang w:val="zh-CN"/>
        </w:rPr>
      </w:pPr>
      <w:r>
        <w:rPr>
          <w:rFonts w:ascii="宋体" w:cs="宋体" w:hAnsi="宋体" w:hint="eastAsia"/>
          <w:kern w:val="0"/>
          <w:sz w:val="24"/>
          <w:lang w:val="zh-CN"/>
        </w:rPr>
        <w:t>一、分包标的及数量</w:t>
      </w:r>
    </w:p>
    <w:p>
      <w:pPr>
        <w:adjustRightInd w:val="0"/>
        <w:snapToGrid w:val="0"/>
        <w:spacing w:line="360" w:lineRule="auto"/>
        <w:ind w:firstLine="576"/>
        <w:rPr>
          <w:rFonts w:ascii="宋体" w:cs="宋体" w:hAnsi="宋体"/>
          <w:kern w:val="0"/>
          <w:sz w:val="24"/>
          <w:lang w:val="zh-CN"/>
        </w:rPr>
      </w:pPr>
      <w:r>
        <w:rPr>
          <w:rFonts w:ascii="宋体" w:cs="宋体" w:hAnsi="宋体" w:hint="eastAsia"/>
          <w:kern w:val="0"/>
          <w:sz w:val="24"/>
          <w:u w:val="single"/>
        </w:rPr>
        <w:t>（投标人名称）</w:t>
      </w:r>
      <w:r>
        <w:rPr>
          <w:rFonts w:ascii="宋体" w:cs="宋体" w:hAnsi="宋体" w:hint="eastAsia"/>
          <w:kern w:val="0"/>
          <w:sz w:val="24"/>
          <w:lang w:val="zh-CN"/>
        </w:rPr>
        <w:t>将</w:t>
      </w:r>
      <w:r>
        <w:rPr>
          <w:rFonts w:ascii="宋体" w:cs="宋体" w:hAnsi="宋体" w:hint="eastAsia"/>
          <w:u w:val="single"/>
        </w:rPr>
        <w:t xml:space="preserve">  </w:t>
      </w:r>
      <w:r>
        <w:rPr>
          <w:rFonts w:ascii="宋体" w:cs="宋体" w:hAnsi="宋体"/>
          <w:kern w:val="0"/>
          <w:sz w:val="24"/>
          <w:u w:val="single"/>
        </w:rPr>
        <w:t xml:space="preserve"> XX工作内容   </w:t>
      </w:r>
      <w:r>
        <w:rPr>
          <w:rFonts w:ascii="宋体" w:cs="宋体" w:hAnsi="宋体" w:hint="eastAsia"/>
          <w:sz w:val="24"/>
        </w:rPr>
        <w:t>分包给</w:t>
      </w:r>
      <w:r>
        <w:rPr>
          <w:rFonts w:ascii="宋体" w:cs="宋体" w:hAnsi="宋体" w:hint="eastAsia"/>
          <w:kern w:val="0"/>
          <w:sz w:val="24"/>
          <w:u w:val="single"/>
        </w:rPr>
        <w:t>（分包供应商1名称）</w:t>
      </w:r>
      <w:r>
        <w:rPr>
          <w:rFonts w:ascii="宋体" w:cs="宋体" w:hAnsi="宋体" w:hint="eastAsia"/>
          <w:kern w:val="0"/>
          <w:sz w:val="24"/>
          <w:lang w:val="zh-CN"/>
        </w:rPr>
        <w:t>，</w:t>
      </w:r>
      <w:r>
        <w:rPr>
          <w:rFonts w:ascii="宋体" w:cs="宋体" w:hAnsi="宋体" w:hint="eastAsia"/>
          <w:kern w:val="0"/>
          <w:sz w:val="24"/>
          <w:u w:val="single"/>
        </w:rPr>
        <w:t>（分包供应商2名称），</w:t>
      </w:r>
      <w:r>
        <w:rPr>
          <w:rFonts w:ascii="宋体" w:cs="宋体" w:hAnsi="宋体" w:hint="eastAsia"/>
          <w:kern w:val="0"/>
          <w:sz w:val="24"/>
          <w:lang w:val="zh-CN"/>
        </w:rPr>
        <w:t>具备承</w:t>
      </w:r>
      <w:r>
        <w:rPr>
          <w:rFonts w:ascii="宋体" w:cs="宋体" w:hAnsi="宋体" w:hint="eastAsia"/>
          <w:kern w:val="0"/>
          <w:sz w:val="24"/>
        </w:rPr>
        <w:t>担</w:t>
      </w:r>
      <w:r>
        <w:rPr>
          <w:rFonts w:ascii="宋体" w:cs="宋体" w:hAnsi="宋体" w:hint="eastAsia"/>
          <w:kern w:val="0"/>
          <w:sz w:val="24"/>
          <w:u w:val="single"/>
          <w:lang w:val="zh-CN"/>
        </w:rPr>
        <w:t>XX工作内容</w:t>
      </w:r>
      <w:r>
        <w:rPr>
          <w:rFonts w:ascii="宋体" w:cs="宋体" w:hAnsi="宋体" w:hint="eastAsia"/>
          <w:kern w:val="0"/>
          <w:sz w:val="24"/>
          <w:lang w:val="zh-CN"/>
        </w:rPr>
        <w:t>相应资质条件且不得再次分包；</w:t>
      </w:r>
    </w:p>
    <w:p>
      <w:pPr>
        <w:pStyle w:val="2"/>
        <w:tabs>
          <w:tab w:val="left" w:pos="432"/>
        </w:tabs>
        <w:ind w:leftChars="316" w:left="664" w:firstLineChars="95" w:firstLine="228"/>
        <w:rPr>
          <w:rFonts w:ascii="宋体" w:eastAsia="宋体" w:cs="宋体" w:hAnsi="宋体"/>
          <w:kern w:val="0"/>
          <w:sz w:val="24"/>
          <w:szCs w:val="24"/>
        </w:rPr>
      </w:pPr>
      <w:r>
        <w:rPr>
          <w:rFonts w:ascii="宋体" w:eastAsia="宋体" w:cs="宋体" w:hAnsi="宋体" w:hint="eastAsia"/>
          <w:kern w:val="0"/>
          <w:sz w:val="24"/>
          <w:szCs w:val="24"/>
        </w:rPr>
        <w:t>……</w:t>
      </w:r>
    </w:p>
    <w:p>
      <w:r>
        <w:rPr>
          <w:rFonts w:hint="eastAsia"/>
          <w:lang w:val="zh-CN"/>
        </w:rPr>
        <w:t xml:space="preserve"> </w:t>
      </w:r>
    </w:p>
    <w:p>
      <w:pPr>
        <w:adjustRightInd w:val="0"/>
        <w:snapToGrid w:val="0"/>
        <w:spacing w:line="360" w:lineRule="auto"/>
        <w:ind w:firstLine="576"/>
        <w:rPr>
          <w:rFonts w:ascii="宋体" w:cs="宋体" w:hAnsi="宋体"/>
          <w:kern w:val="0"/>
          <w:sz w:val="24"/>
          <w:lang w:val="zh-CN"/>
        </w:rPr>
      </w:pPr>
      <w:r>
        <w:rPr>
          <w:rFonts w:ascii="宋体" w:cs="宋体" w:hAnsi="宋体" w:hint="eastAsia"/>
          <w:kern w:val="0"/>
          <w:sz w:val="24"/>
          <w:lang w:val="zh-CN"/>
        </w:rPr>
        <w:t>二、分包供应商中小企业合同份额</w:t>
      </w:r>
    </w:p>
    <w:p>
      <w:pPr>
        <w:adjustRightInd w:val="0"/>
        <w:snapToGrid w:val="0"/>
        <w:spacing w:line="360" w:lineRule="auto"/>
        <w:ind w:firstLine="576"/>
        <w:rPr>
          <w:rFonts w:ascii="宋体" w:cs="宋体" w:hAnsi="宋体"/>
          <w:b/>
          <w:kern w:val="0"/>
          <w:sz w:val="24"/>
          <w:lang w:val="zh-CN"/>
        </w:rPr>
      </w:pPr>
      <w:r>
        <w:rPr>
          <w:rFonts w:ascii="宋体" w:cs="宋体" w:hAnsi="宋体"/>
          <w:kern w:val="0"/>
          <w:sz w:val="24"/>
        </w:rPr>
        <w:t>1、</w:t>
      </w:r>
      <w:r>
        <w:rPr>
          <w:rFonts w:ascii="宋体" w:cs="宋体" w:hAnsi="宋体" w:hint="eastAsia"/>
          <w:kern w:val="0"/>
          <w:sz w:val="24"/>
          <w:u w:val="single"/>
        </w:rPr>
        <w:t>（分包供应商X</w:t>
      </w:r>
      <w:r>
        <w:rPr>
          <w:rFonts w:ascii="宋体" w:cs="宋体" w:hAnsi="宋体"/>
          <w:kern w:val="0"/>
          <w:sz w:val="24"/>
          <w:u w:val="single"/>
        </w:rPr>
        <w:t>,</w:t>
      </w:r>
      <w:r>
        <w:rPr>
          <w:rFonts w:ascii="宋体" w:cs="宋体" w:hAnsi="宋体" w:hint="eastAsia"/>
          <w:kern w:val="0"/>
          <w:sz w:val="24"/>
          <w:u w:val="single"/>
        </w:rPr>
        <w:t>……）提供的服务全部由小微企业承接，</w:t>
      </w:r>
      <w:r>
        <w:rPr>
          <w:rFonts w:ascii="宋体" w:cs="宋体" w:hAnsi="宋体" w:hint="eastAsia"/>
          <w:kern w:val="0"/>
          <w:sz w:val="24"/>
        </w:rPr>
        <w:t>其合同份额占到合同总金额</w:t>
      </w:r>
      <w:r>
        <w:rPr>
          <w:rFonts w:ascii="宋体" w:cs="宋体" w:hAnsi="宋体" w:hint="eastAsia"/>
          <w:kern w:val="0"/>
          <w:sz w:val="24"/>
          <w:u w:val="single"/>
        </w:rPr>
        <w:t xml:space="preserve">     </w:t>
      </w:r>
      <w:r>
        <w:rPr>
          <w:rFonts w:ascii="宋体" w:cs="宋体" w:hAnsi="宋体" w:hint="eastAsia"/>
          <w:kern w:val="0"/>
          <w:sz w:val="24"/>
        </w:rPr>
        <w:t>%以上</w:t>
      </w:r>
      <w:r>
        <w:rPr>
          <w:rFonts w:ascii="宋体" w:cs="宋体" w:hAnsi="宋体" w:hint="eastAsia"/>
        </w:rPr>
        <w:t>。</w:t>
      </w:r>
      <w:r>
        <w:rPr>
          <w:rFonts w:ascii="宋体" w:cs="宋体" w:hAnsi="宋体" w:hint="eastAsia"/>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ascii="宋体" w:cs="宋体" w:hAnsi="宋体" w:hint="eastAsia"/>
          <w:b/>
          <w:sz w:val="24"/>
        </w:rPr>
        <w:t>拟享受以上价格扣除政策的，填写有关内容。</w:t>
      </w:r>
      <w:r>
        <w:rPr>
          <w:rFonts w:ascii="宋体" w:cs="宋体" w:hAnsi="宋体" w:hint="eastAsia"/>
          <w:b/>
          <w:kern w:val="0"/>
          <w:sz w:val="24"/>
          <w:lang w:val="zh-CN"/>
        </w:rPr>
        <w:t>）</w:t>
      </w:r>
    </w:p>
    <w:p>
      <w:pPr>
        <w:spacing w:line="360" w:lineRule="auto"/>
        <w:ind w:firstLineChars="200" w:firstLine="480"/>
        <w:rPr>
          <w:rFonts w:ascii="宋体" w:cs="宋体" w:hAnsi="宋体"/>
          <w:b/>
          <w:bCs/>
          <w:kern w:val="0"/>
          <w:sz w:val="24"/>
          <w:lang w:val="zh-CN"/>
        </w:rPr>
      </w:pPr>
      <w:r>
        <w:rPr>
          <w:rFonts w:ascii="宋体" w:cs="宋体" w:hAnsi="宋体" w:hint="eastAsia"/>
          <w:sz w:val="24"/>
        </w:rPr>
        <w:t>2、中小企业合同金额达到</w:t>
      </w:r>
      <w:r>
        <w:rPr>
          <w:rFonts w:ascii="宋体" w:cs="宋体" w:hAnsi="宋体" w:hint="eastAsia"/>
          <w:sz w:val="24"/>
          <w:u w:val="single"/>
        </w:rPr>
        <w:t xml:space="preserve">  </w:t>
      </w:r>
      <w:r>
        <w:rPr>
          <w:rFonts w:ascii="宋体" w:cs="宋体" w:hAnsi="宋体" w:hint="eastAsia"/>
          <w:sz w:val="24"/>
        </w:rPr>
        <w:t>%，小微企业合同金额达到</w:t>
      </w:r>
      <w:r>
        <w:rPr>
          <w:rFonts w:ascii="宋体" w:cs="宋体" w:hAnsi="宋体" w:hint="eastAsia"/>
          <w:sz w:val="24"/>
          <w:u w:val="single"/>
        </w:rPr>
        <w:t xml:space="preserve"> </w:t>
      </w:r>
      <w:r>
        <w:rPr>
          <w:rFonts w:ascii="宋体" w:cs="宋体" w:hAnsi="宋体" w:hint="eastAsia"/>
          <w:sz w:val="24"/>
        </w:rPr>
        <w:t>%</w:t>
      </w:r>
      <w:r>
        <w:rPr>
          <w:rFonts w:ascii="宋体" w:cs="宋体" w:hAnsi="宋体" w:hint="eastAsia"/>
          <w:kern w:val="0"/>
          <w:sz w:val="24"/>
          <w:lang w:val="zh-CN"/>
        </w:rPr>
        <w:t>。</w:t>
      </w:r>
      <w:r>
        <w:rPr>
          <w:rFonts w:ascii="宋体" w:cs="宋体" w:hAnsi="宋体" w:hint="eastAsia"/>
          <w:b/>
          <w:bCs/>
          <w:kern w:val="0"/>
          <w:sz w:val="24"/>
          <w:lang w:val="zh-CN"/>
        </w:rPr>
        <w:t>（</w:t>
      </w:r>
      <w:r>
        <w:rPr>
          <w:rFonts w:ascii="宋体" w:cs="宋体" w:hAnsi="宋体" w:hint="eastAsia"/>
          <w:b/>
          <w:bCs/>
          <w:sz w:val="24"/>
        </w:rPr>
        <w:t>要求合同分包形式参加的项目或采购包，供应商按招标文件第一部分招标公告申请人的资格要求中规定的</w:t>
      </w:r>
      <w:r>
        <w:rPr>
          <w:rFonts w:ascii="宋体" w:cs="宋体" w:hAnsi="宋体" w:hint="eastAsia"/>
          <w:b/>
          <w:kern w:val="0"/>
          <w:sz w:val="24"/>
          <w:lang w:val="zh-CN"/>
        </w:rPr>
        <w:t>分包意向协议</w:t>
      </w:r>
      <w:r>
        <w:rPr>
          <w:rFonts w:ascii="宋体" w:cs="宋体" w:hAnsi="宋体" w:hint="eastAsia"/>
          <w:b/>
          <w:bCs/>
          <w:sz w:val="24"/>
        </w:rPr>
        <w:t>中中小企业、小微企业合同金额应当达到的比例要求填写。</w:t>
      </w:r>
      <w:r>
        <w:rPr>
          <w:rFonts w:ascii="宋体" w:cs="宋体" w:hAnsi="宋体" w:hint="eastAsia"/>
          <w:b/>
          <w:bCs/>
          <w:kern w:val="0"/>
          <w:sz w:val="24"/>
          <w:lang w:val="zh-CN"/>
        </w:rPr>
        <w:t>）</w:t>
      </w:r>
    </w:p>
    <w:p>
      <w:pPr>
        <w:adjustRightInd w:val="0"/>
        <w:snapToGrid w:val="0"/>
        <w:spacing w:line="360" w:lineRule="auto"/>
        <w:ind w:firstLine="576"/>
        <w:rPr>
          <w:rFonts w:ascii="宋体" w:cs="宋体" w:hAnsi="宋体"/>
          <w:kern w:val="0"/>
          <w:sz w:val="24"/>
          <w:lang w:val="zh-CN"/>
        </w:rPr>
      </w:pPr>
      <w:r>
        <w:rPr>
          <w:rFonts w:ascii="宋体" w:cs="宋体" w:hAnsi="宋体" w:hint="eastAsia"/>
          <w:kern w:val="0"/>
          <w:sz w:val="24"/>
          <w:lang w:val="zh-CN"/>
        </w:rPr>
        <w:t>三、分包工作履行期限、地点、方式</w:t>
      </w:r>
    </w:p>
    <w:p>
      <w:pPr>
        <w:adjustRightInd w:val="0"/>
        <w:snapToGrid w:val="0"/>
        <w:spacing w:line="360" w:lineRule="auto"/>
        <w:ind w:firstLine="576"/>
        <w:rPr>
          <w:rFonts w:ascii="宋体" w:cs="宋体" w:hAnsi="宋体"/>
          <w:u w:val="single"/>
        </w:rPr>
      </w:pPr>
      <w:r>
        <w:rPr>
          <w:rFonts w:ascii="宋体" w:cs="宋体" w:hAnsi="宋体" w:hint="eastAsia"/>
          <w:u w:val="single"/>
        </w:rPr>
        <w:t xml:space="preserve">                                                                                  </w:t>
      </w:r>
    </w:p>
    <w:p>
      <w:pPr>
        <w:adjustRightInd w:val="0"/>
        <w:snapToGrid w:val="0"/>
        <w:spacing w:line="360" w:lineRule="auto"/>
        <w:ind w:firstLine="576"/>
        <w:rPr>
          <w:rFonts w:ascii="宋体" w:cs="宋体" w:hAnsi="宋体"/>
          <w:kern w:val="0"/>
          <w:sz w:val="24"/>
          <w:lang w:val="zh-CN"/>
        </w:rPr>
      </w:pPr>
      <w:r>
        <w:rPr>
          <w:rFonts w:ascii="宋体" w:cs="宋体" w:hAnsi="宋体" w:hint="eastAsia"/>
          <w:kern w:val="0"/>
          <w:sz w:val="24"/>
          <w:lang w:val="zh-CN"/>
        </w:rPr>
        <w:t>四、质量</w:t>
      </w:r>
    </w:p>
    <w:p>
      <w:pPr>
        <w:adjustRightInd w:val="0"/>
        <w:snapToGrid w:val="0"/>
        <w:spacing w:line="360" w:lineRule="auto"/>
        <w:ind w:firstLine="576"/>
        <w:rPr>
          <w:rFonts w:ascii="宋体" w:cs="宋体" w:hAnsi="宋体"/>
          <w:kern w:val="0"/>
          <w:sz w:val="24"/>
          <w:lang w:val="zh-CN"/>
        </w:rPr>
      </w:pPr>
      <w:r>
        <w:rPr>
          <w:rFonts w:ascii="宋体" w:cs="宋体" w:hAnsi="宋体" w:hint="eastAsia"/>
          <w:u w:val="single"/>
        </w:rPr>
        <w:t xml:space="preserve">                                                                                       </w:t>
      </w:r>
    </w:p>
    <w:p>
      <w:pPr>
        <w:adjustRightInd w:val="0"/>
        <w:snapToGrid w:val="0"/>
        <w:spacing w:line="360" w:lineRule="auto"/>
        <w:ind w:firstLine="576"/>
        <w:rPr>
          <w:rFonts w:ascii="宋体" w:cs="宋体" w:hAnsi="宋体"/>
          <w:kern w:val="0"/>
          <w:sz w:val="24"/>
          <w:lang w:val="zh-CN"/>
        </w:rPr>
      </w:pPr>
      <w:r>
        <w:rPr>
          <w:rFonts w:ascii="宋体" w:cs="宋体" w:hAnsi="宋体" w:hint="eastAsia"/>
          <w:kern w:val="0"/>
          <w:sz w:val="24"/>
          <w:lang w:val="zh-CN"/>
        </w:rPr>
        <w:t>五、价款或者报酬</w:t>
      </w:r>
    </w:p>
    <w:p>
      <w:pPr>
        <w:adjustRightInd w:val="0"/>
        <w:snapToGrid w:val="0"/>
        <w:spacing w:line="360" w:lineRule="auto"/>
        <w:ind w:leftChars="273" w:left="573"/>
        <w:rPr>
          <w:rFonts w:ascii="宋体" w:cs="宋体" w:hAnsi="宋体"/>
          <w:kern w:val="0"/>
          <w:sz w:val="24"/>
          <w:lang w:val="zh-CN"/>
        </w:rPr>
      </w:pPr>
      <w:r>
        <w:rPr>
          <w:rFonts w:ascii="宋体" w:cs="宋体" w:hAnsi="宋体" w:hint="eastAsia"/>
          <w:u w:val="single"/>
        </w:rPr>
        <w:t xml:space="preserve">                                                                                     </w:t>
      </w:r>
    </w:p>
    <w:p>
      <w:pPr>
        <w:adjustRightInd w:val="0"/>
        <w:snapToGrid w:val="0"/>
        <w:spacing w:line="360" w:lineRule="auto"/>
        <w:ind w:leftChars="273" w:left="573"/>
        <w:rPr>
          <w:rFonts w:ascii="宋体" w:cs="宋体" w:hAnsi="宋体"/>
          <w:kern w:val="0"/>
          <w:sz w:val="24"/>
          <w:lang w:val="zh-CN"/>
        </w:rPr>
      </w:pPr>
      <w:r>
        <w:rPr>
          <w:rFonts w:ascii="宋体" w:cs="宋体" w:hAnsi="宋体" w:hint="eastAsia"/>
          <w:kern w:val="0"/>
          <w:sz w:val="24"/>
          <w:lang w:val="zh-CN"/>
        </w:rPr>
        <w:t>六、违约责任</w:t>
      </w:r>
    </w:p>
    <w:p>
      <w:pPr>
        <w:adjustRightInd w:val="0"/>
        <w:snapToGrid w:val="0"/>
        <w:spacing w:line="360" w:lineRule="auto"/>
        <w:ind w:firstLine="576"/>
        <w:rPr>
          <w:rFonts w:ascii="宋体" w:cs="宋体" w:hAnsi="宋体"/>
          <w:kern w:val="0"/>
          <w:sz w:val="24"/>
          <w:lang w:val="zh-CN"/>
        </w:rPr>
      </w:pPr>
      <w:r>
        <w:rPr>
          <w:rFonts w:ascii="宋体" w:cs="宋体" w:hAnsi="宋体" w:hint="eastAsia"/>
          <w:u w:val="single"/>
        </w:rPr>
        <w:t xml:space="preserve">                                                                                     </w:t>
      </w:r>
    </w:p>
    <w:p>
      <w:pPr>
        <w:adjustRightInd w:val="0"/>
        <w:snapToGrid w:val="0"/>
        <w:spacing w:line="360" w:lineRule="auto"/>
        <w:ind w:firstLine="576"/>
        <w:rPr>
          <w:rFonts w:ascii="宋体" w:cs="宋体" w:hAnsi="宋体"/>
          <w:kern w:val="0"/>
          <w:sz w:val="24"/>
          <w:lang w:val="zh-CN"/>
        </w:rPr>
      </w:pPr>
      <w:r>
        <w:rPr>
          <w:rFonts w:ascii="宋体" w:cs="宋体" w:hAnsi="宋体" w:hint="eastAsia"/>
          <w:kern w:val="0"/>
          <w:sz w:val="24"/>
          <w:lang w:val="zh-CN"/>
        </w:rPr>
        <w:t>七、争议解决的办法</w:t>
      </w:r>
    </w:p>
    <w:p>
      <w:pPr>
        <w:adjustRightInd w:val="0"/>
        <w:snapToGrid w:val="0"/>
        <w:spacing w:line="360" w:lineRule="auto"/>
        <w:ind w:firstLine="576"/>
        <w:rPr>
          <w:rFonts w:ascii="宋体" w:cs="宋体" w:hAnsi="宋体"/>
          <w:kern w:val="0"/>
          <w:sz w:val="24"/>
          <w:lang w:val="zh-CN"/>
        </w:rPr>
      </w:pPr>
      <w:r>
        <w:rPr>
          <w:rFonts w:ascii="宋体" w:cs="宋体" w:hAnsi="宋体" w:hint="eastAsia"/>
          <w:u w:val="single"/>
        </w:rPr>
        <w:t xml:space="preserve">                                                                                  </w:t>
      </w:r>
    </w:p>
    <w:p>
      <w:pPr>
        <w:adjustRightInd w:val="0"/>
        <w:snapToGrid w:val="0"/>
        <w:spacing w:line="360" w:lineRule="auto"/>
        <w:ind w:firstLine="576"/>
        <w:rPr>
          <w:rFonts w:ascii="宋体" w:cs="宋体" w:hAnsi="宋体"/>
          <w:kern w:val="0"/>
          <w:sz w:val="24"/>
          <w:lang w:val="zh-CN"/>
        </w:rPr>
      </w:pPr>
      <w:r>
        <w:rPr>
          <w:rFonts w:ascii="宋体" w:cs="宋体" w:hAnsi="宋体" w:hint="eastAsia"/>
          <w:kern w:val="0"/>
          <w:sz w:val="24"/>
          <w:lang w:val="zh-CN"/>
        </w:rPr>
        <w:t>八、其他</w:t>
      </w:r>
    </w:p>
    <w:p>
      <w:pPr>
        <w:adjustRightInd w:val="0"/>
        <w:snapToGrid w:val="0"/>
        <w:spacing w:line="360" w:lineRule="auto"/>
        <w:ind w:leftChars="342" w:left="5758" w:hangingChars="2100" w:hanging="5040"/>
        <w:rPr>
          <w:rFonts w:ascii="宋体" w:cs="宋体" w:hAnsi="宋体"/>
          <w:kern w:val="0"/>
          <w:sz w:val="24"/>
          <w:lang w:val="zh-CN"/>
        </w:rPr>
      </w:pPr>
      <w:r>
        <w:rPr>
          <w:rFonts w:ascii="宋体" w:cs="宋体" w:hAnsi="宋体" w:hint="eastAsia"/>
          <w:sz w:val="24"/>
        </w:rPr>
        <w:t>中小企业合同金额达到</w:t>
      </w:r>
      <w:r>
        <w:rPr>
          <w:rFonts w:ascii="宋体" w:cs="宋体" w:hAnsi="宋体" w:hint="eastAsia"/>
          <w:sz w:val="24"/>
          <w:u w:val="single"/>
        </w:rPr>
        <w:t xml:space="preserve">  </w:t>
      </w:r>
      <w:r>
        <w:rPr>
          <w:rFonts w:ascii="宋体" w:cs="宋体" w:hAnsi="宋体" w:hint="eastAsia"/>
          <w:sz w:val="24"/>
        </w:rPr>
        <w:t>%，小微企业合同金额达到</w:t>
      </w:r>
      <w:r>
        <w:rPr>
          <w:rFonts w:ascii="宋体" w:cs="宋体" w:hAnsi="宋体" w:hint="eastAsia"/>
          <w:sz w:val="24"/>
          <w:u w:val="single"/>
        </w:rPr>
        <w:t xml:space="preserve"> </w:t>
      </w:r>
      <w:r>
        <w:rPr>
          <w:rFonts w:ascii="宋体" w:cs="宋体" w:hAnsi="宋体" w:hint="eastAsia"/>
          <w:sz w:val="24"/>
        </w:rPr>
        <w:t>%</w:t>
      </w:r>
      <w:r>
        <w:rPr>
          <w:rFonts w:ascii="宋体" w:cs="宋体" w:hAnsi="宋体" w:hint="eastAsia"/>
          <w:kern w:val="0"/>
          <w:sz w:val="24"/>
          <w:lang w:val="zh-CN"/>
        </w:rPr>
        <w:t xml:space="preserve">  。                                           投标人名称(电子签名)：</w:t>
      </w:r>
    </w:p>
    <w:p>
      <w:pPr>
        <w:adjustRightInd w:val="0"/>
        <w:snapToGrid w:val="0"/>
        <w:spacing w:line="360" w:lineRule="auto"/>
        <w:jc w:val="right"/>
        <w:rPr>
          <w:rFonts w:ascii="宋体" w:cs="宋体" w:hAnsi="宋体"/>
          <w:kern w:val="0"/>
          <w:sz w:val="24"/>
          <w:lang w:val="zh-CN"/>
        </w:rPr>
      </w:pPr>
      <w:r>
        <w:rPr>
          <w:rFonts w:ascii="宋体" w:cs="宋体" w:hAnsi="宋体" w:hint="eastAsia"/>
          <w:kern w:val="0"/>
          <w:sz w:val="24"/>
          <w:lang w:val="zh-CN"/>
        </w:rPr>
        <w:t>分包供应商名称(电子签名/公章)：</w:t>
      </w:r>
    </w:p>
    <w:p>
      <w:pPr>
        <w:adjustRightInd w:val="0"/>
        <w:snapToGrid w:val="0"/>
        <w:spacing w:line="360" w:lineRule="auto"/>
        <w:ind w:firstLineChars="2400" w:firstLine="5760"/>
        <w:rPr>
          <w:rFonts w:ascii="宋体" w:cs="宋体" w:hAnsi="宋体"/>
        </w:rPr>
      </w:pPr>
      <w:r>
        <w:rPr>
          <w:rFonts w:ascii="宋体" w:cs="宋体" w:hAnsi="宋体" w:hint="eastAsia"/>
          <w:kern w:val="0"/>
          <w:sz w:val="24"/>
          <w:lang w:val="zh-CN"/>
        </w:rPr>
        <w:t>……</w:t>
      </w:r>
    </w:p>
    <w:p>
      <w:pPr>
        <w:adjustRightInd w:val="0"/>
        <w:snapToGrid w:val="0"/>
        <w:spacing w:line="360" w:lineRule="auto"/>
        <w:ind w:leftChars="342" w:left="5758" w:hangingChars="2100" w:hanging="5040"/>
        <w:rPr>
          <w:rFonts w:ascii="宋体" w:cs="宋体" w:hAnsi="宋体"/>
          <w:kern w:val="0"/>
          <w:sz w:val="24"/>
          <w:lang w:val="zh-CN"/>
        </w:rPr>
      </w:pPr>
      <w:r>
        <w:rPr>
          <w:rFonts w:ascii="宋体" w:cs="宋体" w:hAnsi="宋体" w:hint="eastAsia"/>
          <w:kern w:val="0"/>
          <w:sz w:val="24"/>
          <w:lang w:val="zh-CN"/>
        </w:rPr>
        <w:t xml:space="preserve">                                        日期：  年  月   日</w:t>
      </w:r>
    </w:p>
    <w:p>
      <w:pPr>
        <w:spacing w:line="360" w:lineRule="auto"/>
        <w:ind w:right="420"/>
        <w:rPr>
          <w:rFonts w:ascii="宋体" w:cs="宋体" w:hAnsi="宋体"/>
          <w:sz w:val="24"/>
        </w:rPr>
      </w:pPr>
      <w:r>
        <w:rPr>
          <w:rFonts w:ascii="宋体" w:cs="宋体" w:hAnsi="宋体" w:hint="eastAsia"/>
          <w:sz w:val="24"/>
        </w:rPr>
        <w:t>注：按本格式和要求提供。</w:t>
      </w:r>
    </w:p>
    <w:p>
      <w:pPr>
        <w:autoSpaceDE w:val="0"/>
        <w:autoSpaceDN w:val="0"/>
        <w:jc w:val="center"/>
        <w:rPr>
          <w:rFonts w:ascii="宋体" w:cs="宋体" w:hAnsi="宋体"/>
          <w:b/>
          <w:spacing w:val="6"/>
          <w:sz w:val="32"/>
          <w:szCs w:val="32"/>
        </w:rPr>
      </w:pPr>
    </w:p>
    <w:p>
      <w:pPr>
        <w:autoSpaceDE w:val="0"/>
        <w:autoSpaceDN w:val="0"/>
        <w:jc w:val="center"/>
        <w:rPr>
          <w:rFonts w:ascii="宋体" w:cs="宋体" w:hAnsi="宋体"/>
          <w:b/>
          <w:spacing w:val="6"/>
          <w:sz w:val="32"/>
          <w:szCs w:val="32"/>
        </w:rPr>
      </w:pPr>
    </w:p>
    <w:p>
      <w:pPr>
        <w:autoSpaceDE w:val="0"/>
        <w:autoSpaceDN w:val="0"/>
        <w:jc w:val="center"/>
        <w:rPr>
          <w:rFonts w:ascii="宋体" w:cs="宋体" w:hAnsi="宋体"/>
          <w:b/>
          <w:spacing w:val="6"/>
          <w:sz w:val="32"/>
          <w:szCs w:val="32"/>
        </w:rPr>
      </w:pPr>
    </w:p>
    <w:p>
      <w:pPr>
        <w:autoSpaceDE w:val="0"/>
        <w:autoSpaceDN w:val="0"/>
        <w:jc w:val="center"/>
        <w:rPr>
          <w:rFonts w:ascii="宋体" w:cs="宋体" w:hAnsi="宋体"/>
          <w:b/>
          <w:spacing w:val="6"/>
          <w:sz w:val="32"/>
          <w:szCs w:val="32"/>
        </w:rPr>
      </w:pPr>
    </w:p>
    <w:p>
      <w:pPr>
        <w:autoSpaceDE w:val="0"/>
        <w:autoSpaceDN w:val="0"/>
        <w:jc w:val="center"/>
        <w:rPr>
          <w:rFonts w:ascii="宋体" w:cs="宋体" w:hAnsi="宋体"/>
          <w:b/>
          <w:spacing w:val="6"/>
          <w:sz w:val="32"/>
          <w:szCs w:val="32"/>
        </w:rPr>
      </w:pPr>
    </w:p>
    <w:p>
      <w:pPr>
        <w:autoSpaceDE w:val="0"/>
        <w:autoSpaceDN w:val="0"/>
        <w:jc w:val="center"/>
        <w:rPr>
          <w:rFonts w:ascii="宋体" w:cs="宋体" w:hAnsi="宋体"/>
          <w:b/>
          <w:spacing w:val="6"/>
          <w:sz w:val="32"/>
          <w:szCs w:val="32"/>
        </w:rPr>
      </w:pPr>
    </w:p>
    <w:p>
      <w:pPr>
        <w:autoSpaceDE w:val="0"/>
        <w:autoSpaceDN w:val="0"/>
        <w:jc w:val="center"/>
        <w:rPr>
          <w:rFonts w:ascii="宋体" w:cs="宋体" w:hAnsi="宋体"/>
          <w:b/>
          <w:spacing w:val="6"/>
          <w:sz w:val="32"/>
          <w:szCs w:val="32"/>
        </w:rPr>
      </w:pPr>
    </w:p>
    <w:p>
      <w:pPr>
        <w:autoSpaceDE w:val="0"/>
        <w:autoSpaceDN w:val="0"/>
        <w:jc w:val="center"/>
        <w:rPr>
          <w:rFonts w:ascii="宋体" w:cs="宋体" w:hAnsi="宋体"/>
          <w:b/>
          <w:spacing w:val="6"/>
          <w:sz w:val="32"/>
          <w:szCs w:val="32"/>
        </w:rPr>
      </w:pPr>
    </w:p>
    <w:p>
      <w:pPr>
        <w:autoSpaceDE w:val="0"/>
        <w:autoSpaceDN w:val="0"/>
        <w:jc w:val="center"/>
        <w:rPr>
          <w:rFonts w:ascii="宋体" w:cs="宋体" w:hAnsi="宋体"/>
          <w:b/>
          <w:spacing w:val="6"/>
          <w:sz w:val="32"/>
          <w:szCs w:val="32"/>
        </w:rPr>
      </w:pPr>
    </w:p>
    <w:p>
      <w:pPr>
        <w:autoSpaceDE w:val="0"/>
        <w:autoSpaceDN w:val="0"/>
        <w:jc w:val="center"/>
        <w:rPr>
          <w:rFonts w:ascii="宋体" w:cs="宋体" w:hAnsi="宋体"/>
          <w:b/>
          <w:spacing w:val="6"/>
          <w:sz w:val="32"/>
          <w:szCs w:val="32"/>
        </w:rPr>
      </w:pPr>
    </w:p>
    <w:p>
      <w:pPr>
        <w:autoSpaceDE w:val="0"/>
        <w:autoSpaceDN w:val="0"/>
        <w:jc w:val="center"/>
        <w:rPr>
          <w:rFonts w:ascii="宋体" w:cs="宋体" w:hAnsi="宋体"/>
          <w:b/>
          <w:spacing w:val="6"/>
          <w:sz w:val="32"/>
          <w:szCs w:val="32"/>
        </w:rPr>
      </w:pPr>
    </w:p>
    <w:p>
      <w:pPr>
        <w:autoSpaceDE w:val="0"/>
        <w:autoSpaceDN w:val="0"/>
        <w:jc w:val="center"/>
        <w:rPr>
          <w:rFonts w:ascii="宋体" w:cs="宋体" w:hAnsi="宋体"/>
          <w:b/>
          <w:spacing w:val="6"/>
          <w:sz w:val="32"/>
          <w:szCs w:val="32"/>
        </w:rPr>
      </w:pPr>
    </w:p>
    <w:p>
      <w:pPr>
        <w:autoSpaceDE w:val="0"/>
        <w:autoSpaceDN w:val="0"/>
        <w:jc w:val="center"/>
        <w:rPr>
          <w:rFonts w:ascii="宋体" w:cs="宋体" w:hAnsi="宋体"/>
          <w:b/>
          <w:spacing w:val="6"/>
          <w:sz w:val="32"/>
          <w:szCs w:val="32"/>
        </w:rPr>
      </w:pPr>
    </w:p>
    <w:p>
      <w:pPr>
        <w:autoSpaceDE w:val="0"/>
        <w:autoSpaceDN w:val="0"/>
        <w:jc w:val="center"/>
        <w:rPr>
          <w:rFonts w:ascii="宋体" w:cs="宋体" w:hAnsi="宋体"/>
          <w:b/>
          <w:spacing w:val="6"/>
          <w:sz w:val="32"/>
          <w:szCs w:val="32"/>
        </w:rPr>
      </w:pPr>
    </w:p>
    <w:p>
      <w:pPr>
        <w:autoSpaceDE w:val="0"/>
        <w:autoSpaceDN w:val="0"/>
        <w:jc w:val="center"/>
        <w:rPr>
          <w:rFonts w:ascii="宋体" w:cs="宋体" w:hAnsi="宋体"/>
          <w:b/>
          <w:spacing w:val="6"/>
          <w:sz w:val="32"/>
          <w:szCs w:val="32"/>
        </w:rPr>
      </w:pPr>
    </w:p>
    <w:p>
      <w:pPr>
        <w:autoSpaceDE w:val="0"/>
        <w:autoSpaceDN w:val="0"/>
        <w:jc w:val="center"/>
        <w:rPr>
          <w:rFonts w:ascii="宋体" w:cs="宋体" w:hAnsi="宋体"/>
          <w:b/>
          <w:spacing w:val="6"/>
          <w:sz w:val="32"/>
          <w:szCs w:val="32"/>
        </w:rPr>
      </w:pPr>
    </w:p>
    <w:p>
      <w:pPr>
        <w:autoSpaceDE w:val="0"/>
        <w:autoSpaceDN w:val="0"/>
        <w:jc w:val="center"/>
        <w:rPr>
          <w:rFonts w:ascii="宋体" w:cs="宋体" w:hAnsi="宋体"/>
          <w:b/>
          <w:spacing w:val="6"/>
          <w:sz w:val="32"/>
          <w:szCs w:val="32"/>
        </w:rPr>
      </w:pPr>
    </w:p>
    <w:p>
      <w:pPr>
        <w:autoSpaceDE w:val="0"/>
        <w:autoSpaceDN w:val="0"/>
        <w:jc w:val="center"/>
        <w:rPr>
          <w:rFonts w:ascii="宋体" w:cs="宋体" w:hAnsi="宋体"/>
          <w:b/>
          <w:spacing w:val="6"/>
          <w:sz w:val="32"/>
          <w:szCs w:val="32"/>
        </w:rPr>
      </w:pPr>
    </w:p>
    <w:p>
      <w:pPr>
        <w:autoSpaceDE w:val="0"/>
        <w:autoSpaceDN w:val="0"/>
        <w:jc w:val="center"/>
        <w:rPr>
          <w:rFonts w:ascii="宋体" w:cs="宋体" w:hAnsi="宋体"/>
          <w:b/>
          <w:spacing w:val="6"/>
          <w:sz w:val="32"/>
          <w:szCs w:val="32"/>
        </w:rPr>
      </w:pPr>
    </w:p>
    <w:p>
      <w:pPr>
        <w:autoSpaceDE w:val="0"/>
        <w:autoSpaceDN w:val="0"/>
        <w:jc w:val="center"/>
        <w:rPr>
          <w:rFonts w:ascii="宋体" w:cs="宋体" w:hAnsi="宋体"/>
          <w:b/>
          <w:spacing w:val="6"/>
          <w:sz w:val="32"/>
          <w:szCs w:val="32"/>
        </w:rPr>
      </w:pPr>
    </w:p>
    <w:p>
      <w:pPr>
        <w:autoSpaceDE w:val="0"/>
        <w:autoSpaceDN w:val="0"/>
        <w:jc w:val="center"/>
        <w:rPr>
          <w:rFonts w:ascii="宋体" w:cs="宋体" w:hAnsi="宋体"/>
          <w:b/>
          <w:spacing w:val="6"/>
          <w:sz w:val="32"/>
          <w:szCs w:val="32"/>
        </w:rPr>
      </w:pPr>
    </w:p>
    <w:p>
      <w:pPr>
        <w:autoSpaceDE w:val="0"/>
        <w:autoSpaceDN w:val="0"/>
        <w:jc w:val="center"/>
        <w:rPr>
          <w:rFonts w:ascii="宋体" w:cs="宋体" w:hAnsi="宋体"/>
          <w:b/>
          <w:spacing w:val="6"/>
          <w:sz w:val="32"/>
          <w:szCs w:val="32"/>
        </w:rPr>
      </w:pPr>
    </w:p>
    <w:p>
      <w:pPr>
        <w:autoSpaceDE w:val="0"/>
        <w:autoSpaceDN w:val="0"/>
        <w:jc w:val="center"/>
        <w:rPr>
          <w:rFonts w:ascii="宋体" w:cs="宋体" w:hAnsi="宋体"/>
          <w:b/>
          <w:spacing w:val="6"/>
          <w:sz w:val="32"/>
          <w:szCs w:val="32"/>
        </w:rPr>
      </w:pPr>
    </w:p>
    <w:p>
      <w:pPr>
        <w:pStyle w:val="2"/>
        <w:tabs>
          <w:tab w:val="left" w:pos="432"/>
        </w:tabs>
        <w:rPr>
          <w:rFonts w:ascii="宋体" w:cs="宋体" w:hAnsi="宋体"/>
          <w:b/>
          <w:spacing w:val="6"/>
          <w:sz w:val="32"/>
          <w:szCs w:val="32"/>
        </w:rPr>
      </w:pPr>
    </w:p>
    <w:p/>
    <w:p>
      <w:pPr>
        <w:autoSpaceDE w:val="0"/>
        <w:autoSpaceDN w:val="0"/>
        <w:jc w:val="center"/>
        <w:rPr>
          <w:rFonts w:ascii="宋体" w:cs="宋体" w:hAnsi="宋体"/>
          <w:b/>
          <w:spacing w:val="6"/>
          <w:sz w:val="32"/>
          <w:szCs w:val="32"/>
        </w:rPr>
      </w:pPr>
    </w:p>
    <w:p>
      <w:pPr>
        <w:autoSpaceDE w:val="0"/>
        <w:autoSpaceDN w:val="0"/>
        <w:jc w:val="center"/>
        <w:rPr>
          <w:rFonts w:ascii="宋体" w:cs="宋体" w:hAnsi="宋体"/>
          <w:b/>
          <w:spacing w:val="6"/>
          <w:sz w:val="32"/>
          <w:szCs w:val="32"/>
        </w:rPr>
      </w:pPr>
    </w:p>
    <w:p>
      <w:pPr>
        <w:spacing w:line="360" w:lineRule="auto"/>
        <w:jc w:val="left"/>
        <w:outlineLvl w:val="0"/>
        <w:rPr>
          <w:rFonts w:ascii="宋体" w:cs="宋体" w:hAnsi="宋体"/>
          <w:b/>
          <w:sz w:val="36"/>
          <w:szCs w:val="20"/>
        </w:rPr>
      </w:pPr>
      <w:r>
        <w:rPr>
          <w:rFonts w:ascii="宋体" w:cs="宋体" w:hAnsi="宋体" w:hint="eastAsia"/>
          <w:b/>
          <w:sz w:val="36"/>
          <w:szCs w:val="20"/>
        </w:rPr>
        <w:t>附件</w:t>
      </w:r>
      <w:r>
        <w:rPr>
          <w:rFonts w:ascii="宋体" w:cs="宋体" w:hAnsi="宋体"/>
          <w:b/>
          <w:sz w:val="36"/>
          <w:szCs w:val="20"/>
        </w:rPr>
        <w:t>7</w:t>
      </w:r>
      <w:r>
        <w:rPr>
          <w:rFonts w:ascii="宋体" w:cs="宋体" w:hAnsi="宋体" w:hint="eastAsia"/>
          <w:b/>
          <w:sz w:val="36"/>
          <w:szCs w:val="20"/>
        </w:rPr>
        <w:t>：中小企业声明函</w:t>
      </w:r>
    </w:p>
    <w:p>
      <w:pPr>
        <w:spacing w:line="360" w:lineRule="auto"/>
        <w:jc w:val="center"/>
        <w:rPr>
          <w:rFonts w:ascii="宋体" w:cs="宋体" w:hAnsi="宋体"/>
          <w:sz w:val="24"/>
          <w:u w:val="single"/>
        </w:rPr>
      </w:pPr>
    </w:p>
    <w:p>
      <w:pPr>
        <w:spacing w:line="360" w:lineRule="auto"/>
        <w:jc w:val="center"/>
        <w:rPr>
          <w:rFonts w:ascii="宋体" w:cs="宋体" w:hAnsi="宋体"/>
          <w:b/>
          <w:color w:val="auto"/>
          <w:sz w:val="32"/>
          <w:szCs w:val="32"/>
        </w:rPr>
      </w:pPr>
      <w:r>
        <w:rPr>
          <w:rFonts w:ascii="宋体" w:cs="宋体" w:hAnsi="宋体" w:hint="eastAsia"/>
          <w:b/>
          <w:color w:val="auto"/>
          <w:sz w:val="32"/>
          <w:szCs w:val="32"/>
        </w:rPr>
        <w:t>中小企业声明函（服务）</w:t>
      </w:r>
    </w:p>
    <w:p>
      <w:pPr>
        <w:spacing w:line="360" w:lineRule="auto"/>
        <w:ind w:firstLineChars="150" w:firstLine="360"/>
        <w:jc w:val="left"/>
        <w:rPr>
          <w:rFonts w:ascii="宋体" w:cs="宋体" w:hAnsi="宋体"/>
          <w:color w:val="auto"/>
          <w:sz w:val="24"/>
        </w:rPr>
      </w:pPr>
      <w:r>
        <w:rPr>
          <w:rFonts w:ascii="宋体" w:cs="宋体" w:hAnsi="宋体" w:hint="eastAsia"/>
          <w:color w:val="auto"/>
          <w:sz w:val="24"/>
        </w:rPr>
        <w:t xml:space="preserve">本公司（联合体）郑重声明，根据《政府采购促进中小企业发展管理办法》（财库﹝2020﹞46 号）的规定，本公司（联合体）参加 </w:t>
      </w:r>
      <w:r>
        <w:rPr>
          <w:rFonts w:ascii="宋体" w:cs="宋体" w:hAnsi="宋体" w:hint="eastAsia"/>
          <w:color w:val="auto"/>
          <w:sz w:val="24"/>
          <w:u w:val="single"/>
          <w:lang w:eastAsia="zh-CN"/>
        </w:rPr>
        <w:t>温州大学</w:t>
      </w:r>
      <w:r>
        <w:rPr>
          <w:rFonts w:ascii="宋体" w:cs="宋体" w:hAnsi="宋体" w:hint="eastAsia"/>
          <w:color w:val="auto"/>
          <w:sz w:val="24"/>
          <w:u w:val="single"/>
        </w:rPr>
        <w:t xml:space="preserve"> </w:t>
      </w:r>
      <w:r>
        <w:rPr>
          <w:rFonts w:ascii="宋体" w:cs="宋体" w:hAnsi="宋体" w:hint="eastAsia"/>
          <w:color w:val="auto"/>
          <w:sz w:val="24"/>
        </w:rPr>
        <w:t>的</w:t>
      </w:r>
      <w:r>
        <w:rPr>
          <w:rFonts w:ascii="宋体" w:cs="宋体" w:hAnsi="宋体" w:hint="eastAsia"/>
          <w:color w:val="auto"/>
          <w:sz w:val="24"/>
          <w:u w:val="single"/>
        </w:rPr>
        <w:t xml:space="preserve"> </w:t>
      </w:r>
      <w:r>
        <w:rPr>
          <w:rFonts w:ascii="宋体" w:cs="宋体" w:hAnsi="宋体" w:hint="eastAsia"/>
          <w:color w:val="auto"/>
          <w:sz w:val="24"/>
          <w:u w:val="single"/>
          <w:lang w:eastAsia="zh-CN"/>
        </w:rPr>
        <w:t>温州大学南、北校区及大学生活动中心和育英图书馆2025年综合物业服务项目</w:t>
      </w:r>
      <w:r>
        <w:rPr>
          <w:rFonts w:ascii="宋体" w:cs="宋体" w:hAnsi="宋体" w:hint="eastAsia"/>
          <w:color w:val="auto"/>
          <w:sz w:val="24"/>
          <w:u w:val="single"/>
        </w:rPr>
        <w:t xml:space="preserve"> </w:t>
      </w:r>
      <w:r>
        <w:rPr>
          <w:rFonts w:ascii="宋体" w:cs="宋体" w:hAnsi="宋体" w:hint="eastAsia"/>
          <w:color w:val="auto"/>
          <w:sz w:val="24"/>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Chars="200" w:firstLine="480"/>
        <w:jc w:val="left"/>
        <w:rPr>
          <w:rFonts w:ascii="宋体" w:cs="宋体" w:hAnsi="宋体"/>
          <w:color w:val="auto"/>
          <w:sz w:val="24"/>
        </w:rPr>
      </w:pPr>
      <w:r>
        <w:rPr>
          <w:rFonts w:ascii="宋体" w:cs="宋体" w:hAnsi="宋体" w:hint="eastAsia"/>
          <w:color w:val="auto"/>
          <w:sz w:val="24"/>
        </w:rPr>
        <w:t>1.</w:t>
      </w:r>
      <w:r>
        <w:rPr>
          <w:rFonts w:ascii="宋体" w:cs="宋体" w:hAnsi="宋体" w:hint="eastAsia"/>
          <w:color w:val="auto"/>
        </w:rPr>
        <w:t xml:space="preserve"> </w:t>
      </w:r>
      <w:r>
        <w:rPr>
          <w:rFonts w:ascii="宋体" w:cs="宋体" w:hAnsi="宋体" w:hint="eastAsia"/>
          <w:color w:val="auto"/>
          <w:lang w:val="en-US" w:eastAsia="zh-CN"/>
        </w:rPr>
        <w:t xml:space="preserve"> </w:t>
      </w:r>
      <w:r>
        <w:rPr>
          <w:rFonts w:ascii="宋体" w:cs="宋体" w:hAnsi="宋体" w:hint="eastAsia"/>
          <w:color w:val="auto"/>
          <w:sz w:val="24"/>
          <w:u w:val="single"/>
          <w:lang w:val="en-US" w:eastAsia="zh-CN"/>
        </w:rPr>
        <w:t>物业管理服务</w:t>
      </w:r>
      <w:r>
        <w:rPr>
          <w:rFonts w:ascii="宋体" w:cs="宋体" w:hAnsi="宋体" w:hint="eastAsia"/>
          <w:color w:val="auto"/>
          <w:sz w:val="24"/>
        </w:rPr>
        <w:t>，属于</w:t>
      </w:r>
      <w:r>
        <w:rPr>
          <w:rFonts w:ascii="宋体" w:cs="宋体" w:hAnsi="宋体" w:hint="eastAsia"/>
          <w:color w:val="auto"/>
          <w:sz w:val="24"/>
          <w:u w:val="single"/>
        </w:rPr>
        <w:t xml:space="preserve"> </w:t>
      </w:r>
      <w:r>
        <w:rPr>
          <w:rFonts w:ascii="宋体" w:cs="宋体" w:hAnsi="宋体" w:hint="eastAsia"/>
          <w:color w:val="auto"/>
          <w:sz w:val="24"/>
          <w:u w:val="single"/>
          <w:lang w:val="en-US" w:eastAsia="zh-CN"/>
        </w:rPr>
        <w:t xml:space="preserve">  物业管理</w:t>
      </w:r>
      <w:r>
        <w:rPr>
          <w:rFonts w:ascii="宋体" w:cs="宋体" w:hAnsi="宋体" w:hint="eastAsia"/>
          <w:color w:val="auto"/>
          <w:sz w:val="24"/>
        </w:rPr>
        <w:t xml:space="preserve"> ；承建（承接）企业为 </w:t>
      </w:r>
      <w:r>
        <w:rPr>
          <w:rFonts w:ascii="宋体" w:cs="宋体" w:hAnsi="宋体" w:hint="eastAsia"/>
          <w:color w:val="auto"/>
          <w:sz w:val="24"/>
          <w:u w:val="single"/>
        </w:rPr>
        <w:t>（企业名称）</w:t>
      </w:r>
      <w:r>
        <w:rPr>
          <w:rFonts w:ascii="宋体" w:cs="宋体" w:hAnsi="宋体" w:hint="eastAsia"/>
          <w:color w:val="auto"/>
          <w:sz w:val="24"/>
        </w:rPr>
        <w:t xml:space="preserve"> ，从业人员</w:t>
      </w:r>
      <w:r>
        <w:rPr>
          <w:rFonts w:ascii="宋体" w:cs="宋体" w:hAnsi="宋体" w:hint="eastAsia"/>
          <w:color w:val="auto"/>
          <w:sz w:val="24"/>
          <w:u w:val="single"/>
        </w:rPr>
        <w:t xml:space="preserve">   </w:t>
      </w:r>
      <w:r>
        <w:rPr>
          <w:rFonts w:ascii="宋体" w:cs="宋体" w:hAnsi="宋体" w:hint="eastAsia"/>
          <w:color w:val="auto"/>
          <w:sz w:val="24"/>
        </w:rPr>
        <w:t>人，营业收入为</w:t>
      </w:r>
      <w:r>
        <w:rPr>
          <w:rFonts w:ascii="宋体" w:cs="宋体" w:hAnsi="宋体" w:hint="eastAsia"/>
          <w:color w:val="auto"/>
          <w:sz w:val="24"/>
          <w:u w:val="single"/>
        </w:rPr>
        <w:t xml:space="preserve">  </w:t>
      </w:r>
      <w:r>
        <w:rPr>
          <w:rFonts w:ascii="宋体" w:cs="宋体" w:hAnsi="宋体" w:hint="eastAsia"/>
          <w:color w:val="auto"/>
          <w:sz w:val="24"/>
        </w:rPr>
        <w:t>万元，资产总额为</w:t>
      </w:r>
      <w:r>
        <w:rPr>
          <w:rFonts w:ascii="宋体" w:cs="宋体" w:hAnsi="宋体" w:hint="eastAsia"/>
          <w:color w:val="auto"/>
          <w:sz w:val="24"/>
          <w:u w:val="single"/>
        </w:rPr>
        <w:t xml:space="preserve">   </w:t>
      </w:r>
      <w:r>
        <w:rPr>
          <w:rFonts w:ascii="宋体" w:cs="宋体" w:hAnsi="宋体" w:hint="eastAsia"/>
          <w:color w:val="auto"/>
          <w:sz w:val="24"/>
        </w:rPr>
        <w:t>万元属于</w:t>
      </w:r>
      <w:r>
        <w:rPr>
          <w:rFonts w:ascii="宋体" w:cs="宋体" w:hAnsi="宋体" w:hint="eastAsia"/>
          <w:color w:val="auto"/>
          <w:sz w:val="24"/>
          <w:u w:val="single"/>
        </w:rPr>
        <w:t xml:space="preserve"> （中型企业、小型企业、微型企业） </w:t>
      </w:r>
      <w:r>
        <w:rPr>
          <w:rFonts w:ascii="宋体" w:cs="宋体" w:hAnsi="宋体" w:hint="eastAsia"/>
          <w:color w:val="auto"/>
          <w:sz w:val="24"/>
        </w:rPr>
        <w:t>；</w:t>
      </w:r>
    </w:p>
    <w:p>
      <w:pPr>
        <w:spacing w:line="360" w:lineRule="auto"/>
        <w:ind w:firstLineChars="200" w:firstLine="480"/>
        <w:jc w:val="left"/>
        <w:rPr>
          <w:rFonts w:ascii="宋体" w:cs="宋体" w:hAnsi="宋体"/>
          <w:sz w:val="24"/>
        </w:rPr>
      </w:pPr>
      <w:r>
        <w:rPr>
          <w:rFonts w:ascii="宋体" w:cs="宋体" w:hAnsi="宋体" w:hint="eastAsia"/>
          <w:sz w:val="24"/>
        </w:rPr>
        <w:t>以上企业，不属于大企业的分支机构，不存在控股股东为大企业的情形，也不存在与大企业的负责人为同一人的情形。</w:t>
      </w:r>
    </w:p>
    <w:p>
      <w:pPr>
        <w:spacing w:line="360" w:lineRule="auto"/>
        <w:ind w:firstLineChars="200" w:firstLine="480"/>
        <w:jc w:val="left"/>
        <w:rPr>
          <w:rFonts w:ascii="宋体" w:cs="宋体" w:hAnsi="宋体"/>
          <w:sz w:val="24"/>
        </w:rPr>
      </w:pPr>
      <w:r>
        <w:rPr>
          <w:rFonts w:ascii="宋体" w:cs="宋体" w:hAnsi="宋体" w:hint="eastAsia"/>
          <w:sz w:val="24"/>
        </w:rPr>
        <w:t>本企业对上述声明内容的真实性负责。如有虚假，将依法承担相应责任。</w:t>
      </w:r>
    </w:p>
    <w:p>
      <w:pPr>
        <w:spacing w:line="360" w:lineRule="auto"/>
        <w:ind w:right="1760"/>
        <w:jc w:val="right"/>
        <w:rPr>
          <w:rFonts w:ascii="宋体" w:cs="宋体" w:hAnsi="宋体"/>
          <w:sz w:val="24"/>
        </w:rPr>
      </w:pPr>
      <w:r>
        <w:rPr>
          <w:rFonts w:ascii="宋体" w:cs="宋体" w:hAnsi="宋体" w:hint="eastAsia"/>
          <w:sz w:val="24"/>
        </w:rPr>
        <w:t>投标人名称（电子签名）：</w:t>
      </w:r>
    </w:p>
    <w:p>
      <w:pPr>
        <w:spacing w:line="360" w:lineRule="auto"/>
        <w:ind w:right="1120" w:firstLineChars="1950" w:firstLine="4680"/>
        <w:rPr>
          <w:rFonts w:ascii="宋体" w:cs="宋体" w:hAnsi="宋体"/>
          <w:sz w:val="24"/>
        </w:rPr>
      </w:pPr>
      <w:r>
        <w:rPr>
          <w:rFonts w:ascii="宋体" w:cs="宋体" w:hAnsi="宋体" w:hint="eastAsia"/>
          <w:sz w:val="24"/>
        </w:rPr>
        <w:t>日 期：</w:t>
      </w:r>
    </w:p>
    <w:p>
      <w:pPr>
        <w:spacing w:line="360" w:lineRule="auto"/>
        <w:ind w:firstLineChars="147" w:firstLine="309"/>
        <w:jc w:val="left"/>
        <w:rPr>
          <w:rFonts w:ascii="宋体" w:cs="宋体" w:hAnsi="宋体"/>
          <w:b/>
          <w:szCs w:val="21"/>
        </w:rPr>
      </w:pPr>
      <w:r>
        <w:rPr>
          <w:rFonts w:ascii="宋体" w:cs="宋体" w:hAnsi="宋体" w:hint="eastAsia"/>
          <w:b/>
          <w:szCs w:val="21"/>
        </w:rPr>
        <w:t>从业人员、营业收入、资产总额填报上一年度数据，无上一年度数据的新成立企业可不填报。</w:t>
      </w:r>
    </w:p>
    <w:p>
      <w:pPr>
        <w:spacing w:line="360" w:lineRule="auto"/>
        <w:ind w:right="420"/>
        <w:rPr>
          <w:rFonts w:ascii="宋体" w:cs="宋体" w:hAnsi="宋体"/>
          <w:sz w:val="24"/>
        </w:rPr>
      </w:pPr>
    </w:p>
    <w:p>
      <w:pPr>
        <w:spacing w:line="360" w:lineRule="auto"/>
        <w:ind w:right="420"/>
        <w:rPr>
          <w:rFonts w:ascii="宋体" w:cs="宋体" w:hAnsi="宋体"/>
          <w:sz w:val="24"/>
        </w:rPr>
      </w:pPr>
      <w:r>
        <w:rPr>
          <w:rFonts w:ascii="宋体" w:cs="宋体" w:hAnsi="宋体" w:hint="eastAsia"/>
          <w:sz w:val="24"/>
        </w:rPr>
        <w:t xml:space="preserve">   注：</w:t>
      </w:r>
    </w:p>
    <w:p>
      <w:pPr>
        <w:spacing w:line="360" w:lineRule="auto"/>
        <w:ind w:right="420" w:firstLineChars="200" w:firstLine="480"/>
        <w:rPr>
          <w:rFonts w:ascii="宋体" w:cs="宋体" w:hAnsi="宋体"/>
          <w:sz w:val="24"/>
        </w:rPr>
      </w:pPr>
      <w:r>
        <w:rPr>
          <w:rFonts w:ascii="宋体" w:cs="宋体" w:hAnsi="宋体" w:hint="eastAsia"/>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Chars="300" w:firstLine="720"/>
        <w:rPr>
          <w:rFonts w:ascii="宋体" w:cs="宋体" w:hAnsi="宋体"/>
          <w:sz w:val="24"/>
        </w:rPr>
      </w:pPr>
      <w:r>
        <w:rPr>
          <w:rFonts w:ascii="宋体" w:cs="宋体" w:hAnsi="宋体" w:hint="eastAsia"/>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2"/>
        <w:tabs>
          <w:tab w:val="left" w:pos="432"/>
        </w:tabs>
        <w:rPr>
          <w:rFonts w:ascii="宋体" w:eastAsia="宋体" w:cs="宋体" w:hAnsi="宋体"/>
          <w:lang w:val="en-US"/>
        </w:rPr>
      </w:pPr>
    </w:p>
    <w:p>
      <w:pPr>
        <w:spacing w:line="360" w:lineRule="auto"/>
        <w:ind w:right="420"/>
        <w:rPr>
          <w:rFonts w:ascii="宋体" w:cs="宋体" w:hAnsi="宋体"/>
        </w:rPr>
      </w:pPr>
    </w:p>
    <w:p>
      <w:pPr>
        <w:spacing w:line="360" w:lineRule="auto"/>
        <w:rPr>
          <w:rFonts w:ascii="宋体" w:cs="宋体" w:hAnsi="宋体"/>
          <w:bCs/>
          <w:sz w:val="24"/>
        </w:rPr>
      </w:pPr>
    </w:p>
    <w:sectPr>
      <w:headerReference w:type="default" r:id="rId15"/>
      <w:headerReference w:type="first" r:id="rId16"/>
      <w:footerReference w:type="default" r:id="rId17"/>
      <w:footerReference w:type="even" r:id="rId18"/>
      <w:footerReference w:type="first" r:id="rId19"/>
      <w:pgSz w:w="11906" w:h="16838"/>
      <w:pgMar w:top="1276" w:right="1418" w:bottom="1247" w:left="1418" w:header="851" w:footer="992" w:gutter="0"/>
      <w:cols w:num="1" w:space="720"/>
      <w:titlePg/>
      <w:docGrid w:linePitch="312" w:charSpace="0"/>
    </w:sectPr>
  </w:body>
</w:document>
</file>

<file path=word/fontTable.xml><?xml version="1.0" encoding="utf-8"?>
<w:fonts xmlns:w="http://schemas.openxmlformats.org/wordprocessingml/2006/main" xmlns:r="http://schemas.openxmlformats.org/officeDocument/2006/relationships">
  <w:font w:name="仿宋_GB2312">
    <w:altName w:val="仿宋"/>
    <w:panose1 w:val="02010609030101010101"/>
    <w:charset w:val="86"/>
    <w:family w:val="modern"/>
    <w:pitch w:val="variable"/>
    <w:sig w:usb0="00000000" w:usb1="00000000" w:usb2="00000000" w:usb3="00000000" w:csb0="00040000" w:csb1="00000000"/>
  </w:font>
  <w:font w:name="宋体">
    <w:panose1 w:val="02010600030101010101"/>
    <w:charset w:val="50"/>
    <w:family w:val="auto"/>
    <w:pitch w:val="variable"/>
    <w:sig w:usb0="00000203" w:usb1="288F0000" w:usb2="00000006" w:usb3="00000000" w:csb0="00040001" w:csb1="00000000"/>
  </w:font>
  <w:font w:name="楷体">
    <w:panose1 w:val="02010609060101010101"/>
    <w:charset w:val="86"/>
    <w:family w:val="modern"/>
    <w:pitch w:val="variable"/>
    <w:sig w:usb0="800002BF" w:usb1="38CF7CFA" w:usb2="00000016" w:usb3="00000000" w:csb0="00040001" w:csb1="00000000"/>
  </w:font>
  <w:font w:name="Wingdings">
    <w:panose1 w:val="05000000000000000000"/>
    <w:charset w:val="02"/>
    <w:family w:val="auto"/>
    <w:pitch w:val="variable"/>
    <w:sig w:usb0="00000000" w:usb1="00000000" w:usb2="00000000" w:usb3="00000000" w:csb0="80000000" w:csb1="00000000"/>
  </w:font>
  <w:font w:name="MS Gothic">
    <w:panose1 w:val="020B0609070205080204"/>
    <w:charset w:val="80"/>
    <w:family w:val="modern"/>
    <w:pitch w:val="variable"/>
    <w:sig w:usb0="E00002FF" w:usb1="6AC7FDFB" w:usb2="08000012" w:usb3="00000000" w:csb0="4002009F" w:csb1="DFD70000"/>
  </w:font>
  <w:font w:name="Arial">
    <w:panose1 w:val="020B0604020202020204"/>
    <w:charset w:val="01"/>
    <w:family w:val="swiss"/>
    <w:pitch w:val="variable"/>
    <w:sig w:usb0="E0002EFF" w:usb1="C000785B" w:usb2="00000009" w:usb3="00000000" w:csb0="400001FF" w:csb1="FFFF0000"/>
  </w:font>
  <w:font w:name="MS Mincho">
    <w:altName w:val="Yu Gothic UI"/>
    <w:panose1 w:val="02020609040205080304"/>
    <w:charset w:val="80"/>
    <w:family w:val="roman"/>
    <w:pitch w:val="variable"/>
    <w:sig w:usb0="00000000" w:usb1="00000000" w:usb2="00000012" w:usb3="00000000" w:csb0="4002009F" w:csb1="DFD70000"/>
  </w:font>
  <w:font w:name="仿宋">
    <w:panose1 w:val="02010609060101010101"/>
    <w:charset w:val="86"/>
    <w:family w:val="modern"/>
    <w:pitch w:val="variable"/>
    <w:sig w:usb0="800002BF" w:usb1="38CF7CFA" w:usb2="00000016" w:usb3="00000000" w:csb0="00040001" w:csb1="00000000"/>
  </w:font>
  <w:font w:name="新宋体">
    <w:panose1 w:val="02010609030101010101"/>
    <w:charset w:val="86"/>
    <w:family w:val="modern"/>
    <w:pitch w:val="variable"/>
    <w:sig w:usb0="00000203" w:usb1="288F0000" w:usb2="00000006" w:usb3="00000000" w:csb0="00040001" w:csb1="00000000"/>
  </w:font>
  <w:font w:name="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200001FF" w:csb1="00000000"/>
  </w:font>
  <w:font w:name="Times New Roman">
    <w:panose1 w:val="02020603050405020304"/>
    <w:charset w:val="CC"/>
    <w:family w:val="roman"/>
    <w:pitch w:val="variable"/>
    <w:sig w:usb0="E0002EFF" w:usb1="C000785B" w:usb2="00000009" w:usb3="00000000" w:csb0="400001FF" w:csb1="FFFF0000"/>
  </w:font>
  <w:font w:name="黑体">
    <w:panose1 w:val="0201060906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6FF" w:usb1="420024FF" w:usb2="02000000" w:usb3="00000000" w:csb0="2000019F"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1"/>
    <w:family w:val="modern"/>
    <w:pitch w:val="variable"/>
    <w:sig w:usb0="E0002EFF" w:usb1="C0007843" w:usb2="00000009" w:usb3="00000000" w:csb0="400001FF" w:csb1="FFFF0000"/>
  </w:font>
  <w:font w:name="隶书">
    <w:altName w:val="微软雅黑"/>
    <w:panose1 w:val="02010509060101010101"/>
    <w:charset w:val="86"/>
    <w:family w:val="modern"/>
    <w:pitch w:val="variable"/>
    <w:sig w:usb0="00000000" w:usb1="00000000" w:usb2="00000000" w:usb3="00000000" w:csb0="00040000" w:csb1="00000000"/>
  </w:font>
  <w:font w:name="楷体_GB2312">
    <w:altName w:val="楷体"/>
    <w:panose1 w:val="02010609030101010101"/>
    <w:charset w:val="86"/>
    <w:family w:val="modern"/>
    <w:pitch w:val="variable"/>
    <w:sig w:usb0="00000000" w:usb1="00000000" w:usb2="00000000" w:usb3="00000000" w:csb0="00040000" w:csb1="00000000"/>
  </w:font>
  <w:font w:name="Futura Bk">
    <w:altName w:val="Segoe Print"/>
    <w:panose1 w:val="00000000000000000000"/>
    <w:charset w:val="00"/>
    <w:family w:val="swiss"/>
    <w:pitch w:val="variable"/>
    <w:sig w:usb0="00000000" w:usb1="00000000" w:usb2="00000000" w:usb3="00000000" w:csb0="00000011" w:csb1="00000000"/>
  </w:font>
  <w:font w:name="华文中宋">
    <w:altName w:val="宋体"/>
    <w:panose1 w:val="02010600040101010101"/>
    <w:charset w:val="86"/>
    <w:family w:val="auto"/>
    <w:pitch w:val="variable"/>
    <w:sig w:usb0="00000000" w:usb1="00000000" w:usb2="00000000" w:usb3="00000000" w:csb0="0004009F" w:csb1="DFD70000"/>
  </w:font>
  <w:font w:name="Tahoma">
    <w:panose1 w:val="020B0604030504040204"/>
    <w:charset w:val="00"/>
    <w:family w:val="swiss"/>
    <w:pitch w:val="variable"/>
    <w:sig w:usb0="E1002EFF" w:usb1="C000605B" w:usb2="00000029" w:usb3="00000000" w:csb0="200101FF" w:csb1="20280000"/>
  </w:font>
  <w:font w:name="MS Sans Serif">
    <w:altName w:val="Sitka Text"/>
    <w:panose1 w:val="020B0500000000000000"/>
    <w:charset w:val="00"/>
    <w:family w:val="swiss"/>
    <w:pitch w:val="variable"/>
    <w:sig w:usb0="00000000" w:usb1="00000000" w:usb2="00000000" w:usb3="00000000" w:csb0="00000001" w:csb1="00000000"/>
  </w:font>
  <w:font w:name="Lucida Sans">
    <w:altName w:val="Lucida Sans Unicode"/>
    <w:panose1 w:val="020B0602030504020204"/>
    <w:charset w:val="00"/>
    <w:family w:val="swiss"/>
    <w:pitch w:val="variable"/>
    <w:sig w:usb0="00000000" w:usb1="00000000" w:usb2="00000000" w:usb3="00000000" w:csb0="20000001" w:csb1="00000000"/>
  </w:font>
  <w:font w:name="等线 Light">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2000019F" w:csb1="00000000"/>
  </w:font>
  <w:font w:name="ˎ̥">
    <w:altName w:val="微软雅黑"/>
    <w:panose1 w:val="00000000000000000000"/>
    <w:charset w:val="00"/>
    <w:family w:val="roman"/>
    <w:pitch w:val="variable"/>
    <w:sig w:usb0="00000000" w:usb1="00000000" w:usb2="00000000" w:usb3="00000000" w:csb0="00040001" w:csb1="00000000"/>
  </w:font>
  <w:font w:name="幼圆">
    <w:altName w:val="宋体"/>
    <w:panose1 w:val="02010509060101010101"/>
    <w:charset w:val="86"/>
    <w:family w:val="modern"/>
    <w:pitch w:val="variable"/>
    <w:sig w:usb0="00000000" w:usb1="00000000" w:usb2="00000000" w:usb3="00000000" w:csb0="00040000" w:csb1="00000000"/>
  </w:font>
  <w:font w:name="Arial Narrow">
    <w:altName w:val="Arial"/>
    <w:panose1 w:val="020B0606020202030204"/>
    <w:charset w:val="00"/>
    <w:family w:val="swiss"/>
    <w:pitch w:val="variable"/>
    <w:sig w:usb0="00000000" w:usb1="00000000" w:usb2="00000000" w:usb3="00000000" w:csb0="2000009F" w:csb1="DFD70000"/>
  </w:font>
  <w:font w:name="FHLHE E+ Futura Bk">
    <w:altName w:val="宋体"/>
    <w:panose1 w:val="00000000000000000000"/>
    <w:charset w:val="86"/>
    <w:family w:val="swiss"/>
    <w:pitch w:val="variable"/>
    <w:sig w:usb0="00000000" w:usb1="00000000" w:usb2="00000010" w:usb3="00000000" w:csb0="00040000" w:csb1="00000000"/>
  </w:font>
  <w:font w:name="Arial (W1)">
    <w:altName w:val="Arial"/>
    <w:panose1 w:val="00000000000000000000"/>
    <w:charset w:val="00"/>
    <w:family w:val="swiss"/>
    <w:pitch w:val="variable"/>
    <w:sig w:usb0="00000000" w:usb1="00000000" w:usb2="00000008" w:usb3="00000000" w:csb0="000001FF" w:csb1="00000000"/>
  </w:font>
  <w:font w:name="Arial Unicode MS">
    <w:altName w:val="宋体"/>
    <w:panose1 w:val="020B0604020202020204"/>
    <w:charset w:val="86"/>
    <w:family w:val="swiss"/>
    <w:pitch w:val="variable"/>
    <w:sig w:usb0="00000000" w:usb1="00000000" w:usb2="0000003F" w:usb3="00000000" w:csb0="603F01FF" w:csb1="FFFF0000"/>
  </w:font>
  <w:font w:name="Helvetica">
    <w:panose1 w:val="020B0504020202030204"/>
    <w:charset w:val="00"/>
    <w:family w:val="swiss"/>
    <w:pitch w:val="variable"/>
    <w:sig w:usb0="00000007" w:usb1="00000000" w:usb2="00000000" w:usb3="00000000" w:csb0="00000093" w:csb1="00000000"/>
  </w:font>
  <w:font w:name="Cumberland">
    <w:altName w:val="微软雅黑"/>
    <w:panose1 w:val="00000000000000000000"/>
    <w:charset w:val="00"/>
    <w:family w:val="modern"/>
    <w:pitch w:val="variable"/>
    <w:sig w:usb0="00000000" w:usb1="00000000" w:usb2="00000000" w:usb3="00000000" w:csb0="00040001" w:csb1="00000000"/>
  </w:font>
  <w:font w:name="方正宋体">
    <w:altName w:val="宋体"/>
    <w:panose1 w:val="00000000000000000000"/>
    <w:charset w:val="00"/>
    <w:family w:val="auto"/>
    <w:pitch w:val="variable"/>
    <w:sig w:usb0="00000000" w:usb1="00000000" w:usb2="00000000" w:usb3="00000000" w:csb0="00040001" w:csb1="00000000"/>
  </w:font>
  <w:font w:name="Futura Hv">
    <w:altName w:val="Segoe Print"/>
    <w:panose1 w:val="00000000000000000000"/>
    <w:charset w:val="00"/>
    <w:family w:val="swiss"/>
    <w:pitch w:val="variable"/>
    <w:sig w:usb0="00000000" w:usb1="00000000" w:usb2="00000000" w:usb3="00000000" w:csb0="000001FB" w:csb1="00000000"/>
  </w:font>
  <w:font w:name="Segoe UI">
    <w:panose1 w:val="020B0502040204020203"/>
    <w:charset w:val="00"/>
    <w:family w:val="swiss"/>
    <w:pitch w:val="variable"/>
    <w:sig w:usb0="E4002EFF" w:usb1="C000E47F" w:usb2="00000009" w:usb3="00000000" w:csb0="200001FF" w:csb1="00000000"/>
  </w:font>
  <w:font w:name="Latha">
    <w:altName w:val="Segoe Print"/>
    <w:panose1 w:val="020B0604020202020204"/>
    <w:charset w:val="01"/>
    <w:family w:val="roman"/>
    <w:pitch w:val="variable"/>
    <w:sig w:usb0="00000000" w:usb1="00000000" w:usb2="00000000" w:usb3="00000000" w:csb0="00000001" w:csb1="00000000"/>
  </w:font>
  <w:font w:name="Symbol">
    <w:panose1 w:val="05050102010706020507"/>
    <w:charset w:val="02"/>
    <w:family w:val="roman"/>
    <w:pitch w:val="variable"/>
    <w:sig w:usb0="00000000" w:usb1="00000000" w:usb2="00000000" w:usb3="00000000" w:csb0="80000000" w:csb1="00000000"/>
  </w:font>
  <w:font w:name="Lucida Sans Unicode">
    <w:panose1 w:val="020B0602030504020204"/>
    <w:charset w:val="00"/>
    <w:family w:val="swiss"/>
    <w:pitch w:val="variable"/>
    <w:sig w:usb0="80001AFF" w:usb1="0000396B" w:usb2="00000000" w:usb3="00000000" w:csb0="200000BF" w:csb1="D7F70000"/>
  </w:font>
  <w:font w:name="Century Gothic">
    <w:altName w:val="Yu Gothic UI"/>
    <w:panose1 w:val="020B0502020202020204"/>
    <w:charset w:val="00"/>
    <w:family w:val="swiss"/>
    <w:pitch w:val="variable"/>
    <w:sig w:usb0="00000000" w:usb1="00000000" w:usb2="00000000" w:usb3="00000000" w:csb0="2000009F" w:csb1="DFD70000"/>
  </w:font>
  <w:font w:name="Aldine401 BT">
    <w:altName w:val="Segoe Print"/>
    <w:panose1 w:val="00000000000000000000"/>
    <w:charset w:val="00"/>
    <w:family w:val="roman"/>
    <w:pitch w:val="variable"/>
    <w:sig w:usb0="00000000" w:usb1="00000000" w:usb2="00000000" w:usb3="00000000" w:csb0="00000011" w:csb1="00000000"/>
  </w:font>
  <w:font w:name=".PingFang SC">
    <w:altName w:val="微软雅黑"/>
    <w:panose1 w:val="00000000000000000000"/>
    <w:charset w:val="00"/>
    <w:family w:val="modern"/>
    <w:pitch w:val="variable"/>
    <w:sig w:usb0="00000000" w:usb1="00000000" w:usb2="00000000" w:usb3="00000000" w:csb0="00040001" w:csb1="00000000"/>
  </w:font>
  <w:font w:name="长城仿宋">
    <w:altName w:val="仿宋"/>
    <w:panose1 w:val="00000000000000000000"/>
    <w:charset w:val="86"/>
    <w:family w:val="modern"/>
    <w:pitch w:val="variable"/>
    <w:sig w:usb0="00000000" w:usb1="00000000" w:usb2="00000010" w:usb3="00000000" w:csb0="00040000"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47"/>
      <w:tabs>
        <w:tab w:val="center" w:pos="4153"/>
        <w:tab w:val="right" w:pos="8306"/>
      </w:tabs>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23</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71</w:t>
    </w:r>
    <w:r>
      <w:rPr>
        <w:rFonts w:ascii="仿宋_GB2312" w:eastAsia="仿宋_GB2312" w:hint="eastAsia"/>
        <w:kern w:val="0"/>
      </w:rPr>
      <w:fldChar w:fldCharType="end"/>
    </w:r>
    <w:r>
      <w:rPr>
        <w:rFonts w:ascii="仿宋_GB2312" w:eastAsia="仿宋_GB2312" w:hint="eastAsia"/>
        <w:kern w:val="0"/>
      </w:rPr>
      <w:t xml:space="preserve"> 页</w:t>
    </w:r>
  </w:p>
</w:ftr>
</file>

<file path=word/footer10.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47"/>
      <w:tabs>
        <w:tab w:val="center" w:pos="4153"/>
        <w:tab w:val="right" w:pos="8306"/>
      </w:tabs>
      <w:jc w:val="center"/>
      <w:rPr>
        <w:rFonts w:ascii="仿宋_GB2312" w:eastAsia="仿宋_GB2312"/>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Pr>
        <w:rFonts w:ascii="仿宋_GB2312" w:eastAsia="仿宋_GB2312"/>
        <w:kern w:val="0"/>
        <w:szCs w:val="21"/>
      </w:rPr>
      <w:t>59</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Pr>
        <w:rFonts w:ascii="仿宋_GB2312" w:eastAsia="仿宋_GB2312"/>
        <w:kern w:val="0"/>
        <w:szCs w:val="21"/>
      </w:rPr>
      <w:t>71</w:t>
    </w:r>
    <w:r>
      <w:rPr>
        <w:rFonts w:ascii="仿宋_GB2312" w:eastAsia="仿宋_GB2312" w:hint="eastAsia"/>
        <w:kern w:val="0"/>
        <w:szCs w:val="21"/>
      </w:rPr>
      <w:fldChar w:fldCharType="end"/>
    </w:r>
    <w:bookmarkStart w:id="519" w:name="_Toc36110187"/>
    <w:bookmarkStart w:id="520" w:name="_Toc164085800"/>
    <w:bookmarkStart w:id="521" w:name="_Toc131845147"/>
    <w:bookmarkStart w:id="522" w:name="_Toc91899912"/>
    <w:r>
      <w:rPr>
        <w:rFonts w:ascii="仿宋_GB2312" w:eastAsia="仿宋_GB2312" w:hint="eastAsia"/>
        <w:kern w:val="0"/>
        <w:szCs w:val="21"/>
      </w:rPr>
      <w:t xml:space="preserve"> 页</w:t>
    </w:r>
    <w:bookmarkEnd w:id="519"/>
    <w:bookmarkEnd w:id="520"/>
    <w:bookmarkEnd w:id="521"/>
    <w:bookmarkEnd w:id="522"/>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47"/>
      <w:framePr w:w="0" w:hRule="auto" w:wrap="around" w:vAnchor="text" w:hAnchor="margin" w:xAlign="right" w:y="1" w:anchorLock="0"/>
      <w:tabs>
        <w:tab w:val="center" w:pos="4153"/>
        <w:tab w:val="right" w:pos="8306"/>
      </w:tabs>
      <w:rPr>
        <w:rStyle w:val="71"/>
      </w:rPr>
    </w:pPr>
    <w:r>
      <w:fldChar w:fldCharType="begin"/>
    </w:r>
    <w:r>
      <w:rPr>
        <w:rStyle w:val="71"/>
      </w:rPr>
      <w:instrText xml:space="preserve">PAGE  </w:instrText>
    </w:r>
    <w:r>
      <w:fldChar w:fldCharType="separate"/>
    </w:r>
    <w:r>
      <w:t xml:space="preserve"> </w:t>
    </w:r>
    <w:r>
      <w:fldChar w:fldCharType="end"/>
    </w:r>
  </w:p>
  <w:p>
    <w:pPr>
      <w:pStyle w:val="47"/>
      <w:tabs>
        <w:tab w:val="center" w:pos="4153"/>
        <w:tab w:val="right" w:pos="8306"/>
      </w:tabs>
      <w:ind w:right="360"/>
    </w:pPr>
  </w:p>
</w:ftr>
</file>

<file path=word/footer3.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47"/>
      <w:tabs>
        <w:tab w:val="center" w:pos="4153"/>
        <w:tab w:val="right" w:pos="8306"/>
      </w:tabs>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1</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71</w:t>
    </w:r>
    <w:r>
      <w:rPr>
        <w:rFonts w:ascii="仿宋_GB2312" w:eastAsia="仿宋_GB2312" w:hint="eastAsia"/>
        <w:kern w:val="0"/>
      </w:rPr>
      <w:fldChar w:fldCharType="end"/>
    </w:r>
    <w:r>
      <w:rPr>
        <w:rFonts w:ascii="仿宋_GB2312" w:eastAsia="仿宋_GB2312" w:hint="eastAsia"/>
        <w:kern w:val="0"/>
      </w:rPr>
      <w:t xml:space="preserve"> 页</w:t>
    </w:r>
  </w:p>
</w:ftr>
</file>

<file path=word/footer4.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47"/>
      <w:tabs>
        <w:tab w:val="center" w:pos="4153"/>
        <w:tab w:val="right" w:pos="8306"/>
      </w:tabs>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52</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71</w:t>
    </w:r>
    <w:r>
      <w:rPr>
        <w:rFonts w:ascii="仿宋_GB2312" w:eastAsia="仿宋_GB2312" w:hint="eastAsia"/>
        <w:kern w:val="0"/>
      </w:rPr>
      <w:fldChar w:fldCharType="end"/>
    </w:r>
    <w:r>
      <w:rPr>
        <w:rFonts w:ascii="仿宋_GB2312" w:eastAsia="仿宋_GB2312" w:hint="eastAsia"/>
        <w:kern w:val="0"/>
      </w:rPr>
      <w:t xml:space="preserve"> 页</w:t>
    </w:r>
  </w:p>
  <w:p>
    <w:pPr>
      <w:rPr>
        <w:rFonts w:ascii="仿宋_GB2312" w:eastAsia="仿宋_GB2312"/>
      </w:rPr>
    </w:pPr>
  </w:p>
</w:ftr>
</file>

<file path=word/footer5.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47"/>
      <w:tabs>
        <w:tab w:val="center" w:pos="4153"/>
        <w:tab w:val="right" w:pos="8306"/>
      </w:tabs>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33</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71</w:t>
    </w:r>
    <w:r>
      <w:rPr>
        <w:rFonts w:ascii="仿宋_GB2312" w:eastAsia="仿宋_GB2312" w:hint="eastAsia"/>
        <w:kern w:val="0"/>
      </w:rPr>
      <w:fldChar w:fldCharType="end"/>
    </w:r>
    <w:r>
      <w:rPr>
        <w:rFonts w:ascii="仿宋_GB2312" w:eastAsia="仿宋_GB2312" w:hint="eastAsia"/>
        <w:kern w:val="0"/>
      </w:rPr>
      <w:t xml:space="preserve"> 页</w:t>
    </w:r>
  </w:p>
  <w:p>
    <w:pPr>
      <w:rPr>
        <w:rFonts w:ascii="仿宋_GB2312" w:eastAsia="仿宋_GB2312"/>
      </w:rPr>
    </w:pPr>
  </w:p>
</w:ftr>
</file>

<file path=word/footer6.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47"/>
      <w:tabs>
        <w:tab w:val="center" w:pos="4153"/>
        <w:tab w:val="right" w:pos="8306"/>
      </w:tabs>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58</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71</w:t>
    </w:r>
    <w:r>
      <w:rPr>
        <w:rFonts w:ascii="仿宋_GB2312" w:eastAsia="仿宋_GB2312" w:hint="eastAsia"/>
        <w:kern w:val="0"/>
      </w:rPr>
      <w:fldChar w:fldCharType="end"/>
    </w:r>
    <w:r>
      <w:rPr>
        <w:rFonts w:ascii="仿宋_GB2312" w:eastAsia="仿宋_GB2312" w:hint="eastAsia"/>
        <w:kern w:val="0"/>
      </w:rPr>
      <w:t xml:space="preserve"> 页</w:t>
    </w:r>
  </w:p>
  <w:p>
    <w:pPr>
      <w:rPr>
        <w:rFonts w:ascii="仿宋_GB2312" w:eastAsia="仿宋_GB2312"/>
      </w:rPr>
    </w:pPr>
  </w:p>
</w:ftr>
</file>

<file path=word/footer7.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47"/>
      <w:tabs>
        <w:tab w:val="center" w:pos="4153"/>
        <w:tab w:val="right" w:pos="8306"/>
      </w:tabs>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57</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71</w:t>
    </w:r>
    <w:r>
      <w:rPr>
        <w:rFonts w:ascii="仿宋_GB2312" w:eastAsia="仿宋_GB2312" w:hint="eastAsia"/>
        <w:kern w:val="0"/>
      </w:rPr>
      <w:fldChar w:fldCharType="end"/>
    </w:r>
    <w:r>
      <w:rPr>
        <w:rFonts w:ascii="仿宋_GB2312" w:eastAsia="仿宋_GB2312" w:hint="eastAsia"/>
        <w:kern w:val="0"/>
      </w:rPr>
      <w:t xml:space="preserve"> 页</w:t>
    </w:r>
  </w:p>
  <w:p>
    <w:pPr>
      <w:rPr>
        <w:rFonts w:ascii="仿宋_GB2312" w:eastAsia="仿宋_GB2312"/>
      </w:rPr>
    </w:pPr>
  </w:p>
</w:ftr>
</file>

<file path=word/footer8.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47"/>
      <w:tabs>
        <w:tab w:val="center" w:pos="4153"/>
        <w:tab w:val="right" w:pos="8306"/>
      </w:tabs>
      <w:jc w:val="center"/>
      <w:rPr>
        <w:rFonts w:ascii="仿宋_GB2312" w:eastAsia="仿宋_GB2312"/>
        <w:szCs w:val="24"/>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Pr>
        <w:rFonts w:ascii="仿宋_GB2312" w:eastAsia="仿宋_GB2312"/>
        <w:kern w:val="0"/>
        <w:szCs w:val="21"/>
      </w:rPr>
      <w:t>71</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Pr>
        <w:rFonts w:ascii="仿宋_GB2312" w:eastAsia="仿宋_GB2312"/>
        <w:kern w:val="0"/>
        <w:szCs w:val="21"/>
      </w:rPr>
      <w:t>71</w:t>
    </w:r>
    <w:r>
      <w:rPr>
        <w:rFonts w:ascii="仿宋_GB2312" w:eastAsia="仿宋_GB2312" w:hint="eastAsia"/>
        <w:kern w:val="0"/>
        <w:szCs w:val="21"/>
      </w:rPr>
      <w:fldChar w:fldCharType="end"/>
    </w:r>
    <w:r>
      <w:rPr>
        <w:rFonts w:ascii="仿宋_GB2312" w:eastAsia="仿宋_GB2312" w:hint="eastAsia"/>
        <w:kern w:val="0"/>
        <w:szCs w:val="21"/>
      </w:rPr>
      <w:t xml:space="preserve"> 页</w:t>
    </w:r>
  </w:p>
</w:ftr>
</file>

<file path=word/footer9.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47"/>
      <w:framePr w:w="0" w:hRule="auto" w:wrap="around" w:vAnchor="text" w:hAnchor="margin" w:xAlign="right" w:y="1" w:anchorLock="0"/>
      <w:tabs>
        <w:tab w:val="center" w:pos="4153"/>
        <w:tab w:val="right" w:pos="8306"/>
      </w:tabs>
      <w:rPr>
        <w:rStyle w:val="71"/>
      </w:rPr>
    </w:pPr>
    <w:r>
      <w:fldChar w:fldCharType="begin"/>
    </w:r>
    <w:r>
      <w:rPr>
        <w:rStyle w:val="71"/>
      </w:rPr>
      <w:instrText xml:space="preserve">PAGE  </w:instrText>
    </w:r>
    <w:r>
      <w:fldChar w:fldCharType="separate"/>
    </w:r>
    <w:r>
      <w:t xml:space="preserve"> </w:t>
    </w:r>
    <w:r>
      <w:fldChar w:fldCharType="end"/>
    </w:r>
  </w:p>
  <w:p>
    <w:pPr>
      <w:pStyle w:val="47"/>
      <w:tabs>
        <w:tab w:val="center" w:pos="4153"/>
        <w:tab w:val="right" w:pos="8306"/>
      </w:tabs>
      <w:ind w:right="360"/>
    </w:pPr>
  </w:p>
</w:ftr>
</file>

<file path=word/header1.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48"/>
      <w:pBdr>
        <w:bottom w:val="single" w:sz="6" w:space="4" w:color="auto"/>
      </w:pBdr>
      <w:tabs>
        <w:tab w:val="center" w:pos="4153"/>
        <w:tab w:val="right" w:pos="8306"/>
      </w:tabs>
      <w:jc w:val="right"/>
    </w:pPr>
    <w:r>
      <w:rPr>
        <w:rFonts w:hint="eastAsia"/>
      </w:rPr>
      <w:t xml:space="preserve">            </w:t>
    </w:r>
    <w:r>
      <w:rPr>
        <w:rFonts w:hint="eastAsia"/>
        <w:lang w:val="en-US" w:eastAsia="zh-CN"/>
      </w:rPr>
      <w:t>温</w:t>
    </w:r>
    <w:r>
      <w:t>州市政府采购公开招标文件</w:t>
    </w:r>
  </w:p>
  <w:p>
    <w:pPr>
      <w:pStyle w:val="66"/>
      <w:tabs>
        <w:tab w:val="center" w:pos="4535"/>
        <w:tab w:val="right" w:pos="9070"/>
      </w:tabs>
      <w:ind w:firstLineChars="100" w:firstLine="180"/>
      <w:jc w:val="both"/>
      <w:rPr>
        <w:rFonts w:ascii="仿宋_GB2312" w:eastAsia="仿宋_GB2312"/>
        <w:b w:val="0"/>
        <w:i/>
        <w:sz w:val="18"/>
        <w:u w:val="single"/>
        <w:lang w:val="en-US"/>
      </w:rPr>
    </w:pPr>
  </w:p>
</w:hdr>
</file>

<file path=word/header2.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48"/>
      <w:pBdr>
        <w:bottom w:val="single" w:sz="6" w:space="0" w:color="auto"/>
      </w:pBdr>
      <w:tabs>
        <w:tab w:val="clear" w:pos="4153"/>
        <w:tab w:val="clear" w:pos="8306"/>
        <w:tab w:val="center" w:pos="4535"/>
        <w:tab w:val="right" w:pos="9070"/>
      </w:tabs>
      <w:jc w:val="right"/>
    </w:pPr>
    <w:r>
      <w:tab/>
      <w:tab/>
    </w:r>
    <w:r>
      <w:rPr>
        <w:rFonts w:hint="eastAsia"/>
        <w:lang w:val="en-US" w:eastAsia="zh-CN"/>
      </w:rPr>
      <w:t>温</w:t>
    </w:r>
    <w:r>
      <w:rPr>
        <w:lang w:val="zh-CN"/>
      </w:rPr>
      <w:t>州市政府采购公开招标文件</w:t>
    </w:r>
  </w:p>
</w:hdr>
</file>

<file path=word/header3.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48"/>
      <w:tabs>
        <w:tab w:val="center" w:pos="4153"/>
        <w:tab w:val="right" w:pos="8306"/>
      </w:tabs>
      <w:rPr>
        <w:rFonts w:ascii="仿宋_GB2312" w:eastAsia="仿宋_GB2312"/>
        <w:b/>
        <w:i/>
        <w:u w:val="single"/>
      </w:rPr>
    </w:pPr>
    <w:r>
      <w:t></w:t>
    </w:r>
    <w:r>
      <w:rPr>
        <w:rFonts w:hint="eastAsia"/>
      </w:rPr>
      <w:t xml:space="preserve">                                                  </w:t>
    </w:r>
    <w:r>
      <w:t xml:space="preserve">             </w:t>
    </w:r>
    <w:r>
      <w:rPr>
        <w:rFonts w:hint="eastAsia"/>
        <w:lang w:val="en-US" w:eastAsia="zh-CN"/>
      </w:rPr>
      <w:t>温</w:t>
    </w:r>
    <w:r>
      <w:t>州市政府采购公开招标文件</w:t>
    </w:r>
  </w:p>
  <w:p>
    <w:pPr>
      <w:rPr>
        <w:rFonts w:ascii="仿宋_GB2312" w:eastAsia="仿宋_GB2312"/>
        <w:b/>
        <w:i/>
        <w:sz w:val="18"/>
        <w:u w:val="single"/>
      </w:rPr>
    </w:pPr>
  </w:p>
</w:hdr>
</file>

<file path=word/header4.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48"/>
      <w:tabs>
        <w:tab w:val="center" w:pos="4153"/>
        <w:tab w:val="right" w:pos="8306"/>
      </w:tabs>
    </w:pPr>
    <w:r>
      <w:rPr>
        <w:rFonts w:hint="eastAsia"/>
      </w:rPr>
      <w:t xml:space="preserve">      </w:t>
    </w:r>
  </w:p>
  <w:p>
    <w:pPr>
      <w:pStyle w:val="48"/>
      <w:tabs>
        <w:tab w:val="center" w:pos="4153"/>
        <w:tab w:val="right" w:pos="8306"/>
      </w:tabs>
    </w:pPr>
    <w:r>
      <w:rPr>
        <w:rFonts w:hint="eastAsia"/>
      </w:rPr>
      <w:t xml:space="preserve">                                                                  </w:t>
    </w:r>
    <w:r>
      <w:rPr>
        <w:rFonts w:hint="eastAsia"/>
        <w:lang w:val="en-US" w:eastAsia="zh-CN"/>
      </w:rPr>
      <w:t>温</w:t>
    </w:r>
    <w:r>
      <w:t>州市政府采购公开招标文件</w:t>
    </w:r>
  </w:p>
</w:hdr>
</file>

<file path=word/header5.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48"/>
      <w:tabs>
        <w:tab w:val="center" w:pos="4153"/>
        <w:tab w:val="right" w:pos="8306"/>
      </w:tabs>
      <w:jc w:val="right"/>
      <w:rPr>
        <w:rFonts w:ascii="仿宋_GB2312" w:eastAsia="仿宋_GB2312"/>
        <w:b/>
        <w:i/>
        <w:u w:val="single"/>
      </w:rPr>
    </w:pPr>
    <w:r>
      <w:rPr>
        <w:rFonts w:hint="eastAsia"/>
      </w:rPr>
      <w:t xml:space="preserve">                                  </w:t>
    </w:r>
    <w:r>
      <w:rPr>
        <w:rFonts w:hint="eastAsia"/>
        <w:lang w:val="en-US" w:eastAsia="zh-CN"/>
      </w:rPr>
      <w:t>温</w:t>
    </w:r>
    <w:r>
      <w:t>州市政府采购公开招标文件</w:t>
    </w:r>
  </w:p>
  <w:p>
    <w:pPr>
      <w:rPr>
        <w:rFonts w:ascii="仿宋_GB2312" w:eastAsia="仿宋_GB2312"/>
        <w:b/>
        <w:i/>
        <w:sz w:val="18"/>
        <w:u w:val="single"/>
      </w:rPr>
    </w:pPr>
  </w:p>
</w:hdr>
</file>

<file path=word/header6.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48"/>
      <w:tabs>
        <w:tab w:val="center" w:pos="4153"/>
        <w:tab w:val="right" w:pos="8306"/>
      </w:tabs>
      <w:jc w:val="right"/>
    </w:pPr>
    <w:r>
      <w:rPr>
        <w:rFonts w:hint="eastAsia"/>
      </w:rPr>
      <w:t xml:space="preserve">                                                                                                        </w:t>
    </w:r>
    <w:r>
      <w:rPr>
        <w:rFonts w:hint="eastAsia"/>
        <w:lang w:val="en-US" w:eastAsia="zh-CN"/>
      </w:rPr>
      <w:t>温</w:t>
    </w:r>
    <w:r>
      <w:t>州市政府采购公开招标文件</w:t>
    </w:r>
  </w:p>
</w:hdr>
</file>

<file path=word/header7.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48"/>
      <w:tabs>
        <w:tab w:val="center" w:pos="4153"/>
        <w:tab w:val="right" w:pos="8306"/>
      </w:tabs>
      <w:jc w:val="right"/>
      <w:rPr>
        <w:rFonts w:ascii="仿宋_GB2312" w:eastAsia="仿宋_GB2312"/>
        <w:b/>
        <w:i/>
        <w:iCs/>
        <w:u w:val="single"/>
      </w:rPr>
    </w:pPr>
    <w:r>
      <w:rPr>
        <w:rFonts w:hint="eastAsia"/>
        <w:lang w:val="en-US" w:eastAsia="zh-CN"/>
      </w:rPr>
      <w:t>温</w:t>
    </w:r>
    <w:r>
      <w:t>州市政府采购公开招标文件</w:t>
    </w:r>
  </w:p>
</w:hdr>
</file>

<file path=word/header8.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48"/>
      <w:tabs>
        <w:tab w:val="center" w:pos="4153"/>
        <w:tab w:val="right" w:pos="8306"/>
      </w:tabs>
    </w:pPr>
    <w:r>
      <w:rPr>
        <w:rFonts w:hint="eastAsia"/>
      </w:rPr>
      <w:t xml:space="preserve">                                            </w:t>
    </w:r>
    <w:r>
      <w:rPr>
        <w:rFonts w:hint="eastAsia"/>
        <w:lang w:val="en-US" w:eastAsia="zh-CN"/>
      </w:rPr>
      <w:t>温</w:t>
    </w:r>
    <w:r>
      <w:t>州市政府采购公开招标文件</w:t>
    </w:r>
  </w:p>
</w:hd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F6720CDC"/>
    <w:multiLevelType w:val="singleLevel"/>
    <w:tmpl w:val="F6720CDC"/>
    <w:lvl w:ilvl="0">
      <w:start w:val="5"/>
      <w:numFmt w:val="decimal"/>
      <w:lvlRestart w:val="0"/>
      <w:suff w:val="space"/>
      <w:lvlText w:val="%1."/>
      <w:lvlJc w:val="left"/>
      <w:pPr/>
    </w:lvl>
  </w:abstractNum>
  <w:abstractNum w:abstractNumId="1">
    <w:nsid w:val="C11C58F5"/>
    <w:multiLevelType w:val="singleLevel"/>
    <w:tmpl w:val="C11C58F5"/>
    <w:lvl w:ilvl="0">
      <w:start w:val="2"/>
      <w:numFmt w:val="decimal"/>
      <w:lvlRestart w:val="0"/>
      <w:suff w:val="nothing"/>
      <w:lvlText w:val="%1、"/>
      <w:lvlJc w:val="left"/>
      <w:pPr/>
    </w:lvl>
  </w:abstractNum>
  <w:abstractNum w:abstractNumId="2">
    <w:nsid w:val="3C0B7557"/>
    <w:multiLevelType w:val="singleLevel"/>
    <w:tmpl w:val="3C0B7557"/>
    <w:lvl w:ilvl="0">
      <w:start w:val="1"/>
      <w:numFmt w:val="decimalEnclosedCircleChinese"/>
      <w:lvlRestart w:val="0"/>
      <w:suff w:val="nothing"/>
      <w:lvlText w:val="%1　"/>
      <w:lvlJc w:val="left"/>
      <w:pPr>
        <w:ind w:left="0" w:firstLine="400"/>
      </w:pPr>
      <w:rPr>
        <w:rFonts w:hint="eastAsia"/>
      </w:rPr>
    </w:lvl>
  </w:abstractNum>
  <w:abstractNum w:abstractNumId="3">
    <w:nsid w:val="19DE96F5"/>
    <w:multiLevelType w:val="singleLevel"/>
    <w:tmpl w:val="19DE96F5"/>
    <w:lvl w:ilvl="0">
      <w:start w:val="1"/>
      <w:numFmt w:val="decimalEnclosedCircleChinese"/>
      <w:lvlRestart w:val="0"/>
      <w:suff w:val="nothing"/>
      <w:lvlText w:val="%1　"/>
      <w:lvlJc w:val="left"/>
      <w:pPr>
        <w:ind w:left="25" w:firstLine="400"/>
      </w:pPr>
      <w:rPr>
        <w:rFonts w:hint="eastAsia"/>
      </w:rPr>
    </w:lvl>
  </w:abstractNum>
  <w:abstractNum w:abstractNumId="4">
    <w:nsid w:val="2B6E9420"/>
    <w:multiLevelType w:val="singleLevel"/>
    <w:tmpl w:val="2B6E9420"/>
    <w:lvl w:ilvl="0">
      <w:start w:val="1"/>
      <w:numFmt w:val="decimalEnclosedCircleChinese"/>
      <w:lvlRestart w:val="0"/>
      <w:suff w:val="nothing"/>
      <w:lvlText w:val="%1　"/>
      <w:lvlJc w:val="left"/>
      <w:pPr>
        <w:ind w:left="0" w:firstLine="400"/>
      </w:pPr>
      <w:rPr>
        <w:rFonts w:hint="eastAsia"/>
      </w:rPr>
    </w:lvl>
  </w:abstractNum>
  <w:abstractNum w:abstractNumId="5">
    <w:nsid w:val="700095BA"/>
    <w:multiLevelType w:val="singleLevel"/>
    <w:tmpl w:val="700095BA"/>
    <w:lvl w:ilvl="0">
      <w:start w:val="1"/>
      <w:numFmt w:val="decimal"/>
      <w:lvlRestart w:val="0"/>
      <w:lvlText w:val="(%1)"/>
      <w:lvlJc w:val="left"/>
      <w:pPr>
        <w:ind w:left="425" w:hanging="425"/>
      </w:pPr>
      <w:rPr>
        <w:rFonts w:hint="default"/>
      </w:rPr>
    </w:lvl>
  </w:abstractNum>
  <w:abstractNum w:abstractNumId="6">
    <w:nsid w:val="2E42D3CD"/>
    <w:multiLevelType w:val="singleLevel"/>
    <w:tmpl w:val="2E42D3CD"/>
    <w:lvl w:ilvl="0">
      <w:start w:val="1"/>
      <w:numFmt w:val="decimalEnclosedCircleChinese"/>
      <w:lvlRestart w:val="0"/>
      <w:suff w:val="nothing"/>
      <w:lvlText w:val="%1　"/>
      <w:lvlJc w:val="left"/>
      <w:pPr>
        <w:ind w:left="0" w:firstLine="400"/>
      </w:pPr>
      <w:rPr>
        <w:rFonts w:hint="eastAsia"/>
      </w:rPr>
    </w:lvl>
  </w:abstractNum>
  <w:abstractNum w:abstractNumId="7">
    <w:nsid w:val="0E6D9683"/>
    <w:multiLevelType w:val="singleLevel"/>
    <w:tmpl w:val="0E6D9683"/>
    <w:lvl w:ilvl="0">
      <w:start w:val="1"/>
      <w:numFmt w:val="decimalEnclosedCircleChinese"/>
      <w:lvlRestart w:val="0"/>
      <w:suff w:val="nothing"/>
      <w:lvlText w:val="%1　"/>
      <w:lvlJc w:val="left"/>
      <w:pPr>
        <w:ind w:left="0" w:firstLine="400"/>
      </w:pPr>
      <w:rPr>
        <w:rFonts w:hint="eastAsia"/>
      </w:rPr>
    </w:lvl>
  </w:abstractNum>
  <w:abstractNum w:abstractNumId="8">
    <w:nsid w:val="5755C271"/>
    <w:multiLevelType w:val="singleLevel"/>
    <w:tmpl w:val="5755C271"/>
    <w:lvl w:ilvl="0">
      <w:start w:val="1"/>
      <w:numFmt w:val="decimalEnclosedCircleChinese"/>
      <w:lvlRestart w:val="0"/>
      <w:suff w:val="nothing"/>
      <w:lvlText w:val="%1　"/>
      <w:lvlJc w:val="left"/>
      <w:pPr>
        <w:ind w:left="0" w:firstLine="400"/>
      </w:pPr>
      <w:rPr>
        <w:rFonts w:hint="eastAsia"/>
      </w:rPr>
    </w:lvl>
  </w:abstractNum>
  <w:abstractNum w:abstractNumId="9">
    <w:nsid w:val="A8E7AD32"/>
    <w:multiLevelType w:val="singleLevel"/>
    <w:tmpl w:val="A8E7AD32"/>
    <w:lvl w:ilvl="0">
      <w:start w:val="1"/>
      <w:numFmt w:val="decimal"/>
      <w:lvlRestart w:val="0"/>
      <w:lvlText w:val="(%1)"/>
      <w:lvlJc w:val="left"/>
      <w:pPr>
        <w:ind w:left="425" w:hanging="425"/>
      </w:pPr>
      <w:rPr>
        <w:rFonts w:hint="default"/>
      </w:rPr>
    </w:lvl>
  </w:abstractNum>
  <w:abstractNum w:abstractNumId="10">
    <w:nsid w:val="80AC7AD6"/>
    <w:multiLevelType w:val="singleLevel"/>
    <w:tmpl w:val="80AC7AD6"/>
    <w:lvl w:ilvl="0">
      <w:start w:val="1"/>
      <w:numFmt w:val="decimal"/>
      <w:lvlRestart w:val="0"/>
      <w:lvlText w:val="(%1)"/>
      <w:lvlJc w:val="left"/>
      <w:pPr>
        <w:ind w:left="425" w:hanging="425"/>
      </w:pPr>
      <w:rPr>
        <w:rFonts w:hint="default"/>
      </w:rPr>
    </w:lvl>
  </w:abstractNum>
  <w:abstractNum w:abstractNumId="11">
    <w:nsid w:val="DF380EF0"/>
    <w:multiLevelType w:val="singleLevel"/>
    <w:tmpl w:val="DF380EF0"/>
    <w:lvl w:ilvl="0">
      <w:start w:val="1"/>
      <w:numFmt w:val="decimalEnclosedCircleChinese"/>
      <w:lvlRestart w:val="0"/>
      <w:suff w:val="nothing"/>
      <w:lvlText w:val="%1　"/>
      <w:lvlJc w:val="left"/>
      <w:pPr>
        <w:ind w:left="0" w:firstLine="400"/>
      </w:pPr>
      <w:rPr>
        <w:rFonts w:hint="eastAsia"/>
      </w:rPr>
    </w:lvl>
  </w:abstractNum>
  <w:abstractNum w:abstractNumId="12">
    <w:nsid w:val="27D7881F"/>
    <w:multiLevelType w:val="singleLevel"/>
    <w:tmpl w:val="27D7881F"/>
    <w:lvl w:ilvl="0">
      <w:start w:val="1"/>
      <w:numFmt w:val="decimalEnclosedCircleChinese"/>
      <w:lvlRestart w:val="0"/>
      <w:suff w:val="nothing"/>
      <w:lvlText w:val="%1　"/>
      <w:lvlJc w:val="left"/>
      <w:pPr>
        <w:ind w:left="0" w:firstLine="400"/>
      </w:pPr>
      <w:rPr>
        <w:rFonts w:hint="eastAsia"/>
      </w:rPr>
    </w:lvl>
  </w:abstractNum>
  <w:abstractNum w:abstractNumId="13">
    <w:nsid w:val="0C7C2ED6"/>
    <w:multiLevelType w:val="singleLevel"/>
    <w:tmpl w:val="0C7C2ED6"/>
    <w:lvl w:ilvl="0">
      <w:start w:val="1"/>
      <w:numFmt w:val="decimalEnclosedCircleChinese"/>
      <w:lvlRestart w:val="0"/>
      <w:suff w:val="nothing"/>
      <w:lvlText w:val="%1　"/>
      <w:lvlJc w:val="left"/>
      <w:pPr>
        <w:ind w:left="0" w:firstLine="400"/>
      </w:pPr>
      <w:rPr>
        <w:rFonts w:hint="eastAsia"/>
      </w:rPr>
    </w:lvl>
  </w:abstractNum>
  <w:abstractNum w:abstractNumId="14">
    <w:nsid w:val="055671F3"/>
    <w:multiLevelType w:val="singleLevel"/>
    <w:tmpl w:val="055671F3"/>
    <w:lvl w:ilvl="0">
      <w:start w:val="1"/>
      <w:numFmt w:val="decimalEnclosedCircleChinese"/>
      <w:lvlRestart w:val="0"/>
      <w:suff w:val="nothing"/>
      <w:lvlText w:val="%1　"/>
      <w:lvlJc w:val="left"/>
      <w:pPr>
        <w:ind w:left="0" w:firstLine="400"/>
      </w:pPr>
      <w:rPr>
        <w:rFonts w:hint="eastAsia"/>
      </w:rPr>
    </w:lvl>
  </w:abstractNum>
  <w:abstractNum w:abstractNumId="15">
    <w:nsid w:val="0A5412DD"/>
    <w:multiLevelType w:val="singleLevel"/>
    <w:tmpl w:val="0A5412DD"/>
    <w:lvl w:ilvl="0">
      <w:start w:val="1"/>
      <w:numFmt w:val="decimalEnclosedCircleChinese"/>
      <w:lvlRestart w:val="0"/>
      <w:suff w:val="nothing"/>
      <w:lvlText w:val="%1　"/>
      <w:lvlJc w:val="left"/>
      <w:pPr>
        <w:ind w:left="0" w:firstLine="400"/>
      </w:pPr>
      <w:rPr>
        <w:rFonts w:hint="eastAsia"/>
      </w:rPr>
    </w:lvl>
  </w:abstractNum>
  <w:abstractNum w:abstractNumId="16">
    <w:nsid w:val="2725B0C4"/>
    <w:multiLevelType w:val="singleLevel"/>
    <w:tmpl w:val="2725B0C4"/>
    <w:lvl w:ilvl="0">
      <w:start w:val="1"/>
      <w:numFmt w:val="decimalEnclosedCircleChinese"/>
      <w:lvlRestart w:val="0"/>
      <w:suff w:val="nothing"/>
      <w:lvlText w:val="%1　"/>
      <w:lvlJc w:val="left"/>
      <w:pPr>
        <w:ind w:left="0" w:firstLine="400"/>
      </w:pPr>
      <w:rPr>
        <w:rFonts w:hint="eastAsia"/>
      </w:rPr>
    </w:lvl>
  </w:abstractNum>
  <w:abstractNum w:abstractNumId="17">
    <w:nsid w:val="99E995C8"/>
    <w:multiLevelType w:val="singleLevel"/>
    <w:tmpl w:val="99E995C8"/>
    <w:lvl w:ilvl="0">
      <w:start w:val="1"/>
      <w:numFmt w:val="decimal"/>
      <w:lvlRestart w:val="0"/>
      <w:suff w:val="space"/>
      <w:lvlText w:val="%1."/>
      <w:lvlJc w:val="left"/>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20"/>
  <w:bordersDoNotSurroundHeader w:val="0"/>
  <w:bordersDoNotSurroundFooter w:val="0"/>
  <w:defaultTabStop w:val="420"/>
  <w:drawingGridHorizontalSpacing w:val="105"/>
  <w:drawingGridVerticalSpacing w:val="156"/>
  <w:displayHorizontalDrawingGridEvery w:val="1"/>
  <w:displayVerticalDrawingGridEvery w:val="1"/>
  <w:noPunctuationKerning/>
  <w:characterSpacingControl w:val="compressPunctuation"/>
  <w:compat>
    <w:spaceForUL/>
    <w:balanceSingleByteDoubleByteWidth/>
    <w:ulTrailSpace/>
    <w:doNotExpandShiftReturn/>
    <w:adjustLineHeightInTable/>
    <w:doNotUseIndentAsNumberingTabStop/>
    <w:useAltKinsokuLineBreakRules/>
    <w:compatSetting w:name="compatibilityMode" w:uri="http://schemas.microsoft.com/office/word" w:val="14"/>
  </w:compat>
  <w:docVars>
    <w:docVar w:name="commondata" w:val="eyJoZGlkIjoiZTVlZmI1ZmFiYTc5ODU2MGMzOWIyYWRmMzVlNmJlMDQifQ=="/>
  </w:docVars>
  <m:mathPr>
    <m:mathFont m:val="Cambria Math"/>
    <m:brkBin m:val="before"/>
    <m:brkBinSub m:val="--"/>
    <m:smallFrac m:val="0"/>
    <m:dispDef/>
    <m:lMargin m:val="0"/>
    <m:rMargin m:val="0"/>
    <m:defJc m:val="centerGroup"/>
    <m:wrapIndent m:val="1440"/>
    <m:intLim m:val="subSup"/>
    <m:naryLim m:val="undOvr"/>
  </m:mathPr>
  <w:doNotIncludeSubdocsInStat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Arial"/>
        <w:lang w:val="en-US" w:eastAsia="zh-CN" w:bidi="ar-SA"/>
      </w:rPr>
    </w:rPrDefault>
    <w:pPrDefault/>
  </w:docDefaults>
  <w:style w:type="paragraph" w:default="1" w:styleId="0">
    <w:name w:val="Normal"/>
    <w:qFormat/>
    <w:next w:val="1"/>
    <w:pPr>
      <w:widowControl w:val="0"/>
      <w:adjustRightInd w:val="0"/>
      <w:jc w:val="both"/>
    </w:pPr>
    <w:rPr>
      <w:rFonts w:ascii="Times New Roman" w:eastAsia="宋体" w:cs="Times New Roman" w:hAnsi="Times New Roman"/>
      <w:kern w:val="2"/>
      <w:sz w:val="21"/>
      <w:szCs w:val="24"/>
      <w:lang w:val="en-US" w:eastAsia="zh-CN" w:bidi="ar-SA"/>
    </w:rPr>
  </w:style>
  <w:style w:type="paragraph" w:styleId="1">
    <w:name w:val="heading 1"/>
    <w:qFormat/>
    <w:basedOn w:val="0"/>
    <w:next w:val="0"/>
    <w:link w:val="1Char"/>
    <w:pPr>
      <w:keepNext/>
      <w:keepLines/>
      <w:tabs>
        <w:tab w:val="left" w:pos="432"/>
      </w:tabs>
      <w:spacing w:before="340" w:after="330" w:line="578" w:lineRule="auto"/>
      <w:ind w:left="432" w:hanging="432"/>
      <w:outlineLvl w:val="0"/>
    </w:pPr>
    <w:rPr>
      <w:b/>
      <w:bCs/>
      <w:kern w:val="44"/>
      <w:sz w:val="44"/>
      <w:szCs w:val="44"/>
    </w:rPr>
  </w:style>
  <w:style w:type="character" w:customStyle="1" w:styleId="1Char">
    <w:name w:val="heading 1 Char"/>
    <w:basedOn w:val="10"/>
    <w:link w:val="1"/>
    <w:rPr>
      <w:rFonts w:ascii="Times New Roman" w:eastAsia="宋体" w:cs="Times New Roman" w:hAnsi="Times New Roman"/>
      <w:b/>
      <w:bCs/>
      <w:kern w:val="44"/>
      <w:sz w:val="44"/>
      <w:szCs w:val="44"/>
      <w:lang w:val="en-US" w:eastAsia="zh-CN" w:bidi="ar-SA"/>
    </w:rPr>
  </w:style>
  <w:style w:type="paragraph" w:styleId="2">
    <w:name w:val="heading 2"/>
    <w:qFormat/>
    <w:basedOn w:val="0"/>
    <w:next w:val="0"/>
    <w:link w:val="2Char"/>
    <w:pPr>
      <w:keepNext/>
      <w:keepLines/>
      <w:tabs>
        <w:tab w:val="left" w:pos="432"/>
      </w:tabs>
      <w:adjustRightInd/>
      <w:spacing w:line="360" w:lineRule="auto"/>
      <w:ind w:left="432" w:hanging="432"/>
      <w:jc w:val="left"/>
      <w:outlineLvl w:val="1"/>
    </w:pPr>
    <w:rPr>
      <w:rFonts w:ascii="仿宋_GB2312" w:eastAsia="仿宋_GB2312" w:hAnsi="仿宋"/>
      <w:b/>
      <w:bCs/>
      <w:sz w:val="32"/>
      <w:szCs w:val="32"/>
      <w:lang w:val="zh-CN"/>
    </w:rPr>
  </w:style>
  <w:style w:type="character" w:customStyle="1" w:styleId="2Char">
    <w:name w:val="heading 2 Char"/>
    <w:basedOn w:val="10"/>
    <w:link w:val="2"/>
    <w:rPr>
      <w:rFonts w:ascii="仿宋_GB2312" w:eastAsia="仿宋_GB2312" w:cs="Times New Roman" w:hAnsi="仿宋"/>
      <w:b/>
      <w:bCs/>
      <w:kern w:val="2"/>
      <w:sz w:val="32"/>
      <w:szCs w:val="32"/>
      <w:lang w:val="zh-CN" w:eastAsia="zh-CN" w:bidi="ar-SA"/>
    </w:rPr>
  </w:style>
  <w:style w:type="paragraph" w:styleId="3">
    <w:name w:val="heading 3"/>
    <w:qFormat/>
    <w:basedOn w:val="0"/>
    <w:next w:val="15"/>
    <w:link w:val="3Char"/>
    <w:pPr>
      <w:keepNext/>
      <w:keepLines/>
      <w:tabs>
        <w:tab w:val="left" w:pos="900"/>
      </w:tabs>
      <w:spacing w:before="260" w:after="260" w:line="415" w:lineRule="auto"/>
      <w:ind w:left="900" w:hanging="720"/>
      <w:outlineLvl w:val="2"/>
    </w:pPr>
    <w:rPr>
      <w:b/>
      <w:bCs/>
      <w:sz w:val="32"/>
      <w:szCs w:val="32"/>
    </w:rPr>
  </w:style>
  <w:style w:type="character" w:customStyle="1" w:styleId="3Char">
    <w:name w:val="heading 3 Char"/>
    <w:basedOn w:val="10"/>
    <w:link w:val="3"/>
    <w:rPr>
      <w:rFonts w:ascii="Times New Roman" w:eastAsia="宋体" w:cs="Times New Roman" w:hAnsi="Times New Roman"/>
      <w:b/>
      <w:bCs/>
      <w:kern w:val="2"/>
      <w:sz w:val="32"/>
      <w:szCs w:val="32"/>
      <w:lang w:val="en-US" w:eastAsia="zh-CN" w:bidi="ar-SA"/>
    </w:rPr>
  </w:style>
  <w:style w:type="paragraph" w:styleId="4">
    <w:name w:val="heading 4"/>
    <w:qFormat/>
    <w:basedOn w:val="0"/>
    <w:next w:val="0"/>
    <w:link w:val="4Char"/>
    <w:pPr>
      <w:keepNext/>
      <w:keepLines/>
      <w:spacing w:before="280" w:after="290" w:line="377" w:lineRule="auto"/>
      <w:jc w:val="both"/>
      <w:outlineLvl w:val="3"/>
    </w:pPr>
    <w:rPr>
      <w:rFonts w:ascii="Arial" w:eastAsia="黑体" w:cs="Arial" w:hAnsi="Arial"/>
      <w:b/>
      <w:bCs/>
      <w:kern w:val="2"/>
      <w:sz w:val="28"/>
      <w:szCs w:val="28"/>
      <w:lang w:val="en-US" w:eastAsia="zh-CN" w:bidi="ar-SA"/>
    </w:rPr>
  </w:style>
  <w:style w:type="character" w:customStyle="1" w:styleId="4Char">
    <w:name w:val="heading 4 Char"/>
    <w:basedOn w:val="10"/>
    <w:link w:val="4"/>
    <w:rPr>
      <w:rFonts w:ascii="Arial" w:eastAsia="黑体" w:cs="Arial" w:hAnsi="Arial"/>
      <w:b/>
      <w:bCs/>
      <w:kern w:val="2"/>
      <w:sz w:val="28"/>
      <w:szCs w:val="28"/>
      <w:lang w:val="en-US" w:eastAsia="zh-CN" w:bidi="ar-SA"/>
    </w:rPr>
  </w:style>
  <w:style w:type="paragraph" w:styleId="5">
    <w:name w:val="heading 5"/>
    <w:qFormat/>
    <w:basedOn w:val="0"/>
    <w:next w:val="0"/>
    <w:link w:val="5Char"/>
    <w:pPr>
      <w:keepNext/>
      <w:keepLines/>
      <w:tabs>
        <w:tab w:val="left" w:pos="1008"/>
      </w:tabs>
      <w:spacing w:before="280" w:after="290" w:line="377" w:lineRule="auto"/>
      <w:ind w:left="1008" w:hanging="1008"/>
      <w:outlineLvl w:val="4"/>
    </w:pPr>
    <w:rPr>
      <w:b/>
      <w:bCs/>
      <w:sz w:val="28"/>
      <w:szCs w:val="28"/>
    </w:rPr>
  </w:style>
  <w:style w:type="character" w:customStyle="1" w:styleId="5Char">
    <w:name w:val="heading 5 Char"/>
    <w:basedOn w:val="10"/>
    <w:link w:val="5"/>
    <w:rPr>
      <w:rFonts w:ascii="Times New Roman" w:eastAsia="宋体" w:cs="Times New Roman" w:hAnsi="Times New Roman"/>
      <w:b/>
      <w:bCs/>
      <w:kern w:val="2"/>
      <w:sz w:val="28"/>
      <w:szCs w:val="28"/>
      <w:lang w:val="en-US" w:eastAsia="zh-CN" w:bidi="ar-SA"/>
    </w:rPr>
  </w:style>
  <w:style w:type="paragraph" w:styleId="6">
    <w:name w:val="heading 6"/>
    <w:qFormat/>
    <w:basedOn w:val="0"/>
    <w:next w:val="0"/>
    <w:link w:val="6Char"/>
    <w:pPr>
      <w:keepNext/>
      <w:keepLines/>
      <w:tabs>
        <w:tab w:val="left" w:pos="1152"/>
      </w:tabs>
      <w:spacing w:before="240" w:after="64" w:line="319" w:lineRule="auto"/>
      <w:ind w:left="1152" w:hanging="1152"/>
      <w:outlineLvl w:val="5"/>
    </w:pPr>
    <w:rPr>
      <w:rFonts w:ascii="Arial" w:eastAsia="黑体" w:hAnsi="Arial"/>
      <w:b/>
      <w:bCs/>
      <w:sz w:val="24"/>
    </w:rPr>
  </w:style>
  <w:style w:type="character" w:customStyle="1" w:styleId="6Char">
    <w:name w:val="heading 6 Char"/>
    <w:basedOn w:val="10"/>
    <w:link w:val="6"/>
    <w:rPr>
      <w:rFonts w:ascii="Arial" w:eastAsia="黑体" w:cs="Times New Roman" w:hAnsi="Arial"/>
      <w:b/>
      <w:bCs/>
      <w:kern w:val="2"/>
      <w:sz w:val="24"/>
      <w:szCs w:val="24"/>
      <w:lang w:val="en-US" w:eastAsia="zh-CN" w:bidi="ar-SA"/>
    </w:rPr>
  </w:style>
  <w:style w:type="paragraph" w:styleId="7">
    <w:name w:val="heading 7"/>
    <w:qFormat/>
    <w:basedOn w:val="0"/>
    <w:next w:val="0"/>
    <w:link w:val="7Char"/>
    <w:pPr>
      <w:keepNext/>
      <w:keepLines/>
      <w:tabs>
        <w:tab w:val="left" w:pos="1296"/>
      </w:tabs>
      <w:spacing w:before="240" w:after="64" w:line="319" w:lineRule="auto"/>
      <w:ind w:left="1296" w:hanging="1296"/>
      <w:outlineLvl w:val="6"/>
    </w:pPr>
    <w:rPr>
      <w:b/>
      <w:bCs/>
      <w:sz w:val="24"/>
    </w:rPr>
  </w:style>
  <w:style w:type="character" w:customStyle="1" w:styleId="7Char">
    <w:name w:val="heading 7 Char"/>
    <w:basedOn w:val="10"/>
    <w:link w:val="7"/>
    <w:rPr>
      <w:rFonts w:ascii="Times New Roman" w:eastAsia="宋体" w:cs="Times New Roman" w:hAnsi="Times New Roman"/>
      <w:b/>
      <w:bCs/>
      <w:kern w:val="2"/>
      <w:sz w:val="24"/>
      <w:szCs w:val="24"/>
      <w:lang w:val="en-US" w:eastAsia="zh-CN" w:bidi="ar-SA"/>
    </w:rPr>
  </w:style>
  <w:style w:type="paragraph" w:styleId="8">
    <w:name w:val="heading 8"/>
    <w:qFormat/>
    <w:basedOn w:val="0"/>
    <w:next w:val="0"/>
    <w:link w:val="8Char"/>
    <w:pPr>
      <w:keepNext/>
      <w:keepLines/>
      <w:tabs>
        <w:tab w:val="left" w:pos="1440"/>
      </w:tabs>
      <w:spacing w:before="240" w:after="64" w:line="319" w:lineRule="auto"/>
      <w:ind w:left="1440" w:hanging="1440"/>
      <w:outlineLvl w:val="7"/>
    </w:pPr>
    <w:rPr>
      <w:rFonts w:ascii="Arial" w:eastAsia="黑体" w:hAnsi="Arial"/>
      <w:sz w:val="24"/>
    </w:rPr>
  </w:style>
  <w:style w:type="character" w:customStyle="1" w:styleId="8Char">
    <w:name w:val="heading 8 Char"/>
    <w:basedOn w:val="10"/>
    <w:link w:val="8"/>
    <w:rPr>
      <w:rFonts w:ascii="Arial" w:eastAsia="黑体" w:cs="Times New Roman" w:hAnsi="Arial"/>
      <w:kern w:val="2"/>
      <w:sz w:val="24"/>
      <w:szCs w:val="24"/>
      <w:lang w:val="en-US" w:eastAsia="zh-CN" w:bidi="ar-SA"/>
    </w:rPr>
  </w:style>
  <w:style w:type="paragraph" w:styleId="9">
    <w:name w:val="heading 9"/>
    <w:qFormat/>
    <w:basedOn w:val="0"/>
    <w:next w:val="0"/>
    <w:link w:val="9Char"/>
    <w:pPr>
      <w:keepNext/>
      <w:keepLines/>
      <w:tabs>
        <w:tab w:val="left" w:pos="1584"/>
      </w:tabs>
      <w:spacing w:before="240" w:after="64" w:line="319" w:lineRule="auto"/>
      <w:ind w:left="1584" w:hanging="1584"/>
      <w:outlineLvl w:val="8"/>
    </w:pPr>
    <w:rPr>
      <w:rFonts w:ascii="Arial" w:eastAsia="黑体" w:hAnsi="Arial"/>
      <w:szCs w:val="21"/>
    </w:rPr>
  </w:style>
  <w:style w:type="character" w:customStyle="1" w:styleId="9Char">
    <w:name w:val="heading 9 Char"/>
    <w:basedOn w:val="10"/>
    <w:link w:val="9"/>
    <w:rPr>
      <w:rFonts w:ascii="Arial" w:eastAsia="黑体" w:cs="Times New Roman" w:hAnsi="Arial"/>
      <w:kern w:val="2"/>
      <w:sz w:val="21"/>
      <w:szCs w:val="21"/>
      <w:lang w:val="en-US" w:eastAsia="zh-CN" w:bidi="ar-SA"/>
    </w:rPr>
  </w:style>
  <w:style w:type="character" w:default="1" w:styleId="10">
    <w:name w:val="Default Paragraph Font"/>
    <w:qFormat/>
  </w:style>
  <w:style w:type="paragraph" w:styleId="15">
    <w:name w:val="Normal Indent"/>
    <w:qFormat/>
    <w:basedOn w:val="0"/>
    <w:pPr>
      <w:widowControl/>
      <w:adjustRightInd w:val="0"/>
      <w:snapToGrid w:val="0"/>
      <w:spacing w:line="480" w:lineRule="exact"/>
      <w:ind w:firstLine="567"/>
    </w:pPr>
    <w:rPr>
      <w:rFonts w:ascii="宋体"/>
      <w:snapToGrid w:val="0"/>
      <w:color w:val="000000"/>
      <w:kern w:val="28"/>
      <w:sz w:val="28"/>
      <w:szCs w:val="20"/>
    </w:rPr>
  </w:style>
  <w:style w:type="paragraph" w:styleId="16">
    <w:name w:val="toc 7"/>
    <w:qFormat/>
    <w:basedOn w:val="0"/>
    <w:next w:val="0"/>
    <w:pPr>
      <w:ind w:leftChars="1200" w:left="1200"/>
    </w:pPr>
  </w:style>
  <w:style w:type="paragraph" w:styleId="17">
    <w:name w:val="List Number 2"/>
    <w:qFormat/>
    <w:basedOn w:val="0"/>
    <w:pPr>
      <w:widowControl/>
      <w:tabs>
        <w:tab w:val="left" w:pos="1697"/>
      </w:tabs>
      <w:adjustRightInd/>
      <w:spacing w:afterLines="50" w:after="50"/>
      <w:ind w:left="1697" w:hanging="420"/>
      <w:jc w:val="left"/>
    </w:pPr>
    <w:rPr>
      <w:kern w:val="0"/>
      <w:sz w:val="24"/>
      <w:szCs w:val="20"/>
    </w:rPr>
  </w:style>
  <w:style w:type="paragraph" w:styleId="18">
    <w:name w:val="table of authorities"/>
    <w:qFormat/>
    <w:basedOn w:val="0"/>
    <w:next w:val="0"/>
    <w:pPr>
      <w:widowControl w:val="0"/>
      <w:ind w:leftChars="200" w:left="200"/>
      <w:jc w:val="both"/>
    </w:pPr>
    <w:rPr>
      <w:rFonts w:ascii="Times New Roman" w:eastAsia="宋体" w:cs="Arial" w:hAnsi="Times New Roman"/>
      <w:kern w:val="2"/>
      <w:sz w:val="21"/>
      <w:szCs w:val="22"/>
      <w:lang w:val="en-US" w:eastAsia="zh-CN" w:bidi="ar-SA"/>
    </w:rPr>
  </w:style>
  <w:style w:type="paragraph" w:styleId="19">
    <w:name w:val="List Bullet 4"/>
    <w:qFormat/>
    <w:basedOn w:val="0"/>
    <w:pPr>
      <w:widowControl/>
      <w:tabs>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20">
    <w:name w:val="List Number"/>
    <w:qFormat/>
    <w:basedOn w:val="0"/>
    <w:pPr>
      <w:widowControl/>
      <w:tabs>
        <w:tab w:val="left" w:pos="390"/>
        <w:tab w:val="left" w:pos="454"/>
      </w:tabs>
      <w:adjustRightInd/>
      <w:spacing w:afterLines="50" w:after="50"/>
      <w:ind w:left="454" w:hanging="284"/>
      <w:jc w:val="left"/>
    </w:pPr>
    <w:rPr>
      <w:kern w:val="0"/>
      <w:sz w:val="24"/>
      <w:szCs w:val="20"/>
    </w:rPr>
  </w:style>
  <w:style w:type="paragraph" w:styleId="21">
    <w:name w:val="caption"/>
    <w:qFormat/>
    <w:basedOn w:val="0"/>
    <w:next w:val="0"/>
    <w:rPr>
      <w:b/>
      <w:sz w:val="28"/>
      <w:szCs w:val="20"/>
    </w:rPr>
  </w:style>
  <w:style w:type="paragraph" w:styleId="22">
    <w:name w:val="index 5"/>
    <w:qFormat/>
    <w:basedOn w:val="0"/>
    <w:next w:val="0"/>
    <w:pPr>
      <w:adjustRightInd/>
      <w:ind w:leftChars="800" w:left="800" w:firstLineChars="200" w:firstLine="200"/>
    </w:pPr>
  </w:style>
  <w:style w:type="paragraph" w:styleId="23">
    <w:name w:val="Document Map"/>
    <w:qFormat/>
    <w:basedOn w:val="0"/>
    <w:pPr>
      <w:shd w:val="clear" w:color="auto" w:fill="000080"/>
    </w:pPr>
  </w:style>
  <w:style w:type="paragraph" w:styleId="24">
    <w:name w:val="toa heading"/>
    <w:qFormat/>
    <w:basedOn w:val="0"/>
    <w:next w:val="0"/>
    <w:pPr>
      <w:spacing w:before="120"/>
    </w:pPr>
    <w:rPr>
      <w:rFonts w:ascii="Arial" w:hAnsi="Arial"/>
      <w:sz w:val="24"/>
    </w:rPr>
  </w:style>
  <w:style w:type="paragraph" w:styleId="25">
    <w:name w:val="annotation text"/>
    <w:qFormat/>
    <w:basedOn w:val="0"/>
    <w:pPr>
      <w:jc w:val="left"/>
    </w:pPr>
  </w:style>
  <w:style w:type="paragraph" w:styleId="26">
    <w:name w:val="Salutation"/>
    <w:qFormat/>
    <w:basedOn w:val="0"/>
    <w:next w:val="0"/>
    <w:rPr>
      <w:rFonts w:ascii="仿宋_GB2312" w:eastAsia="仿宋_GB2312"/>
      <w:sz w:val="28"/>
      <w:szCs w:val="20"/>
    </w:rPr>
  </w:style>
  <w:style w:type="paragraph" w:styleId="27">
    <w:name w:val="Body Text 3"/>
    <w:qFormat/>
    <w:basedOn w:val="0"/>
    <w:pPr>
      <w:jc w:val="center"/>
    </w:pPr>
    <w:rPr>
      <w:szCs w:val="20"/>
    </w:rPr>
  </w:style>
  <w:style w:type="paragraph" w:styleId="28">
    <w:name w:val="List Bullet 3"/>
    <w:qFormat/>
    <w:basedOn w:val="0"/>
    <w:pPr>
      <w:adjustRightInd w:val="0"/>
      <w:snapToGrid w:val="0"/>
      <w:spacing w:line="360" w:lineRule="auto"/>
      <w:ind w:left="360" w:right="238" w:hanging="360"/>
      <w:contextualSpacing/>
    </w:pPr>
    <w:rPr>
      <w:sz w:val="24"/>
    </w:rPr>
  </w:style>
  <w:style w:type="paragraph" w:styleId="29">
    <w:name w:val="Body Text"/>
    <w:qFormat/>
    <w:basedOn w:val="0"/>
    <w:next w:val="30"/>
    <w:pPr>
      <w:autoSpaceDE w:val="0"/>
      <w:autoSpaceDN w:val="0"/>
      <w:spacing w:line="360" w:lineRule="auto"/>
    </w:pPr>
    <w:rPr>
      <w:rFonts w:ascii="宋体" w:cs="Arial" w:hAnsi="Arial"/>
      <w:snapToGrid w:val="0"/>
      <w:sz w:val="24"/>
      <w:szCs w:val="21"/>
      <w:lang w:val="zh-CN"/>
    </w:rPr>
  </w:style>
  <w:style w:type="paragraph" w:styleId="30">
    <w:name w:val="Body Text First Indent"/>
    <w:qFormat/>
    <w:basedOn w:val="29"/>
    <w:next w:val="31"/>
    <w:pPr>
      <w:ind w:firstLine="420"/>
    </w:pPr>
    <w:rPr>
      <w:rFonts w:cs="Times New Roman" w:hAnsi="Calibri"/>
      <w:snapToGrid/>
      <w:szCs w:val="20"/>
    </w:rPr>
  </w:style>
  <w:style w:type="paragraph" w:styleId="31">
    <w:name w:val="toc 6"/>
    <w:qFormat/>
    <w:basedOn w:val="0"/>
    <w:next w:val="0"/>
    <w:pPr>
      <w:widowControl w:val="0"/>
      <w:spacing w:line="360" w:lineRule="auto"/>
      <w:ind w:left="1200" w:firstLineChars="200" w:firstLine="200"/>
      <w:jc w:val="left"/>
    </w:pPr>
    <w:rPr>
      <w:rFonts w:ascii="Calibri" w:eastAsia="宋体" w:cs="Calibri" w:hAnsi="Calibri"/>
      <w:kern w:val="2"/>
      <w:sz w:val="18"/>
      <w:szCs w:val="18"/>
      <w:lang w:val="en-US" w:eastAsia="zh-CN" w:bidi="ar-SA"/>
    </w:rPr>
  </w:style>
  <w:style w:type="paragraph" w:styleId="32">
    <w:name w:val="Body Text Indent"/>
    <w:qFormat/>
    <w:basedOn w:val="0"/>
    <w:next w:val="0"/>
    <w:pPr>
      <w:spacing w:line="480" w:lineRule="exact"/>
      <w:ind w:firstLineChars="200" w:firstLine="200"/>
    </w:pPr>
    <w:rPr>
      <w:rFonts w:ascii="宋体" w:hAnsi="宋体"/>
      <w:sz w:val="24"/>
    </w:rPr>
  </w:style>
  <w:style w:type="paragraph" w:styleId="33">
    <w:name w:val="List Number 3"/>
    <w:qFormat/>
    <w:basedOn w:val="0"/>
    <w:pPr>
      <w:widowControl/>
      <w:tabs>
        <w:tab w:val="left" w:pos="360"/>
        <w:tab w:val="left" w:pos="482"/>
      </w:tabs>
      <w:adjustRightInd/>
      <w:spacing w:afterLines="50" w:after="50"/>
      <w:ind w:left="482" w:hanging="340"/>
      <w:jc w:val="left"/>
    </w:pPr>
    <w:rPr>
      <w:kern w:val="0"/>
      <w:sz w:val="24"/>
      <w:szCs w:val="20"/>
    </w:rPr>
  </w:style>
  <w:style w:type="paragraph" w:styleId="34">
    <w:name w:val="List 2"/>
    <w:qFormat/>
    <w:basedOn w:val="0"/>
    <w:pPr>
      <w:adjustRightInd/>
      <w:spacing w:line="360" w:lineRule="auto"/>
      <w:ind w:leftChars="200" w:left="400" w:hangingChars="200" w:hanging="200"/>
    </w:pPr>
    <w:rPr>
      <w:rFonts w:eastAsia="微软雅黑"/>
    </w:rPr>
  </w:style>
  <w:style w:type="paragraph" w:styleId="35">
    <w:name w:val="Block Text"/>
    <w:qFormat/>
    <w:basedOn w:val="0"/>
    <w:next w:val="32"/>
    <w:pPr>
      <w:widowControl w:val="0"/>
      <w:adjustRightInd w:val="0"/>
      <w:ind w:leftChars="-171" w:left="-171" w:rightChars="-244" w:right="-244" w:firstLineChars="239" w:firstLine="239"/>
      <w:jc w:val="both"/>
    </w:pPr>
    <w:rPr>
      <w:rFonts w:ascii="仿宋_GB2312" w:eastAsia="仿宋_GB2312" w:cs="Times New Roman" w:hAnsi="Times New Roman"/>
      <w:kern w:val="2"/>
      <w:sz w:val="30"/>
      <w:szCs w:val="20"/>
      <w:lang w:val="en-US" w:eastAsia="zh-CN" w:bidi="ar-SA"/>
    </w:rPr>
  </w:style>
  <w:style w:type="paragraph" w:styleId="36">
    <w:name w:val="List Bullet 2"/>
    <w:qFormat/>
    <w:basedOn w:val="0"/>
    <w:pPr>
      <w:autoSpaceDE w:val="0"/>
      <w:autoSpaceDN w:val="0"/>
      <w:ind w:left="420"/>
      <w:jc w:val="left"/>
    </w:pPr>
    <w:rPr>
      <w:rFonts w:ascii="宋体" w:hAnsi="宋体"/>
      <w:color w:val="000000"/>
      <w:kern w:val="0"/>
      <w:sz w:val="24"/>
      <w:szCs w:val="20"/>
    </w:rPr>
  </w:style>
  <w:style w:type="paragraph" w:styleId="37">
    <w:name w:val="HTML Address"/>
    <w:qFormat/>
    <w:basedOn w:val="0"/>
    <w:pPr>
      <w:widowControl/>
      <w:adjustRightInd/>
      <w:ind w:firstLineChars="200" w:firstLine="200"/>
      <w:jc w:val="left"/>
    </w:pPr>
    <w:rPr>
      <w:rFonts w:ascii="宋体" w:hAnsi="宋体"/>
      <w:i/>
      <w:iCs/>
      <w:kern w:val="0"/>
      <w:sz w:val="24"/>
    </w:rPr>
  </w:style>
  <w:style w:type="paragraph" w:styleId="38">
    <w:name w:val="toc 5"/>
    <w:qFormat/>
    <w:basedOn w:val="0"/>
    <w:next w:val="0"/>
    <w:pPr>
      <w:ind w:leftChars="800" w:left="800"/>
    </w:pPr>
  </w:style>
  <w:style w:type="paragraph" w:styleId="39">
    <w:name w:val="toc 3"/>
    <w:qFormat/>
    <w:basedOn w:val="0"/>
    <w:next w:val="0"/>
    <w:pPr>
      <w:tabs>
        <w:tab w:val="right" w:leader="dot" w:pos="8268"/>
      </w:tabs>
      <w:spacing w:line="460" w:lineRule="exact"/>
      <w:ind w:leftChars="400" w:left="400" w:firstLine="482"/>
    </w:pPr>
    <w:rPr>
      <w:rFonts w:ascii="宋体" w:hAnsi="宋体"/>
    </w:rPr>
  </w:style>
  <w:style w:type="paragraph" w:styleId="40">
    <w:name w:val="Plain Text"/>
    <w:qFormat/>
    <w:basedOn w:val="0"/>
    <w:pPr>
      <w:tabs>
        <w:tab w:val="right" w:leader="dot" w:pos="8268"/>
      </w:tabs>
    </w:pPr>
    <w:rPr>
      <w:rFonts w:ascii="宋体" w:cs="Arial" w:hAnsi="Courier New"/>
      <w:snapToGrid w:val="0"/>
      <w:szCs w:val="21"/>
    </w:rPr>
  </w:style>
  <w:style w:type="paragraph" w:styleId="41">
    <w:name w:val="List Number 4"/>
    <w:qFormat/>
    <w:basedOn w:val="0"/>
    <w:pPr>
      <w:tabs>
        <w:tab w:val="left" w:pos="840"/>
      </w:tabs>
      <w:autoSpaceDE w:val="0"/>
      <w:autoSpaceDN w:val="0"/>
      <w:spacing w:line="360" w:lineRule="atLeast"/>
      <w:ind w:left="840" w:hanging="420"/>
    </w:pPr>
    <w:rPr>
      <w:kern w:val="0"/>
      <w:sz w:val="24"/>
    </w:rPr>
  </w:style>
  <w:style w:type="paragraph" w:styleId="42">
    <w:name w:val="toc 8"/>
    <w:qFormat/>
    <w:basedOn w:val="0"/>
    <w:next w:val="0"/>
    <w:pPr>
      <w:ind w:leftChars="1400" w:left="1400"/>
    </w:pPr>
  </w:style>
  <w:style w:type="paragraph" w:styleId="43">
    <w:name w:val="Date"/>
    <w:qFormat/>
    <w:basedOn w:val="0"/>
    <w:next w:val="0"/>
    <w:pPr>
      <w:ind w:leftChars="2500" w:left="2500"/>
    </w:pPr>
    <w:rPr>
      <w:rFonts w:ascii="宋体"/>
      <w:sz w:val="24"/>
      <w:szCs w:val="21"/>
      <w:lang w:val="zh-CN"/>
    </w:rPr>
  </w:style>
  <w:style w:type="paragraph" w:styleId="44">
    <w:name w:val="Body Text Indent 2"/>
    <w:qFormat/>
    <w:basedOn w:val="0"/>
    <w:pPr>
      <w:spacing w:line="360" w:lineRule="auto"/>
      <w:ind w:firstLine="601"/>
      <w:textAlignment w:val="baseline"/>
    </w:pPr>
    <w:rPr>
      <w:rFonts w:ascii="宋体"/>
      <w:kern w:val="0"/>
      <w:sz w:val="28"/>
      <w:szCs w:val="20"/>
    </w:rPr>
  </w:style>
  <w:style w:type="paragraph" w:styleId="45">
    <w:name w:val="endnote text"/>
    <w:qFormat/>
    <w:basedOn w:val="0"/>
    <w:rPr>
      <w:lang w:val="zh-CN"/>
    </w:rPr>
  </w:style>
  <w:style w:type="paragraph" w:styleId="46">
    <w:name w:val="Balloon Text"/>
    <w:qFormat/>
    <w:basedOn w:val="0"/>
    <w:rPr>
      <w:sz w:val="18"/>
      <w:szCs w:val="18"/>
    </w:rPr>
  </w:style>
  <w:style w:type="paragraph" w:styleId="47">
    <w:name w:val="footer"/>
    <w:qFormat/>
    <w:basedOn w:val="0"/>
    <w:pPr>
      <w:tabs>
        <w:tab w:val="center" w:pos="4153"/>
        <w:tab w:val="right" w:pos="8306"/>
      </w:tabs>
      <w:adjustRightInd w:val="0"/>
      <w:snapToGrid w:val="0"/>
      <w:jc w:val="left"/>
    </w:pPr>
    <w:rPr>
      <w:sz w:val="18"/>
      <w:szCs w:val="18"/>
    </w:rPr>
  </w:style>
  <w:style w:type="paragraph" w:styleId="48">
    <w:name w:val="header"/>
    <w:qFormat/>
    <w:basedOn w:val="0"/>
    <w:pPr>
      <w:pBdr>
        <w:bottom w:val="single" w:sz="6" w:space="1" w:color="auto"/>
      </w:pBdr>
      <w:tabs>
        <w:tab w:val="center" w:pos="4153"/>
        <w:tab w:val="right" w:pos="8306"/>
      </w:tabs>
      <w:adjustRightInd w:val="0"/>
      <w:snapToGrid w:val="0"/>
      <w:jc w:val="center"/>
    </w:pPr>
    <w:rPr>
      <w:sz w:val="18"/>
      <w:szCs w:val="18"/>
    </w:rPr>
  </w:style>
  <w:style w:type="paragraph" w:styleId="49">
    <w:name w:val="Signature"/>
    <w:qFormat/>
    <w:basedOn w:val="0"/>
    <w:pPr>
      <w:spacing w:after="600" w:line="312" w:lineRule="atLeast"/>
      <w:jc w:val="center"/>
      <w:textAlignment w:val="baseline"/>
    </w:pPr>
    <w:rPr>
      <w:rFonts w:eastAsia="仿宋_GB2312"/>
      <w:kern w:val="0"/>
      <w:sz w:val="24"/>
      <w:szCs w:val="20"/>
    </w:rPr>
  </w:style>
  <w:style w:type="paragraph" w:styleId="50">
    <w:name w:val="toc 1"/>
    <w:qFormat/>
    <w:basedOn w:val="0"/>
    <w:next w:val="0"/>
  </w:style>
  <w:style w:type="paragraph" w:styleId="51">
    <w:name w:val="toc 4"/>
    <w:qFormat/>
    <w:basedOn w:val="0"/>
    <w:next w:val="0"/>
    <w:pPr>
      <w:ind w:leftChars="600" w:left="600"/>
    </w:pPr>
  </w:style>
  <w:style w:type="paragraph" w:styleId="52">
    <w:name w:val="index heading"/>
    <w:qFormat/>
    <w:basedOn w:val="0"/>
    <w:next w:val="53"/>
    <w:pPr>
      <w:adjustRightInd/>
      <w:ind w:firstLineChars="200" w:firstLine="200"/>
    </w:pPr>
  </w:style>
  <w:style w:type="paragraph" w:styleId="53">
    <w:name w:val="index 1"/>
    <w:qFormat/>
    <w:basedOn w:val="0"/>
    <w:next w:val="0"/>
    <w:pPr>
      <w:adjustRightInd/>
      <w:spacing w:line="360" w:lineRule="auto"/>
      <w:ind w:firstLineChars="200" w:firstLine="200"/>
      <w:jc w:val="center"/>
    </w:pPr>
    <w:rPr>
      <w:sz w:val="24"/>
      <w:szCs w:val="20"/>
    </w:rPr>
  </w:style>
  <w:style w:type="paragraph" w:styleId="54">
    <w:name w:val="Subtitle"/>
    <w:qFormat/>
    <w:pPr>
      <w:adjustRightInd w:val="0"/>
      <w:snapToGrid w:val="0"/>
      <w:spacing w:before="240" w:after="480"/>
      <w:jc w:val="center"/>
    </w:pPr>
    <w:rPr>
      <w:rFonts w:ascii="Arial" w:eastAsia="隶书" w:cs="Times New Roman" w:hAnsi="Arial"/>
      <w:b/>
      <w:bCs/>
      <w:kern w:val="28"/>
      <w:sz w:val="44"/>
      <w:szCs w:val="32"/>
      <w:lang w:val="en-US" w:eastAsia="zh-CN" w:bidi="ar-SA"/>
    </w:rPr>
  </w:style>
  <w:style w:type="paragraph" w:styleId="55">
    <w:name w:val="List Number 5"/>
    <w:qFormat/>
    <w:basedOn w:val="0"/>
    <w:pPr>
      <w:tabs>
        <w:tab w:val="left" w:pos="902"/>
      </w:tabs>
      <w:adjustRightInd/>
      <w:spacing w:line="400" w:lineRule="exact"/>
      <w:ind w:left="901" w:hanging="420"/>
    </w:pPr>
    <w:rPr>
      <w:sz w:val="24"/>
      <w:szCs w:val="20"/>
    </w:rPr>
  </w:style>
  <w:style w:type="paragraph" w:styleId="56">
    <w:name w:val="List"/>
    <w:qFormat/>
    <w:basedOn w:val="0"/>
    <w:pPr>
      <w:ind w:left="200" w:hangingChars="200" w:hanging="200"/>
    </w:pPr>
  </w:style>
  <w:style w:type="paragraph" w:styleId="57">
    <w:name w:val="footnote text"/>
    <w:qFormat/>
    <w:basedOn w:val="15"/>
    <w:pPr>
      <w:adjustRightInd/>
      <w:snapToGrid/>
      <w:spacing w:before="60" w:after="60" w:line="300" w:lineRule="exact"/>
      <w:ind w:firstLine="0"/>
    </w:pPr>
    <w:rPr>
      <w:rFonts w:ascii="Calibri" w:hAnsi="Calibri"/>
      <w:snapToGrid/>
      <w:color w:val="0000FF"/>
      <w:kern w:val="0"/>
      <w:sz w:val="21"/>
    </w:rPr>
  </w:style>
  <w:style w:type="paragraph" w:styleId="58">
    <w:name w:val="List 5"/>
    <w:qFormat/>
    <w:basedOn w:val="0"/>
    <w:pPr>
      <w:adjustRightInd/>
      <w:ind w:leftChars="800" w:left="1000" w:hangingChars="200" w:hanging="200"/>
    </w:pPr>
  </w:style>
  <w:style w:type="paragraph" w:customStyle="1" w:styleId="59">
    <w:name w:val="正文1"/>
    <w:qFormat/>
    <w:basedOn w:val="0"/>
    <w:next w:val="37"/>
    <w:pPr>
      <w:widowControl w:val="0"/>
      <w:tabs>
        <w:tab w:val="right" w:leader="dot" w:pos="8268"/>
      </w:tabs>
      <w:adjustRightInd w:val="0"/>
      <w:spacing w:line="460" w:lineRule="exact"/>
      <w:ind w:left="0" w:firstLineChars="200" w:firstLine="200"/>
      <w:jc w:val="both"/>
    </w:pPr>
    <w:rPr>
      <w:rFonts w:ascii="仿宋_GB2312" w:eastAsia="仿宋_GB2312" w:cs="Times New Roman" w:hAnsi="Courier New"/>
      <w:kern w:val="28"/>
      <w:sz w:val="24"/>
      <w:szCs w:val="24"/>
      <w:lang w:val="en-US" w:eastAsia="zh-CN" w:bidi="ar-SA"/>
    </w:rPr>
  </w:style>
  <w:style w:type="paragraph" w:styleId="60">
    <w:name w:val="Body Text Indent 3"/>
    <w:qFormat/>
    <w:basedOn w:val="0"/>
    <w:next w:val="57"/>
    <w:pPr>
      <w:widowControl w:val="0"/>
      <w:tabs>
        <w:tab w:val="right" w:leader="dot" w:pos="8268"/>
      </w:tabs>
      <w:adjustRightInd w:val="0"/>
      <w:spacing w:line="360" w:lineRule="auto"/>
      <w:ind w:left="0" w:firstLineChars="200" w:firstLine="200"/>
      <w:jc w:val="both"/>
    </w:pPr>
    <w:rPr>
      <w:rFonts w:ascii="仿宋_GB2312" w:eastAsia="仿宋_GB2312" w:cs="Times New Roman" w:hAnsi="Courier New"/>
      <w:kern w:val="28"/>
      <w:sz w:val="24"/>
      <w:szCs w:val="20"/>
      <w:lang w:val="en-US" w:eastAsia="zh-CN" w:bidi="ar-SA"/>
    </w:rPr>
  </w:style>
  <w:style w:type="paragraph" w:styleId="61">
    <w:name w:val="toc 2"/>
    <w:qFormat/>
    <w:basedOn w:val="0"/>
    <w:next w:val="0"/>
    <w:pPr>
      <w:ind w:leftChars="200" w:left="200"/>
    </w:pPr>
  </w:style>
  <w:style w:type="paragraph" w:styleId="62">
    <w:name w:val="toc 9"/>
    <w:qFormat/>
    <w:basedOn w:val="0"/>
    <w:next w:val="0"/>
    <w:pPr>
      <w:ind w:leftChars="1600" w:left="1600"/>
    </w:pPr>
  </w:style>
  <w:style w:type="paragraph" w:styleId="63">
    <w:name w:val="Body Text 2"/>
    <w:qFormat/>
    <w:basedOn w:val="0"/>
    <w:pPr>
      <w:spacing w:after="120" w:line="480" w:lineRule="auto"/>
    </w:pPr>
  </w:style>
  <w:style w:type="paragraph" w:styleId="64">
    <w:name w:val="HTML Preformatted"/>
    <w:qFormat/>
    <w:basedOn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200"/>
      <w:jc w:val="left"/>
    </w:pPr>
    <w:rPr>
      <w:rFonts w:ascii="黑体" w:eastAsia="黑体" w:hAnsi="Courier New"/>
      <w:kern w:val="0"/>
      <w:sz w:val="20"/>
      <w:szCs w:val="20"/>
    </w:rPr>
  </w:style>
  <w:style w:type="paragraph" w:styleId="65">
    <w:name w:val="Normal (Web)"/>
    <w:qFormat/>
    <w:basedOn w:val="0"/>
    <w:pPr>
      <w:widowControl/>
      <w:spacing w:before="100" w:beforeAutospacing="1" w:after="100" w:afterAutospacing="1"/>
      <w:jc w:val="left"/>
    </w:pPr>
    <w:rPr>
      <w:rFonts w:ascii="宋体" w:hAnsi="宋体"/>
      <w:kern w:val="0"/>
      <w:sz w:val="24"/>
    </w:rPr>
  </w:style>
  <w:style w:type="paragraph" w:styleId="66">
    <w:name w:val="Title"/>
    <w:qFormat/>
    <w:basedOn w:val="0"/>
    <w:pPr>
      <w:widowControl/>
      <w:overflowPunct w:val="0"/>
      <w:autoSpaceDE w:val="0"/>
      <w:autoSpaceDN w:val="0"/>
      <w:jc w:val="center"/>
      <w:textAlignment w:val="baseline"/>
    </w:pPr>
    <w:rPr>
      <w:b/>
      <w:kern w:val="0"/>
      <w:sz w:val="24"/>
      <w:szCs w:val="20"/>
      <w:lang w:val="en-GB"/>
    </w:rPr>
  </w:style>
  <w:style w:type="paragraph" w:styleId="67">
    <w:name w:val="annotation subject"/>
    <w:qFormat/>
    <w:basedOn w:val="25"/>
    <w:next w:val="25"/>
    <w:rPr>
      <w:b/>
      <w:bCs/>
    </w:rPr>
  </w:style>
  <w:style w:type="paragraph" w:styleId="68">
    <w:name w:val="Body Text First Indent 2"/>
    <w:qFormat/>
    <w:basedOn w:val="32"/>
    <w:next w:val="24"/>
    <w:pPr>
      <w:adjustRightInd/>
      <w:spacing w:after="120" w:line="240" w:lineRule="auto"/>
      <w:ind w:leftChars="200" w:left="200"/>
    </w:pPr>
    <w:rPr>
      <w:sz w:val="21"/>
    </w:rPr>
  </w:style>
  <w:style w:type="character" w:styleId="69">
    <w:name w:val="Strong"/>
    <w:qFormat/>
    <w:rPr>
      <w:rFonts w:ascii="Calibri" w:eastAsia="宋体" w:cs="Times New Roman" w:hAnsi="Calibri"/>
      <w:b/>
    </w:rPr>
  </w:style>
  <w:style w:type="character" w:styleId="70">
    <w:name w:val="endnote reference"/>
    <w:qFormat/>
    <w:rPr>
      <w:vertAlign w:val="superscript"/>
    </w:rPr>
  </w:style>
  <w:style w:type="character" w:styleId="71">
    <w:name w:val="page number"/>
    <w:qFormat/>
    <w:basedOn w:val="10"/>
    <w:rPr>
      <w:rFonts w:ascii="Arial" w:eastAsia="黑体" w:cs="Arial" w:hAnsi="Arial"/>
      <w:snapToGrid w:val="0"/>
      <w:kern w:val="0"/>
      <w:szCs w:val="21"/>
    </w:rPr>
  </w:style>
  <w:style w:type="character" w:styleId="72">
    <w:name w:val="FollowedHyperlink"/>
    <w:qFormat/>
    <w:rPr>
      <w:rFonts w:ascii="Arial" w:eastAsia="黑体" w:cs="Arial" w:hAnsi="Arial"/>
      <w:snapToGrid w:val="0"/>
      <w:color w:val="000000"/>
      <w:kern w:val="0"/>
      <w:sz w:val="18"/>
      <w:szCs w:val="18"/>
      <w:u w:val="none"/>
    </w:rPr>
  </w:style>
  <w:style w:type="character" w:styleId="73">
    <w:name w:val="Emphasis"/>
    <w:qFormat/>
    <w:rPr>
      <w:color w:val="CC0033"/>
    </w:rPr>
  </w:style>
  <w:style w:type="character" w:styleId="74">
    <w:name w:val="line number"/>
    <w:qFormat/>
    <w:basedOn w:val="10"/>
    <w:rPr>
      <w:rFonts w:ascii="Arial" w:eastAsia="黑体" w:cs="Arial" w:hAnsi="Arial"/>
      <w:snapToGrid w:val="0"/>
      <w:kern w:val="0"/>
      <w:szCs w:val="21"/>
    </w:rPr>
  </w:style>
  <w:style w:type="character" w:styleId="75">
    <w:name w:val="Hyperlink"/>
    <w:qFormat/>
    <w:rPr>
      <w:rFonts w:ascii="Arial" w:eastAsia="黑体" w:cs="Arial" w:hAnsi="Arial"/>
      <w:snapToGrid w:val="0"/>
      <w:color w:val="000000"/>
      <w:kern w:val="0"/>
      <w:sz w:val="18"/>
      <w:szCs w:val="18"/>
      <w:u w:val="none"/>
    </w:rPr>
  </w:style>
  <w:style w:type="character" w:styleId="76">
    <w:name w:val="HTML Code"/>
    <w:qFormat/>
    <w:rPr>
      <w:rFonts w:ascii="黑体" w:eastAsia="黑体" w:cs="楷体_GB2312" w:hAnsi="Courier New"/>
      <w:sz w:val="20"/>
      <w:szCs w:val="20"/>
    </w:rPr>
  </w:style>
  <w:style w:type="character" w:styleId="77">
    <w:name w:val="annotation reference"/>
    <w:qFormat/>
    <w:rPr>
      <w:sz w:val="21"/>
      <w:szCs w:val="21"/>
    </w:rPr>
  </w:style>
  <w:style w:type="paragraph" w:customStyle="1" w:styleId="78">
    <w:name w:val="表格非标题文字"/>
    <w:qFormat/>
    <w:pPr>
      <w:snapToGrid w:val="0"/>
      <w:spacing w:before="80" w:after="40"/>
    </w:pPr>
    <w:rPr>
      <w:rFonts w:ascii="Futura Bk" w:eastAsia="宋体" w:cs="Times New Roman" w:hAnsi="Futura Bk"/>
      <w:kern w:val="2"/>
      <w:sz w:val="18"/>
      <w:szCs w:val="21"/>
      <w:lang w:val="en-US" w:eastAsia="zh-CN" w:bidi="ar-SA"/>
    </w:rPr>
  </w:style>
  <w:style w:type="paragraph" w:customStyle="1" w:styleId="79">
    <w:name w:val="*正文"/>
    <w:qFormat/>
    <w:basedOn w:val="0"/>
    <w:pPr>
      <w:adjustRightInd w:val="0"/>
      <w:snapToGrid w:val="0"/>
      <w:spacing w:line="360" w:lineRule="auto"/>
      <w:ind w:firstLine="482"/>
      <w:jc w:val="left"/>
    </w:pPr>
    <w:rPr>
      <w:rFonts w:ascii="宋体" w:hAnsi="宋体"/>
      <w:kern w:val="0"/>
      <w:sz w:val="24"/>
      <w:szCs w:val="20"/>
    </w:rPr>
  </w:style>
  <w:style w:type="character" w:customStyle="1" w:styleId="80">
    <w:name w:val="Char Char71"/>
    <w:qFormat/>
    <w:rPr>
      <w:rFonts w:eastAsia="宋体"/>
      <w:kern w:val="2"/>
      <w:sz w:val="21"/>
      <w:szCs w:val="24"/>
      <w:lang w:val="en-US" w:eastAsia="zh-CN" w:bidi="ar-SA"/>
    </w:rPr>
  </w:style>
  <w:style w:type="character" w:customStyle="1" w:styleId="81">
    <w:name w:val="Char Char6"/>
    <w:qFormat/>
    <w:rPr>
      <w:rFonts w:eastAsia="宋体"/>
      <w:kern w:val="2"/>
      <w:sz w:val="21"/>
      <w:szCs w:val="24"/>
      <w:lang w:val="en-US" w:eastAsia="zh-CN" w:bidi="ar-SA"/>
    </w:rPr>
  </w:style>
  <w:style w:type="character" w:customStyle="1" w:styleId="82">
    <w:name w:val="正文缩进 Char"/>
    <w:qFormat/>
    <w:rPr>
      <w:rFonts w:eastAsia="宋体"/>
      <w:kern w:val="2"/>
      <w:sz w:val="21"/>
      <w:lang w:val="en-US" w:eastAsia="zh-CN"/>
    </w:rPr>
  </w:style>
  <w:style w:type="character" w:customStyle="1" w:styleId="83">
    <w:name w:val="正文首行缩进 Char1"/>
    <w:qFormat/>
    <w:rPr>
      <w:rFonts w:ascii="宋体" w:eastAsia="宋体" w:cs="Times New Roman" w:hAnsi="Times New Roman"/>
      <w:snapToGrid w:val="0"/>
      <w:kern w:val="2"/>
      <w:sz w:val="24"/>
      <w:szCs w:val="21"/>
      <w:lang w:val="zh-CN"/>
    </w:rPr>
  </w:style>
  <w:style w:type="character" w:customStyle="1" w:styleId="84">
    <w:name w:val="Char Char28"/>
    <w:qFormat/>
    <w:rPr>
      <w:rFonts w:ascii="仿宋_GB2312" w:eastAsia="仿宋_GB2312" w:hAnsi="仿宋_GB2312"/>
      <w:kern w:val="2"/>
      <w:sz w:val="28"/>
    </w:rPr>
  </w:style>
  <w:style w:type="character" w:customStyle="1" w:styleId="85">
    <w:name w:val="标题 3 Char1"/>
    <w:qFormat/>
    <w:rPr>
      <w:rFonts w:ascii="华文中宋" w:eastAsia="华文中宋" w:hAnsi="华文中宋"/>
      <w:b/>
      <w:bCs/>
      <w:kern w:val="2"/>
      <w:sz w:val="32"/>
      <w:szCs w:val="32"/>
      <w:lang w:val="en-US" w:eastAsia="zh-CN" w:bidi="ar-SA"/>
    </w:rPr>
  </w:style>
  <w:style w:type="character" w:customStyle="1" w:styleId="86">
    <w:name w:val="Heading 1 Char"/>
    <w:qFormat/>
    <w:rPr>
      <w:rFonts w:ascii="Times New Roman" w:eastAsia="黑体" w:cs="Times New Roman" w:hAnsi="Times New Roman"/>
      <w:b/>
      <w:kern w:val="0"/>
      <w:sz w:val="24"/>
      <w:szCs w:val="24"/>
    </w:rPr>
  </w:style>
  <w:style w:type="paragraph" w:customStyle="1" w:styleId="87">
    <w:name w:val="U_正文"/>
    <w:qFormat/>
    <w:basedOn w:val="0"/>
    <w:pPr>
      <w:adjustRightInd/>
      <w:spacing w:beforeLines="20" w:before="20" w:afterLines="20" w:after="20" w:line="300" w:lineRule="auto"/>
      <w:ind w:firstLineChars="200" w:firstLine="200"/>
    </w:pPr>
    <w:rPr>
      <w:kern w:val="0"/>
      <w:sz w:val="24"/>
    </w:rPr>
  </w:style>
  <w:style w:type="character" w:customStyle="1" w:styleId="88">
    <w:name w:val="HTML 地址 Char1"/>
    <w:qFormat/>
    <w:rPr>
      <w:rFonts w:ascii="Times New Roman" w:eastAsia="宋体" w:cs="Times New Roman" w:hAnsi="Times New Roman"/>
      <w:i/>
      <w:iCs/>
      <w:szCs w:val="24"/>
    </w:rPr>
  </w:style>
  <w:style w:type="character" w:customStyle="1" w:styleId="89">
    <w:name w:val="Char Char51"/>
    <w:qFormat/>
    <w:rPr>
      <w:rFonts w:ascii="宋体" w:eastAsia="宋体" w:hAnsi="Courier New"/>
      <w:kern w:val="2"/>
      <w:sz w:val="21"/>
      <w:lang w:val="en-US" w:eastAsia="zh-CN"/>
    </w:rPr>
  </w:style>
  <w:style w:type="character" w:customStyle="1" w:styleId="90">
    <w:name w:val="表正文 Char"/>
    <w:qFormat/>
    <w:rPr>
      <w:rFonts w:ascii="宋体" w:eastAsia="宋体"/>
      <w:snapToGrid w:val="0"/>
      <w:color w:val="000000"/>
      <w:kern w:val="28"/>
      <w:sz w:val="28"/>
      <w:lang w:val="en-US" w:eastAsia="zh-CN" w:bidi="ar-SA"/>
    </w:rPr>
  </w:style>
  <w:style w:type="character" w:customStyle="1" w:styleId="91">
    <w:name w:val="Char Char34"/>
    <w:qFormat/>
    <w:rPr>
      <w:b/>
      <w:kern w:val="2"/>
      <w:sz w:val="28"/>
      <w:szCs w:val="28"/>
    </w:rPr>
  </w:style>
  <w:style w:type="character" w:customStyle="1" w:styleId="92">
    <w:name w:val="Normal Indent Char"/>
    <w:qFormat/>
    <w:locked/>
    <w:rPr>
      <w:rFonts w:ascii="Calibri" w:eastAsia="宋体" w:cs="黑体" w:hAnsi="Calibri"/>
      <w:snapToGrid w:val="0"/>
      <w:kern w:val="2"/>
      <w:sz w:val="24"/>
      <w:szCs w:val="22"/>
      <w:lang w:val="en-US" w:eastAsia="zh-CN" w:bidi="ar-SA"/>
    </w:rPr>
  </w:style>
  <w:style w:type="paragraph" w:customStyle="1" w:styleId="93">
    <w:name w:val="哈哈正文"/>
    <w:qFormat/>
    <w:basedOn w:val="0"/>
    <w:pPr>
      <w:adjustRightInd/>
      <w:spacing w:line="360" w:lineRule="auto"/>
      <w:ind w:firstLineChars="200" w:firstLine="200"/>
    </w:pPr>
    <w:rPr>
      <w:rFonts w:ascii="宋体" w:hAnsi="宋体"/>
      <w:sz w:val="24"/>
      <w:szCs w:val="20"/>
    </w:rPr>
  </w:style>
  <w:style w:type="character" w:customStyle="1" w:styleId="94">
    <w:name w:val="未处理的提及1"/>
    <w:qFormat/>
    <w:rPr>
      <w:color w:val="808080"/>
      <w:shd w:val="clear" w:color="auto" w:fill="E6E6E6"/>
    </w:rPr>
  </w:style>
  <w:style w:type="character" w:customStyle="1" w:styleId="95">
    <w:name w:val="txt"/>
    <w:qFormat/>
    <w:rPr>
      <w:rFonts w:ascii="仿宋_GB2312" w:eastAsia="微软雅黑" w:hAnsi="仿宋_GB2312"/>
      <w:b/>
      <w:kern w:val="2"/>
      <w:sz w:val="32"/>
      <w:szCs w:val="32"/>
      <w:lang w:val="en-US" w:eastAsia="zh-CN" w:bidi="ar-SA"/>
    </w:rPr>
  </w:style>
  <w:style w:type="character" w:customStyle="1" w:styleId="96">
    <w:name w:val="二级标题 Char Char"/>
    <w:qFormat/>
    <w:rPr>
      <w:rFonts w:ascii="宋体" w:eastAsia="宋体" w:hAnsi="宋体"/>
      <w:b/>
      <w:snapToGrid w:val="0"/>
      <w:kern w:val="2"/>
      <w:sz w:val="24"/>
      <w:szCs w:val="24"/>
      <w:lang w:val="en-US" w:eastAsia="zh-CN" w:bidi="ar-SA"/>
    </w:rPr>
  </w:style>
  <w:style w:type="character" w:customStyle="1" w:styleId="97">
    <w:name w:val="Char Char32"/>
    <w:qFormat/>
    <w:rPr>
      <w:b/>
      <w:kern w:val="2"/>
      <w:sz w:val="24"/>
      <w:szCs w:val="24"/>
    </w:rPr>
  </w:style>
  <w:style w:type="character" w:customStyle="1" w:styleId="98">
    <w:name w:val="PI Char1"/>
    <w:qFormat/>
    <w:rPr>
      <w:rFonts w:ascii="宋体" w:hAnsi="宋体"/>
      <w:kern w:val="2"/>
      <w:sz w:val="24"/>
      <w:szCs w:val="24"/>
    </w:rPr>
  </w:style>
  <w:style w:type="character" w:customStyle="1" w:styleId="99">
    <w:name w:val="tw4winTerm"/>
    <w:qFormat/>
    <w:rPr>
      <w:color w:val="0000FF"/>
    </w:rPr>
  </w:style>
  <w:style w:type="character" w:customStyle="1" w:styleId="100">
    <w:name w:val="Footer Char"/>
    <w:qFormat/>
    <w:locked/>
    <w:rPr>
      <w:rFonts w:eastAsia="宋体"/>
      <w:kern w:val="2"/>
      <w:sz w:val="18"/>
      <w:lang w:val="en-US" w:eastAsia="zh-CN" w:bidi="ar-SA"/>
    </w:rPr>
  </w:style>
  <w:style w:type="character" w:customStyle="1" w:styleId="101">
    <w:name w:val="普通文字 Char Char1"/>
    <w:qFormat/>
    <w:rPr>
      <w:rFonts w:ascii="宋体" w:hAnsi="Courier New"/>
      <w:kern w:val="2"/>
      <w:sz w:val="21"/>
    </w:rPr>
  </w:style>
  <w:style w:type="character" w:customStyle="1" w:styleId="102">
    <w:name w:val="Char Char101"/>
    <w:qFormat/>
    <w:rPr>
      <w:rFonts w:ascii="宋体" w:hAnsi="宋体"/>
      <w:kern w:val="2"/>
      <w:sz w:val="21"/>
      <w:szCs w:val="24"/>
      <w:lang w:val="en-US" w:eastAsia="zh-CN"/>
    </w:rPr>
  </w:style>
  <w:style w:type="character" w:customStyle="1" w:styleId="103">
    <w:name w:val="标题 4 Char"/>
    <w:qFormat/>
    <w:rPr>
      <w:rFonts w:ascii="Arial" w:eastAsia="黑体" w:hAnsi="Arial"/>
      <w:b/>
      <w:kern w:val="2"/>
      <w:sz w:val="28"/>
    </w:rPr>
  </w:style>
  <w:style w:type="character" w:customStyle="1" w:styleId="104">
    <w:name w:val="链接"/>
    <w:qFormat/>
    <w:rPr>
      <w:color w:val="0000FF"/>
      <w:sz w:val="21"/>
      <w:szCs w:val="21"/>
      <w:u w:val="single"/>
    </w:rPr>
  </w:style>
  <w:style w:type="character" w:customStyle="1" w:styleId="105">
    <w:name w:val="h4 Char"/>
    <w:qFormat/>
    <w:rPr>
      <w:rFonts w:ascii="Arial" w:eastAsia="黑体" w:hAnsi="Arial"/>
      <w:b/>
      <w:bCs/>
      <w:kern w:val="2"/>
      <w:sz w:val="28"/>
      <w:szCs w:val="28"/>
      <w:lang w:val="zh-CN" w:eastAsia="zh-CN" w:bidi="ar-SA"/>
    </w:rPr>
  </w:style>
  <w:style w:type="paragraph" w:customStyle="1" w:styleId="106">
    <w:name w:val="5正文"/>
    <w:qFormat/>
    <w:basedOn w:val="0"/>
    <w:pPr>
      <w:adjustRightInd/>
      <w:spacing w:line="360" w:lineRule="auto"/>
      <w:ind w:firstLineChars="202" w:firstLine="202"/>
      <w:jc w:val="left"/>
    </w:pPr>
    <w:rPr>
      <w:rFonts w:ascii="仿宋_GB2312" w:eastAsia="仿宋_GB2312" w:hAnsi="微软雅黑"/>
      <w:kern w:val="0"/>
      <w:sz w:val="28"/>
      <w:szCs w:val="21"/>
    </w:rPr>
  </w:style>
  <w:style w:type="character" w:customStyle="1" w:styleId="107">
    <w:name w:val="标题 3 字符"/>
    <w:qFormat/>
    <w:rPr>
      <w:b/>
      <w:bCs/>
      <w:kern w:val="2"/>
      <w:sz w:val="32"/>
      <w:szCs w:val="32"/>
    </w:rPr>
  </w:style>
  <w:style w:type="character" w:customStyle="1" w:styleId="108">
    <w:name w:val="样式6 Char"/>
    <w:qFormat/>
    <w:rPr>
      <w:rFonts w:ascii="仿宋_GB2312" w:eastAsia="仿宋_GB2312" w:hAnsi="宋体"/>
      <w:b/>
      <w:bCs/>
      <w:kern w:val="2"/>
      <w:sz w:val="24"/>
      <w:szCs w:val="24"/>
      <w:lang w:val="en-US" w:eastAsia="zh-CN" w:bidi="ar-SA"/>
    </w:rPr>
  </w:style>
  <w:style w:type="character" w:customStyle="1" w:styleId="109">
    <w:name w:val="Char Char14"/>
    <w:qFormat/>
    <w:rPr>
      <w:rFonts w:ascii="黑体" w:eastAsia="黑体" w:hAnsi="黑体"/>
    </w:rPr>
  </w:style>
  <w:style w:type="character" w:customStyle="1" w:styleId="110">
    <w:name w:val="Heading 2 Hidden Char"/>
    <w:qFormat/>
    <w:rPr>
      <w:rFonts w:ascii="仿宋_GB2312" w:eastAsia="仿宋_GB2312"/>
      <w:b/>
      <w:bCs/>
      <w:kern w:val="2"/>
      <w:sz w:val="24"/>
      <w:szCs w:val="24"/>
      <w:lang w:val="zh-CN" w:eastAsia="zh-CN" w:bidi="ar-SA"/>
    </w:rPr>
  </w:style>
  <w:style w:type="character" w:customStyle="1" w:styleId="111">
    <w:name w:val="font11"/>
    <w:qFormat/>
    <w:rPr>
      <w:rFonts w:ascii="Times New Roman" w:cs="Times New Roman" w:hAnsi="Times New Roman"/>
      <w:color w:val="000000"/>
      <w:sz w:val="22"/>
      <w:szCs w:val="22"/>
      <w:u w:val="none"/>
    </w:rPr>
  </w:style>
  <w:style w:type="character" w:customStyle="1" w:styleId="112">
    <w:name w:val="表正文 Char1"/>
    <w:qFormat/>
    <w:rPr>
      <w:rFonts w:ascii="宋体" w:eastAsia="宋体"/>
      <w:snapToGrid w:val="0"/>
      <w:color w:val="000000"/>
      <w:kern w:val="28"/>
      <w:sz w:val="28"/>
    </w:rPr>
  </w:style>
  <w:style w:type="character" w:customStyle="1" w:styleId="113">
    <w:name w:val="blue1"/>
    <w:qFormat/>
    <w:basedOn w:val="10"/>
    <w:rPr>
      <w:rFonts w:ascii="Arial" w:eastAsia="黑体" w:cs="Arial" w:hAnsi="Arial"/>
      <w:snapToGrid w:val="0"/>
      <w:kern w:val="0"/>
      <w:szCs w:val="21"/>
    </w:rPr>
  </w:style>
  <w:style w:type="character" w:customStyle="1" w:styleId="114">
    <w:name w:val="标书1 Char"/>
    <w:qFormat/>
    <w:rPr>
      <w:rFonts w:eastAsia="宋体"/>
      <w:b/>
      <w:bCs/>
      <w:kern w:val="44"/>
      <w:sz w:val="44"/>
      <w:szCs w:val="44"/>
      <w:lang w:val="en-US" w:eastAsia="zh-CN" w:bidi="ar-SA"/>
    </w:rPr>
  </w:style>
  <w:style w:type="character" w:customStyle="1" w:styleId="115">
    <w:name w:val="样式5 Char"/>
    <w:qFormat/>
    <w:rPr>
      <w:rFonts w:ascii="仿宋_GB2312" w:eastAsia="仿宋_GB2312" w:hAnsi="仿宋"/>
      <w:kern w:val="2"/>
      <w:sz w:val="24"/>
      <w:szCs w:val="24"/>
    </w:rPr>
  </w:style>
  <w:style w:type="character" w:customStyle="1" w:styleId="116">
    <w:name w:val="样式4 Char"/>
    <w:qFormat/>
    <w:rPr>
      <w:rFonts w:ascii="仿宋_GB2312" w:eastAsia="仿宋_GB2312" w:hAnsi="仿宋"/>
      <w:b/>
      <w:kern w:val="2"/>
      <w:sz w:val="32"/>
      <w:szCs w:val="32"/>
      <w:lang w:bidi="ar-SA"/>
    </w:rPr>
  </w:style>
  <w:style w:type="character" w:customStyle="1" w:styleId="117">
    <w:name w:val="插图说明 Char"/>
    <w:qFormat/>
    <w:rPr>
      <w:rFonts w:eastAsia="黑体"/>
      <w:sz w:val="24"/>
      <w:lang w:val="en-US" w:eastAsia="zh-CN"/>
    </w:rPr>
  </w:style>
  <w:style w:type="paragraph" w:customStyle="1" w:styleId="118">
    <w:name w:val="正文2"/>
    <w:qFormat/>
    <w:basedOn w:val="0"/>
    <w:pPr>
      <w:spacing w:before="156" w:line="360" w:lineRule="auto"/>
      <w:ind w:firstLineChars="200" w:firstLine="200"/>
    </w:pPr>
    <w:rPr>
      <w:sz w:val="24"/>
      <w:szCs w:val="20"/>
    </w:rPr>
  </w:style>
  <w:style w:type="character" w:customStyle="1" w:styleId="119">
    <w:name w:val="Char Char24"/>
    <w:qFormat/>
    <w:rPr>
      <w:kern w:val="2"/>
      <w:sz w:val="21"/>
    </w:rPr>
  </w:style>
  <w:style w:type="character" w:customStyle="1" w:styleId="120">
    <w:name w:val="普通文字 Char1 Char"/>
    <w:qFormat/>
    <w:rPr>
      <w:rFonts w:ascii="宋体" w:eastAsia="宋体" w:hAnsi="Courier New"/>
      <w:kern w:val="2"/>
      <w:sz w:val="21"/>
      <w:szCs w:val="24"/>
      <w:lang w:val="en-US" w:eastAsia="zh-CN" w:bidi="ar-SA"/>
    </w:rPr>
  </w:style>
  <w:style w:type="character" w:customStyle="1" w:styleId="121">
    <w:name w:val="h3 Char1"/>
    <w:qFormat/>
    <w:rPr>
      <w:rFonts w:eastAsia="宋体"/>
      <w:b/>
      <w:bCs/>
      <w:kern w:val="2"/>
      <w:sz w:val="32"/>
      <w:szCs w:val="32"/>
      <w:lang w:bidi="ar-SA"/>
    </w:rPr>
  </w:style>
  <w:style w:type="character" w:customStyle="1" w:styleId="122">
    <w:name w:val="标题 Char1"/>
    <w:qFormat/>
    <w:rPr>
      <w:rFonts w:ascii="Cambria" w:eastAsia="宋体" w:cs="Times New Roman" w:hAnsi="Cambria"/>
      <w:b/>
      <w:bCs/>
      <w:sz w:val="32"/>
      <w:szCs w:val="32"/>
      <w:lang w:bidi="ar-SA"/>
    </w:rPr>
  </w:style>
  <w:style w:type="character" w:customStyle="1" w:styleId="123">
    <w:name w:val="gf正文1 Char"/>
    <w:qFormat/>
    <w:rPr>
      <w:rFonts w:ascii="宋体" w:eastAsia="宋体" w:cs="宋体" w:hAnsi="宋体"/>
      <w:kern w:val="2"/>
      <w:sz w:val="24"/>
      <w:szCs w:val="24"/>
      <w:lang w:val="en-US" w:eastAsia="zh-CN" w:bidi="ar-SA"/>
    </w:rPr>
  </w:style>
  <w:style w:type="character" w:customStyle="1" w:styleId="124">
    <w:name w:val="正文文本缩进 Char1"/>
    <w:qFormat/>
    <w:rPr>
      <w:rFonts w:ascii="Calibri" w:hAnsi="Calibri"/>
      <w:sz w:val="28"/>
    </w:rPr>
  </w:style>
  <w:style w:type="paragraph" w:customStyle="1" w:styleId="125">
    <w:name w:val="无间隔1"/>
    <w:qFormat/>
    <w:rPr>
      <w:rFonts w:ascii="Times New Roman" w:eastAsia="宋体" w:cs="Times New Roman" w:hAnsi="Times New Roman"/>
      <w:sz w:val="22"/>
      <w:szCs w:val="22"/>
      <w:lang w:val="en-US" w:eastAsia="zh-CN" w:bidi="ar-SA"/>
    </w:rPr>
  </w:style>
  <w:style w:type="character" w:customStyle="1" w:styleId="126">
    <w:name w:val="样式7 Char"/>
    <w:qFormat/>
    <w:rPr>
      <w:rFonts w:ascii="仿宋_GB2312" w:eastAsia="仿宋_GB2312" w:hAnsi="仿宋"/>
      <w:b/>
      <w:kern w:val="2"/>
      <w:sz w:val="24"/>
      <w:szCs w:val="24"/>
    </w:rPr>
  </w:style>
  <w:style w:type="character" w:customStyle="1" w:styleId="127">
    <w:name w:val="font12gray1"/>
    <w:qFormat/>
    <w:rPr>
      <w:rFonts w:ascii="仿宋_GB2312" w:eastAsia="微软雅黑" w:hAnsi="仿宋_GB2312"/>
      <w:b/>
      <w:spacing w:val="300"/>
      <w:kern w:val="2"/>
      <w:sz w:val="18"/>
      <w:szCs w:val="18"/>
      <w:lang w:val="en-US" w:eastAsia="zh-CN" w:bidi="ar-SA"/>
    </w:rPr>
  </w:style>
  <w:style w:type="character" w:customStyle="1" w:styleId="128">
    <w:name w:val="Char Char7"/>
    <w:qFormat/>
    <w:rPr>
      <w:rFonts w:eastAsia="宋体"/>
      <w:kern w:val="2"/>
      <w:sz w:val="21"/>
      <w:szCs w:val="24"/>
      <w:lang w:val="en-US" w:eastAsia="zh-CN" w:bidi="ar-SA"/>
    </w:rPr>
  </w:style>
  <w:style w:type="character" w:customStyle="1" w:styleId="129">
    <w:name w:val="表名 Char"/>
    <w:qFormat/>
    <w:rPr>
      <w:rFonts w:eastAsia="宋体"/>
      <w:b/>
      <w:bCs/>
      <w:kern w:val="2"/>
      <w:sz w:val="24"/>
      <w:szCs w:val="24"/>
      <w:lang w:val="en-US" w:eastAsia="zh-CN" w:bidi="ar-SA"/>
    </w:rPr>
  </w:style>
  <w:style w:type="character" w:customStyle="1" w:styleId="130">
    <w:name w:val="Document Map Char"/>
    <w:qFormat/>
    <w:locked/>
    <w:rPr>
      <w:rFonts w:eastAsia="宋体"/>
      <w:kern w:val="2"/>
      <w:sz w:val="21"/>
      <w:szCs w:val="24"/>
      <w:lang w:val="en-US" w:eastAsia="zh-CN" w:bidi="ar-SA"/>
    </w:rPr>
  </w:style>
  <w:style w:type="character" w:customStyle="1" w:styleId="131">
    <w:name w:val="font41"/>
    <w:qFormat/>
    <w:rPr>
      <w:rFonts w:ascii="仿宋_GB2312" w:eastAsia="仿宋_GB2312" w:cs="仿宋_GB2312"/>
      <w:color w:val="000000"/>
      <w:sz w:val="22"/>
      <w:szCs w:val="22"/>
      <w:u w:val="none"/>
    </w:rPr>
  </w:style>
  <w:style w:type="paragraph" w:customStyle="1" w:styleId="132">
    <w:name w:val="正文_1_0"/>
    <w:qFormat/>
    <w:pPr>
      <w:widowControl w:val="0"/>
      <w:jc w:val="both"/>
    </w:pPr>
    <w:rPr>
      <w:rFonts w:ascii="Times New Roman" w:eastAsia="宋体" w:cs="Times New Roman" w:hAnsi="Times New Roman"/>
      <w:kern w:val="2"/>
      <w:sz w:val="21"/>
      <w:szCs w:val="24"/>
      <w:lang w:val="en-US" w:eastAsia="zh-CN" w:bidi="ar-SA"/>
    </w:rPr>
  </w:style>
  <w:style w:type="paragraph" w:customStyle="1" w:styleId="133">
    <w:name w:val="纯文本_0_0"/>
    <w:qFormat/>
    <w:basedOn w:val="132"/>
    <w:rPr>
      <w:rFonts w:ascii="宋体" w:hAnsi="Courier New"/>
      <w:szCs w:val="21"/>
    </w:rPr>
  </w:style>
  <w:style w:type="character" w:customStyle="1" w:styleId="134">
    <w:name w:val="Balloon Text Char"/>
    <w:qFormat/>
    <w:locked/>
    <w:rPr>
      <w:rFonts w:eastAsia="宋体"/>
      <w:kern w:val="2"/>
      <w:sz w:val="18"/>
      <w:szCs w:val="18"/>
      <w:lang w:val="en-US" w:eastAsia="zh-CN" w:bidi="ar-SA"/>
    </w:rPr>
  </w:style>
  <w:style w:type="character" w:customStyle="1" w:styleId="135">
    <w:name w:val="正文 项目 Char"/>
    <w:qFormat/>
    <w:rPr>
      <w:rFonts w:ascii="仿宋_GB2312" w:eastAsia="仿宋_GB2312" w:hAnsi="仿宋_GB2312"/>
      <w:kern w:val="2"/>
      <w:sz w:val="24"/>
      <w:lang w:bidi="ar-SA"/>
    </w:rPr>
  </w:style>
  <w:style w:type="character" w:customStyle="1" w:styleId="136">
    <w:name w:val="正文 项目2 Char"/>
    <w:qFormat/>
    <w:basedOn w:val="135"/>
    <w:rPr>
      <w:rFonts w:ascii="仿宋_GB2312" w:eastAsia="仿宋_GB2312" w:hAnsi="仿宋_GB2312"/>
      <w:kern w:val="2"/>
      <w:sz w:val="24"/>
      <w:lang w:bidi="ar-SA"/>
    </w:rPr>
  </w:style>
  <w:style w:type="character" w:customStyle="1" w:styleId="137">
    <w:name w:val="h Char Char1"/>
    <w:qFormat/>
    <w:rPr>
      <w:rFonts w:eastAsia="宋体"/>
      <w:kern w:val="2"/>
      <w:sz w:val="18"/>
      <w:szCs w:val="18"/>
      <w:lang w:val="en-US" w:eastAsia="zh-CN" w:bidi="ar-SA"/>
    </w:rPr>
  </w:style>
  <w:style w:type="character" w:customStyle="1" w:styleId="138">
    <w:name w:val="Char Char27"/>
    <w:qFormat/>
    <w:rPr>
      <w:rFonts w:ascii="宋体" w:eastAsia="宋体" w:hAnsi="宋体"/>
      <w:color w:val="000000"/>
      <w:kern w:val="2"/>
      <w:sz w:val="28"/>
      <w:lang w:val="en-US" w:eastAsia="zh-CN" w:bidi="ar-SA"/>
    </w:rPr>
  </w:style>
  <w:style w:type="character" w:customStyle="1" w:styleId="139">
    <w:name w:val="px14"/>
    <w:qFormat/>
    <w:rPr>
      <w:rFonts w:ascii="仿宋_GB2312" w:eastAsia="微软雅黑" w:cs="Times New Roman" w:hAnsi="仿宋_GB2312"/>
      <w:b/>
      <w:kern w:val="2"/>
      <w:sz w:val="32"/>
      <w:szCs w:val="32"/>
      <w:lang w:val="en-US" w:eastAsia="zh-CN" w:bidi="ar-SA"/>
    </w:rPr>
  </w:style>
  <w:style w:type="character" w:customStyle="1" w:styleId="140">
    <w:name w:val="HTML 预设格式 Char1"/>
    <w:qFormat/>
    <w:rPr>
      <w:rFonts w:ascii="Courier New" w:eastAsia="宋体" w:cs="Courier New" w:hAnsi="Courier New"/>
      <w:sz w:val="20"/>
      <w:szCs w:val="20"/>
    </w:rPr>
  </w:style>
  <w:style w:type="character" w:customStyle="1" w:styleId="141">
    <w:name w:val="普通文字 Char1"/>
    <w:qFormat/>
    <w:rPr>
      <w:rFonts w:ascii="宋体" w:eastAsia="宋体" w:hAnsi="Courier New"/>
      <w:kern w:val="2"/>
      <w:sz w:val="21"/>
      <w:lang w:val="en-US" w:eastAsia="zh-CN"/>
    </w:rPr>
  </w:style>
  <w:style w:type="character" w:customStyle="1" w:styleId="142">
    <w:name w:val="hei16b1"/>
    <w:qFormat/>
    <w:rPr>
      <w:rFonts w:ascii="Arial" w:cs="Arial" w:hAnsi="Arial"/>
      <w:b/>
      <w:bCs/>
      <w:color w:val="000000"/>
      <w:sz w:val="24"/>
      <w:szCs w:val="24"/>
    </w:rPr>
  </w:style>
  <w:style w:type="paragraph" w:customStyle="1" w:styleId="143">
    <w:name w:val="正文（绿盟科技）"/>
    <w:qFormat/>
    <w:pPr>
      <w:spacing w:line="300" w:lineRule="auto"/>
    </w:pPr>
    <w:rPr>
      <w:rFonts w:ascii="Arial" w:eastAsia="宋体" w:cs="Times New Roman" w:hAnsi="Arial"/>
      <w:sz w:val="21"/>
      <w:szCs w:val="21"/>
      <w:lang w:val="en-US" w:eastAsia="zh-CN" w:bidi="ar-SA"/>
    </w:rPr>
  </w:style>
  <w:style w:type="character" w:customStyle="1" w:styleId="144">
    <w:name w:val="Char Char19"/>
    <w:qFormat/>
    <w:rPr>
      <w:rFonts w:ascii="宋体" w:hAnsi="宋体"/>
      <w:i/>
      <w:sz w:val="24"/>
      <w:szCs w:val="24"/>
    </w:rPr>
  </w:style>
  <w:style w:type="character" w:customStyle="1" w:styleId="145">
    <w:name w:val="页脚 Char"/>
    <w:qFormat/>
    <w:rPr>
      <w:rFonts w:eastAsia="仿宋_GB2312"/>
      <w:kern w:val="2"/>
      <w:sz w:val="18"/>
      <w:lang w:val="en-US" w:eastAsia="zh-CN"/>
    </w:rPr>
  </w:style>
  <w:style w:type="character" w:customStyle="1" w:styleId="146">
    <w:name w:val="批注主题 Char"/>
    <w:qFormat/>
    <w:rPr>
      <w:rFonts w:eastAsia="宋体"/>
      <w:b/>
      <w:bCs/>
      <w:kern w:val="2"/>
      <w:sz w:val="21"/>
      <w:szCs w:val="24"/>
      <w:lang w:val="en-US" w:eastAsia="zh-CN" w:bidi="ar-SA"/>
    </w:rPr>
  </w:style>
  <w:style w:type="character" w:customStyle="1" w:styleId="147">
    <w:name w:val="Comment Text Char"/>
    <w:qFormat/>
    <w:locked/>
    <w:rPr>
      <w:rFonts w:ascii="宋体" w:eastAsia="宋体" w:hAnsi="宋体"/>
      <w:kern w:val="2"/>
      <w:sz w:val="24"/>
      <w:lang w:val="en-US" w:eastAsia="zh-CN" w:bidi="ar-SA"/>
    </w:rPr>
  </w:style>
  <w:style w:type="character" w:customStyle="1" w:styleId="148">
    <w:name w:val="标题 2 字符"/>
    <w:qFormat/>
    <w:rPr>
      <w:rFonts w:ascii="仿宋_GB2312" w:eastAsia="仿宋_GB2312" w:cs="Times New Roman" w:hAnsi="Times New Roman"/>
      <w:b/>
      <w:kern w:val="2"/>
      <w:sz w:val="24"/>
      <w:lang w:val="zh-CN"/>
    </w:rPr>
  </w:style>
  <w:style w:type="character" w:customStyle="1" w:styleId="149">
    <w:name w:val="Char Char72"/>
    <w:qFormat/>
    <w:rPr>
      <w:rFonts w:eastAsia="宋体"/>
      <w:kern w:val="2"/>
      <w:sz w:val="21"/>
      <w:szCs w:val="24"/>
      <w:lang w:val="en-US" w:eastAsia="zh-CN" w:bidi="ar-SA"/>
    </w:rPr>
  </w:style>
  <w:style w:type="character" w:customStyle="1" w:styleId="150">
    <w:name w:val="正文文本缩进 Char2"/>
    <w:qFormat/>
    <w:rPr>
      <w:rFonts w:ascii="Times New Roman" w:eastAsia="宋体" w:cs="Times New Roman" w:hAnsi="Times New Roman"/>
      <w:snapToGrid w:val="0"/>
      <w:kern w:val="0"/>
      <w:szCs w:val="24"/>
    </w:rPr>
  </w:style>
  <w:style w:type="character" w:customStyle="1" w:styleId="151">
    <w:name w:val="样式2 Char"/>
    <w:qFormat/>
    <w:rPr>
      <w:rFonts w:ascii="仿宋_GB2312" w:eastAsia="仿宋_GB2312" w:cs="仿宋_GB2312" w:hAnsi="仿宋"/>
      <w:b/>
      <w:bCs/>
      <w:sz w:val="32"/>
      <w:szCs w:val="30"/>
      <w:lang w:val="zh-CN"/>
    </w:rPr>
  </w:style>
  <w:style w:type="paragraph" w:customStyle="1" w:styleId="152">
    <w:name w:val="表格名称"/>
    <w:qFormat/>
    <w:basedOn w:val="2"/>
    <w:pPr>
      <w:tabs>
        <w:tab w:val="left" w:pos="432"/>
      </w:tabs>
      <w:adjustRightInd/>
      <w:snapToGrid w:val="0"/>
      <w:spacing w:before="240" w:after="240" w:line="240" w:lineRule="auto"/>
      <w:ind w:left="0" w:firstLine="0"/>
      <w:jc w:val="center"/>
    </w:pPr>
    <w:rPr>
      <w:rFonts w:ascii="Calibri" w:eastAsia="宋体" w:hAnsi="Calibri"/>
      <w:b w:val="0"/>
      <w:bCs w:val="0"/>
      <w:kern w:val="0"/>
      <w:szCs w:val="20"/>
    </w:rPr>
  </w:style>
  <w:style w:type="character" w:customStyle="1" w:styleId="153">
    <w:name w:val="Char Char4"/>
    <w:qFormat/>
    <w:rPr>
      <w:rFonts w:eastAsia="宋体"/>
      <w:b/>
      <w:sz w:val="24"/>
      <w:lang w:val="en-GB" w:eastAsia="zh-CN" w:bidi="ar-SA"/>
    </w:rPr>
  </w:style>
  <w:style w:type="character" w:customStyle="1" w:styleId="154">
    <w:name w:val="c7 style3"/>
    <w:qFormat/>
  </w:style>
  <w:style w:type="character" w:customStyle="1" w:styleId="155">
    <w:name w:val="正文文本 3 Char1"/>
    <w:qFormat/>
    <w:rPr>
      <w:rFonts w:ascii="Times New Roman" w:eastAsia="宋体" w:cs="Times New Roman" w:hAnsi="Times New Roman"/>
      <w:sz w:val="16"/>
      <w:szCs w:val="16"/>
    </w:rPr>
  </w:style>
  <w:style w:type="character" w:customStyle="1" w:styleId="156">
    <w:name w:val="tw4winInternal"/>
    <w:qFormat/>
    <w:rPr>
      <w:rFonts w:ascii="Courier New" w:cs="Courier New" w:hAnsi="Courier New"/>
      <w:color w:val="FF0000"/>
      <w:lang w:val="en-US" w:eastAsia="zh-CN"/>
    </w:rPr>
  </w:style>
  <w:style w:type="character" w:customStyle="1" w:styleId="157">
    <w:name w:val="Char Char10"/>
    <w:qFormat/>
    <w:rPr>
      <w:rFonts w:ascii="宋体" w:hAnsi="宋体"/>
      <w:kern w:val="2"/>
      <w:sz w:val="21"/>
      <w:szCs w:val="24"/>
      <w:lang w:val="en-US" w:eastAsia="zh-CN"/>
    </w:rPr>
  </w:style>
  <w:style w:type="character" w:customStyle="1" w:styleId="158">
    <w:name w:val="shadow11"/>
    <w:qFormat/>
    <w:rPr>
      <w:color w:val="000000"/>
      <w:sz w:val="21"/>
    </w:rPr>
  </w:style>
  <w:style w:type="character" w:customStyle="1" w:styleId="159">
    <w:name w:val="正文非缩进 Char3"/>
    <w:qFormat/>
    <w:rPr>
      <w:rFonts w:ascii="宋体" w:eastAsia="宋体"/>
      <w:snapToGrid w:val="0"/>
      <w:color w:val="000000"/>
      <w:kern w:val="28"/>
      <w:sz w:val="28"/>
      <w:lang w:val="en-US" w:eastAsia="zh-CN" w:bidi="ar-SA"/>
    </w:rPr>
  </w:style>
  <w:style w:type="character" w:customStyle="1" w:styleId="160">
    <w:name w:val="Char Char"/>
    <w:qFormat/>
    <w:rPr>
      <w:rFonts w:ascii="宋体" w:eastAsia="宋体" w:hAnsi="Courier New"/>
      <w:kern w:val="2"/>
      <w:sz w:val="21"/>
      <w:lang w:val="en-US" w:eastAsia="zh-CN" w:bidi="ar-SA"/>
    </w:rPr>
  </w:style>
  <w:style w:type="character" w:customStyle="1" w:styleId="161">
    <w:name w:val="签名 Char1"/>
    <w:qFormat/>
    <w:rPr>
      <w:rFonts w:ascii="Times New Roman" w:eastAsia="宋体" w:cs="Times New Roman" w:hAnsi="Times New Roman"/>
      <w:szCs w:val="24"/>
    </w:rPr>
  </w:style>
  <w:style w:type="character" w:customStyle="1" w:styleId="162">
    <w:name w:val="Char Char18"/>
    <w:qFormat/>
    <w:rPr>
      <w:rFonts w:ascii="宋体" w:hAnsi="宋体"/>
      <w:sz w:val="28"/>
    </w:rPr>
  </w:style>
  <w:style w:type="character" w:customStyle="1" w:styleId="163">
    <w:name w:val="批注文字 Char"/>
    <w:qFormat/>
    <w:rPr>
      <w:kern w:val="2"/>
      <w:sz w:val="21"/>
      <w:szCs w:val="24"/>
    </w:rPr>
  </w:style>
  <w:style w:type="character" w:customStyle="1" w:styleId="164">
    <w:name w:val="Char Char22"/>
    <w:qFormat/>
    <w:rPr>
      <w:rFonts w:ascii="宋体" w:hAnsi="宋体"/>
      <w:kern w:val="2"/>
      <w:sz w:val="24"/>
      <w:szCs w:val="24"/>
    </w:rPr>
  </w:style>
  <w:style w:type="character" w:customStyle="1" w:styleId="165">
    <w:name w:val="pt141"/>
    <w:qFormat/>
    <w:rPr>
      <w:color w:val="330066"/>
      <w:sz w:val="22"/>
      <w:szCs w:val="22"/>
    </w:rPr>
  </w:style>
  <w:style w:type="character" w:customStyle="1" w:styleId="166">
    <w:name w:val="正文文本缩进 2 Char1"/>
    <w:qFormat/>
    <w:rPr>
      <w:rFonts w:ascii="Times New Roman" w:eastAsia="宋体" w:cs="Times New Roman" w:hAnsi="Times New Roman"/>
      <w:szCs w:val="24"/>
    </w:rPr>
  </w:style>
  <w:style w:type="character" w:customStyle="1" w:styleId="167">
    <w:name w:val="Char Char611"/>
    <w:qFormat/>
    <w:rPr>
      <w:rFonts w:eastAsia="宋体"/>
      <w:kern w:val="2"/>
      <w:sz w:val="21"/>
      <w:szCs w:val="24"/>
      <w:lang w:val="en-US" w:eastAsia="zh-CN" w:bidi="ar-SA"/>
    </w:rPr>
  </w:style>
  <w:style w:type="character" w:customStyle="1" w:styleId="168">
    <w:name w:val="highlight1"/>
    <w:qFormat/>
    <w:rPr>
      <w:rFonts w:ascii="仿宋_GB2312" w:eastAsia="微软雅黑" w:hAnsi="仿宋_GB2312"/>
      <w:b/>
      <w:kern w:val="2"/>
      <w:sz w:val="23"/>
      <w:szCs w:val="23"/>
      <w:lang w:val="en-US" w:eastAsia="zh-CN" w:bidi="ar-SA"/>
    </w:rPr>
  </w:style>
  <w:style w:type="paragraph" w:customStyle="1" w:styleId="169">
    <w:name w:val="my正文"/>
    <w:qFormat/>
    <w:basedOn w:val="0"/>
    <w:pPr>
      <w:adjustRightInd/>
      <w:spacing w:line="360" w:lineRule="auto"/>
      <w:ind w:firstLineChars="200" w:firstLine="200"/>
    </w:pPr>
    <w:rPr>
      <w:rFonts w:ascii="Tahoma" w:hAnsi="Tahoma"/>
      <w:kern w:val="0"/>
      <w:sz w:val="24"/>
    </w:rPr>
  </w:style>
  <w:style w:type="character" w:customStyle="1" w:styleId="170">
    <w:name w:val="Used by Word for text of Help footnotes Char Char1"/>
    <w:qFormat/>
    <w:rPr>
      <w:color w:val="0000FF"/>
      <w:sz w:val="21"/>
    </w:rPr>
  </w:style>
  <w:style w:type="character" w:customStyle="1" w:styleId="171">
    <w:name w:val="页眉 Char"/>
    <w:qFormat/>
    <w:rPr>
      <w:rFonts w:eastAsia="仿宋_GB2312"/>
      <w:kern w:val="2"/>
      <w:sz w:val="18"/>
      <w:lang w:val="en-US" w:eastAsia="zh-CN"/>
    </w:rPr>
  </w:style>
  <w:style w:type="character" w:customStyle="1" w:styleId="172">
    <w:name w:val="FA正文 Char Char"/>
    <w:qFormat/>
    <w:rPr>
      <w:rFonts w:hAnsi="宋体"/>
      <w:kern w:val="2"/>
      <w:sz w:val="24"/>
      <w:lang w:bidi="ar-SA"/>
    </w:rPr>
  </w:style>
  <w:style w:type="character" w:customStyle="1" w:styleId="173">
    <w:name w:val="纯文本 字符"/>
    <w:qFormat/>
    <w:rPr>
      <w:rFonts w:ascii="宋体" w:eastAsia="宋体" w:cs="Arial" w:hAnsi="Courier New"/>
      <w:snapToGrid w:val="0"/>
      <w:kern w:val="2"/>
      <w:sz w:val="21"/>
      <w:szCs w:val="21"/>
      <w:lang w:val="en-US" w:eastAsia="zh-CN" w:bidi="ar-SA"/>
    </w:rPr>
  </w:style>
  <w:style w:type="paragraph" w:customStyle="1" w:styleId="174">
    <w:name w:val="样式 标题 3h33rd level3BOD 0H3l3CTHeading 3 - oldLevel 3 He..."/>
    <w:qFormat/>
    <w:basedOn w:val="3"/>
    <w:pPr>
      <w:keepNext/>
      <w:keepLines w:val="0"/>
      <w:widowControl/>
      <w:tabs>
        <w:tab w:val="clear" w:pos="900"/>
      </w:tabs>
      <w:adjustRightInd/>
      <w:spacing w:before="240" w:after="240" w:line="360" w:lineRule="auto"/>
      <w:ind w:left="851" w:rightChars="194" w:right="194" w:hanging="851"/>
      <w:jc w:val="left"/>
    </w:pPr>
    <w:rPr>
      <w:rFonts w:ascii="宋体" w:hAnsi="Arial"/>
      <w:snapToGrid w:val="0"/>
      <w:kern w:val="0"/>
      <w:sz w:val="28"/>
      <w:szCs w:val="20"/>
    </w:rPr>
  </w:style>
  <w:style w:type="paragraph" w:customStyle="1" w:styleId="175">
    <w:name w:val="3级"/>
    <w:qFormat/>
    <w:basedOn w:val="174"/>
    <w:pPr>
      <w:tabs>
        <w:tab w:val="clear" w:pos="900"/>
      </w:tabs>
      <w:ind w:left="0" w:firstLine="288"/>
    </w:pPr>
    <w:rPr>
      <w:rFonts w:hAnsi="宋体"/>
      <w:snapToGrid/>
    </w:rPr>
  </w:style>
  <w:style w:type="character" w:customStyle="1" w:styleId="176">
    <w:name w:val="myp11"/>
    <w:qFormat/>
    <w:rPr>
      <w:rFonts w:ascii="仿宋_GB2312" w:eastAsia="微软雅黑" w:hAnsi="仿宋_GB2312"/>
      <w:b/>
      <w:kern w:val="2"/>
      <w:sz w:val="32"/>
      <w:szCs w:val="32"/>
      <w:lang w:val="en-US" w:eastAsia="zh-CN" w:bidi="ar-SA"/>
    </w:rPr>
  </w:style>
  <w:style w:type="character" w:customStyle="1" w:styleId="177">
    <w:name w:val="H6 Char"/>
    <w:qFormat/>
    <w:rPr>
      <w:rFonts w:ascii="Arial" w:eastAsia="黑体" w:hAnsi="Arial"/>
      <w:b/>
      <w:bCs/>
      <w:kern w:val="2"/>
      <w:sz w:val="24"/>
      <w:szCs w:val="24"/>
    </w:rPr>
  </w:style>
  <w:style w:type="character" w:customStyle="1" w:styleId="178">
    <w:name w:val="Char Char91"/>
    <w:qFormat/>
    <w:rPr>
      <w:rFonts w:eastAsia="宋体"/>
      <w:kern w:val="2"/>
      <w:sz w:val="18"/>
      <w:szCs w:val="18"/>
      <w:lang w:val="en-US" w:eastAsia="zh-CN" w:bidi="ar-SA"/>
    </w:rPr>
  </w:style>
  <w:style w:type="character" w:customStyle="1" w:styleId="179">
    <w:name w:val="副标题 Char1"/>
    <w:qFormat/>
    <w:rPr>
      <w:rFonts w:ascii="Cambria" w:eastAsia="宋体" w:cs="Times New Roman" w:hAnsi="Cambria"/>
      <w:b/>
      <w:bCs/>
      <w:snapToGrid w:val="0"/>
      <w:kern w:val="28"/>
      <w:sz w:val="32"/>
      <w:szCs w:val="32"/>
    </w:rPr>
  </w:style>
  <w:style w:type="character" w:customStyle="1" w:styleId="180">
    <w:name w:val="font61"/>
    <w:qFormat/>
    <w:basedOn w:val="10"/>
    <w:rPr>
      <w:rFonts w:ascii="仿宋" w:eastAsia="仿宋" w:cs="仿宋" w:hAnsi="仿宋"/>
      <w:color w:val="000000"/>
      <w:sz w:val="20"/>
      <w:szCs w:val="20"/>
      <w:u w:val="none"/>
    </w:rPr>
  </w:style>
  <w:style w:type="character" w:customStyle="1" w:styleId="181">
    <w:name w:val="bod1"/>
    <w:qFormat/>
    <w:rPr>
      <w:rFonts w:ascii="MS Sans Serif" w:eastAsia="微软雅黑" w:cs="Times New Roman" w:hAnsi="MS Sans Serif"/>
      <w:b/>
      <w:color w:val="000000"/>
      <w:kern w:val="2"/>
      <w:sz w:val="20"/>
      <w:szCs w:val="20"/>
      <w:lang w:val="en-US" w:eastAsia="zh-CN" w:bidi="ar-SA"/>
    </w:rPr>
  </w:style>
  <w:style w:type="character" w:customStyle="1" w:styleId="182">
    <w:name w:val="Char Char211"/>
    <w:qFormat/>
    <w:rPr>
      <w:rFonts w:eastAsia="宋体"/>
      <w:b/>
      <w:bCs/>
      <w:kern w:val="2"/>
      <w:sz w:val="21"/>
      <w:szCs w:val="24"/>
      <w:lang w:val="en-US" w:eastAsia="zh-CN" w:bidi="ar-SA"/>
    </w:rPr>
  </w:style>
  <w:style w:type="character" w:customStyle="1" w:styleId="183">
    <w:name w:val="标题 2 Char"/>
    <w:qFormat/>
    <w:rPr>
      <w:rFonts w:ascii="Arial" w:eastAsia="黑体" w:hAnsi="Arial"/>
      <w:b/>
      <w:kern w:val="2"/>
      <w:sz w:val="32"/>
      <w:lang w:val="en-US" w:eastAsia="zh-CN"/>
    </w:rPr>
  </w:style>
  <w:style w:type="character" w:customStyle="1" w:styleId="184">
    <w:name w:val="maywed421"/>
    <w:qFormat/>
    <w:rPr>
      <w:color w:val="366FB6"/>
      <w:u w:val="none"/>
    </w:rPr>
  </w:style>
  <w:style w:type="character" w:customStyle="1" w:styleId="185">
    <w:name w:val="正文文本缩进 Char"/>
    <w:qFormat/>
    <w:rPr>
      <w:rFonts w:ascii="宋体" w:hAnsi="宋体"/>
      <w:kern w:val="2"/>
      <w:sz w:val="24"/>
      <w:szCs w:val="24"/>
    </w:rPr>
  </w:style>
  <w:style w:type="character" w:customStyle="1" w:styleId="186">
    <w:name w:val="Char Char102"/>
    <w:qFormat/>
    <w:rPr>
      <w:rFonts w:ascii="宋体" w:hAnsi="宋体"/>
      <w:kern w:val="2"/>
      <w:sz w:val="21"/>
      <w:szCs w:val="24"/>
      <w:lang w:val="en-US" w:eastAsia="zh-CN"/>
    </w:rPr>
  </w:style>
  <w:style w:type="character" w:customStyle="1" w:styleId="187">
    <w:name w:val="页眉 Char1"/>
    <w:qFormat/>
    <w:rPr>
      <w:rFonts w:eastAsia="宋体"/>
      <w:kern w:val="2"/>
      <w:sz w:val="18"/>
      <w:szCs w:val="18"/>
      <w:lang w:val="en-US" w:eastAsia="zh-CN" w:bidi="ar-SA"/>
    </w:rPr>
  </w:style>
  <w:style w:type="character" w:customStyle="1" w:styleId="188">
    <w:name w:val="md"/>
    <w:qFormat/>
    <w:basedOn w:val="10"/>
    <w:rPr>
      <w:rFonts w:ascii="Arial" w:eastAsia="黑体" w:cs="Arial" w:hAnsi="Arial"/>
      <w:snapToGrid w:val="0"/>
      <w:kern w:val="0"/>
      <w:szCs w:val="21"/>
    </w:rPr>
  </w:style>
  <w:style w:type="character" w:customStyle="1" w:styleId="189">
    <w:name w:val="big1"/>
    <w:qFormat/>
    <w:rPr>
      <w:rFonts w:ascii="宋体" w:eastAsia="宋体" w:hAnsi="宋体"/>
      <w:color w:val="333333"/>
      <w:sz w:val="22"/>
      <w:szCs w:val="22"/>
    </w:rPr>
  </w:style>
  <w:style w:type="character" w:customStyle="1" w:styleId="190">
    <w:name w:val="Char Char311"/>
    <w:qFormat/>
    <w:rPr>
      <w:rFonts w:eastAsia="宋体"/>
      <w:kern w:val="2"/>
      <w:sz w:val="21"/>
      <w:szCs w:val="24"/>
      <w:lang w:val="en-US" w:eastAsia="zh-CN" w:bidi="ar-SA"/>
    </w:rPr>
  </w:style>
  <w:style w:type="character" w:customStyle="1" w:styleId="191">
    <w:name w:val="Char Char81"/>
    <w:qFormat/>
    <w:rPr>
      <w:rFonts w:eastAsia="宋体"/>
      <w:b/>
      <w:sz w:val="24"/>
      <w:lang w:val="en-GB" w:eastAsia="zh-CN"/>
    </w:rPr>
  </w:style>
  <w:style w:type="character" w:customStyle="1" w:styleId="192">
    <w:name w:val="样式3 Char"/>
    <w:qFormat/>
    <w:basedOn w:val="151"/>
    <w:rPr>
      <w:rFonts w:ascii="仿宋_GB2312" w:eastAsia="仿宋_GB2312" w:cs="仿宋_GB2312" w:hAnsi="仿宋"/>
      <w:sz w:val="32"/>
      <w:szCs w:val="30"/>
      <w:lang w:val="zh-CN"/>
    </w:rPr>
  </w:style>
  <w:style w:type="character" w:customStyle="1" w:styleId="193">
    <w:name w:val="正文首行缩进 2 Char1"/>
    <w:qFormat/>
    <w:rPr>
      <w:rFonts w:ascii="Times New Roman" w:eastAsia="宋体" w:cs="Times New Roman" w:hAnsi="Times New Roman"/>
      <w:kern w:val="2"/>
      <w:sz w:val="24"/>
      <w:szCs w:val="24"/>
    </w:rPr>
  </w:style>
  <w:style w:type="character" w:customStyle="1" w:styleId="194">
    <w:name w:val="副标题 Char2"/>
    <w:qFormat/>
    <w:rPr>
      <w:rFonts w:ascii="Cambria" w:eastAsia="宋体" w:cs="Times New Roman" w:hAnsi="Cambria"/>
      <w:b/>
      <w:bCs/>
      <w:snapToGrid w:val="0"/>
      <w:kern w:val="28"/>
      <w:sz w:val="32"/>
      <w:szCs w:val="32"/>
    </w:rPr>
  </w:style>
  <w:style w:type="paragraph" w:customStyle="1" w:styleId="195">
    <w:name w:val="标题4-dyf"/>
    <w:qFormat/>
    <w:basedOn w:val="4"/>
    <w:pPr>
      <w:tabs>
        <w:tab w:val="clear" w:pos="864"/>
        <w:tab w:val="left" w:pos="851"/>
      </w:tabs>
      <w:adjustRightInd/>
      <w:spacing w:line="376" w:lineRule="atLeast"/>
      <w:ind w:left="851" w:hanging="851"/>
    </w:pPr>
    <w:rPr>
      <w:rFonts w:ascii="Cambria" w:eastAsia="宋体" w:hAnsi="Cambria"/>
      <w:color w:val="000000"/>
      <w:sz w:val="21"/>
      <w:szCs w:val="21"/>
    </w:rPr>
  </w:style>
  <w:style w:type="character" w:customStyle="1" w:styleId="196">
    <w:name w:val="dectext1"/>
    <w:qFormat/>
    <w:rPr>
      <w:rFonts w:ascii="宋体" w:eastAsia="宋体" w:hAnsi="宋体"/>
      <w:color w:val="333333"/>
      <w:sz w:val="21"/>
      <w:szCs w:val="21"/>
      <w:u w:val="none"/>
    </w:rPr>
  </w:style>
  <w:style w:type="paragraph" w:customStyle="1" w:styleId="197">
    <w:name w:val="冯"/>
    <w:qFormat/>
    <w:basedOn w:val="0"/>
    <w:pPr>
      <w:widowControl/>
      <w:adjustRightInd/>
      <w:spacing w:line="360" w:lineRule="auto"/>
      <w:ind w:firstLineChars="200" w:firstLine="200"/>
    </w:pPr>
    <w:rPr>
      <w:rFonts w:ascii="宋体" w:hAnsi="宋体"/>
      <w:color w:val="000000"/>
      <w:kern w:val="0"/>
      <w:sz w:val="24"/>
    </w:rPr>
  </w:style>
  <w:style w:type="character" w:customStyle="1" w:styleId="198">
    <w:name w:val="Header Char"/>
    <w:qFormat/>
    <w:locked/>
    <w:rPr>
      <w:rFonts w:eastAsia="宋体"/>
      <w:kern w:val="2"/>
      <w:sz w:val="18"/>
      <w:szCs w:val="18"/>
      <w:lang w:val="en-US" w:eastAsia="zh-CN" w:bidi="ar-SA"/>
    </w:rPr>
  </w:style>
  <w:style w:type="character" w:customStyle="1" w:styleId="199">
    <w:name w:val="Char Char12"/>
    <w:qFormat/>
    <w:rPr>
      <w:rFonts w:ascii="仿宋_GB2312" w:eastAsia="仿宋_GB2312"/>
      <w:b/>
      <w:bCs/>
      <w:kern w:val="2"/>
      <w:sz w:val="24"/>
      <w:szCs w:val="24"/>
      <w:lang w:val="zh-CN" w:eastAsia="zh-CN" w:bidi="ar-SA"/>
    </w:rPr>
  </w:style>
  <w:style w:type="character" w:customStyle="1" w:styleId="200">
    <w:name w:val="普通文字 Char3"/>
    <w:qFormat/>
    <w:rPr>
      <w:rFonts w:ascii="宋体" w:eastAsia="宋体" w:hAnsi="Courier New"/>
      <w:kern w:val="2"/>
      <w:sz w:val="21"/>
      <w:lang w:val="en-US" w:eastAsia="zh-CN" w:bidi="ar-SA"/>
    </w:rPr>
  </w:style>
  <w:style w:type="character" w:customStyle="1" w:styleId="201">
    <w:name w:val="公文正文 Char"/>
    <w:qFormat/>
    <w:rPr>
      <w:rFonts w:ascii="仿宋_GB2312" w:eastAsia="仿宋_GB2312"/>
      <w:kern w:val="2"/>
      <w:sz w:val="24"/>
      <w:szCs w:val="24"/>
      <w:lang w:val="en-US" w:eastAsia="zh-CN" w:bidi="ar-SA"/>
    </w:rPr>
  </w:style>
  <w:style w:type="character" w:customStyle="1" w:styleId="202">
    <w:name w:val="正文首行缩进 Char Char Char Char Char"/>
    <w:qFormat/>
    <w:rPr>
      <w:rFonts w:ascii="宋体"/>
      <w:kern w:val="2"/>
      <w:sz w:val="24"/>
      <w:lang w:val="zh-CN"/>
    </w:rPr>
  </w:style>
  <w:style w:type="character" w:customStyle="1" w:styleId="203">
    <w:name w:val="PI Char"/>
    <w:qFormat/>
    <w:rPr>
      <w:rFonts w:ascii="宋体" w:eastAsia="宋体" w:hAnsi="宋体"/>
      <w:kern w:val="2"/>
      <w:sz w:val="24"/>
      <w:szCs w:val="24"/>
      <w:lang w:val="en-US" w:eastAsia="zh-CN" w:bidi="ar-SA"/>
    </w:rPr>
  </w:style>
  <w:style w:type="paragraph" w:customStyle="1" w:styleId="204">
    <w:name w:val="Default"/>
    <w:qFormat/>
    <w:pPr>
      <w:widowControl w:val="0"/>
      <w:autoSpaceDE w:val="0"/>
      <w:autoSpaceDN w:val="0"/>
      <w:adjustRightInd w:val="0"/>
    </w:pPr>
    <w:rPr>
      <w:rFonts w:ascii="仿宋_GB2312" w:eastAsia="仿宋_GB2312" w:cs="仿宋_GB2312" w:hAnsi="Times New Roman"/>
      <w:color w:val="000000"/>
      <w:sz w:val="24"/>
      <w:szCs w:val="24"/>
      <w:lang w:val="en-US" w:eastAsia="zh-CN" w:bidi="ar-SA"/>
    </w:rPr>
  </w:style>
  <w:style w:type="character" w:customStyle="1" w:styleId="205">
    <w:name w:val="style91"/>
    <w:qFormat/>
    <w:rPr>
      <w:color w:val="333333"/>
    </w:rPr>
  </w:style>
  <w:style w:type="character" w:customStyle="1" w:styleId="206">
    <w:name w:val="列出段落 Char2"/>
    <w:qFormat/>
    <w:rPr>
      <w:rFonts w:ascii="Calibri" w:hAnsi="Calibri"/>
      <w:kern w:val="2"/>
      <w:sz w:val="28"/>
    </w:rPr>
  </w:style>
  <w:style w:type="character" w:customStyle="1" w:styleId="207">
    <w:name w:val="mdeck"/>
    <w:qFormat/>
    <w:rPr>
      <w:rFonts w:ascii="仿宋_GB2312" w:eastAsia="微软雅黑" w:hAnsi="仿宋_GB2312"/>
      <w:b/>
      <w:kern w:val="2"/>
      <w:sz w:val="32"/>
      <w:szCs w:val="32"/>
      <w:lang w:val="en-US" w:eastAsia="zh-CN" w:bidi="ar-SA"/>
    </w:rPr>
  </w:style>
  <w:style w:type="character" w:customStyle="1" w:styleId="208">
    <w:name w:val="unnamed11"/>
    <w:qFormat/>
    <w:rPr>
      <w:sz w:val="20"/>
      <w:szCs w:val="20"/>
    </w:rPr>
  </w:style>
  <w:style w:type="character" w:customStyle="1" w:styleId="209">
    <w:name w:val="正文文本 Char2"/>
    <w:qFormat/>
    <w:rPr>
      <w:rFonts w:ascii="Times New Roman" w:eastAsia="宋体" w:cs="Times New Roman" w:hAnsi="Times New Roman"/>
      <w:snapToGrid w:val="0"/>
      <w:kern w:val="0"/>
      <w:szCs w:val="24"/>
    </w:rPr>
  </w:style>
  <w:style w:type="character" w:customStyle="1" w:styleId="210">
    <w:name w:val="标书正文格式 Char"/>
    <w:qFormat/>
    <w:rPr>
      <w:rFonts w:eastAsia="楷体_GB2312"/>
      <w:kern w:val="2"/>
      <w:sz w:val="24"/>
      <w:szCs w:val="24"/>
      <w:lang w:bidi="ar-SA"/>
    </w:rPr>
  </w:style>
  <w:style w:type="character" w:customStyle="1" w:styleId="211">
    <w:name w:val="Char Char11"/>
    <w:qFormat/>
    <w:locked/>
    <w:rPr>
      <w:rFonts w:ascii="宋体" w:eastAsia="宋体" w:hAnsi="宋体"/>
      <w:b/>
      <w:kern w:val="2"/>
      <w:sz w:val="24"/>
      <w:szCs w:val="24"/>
      <w:lang w:val="en-US" w:eastAsia="zh-CN" w:bidi="ar-SA"/>
    </w:rPr>
  </w:style>
  <w:style w:type="character" w:customStyle="1" w:styleId="212">
    <w:name w:val="ca-131"/>
    <w:qFormat/>
    <w:rPr>
      <w:rFonts w:ascii="仿宋_GB2312" w:eastAsia="仿宋_GB2312"/>
      <w:b/>
      <w:bCs/>
      <w:color w:val="000000"/>
      <w:spacing w:val="-20"/>
      <w:sz w:val="24"/>
      <w:szCs w:val="24"/>
    </w:rPr>
  </w:style>
  <w:style w:type="character" w:customStyle="1" w:styleId="213">
    <w:name w:val="tw4winMark"/>
    <w:qFormat/>
    <w:rPr>
      <w:rFonts w:ascii="Courier New" w:cs="Courier New" w:hAnsi="Courier New"/>
      <w:vanish/>
      <w:color w:val="800080"/>
      <w:sz w:val="24"/>
      <w:szCs w:val="24"/>
      <w:vertAlign w:val="subscript"/>
    </w:rPr>
  </w:style>
  <w:style w:type="paragraph" w:customStyle="1" w:styleId="214">
    <w:name w:val="正文样式"/>
    <w:qFormat/>
    <w:basedOn w:val="0"/>
    <w:pPr>
      <w:adjustRightInd/>
      <w:spacing w:line="360" w:lineRule="auto"/>
      <w:ind w:firstLineChars="200" w:firstLine="200"/>
    </w:pPr>
    <w:rPr>
      <w:kern w:val="0"/>
      <w:sz w:val="24"/>
    </w:rPr>
  </w:style>
  <w:style w:type="character" w:customStyle="1" w:styleId="215">
    <w:name w:val="表正文 Char3"/>
    <w:qFormat/>
    <w:rPr>
      <w:rFonts w:eastAsia="宋体"/>
    </w:rPr>
  </w:style>
  <w:style w:type="character" w:customStyle="1" w:styleId="216">
    <w:name w:val="H5 Char"/>
    <w:qFormat/>
    <w:rPr>
      <w:b/>
      <w:bCs/>
      <w:kern w:val="2"/>
      <w:sz w:val="28"/>
      <w:szCs w:val="28"/>
    </w:rPr>
  </w:style>
  <w:style w:type="character" w:customStyle="1" w:styleId="217">
    <w:name w:val="Char Char3"/>
    <w:qFormat/>
    <w:rPr>
      <w:rFonts w:eastAsia="宋体"/>
      <w:kern w:val="2"/>
      <w:sz w:val="21"/>
      <w:szCs w:val="24"/>
      <w:lang w:val="en-US" w:eastAsia="zh-CN" w:bidi="ar-SA"/>
    </w:rPr>
  </w:style>
  <w:style w:type="character" w:customStyle="1" w:styleId="218">
    <w:name w:val="正文 编号 Char"/>
    <w:qFormat/>
    <w:rPr>
      <w:rFonts w:ascii="仿宋_GB2312" w:eastAsia="仿宋_GB2312" w:hAnsi="仿宋_GB2312"/>
      <w:kern w:val="2"/>
      <w:sz w:val="24"/>
      <w:lang w:bidi="ar-SA"/>
    </w:rPr>
  </w:style>
  <w:style w:type="character" w:customStyle="1" w:styleId="219">
    <w:name w:val="question-title2"/>
    <w:qFormat/>
    <w:rPr>
      <w:rFonts w:ascii="Arial" w:eastAsia="黑体" w:cs="Arial" w:hAnsi="Arial"/>
      <w:snapToGrid w:val="0"/>
      <w:kern w:val="0"/>
      <w:szCs w:val="21"/>
    </w:rPr>
  </w:style>
  <w:style w:type="paragraph" w:customStyle="1" w:styleId="220">
    <w:name w:val="gf正文1"/>
    <w:qFormat/>
    <w:basedOn w:val="0"/>
    <w:pPr>
      <w:tabs>
        <w:tab w:val="left" w:pos="3240"/>
        <w:tab w:val="left" w:pos="3960"/>
      </w:tabs>
      <w:adjustRightInd w:val="0"/>
      <w:snapToGrid w:val="0"/>
      <w:spacing w:line="360" w:lineRule="auto"/>
      <w:ind w:firstLineChars="200" w:firstLine="200"/>
    </w:pPr>
    <w:rPr>
      <w:rFonts w:ascii="宋体" w:hAnsi="宋体"/>
      <w:sz w:val="24"/>
    </w:rPr>
  </w:style>
  <w:style w:type="character" w:customStyle="1" w:styleId="221">
    <w:name w:val="Char Char15"/>
    <w:qFormat/>
    <w:rPr>
      <w:rFonts w:ascii="宋体" w:hAnsi="宋体"/>
      <w:kern w:val="2"/>
      <w:sz w:val="21"/>
    </w:rPr>
  </w:style>
  <w:style w:type="character" w:customStyle="1" w:styleId="222">
    <w:name w:val="正文缩进 Char3"/>
    <w:qFormat/>
    <w:rPr>
      <w:rFonts w:ascii="宋体" w:eastAsia="宋体"/>
      <w:snapToGrid w:val="0"/>
      <w:color w:val="000000"/>
      <w:kern w:val="28"/>
      <w:sz w:val="28"/>
      <w:lang w:val="en-US" w:eastAsia="zh-CN" w:bidi="ar-SA"/>
    </w:rPr>
  </w:style>
  <w:style w:type="paragraph" w:customStyle="1" w:styleId="223">
    <w:name w:val="列表1"/>
    <w:qFormat/>
    <w:basedOn w:val="0"/>
    <w:next w:val="224"/>
    <w:pPr>
      <w:widowControl/>
      <w:adjustRightInd/>
      <w:spacing w:after="200" w:line="360" w:lineRule="auto"/>
      <w:ind w:left="720" w:firstLineChars="200" w:firstLine="200"/>
      <w:jc w:val="left"/>
    </w:pPr>
    <w:rPr>
      <w:kern w:val="0"/>
      <w:sz w:val="24"/>
      <w:szCs w:val="20"/>
    </w:rPr>
  </w:style>
  <w:style w:type="paragraph" w:styleId="224">
    <w:name w:val="List Paragraph"/>
    <w:qFormat/>
    <w:basedOn w:val="0"/>
    <w:pPr>
      <w:spacing w:line="360" w:lineRule="auto"/>
      <w:ind w:firstLineChars="200" w:firstLine="200"/>
    </w:pPr>
    <w:rPr>
      <w:rFonts w:eastAsia="楷体_GB2312" w:cs="Lucida Sans"/>
      <w:sz w:val="24"/>
    </w:rPr>
  </w:style>
  <w:style w:type="character" w:customStyle="1" w:styleId="225">
    <w:name w:val="Char Char8"/>
    <w:qFormat/>
    <w:rPr>
      <w:rFonts w:eastAsia="宋体"/>
      <w:b/>
      <w:sz w:val="24"/>
      <w:lang w:val="en-GB" w:eastAsia="zh-CN"/>
    </w:rPr>
  </w:style>
  <w:style w:type="character" w:customStyle="1" w:styleId="226">
    <w:name w:val="Normal Indent Char Char"/>
    <w:qFormat/>
    <w:rPr>
      <w:rFonts w:eastAsia="宋体"/>
      <w:kern w:val="2"/>
      <w:sz w:val="21"/>
      <w:lang w:val="en-US" w:eastAsia="zh-CN" w:bidi="ar-SA"/>
    </w:rPr>
  </w:style>
  <w:style w:type="character" w:customStyle="1" w:styleId="227">
    <w:name w:val="列表段落 字符"/>
    <w:qFormat/>
  </w:style>
  <w:style w:type="character" w:customStyle="1" w:styleId="228">
    <w:name w:val="Ò³Ã¼ Char Char1"/>
    <w:qFormat/>
    <w:rPr>
      <w:rFonts w:eastAsia="宋体"/>
      <w:kern w:val="2"/>
      <w:sz w:val="18"/>
      <w:szCs w:val="18"/>
      <w:lang w:val="en-US" w:eastAsia="zh-CN" w:bidi="ar-SA"/>
    </w:rPr>
  </w:style>
  <w:style w:type="character" w:customStyle="1" w:styleId="229">
    <w:name w:val="方案正文 Char"/>
    <w:qFormat/>
    <w:rPr>
      <w:rFonts w:ascii="仿宋_GB2312" w:eastAsia="仿宋_GB2312"/>
      <w:b/>
      <w:color w:val="000000"/>
      <w:kern w:val="2"/>
      <w:sz w:val="24"/>
      <w:lang w:val="en-US" w:eastAsia="zh-CN" w:bidi="ar-SA"/>
    </w:rPr>
  </w:style>
  <w:style w:type="character" w:customStyle="1" w:styleId="230">
    <w:name w:val="Char Char30"/>
    <w:qFormat/>
    <w:rPr>
      <w:rFonts w:ascii="Arial" w:eastAsia="黑体" w:hAnsi="Arial"/>
      <w:kern w:val="2"/>
      <w:sz w:val="21"/>
      <w:szCs w:val="21"/>
    </w:rPr>
  </w:style>
  <w:style w:type="character" w:customStyle="1" w:styleId="231">
    <w:name w:val="font01"/>
    <w:qFormat/>
    <w:rPr>
      <w:rFonts w:ascii="微软雅黑" w:eastAsia="微软雅黑" w:cs="微软雅黑" w:hAnsi="微软雅黑"/>
      <w:color w:val="000000"/>
      <w:sz w:val="20"/>
      <w:szCs w:val="20"/>
      <w:u w:val="none"/>
    </w:rPr>
  </w:style>
  <w:style w:type="character" w:customStyle="1" w:styleId="232">
    <w:name w:val="Char Char20"/>
    <w:qFormat/>
    <w:rPr>
      <w:kern w:val="2"/>
      <w:sz w:val="24"/>
    </w:rPr>
  </w:style>
  <w:style w:type="character" w:customStyle="1" w:styleId="233">
    <w:name w:val="tw4winExternal"/>
    <w:qFormat/>
    <w:rPr>
      <w:rFonts w:ascii="Courier New" w:cs="Courier New" w:hAnsi="Courier New"/>
      <w:color w:val="808080"/>
      <w:lang w:val="en-US" w:eastAsia="zh-CN"/>
    </w:rPr>
  </w:style>
  <w:style w:type="character" w:customStyle="1" w:styleId="234">
    <w:name w:val="标题 4 Char1"/>
    <w:qFormat/>
    <w:rPr>
      <w:rFonts w:ascii="Cambria" w:eastAsia="宋体" w:cs="Times New Roman" w:hAnsi="Cambria"/>
      <w:b/>
      <w:bCs/>
      <w:kern w:val="2"/>
      <w:sz w:val="28"/>
      <w:szCs w:val="28"/>
    </w:rPr>
  </w:style>
  <w:style w:type="character" w:customStyle="1" w:styleId="235">
    <w:name w:val="批注文字 Char2"/>
    <w:qFormat/>
    <w:rPr>
      <w:rFonts w:ascii="Times New Roman" w:eastAsia="宋体" w:cs="Times New Roman" w:hAnsi="Times New Roman"/>
      <w:snapToGrid w:val="0"/>
      <w:kern w:val="0"/>
      <w:szCs w:val="24"/>
    </w:rPr>
  </w:style>
  <w:style w:type="character" w:customStyle="1" w:styleId="236">
    <w:name w:val="正文文本 2 Char"/>
    <w:qFormat/>
    <w:rPr>
      <w:rFonts w:eastAsia="宋体"/>
      <w:kern w:val="2"/>
      <w:sz w:val="21"/>
      <w:szCs w:val="24"/>
      <w:lang w:val="en-US" w:eastAsia="zh-CN" w:bidi="ar-SA"/>
    </w:rPr>
  </w:style>
  <w:style w:type="character" w:customStyle="1" w:styleId="237">
    <w:name w:val="Ò³Ã¼ Char Char"/>
    <w:qFormat/>
    <w:rPr>
      <w:rFonts w:eastAsia="宋体"/>
      <w:kern w:val="2"/>
      <w:sz w:val="18"/>
      <w:lang w:val="en-US" w:eastAsia="zh-CN" w:bidi="ar-SA"/>
    </w:rPr>
  </w:style>
  <w:style w:type="character" w:customStyle="1" w:styleId="238">
    <w:name w:val="message1"/>
    <w:qFormat/>
    <w:rPr>
      <w:rFonts w:ascii="Tahoma" w:cs="Tahoma" w:hAnsi="Tahoma"/>
      <w:sz w:val="18"/>
      <w:szCs w:val="18"/>
    </w:rPr>
  </w:style>
  <w:style w:type="character" w:customStyle="1" w:styleId="239">
    <w:name w:val="Char Char23"/>
    <w:qFormat/>
    <w:rPr>
      <w:color w:val="0000FF"/>
      <w:sz w:val="21"/>
    </w:rPr>
  </w:style>
  <w:style w:type="character" w:customStyle="1" w:styleId="240">
    <w:name w:val="批注框文本 字符"/>
    <w:qFormat/>
    <w:rPr>
      <w:rFonts w:ascii="Arial" w:eastAsia="黑体" w:cs="Arial" w:hAnsi="Arial"/>
      <w:snapToGrid w:val="0"/>
      <w:kern w:val="0"/>
      <w:sz w:val="18"/>
      <w:szCs w:val="18"/>
    </w:rPr>
  </w:style>
  <w:style w:type="character" w:customStyle="1" w:styleId="241">
    <w:name w:val="纯文本 Char2"/>
    <w:qFormat/>
    <w:rPr>
      <w:rFonts w:ascii="宋体" w:eastAsia="宋体" w:cs="Courier New" w:hAnsi="Courier New"/>
    </w:rPr>
  </w:style>
  <w:style w:type="character" w:customStyle="1" w:styleId="242">
    <w:name w:val="Char Char25"/>
    <w:qFormat/>
    <w:rPr>
      <w:rFonts w:ascii="宋体" w:hAnsi="宋体"/>
      <w:kern w:val="2"/>
      <w:sz w:val="24"/>
      <w:lang w:val="zh-CN"/>
    </w:rPr>
  </w:style>
  <w:style w:type="character" w:customStyle="1" w:styleId="243">
    <w:name w:val="Char Char411"/>
    <w:qFormat/>
    <w:rPr>
      <w:rFonts w:eastAsia="宋体"/>
      <w:b/>
      <w:sz w:val="24"/>
      <w:lang w:val="en-GB" w:eastAsia="zh-CN" w:bidi="ar-SA"/>
    </w:rPr>
  </w:style>
  <w:style w:type="character" w:customStyle="1" w:styleId="244">
    <w:name w:val="Heading 7 Char"/>
    <w:qFormat/>
    <w:locked/>
    <w:rPr>
      <w:rFonts w:ascii="宋体" w:eastAsia="宋体" w:hAnsi="宋体"/>
      <w:b/>
      <w:bCs/>
      <w:kern w:val="2"/>
      <w:sz w:val="24"/>
      <w:szCs w:val="24"/>
      <w:lang w:val="en-US" w:eastAsia="zh-CN" w:bidi="ar-SA"/>
    </w:rPr>
  </w:style>
  <w:style w:type="paragraph" w:customStyle="1" w:styleId="245">
    <w:name w:val="此正文"/>
    <w:qFormat/>
    <w:basedOn w:val="0"/>
    <w:pPr>
      <w:adjustRightInd/>
      <w:spacing w:line="360" w:lineRule="auto"/>
      <w:ind w:firstLineChars="200" w:firstLine="200"/>
    </w:pPr>
    <w:rPr>
      <w:sz w:val="24"/>
    </w:rPr>
  </w:style>
  <w:style w:type="character" w:customStyle="1" w:styleId="246">
    <w:name w:val="Char Char2"/>
    <w:qFormat/>
    <w:rPr>
      <w:rFonts w:eastAsia="宋体"/>
      <w:b/>
      <w:bCs/>
      <w:kern w:val="2"/>
      <w:sz w:val="21"/>
      <w:szCs w:val="24"/>
      <w:lang w:val="en-US" w:eastAsia="zh-CN" w:bidi="ar-SA"/>
    </w:rPr>
  </w:style>
  <w:style w:type="character" w:customStyle="1" w:styleId="247">
    <w:name w:val="Footer-Even Char1"/>
    <w:qFormat/>
    <w:rPr>
      <w:rFonts w:eastAsia="宋体"/>
      <w:kern w:val="2"/>
      <w:sz w:val="18"/>
      <w:szCs w:val="18"/>
      <w:lang w:val="en-US" w:eastAsia="zh-CN" w:bidi="ar-SA"/>
    </w:rPr>
  </w:style>
  <w:style w:type="character" w:customStyle="1" w:styleId="248">
    <w:name w:val="Char Char29"/>
    <w:qFormat/>
    <w:rPr>
      <w:rFonts w:ascii="Arial" w:eastAsia="微软雅黑" w:hAnsi="Arial"/>
      <w:b/>
      <w:kern w:val="2"/>
      <w:sz w:val="44"/>
      <w:szCs w:val="32"/>
      <w:lang w:val="en-US" w:eastAsia="zh-CN" w:bidi="ar-SA"/>
    </w:rPr>
  </w:style>
  <w:style w:type="character" w:customStyle="1" w:styleId="249">
    <w:name w:val="font81"/>
    <w:qFormat/>
    <w:basedOn w:val="0"/>
    <w:rPr>
      <w:rFonts w:ascii="楷体_GB2312" w:eastAsia="楷体_GB2312" w:cs="楷体_GB2312"/>
      <w:color w:val="000000"/>
      <w:sz w:val="20"/>
      <w:szCs w:val="20"/>
      <w:u w:val="none"/>
    </w:rPr>
  </w:style>
  <w:style w:type="character" w:customStyle="1" w:styleId="250">
    <w:name w:val="Char Char312"/>
    <w:qFormat/>
    <w:rPr>
      <w:rFonts w:ascii="Times New Roman" w:eastAsia="宋体" w:cs="Times New Roman" w:hAnsi="Times New Roman"/>
      <w:b/>
      <w:kern w:val="2"/>
      <w:sz w:val="32"/>
      <w:szCs w:val="24"/>
      <w:lang w:val="en-US" w:eastAsia="zh-CN" w:bidi="ar-SA"/>
    </w:rPr>
  </w:style>
  <w:style w:type="character" w:customStyle="1" w:styleId="251">
    <w:name w:val="t21"/>
    <w:qFormat/>
    <w:rPr>
      <w:rFonts w:ascii="仿宋_GB2312" w:eastAsia="微软雅黑" w:hAnsi="仿宋_GB2312"/>
      <w:b/>
      <w:kern w:val="2"/>
      <w:sz w:val="23"/>
      <w:szCs w:val="23"/>
      <w:lang w:val="en-US" w:eastAsia="zh-CN" w:bidi="ar-SA"/>
    </w:rPr>
  </w:style>
  <w:style w:type="character" w:customStyle="1" w:styleId="252">
    <w:name w:val="样式8 Char"/>
    <w:qFormat/>
    <w:rPr>
      <w:rFonts w:ascii="仿宋_GB2312" w:eastAsia="仿宋_GB2312" w:hAnsi="宋体"/>
      <w:b/>
      <w:bCs/>
      <w:kern w:val="2"/>
      <w:sz w:val="24"/>
      <w:szCs w:val="24"/>
    </w:rPr>
  </w:style>
  <w:style w:type="character" w:customStyle="1" w:styleId="253">
    <w:name w:val="表格 Char Char"/>
    <w:qFormat/>
    <w:rPr>
      <w:rFonts w:ascii="宋体" w:eastAsia="宋体" w:hAnsi="宋体"/>
      <w:lang w:bidi="ar-SA"/>
    </w:rPr>
  </w:style>
  <w:style w:type="character" w:customStyle="1" w:styleId="254">
    <w:name w:val="正文文本 字符1"/>
    <w:qFormat/>
    <w:rPr>
      <w:rFonts w:ascii="Calibri" w:eastAsia="黑体" w:cs="Arial" w:hAnsi="Calibri"/>
      <w:snapToGrid w:val="0"/>
      <w:kern w:val="2"/>
      <w:sz w:val="28"/>
      <w:szCs w:val="21"/>
    </w:rPr>
  </w:style>
  <w:style w:type="character" w:customStyle="1" w:styleId="255">
    <w:name w:val="标题 6 Char1"/>
    <w:qFormat/>
    <w:rPr>
      <w:rFonts w:ascii="Arial" w:eastAsia="黑体" w:cs="Times New Roman" w:hAnsi="Arial"/>
      <w:b/>
      <w:sz w:val="24"/>
      <w:szCs w:val="20"/>
      <w:lang w:bidi="ar-SA"/>
    </w:rPr>
  </w:style>
  <w:style w:type="character" w:customStyle="1" w:styleId="256">
    <w:name w:val="带编号样式 Char"/>
    <w:qFormat/>
    <w:rPr>
      <w:rFonts w:ascii="仿宋_GB2312" w:eastAsia="仿宋_GB2312"/>
      <w:color w:val="000000"/>
      <w:sz w:val="24"/>
      <w:lang w:bidi="ar-SA"/>
    </w:rPr>
  </w:style>
  <w:style w:type="character" w:customStyle="1" w:styleId="257">
    <w:name w:val="unnamed31"/>
    <w:qFormat/>
    <w:rPr>
      <w:rFonts w:ascii="Tahoma" w:eastAsia="宋体" w:hAnsi="Tahoma"/>
      <w:b/>
      <w:kern w:val="2"/>
      <w:sz w:val="24"/>
      <w:szCs w:val="32"/>
      <w:u w:val="none"/>
      <w:lang w:val="en-US" w:eastAsia="zh-CN" w:bidi="ar-SA"/>
    </w:rPr>
  </w:style>
  <w:style w:type="character" w:customStyle="1" w:styleId="258">
    <w:name w:val="正文首行缩进 Char Char Char Char Char Char1"/>
    <w:qFormat/>
    <w:rPr>
      <w:rFonts w:ascii="宋体" w:eastAsia="宋体"/>
      <w:kern w:val="2"/>
      <w:sz w:val="24"/>
      <w:szCs w:val="24"/>
      <w:lang w:val="zh-CN" w:bidi="ar-SA"/>
    </w:rPr>
  </w:style>
  <w:style w:type="character" w:customStyle="1" w:styleId="259">
    <w:name w:val="文本正文 Char Char"/>
    <w:qFormat/>
    <w:locked/>
    <w:rPr>
      <w:sz w:val="24"/>
      <w:lang w:bidi="ar-SA"/>
    </w:rPr>
  </w:style>
  <w:style w:type="character" w:customStyle="1" w:styleId="260">
    <w:name w:val="正文缩进 字符"/>
    <w:qFormat/>
    <w:rPr>
      <w:rFonts w:ascii="宋体" w:eastAsia="宋体"/>
      <w:snapToGrid w:val="0"/>
      <w:color w:val="000000"/>
      <w:kern w:val="28"/>
      <w:sz w:val="28"/>
      <w:lang w:val="en-US" w:eastAsia="zh-CN" w:bidi="ar-SA"/>
    </w:rPr>
  </w:style>
  <w:style w:type="paragraph" w:customStyle="1" w:styleId="261">
    <w:name w:val="样式 标题 4h4H4Fab-4T5Ref Heading 1rh1Heading sqlsect 1.2.3...."/>
    <w:qFormat/>
    <w:basedOn w:val="4"/>
    <w:pPr>
      <w:tabs>
        <w:tab w:val="clear" w:pos="864"/>
        <w:tab w:val="left" w:pos="2356"/>
      </w:tabs>
      <w:adjustRightInd/>
      <w:spacing w:line="360" w:lineRule="auto"/>
      <w:ind w:leftChars="75" w:left="75" w:firstLineChars="200" w:firstLine="200"/>
    </w:pPr>
    <w:rPr>
      <w:rFonts w:ascii="微软雅黑" w:eastAsia="微软雅黑" w:hAnsi="微软雅黑"/>
      <w:sz w:val="24"/>
    </w:rPr>
  </w:style>
  <w:style w:type="paragraph" w:customStyle="1" w:styleId="262">
    <w:name w:val="样式 样式 标题 4h4H4Fab-4T5Ref Heading 1rh1Heading sqlsect 1.2.3.... +..."/>
    <w:qFormat/>
    <w:basedOn w:val="261"/>
    <w:pPr>
      <w:tabs>
        <w:tab w:val="clear" w:pos="864"/>
        <w:tab w:val="left" w:pos="2356"/>
      </w:tabs>
    </w:pPr>
  </w:style>
  <w:style w:type="character" w:customStyle="1" w:styleId="263">
    <w:name w:val="正文非缩进 Char"/>
    <w:qFormat/>
    <w:rPr>
      <w:rFonts w:ascii="宋体" w:eastAsia="宋体"/>
      <w:snapToGrid w:val="0"/>
      <w:color w:val="000000"/>
      <w:kern w:val="28"/>
      <w:sz w:val="28"/>
      <w:lang w:val="en-US" w:eastAsia="zh-CN" w:bidi="ar-SA"/>
    </w:rPr>
  </w:style>
  <w:style w:type="character" w:customStyle="1" w:styleId="264">
    <w:name w:val="Char Char5"/>
    <w:qFormat/>
    <w:rPr>
      <w:rFonts w:ascii="宋体" w:eastAsia="宋体" w:hAnsi="Courier New"/>
      <w:kern w:val="2"/>
      <w:sz w:val="21"/>
      <w:lang w:val="en-US" w:eastAsia="zh-CN"/>
    </w:rPr>
  </w:style>
  <w:style w:type="character" w:customStyle="1" w:styleId="265">
    <w:name w:val="称呼 Char1"/>
    <w:qFormat/>
    <w:rPr>
      <w:rFonts w:ascii="Times New Roman" w:eastAsia="宋体" w:cs="Times New Roman" w:hAnsi="Times New Roman"/>
      <w:szCs w:val="24"/>
    </w:rPr>
  </w:style>
  <w:style w:type="character" w:customStyle="1" w:styleId="266">
    <w:name w:val="正文1 Char"/>
    <w:qFormat/>
    <w:rPr>
      <w:rFonts w:ascii="宋体" w:eastAsia="宋体"/>
      <w:snapToGrid w:val="0"/>
      <w:color w:val="000000"/>
      <w:kern w:val="28"/>
      <w:sz w:val="28"/>
      <w:lang w:val="en-US" w:eastAsia="zh-CN" w:bidi="ar-SA"/>
    </w:rPr>
  </w:style>
  <w:style w:type="character" w:customStyle="1" w:styleId="267">
    <w:name w:val="正文缩进 Char1"/>
    <w:qFormat/>
    <w:rPr>
      <w:rFonts w:ascii="宋体" w:eastAsia="宋体"/>
      <w:snapToGrid w:val="0"/>
      <w:color w:val="000000"/>
      <w:kern w:val="28"/>
      <w:sz w:val="28"/>
      <w:lang w:val="en-US" w:eastAsia="zh-CN" w:bidi="ar-SA"/>
    </w:rPr>
  </w:style>
  <w:style w:type="character" w:customStyle="1" w:styleId="268">
    <w:name w:val="font21"/>
    <w:qFormat/>
    <w:rPr>
      <w:rFonts w:ascii="宋体" w:eastAsia="宋体" w:hAnsi="宋体"/>
      <w:kern w:val="2"/>
      <w:sz w:val="28"/>
      <w:szCs w:val="28"/>
      <w:lang w:val="en-US" w:eastAsia="zh-CN" w:bidi="ar-SA"/>
    </w:rPr>
  </w:style>
  <w:style w:type="character" w:customStyle="1" w:styleId="269">
    <w:name w:val="Char Char26"/>
    <w:qFormat/>
    <w:rPr>
      <w:kern w:val="2"/>
      <w:sz w:val="21"/>
      <w:szCs w:val="24"/>
    </w:rPr>
  </w:style>
  <w:style w:type="paragraph" w:customStyle="1" w:styleId="270">
    <w:name w:val="Item List"/>
    <w:qFormat/>
    <w:pPr>
      <w:spacing w:after="156" w:line="360" w:lineRule="auto"/>
      <w:ind w:firstLineChars="202" w:firstLine="202"/>
      <w:jc w:val="both"/>
    </w:pPr>
    <w:rPr>
      <w:rFonts w:ascii="Arial" w:eastAsia="宋体" w:cs="Times New Roman" w:hAnsi="Times New Roman"/>
      <w:bCs/>
      <w:sz w:val="21"/>
      <w:szCs w:val="21"/>
      <w:lang w:val="en-US" w:eastAsia="zh-CN" w:bidi="ar-SA"/>
    </w:rPr>
  </w:style>
  <w:style w:type="character" w:customStyle="1" w:styleId="271">
    <w:name w:val="批注框文本 Char1"/>
    <w:qFormat/>
    <w:rPr>
      <w:rFonts w:ascii="Times New Roman" w:eastAsia="宋体" w:cs="Times New Roman" w:hAnsi="Times New Roman"/>
      <w:sz w:val="18"/>
      <w:szCs w:val="18"/>
    </w:rPr>
  </w:style>
  <w:style w:type="paragraph" w:customStyle="1" w:styleId="272">
    <w:name w:val="纯文本1"/>
    <w:qFormat/>
    <w:basedOn w:val="0"/>
    <w:pPr>
      <w:adjustRightInd/>
    </w:pPr>
    <w:rPr>
      <w:rFonts w:ascii="宋体" w:hAnsi="Courier New"/>
      <w:kern w:val="0"/>
      <w:sz w:val="20"/>
      <w:szCs w:val="20"/>
    </w:rPr>
  </w:style>
  <w:style w:type="character" w:customStyle="1" w:styleId="273">
    <w:name w:val="h3 Char"/>
    <w:qFormat/>
    <w:rPr>
      <w:rFonts w:eastAsia="宋体"/>
      <w:b/>
      <w:kern w:val="2"/>
      <w:sz w:val="32"/>
      <w:lang w:val="en-US" w:eastAsia="zh-CN" w:bidi="ar-SA"/>
    </w:rPr>
  </w:style>
  <w:style w:type="character" w:customStyle="1" w:styleId="274">
    <w:name w:val="dandyren_title1"/>
    <w:qFormat/>
    <w:rPr>
      <w:b/>
      <w:bCs/>
      <w:color w:val="FF6633"/>
      <w:sz w:val="18"/>
      <w:szCs w:val="18"/>
    </w:rPr>
  </w:style>
  <w:style w:type="character" w:customStyle="1" w:styleId="275">
    <w:name w:val="Char Char31"/>
    <w:qFormat/>
    <w:rPr>
      <w:rFonts w:ascii="Arial" w:eastAsia="黑体" w:hAnsi="Arial"/>
      <w:kern w:val="2"/>
      <w:sz w:val="24"/>
      <w:szCs w:val="24"/>
    </w:rPr>
  </w:style>
  <w:style w:type="character" w:customStyle="1" w:styleId="276">
    <w:name w:val="h Char1"/>
    <w:qFormat/>
    <w:rPr>
      <w:sz w:val="18"/>
      <w:szCs w:val="18"/>
    </w:rPr>
  </w:style>
  <w:style w:type="character" w:customStyle="1" w:styleId="277">
    <w:name w:val="solutionfonts"/>
    <w:qFormat/>
  </w:style>
  <w:style w:type="character" w:customStyle="1" w:styleId="278">
    <w:name w:val="首行缩进 Char"/>
    <w:qFormat/>
    <w:rPr>
      <w:rFonts w:ascii="宋体" w:eastAsia="宋体"/>
      <w:kern w:val="2"/>
      <w:sz w:val="24"/>
      <w:lang w:val="en-US" w:eastAsia="zh-CN" w:bidi="ar-SA"/>
    </w:rPr>
  </w:style>
  <w:style w:type="character" w:customStyle="1" w:styleId="279">
    <w:name w:val="Char Char52"/>
    <w:qFormat/>
    <w:rPr>
      <w:rFonts w:ascii="宋体" w:eastAsia="宋体" w:hAnsi="Courier New"/>
      <w:kern w:val="2"/>
      <w:sz w:val="21"/>
      <w:lang w:val="en-US" w:eastAsia="zh-CN"/>
    </w:rPr>
  </w:style>
  <w:style w:type="character" w:customStyle="1" w:styleId="280">
    <w:name w:val="font31"/>
    <w:qFormat/>
    <w:basedOn w:val="10"/>
    <w:rPr>
      <w:rFonts w:ascii="仿宋" w:eastAsia="仿宋" w:cs="仿宋" w:hAnsi="仿宋"/>
      <w:color w:val="000000"/>
      <w:sz w:val="20"/>
      <w:szCs w:val="20"/>
      <w:u w:val="none"/>
    </w:rPr>
  </w:style>
  <w:style w:type="paragraph" w:customStyle="1" w:styleId="281">
    <w:name w:val="正文说明"/>
    <w:qFormat/>
    <w:basedOn w:val="0"/>
    <w:pPr>
      <w:adjustRightInd/>
      <w:spacing w:line="360" w:lineRule="auto"/>
    </w:pPr>
    <w:rPr>
      <w:kern w:val="0"/>
      <w:sz w:val="24"/>
    </w:rPr>
  </w:style>
  <w:style w:type="character" w:customStyle="1" w:styleId="282">
    <w:name w:val="脚注文本 Char1"/>
    <w:qFormat/>
    <w:rPr>
      <w:rFonts w:ascii="Times New Roman" w:eastAsia="宋体" w:cs="Times New Roman" w:hAnsi="Times New Roman"/>
      <w:sz w:val="18"/>
      <w:szCs w:val="18"/>
    </w:rPr>
  </w:style>
  <w:style w:type="character" w:customStyle="1" w:styleId="283">
    <w:name w:val="Char Char1211"/>
    <w:qFormat/>
    <w:rPr>
      <w:rFonts w:ascii="仿宋_GB2312" w:eastAsia="仿宋_GB2312"/>
      <w:b/>
      <w:bCs/>
      <w:kern w:val="2"/>
      <w:sz w:val="24"/>
      <w:szCs w:val="24"/>
      <w:lang w:val="zh-CN" w:eastAsia="zh-CN" w:bidi="ar-SA"/>
    </w:rPr>
  </w:style>
  <w:style w:type="character" w:customStyle="1" w:styleId="284">
    <w:name w:val="标题 Char"/>
    <w:qFormat/>
    <w:rPr>
      <w:rFonts w:eastAsia="宋体"/>
      <w:b/>
      <w:sz w:val="24"/>
      <w:lang w:val="en-GB" w:eastAsia="zh-CN" w:bidi="ar-SA"/>
    </w:rPr>
  </w:style>
  <w:style w:type="character" w:customStyle="1" w:styleId="285">
    <w:name w:val="Char Char35"/>
    <w:qFormat/>
    <w:rPr>
      <w:rFonts w:ascii="Arial" w:eastAsia="黑体" w:hAnsi="Arial"/>
      <w:b/>
      <w:kern w:val="2"/>
      <w:sz w:val="28"/>
      <w:szCs w:val="28"/>
      <w:lang w:val="zh-CN"/>
    </w:rPr>
  </w:style>
  <w:style w:type="character" w:customStyle="1" w:styleId="286">
    <w:name w:val="纯文本 Char Char Char"/>
    <w:qFormat/>
    <w:rPr>
      <w:rFonts w:ascii="宋体" w:eastAsia="宋体" w:hAnsi="Courier New"/>
      <w:kern w:val="2"/>
      <w:sz w:val="21"/>
      <w:lang w:val="en-US" w:eastAsia="zh-CN" w:bidi="ar-SA"/>
    </w:rPr>
  </w:style>
  <w:style w:type="paragraph" w:customStyle="1" w:styleId="287">
    <w:name w:val="Table Text"/>
    <w:qFormat/>
    <w:basedOn w:val="0"/>
    <w:pPr>
      <w:widowControl/>
      <w:spacing w:before="60" w:after="60"/>
      <w:jc w:val="left"/>
    </w:pPr>
    <w:rPr>
      <w:kern w:val="0"/>
      <w:sz w:val="24"/>
    </w:rPr>
  </w:style>
  <w:style w:type="character" w:customStyle="1" w:styleId="288">
    <w:name w:val="正文1 Char1"/>
    <w:qFormat/>
    <w:rPr>
      <w:rFonts w:ascii="仿宋_GB2312" w:eastAsia="仿宋_GB2312" w:hAnsi="Courier New"/>
      <w:kern w:val="28"/>
      <w:sz w:val="24"/>
      <w:szCs w:val="24"/>
      <w:lang w:val="en-US" w:eastAsia="zh-CN"/>
    </w:rPr>
  </w:style>
  <w:style w:type="character" w:customStyle="1" w:styleId="289">
    <w:name w:val="页脚 Char1"/>
    <w:qFormat/>
    <w:rPr>
      <w:rFonts w:eastAsia="宋体"/>
      <w:kern w:val="2"/>
      <w:sz w:val="18"/>
      <w:szCs w:val="18"/>
      <w:lang w:val="en-US" w:eastAsia="zh-CN" w:bidi="ar-SA"/>
    </w:rPr>
  </w:style>
  <w:style w:type="character" w:customStyle="1" w:styleId="290">
    <w:name w:val="Bold"/>
    <w:qFormat/>
    <w:rPr>
      <w:rFonts w:ascii="Arial" w:eastAsia="黑体" w:cs="Times New Roman" w:hAnsi="Arial"/>
      <w:b/>
      <w:kern w:val="2"/>
      <w:sz w:val="32"/>
      <w:szCs w:val="32"/>
      <w:lang w:val="en-US" w:eastAsia="zh-CN" w:bidi="ar-SA"/>
    </w:rPr>
  </w:style>
  <w:style w:type="character" w:customStyle="1" w:styleId="291">
    <w:name w:val="hui3"/>
    <w:qFormat/>
    <w:rPr>
      <w:color w:val="333333"/>
    </w:rPr>
  </w:style>
  <w:style w:type="character" w:customStyle="1" w:styleId="292">
    <w:name w:val="Char Char17"/>
    <w:qFormat/>
    <w:rPr>
      <w:rFonts w:eastAsia="仿宋_GB2312"/>
      <w:sz w:val="24"/>
    </w:rPr>
  </w:style>
  <w:style w:type="character" w:customStyle="1" w:styleId="293">
    <w:name w:val="标题 4 字符"/>
    <w:qFormat/>
    <w:rPr>
      <w:rFonts w:ascii="等线 Light" w:eastAsia="等线 Light" w:cs="Times New Roman" w:hAnsi="等线 Light"/>
      <w:b/>
      <w:bCs/>
      <w:snapToGrid w:val="0"/>
      <w:kern w:val="0"/>
      <w:sz w:val="28"/>
      <w:szCs w:val="28"/>
    </w:rPr>
  </w:style>
  <w:style w:type="character" w:customStyle="1" w:styleId="294">
    <w:name w:val="Char Char37"/>
    <w:qFormat/>
    <w:rPr>
      <w:b/>
      <w:kern w:val="2"/>
      <w:sz w:val="44"/>
      <w:szCs w:val="44"/>
    </w:rPr>
  </w:style>
  <w:style w:type="character" w:customStyle="1" w:styleId="295">
    <w:name w:val="列出段落 Char"/>
    <w:qFormat/>
    <w:rPr>
      <w:rFonts w:eastAsia="楷体_GB2312" w:cs="Lucida Sans"/>
      <w:kern w:val="2"/>
      <w:sz w:val="24"/>
      <w:szCs w:val="24"/>
      <w:lang w:val="en-US" w:eastAsia="zh-CN" w:bidi="ar-SA"/>
    </w:rPr>
  </w:style>
  <w:style w:type="character" w:customStyle="1" w:styleId="296">
    <w:name w:val="正文文本缩进 3 Char1"/>
    <w:qFormat/>
    <w:rPr>
      <w:rFonts w:ascii="Times New Roman" w:eastAsia="宋体" w:cs="Times New Roman" w:hAnsi="Times New Roman"/>
      <w:sz w:val="16"/>
      <w:szCs w:val="16"/>
    </w:rPr>
  </w:style>
  <w:style w:type="paragraph" w:customStyle="1" w:styleId="297">
    <w:name w:val="公文正文"/>
    <w:qFormat/>
    <w:basedOn w:val="0"/>
    <w:pPr>
      <w:adjustRightInd/>
      <w:spacing w:before="156" w:line="360" w:lineRule="auto"/>
      <w:ind w:firstLineChars="200" w:firstLine="200"/>
    </w:pPr>
    <w:rPr>
      <w:rFonts w:ascii="仿宋_GB2312" w:eastAsia="仿宋_GB2312"/>
      <w:sz w:val="24"/>
    </w:rPr>
  </w:style>
  <w:style w:type="character" w:customStyle="1" w:styleId="298">
    <w:name w:val="Table Text Char1"/>
    <w:qFormat/>
    <w:rPr>
      <w:rFonts w:eastAsia="宋体"/>
      <w:sz w:val="24"/>
      <w:szCs w:val="24"/>
      <w:lang w:val="en-US" w:eastAsia="zh-CN" w:bidi="ar-SA"/>
    </w:rPr>
  </w:style>
  <w:style w:type="character" w:customStyle="1" w:styleId="299">
    <w:name w:val="标题 1 Char Char"/>
    <w:qFormat/>
    <w:rPr>
      <w:rFonts w:ascii="宋体" w:eastAsia="宋体" w:hAnsi="宋体"/>
      <w:b/>
      <w:spacing w:val="-2"/>
      <w:sz w:val="24"/>
      <w:lang w:val="en-US" w:eastAsia="zh-CN" w:bidi="ar-SA"/>
    </w:rPr>
  </w:style>
  <w:style w:type="paragraph" w:customStyle="1" w:styleId="300">
    <w:name w:val="正文（缩进2汉字）"/>
    <w:qFormat/>
    <w:basedOn w:val="0"/>
    <w:pPr>
      <w:tabs>
        <w:tab w:val="left" w:pos="525"/>
      </w:tabs>
      <w:adjustRightInd/>
      <w:spacing w:before="100" w:beforeAutospacing="1" w:after="100" w:afterAutospacing="1"/>
      <w:ind w:leftChars="50" w:left="50" w:firstLineChars="206" w:firstLine="206"/>
    </w:pPr>
    <w:rPr>
      <w:rFonts w:ascii="宋体"/>
      <w:kern w:val="0"/>
      <w:sz w:val="20"/>
      <w:szCs w:val="20"/>
    </w:rPr>
  </w:style>
  <w:style w:type="character" w:customStyle="1" w:styleId="301">
    <w:name w:val="标书表格字体格式 Char"/>
    <w:qFormat/>
    <w:rPr>
      <w:kern w:val="2"/>
      <w:sz w:val="21"/>
      <w:szCs w:val="24"/>
      <w:lang w:bidi="ar-SA"/>
    </w:rPr>
  </w:style>
  <w:style w:type="character" w:customStyle="1" w:styleId="302">
    <w:name w:val="tw4winError"/>
    <w:qFormat/>
    <w:rPr>
      <w:rFonts w:ascii="Courier New" w:cs="Courier New" w:hAnsi="Courier New"/>
      <w:color w:val="00FF00"/>
      <w:sz w:val="40"/>
      <w:szCs w:val="40"/>
    </w:rPr>
  </w:style>
  <w:style w:type="character" w:customStyle="1" w:styleId="303">
    <w:name w:val="Body Text(ch) Char Char"/>
    <w:qFormat/>
    <w:rPr>
      <w:rFonts w:ascii="宋体"/>
      <w:kern w:val="2"/>
      <w:sz w:val="24"/>
      <w:szCs w:val="21"/>
      <w:lang w:val="zh-CN"/>
    </w:rPr>
  </w:style>
  <w:style w:type="character" w:customStyle="1" w:styleId="304">
    <w:name w:val="正文首行缩进两字 Char"/>
    <w:qFormat/>
    <w:rPr>
      <w:sz w:val="24"/>
      <w:szCs w:val="24"/>
      <w:lang w:val="en-US" w:eastAsia="zh-CN" w:bidi="ar-SA"/>
    </w:rPr>
  </w:style>
  <w:style w:type="character" w:customStyle="1" w:styleId="305">
    <w:name w:val="正文文本 Char"/>
    <w:qFormat/>
    <w:rPr>
      <w:rFonts w:eastAsia="宋体"/>
      <w:kern w:val="2"/>
      <w:sz w:val="24"/>
      <w:szCs w:val="24"/>
      <w:lang w:val="en-US" w:eastAsia="zh-CN" w:bidi="ar-SA"/>
    </w:rPr>
  </w:style>
  <w:style w:type="character" w:customStyle="1" w:styleId="306">
    <w:name w:val="文档结构图 字符1"/>
    <w:qFormat/>
    <w:rPr>
      <w:rFonts w:ascii="宋体" w:eastAsia="黑体" w:cs="Arial" w:hAnsi="Calibri"/>
      <w:snapToGrid w:val="0"/>
      <w:kern w:val="2"/>
      <w:sz w:val="18"/>
      <w:szCs w:val="18"/>
    </w:rPr>
  </w:style>
  <w:style w:type="character" w:customStyle="1" w:styleId="307">
    <w:name w:val="content"/>
    <w:qFormat/>
  </w:style>
  <w:style w:type="character" w:customStyle="1" w:styleId="308">
    <w:name w:val="tw4winPopup"/>
    <w:qFormat/>
    <w:rPr>
      <w:rFonts w:ascii="Courier New" w:cs="Courier New" w:hAnsi="Courier New"/>
      <w:color w:val="008000"/>
      <w:lang w:val="en-US" w:eastAsia="zh-CN"/>
    </w:rPr>
  </w:style>
  <w:style w:type="character" w:customStyle="1" w:styleId="309">
    <w:name w:val="param-name"/>
    <w:qFormat/>
    <w:rPr>
      <w:rFonts w:ascii="Arial" w:eastAsia="黑体" w:cs="Arial" w:hAnsi="Arial"/>
      <w:snapToGrid w:val="0"/>
      <w:kern w:val="0"/>
      <w:szCs w:val="21"/>
    </w:rPr>
  </w:style>
  <w:style w:type="character" w:customStyle="1" w:styleId="310">
    <w:name w:val="标准正文格式 Char"/>
    <w:qFormat/>
    <w:rPr>
      <w:rFonts w:ascii="宋体" w:eastAsia="仿宋_GB2312" w:cs="宋体" w:hAnsi="宋体"/>
      <w:color w:val="000000"/>
      <w:sz w:val="24"/>
      <w:lang w:val="en-US" w:eastAsia="zh-CN" w:bidi="ar-SA"/>
    </w:rPr>
  </w:style>
  <w:style w:type="character" w:customStyle="1" w:styleId="311">
    <w:name w:val="Char Char212"/>
    <w:qFormat/>
    <w:rPr>
      <w:rFonts w:eastAsia="宋体"/>
      <w:b/>
      <w:bCs/>
      <w:kern w:val="2"/>
      <w:sz w:val="21"/>
      <w:szCs w:val="24"/>
      <w:lang w:val="en-US" w:eastAsia="zh-CN" w:bidi="ar-SA"/>
    </w:rPr>
  </w:style>
  <w:style w:type="character" w:customStyle="1" w:styleId="312">
    <w:name w:val="文档结构图 Char"/>
    <w:qFormat/>
    <w:rPr>
      <w:rFonts w:eastAsia="宋体"/>
      <w:kern w:val="2"/>
      <w:sz w:val="21"/>
      <w:szCs w:val="24"/>
      <w:lang w:val="en-US" w:eastAsia="zh-CN" w:bidi="ar-SA"/>
    </w:rPr>
  </w:style>
  <w:style w:type="character" w:customStyle="1" w:styleId="313">
    <w:name w:val="zbggmain style9"/>
    <w:qFormat/>
  </w:style>
  <w:style w:type="character" w:customStyle="1" w:styleId="314">
    <w:name w:val="Char Char16"/>
    <w:qFormat/>
    <w:rPr>
      <w:kern w:val="2"/>
      <w:sz w:val="18"/>
      <w:szCs w:val="18"/>
    </w:rPr>
  </w:style>
  <w:style w:type="character" w:customStyle="1" w:styleId="315">
    <w:name w:val="font51"/>
    <w:qFormat/>
    <w:basedOn w:val="10"/>
    <w:rPr>
      <w:rFonts w:ascii="仿宋" w:eastAsia="仿宋" w:cs="仿宋" w:hAnsi="仿宋"/>
      <w:color w:val="000000"/>
      <w:sz w:val="20"/>
      <w:szCs w:val="20"/>
      <w:u w:val="none"/>
    </w:rPr>
  </w:style>
  <w:style w:type="character" w:customStyle="1" w:styleId="316">
    <w:name w:val="Char Char82"/>
    <w:qFormat/>
    <w:rPr>
      <w:rFonts w:eastAsia="宋体"/>
      <w:b/>
      <w:sz w:val="24"/>
      <w:lang w:val="en-GB" w:eastAsia="zh-CN"/>
    </w:rPr>
  </w:style>
  <w:style w:type="character" w:customStyle="1" w:styleId="317">
    <w:name w:val="日期 Char1"/>
    <w:qFormat/>
    <w:rPr>
      <w:rFonts w:ascii="Times New Roman" w:eastAsia="宋体" w:cs="Times New Roman" w:hAnsi="Times New Roman"/>
      <w:szCs w:val="24"/>
    </w:rPr>
  </w:style>
  <w:style w:type="character" w:customStyle="1" w:styleId="318">
    <w:name w:val="页眉 字符"/>
    <w:qFormat/>
    <w:rPr>
      <w:kern w:val="2"/>
      <w:sz w:val="18"/>
      <w:szCs w:val="18"/>
    </w:rPr>
  </w:style>
  <w:style w:type="character" w:customStyle="1" w:styleId="319">
    <w:name w:val="Char Char33"/>
    <w:qFormat/>
    <w:rPr>
      <w:rFonts w:ascii="Arial" w:eastAsia="黑体" w:hAnsi="Arial"/>
      <w:b/>
      <w:kern w:val="2"/>
      <w:sz w:val="24"/>
      <w:szCs w:val="24"/>
    </w:rPr>
  </w:style>
  <w:style w:type="paragraph" w:customStyle="1" w:styleId="320">
    <w:name w:val="b11_01b"/>
    <w:qFormat/>
    <w:basedOn w:val="0"/>
    <w:next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21">
    <w:name w:val="Char Char121"/>
    <w:qFormat/>
    <w:rPr>
      <w:rFonts w:ascii="仿宋_GB2312" w:eastAsia="仿宋_GB2312"/>
      <w:b/>
      <w:bCs/>
      <w:kern w:val="2"/>
      <w:sz w:val="24"/>
      <w:szCs w:val="24"/>
      <w:lang w:val="zh-CN" w:eastAsia="zh-CN" w:bidi="ar-SA"/>
    </w:rPr>
  </w:style>
  <w:style w:type="character" w:customStyle="1" w:styleId="322">
    <w:name w:val="Footer-Even Char"/>
    <w:qFormat/>
    <w:rPr>
      <w:rFonts w:eastAsia="宋体"/>
      <w:kern w:val="2"/>
      <w:sz w:val="18"/>
      <w:lang w:val="en-US" w:eastAsia="zh-CN" w:bidi="ar-SA"/>
    </w:rPr>
  </w:style>
  <w:style w:type="character" w:customStyle="1" w:styleId="323">
    <w:name w:val="Char Char36"/>
    <w:qFormat/>
    <w:rPr>
      <w:rFonts w:ascii="仿宋_GB2312" w:eastAsia="仿宋_GB2312" w:cs="Arial" w:hAnsi="仿宋_GB2312"/>
      <w:b/>
      <w:kern w:val="2"/>
      <w:sz w:val="32"/>
      <w:szCs w:val="32"/>
      <w:lang w:val="zh-CN" w:eastAsia="zh-CN" w:bidi="ar-SA"/>
    </w:rPr>
  </w:style>
  <w:style w:type="character" w:customStyle="1" w:styleId="324">
    <w:name w:val="Char Char61"/>
    <w:qFormat/>
    <w:rPr>
      <w:rFonts w:eastAsia="宋体"/>
      <w:kern w:val="2"/>
      <w:sz w:val="21"/>
      <w:szCs w:val="24"/>
      <w:lang w:val="en-US" w:eastAsia="zh-CN" w:bidi="ar-SA"/>
    </w:rPr>
  </w:style>
  <w:style w:type="character" w:customStyle="1" w:styleId="325">
    <w:name w:val="正文文字缩进 2 Char Char"/>
    <w:qFormat/>
    <w:rPr>
      <w:rFonts w:ascii="宋体"/>
      <w:sz w:val="28"/>
    </w:rPr>
  </w:style>
  <w:style w:type="character" w:customStyle="1" w:styleId="326">
    <w:name w:val="f141"/>
    <w:qFormat/>
    <w:rPr>
      <w:rFonts w:ascii="Tahoma" w:eastAsia="宋体" w:hAnsi="Tahoma"/>
      <w:b/>
      <w:kern w:val="2"/>
      <w:sz w:val="21"/>
      <w:szCs w:val="21"/>
      <w:lang w:val="en-US" w:eastAsia="zh-CN" w:bidi="ar-SA"/>
    </w:rPr>
  </w:style>
  <w:style w:type="paragraph" w:customStyle="1" w:styleId="327">
    <w:name w:val="段落"/>
    <w:qFormat/>
    <w:basedOn w:val="0"/>
    <w:pPr>
      <w:adjustRightInd/>
      <w:spacing w:line="360" w:lineRule="auto"/>
      <w:ind w:firstLineChars="200" w:firstLine="200"/>
    </w:pPr>
    <w:rPr>
      <w:rFonts w:ascii="宋体" w:hAnsi="宋体"/>
      <w:kern w:val="0"/>
      <w:sz w:val="24"/>
      <w:szCs w:val="20"/>
    </w:rPr>
  </w:style>
  <w:style w:type="character" w:customStyle="1" w:styleId="328">
    <w:name w:val="标题 3 Char2"/>
    <w:qFormat/>
    <w:rPr>
      <w:rFonts w:eastAsia="宋体"/>
      <w:b/>
      <w:bCs/>
      <w:kern w:val="2"/>
      <w:sz w:val="32"/>
      <w:szCs w:val="32"/>
      <w:lang w:val="en-US" w:eastAsia="zh-CN" w:bidi="ar-SA"/>
    </w:rPr>
  </w:style>
  <w:style w:type="character" w:customStyle="1" w:styleId="329">
    <w:name w:val="apple-converted-space"/>
    <w:qFormat/>
  </w:style>
  <w:style w:type="character" w:customStyle="1" w:styleId="330">
    <w:name w:val="Char Char9"/>
    <w:qFormat/>
    <w:rPr>
      <w:rFonts w:eastAsia="宋体"/>
      <w:kern w:val="2"/>
      <w:sz w:val="18"/>
      <w:szCs w:val="18"/>
      <w:lang w:val="en-US" w:eastAsia="zh-CN" w:bidi="ar-SA"/>
    </w:rPr>
  </w:style>
  <w:style w:type="character" w:customStyle="1" w:styleId="331">
    <w:name w:val="Char Char41"/>
    <w:qFormat/>
    <w:rPr>
      <w:rFonts w:eastAsia="宋体"/>
      <w:b/>
      <w:sz w:val="24"/>
      <w:lang w:val="en-GB" w:eastAsia="zh-CN" w:bidi="ar-SA"/>
    </w:rPr>
  </w:style>
  <w:style w:type="character" w:customStyle="1" w:styleId="332">
    <w:name w:val="large1"/>
    <w:qFormat/>
    <w:rPr>
      <w:rFonts w:ascii="宋体" w:eastAsia="宋体" w:hAnsi="宋体"/>
      <w:sz w:val="21"/>
      <w:szCs w:val="21"/>
    </w:rPr>
  </w:style>
  <w:style w:type="paragraph" w:customStyle="1" w:styleId="333">
    <w:name w:val="正文段"/>
    <w:qFormat/>
    <w:basedOn w:val="0"/>
    <w:pPr>
      <w:widowControl/>
      <w:adjustRightInd w:val="0"/>
      <w:snapToGrid w:val="0"/>
      <w:spacing w:afterLines="50" w:after="50"/>
      <w:ind w:firstLineChars="200" w:firstLine="200"/>
    </w:pPr>
    <w:rPr>
      <w:kern w:val="0"/>
      <w:sz w:val="24"/>
      <w:szCs w:val="20"/>
    </w:rPr>
  </w:style>
  <w:style w:type="character" w:customStyle="1" w:styleId="334">
    <w:name w:val="Char Char13"/>
    <w:qFormat/>
    <w:rPr>
      <w:rFonts w:ascii="宋体" w:hAnsi="宋体"/>
      <w:kern w:val="2"/>
      <w:sz w:val="21"/>
      <w:szCs w:val="24"/>
    </w:rPr>
  </w:style>
  <w:style w:type="character" w:customStyle="1" w:styleId="335">
    <w:name w:val="Char Char92"/>
    <w:qFormat/>
    <w:rPr>
      <w:rFonts w:ascii="Times New Roman" w:eastAsia="宋体" w:cs="Times New Roman" w:hAnsi="Times New Roman"/>
      <w:b/>
      <w:bCs/>
      <w:kern w:val="2"/>
      <w:sz w:val="32"/>
      <w:szCs w:val="32"/>
      <w:lang w:val="en-US" w:eastAsia="zh-CN" w:bidi="ar-SA"/>
    </w:rPr>
  </w:style>
  <w:style w:type="paragraph" w:customStyle="1" w:styleId="336">
    <w:name w:val="冯广丽"/>
    <w:qFormat/>
    <w:basedOn w:val="0"/>
    <w:pPr>
      <w:adjustRightInd/>
      <w:spacing w:line="360" w:lineRule="auto"/>
      <w:ind w:firstLineChars="200" w:firstLine="200"/>
    </w:pPr>
    <w:rPr>
      <w:rFonts w:ascii="宋体" w:hAnsi="宋体"/>
      <w:sz w:val="24"/>
      <w:szCs w:val="22"/>
    </w:rPr>
  </w:style>
  <w:style w:type="character" w:customStyle="1" w:styleId="337">
    <w:name w:val="批注文字 字符"/>
    <w:qFormat/>
    <w:rPr>
      <w:rFonts w:ascii="Arial" w:eastAsia="黑体" w:cs="Arial" w:hAnsi="Arial"/>
      <w:snapToGrid w:val="0"/>
      <w:kern w:val="0"/>
      <w:szCs w:val="21"/>
    </w:rPr>
  </w:style>
  <w:style w:type="character" w:customStyle="1" w:styleId="338">
    <w:name w:val="Char Char161"/>
    <w:qFormat/>
    <w:rPr>
      <w:rFonts w:eastAsia="宋体"/>
      <w:b/>
      <w:kern w:val="2"/>
      <w:sz w:val="32"/>
      <w:lang w:val="en-US" w:eastAsia="zh-CN"/>
    </w:rPr>
  </w:style>
  <w:style w:type="character" w:customStyle="1" w:styleId="339">
    <w:name w:val="javascript"/>
    <w:qFormat/>
  </w:style>
  <w:style w:type="character" w:customStyle="1" w:styleId="340">
    <w:name w:val="图名 Char"/>
    <w:qFormat/>
    <w:rPr>
      <w:rFonts w:ascii="Arial" w:eastAsia="黑体" w:hAnsi="Arial"/>
      <w:kern w:val="2"/>
      <w:sz w:val="24"/>
      <w:szCs w:val="24"/>
      <w:lang w:val="en-US" w:eastAsia="zh-CN" w:bidi="ar-SA"/>
    </w:rPr>
  </w:style>
  <w:style w:type="character" w:customStyle="1" w:styleId="341">
    <w:name w:val="Used by Word for text of Help footnotes Char Char"/>
    <w:qFormat/>
    <w:rPr>
      <w:rFonts w:ascii="Times New Roman" w:eastAsia="宋体" w:cs="Times New Roman" w:hAnsi="Times New Roman"/>
      <w:sz w:val="20"/>
      <w:szCs w:val="20"/>
    </w:rPr>
  </w:style>
  <w:style w:type="paragraph" w:customStyle="1" w:styleId="342">
    <w:name w:val="编号，小四"/>
    <w:qFormat/>
    <w:basedOn w:val="0"/>
    <w:pPr>
      <w:tabs>
        <w:tab w:val="left" w:pos="432"/>
      </w:tabs>
      <w:adjustRightInd/>
      <w:spacing w:line="360" w:lineRule="auto"/>
      <w:ind w:left="432" w:hanging="432"/>
    </w:pPr>
    <w:rPr>
      <w:rFonts w:ascii="Arial" w:hAnsi="Arial"/>
      <w:kern w:val="0"/>
      <w:sz w:val="24"/>
      <w:szCs w:val="20"/>
    </w:rPr>
  </w:style>
  <w:style w:type="character" w:customStyle="1" w:styleId="343">
    <w:name w:val="Font Style82"/>
    <w:qFormat/>
    <w:rPr>
      <w:rFonts w:ascii="宋体" w:eastAsia="宋体" w:cs="宋体"/>
      <w:color w:val="000000"/>
      <w:sz w:val="14"/>
      <w:szCs w:val="14"/>
    </w:rPr>
  </w:style>
  <w:style w:type="character" w:customStyle="1" w:styleId="344">
    <w:name w:val="标题 2 Char Char"/>
    <w:qFormat/>
    <w:rPr>
      <w:rFonts w:ascii="楷体_GB2312" w:eastAsia="楷体_GB2312" w:hAnsi="Arial"/>
      <w:b/>
      <w:bCs/>
      <w:kern w:val="2"/>
      <w:sz w:val="24"/>
      <w:szCs w:val="32"/>
      <w:lang w:val="en-US" w:eastAsia="zh-CN" w:bidi="ar-SA"/>
    </w:rPr>
  </w:style>
  <w:style w:type="character" w:customStyle="1" w:styleId="345">
    <w:name w:val="未用 Char"/>
    <w:qFormat/>
    <w:rPr>
      <w:rFonts w:ascii="Arial" w:eastAsia="黑体" w:hAnsi="Arial"/>
      <w:kern w:val="2"/>
      <w:sz w:val="21"/>
      <w:szCs w:val="21"/>
      <w:lang w:val="en-US" w:eastAsia="zh-CN" w:bidi="ar-SA"/>
    </w:rPr>
  </w:style>
  <w:style w:type="character" w:customStyle="1" w:styleId="346">
    <w:name w:val="myp1111"/>
    <w:qFormat/>
    <w:rPr>
      <w:rFonts w:ascii="ˎ̥" w:hAnsi="ˎ̥"/>
      <w:color w:val="000000"/>
      <w:sz w:val="20"/>
      <w:szCs w:val="20"/>
      <w:u w:val="none"/>
    </w:rPr>
  </w:style>
  <w:style w:type="character" w:customStyle="1" w:styleId="347">
    <w:name w:val="h Char Char"/>
    <w:qFormat/>
    <w:rPr>
      <w:rFonts w:eastAsia="宋体"/>
      <w:kern w:val="2"/>
      <w:sz w:val="18"/>
      <w:lang w:val="en-US" w:eastAsia="zh-CN" w:bidi="ar-SA"/>
    </w:rPr>
  </w:style>
  <w:style w:type="paragraph" w:customStyle="1" w:styleId="348">
    <w:name w:val="仿宋正文"/>
    <w:qFormat/>
    <w:basedOn w:val="0"/>
    <w:pPr>
      <w:adjustRightInd/>
      <w:spacing w:line="360" w:lineRule="auto"/>
      <w:ind w:firstLineChars="200" w:firstLine="200"/>
    </w:pPr>
    <w:rPr>
      <w:rFonts w:ascii="仿宋_GB2312" w:eastAsia="仿宋_GB2312"/>
      <w:sz w:val="24"/>
      <w:szCs w:val="20"/>
    </w:rPr>
  </w:style>
  <w:style w:type="character" w:customStyle="1" w:styleId="349">
    <w:name w:val="正文首行缩进 Char Char Char Char Char Char"/>
    <w:qFormat/>
    <w:rPr>
      <w:rFonts w:ascii="宋体" w:eastAsia="宋体"/>
      <w:kern w:val="2"/>
      <w:sz w:val="24"/>
      <w:lang w:val="zh-CN" w:bidi="ar-SA"/>
    </w:rPr>
  </w:style>
  <w:style w:type="character" w:customStyle="1" w:styleId="350">
    <w:name w:val="样式 宋体"/>
    <w:qFormat/>
    <w:rPr>
      <w:rFonts w:ascii="宋体" w:hAnsi="宋体"/>
      <w:sz w:val="24"/>
    </w:rPr>
  </w:style>
  <w:style w:type="character" w:customStyle="1" w:styleId="351">
    <w:name w:val="tw4winJump"/>
    <w:qFormat/>
    <w:rPr>
      <w:rFonts w:ascii="Courier New" w:cs="Courier New" w:hAnsi="Courier New"/>
      <w:color w:val="008080"/>
      <w:lang w:val="en-US" w:eastAsia="zh-CN"/>
    </w:rPr>
  </w:style>
  <w:style w:type="character" w:customStyle="1" w:styleId="352">
    <w:name w:val="标题 1 字符"/>
    <w:qFormat/>
    <w:rPr>
      <w:rFonts w:ascii="Arial" w:eastAsia="黑体" w:cs="Arial" w:hAnsi="Arial"/>
      <w:b/>
      <w:bCs/>
      <w:snapToGrid w:val="0"/>
      <w:kern w:val="44"/>
      <w:sz w:val="44"/>
      <w:szCs w:val="44"/>
    </w:rPr>
  </w:style>
  <w:style w:type="character" w:customStyle="1" w:styleId="353">
    <w:name w:val="style36"/>
    <w:qFormat/>
    <w:basedOn w:val="10"/>
    <w:rPr>
      <w:rFonts w:ascii="Arial" w:eastAsia="黑体" w:cs="Arial" w:hAnsi="Arial"/>
      <w:snapToGrid w:val="0"/>
      <w:kern w:val="0"/>
      <w:szCs w:val="21"/>
    </w:rPr>
  </w:style>
  <w:style w:type="character" w:customStyle="1" w:styleId="354">
    <w:name w:val="pt9"/>
    <w:qFormat/>
    <w:rPr>
      <w:rFonts w:ascii="仿宋_GB2312" w:eastAsia="微软雅黑" w:hAnsi="仿宋_GB2312"/>
      <w:b/>
      <w:kern w:val="2"/>
      <w:sz w:val="32"/>
      <w:szCs w:val="32"/>
      <w:lang w:val="en-US" w:eastAsia="zh-CN" w:bidi="ar-SA"/>
    </w:rPr>
  </w:style>
  <w:style w:type="character" w:customStyle="1" w:styleId="355">
    <w:name w:val="DO_NOT_TRANSLATE"/>
    <w:qFormat/>
    <w:rPr>
      <w:rFonts w:ascii="Courier New" w:cs="Courier New" w:hAnsi="Courier New"/>
      <w:color w:val="800000"/>
      <w:lang w:val="en-US" w:eastAsia="zh-CN"/>
    </w:rPr>
  </w:style>
  <w:style w:type="character" w:customStyle="1" w:styleId="356">
    <w:name w:val="标书1 Char1"/>
    <w:qFormat/>
    <w:rPr>
      <w:rFonts w:eastAsia="宋体"/>
      <w:b/>
      <w:bCs/>
      <w:kern w:val="44"/>
      <w:sz w:val="44"/>
      <w:szCs w:val="44"/>
      <w:lang w:val="en-US" w:eastAsia="zh-CN" w:bidi="ar-SA"/>
    </w:rPr>
  </w:style>
  <w:style w:type="character" w:customStyle="1" w:styleId="357">
    <w:name w:val="页脚 字符"/>
    <w:qFormat/>
    <w:rPr>
      <w:kern w:val="2"/>
      <w:sz w:val="18"/>
      <w:szCs w:val="18"/>
    </w:rPr>
  </w:style>
  <w:style w:type="character" w:customStyle="1" w:styleId="358">
    <w:name w:val="正文2 Char"/>
    <w:qFormat/>
    <w:rPr>
      <w:rFonts w:eastAsia="宋体"/>
      <w:kern w:val="2"/>
      <w:sz w:val="24"/>
      <w:lang w:val="en-US" w:eastAsia="zh-CN" w:bidi="ar-SA"/>
    </w:rPr>
  </w:style>
  <w:style w:type="character" w:customStyle="1" w:styleId="359">
    <w:name w:val="Char Char21"/>
    <w:qFormat/>
    <w:rPr>
      <w:rFonts w:ascii="宋体" w:hAnsi="宋体"/>
      <w:kern w:val="2"/>
      <w:sz w:val="24"/>
      <w:szCs w:val="21"/>
      <w:lang w:val="zh-CN"/>
    </w:rPr>
  </w:style>
  <w:style w:type="paragraph" w:customStyle="1" w:styleId="360">
    <w:name w:val="样式 正文缩进 + 首行缩进:  2 字符"/>
    <w:qFormat/>
    <w:basedOn w:val="15"/>
    <w:pPr>
      <w:widowControl w:val="0"/>
      <w:adjustRightInd/>
      <w:snapToGrid/>
      <w:spacing w:line="360" w:lineRule="auto"/>
      <w:ind w:firstLineChars="200" w:firstLine="200"/>
    </w:pPr>
    <w:rPr>
      <w:rFonts w:ascii="Calibri" w:hAnsi="Calibri"/>
      <w:snapToGrid/>
      <w:color w:val="auto"/>
      <w:kern w:val="2"/>
      <w:sz w:val="24"/>
    </w:rPr>
  </w:style>
  <w:style w:type="character" w:customStyle="1" w:styleId="361">
    <w:name w:val="gray6"/>
    <w:qFormat/>
    <w:basedOn w:val="10"/>
    <w:rPr>
      <w:rFonts w:ascii="Arial" w:eastAsia="黑体" w:cs="Arial" w:hAnsi="Arial"/>
      <w:snapToGrid w:val="0"/>
      <w:kern w:val="0"/>
      <w:szCs w:val="21"/>
    </w:rPr>
  </w:style>
  <w:style w:type="character" w:customStyle="1" w:styleId="362">
    <w:name w:val="hui"/>
    <w:qFormat/>
    <w:basedOn w:val="10"/>
    <w:rPr>
      <w:rFonts w:ascii="Arial" w:eastAsia="黑体" w:cs="Arial" w:hAnsi="Arial"/>
      <w:snapToGrid w:val="0"/>
      <w:kern w:val="0"/>
      <w:szCs w:val="21"/>
    </w:rPr>
  </w:style>
  <w:style w:type="character" w:customStyle="1" w:styleId="363">
    <w:name w:val="哈哈正文 Char Char"/>
    <w:qFormat/>
    <w:rPr>
      <w:rFonts w:ascii="宋体" w:eastAsia="宋体" w:cs="宋体" w:hAnsi="宋体"/>
      <w:kern w:val="2"/>
      <w:sz w:val="24"/>
      <w:lang w:val="en-US" w:eastAsia="zh-CN" w:bidi="ar-SA"/>
    </w:rPr>
  </w:style>
  <w:style w:type="paragraph" w:customStyle="1" w:styleId="364">
    <w:name w:val="样式 正文文本缩进 + 左侧:  2 字符 首行缩进:  2 字符"/>
    <w:qFormat/>
    <w:basedOn w:val="32"/>
    <w:pPr>
      <w:tabs>
        <w:tab w:val="left" w:pos="360"/>
        <w:tab w:val="left" w:pos="540"/>
      </w:tabs>
      <w:adjustRightInd/>
      <w:spacing w:line="520" w:lineRule="exact"/>
      <w:ind w:left="200"/>
    </w:pPr>
    <w:rPr>
      <w:rFonts w:ascii="仿宋_GB2312" w:eastAsia="仿宋_GB2312" w:hAnsi="Times New Roman"/>
      <w:sz w:val="28"/>
      <w:szCs w:val="20"/>
    </w:rPr>
  </w:style>
  <w:style w:type="paragraph" w:customStyle="1" w:styleId="365">
    <w:name w:val="封面表格文本"/>
    <w:qFormat/>
    <w:basedOn w:val="0"/>
    <w:pPr>
      <w:autoSpaceDE w:val="0"/>
      <w:autoSpaceDN w:val="0"/>
      <w:ind w:firstLineChars="200" w:firstLine="200"/>
      <w:jc w:val="center"/>
    </w:pPr>
    <w:rPr>
      <w:rFonts w:ascii="Arial" w:hAnsi="Arial"/>
      <w:kern w:val="0"/>
      <w:szCs w:val="21"/>
    </w:rPr>
  </w:style>
  <w:style w:type="paragraph" w:customStyle="1" w:styleId="366">
    <w:name w:val="正文文本 221"/>
    <w:qFormat/>
    <w:basedOn w:val="0"/>
    <w:pPr>
      <w:widowControl/>
      <w:overflowPunct w:val="0"/>
      <w:autoSpaceDE w:val="0"/>
      <w:autoSpaceDN w:val="0"/>
      <w:ind w:left="720" w:hanging="720"/>
      <w:textAlignment w:val="baseline"/>
    </w:pPr>
    <w:rPr>
      <w:kern w:val="0"/>
      <w:sz w:val="24"/>
      <w:szCs w:val="20"/>
      <w:lang w:val="en-GB"/>
    </w:rPr>
  </w:style>
  <w:style w:type="paragraph" w:customStyle="1" w:styleId="367">
    <w:name w:val="表格标题1"/>
    <w:qFormat/>
    <w:basedOn w:val="0"/>
    <w:pPr>
      <w:adjustRightInd/>
      <w:spacing w:line="360" w:lineRule="auto"/>
      <w:jc w:val="center"/>
    </w:pPr>
    <w:rPr>
      <w:rFonts w:ascii="宋体" w:cs="宋体" w:hAnsi="宋体"/>
      <w:b/>
      <w:bCs/>
      <w:color w:val="000000"/>
      <w:sz w:val="24"/>
      <w:szCs w:val="21"/>
    </w:rPr>
  </w:style>
  <w:style w:type="paragraph" w:customStyle="1" w:styleId="368">
    <w:name w:val="目录标题"/>
    <w:qFormat/>
    <w:basedOn w:val="0"/>
    <w:pPr>
      <w:autoSpaceDE w:val="0"/>
      <w:autoSpaceDN w:val="0"/>
      <w:spacing w:before="566" w:after="544" w:line="566" w:lineRule="atLeast"/>
      <w:ind w:firstLineChars="200" w:firstLine="200"/>
      <w:jc w:val="center"/>
    </w:pPr>
    <w:rPr>
      <w:rFonts w:ascii="Arial" w:hAnsi="Arial"/>
      <w:color w:val="000000"/>
      <w:spacing w:val="565"/>
      <w:kern w:val="0"/>
      <w:sz w:val="54"/>
      <w:szCs w:val="54"/>
    </w:rPr>
  </w:style>
  <w:style w:type="paragraph" w:customStyle="1" w:styleId="369">
    <w:name w:val="subhead"/>
    <w:qFormat/>
    <w:pPr>
      <w:spacing w:after="120" w:line="300" w:lineRule="exact"/>
    </w:pPr>
    <w:rPr>
      <w:rFonts w:ascii="Arial" w:eastAsia="宋体" w:cs="Times New Roman" w:hAnsi="Arial"/>
      <w:b/>
      <w:sz w:val="26"/>
      <w:szCs w:val="20"/>
      <w:lang w:val="en-US" w:eastAsia="zh-CN" w:bidi="ar-SA"/>
    </w:rPr>
  </w:style>
  <w:style w:type="paragraph" w:customStyle="1" w:styleId="370">
    <w:name w:val="样式 宋体 三号 加粗 居中"/>
    <w:qFormat/>
    <w:basedOn w:val="0"/>
    <w:pPr>
      <w:adjustRightInd/>
      <w:spacing w:line="360" w:lineRule="auto"/>
      <w:jc w:val="center"/>
    </w:pPr>
    <w:rPr>
      <w:rFonts w:ascii="宋体" w:cs="宋体" w:hAnsi="宋体"/>
      <w:b/>
      <w:bCs/>
      <w:sz w:val="24"/>
      <w:szCs w:val="20"/>
    </w:rPr>
  </w:style>
  <w:style w:type="paragraph" w:customStyle="1" w:styleId="371">
    <w:name w:val="标题4_自定义"/>
    <w:qFormat/>
    <w:basedOn w:val="4"/>
    <w:pPr>
      <w:tabs>
        <w:tab w:val="left" w:pos="864"/>
      </w:tabs>
      <w:adjustRightInd/>
      <w:spacing w:before="0" w:after="0" w:line="360" w:lineRule="auto"/>
    </w:pPr>
    <w:rPr>
      <w:rFonts w:ascii="Verdana" w:eastAsia="Verdana" w:hAnsi="Verdana"/>
      <w:sz w:val="21"/>
      <w:lang w:val="en-US"/>
    </w:rPr>
  </w:style>
  <w:style w:type="paragraph" w:customStyle="1" w:styleId="372">
    <w:name w:val="My正文"/>
    <w:qFormat/>
    <w:basedOn w:val="0"/>
    <w:pPr>
      <w:spacing w:before="120" w:line="360" w:lineRule="auto"/>
      <w:ind w:firstLine="567"/>
    </w:pPr>
    <w:rPr>
      <w:rFonts w:ascii="Arial" w:hAnsi="Arial"/>
      <w:sz w:val="20"/>
      <w:szCs w:val="20"/>
    </w:rPr>
  </w:style>
  <w:style w:type="paragraph" w:customStyle="1" w:styleId="373">
    <w:name w:val="正文 内标 序号标"/>
    <w:qFormat/>
    <w:basedOn w:val="372"/>
    <w:pPr>
      <w:tabs>
        <w:tab w:val="left" w:pos="0"/>
      </w:tabs>
      <w:adjustRightInd/>
      <w:spacing w:before="0"/>
      <w:ind w:firstLine="482"/>
    </w:pPr>
    <w:rPr>
      <w:rFonts w:ascii="微软雅黑" w:hAnsi="微软雅黑"/>
      <w:sz w:val="24"/>
      <w:szCs w:val="24"/>
    </w:rPr>
  </w:style>
  <w:style w:type="paragraph" w:customStyle="1" w:styleId="374">
    <w:name w:val="彩色底纹 - 强调文字颜色 11"/>
    <w:qFormat/>
    <w:rPr>
      <w:rFonts w:ascii="Times New Roman" w:eastAsia="宋体" w:cs="Times New Roman" w:hAnsi="Times New Roman"/>
      <w:kern w:val="2"/>
      <w:sz w:val="21"/>
      <w:szCs w:val="24"/>
      <w:lang w:val="en-US" w:eastAsia="zh-CN" w:bidi="ar-SA"/>
    </w:rPr>
  </w:style>
  <w:style w:type="paragraph" w:customStyle="1" w:styleId="375">
    <w:name w:val="正文 小标"/>
    <w:qFormat/>
    <w:basedOn w:val="0"/>
    <w:pPr>
      <w:tabs>
        <w:tab w:val="left" w:pos="0"/>
      </w:tabs>
      <w:adjustRightInd/>
      <w:spacing w:line="300" w:lineRule="auto"/>
      <w:ind w:left="425"/>
    </w:pPr>
    <w:rPr>
      <w:rFonts w:ascii="仿宋" w:eastAsia="仿宋" w:hAnsi="Calibri"/>
      <w:sz w:val="24"/>
      <w:szCs w:val="20"/>
    </w:rPr>
  </w:style>
  <w:style w:type="paragraph" w:customStyle="1" w:styleId="376">
    <w:name w:val="reader-word-layer"/>
    <w:qFormat/>
    <w:basedOn w:val="0"/>
    <w:pPr>
      <w:widowControl/>
      <w:adjustRightInd/>
      <w:spacing w:before="100" w:beforeAutospacing="1" w:after="100" w:afterAutospacing="1"/>
      <w:jc w:val="left"/>
    </w:pPr>
    <w:rPr>
      <w:rFonts w:ascii="宋体" w:cs="宋体" w:hAnsi="宋体"/>
      <w:kern w:val="0"/>
      <w:sz w:val="24"/>
    </w:rPr>
  </w:style>
  <w:style w:type="paragraph" w:customStyle="1" w:styleId="377">
    <w:name w:val="修订2"/>
    <w:qFormat/>
    <w:rPr>
      <w:rFonts w:ascii="Times New Roman" w:eastAsia="宋体" w:cs="Times New Roman" w:hAnsi="Times New Roman"/>
      <w:kern w:val="2"/>
      <w:sz w:val="21"/>
      <w:szCs w:val="20"/>
      <w:lang w:val="en-US" w:eastAsia="zh-CN" w:bidi="ar-SA"/>
    </w:rPr>
  </w:style>
  <w:style w:type="paragraph" w:customStyle="1" w:styleId="378">
    <w:name w:val="Char Char11 Char Char Char Char Char Char Char Char Char Char Char"/>
    <w:qFormat/>
    <w:basedOn w:val="0"/>
    <w:pPr>
      <w:adjustRightInd/>
      <w:spacing w:line="360" w:lineRule="auto"/>
    </w:pPr>
    <w:rPr>
      <w:rFonts w:ascii="Arial" w:eastAsia="黑体" w:cs="Arial" w:hAnsi="Arial"/>
      <w:snapToGrid w:val="0"/>
      <w:kern w:val="0"/>
      <w:szCs w:val="21"/>
    </w:rPr>
  </w:style>
  <w:style w:type="paragraph" w:customStyle="1" w:styleId="379">
    <w:name w:val="xl84"/>
    <w:qFormat/>
    <w:basedOn w:val="0"/>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cs="宋体" w:hAnsi="仿宋"/>
      <w:kern w:val="0"/>
      <w:sz w:val="20"/>
      <w:szCs w:val="20"/>
    </w:rPr>
  </w:style>
  <w:style w:type="paragraph" w:customStyle="1" w:styleId="380">
    <w:name w:val="文章标题"/>
    <w:qFormat/>
    <w:next w:val="381"/>
    <w:pPr>
      <w:spacing w:beforeLines="800" w:before="800" w:afterLines="100" w:after="100"/>
      <w:jc w:val="center"/>
    </w:pPr>
    <w:rPr>
      <w:rFonts w:ascii="Arial" w:eastAsia="黑体" w:cs="宋体" w:hAnsi="Arial"/>
      <w:bCs/>
      <w:kern w:val="2"/>
      <w:sz w:val="52"/>
      <w:szCs w:val="20"/>
      <w:lang w:val="en-US" w:eastAsia="zh-CN" w:bidi="ar-SA"/>
    </w:rPr>
  </w:style>
  <w:style w:type="paragraph" w:customStyle="1" w:styleId="381">
    <w:name w:val="封面公司名"/>
    <w:qFormat/>
    <w:pPr>
      <w:jc w:val="center"/>
    </w:pPr>
    <w:rPr>
      <w:rFonts w:ascii="Arial" w:eastAsia="楷体_GB2312" w:cs="宋体" w:hAnsi="Arial"/>
      <w:bCs/>
      <w:kern w:val="2"/>
      <w:sz w:val="28"/>
      <w:szCs w:val="20"/>
      <w:lang w:val="en-US" w:eastAsia="zh-CN" w:bidi="ar-SA"/>
    </w:rPr>
  </w:style>
  <w:style w:type="paragraph" w:customStyle="1" w:styleId="382">
    <w:name w:val="Char1 Char Char Char5"/>
    <w:qFormat/>
    <w:basedOn w:val="0"/>
    <w:pPr>
      <w:adjustRightInd/>
      <w:ind w:firstLineChars="200" w:firstLine="200"/>
    </w:pPr>
    <w:rPr>
      <w:rFonts w:ascii="Tahoma" w:hAnsi="Tahoma"/>
      <w:sz w:val="24"/>
      <w:szCs w:val="20"/>
    </w:rPr>
  </w:style>
  <w:style w:type="paragraph" w:customStyle="1" w:styleId="383">
    <w:name w:val="style82 f9a f9a f9a"/>
    <w:qFormat/>
    <w:basedOn w:val="0"/>
    <w:pPr>
      <w:widowControl/>
      <w:spacing w:before="100" w:beforeAutospacing="1" w:after="100" w:afterAutospacing="1" w:line="276" w:lineRule="auto"/>
      <w:jc w:val="left"/>
    </w:pPr>
    <w:rPr>
      <w:rFonts w:ascii="宋体" w:hAnsi="宋体"/>
      <w:kern w:val="0"/>
      <w:sz w:val="24"/>
      <w:szCs w:val="20"/>
    </w:rPr>
  </w:style>
  <w:style w:type="paragraph" w:customStyle="1" w:styleId="384">
    <w:name w:val="正文 编号"/>
    <w:qFormat/>
    <w:basedOn w:val="0"/>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385">
    <w:name w:val="Char Char Char Char Char Char Char Char"/>
    <w:qFormat/>
    <w:basedOn w:val="0"/>
    <w:pPr>
      <w:tabs>
        <w:tab w:val="left" w:pos="360"/>
      </w:tabs>
    </w:pPr>
    <w:rPr>
      <w:sz w:val="24"/>
      <w:szCs w:val="20"/>
    </w:rPr>
  </w:style>
  <w:style w:type="paragraph" w:customStyle="1" w:styleId="386">
    <w:name w:val="Char Char11 Char Char Char"/>
    <w:qFormat/>
    <w:basedOn w:val="0"/>
    <w:pPr>
      <w:spacing w:line="360" w:lineRule="auto"/>
    </w:pPr>
    <w:rPr>
      <w:szCs w:val="20"/>
    </w:rPr>
  </w:style>
  <w:style w:type="paragraph" w:customStyle="1" w:styleId="387">
    <w:name w:val="gjt_3"/>
    <w:qFormat/>
    <w:next w:val="0"/>
    <w:pPr>
      <w:keepNext/>
      <w:keepLines/>
      <w:widowControl w:val="0"/>
      <w:spacing w:before="260" w:after="260" w:line="413" w:lineRule="auto"/>
      <w:ind w:left="289" w:hanging="289"/>
      <w:jc w:val="both"/>
      <w:outlineLvl w:val="7"/>
    </w:pPr>
    <w:rPr>
      <w:rFonts w:ascii="Calibri" w:eastAsia="黑体" w:cs="Times New Roman" w:hAnsi="Calibri"/>
      <w:bCs/>
      <w:color w:val="000000"/>
      <w:kern w:val="2"/>
      <w:sz w:val="28"/>
      <w:szCs w:val="28"/>
      <w:u w:color="000000"/>
      <w:lang w:val="en-US" w:eastAsia="zh-CN" w:bidi="ar-SA"/>
    </w:rPr>
  </w:style>
  <w:style w:type="paragraph" w:customStyle="1" w:styleId="388">
    <w:name w:val="金宏发行正文"/>
    <w:qFormat/>
    <w:basedOn w:val="0"/>
    <w:pPr>
      <w:adjustRightInd/>
      <w:spacing w:line="500" w:lineRule="exact"/>
      <w:ind w:firstLineChars="200" w:firstLine="200"/>
    </w:pPr>
    <w:rPr>
      <w:rFonts w:eastAsia="仿宋_GB2312"/>
      <w:sz w:val="28"/>
      <w:szCs w:val="20"/>
    </w:rPr>
  </w:style>
  <w:style w:type="paragraph" w:customStyle="1" w:styleId="389">
    <w:name w:val="样式2"/>
    <w:qFormat/>
    <w:basedOn w:val="0"/>
    <w:pPr>
      <w:tabs>
        <w:tab w:val="left" w:pos="2790"/>
        <w:tab w:val="left" w:pos="4230"/>
      </w:tabs>
      <w:autoSpaceDE w:val="0"/>
      <w:autoSpaceDN w:val="0"/>
      <w:adjustRightInd w:val="0"/>
      <w:snapToGrid w:val="0"/>
      <w:spacing w:line="360" w:lineRule="auto"/>
      <w:jc w:val="center"/>
      <w:outlineLvl w:val="1"/>
    </w:pPr>
    <w:rPr>
      <w:rFonts w:ascii="仿宋_GB2312" w:eastAsia="仿宋_GB2312" w:hAnsi="仿宋"/>
      <w:b/>
      <w:bCs/>
      <w:kern w:val="0"/>
      <w:sz w:val="32"/>
      <w:szCs w:val="30"/>
      <w:lang w:val="zh-CN"/>
    </w:rPr>
  </w:style>
  <w:style w:type="paragraph" w:customStyle="1" w:styleId="390">
    <w:name w:val="样式3"/>
    <w:qFormat/>
    <w:basedOn w:val="389"/>
    <w:pPr>
      <w:tabs>
        <w:tab w:val="left" w:pos="2790"/>
        <w:tab w:val="left" w:pos="4230"/>
      </w:tabs>
      <w:spacing w:beforeLines="100" w:before="100"/>
      <w:jc w:val="left"/>
    </w:pPr>
  </w:style>
  <w:style w:type="paragraph" w:customStyle="1" w:styleId="391">
    <w:name w:val="Char Char1 Char Char1 Char Char1"/>
    <w:qFormat/>
    <w:basedOn w:val="0"/>
    <w:pPr>
      <w:tabs>
        <w:tab w:val="left" w:pos="840"/>
      </w:tabs>
      <w:ind w:left="840" w:hanging="420"/>
    </w:pPr>
    <w:rPr>
      <w:rFonts w:ascii="Tahoma" w:hAnsi="Tahoma"/>
      <w:sz w:val="24"/>
    </w:rPr>
  </w:style>
  <w:style w:type="paragraph" w:customStyle="1" w:styleId="392">
    <w:name w:val="Z5"/>
    <w:qFormat/>
    <w:basedOn w:val="0"/>
    <w:next w:val="0"/>
    <w:pPr>
      <w:tabs>
        <w:tab w:val="left" w:pos="2100"/>
      </w:tabs>
      <w:adjustRightInd/>
      <w:spacing w:before="240"/>
      <w:ind w:firstLineChars="200" w:firstLine="200"/>
      <w:outlineLvl w:val="4"/>
    </w:pPr>
    <w:rPr>
      <w:rFonts w:ascii="Tahoma" w:eastAsia="幼圆" w:hAnsi="Tahoma"/>
    </w:rPr>
  </w:style>
  <w:style w:type="paragraph" w:customStyle="1" w:styleId="393">
    <w:name w:val="标书标题2"/>
    <w:qFormat/>
    <w:basedOn w:val="2"/>
    <w:pPr>
      <w:keepNext/>
      <w:keepLines w:val="0"/>
      <w:widowControl/>
      <w:tabs>
        <w:tab w:val="clear" w:pos="432"/>
        <w:tab w:val="left" w:pos="840"/>
      </w:tabs>
      <w:adjustRightInd w:val="0"/>
      <w:snapToGrid w:val="0"/>
      <w:spacing w:beforeLines="50" w:before="50" w:after="60" w:line="300" w:lineRule="auto"/>
      <w:ind w:left="840" w:hanging="420"/>
    </w:pPr>
    <w:rPr>
      <w:rFonts w:ascii="Arial Narrow" w:hAnsi="Arial Narrow"/>
      <w:snapToGrid w:val="0"/>
      <w:kern w:val="0"/>
      <w:szCs w:val="20"/>
      <w:lang w:val="en-US"/>
    </w:rPr>
  </w:style>
  <w:style w:type="paragraph" w:customStyle="1" w:styleId="394">
    <w:name w:val="样式 仿宋_GB2312 三号 加粗 黑色 居中 行距: 1.5 倍行距"/>
    <w:qFormat/>
    <w:basedOn w:val="0"/>
    <w:pPr>
      <w:spacing w:line="360" w:lineRule="auto"/>
      <w:jc w:val="center"/>
    </w:pPr>
    <w:rPr>
      <w:rFonts w:ascii="仿宋_GB2312" w:eastAsia="仿宋_GB2312" w:cs="宋体"/>
      <w:b/>
      <w:bCs/>
      <w:color w:val="000000"/>
      <w:sz w:val="28"/>
      <w:szCs w:val="20"/>
    </w:rPr>
  </w:style>
  <w:style w:type="paragraph" w:customStyle="1" w:styleId="395">
    <w:name w:val="正文21"/>
    <w:qFormat/>
    <w:basedOn w:val="0"/>
    <w:pPr>
      <w:adjustRightInd/>
      <w:spacing w:before="156" w:line="360" w:lineRule="auto"/>
      <w:ind w:firstLineChars="200" w:firstLine="200"/>
    </w:pPr>
    <w:rPr>
      <w:sz w:val="24"/>
      <w:szCs w:val="20"/>
    </w:rPr>
  </w:style>
  <w:style w:type="paragraph" w:customStyle="1" w:styleId="396">
    <w:name w:val="Test2"/>
    <w:qFormat/>
    <w:basedOn w:val="2"/>
    <w:pPr>
      <w:keepNext/>
      <w:keepLines/>
      <w:widowControl/>
      <w:tabs>
        <w:tab w:val="left" w:pos="432"/>
      </w:tabs>
      <w:adjustRightInd w:val="0"/>
      <w:snapToGrid w:val="0"/>
      <w:spacing w:before="360" w:after="360" w:line="240" w:lineRule="atLeast"/>
    </w:pPr>
    <w:rPr>
      <w:rFonts w:ascii="宋体" w:eastAsia="宋体" w:hAnsi="Arial"/>
      <w:snapToGrid w:val="0"/>
      <w:kern w:val="0"/>
      <w:sz w:val="28"/>
      <w:lang w:val="en-US"/>
    </w:rPr>
  </w:style>
  <w:style w:type="paragraph" w:customStyle="1" w:styleId="397">
    <w:name w:val="xl34"/>
    <w:qFormat/>
    <w:basedOn w:val="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398">
    <w:name w:val="Char1"/>
    <w:qFormat/>
    <w:basedOn w:val="0"/>
    <w:rPr>
      <w:rFonts w:ascii="仿宋_GB2312" w:eastAsia="仿宋_GB2312"/>
      <w:b/>
      <w:sz w:val="32"/>
      <w:szCs w:val="32"/>
    </w:rPr>
  </w:style>
  <w:style w:type="paragraph" w:customStyle="1" w:styleId="399">
    <w:name w:val="xl81"/>
    <w:qFormat/>
    <w:basedOn w:val="0"/>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cs="宋体" w:hAnsi="仿宋"/>
      <w:kern w:val="0"/>
      <w:sz w:val="20"/>
      <w:szCs w:val="20"/>
    </w:rPr>
  </w:style>
  <w:style w:type="paragraph" w:customStyle="1" w:styleId="400">
    <w:name w:val="Char1 Char Char Char Char Char Char Char Char Char Char Char1 Char Char Char Char Char Char Char Char Char Char Char Char Char Char1 Char Char Char Char1"/>
    <w:qFormat/>
    <w:basedOn w:val="0"/>
    <w:pPr>
      <w:spacing w:line="360" w:lineRule="auto"/>
    </w:pPr>
    <w:rPr>
      <w:kern w:val="0"/>
      <w:sz w:val="24"/>
      <w:szCs w:val="20"/>
    </w:rPr>
  </w:style>
  <w:style w:type="paragraph" w:customStyle="1" w:styleId="401">
    <w:name w:val="样式 宋体 行距: 1.5 倍行距 首行缩进:  2 字符"/>
    <w:qFormat/>
    <w:basedOn w:val="0"/>
    <w:pPr>
      <w:adjustRightInd/>
      <w:spacing w:line="360" w:lineRule="auto"/>
      <w:ind w:firstLineChars="200" w:firstLine="200"/>
    </w:pPr>
    <w:rPr>
      <w:rFonts w:ascii="宋体" w:hAnsi="宋体"/>
      <w:sz w:val="24"/>
      <w:szCs w:val="20"/>
    </w:rPr>
  </w:style>
  <w:style w:type="paragraph" w:customStyle="1" w:styleId="402">
    <w:name w:val="xl68"/>
    <w:qFormat/>
    <w:basedOn w:val="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cs="宋体" w:hAnsi="微软雅黑"/>
      <w:b/>
      <w:bCs/>
      <w:color w:val="000000"/>
      <w:kern w:val="0"/>
      <w:sz w:val="20"/>
      <w:szCs w:val="20"/>
    </w:rPr>
  </w:style>
  <w:style w:type="paragraph" w:customStyle="1" w:styleId="403">
    <w:name w:val="4级标题"/>
    <w:qFormat/>
    <w:basedOn w:val="224"/>
    <w:pPr>
      <w:keepLines/>
      <w:widowControl w:val="0"/>
      <w:adjustRightInd/>
      <w:ind w:firstLineChars="0" w:firstLine="0"/>
      <w:jc w:val="left"/>
      <w:outlineLvl w:val="3"/>
    </w:pPr>
    <w:rPr>
      <w:rFonts w:ascii="黑体" w:eastAsia="黑体" w:cs="Times New Roman" w:hAnsi="黑体"/>
      <w:kern w:val="0"/>
      <w:sz w:val="28"/>
      <w:lang w:bidi="en-US"/>
    </w:rPr>
  </w:style>
  <w:style w:type="paragraph" w:customStyle="1" w:styleId="404">
    <w:name w:val="5级标题"/>
    <w:qFormat/>
    <w:basedOn w:val="403"/>
    <w:pPr>
      <w:keepLines w:val="0"/>
      <w:widowControl w:val="0"/>
      <w:tabs>
        <w:tab w:val="left" w:pos="360"/>
      </w:tabs>
      <w:spacing w:beforeLines="10" w:before="10" w:afterLines="10" w:after="10"/>
      <w:outlineLvl w:val="4"/>
    </w:pPr>
    <w:rPr>
      <w:rFonts w:ascii="Times New Roman" w:eastAsia="仿宋" w:hAnsi="Times New Roman"/>
      <w:b/>
      <w:kern w:val="2"/>
      <w:szCs w:val="20"/>
      <w:lang w:eastAsia="zh-CN" w:bidi="ar-SA"/>
    </w:rPr>
  </w:style>
  <w:style w:type="paragraph" w:customStyle="1" w:styleId="405">
    <w:name w:val="6级标题"/>
    <w:qFormat/>
    <w:basedOn w:val="404"/>
    <w:pPr>
      <w:keepNext/>
      <w:tabs>
        <w:tab w:val="left" w:pos="360"/>
      </w:tabs>
      <w:spacing w:beforeLines="0" w:before="0" w:afterLines="0" w:after="0"/>
      <w:outlineLvl w:val="5"/>
    </w:pPr>
  </w:style>
  <w:style w:type="paragraph" w:customStyle="1" w:styleId="406">
    <w:name w:val="样式 正文文本缩进 + 段前: 2 字符"/>
    <w:qFormat/>
    <w:basedOn w:val="0"/>
    <w:pPr>
      <w:adjustRightInd/>
      <w:ind w:leftChars="200" w:left="200"/>
      <w:jc w:val="left"/>
    </w:pPr>
    <w:rPr>
      <w:sz w:val="28"/>
      <w:szCs w:val="20"/>
      <w:lang w:eastAsia="zh-TW"/>
    </w:rPr>
  </w:style>
  <w:style w:type="paragraph" w:customStyle="1" w:styleId="407">
    <w:name w:val="Char2 Char Char"/>
    <w:qFormat/>
    <w:basedOn w:val="0"/>
    <w:pPr>
      <w:adjustRightInd/>
    </w:pPr>
    <w:rPr>
      <w:rFonts w:ascii="Tahoma" w:hAnsi="Tahoma"/>
      <w:sz w:val="24"/>
      <w:szCs w:val="20"/>
    </w:rPr>
  </w:style>
  <w:style w:type="paragraph" w:customStyle="1" w:styleId="408">
    <w:name w:val="_Style 11"/>
    <w:qFormat/>
    <w:basedOn w:val="0"/>
    <w:pPr>
      <w:adjustRightInd/>
      <w:ind w:firstLineChars="200" w:firstLine="200"/>
    </w:pPr>
    <w:rPr>
      <w:rFonts w:eastAsia="仿宋_GB2312"/>
      <w:sz w:val="28"/>
    </w:rPr>
  </w:style>
  <w:style w:type="paragraph" w:customStyle="1" w:styleId="409">
    <w:name w:val="xl89"/>
    <w:qFormat/>
    <w:basedOn w:val="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cs="宋体" w:hAnsi="仿宋"/>
      <w:kern w:val="0"/>
      <w:sz w:val="20"/>
      <w:szCs w:val="20"/>
    </w:rPr>
  </w:style>
  <w:style w:type="paragraph" w:customStyle="1" w:styleId="410">
    <w:name w:val="Char Char Char"/>
    <w:qFormat/>
    <w:basedOn w:val="0"/>
    <w:rPr>
      <w:rFonts w:ascii="Tahoma" w:hAnsi="Tahoma"/>
      <w:sz w:val="24"/>
      <w:szCs w:val="20"/>
    </w:rPr>
  </w:style>
  <w:style w:type="paragraph" w:customStyle="1" w:styleId="411">
    <w:name w:val="数字标题6"/>
    <w:qFormat/>
    <w:basedOn w:val="6"/>
    <w:next w:val="0"/>
    <w:pPr>
      <w:tabs>
        <w:tab w:val="left" w:pos="1080"/>
        <w:tab w:val="left" w:pos="1152"/>
      </w:tabs>
      <w:ind w:left="1080" w:hanging="1080"/>
    </w:pPr>
    <w:rPr>
      <w:rFonts w:ascii="Times New Roman" w:eastAsia="宋体" w:hAnsi="Times New Roman"/>
      <w:i/>
    </w:rPr>
  </w:style>
  <w:style w:type="paragraph" w:customStyle="1" w:styleId="412">
    <w:name w:val="Table Cell"/>
    <w:qFormat/>
    <w:pPr>
      <w:adjustRightInd w:val="0"/>
      <w:snapToGrid w:val="0"/>
      <w:spacing w:before="20" w:after="20"/>
    </w:pPr>
    <w:rPr>
      <w:rFonts w:ascii="Courier New" w:eastAsia="宋体" w:cs="Times New Roman" w:hAnsi="Courier New"/>
      <w:sz w:val="24"/>
      <w:szCs w:val="20"/>
      <w:lang w:val="en-US" w:eastAsia="zh-CN" w:bidi="ar-SA"/>
    </w:rPr>
  </w:style>
  <w:style w:type="paragraph" w:styleId="413">
    <w:name w:val="No Spacing"/>
    <w:qFormat/>
    <w:basedOn w:val="0"/>
    <w:rPr>
      <w:szCs w:val="22"/>
    </w:rPr>
  </w:style>
  <w:style w:type="paragraph" w:customStyle="1" w:styleId="414">
    <w:name w:val="??"/>
    <w:qFormat/>
    <w:pPr>
      <w:widowControl w:val="0"/>
      <w:overflowPunct w:val="0"/>
      <w:autoSpaceDE w:val="0"/>
      <w:autoSpaceDN w:val="0"/>
      <w:adjustRightInd w:val="0"/>
      <w:jc w:val="both"/>
      <w:textAlignment w:val="baseline"/>
    </w:pPr>
    <w:rPr>
      <w:rFonts w:ascii="Times New Roman" w:eastAsia="宋体" w:cs="Times New Roman" w:hAnsi="Times New Roman"/>
      <w:kern w:val="2"/>
      <w:sz w:val="21"/>
      <w:szCs w:val="20"/>
      <w:lang w:val="en-US" w:eastAsia="zh-CN" w:bidi="ar-SA"/>
    </w:rPr>
  </w:style>
  <w:style w:type="paragraph" w:customStyle="1" w:styleId="415">
    <w:name w:val="Char Char Char Char Char Char Char Char Char Char Char Char1 Char1"/>
    <w:qFormat/>
    <w:basedOn w:val="0"/>
    <w:rPr>
      <w:rFonts w:ascii="Tahoma" w:cs="仿宋_GB2312" w:hAnsi="Tahoma"/>
      <w:sz w:val="24"/>
      <w:szCs w:val="20"/>
    </w:rPr>
  </w:style>
  <w:style w:type="paragraph" w:customStyle="1" w:styleId="416">
    <w:name w:val="xl65"/>
    <w:qFormat/>
    <w:basedOn w:val="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仿宋" w:eastAsia="仿宋" w:cs="宋体" w:hAnsi="仿宋"/>
      <w:color w:val="000000"/>
      <w:kern w:val="0"/>
      <w:szCs w:val="21"/>
    </w:rPr>
  </w:style>
  <w:style w:type="paragraph" w:customStyle="1" w:styleId="417">
    <w:name w:val="Char Char1 Char1"/>
    <w:qFormat/>
    <w:basedOn w:val="0"/>
    <w:pPr>
      <w:widowControl/>
      <w:adjustRightInd w:val="0"/>
      <w:snapToGrid w:val="0"/>
      <w:spacing w:before="120" w:after="160" w:line="360" w:lineRule="auto"/>
      <w:ind w:right="-360"/>
      <w:jc w:val="left"/>
    </w:pPr>
    <w:rPr>
      <w:rFonts w:ascii="Arial" w:hAnsi="Arial"/>
      <w:kern w:val="0"/>
      <w:sz w:val="24"/>
    </w:rPr>
  </w:style>
  <w:style w:type="paragraph" w:customStyle="1" w:styleId="418">
    <w:name w:val="目录1"/>
    <w:qFormat/>
    <w:basedOn w:val="0"/>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419">
    <w:name w:val="MM Topic 2"/>
    <w:qFormat/>
    <w:basedOn w:val="2"/>
    <w:pPr>
      <w:tabs>
        <w:tab w:val="left" w:pos="432"/>
        <w:tab w:val="left" w:pos="1260"/>
      </w:tabs>
      <w:ind w:left="1260" w:hanging="420"/>
    </w:pPr>
    <w:rPr>
      <w:rFonts w:ascii="Arial" w:eastAsia="黑体" w:hAnsi="Arial"/>
      <w:lang w:val="en-US"/>
    </w:rPr>
  </w:style>
  <w:style w:type="paragraph" w:customStyle="1" w:styleId="420">
    <w:name w:val="五级无标题条"/>
    <w:qFormat/>
    <w:basedOn w:val="0"/>
    <w:pPr>
      <w:adjustRightInd/>
    </w:pPr>
  </w:style>
  <w:style w:type="paragraph" w:customStyle="1" w:styleId="421">
    <w:name w:val="Char5"/>
    <w:qFormat/>
    <w:basedOn w:val="0"/>
    <w:rPr>
      <w:rFonts w:ascii="仿宋_GB2312" w:eastAsia="仿宋_GB2312"/>
      <w:b/>
      <w:sz w:val="32"/>
      <w:szCs w:val="32"/>
    </w:rPr>
  </w:style>
  <w:style w:type="paragraph" w:customStyle="1" w:styleId="422">
    <w:name w:val="TOC 标题1"/>
    <w:qFormat/>
    <w:basedOn w:val="1"/>
    <w:next w:val="0"/>
    <w:pPr>
      <w:keepNext/>
      <w:keepLines/>
      <w:widowControl/>
      <w:tabs>
        <w:tab w:val="left" w:pos="432"/>
      </w:tabs>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23">
    <w:name w:val="彩色列表 - 强调文字颜色 12"/>
    <w:qFormat/>
    <w:basedOn w:val="0"/>
    <w:pPr>
      <w:adjustRightInd/>
      <w:ind w:firstLineChars="200" w:firstLine="200"/>
    </w:pPr>
    <w:rPr>
      <w:rFonts w:ascii="Calibri" w:hAnsi="Calibri"/>
      <w:szCs w:val="22"/>
    </w:rPr>
  </w:style>
  <w:style w:type="paragraph" w:customStyle="1" w:styleId="424">
    <w:name w:val="Char Char11 Char Char Char Char Char Char Char Char Char Char Char11"/>
    <w:qFormat/>
    <w:basedOn w:val="0"/>
    <w:pPr>
      <w:adjustRightInd/>
      <w:spacing w:line="360" w:lineRule="auto"/>
    </w:pPr>
    <w:rPr>
      <w:rFonts w:ascii="Arial" w:eastAsia="黑体" w:cs="Arial" w:hAnsi="Arial"/>
      <w:snapToGrid w:val="0"/>
      <w:kern w:val="0"/>
      <w:szCs w:val="21"/>
    </w:rPr>
  </w:style>
  <w:style w:type="paragraph" w:customStyle="1" w:styleId="425">
    <w:name w:val="Char2"/>
    <w:qFormat/>
    <w:basedOn w:val="0"/>
    <w:rPr>
      <w:rFonts w:ascii="仿宋_GB2312" w:eastAsia="仿宋_GB2312"/>
      <w:b/>
      <w:sz w:val="32"/>
      <w:szCs w:val="32"/>
    </w:rPr>
  </w:style>
  <w:style w:type="paragraph" w:customStyle="1" w:styleId="426">
    <w:name w:val="数字标题3"/>
    <w:qFormat/>
    <w:basedOn w:val="3"/>
    <w:next w:val="0"/>
    <w:pPr>
      <w:tabs>
        <w:tab w:val="left" w:pos="900"/>
      </w:tabs>
      <w:spacing w:line="240" w:lineRule="auto"/>
    </w:pPr>
    <w:rPr>
      <w:sz w:val="28"/>
      <w:szCs w:val="28"/>
    </w:rPr>
  </w:style>
  <w:style w:type="paragraph" w:customStyle="1" w:styleId="427">
    <w:name w:val="FA正文"/>
    <w:qFormat/>
    <w:basedOn w:val="0"/>
    <w:pPr>
      <w:spacing w:line="360" w:lineRule="auto"/>
      <w:ind w:firstLineChars="200" w:firstLine="200"/>
    </w:pPr>
    <w:rPr>
      <w:rFonts w:hAnsi="宋体"/>
      <w:sz w:val="24"/>
      <w:szCs w:val="20"/>
    </w:rPr>
  </w:style>
  <w:style w:type="paragraph" w:customStyle="1" w:styleId="428">
    <w:name w:val="MM Topic 5"/>
    <w:qFormat/>
    <w:basedOn w:val="5"/>
    <w:pPr>
      <w:tabs>
        <w:tab w:val="left" w:pos="1008"/>
        <w:tab w:val="left" w:pos="2520"/>
      </w:tabs>
      <w:adjustRightInd/>
      <w:ind w:left="2520" w:hanging="420"/>
    </w:pPr>
  </w:style>
  <w:style w:type="paragraph" w:customStyle="1" w:styleId="429">
    <w:name w:val="Char Char Char Char Char Char Char Char Char Char1"/>
    <w:qFormat/>
    <w:basedOn w:val="0"/>
    <w:rPr>
      <w:rFonts w:ascii="仿宋_GB2312" w:eastAsia="仿宋_GB2312"/>
      <w:b/>
      <w:sz w:val="32"/>
      <w:szCs w:val="32"/>
    </w:rPr>
  </w:style>
  <w:style w:type="paragraph" w:customStyle="1" w:styleId="430">
    <w:name w:val="xl38"/>
    <w:qFormat/>
    <w:basedOn w:val="0"/>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200"/>
      <w:jc w:val="center"/>
    </w:pPr>
    <w:rPr>
      <w:rFonts w:ascii="宋体" w:eastAsia="微软雅黑" w:hAnsi="宋体"/>
      <w:kern w:val="0"/>
      <w:sz w:val="20"/>
      <w:szCs w:val="20"/>
    </w:rPr>
  </w:style>
  <w:style w:type="paragraph" w:customStyle="1" w:styleId="431">
    <w:name w:val="修订1"/>
    <w:qFormat/>
    <w:rPr>
      <w:rFonts w:ascii="Times New Roman" w:eastAsia="宋体" w:cs="Times New Roman" w:hAnsi="Times New Roman"/>
      <w:color w:val="000000"/>
      <w:kern w:val="2"/>
      <w:sz w:val="21"/>
      <w:szCs w:val="20"/>
      <w:lang w:val="en-US" w:eastAsia="zh-CN" w:bidi="ar-SA"/>
    </w:rPr>
  </w:style>
  <w:style w:type="paragraph" w:customStyle="1" w:styleId="432">
    <w:name w:val="Char2 Char Char Char"/>
    <w:qFormat/>
    <w:basedOn w:val="0"/>
    <w:rPr>
      <w:rFonts w:ascii="仿宋_GB2312" w:eastAsia="仿宋_GB2312"/>
      <w:b/>
      <w:sz w:val="32"/>
      <w:szCs w:val="32"/>
    </w:rPr>
  </w:style>
  <w:style w:type="paragraph" w:customStyle="1" w:styleId="433">
    <w:name w:val="Char2 Char Char Char1"/>
    <w:qFormat/>
    <w:basedOn w:val="0"/>
    <w:rPr>
      <w:rFonts w:ascii="仿宋_GB2312" w:eastAsia="仿宋_GB2312"/>
      <w:b/>
      <w:sz w:val="32"/>
      <w:szCs w:val="32"/>
    </w:rPr>
  </w:style>
  <w:style w:type="paragraph" w:customStyle="1" w:styleId="434">
    <w:name w:val="默认段落样式"/>
    <w:qFormat/>
    <w:basedOn w:val="118"/>
    <w:pPr>
      <w:spacing w:before="0"/>
      <w:outlineLvl w:val="2"/>
    </w:pPr>
    <w:rPr>
      <w:rFonts w:ascii="仿宋_GB2312" w:eastAsia="仿宋_GB2312" w:hAnsi="宋体"/>
      <w:color w:val="000000"/>
      <w:szCs w:val="24"/>
    </w:rPr>
  </w:style>
  <w:style w:type="paragraph" w:customStyle="1" w:styleId="435">
    <w:name w:val="图中文字"/>
    <w:qFormat/>
    <w:basedOn w:val="0"/>
    <w:pPr>
      <w:adjustRightInd w:val="0"/>
      <w:snapToGrid w:val="0"/>
      <w:spacing w:line="0" w:lineRule="atLeast"/>
      <w:ind w:firstLineChars="200" w:firstLine="200"/>
      <w:jc w:val="center"/>
    </w:pPr>
    <w:rPr>
      <w:sz w:val="24"/>
      <w:szCs w:val="20"/>
    </w:rPr>
  </w:style>
  <w:style w:type="paragraph" w:customStyle="1" w:styleId="436">
    <w:name w:val="xl35"/>
    <w:qFormat/>
    <w:basedOn w:val="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437">
    <w:name w:val="MM Topic 3"/>
    <w:qFormat/>
    <w:basedOn w:val="3"/>
    <w:pPr>
      <w:tabs>
        <w:tab w:val="left" w:pos="900"/>
        <w:tab w:val="left" w:pos="1680"/>
      </w:tabs>
      <w:adjustRightInd/>
      <w:ind w:left="1680" w:hanging="420"/>
    </w:pPr>
  </w:style>
  <w:style w:type="paragraph" w:customStyle="1" w:styleId="438">
    <w:name w:val="标准小四"/>
    <w:qFormat/>
    <w:basedOn w:val="0"/>
    <w:pPr>
      <w:spacing w:line="360" w:lineRule="auto"/>
      <w:ind w:firstLineChars="200" w:firstLine="200"/>
    </w:pPr>
    <w:rPr>
      <w:rFonts w:ascii="Arial" w:hAnsi="Arial"/>
      <w:sz w:val="24"/>
      <w:szCs w:val="21"/>
    </w:rPr>
  </w:style>
  <w:style w:type="paragraph" w:customStyle="1" w:styleId="439">
    <w:name w:val="样式 标题 2H2h2Underrubrik1prop2l2Chapter Titlesect 1.2DO NO..."/>
    <w:qFormat/>
    <w:basedOn w:val="2"/>
    <w:pPr>
      <w:tabs>
        <w:tab w:val="left" w:pos="432"/>
      </w:tabs>
      <w:spacing w:before="120" w:after="120"/>
      <w:ind w:left="425" w:hanging="425"/>
    </w:pPr>
    <w:rPr>
      <w:rFonts w:ascii="微软雅黑" w:eastAsia="微软雅黑" w:cs="宋体" w:hAnsi="微软雅黑"/>
      <w:szCs w:val="20"/>
      <w:lang w:val="en-US"/>
    </w:rPr>
  </w:style>
  <w:style w:type="paragraph" w:customStyle="1" w:styleId="440">
    <w:name w:val="表格（小）"/>
    <w:qFormat/>
    <w:basedOn w:val="0"/>
    <w:pPr>
      <w:adjustRightInd/>
      <w:snapToGrid w:val="0"/>
      <w:spacing w:line="300" w:lineRule="auto"/>
    </w:pPr>
    <w:rPr>
      <w:rFonts w:eastAsia="仿宋"/>
      <w:szCs w:val="21"/>
    </w:rPr>
  </w:style>
  <w:style w:type="paragraph" w:customStyle="1" w:styleId="441">
    <w:name w:val="Char Char Char Char Char Char1 Char"/>
    <w:qFormat/>
    <w:basedOn w:val="0"/>
    <w:pPr>
      <w:widowControl/>
      <w:spacing w:after="160" w:line="240" w:lineRule="exact"/>
      <w:jc w:val="left"/>
    </w:pPr>
    <w:rPr>
      <w:rFonts w:ascii="Verdana" w:hAnsi="Verdana"/>
      <w:kern w:val="0"/>
      <w:szCs w:val="20"/>
    </w:rPr>
  </w:style>
  <w:style w:type="paragraph" w:customStyle="1" w:styleId="442">
    <w:name w:val="Char2 Char Char1"/>
    <w:qFormat/>
    <w:basedOn w:val="0"/>
    <w:pPr>
      <w:adjustRightInd/>
    </w:pPr>
    <w:rPr>
      <w:rFonts w:ascii="Tahoma" w:hAnsi="Tahoma"/>
      <w:sz w:val="24"/>
      <w:szCs w:val="20"/>
    </w:rPr>
  </w:style>
  <w:style w:type="paragraph" w:customStyle="1" w:styleId="443">
    <w:name w:val="列出段落5"/>
    <w:qFormat/>
    <w:basedOn w:val="0"/>
    <w:pPr>
      <w:spacing w:line="360" w:lineRule="auto"/>
      <w:ind w:firstLineChars="200" w:firstLine="200"/>
    </w:pPr>
    <w:rPr>
      <w:rFonts w:eastAsia="楷体_GB2312" w:cs="Lucida Sans"/>
      <w:sz w:val="24"/>
    </w:rPr>
  </w:style>
  <w:style w:type="paragraph" w:customStyle="1" w:styleId="444">
    <w:name w:val="font7"/>
    <w:qFormat/>
    <w:basedOn w:val="0"/>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445">
    <w:name w:val="表格"/>
    <w:qFormat/>
    <w:basedOn w:val="0"/>
    <w:pPr>
      <w:adjustRightInd w:val="0"/>
      <w:snapToGrid w:val="0"/>
      <w:ind w:firstLineChars="21" w:firstLine="21"/>
    </w:pPr>
    <w:rPr>
      <w:rFonts w:ascii="宋体" w:hAnsi="宋体"/>
      <w:kern w:val="0"/>
      <w:sz w:val="20"/>
      <w:szCs w:val="20"/>
    </w:rPr>
  </w:style>
  <w:style w:type="paragraph" w:customStyle="1" w:styleId="446">
    <w:name w:val="表格文字"/>
    <w:qFormat/>
    <w:basedOn w:val="445"/>
    <w:next w:val="29"/>
    <w:pPr>
      <w:adjustRightInd/>
      <w:snapToGrid w:val="0"/>
      <w:ind w:firstLineChars="200" w:firstLine="200"/>
    </w:pPr>
    <w:rPr>
      <w:rFonts w:ascii="Arial" w:hAnsi="Arial"/>
      <w:spacing w:val="-5"/>
      <w:kern w:val="0"/>
      <w:sz w:val="24"/>
      <w:szCs w:val="20"/>
    </w:rPr>
  </w:style>
  <w:style w:type="paragraph" w:customStyle="1" w:styleId="447">
    <w:name w:val="Item Step in Table"/>
    <w:qFormat/>
    <w:pPr>
      <w:tabs>
        <w:tab w:val="left" w:pos="397"/>
        <w:tab w:val="left" w:pos="840"/>
      </w:tabs>
      <w:spacing w:before="40" w:after="40"/>
      <w:ind w:left="840" w:hanging="420"/>
      <w:jc w:val="both"/>
    </w:pPr>
    <w:rPr>
      <w:rFonts w:ascii="Arial" w:eastAsia="宋体" w:cs="Arial" w:hAnsi="Arial"/>
      <w:sz w:val="18"/>
      <w:szCs w:val="18"/>
      <w:lang w:val="en-US" w:eastAsia="zh-CN" w:bidi="ar-SA"/>
    </w:rPr>
  </w:style>
  <w:style w:type="paragraph" w:customStyle="1" w:styleId="448">
    <w:name w:val="TOC 标题111"/>
    <w:qFormat/>
    <w:basedOn w:val="1"/>
    <w:next w:val="0"/>
    <w:pPr>
      <w:keepNext/>
      <w:keepLines/>
      <w:widowControl/>
      <w:tabs>
        <w:tab w:val="left" w:pos="432"/>
      </w:tabs>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49">
    <w:name w:val="xl87"/>
    <w:qFormat/>
    <w:basedOn w:val="0"/>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cs="宋体" w:hAnsi="仿宋"/>
      <w:kern w:val="0"/>
      <w:sz w:val="20"/>
      <w:szCs w:val="20"/>
    </w:rPr>
  </w:style>
  <w:style w:type="paragraph" w:customStyle="1" w:styleId="450">
    <w:name w:val="样式 左侧:  0.85 厘米 首行缩进:  0.85 厘米"/>
    <w:qFormat/>
    <w:basedOn w:val="0"/>
    <w:pPr>
      <w:adjustRightInd/>
      <w:spacing w:line="360" w:lineRule="auto"/>
      <w:ind w:firstLine="482"/>
    </w:pPr>
    <w:rPr>
      <w:rFonts w:cs="宋体"/>
      <w:sz w:val="24"/>
      <w:szCs w:val="20"/>
    </w:rPr>
  </w:style>
  <w:style w:type="paragraph" w:customStyle="1" w:styleId="451">
    <w:name w:val="Char3 Char Char"/>
    <w:qFormat/>
    <w:basedOn w:val="0"/>
    <w:pPr>
      <w:widowControl/>
      <w:adjustRightInd/>
      <w:spacing w:after="160" w:line="240" w:lineRule="exact"/>
      <w:jc w:val="left"/>
    </w:pPr>
    <w:rPr>
      <w:rFonts w:ascii="Arial" w:eastAsia="Times New Roman" w:cs="Verdana" w:hAnsi="Arial"/>
      <w:b/>
      <w:kern w:val="0"/>
      <w:sz w:val="24"/>
      <w:szCs w:val="20"/>
    </w:rPr>
  </w:style>
  <w:style w:type="paragraph" w:customStyle="1" w:styleId="452">
    <w:name w:val="_Style 3"/>
    <w:qFormat/>
    <w:basedOn w:val="0"/>
    <w:pPr>
      <w:adjustRightInd/>
      <w:ind w:firstLineChars="200" w:firstLine="200"/>
    </w:pPr>
    <w:rPr>
      <w:rFonts w:eastAsia="仿宋_GB2312"/>
      <w:sz w:val="28"/>
    </w:rPr>
  </w:style>
  <w:style w:type="paragraph" w:customStyle="1" w:styleId="453">
    <w:name w:val="xl39"/>
    <w:qFormat/>
    <w:basedOn w:val="0"/>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454">
    <w:name w:val="Bulleting First Indent 1"/>
    <w:qFormat/>
    <w:basedOn w:val="3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455">
    <w:name w:val="左对齐表格文字"/>
    <w:qFormat/>
    <w:basedOn w:val="0"/>
    <w:pPr>
      <w:adjustRightInd/>
      <w:ind w:firstLineChars="200" w:firstLine="200"/>
      <w:jc w:val="right"/>
    </w:pPr>
  </w:style>
  <w:style w:type="paragraph" w:customStyle="1" w:styleId="456">
    <w:name w:val="Char Char11 Char Char Char Char Char Char Char Char Char"/>
    <w:qFormat/>
    <w:basedOn w:val="0"/>
    <w:pPr>
      <w:spacing w:line="360" w:lineRule="auto"/>
    </w:pPr>
    <w:rPr>
      <w:szCs w:val="20"/>
    </w:rPr>
  </w:style>
  <w:style w:type="paragraph" w:customStyle="1" w:styleId="457">
    <w:name w:val="正文1.25"/>
    <w:qFormat/>
    <w:basedOn w:val="0"/>
    <w:pPr>
      <w:adjustRightInd/>
      <w:spacing w:line="300" w:lineRule="auto"/>
      <w:ind w:firstLineChars="200" w:firstLine="200"/>
    </w:pPr>
    <w:rPr>
      <w:sz w:val="24"/>
      <w:szCs w:val="20"/>
    </w:rPr>
  </w:style>
  <w:style w:type="paragraph" w:customStyle="1" w:styleId="458">
    <w:name w:val="1正文"/>
    <w:qFormat/>
    <w:basedOn w:val="0"/>
    <w:pPr>
      <w:adjustRightInd/>
      <w:spacing w:line="360" w:lineRule="auto"/>
      <w:ind w:firstLineChars="200" w:firstLine="200"/>
    </w:pPr>
    <w:rPr>
      <w:rFonts w:ascii="仿宋_GB2312" w:eastAsia="仿宋" w:hAnsi="Arial"/>
      <w:sz w:val="28"/>
      <w:szCs w:val="28"/>
    </w:rPr>
  </w:style>
  <w:style w:type="paragraph" w:customStyle="1" w:styleId="459">
    <w:name w:val="Bul Text 9/14"/>
    <w:qFormat/>
    <w:pPr>
      <w:widowControl w:val="0"/>
      <w:tabs>
        <w:tab w:val="left" w:pos="840"/>
      </w:tabs>
      <w:spacing w:line="280" w:lineRule="atLeast"/>
      <w:ind w:left="160" w:hanging="160"/>
    </w:pPr>
    <w:rPr>
      <w:rFonts w:ascii="Times New Roman" w:eastAsia="宋体" w:cs="Times New Roman" w:hAnsi="Times New Roman"/>
      <w:snapToGrid w:val="0"/>
      <w:color w:val="000000"/>
      <w:sz w:val="18"/>
      <w:szCs w:val="20"/>
      <w:lang w:val="en-US" w:eastAsia="zh-CN" w:bidi="ar-SA"/>
    </w:rPr>
  </w:style>
  <w:style w:type="paragraph" w:customStyle="1" w:styleId="460">
    <w:name w:val="xl76"/>
    <w:qFormat/>
    <w:basedOn w:val="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cs="宋体" w:hAnsi="仿宋"/>
      <w:kern w:val="0"/>
      <w:sz w:val="20"/>
      <w:szCs w:val="20"/>
    </w:rPr>
  </w:style>
  <w:style w:type="paragraph" w:customStyle="1" w:styleId="461">
    <w:name w:val="Char Char1 Char Char Char1"/>
    <w:qFormat/>
    <w:basedOn w:val="0"/>
    <w:rPr>
      <w:rFonts w:ascii="仿宋_GB2312" w:eastAsia="仿宋_GB2312"/>
      <w:b/>
      <w:sz w:val="32"/>
      <w:szCs w:val="20"/>
    </w:rPr>
  </w:style>
  <w:style w:type="paragraph" w:customStyle="1" w:styleId="462">
    <w:name w:val="列出段落2"/>
    <w:qFormat/>
    <w:basedOn w:val="0"/>
    <w:pPr>
      <w:adjustRightInd/>
      <w:ind w:firstLineChars="200" w:firstLine="200"/>
    </w:pPr>
    <w:rPr>
      <w:rFonts w:ascii="宋体" w:hAnsi="宋体"/>
      <w:sz w:val="24"/>
    </w:rPr>
  </w:style>
  <w:style w:type="paragraph" w:customStyle="1" w:styleId="463">
    <w:name w:val="默认段落字体 Para Char Char Char Char Char Char Char"/>
    <w:qFormat/>
    <w:basedOn w:val="0"/>
    <w:rPr>
      <w:rFonts w:eastAsia="仿宋_GB2312"/>
      <w:sz w:val="28"/>
      <w:szCs w:val="20"/>
    </w:rPr>
  </w:style>
  <w:style w:type="paragraph" w:customStyle="1" w:styleId="464">
    <w:name w:val="xl74"/>
    <w:qFormat/>
    <w:basedOn w:val="0"/>
    <w:pPr>
      <w:widowControl/>
      <w:adjustRightInd/>
      <w:spacing w:before="100" w:beforeAutospacing="1" w:after="100" w:afterAutospacing="1"/>
      <w:jc w:val="center"/>
    </w:pPr>
    <w:rPr>
      <w:rFonts w:ascii="微软雅黑" w:eastAsia="微软雅黑" w:cs="宋体" w:hAnsi="微软雅黑"/>
      <w:b/>
      <w:bCs/>
      <w:kern w:val="0"/>
      <w:sz w:val="20"/>
      <w:szCs w:val="20"/>
    </w:rPr>
  </w:style>
  <w:style w:type="paragraph" w:customStyle="1" w:styleId="465">
    <w:name w:val="样式 标题 4PIM 4H4h4bulletblbbH41H42H43H44H45H46H47H48...1"/>
    <w:qFormat/>
    <w:basedOn w:val="4"/>
    <w:pPr>
      <w:keepNext/>
      <w:keepLines/>
      <w:widowControl/>
      <w:tabs>
        <w:tab w:val="left" w:pos="864"/>
      </w:tabs>
      <w:jc w:val="left"/>
    </w:pPr>
    <w:rPr>
      <w:rFonts w:cs="宋体"/>
      <w:sz w:val="24"/>
      <w:szCs w:val="20"/>
    </w:rPr>
  </w:style>
  <w:style w:type="paragraph" w:customStyle="1" w:styleId="466">
    <w:name w:val="彩色列表 - 强调文字颜色 11"/>
    <w:qFormat/>
    <w:basedOn w:val="0"/>
    <w:pPr>
      <w:adjustRightInd/>
      <w:ind w:firstLineChars="200" w:firstLine="200"/>
    </w:pPr>
    <w:rPr>
      <w:rFonts w:ascii="Calibri" w:hAnsi="Calibri"/>
      <w:szCs w:val="22"/>
    </w:rPr>
  </w:style>
  <w:style w:type="paragraph" w:customStyle="1" w:styleId="467">
    <w:name w:val="加粗正文"/>
    <w:qFormat/>
    <w:basedOn w:val="0"/>
    <w:pPr>
      <w:adjustRightInd/>
      <w:spacing w:beforeLines="50" w:before="50" w:afterLines="50" w:after="50" w:line="360" w:lineRule="auto"/>
      <w:ind w:firstLineChars="200" w:firstLine="200"/>
    </w:pPr>
    <w:rPr>
      <w:b/>
      <w:bCs/>
      <w:szCs w:val="21"/>
    </w:rPr>
  </w:style>
  <w:style w:type="paragraph" w:customStyle="1" w:styleId="468">
    <w:name w:val="xl94"/>
    <w:qFormat/>
    <w:basedOn w:val="0"/>
    <w:pPr>
      <w:widowControl/>
      <w:adjustRightInd/>
      <w:spacing w:before="100" w:beforeAutospacing="1" w:after="100" w:afterAutospacing="1"/>
      <w:jc w:val="center"/>
    </w:pPr>
    <w:rPr>
      <w:rFonts w:ascii="仿宋" w:eastAsia="仿宋" w:cs="宋体" w:hAnsi="仿宋"/>
      <w:kern w:val="0"/>
      <w:sz w:val="20"/>
      <w:szCs w:val="20"/>
    </w:rPr>
  </w:style>
  <w:style w:type="paragraph" w:customStyle="1" w:styleId="469">
    <w:name w:val="正文6"/>
    <w:qFormat/>
    <w:basedOn w:val="0"/>
    <w:pPr>
      <w:tabs>
        <w:tab w:val="left" w:pos="0"/>
        <w:tab w:val="left" w:pos="703"/>
      </w:tabs>
      <w:adjustRightInd/>
      <w:spacing w:before="60" w:after="60" w:line="360" w:lineRule="auto"/>
      <w:ind w:leftChars="600" w:left="600"/>
    </w:pPr>
    <w:rPr>
      <w:sz w:val="28"/>
    </w:rPr>
  </w:style>
  <w:style w:type="paragraph" w:customStyle="1" w:styleId="470">
    <w:name w:val="Char Char Char1 Char1"/>
    <w:qFormat/>
    <w:basedOn w:val="0"/>
    <w:rPr>
      <w:szCs w:val="20"/>
    </w:rPr>
  </w:style>
  <w:style w:type="paragraph" w:customStyle="1" w:styleId="471">
    <w:name w:val="xl27"/>
    <w:qFormat/>
    <w:basedOn w:val="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472">
    <w:name w:val="样式 标题 2 + 宋体 左侧:  1.76 厘米 首行缩进:  0 厘米"/>
    <w:qFormat/>
    <w:basedOn w:val="2"/>
    <w:pPr>
      <w:tabs>
        <w:tab w:val="clear" w:pos="432"/>
        <w:tab w:val="left" w:pos="0"/>
      </w:tabs>
      <w:spacing w:before="260" w:after="260" w:line="415" w:lineRule="auto"/>
      <w:ind w:left="0" w:firstLineChars="200" w:firstLine="200"/>
      <w:jc w:val="both"/>
    </w:pPr>
    <w:rPr>
      <w:rFonts w:ascii="宋体" w:eastAsia="宋体" w:cs="宋体" w:hAnsi="Cambria"/>
      <w:szCs w:val="20"/>
      <w:lang w:val="en-US"/>
    </w:rPr>
  </w:style>
  <w:style w:type="paragraph" w:customStyle="1" w:styleId="473">
    <w:name w:val="List Paragraph*"/>
    <w:qFormat/>
    <w:basedOn w:val="0"/>
    <w:pPr>
      <w:adjustRightInd/>
      <w:spacing w:line="360" w:lineRule="auto"/>
      <w:ind w:firstLine="420"/>
    </w:pPr>
    <w:rPr>
      <w:rFonts w:ascii="Calibri" w:cs="Calibri" w:hAnsi="Calibri"/>
      <w:color w:val="000000"/>
      <w:kern w:val="2"/>
      <w:sz w:val="24"/>
      <w:szCs w:val="22"/>
    </w:rPr>
  </w:style>
  <w:style w:type="paragraph" w:customStyle="1" w:styleId="474">
    <w:name w:val="Char Char11 Char Char Char Char Char Char Char Char Char Char Char Char Char11"/>
    <w:qFormat/>
    <w:basedOn w:val="0"/>
    <w:pPr>
      <w:adjustRightInd/>
      <w:spacing w:line="360" w:lineRule="auto"/>
    </w:pPr>
    <w:rPr>
      <w:rFonts w:ascii="Arial" w:eastAsia="黑体" w:cs="Arial" w:hAnsi="Arial"/>
      <w:snapToGrid w:val="0"/>
      <w:kern w:val="0"/>
      <w:szCs w:val="21"/>
    </w:rPr>
  </w:style>
  <w:style w:type="paragraph" w:customStyle="1" w:styleId="475">
    <w:name w:val="xl36"/>
    <w:qFormat/>
    <w:basedOn w:val="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476">
    <w:name w:val="CM14"/>
    <w:qFormat/>
    <w:basedOn w:val="204"/>
    <w:next w:val="204"/>
    <w:pPr>
      <w:spacing w:after="68"/>
    </w:pPr>
    <w:rPr>
      <w:rFonts w:ascii="FHLHE E+ Futura Bk" w:eastAsia="FHLHE E+ Futura Bk" w:cs="Times New Roman" w:hAnsi="FHLHE E+ Futura Bk"/>
      <w:color w:val="auto"/>
    </w:rPr>
  </w:style>
  <w:style w:type="paragraph" w:customStyle="1" w:styleId="477">
    <w:name w:val="xl82"/>
    <w:qFormat/>
    <w:basedOn w:val="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cs="宋体" w:hAnsi="仿宋"/>
      <w:color w:val="000000"/>
      <w:kern w:val="0"/>
      <w:sz w:val="20"/>
      <w:szCs w:val="20"/>
    </w:rPr>
  </w:style>
  <w:style w:type="paragraph" w:customStyle="1" w:styleId="478">
    <w:name w:val="无间隔*"/>
    <w:qFormat/>
    <w:pPr>
      <w:widowControl w:val="0"/>
      <w:jc w:val="both"/>
    </w:pPr>
    <w:rPr>
      <w:rFonts w:ascii="Times New Roman" w:eastAsia="宋体" w:cs="Calibri" w:hAnsi="Times New Roman"/>
      <w:color w:val="000000"/>
      <w:kern w:val="2"/>
      <w:sz w:val="21"/>
      <w:szCs w:val="22"/>
      <w:lang w:val="en-US" w:eastAsia="zh-CN" w:bidi="ar-SA"/>
    </w:rPr>
  </w:style>
  <w:style w:type="paragraph" w:customStyle="1" w:styleId="479">
    <w:name w:val="Char Char Char Char1"/>
    <w:qFormat/>
    <w:basedOn w:val="0"/>
    <w:pPr>
      <w:tabs>
        <w:tab w:val="left" w:pos="0"/>
      </w:tabs>
      <w:adjustRightInd/>
      <w:ind w:firstLineChars="200" w:firstLine="200"/>
    </w:pPr>
    <w:rPr>
      <w:rFonts w:ascii="宋体" w:eastAsia="仿宋_GB2312" w:hAnsi="宋体"/>
      <w:sz w:val="28"/>
    </w:rPr>
  </w:style>
  <w:style w:type="paragraph" w:customStyle="1" w:styleId="480">
    <w:name w:val="正文文字 2"/>
    <w:qFormat/>
    <w:basedOn w:val="204"/>
    <w:next w:val="204"/>
    <w:rPr>
      <w:rFonts w:ascii="宋体" w:eastAsia="宋体" w:cs="Times New Roman"/>
      <w:color w:val="auto"/>
    </w:rPr>
  </w:style>
  <w:style w:type="paragraph" w:customStyle="1" w:styleId="481">
    <w:name w:val="正文首行缩进两字"/>
    <w:qFormat/>
    <w:pPr>
      <w:spacing w:afterLines="50" w:after="50" w:line="300" w:lineRule="auto"/>
      <w:ind w:rightChars="100" w:right="100" w:firstLineChars="218" w:firstLine="218"/>
    </w:pPr>
    <w:rPr>
      <w:rFonts w:ascii="Times New Roman" w:eastAsia="宋体" w:cs="Times New Roman" w:hAnsi="Times New Roman"/>
      <w:sz w:val="24"/>
      <w:szCs w:val="24"/>
      <w:lang w:val="en-US" w:eastAsia="zh-CN" w:bidi="ar-SA"/>
    </w:rPr>
  </w:style>
  <w:style w:type="paragraph" w:customStyle="1" w:styleId="482">
    <w:name w:val="Char Char1 Char"/>
    <w:qFormat/>
    <w:basedOn w:val="0"/>
    <w:rPr>
      <w:rFonts w:ascii="仿宋_GB2312" w:eastAsia="仿宋_GB2312"/>
      <w:b/>
      <w:sz w:val="32"/>
      <w:szCs w:val="32"/>
    </w:rPr>
  </w:style>
  <w:style w:type="paragraph" w:customStyle="1" w:styleId="483">
    <w:name w:val="xl77"/>
    <w:qFormat/>
    <w:basedOn w:val="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cs="宋体" w:hAnsi="仿宋"/>
      <w:kern w:val="0"/>
      <w:sz w:val="20"/>
      <w:szCs w:val="20"/>
    </w:rPr>
  </w:style>
  <w:style w:type="paragraph" w:customStyle="1" w:styleId="484">
    <w:name w:val="Char Char11 Char Char Char Char Char Char Char Char Char Char Char1"/>
    <w:qFormat/>
    <w:basedOn w:val="0"/>
    <w:pPr>
      <w:adjustRightInd/>
      <w:spacing w:line="360" w:lineRule="auto"/>
    </w:pPr>
    <w:rPr>
      <w:rFonts w:ascii="Arial" w:eastAsia="黑体" w:cs="Arial" w:hAnsi="Arial"/>
      <w:snapToGrid w:val="0"/>
      <w:kern w:val="0"/>
      <w:szCs w:val="21"/>
    </w:rPr>
  </w:style>
  <w:style w:type="paragraph" w:customStyle="1" w:styleId="485">
    <w:name w:val="Char Char111"/>
    <w:qFormat/>
    <w:basedOn w:val="0"/>
    <w:pPr>
      <w:spacing w:line="360" w:lineRule="auto"/>
    </w:pPr>
    <w:rPr>
      <w:szCs w:val="20"/>
    </w:rPr>
  </w:style>
  <w:style w:type="paragraph" w:customStyle="1" w:styleId="486">
    <w:name w:val="Char"/>
    <w:qFormat/>
    <w:basedOn w:val="0"/>
    <w:rPr>
      <w:rFonts w:ascii="仿宋_GB2312" w:eastAsia="仿宋_GB2312"/>
      <w:b/>
      <w:sz w:val="32"/>
      <w:szCs w:val="32"/>
    </w:rPr>
  </w:style>
  <w:style w:type="paragraph" w:customStyle="1" w:styleId="487">
    <w:name w:val="RFI Heading 2nd Level"/>
    <w:qFormat/>
    <w:basedOn w:val="0"/>
    <w:pPr>
      <w:widowControl/>
      <w:tabs>
        <w:tab w:val="left" w:pos="1260"/>
      </w:tabs>
      <w:adjustRightInd/>
      <w:ind w:firstLineChars="200" w:firstLine="200"/>
      <w:jc w:val="left"/>
    </w:pPr>
    <w:rPr>
      <w:rFonts w:ascii="Arial (W1)" w:hAnsi="Arial (W1)"/>
      <w:b/>
      <w:bCs/>
      <w:color w:val="0000FF"/>
      <w:kern w:val="0"/>
      <w:sz w:val="28"/>
      <w:lang w:val="en-GB"/>
    </w:rPr>
  </w:style>
  <w:style w:type="paragraph" w:customStyle="1" w:styleId="488">
    <w:name w:val="af17cgridlangnp1033langf"/>
    <w:qFormat/>
    <w:pPr>
      <w:widowControl w:val="0"/>
      <w:autoSpaceDE w:val="0"/>
      <w:autoSpaceDN w:val="0"/>
      <w:adjustRightInd w:val="0"/>
      <w:spacing w:before="156" w:line="360" w:lineRule="atLeast"/>
      <w:ind w:left="567" w:firstLine="510"/>
      <w:jc w:val="both"/>
    </w:pPr>
    <w:rPr>
      <w:rFonts w:ascii="Times New Roman" w:eastAsia="宋体" w:cs="Times New Roman" w:hAnsi="Times New Roman"/>
      <w:sz w:val="20"/>
      <w:szCs w:val="20"/>
      <w:lang w:val="en-US" w:eastAsia="zh-CN" w:bidi="ar-SA"/>
    </w:rPr>
  </w:style>
  <w:style w:type="paragraph" w:customStyle="1" w:styleId="489">
    <w:name w:val="Char Char Char1 Char"/>
    <w:qFormat/>
    <w:basedOn w:val="0"/>
    <w:rPr>
      <w:szCs w:val="20"/>
    </w:rPr>
  </w:style>
  <w:style w:type="paragraph" w:customStyle="1" w:styleId="490">
    <w:name w:val="正文标准"/>
    <w:qFormat/>
    <w:basedOn w:val="0"/>
    <w:pPr>
      <w:adjustRightInd/>
      <w:spacing w:line="360" w:lineRule="auto"/>
      <w:ind w:firstLineChars="200" w:firstLine="200"/>
    </w:pPr>
    <w:rPr>
      <w:rFonts w:ascii="宋体" w:hAnsi="Calibri"/>
      <w:sz w:val="24"/>
    </w:rPr>
  </w:style>
  <w:style w:type="paragraph" w:customStyle="1" w:styleId="491">
    <w:name w:val="正文格式"/>
    <w:qFormat/>
    <w:basedOn w:val="0"/>
    <w:pPr>
      <w:widowControl/>
      <w:autoSpaceDE w:val="0"/>
      <w:autoSpaceDN w:val="0"/>
      <w:adjustRightInd w:val="0"/>
      <w:snapToGrid w:val="0"/>
      <w:spacing w:line="360" w:lineRule="atLeast"/>
      <w:ind w:firstLineChars="200" w:firstLine="200"/>
      <w:textAlignment w:val="baseline"/>
    </w:pPr>
    <w:rPr>
      <w:kern w:val="0"/>
      <w:sz w:val="24"/>
      <w:szCs w:val="20"/>
    </w:rPr>
  </w:style>
  <w:style w:type="paragraph" w:customStyle="1" w:styleId="492">
    <w:name w:val="Char Char11 Char Char Char Char Char Char Char Char Char Char Char Char Char Char Char"/>
    <w:qFormat/>
    <w:basedOn w:val="0"/>
    <w:pPr>
      <w:adjustRightInd/>
      <w:spacing w:line="360" w:lineRule="auto"/>
    </w:pPr>
    <w:rPr>
      <w:rFonts w:ascii="Arial" w:eastAsia="黑体" w:cs="Arial" w:hAnsi="Arial"/>
      <w:snapToGrid w:val="0"/>
      <w:kern w:val="0"/>
      <w:szCs w:val="21"/>
    </w:rPr>
  </w:style>
  <w:style w:type="paragraph" w:customStyle="1" w:styleId="493">
    <w:name w:val="Th"/>
    <w:qFormat/>
    <w:pPr>
      <w:keepNext/>
      <w:keepLines/>
      <w:spacing w:before="20" w:after="60" w:line="220" w:lineRule="exact"/>
      <w:ind w:left="240"/>
    </w:pPr>
    <w:rPr>
      <w:rFonts w:ascii="Times New Roman" w:eastAsia="宋体" w:cs="Times New Roman" w:hAnsi="Times New Roman"/>
      <w:b/>
      <w:sz w:val="19"/>
      <w:szCs w:val="20"/>
      <w:lang w:val="en-US" w:eastAsia="zh-CN" w:bidi="ar-SA"/>
    </w:rPr>
  </w:style>
  <w:style w:type="paragraph" w:customStyle="1" w:styleId="494">
    <w:name w:val="规范正文"/>
    <w:qFormat/>
    <w:basedOn w:val="0"/>
    <w:pPr>
      <w:tabs>
        <w:tab w:val="left" w:pos="840"/>
      </w:tabs>
      <w:spacing w:beforeLines="50" w:before="50" w:line="360" w:lineRule="auto"/>
      <w:ind w:left="840" w:hanging="420"/>
      <w:textAlignment w:val="baseline"/>
    </w:pPr>
    <w:rPr>
      <w:szCs w:val="20"/>
    </w:rPr>
  </w:style>
  <w:style w:type="paragraph" w:customStyle="1" w:styleId="495">
    <w:name w:val="font12"/>
    <w:qFormat/>
    <w:basedOn w:val="0"/>
    <w:pPr>
      <w:widowControl/>
      <w:adjustRightInd/>
      <w:spacing w:before="100" w:beforeAutospacing="1" w:after="100" w:afterAutospacing="1"/>
      <w:jc w:val="left"/>
    </w:pPr>
    <w:rPr>
      <w:rFonts w:ascii="宋体" w:cs="宋体" w:hAnsi="宋体"/>
      <w:kern w:val="0"/>
      <w:sz w:val="18"/>
      <w:szCs w:val="18"/>
    </w:rPr>
  </w:style>
  <w:style w:type="paragraph" w:customStyle="1" w:styleId="496">
    <w:name w:val="Char Char1 Char2"/>
    <w:qFormat/>
    <w:basedOn w:val="0"/>
    <w:pPr>
      <w:widowControl/>
      <w:adjustRightInd w:val="0"/>
      <w:snapToGrid w:val="0"/>
      <w:spacing w:before="120" w:after="160" w:line="360" w:lineRule="auto"/>
      <w:ind w:right="-360"/>
      <w:jc w:val="left"/>
    </w:pPr>
    <w:rPr>
      <w:rFonts w:ascii="Arial" w:hAnsi="Arial"/>
      <w:kern w:val="0"/>
      <w:sz w:val="24"/>
    </w:rPr>
  </w:style>
  <w:style w:type="paragraph" w:customStyle="1" w:styleId="497">
    <w:name w:val="Char Char Char11"/>
    <w:qFormat/>
    <w:basedOn w:val="0"/>
    <w:pPr>
      <w:widowControl/>
      <w:spacing w:after="160" w:line="240" w:lineRule="exact"/>
      <w:jc w:val="left"/>
    </w:pPr>
    <w:rPr>
      <w:rFonts w:ascii="Verdana" w:hAnsi="Verdana"/>
      <w:kern w:val="0"/>
      <w:sz w:val="20"/>
      <w:szCs w:val="20"/>
    </w:rPr>
  </w:style>
  <w:style w:type="paragraph" w:customStyle="1" w:styleId="498">
    <w:name w:val="xl42"/>
    <w:qFormat/>
    <w:basedOn w:val="0"/>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cs="宋体" w:hAnsi="微软雅黑"/>
      <w:b/>
      <w:bCs/>
      <w:kern w:val="0"/>
      <w:szCs w:val="21"/>
    </w:rPr>
  </w:style>
  <w:style w:type="paragraph" w:customStyle="1" w:styleId="499">
    <w:name w:val="目录4"/>
    <w:qFormat/>
    <w:basedOn w:val="0"/>
    <w:pPr>
      <w:tabs>
        <w:tab w:val="left" w:leader="dot" w:pos="7370"/>
      </w:tabs>
      <w:autoSpaceDE w:val="0"/>
      <w:autoSpaceDN w:val="0"/>
      <w:spacing w:line="317" w:lineRule="atLeast"/>
      <w:ind w:firstLineChars="200" w:firstLine="200"/>
    </w:pPr>
    <w:rPr>
      <w:color w:val="000000"/>
      <w:kern w:val="0"/>
      <w:szCs w:val="21"/>
    </w:rPr>
  </w:style>
  <w:style w:type="paragraph" w:customStyle="1" w:styleId="500">
    <w:name w:val="xl43"/>
    <w:qFormat/>
    <w:basedOn w:val="0"/>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cs="宋体" w:hAnsi="微软雅黑"/>
      <w:b/>
      <w:bCs/>
      <w:kern w:val="0"/>
      <w:szCs w:val="21"/>
    </w:rPr>
  </w:style>
  <w:style w:type="paragraph" w:customStyle="1" w:styleId="501">
    <w:name w:val="solutionfonts1"/>
    <w:qFormat/>
    <w:basedOn w:val="0"/>
    <w:pPr>
      <w:widowControl/>
      <w:adjustRightInd/>
      <w:spacing w:before="100" w:beforeAutospacing="1" w:after="100" w:afterAutospacing="1"/>
      <w:ind w:firstLineChars="200" w:firstLine="200"/>
      <w:jc w:val="left"/>
    </w:pPr>
    <w:rPr>
      <w:rFonts w:ascii="宋体" w:cs="宋体" w:hAnsi="宋体"/>
      <w:kern w:val="0"/>
      <w:sz w:val="24"/>
    </w:rPr>
  </w:style>
  <w:style w:type="paragraph" w:customStyle="1" w:styleId="502">
    <w:name w:val="标准有序列表（L1）"/>
    <w:qFormat/>
    <w:basedOn w:val="15"/>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03">
    <w:name w:val="Char Char Char Char Char Char Char Char Char Char"/>
    <w:qFormat/>
    <w:basedOn w:val="0"/>
    <w:rPr>
      <w:rFonts w:ascii="仿宋_GB2312" w:eastAsia="仿宋_GB2312"/>
      <w:b/>
      <w:sz w:val="32"/>
      <w:szCs w:val="32"/>
    </w:rPr>
  </w:style>
  <w:style w:type="paragraph" w:customStyle="1" w:styleId="504">
    <w:name w:val="Char1 Char Char Char Char Char Char Char Char Char Char Char1 Char Char Char Char Char Char Char Char Char Char Char Char Char Char1 Char Char Char Char"/>
    <w:qFormat/>
    <w:basedOn w:val="0"/>
    <w:pPr>
      <w:spacing w:line="360" w:lineRule="auto"/>
    </w:pPr>
    <w:rPr>
      <w:kern w:val="0"/>
      <w:sz w:val="24"/>
      <w:szCs w:val="20"/>
    </w:rPr>
  </w:style>
  <w:style w:type="paragraph" w:customStyle="1" w:styleId="505">
    <w:name w:val="_正文段落"/>
    <w:qFormat/>
    <w:basedOn w:val="0"/>
    <w:pPr>
      <w:adjustRightInd/>
      <w:ind w:firstLine="560"/>
    </w:pPr>
    <w:rPr>
      <w:rFonts w:ascii="仿宋_GB2312" w:eastAsia="仿宋_GB2312" w:hAnsi="仿宋"/>
      <w:kern w:val="0"/>
      <w:sz w:val="28"/>
      <w:szCs w:val="28"/>
    </w:rPr>
  </w:style>
  <w:style w:type="paragraph" w:customStyle="1" w:styleId="506">
    <w:name w:val="列出段落4"/>
    <w:qFormat/>
    <w:basedOn w:val="0"/>
    <w:pPr>
      <w:adjustRightInd/>
      <w:spacing w:line="360" w:lineRule="auto"/>
      <w:ind w:firstLineChars="200" w:firstLine="200"/>
    </w:pPr>
    <w:rPr>
      <w:rFonts w:ascii="Calibri" w:hAnsi="Calibri"/>
      <w:sz w:val="24"/>
      <w:szCs w:val="22"/>
    </w:rPr>
  </w:style>
  <w:style w:type="paragraph" w:customStyle="1" w:styleId="507">
    <w:name w:val="前言、引言标题"/>
    <w:qFormat/>
    <w:next w:val="0"/>
    <w:pPr>
      <w:shd w:val="clear" w:color="FFFFFF" w:fill="FFFFFF"/>
      <w:tabs>
        <w:tab w:val="left" w:pos="840"/>
      </w:tabs>
      <w:spacing w:before="640" w:after="560"/>
      <w:ind w:left="840" w:hanging="420"/>
      <w:jc w:val="center"/>
      <w:outlineLvl w:val="0"/>
    </w:pPr>
    <w:rPr>
      <w:rFonts w:ascii="黑体" w:eastAsia="黑体" w:cs="Times New Roman" w:hAnsi="Times New Roman"/>
      <w:sz w:val="32"/>
      <w:szCs w:val="20"/>
      <w:lang w:val="en-US" w:eastAsia="zh-CN" w:bidi="ar-SA"/>
    </w:rPr>
  </w:style>
  <w:style w:type="paragraph" w:customStyle="1" w:styleId="508">
    <w:name w:val="正文（首行缩进）"/>
    <w:qFormat/>
    <w:basedOn w:val="32"/>
    <w:pPr>
      <w:widowControl/>
      <w:tabs>
        <w:tab w:val="left" w:pos="840"/>
      </w:tabs>
      <w:overflowPunct w:val="0"/>
      <w:autoSpaceDE w:val="0"/>
      <w:autoSpaceDN w:val="0"/>
      <w:spacing w:beforeLines="50" w:before="50" w:after="120" w:line="400" w:lineRule="exact"/>
      <w:ind w:leftChars="200" w:left="200"/>
      <w:jc w:val="left"/>
      <w:textAlignment w:val="baseline"/>
    </w:pPr>
    <w:rPr>
      <w:rFonts w:ascii="Times New Roman" w:hAnsi="Times New Roman"/>
      <w:spacing w:val="10"/>
      <w:kern w:val="0"/>
      <w:szCs w:val="20"/>
    </w:rPr>
  </w:style>
  <w:style w:type="paragraph" w:customStyle="1" w:styleId="509">
    <w:name w:val="Char3 Char Char Char Char Char Char"/>
    <w:qFormat/>
    <w:basedOn w:val="0"/>
    <w:pPr>
      <w:adjustRightInd/>
      <w:spacing w:line="360" w:lineRule="auto"/>
    </w:pPr>
    <w:rPr>
      <w:rFonts w:ascii="Arial" w:eastAsia="黑体" w:cs="Arial" w:hAnsi="Arial"/>
      <w:snapToGrid w:val="0"/>
      <w:kern w:val="0"/>
      <w:szCs w:val="21"/>
    </w:rPr>
  </w:style>
  <w:style w:type="paragraph" w:customStyle="1" w:styleId="510">
    <w:name w:val="font9"/>
    <w:qFormat/>
    <w:basedOn w:val="0"/>
    <w:pPr>
      <w:widowControl/>
      <w:adjustRightInd/>
      <w:spacing w:before="100" w:beforeAutospacing="1" w:after="100" w:afterAutospacing="1"/>
      <w:jc w:val="left"/>
    </w:pPr>
    <w:rPr>
      <w:rFonts w:ascii="宋体" w:hAnsi="宋体"/>
      <w:kern w:val="0"/>
      <w:sz w:val="20"/>
      <w:szCs w:val="20"/>
    </w:rPr>
  </w:style>
  <w:style w:type="paragraph" w:customStyle="1" w:styleId="511">
    <w:name w:val="方案正文无缩进"/>
    <w:qFormat/>
    <w:pPr>
      <w:spacing w:line="360" w:lineRule="auto"/>
    </w:pPr>
    <w:rPr>
      <w:rFonts w:ascii="Times New Roman" w:eastAsia="宋体" w:cs="Times New Roman" w:hAnsi="Times New Roman"/>
      <w:kern w:val="2"/>
      <w:sz w:val="24"/>
      <w:szCs w:val="24"/>
      <w:lang w:val="en-US" w:eastAsia="zh-CN" w:bidi="ar-SA"/>
    </w:rPr>
  </w:style>
  <w:style w:type="paragraph" w:customStyle="1" w:styleId="512">
    <w:name w:val="Char Char Char1 Char2"/>
    <w:qFormat/>
    <w:basedOn w:val="0"/>
    <w:rPr>
      <w:szCs w:val="20"/>
    </w:rPr>
  </w:style>
  <w:style w:type="paragraph" w:customStyle="1" w:styleId="513">
    <w:name w:val="Char Char11 Char Char Char Char Char Char Char Char Char Char Char Char Char1"/>
    <w:qFormat/>
    <w:basedOn w:val="0"/>
    <w:pPr>
      <w:adjustRightInd/>
      <w:spacing w:line="360" w:lineRule="auto"/>
    </w:pPr>
    <w:rPr>
      <w:rFonts w:ascii="Arial" w:eastAsia="黑体" w:cs="Arial" w:hAnsi="Arial"/>
      <w:snapToGrid w:val="0"/>
      <w:kern w:val="0"/>
      <w:szCs w:val="21"/>
    </w:rPr>
  </w:style>
  <w:style w:type="paragraph" w:customStyle="1" w:styleId="514">
    <w:name w:val="默认段落字体 Para Char"/>
    <w:qFormat/>
    <w:basedOn w:val="0"/>
    <w:rPr>
      <w:rFonts w:ascii="Tahoma" w:hAnsi="Tahoma"/>
      <w:sz w:val="24"/>
      <w:szCs w:val="20"/>
    </w:rPr>
  </w:style>
  <w:style w:type="paragraph" w:customStyle="1" w:styleId="515">
    <w:name w:val="标题五"/>
    <w:qFormat/>
    <w:basedOn w:val="0"/>
    <w:pPr>
      <w:adjustRightInd/>
      <w:spacing w:beforeLines="50" w:before="50" w:line="360" w:lineRule="auto"/>
    </w:pPr>
    <w:rPr>
      <w:b/>
      <w:sz w:val="24"/>
    </w:rPr>
  </w:style>
  <w:style w:type="paragraph" w:customStyle="1" w:styleId="516">
    <w:name w:val="Char Char1101"/>
    <w:qFormat/>
    <w:basedOn w:val="0"/>
    <w:pPr>
      <w:spacing w:line="360" w:lineRule="auto"/>
    </w:pPr>
    <w:rPr>
      <w:rFonts w:ascii="Tahoma" w:hAnsi="Tahoma"/>
      <w:sz w:val="24"/>
      <w:szCs w:val="20"/>
    </w:rPr>
  </w:style>
  <w:style w:type="paragraph" w:customStyle="1" w:styleId="517">
    <w:name w:val="Char Char Char Char Char Char Char Char1"/>
    <w:qFormat/>
    <w:basedOn w:val="0"/>
    <w:pPr>
      <w:tabs>
        <w:tab w:val="left" w:pos="360"/>
      </w:tabs>
    </w:pPr>
    <w:rPr>
      <w:sz w:val="24"/>
      <w:szCs w:val="20"/>
    </w:rPr>
  </w:style>
  <w:style w:type="paragraph" w:customStyle="1" w:styleId="518">
    <w:name w:val="Char Char Char 字元 字元"/>
    <w:qFormat/>
    <w:basedOn w:val="0"/>
    <w:pPr>
      <w:adjustRightInd/>
      <w:spacing w:line="360" w:lineRule="auto"/>
      <w:ind w:firstLineChars="200" w:firstLine="200"/>
    </w:pPr>
    <w:rPr>
      <w:szCs w:val="20"/>
    </w:rPr>
  </w:style>
  <w:style w:type="paragraph" w:customStyle="1" w:styleId="519">
    <w:name w:val="xl70"/>
    <w:qFormat/>
    <w:basedOn w:val="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cs="宋体" w:hAnsi="微软雅黑"/>
      <w:kern w:val="0"/>
      <w:sz w:val="20"/>
      <w:szCs w:val="20"/>
    </w:rPr>
  </w:style>
  <w:style w:type="paragraph" w:customStyle="1" w:styleId="520">
    <w:name w:val="Char Char Char Char Char Char Char"/>
    <w:qFormat/>
    <w:basedOn w:val="0"/>
    <w:rPr>
      <w:rFonts w:ascii="仿宋_GB2312" w:eastAsia="仿宋_GB2312"/>
      <w:b/>
      <w:sz w:val="32"/>
      <w:szCs w:val="32"/>
    </w:rPr>
  </w:style>
  <w:style w:type="paragraph" w:customStyle="1" w:styleId="521">
    <w:name w:val="文章附标题"/>
    <w:qFormat/>
    <w:basedOn w:val="0"/>
    <w:pPr>
      <w:autoSpaceDE w:val="0"/>
      <w:autoSpaceDN w:val="0"/>
      <w:spacing w:before="187" w:after="175" w:line="374" w:lineRule="atLeast"/>
      <w:ind w:firstLineChars="200" w:firstLine="200"/>
      <w:jc w:val="center"/>
    </w:pPr>
    <w:rPr>
      <w:color w:val="000000"/>
      <w:kern w:val="0"/>
      <w:sz w:val="36"/>
      <w:szCs w:val="36"/>
    </w:rPr>
  </w:style>
  <w:style w:type="paragraph" w:customStyle="1" w:styleId="522">
    <w:name w:val="a2"/>
    <w:qFormat/>
    <w:basedOn w:val="0"/>
    <w:pPr>
      <w:widowControl/>
      <w:adjustRightInd/>
      <w:spacing w:before="100" w:beforeAutospacing="1" w:after="100" w:afterAutospacing="1"/>
      <w:jc w:val="left"/>
    </w:pPr>
    <w:rPr>
      <w:rFonts w:ascii="宋体" w:cs="宋体" w:hAnsi="宋体"/>
      <w:kern w:val="0"/>
      <w:sz w:val="24"/>
    </w:rPr>
  </w:style>
  <w:style w:type="paragraph" w:customStyle="1" w:styleId="523">
    <w:name w:val="样式 标题 22h2L1 Heading 2H2sect 1.2H21sect 1.21H22sect 1.2..."/>
    <w:qFormat/>
    <w:basedOn w:val="2"/>
    <w:next w:val="0"/>
    <w:p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524">
    <w:name w:val="样式6"/>
    <w:qFormat/>
    <w:basedOn w:val="40"/>
    <w:pPr>
      <w:tabs>
        <w:tab w:val="right" w:leader="dot" w:pos="8268"/>
      </w:tabs>
      <w:spacing w:line="460" w:lineRule="exact"/>
      <w:outlineLvl w:val="2"/>
    </w:pPr>
    <w:rPr>
      <w:rFonts w:ascii="仿宋_GB2312" w:eastAsia="仿宋_GB2312" w:hAnsi="宋体"/>
      <w:b/>
      <w:bCs/>
      <w:sz w:val="24"/>
      <w:szCs w:val="24"/>
    </w:rPr>
  </w:style>
  <w:style w:type="paragraph" w:customStyle="1" w:styleId="525">
    <w:name w:val="批注框文本 Char Char"/>
    <w:qFormat/>
    <w:basedOn w:val="0"/>
    <w:pPr>
      <w:adjustRightInd/>
    </w:pPr>
    <w:rPr>
      <w:sz w:val="18"/>
      <w:szCs w:val="20"/>
    </w:rPr>
  </w:style>
  <w:style w:type="paragraph" w:customStyle="1" w:styleId="526">
    <w:name w:val="封面华为技术"/>
    <w:qFormat/>
    <w:basedOn w:val="0"/>
    <w:pPr>
      <w:autoSpaceDE w:val="0"/>
      <w:autoSpaceDN w:val="0"/>
      <w:spacing w:line="360" w:lineRule="auto"/>
      <w:ind w:firstLineChars="200" w:firstLine="200"/>
      <w:jc w:val="center"/>
    </w:pPr>
    <w:rPr>
      <w:rFonts w:ascii="Arial" w:eastAsia="黑体" w:hAnsi="Arial"/>
      <w:kern w:val="0"/>
      <w:sz w:val="32"/>
      <w:szCs w:val="32"/>
    </w:rPr>
  </w:style>
  <w:style w:type="paragraph" w:customStyle="1" w:styleId="527">
    <w:name w:val="xl32"/>
    <w:qFormat/>
    <w:basedOn w:val="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528">
    <w:name w:val="Char Char11 Char Char Char Char Char Char Char Char Char Char Char Char Char"/>
    <w:qFormat/>
    <w:basedOn w:val="0"/>
    <w:pPr>
      <w:adjustRightInd/>
      <w:spacing w:line="360" w:lineRule="auto"/>
    </w:pPr>
    <w:rPr>
      <w:rFonts w:ascii="Arial" w:eastAsia="黑体" w:hAnsi="Arial"/>
      <w:snapToGrid w:val="0"/>
      <w:kern w:val="0"/>
      <w:sz w:val="20"/>
      <w:szCs w:val="21"/>
    </w:rPr>
  </w:style>
  <w:style w:type="paragraph" w:customStyle="1" w:styleId="529">
    <w:name w:val="gjt_2"/>
    <w:qFormat/>
    <w:next w:val="0"/>
    <w:pPr>
      <w:keepNext/>
      <w:keepLines/>
      <w:widowControl w:val="0"/>
      <w:spacing w:before="260" w:after="260"/>
      <w:jc w:val="both"/>
      <w:outlineLvl w:val="6"/>
    </w:pPr>
    <w:rPr>
      <w:rFonts w:ascii="Arial" w:eastAsia="黑体" w:cs="Arial" w:hAnsi="Arial"/>
      <w:b/>
      <w:bCs/>
      <w:color w:val="000000"/>
      <w:kern w:val="2"/>
      <w:sz w:val="32"/>
      <w:szCs w:val="32"/>
      <w:u w:color="000000"/>
      <w:lang w:val="en-US" w:eastAsia="zh-CN" w:bidi="ar-SA"/>
    </w:rPr>
  </w:style>
  <w:style w:type="paragraph" w:customStyle="1" w:styleId="530">
    <w:name w:val="索引 11"/>
    <w:qFormat/>
    <w:basedOn w:val="0"/>
    <w:next w:val="0"/>
    <w:pPr>
      <w:adjustRightInd/>
      <w:spacing w:line="360" w:lineRule="auto"/>
    </w:pPr>
    <w:rPr>
      <w:rFonts w:ascii="仿宋_GB2312" w:eastAsia="仿宋_GB2312"/>
      <w:sz w:val="24"/>
      <w:szCs w:val="20"/>
    </w:rPr>
  </w:style>
  <w:style w:type="paragraph" w:customStyle="1" w:styleId="531">
    <w:name w:val="xl67"/>
    <w:qFormat/>
    <w:basedOn w:val="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cs="宋体" w:hAnsi="微软雅黑"/>
      <w:kern w:val="0"/>
      <w:sz w:val="20"/>
      <w:szCs w:val="20"/>
    </w:rPr>
  </w:style>
  <w:style w:type="paragraph" w:customStyle="1" w:styleId="532">
    <w:name w:val="样式"/>
    <w:qFormat/>
    <w:basedOn w:val="0"/>
    <w:pPr>
      <w:autoSpaceDE w:val="0"/>
      <w:autoSpaceDN w:val="0"/>
      <w:adjustRightInd w:val="0"/>
      <w:snapToGrid w:val="0"/>
      <w:spacing w:before="120" w:after="120" w:line="360" w:lineRule="auto"/>
    </w:pPr>
    <w:rPr>
      <w:rFonts w:ascii="宋体"/>
      <w:sz w:val="24"/>
      <w:szCs w:val="20"/>
    </w:rPr>
  </w:style>
  <w:style w:type="paragraph" w:customStyle="1" w:styleId="533">
    <w:name w:val="正文文字缩进项目"/>
    <w:qFormat/>
    <w:basedOn w:val="32"/>
    <w:pPr>
      <w:tabs>
        <w:tab w:val="left" w:pos="840"/>
      </w:tabs>
      <w:adjustRightInd/>
      <w:spacing w:after="120" w:line="240" w:lineRule="auto"/>
      <w:ind w:left="0" w:firstLineChars="0" w:hanging="420"/>
    </w:pPr>
    <w:rPr>
      <w:rFonts w:ascii="Tahoma" w:hAnsi="Tahoma"/>
      <w:sz w:val="22"/>
      <w:szCs w:val="20"/>
    </w:rPr>
  </w:style>
  <w:style w:type="paragraph" w:customStyle="1" w:styleId="534">
    <w:name w:val="文档正文"/>
    <w:qFormat/>
    <w:basedOn w:val="0"/>
    <w:pPr>
      <w:spacing w:line="480" w:lineRule="atLeast"/>
      <w:ind w:firstLine="567"/>
      <w:textAlignment w:val="baseline"/>
    </w:pPr>
    <w:rPr>
      <w:kern w:val="0"/>
      <w:sz w:val="24"/>
      <w:szCs w:val="20"/>
    </w:rPr>
  </w:style>
  <w:style w:type="paragraph" w:customStyle="1" w:styleId="535">
    <w:name w:val="正文文字表格居中"/>
    <w:qFormat/>
    <w:basedOn w:val="0"/>
    <w:next w:val="63"/>
    <w:pPr>
      <w:adjustRightInd w:val="0"/>
      <w:snapToGrid w:val="0"/>
      <w:spacing w:line="360" w:lineRule="auto"/>
    </w:pPr>
    <w:rPr>
      <w:rFonts w:ascii="宋体"/>
      <w:b/>
      <w:sz w:val="24"/>
      <w:szCs w:val="20"/>
    </w:rPr>
  </w:style>
  <w:style w:type="paragraph" w:customStyle="1" w:styleId="536">
    <w:name w:val="规划正文"/>
    <w:qFormat/>
    <w:basedOn w:val="0"/>
    <w:pPr>
      <w:adjustRightInd/>
      <w:spacing w:beforeLines="100" w:before="100" w:line="360" w:lineRule="auto"/>
      <w:jc w:val="left"/>
    </w:pPr>
    <w:rPr>
      <w:rFonts w:ascii="Arial" w:eastAsia="仿宋_GB2312" w:hAnsi="Arial"/>
      <w:bCs/>
      <w:sz w:val="28"/>
    </w:rPr>
  </w:style>
  <w:style w:type="paragraph" w:customStyle="1" w:styleId="537">
    <w:name w:val="小节"/>
    <w:qFormat/>
    <w:basedOn w:val="3"/>
    <w:pPr>
      <w:tabs>
        <w:tab w:val="left" w:pos="900"/>
      </w:tabs>
      <w:adjustRightInd/>
      <w:spacing w:before="200" w:after="200" w:line="560" w:lineRule="exact"/>
      <w:jc w:val="left"/>
    </w:pPr>
    <w:rPr>
      <w:rFonts w:ascii="宋体" w:hAnsi="宋体"/>
      <w:bCs w:val="0"/>
      <w:color w:val="000000"/>
      <w:spacing w:val="10"/>
      <w:kern w:val="24"/>
      <w:sz w:val="28"/>
    </w:rPr>
  </w:style>
  <w:style w:type="paragraph" w:customStyle="1" w:styleId="538">
    <w:name w:val="Plain Text1"/>
    <w:qFormat/>
    <w:basedOn w:val="0"/>
    <w:pPr>
      <w:adjustRightInd/>
    </w:pPr>
    <w:rPr>
      <w:rFonts w:ascii="宋体" w:hAnsi="Courier New"/>
    </w:rPr>
  </w:style>
  <w:style w:type="paragraph" w:customStyle="1" w:styleId="539">
    <w:name w:val="Char3"/>
    <w:qFormat/>
    <w:basedOn w:val="0"/>
    <w:pPr>
      <w:adjustRightInd/>
    </w:pPr>
    <w:rPr>
      <w:rFonts w:ascii="仿宋_GB2312" w:eastAsia="仿宋_GB2312"/>
      <w:b/>
      <w:sz w:val="32"/>
      <w:szCs w:val="32"/>
    </w:rPr>
  </w:style>
  <w:style w:type="paragraph" w:customStyle="1" w:styleId="540">
    <w:name w:val="xl28"/>
    <w:qFormat/>
    <w:basedOn w:val="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541">
    <w:name w:val="ÕýÎÄÊ×ÐÐËõ½ø"/>
    <w:qFormat/>
    <w:basedOn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542">
    <w:name w:val="标题2"/>
    <w:qFormat/>
    <w:basedOn w:val="2"/>
    <w:next w:val="0"/>
    <w:pPr>
      <w:tabs>
        <w:tab w:val="left" w:pos="432"/>
        <w:tab w:val="left" w:pos="578"/>
        <w:tab w:val="left" w:pos="900"/>
        <w:tab w:val="left" w:pos="1440"/>
      </w:tabs>
      <w:ind w:left="1440" w:hanging="360"/>
    </w:pPr>
    <w:rPr>
      <w:rFonts w:ascii="仿宋" w:eastAsia="仿宋" w:cs="宋体"/>
      <w:bCs w:val="0"/>
      <w:szCs w:val="28"/>
    </w:rPr>
  </w:style>
  <w:style w:type="paragraph" w:customStyle="1" w:styleId="543">
    <w:name w:val="List Paragraph1"/>
    <w:qFormat/>
    <w:basedOn w:val="0"/>
    <w:pPr>
      <w:spacing w:line="360" w:lineRule="auto"/>
      <w:ind w:firstLineChars="200" w:firstLine="200"/>
    </w:pPr>
    <w:rPr>
      <w:rFonts w:eastAsia="楷体_GB2312" w:cs="Lucida Sans"/>
      <w:sz w:val="24"/>
    </w:rPr>
  </w:style>
  <w:style w:type="paragraph" w:customStyle="1" w:styleId="544">
    <w:name w:val="样式 标题 3标题 3 Char第二层条h33Bold Headbh章标题1小标题level_3PIM 3..."/>
    <w:qFormat/>
    <w:basedOn w:val="3"/>
    <w:pPr>
      <w:tabs>
        <w:tab w:val="left" w:pos="900"/>
      </w:tabs>
      <w:adjustRightInd w:val="0"/>
      <w:snapToGrid w:val="0"/>
      <w:spacing w:before="0" w:after="0" w:line="360" w:lineRule="auto"/>
    </w:pPr>
    <w:rPr>
      <w:rFonts w:ascii="黑体" w:eastAsia="黑体" w:cs="宋体" w:hAnsi="宋体"/>
      <w:b w:val="0"/>
      <w:bCs w:val="0"/>
      <w:color w:val="000000"/>
      <w:kern w:val="0"/>
      <w:sz w:val="28"/>
      <w:szCs w:val="20"/>
    </w:rPr>
  </w:style>
  <w:style w:type="paragraph" w:customStyle="1" w:styleId="545">
    <w:name w:val="xl29"/>
    <w:qFormat/>
    <w:basedOn w:val="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546">
    <w:name w:val="样式 小四 首行缩进:  0.74 厘米 行距: 1.5 倍行距"/>
    <w:qFormat/>
    <w:basedOn w:val="0"/>
    <w:pPr>
      <w:adjustRightInd/>
      <w:spacing w:before="100" w:beforeAutospacing="1" w:after="100" w:afterAutospacing="1" w:line="300" w:lineRule="auto"/>
      <w:ind w:firstLineChars="200" w:firstLine="200"/>
    </w:pPr>
    <w:rPr>
      <w:rFonts w:ascii="宋体" w:eastAsia="微软雅黑" w:hAnsi="宋体"/>
      <w:sz w:val="24"/>
    </w:rPr>
  </w:style>
  <w:style w:type="paragraph" w:customStyle="1" w:styleId="547">
    <w:name w:val="Char3 Char Char Char"/>
    <w:qFormat/>
    <w:basedOn w:val="0"/>
    <w:pPr>
      <w:widowControl/>
      <w:adjustRightInd/>
      <w:spacing w:after="160" w:line="240" w:lineRule="exact"/>
      <w:jc w:val="left"/>
    </w:pPr>
    <w:rPr>
      <w:szCs w:val="20"/>
    </w:rPr>
  </w:style>
  <w:style w:type="paragraph" w:customStyle="1" w:styleId="548">
    <w:name w:val="表格内文"/>
    <w:qFormat/>
    <w:basedOn w:val="0"/>
    <w:pPr>
      <w:adjustRightInd/>
      <w:spacing w:line="360" w:lineRule="auto"/>
    </w:pPr>
    <w:rPr>
      <w:rFonts w:ascii="宋体" w:cs="宋体" w:hAnsi="宋体"/>
      <w:color w:val="000000"/>
      <w:szCs w:val="20"/>
    </w:rPr>
  </w:style>
  <w:style w:type="paragraph" w:customStyle="1" w:styleId="549">
    <w:name w:val="表格标题2"/>
    <w:qFormat/>
    <w:basedOn w:val="548"/>
    <w:rPr>
      <w:b/>
    </w:rPr>
  </w:style>
  <w:style w:type="paragraph" w:customStyle="1" w:styleId="550">
    <w:name w:val="Char Char Char Char Char Char Char Char Char Char2"/>
    <w:qFormat/>
    <w:basedOn w:val="0"/>
    <w:rPr>
      <w:rFonts w:ascii="仿宋_GB2312" w:eastAsia="仿宋_GB2312"/>
      <w:b/>
      <w:sz w:val="32"/>
      <w:szCs w:val="32"/>
    </w:rPr>
  </w:style>
  <w:style w:type="paragraph" w:customStyle="1" w:styleId="551">
    <w:name w:val="正文，首行缩进:  2 字符"/>
    <w:qFormat/>
    <w:pPr>
      <w:spacing w:line="360" w:lineRule="auto"/>
      <w:ind w:firstLineChars="200" w:firstLine="200"/>
    </w:pPr>
    <w:rPr>
      <w:rFonts w:ascii="Arial" w:eastAsia="仿宋_GB2312" w:cs="Times New Roman" w:hAnsi="Arial"/>
      <w:kern w:val="2"/>
      <w:sz w:val="24"/>
      <w:szCs w:val="24"/>
      <w:lang w:val="en-US" w:eastAsia="zh-CN" w:bidi="ar-SA"/>
    </w:rPr>
  </w:style>
  <w:style w:type="paragraph" w:customStyle="1" w:styleId="552">
    <w:name w:val="Char3 Char Char1"/>
    <w:qFormat/>
    <w:basedOn w:val="0"/>
    <w:pPr>
      <w:widowControl/>
      <w:adjustRightInd/>
      <w:spacing w:after="160" w:line="240" w:lineRule="exact"/>
      <w:jc w:val="left"/>
    </w:pPr>
    <w:rPr>
      <w:rFonts w:ascii="Arial" w:eastAsia="Times New Roman" w:cs="Verdana" w:hAnsi="Arial"/>
      <w:b/>
      <w:kern w:val="0"/>
      <w:sz w:val="24"/>
      <w:szCs w:val="20"/>
    </w:rPr>
  </w:style>
  <w:style w:type="paragraph" w:customStyle="1" w:styleId="553">
    <w:name w:val="Char Char11 Char Char Char Char Char Char Char Char Char11"/>
    <w:qFormat/>
    <w:basedOn w:val="0"/>
    <w:pPr>
      <w:spacing w:line="360" w:lineRule="auto"/>
    </w:pPr>
    <w:rPr>
      <w:szCs w:val="20"/>
    </w:rPr>
  </w:style>
  <w:style w:type="paragraph" w:customStyle="1" w:styleId="554">
    <w:name w:val="正文 大标"/>
    <w:qFormat/>
    <w:basedOn w:val="0"/>
    <w:pPr>
      <w:tabs>
        <w:tab w:val="left" w:pos="0"/>
      </w:tabs>
      <w:adjustRightInd/>
      <w:spacing w:line="300" w:lineRule="auto"/>
      <w:ind w:left="1021"/>
    </w:pPr>
    <w:rPr>
      <w:rFonts w:ascii="仿宋" w:eastAsia="仿宋" w:hAnsi="Calibri"/>
      <w:sz w:val="24"/>
      <w:szCs w:val="20"/>
    </w:rPr>
  </w:style>
  <w:style w:type="paragraph" w:customStyle="1" w:styleId="555">
    <w:name w:val="样式  + 首行缩进:  2 字符"/>
    <w:qFormat/>
    <w:basedOn w:val="0"/>
    <w:pPr>
      <w:adjustRightInd/>
      <w:spacing w:before="60" w:after="60" w:line="360" w:lineRule="auto"/>
      <w:ind w:firstLineChars="200" w:firstLine="200"/>
    </w:pPr>
    <w:rPr>
      <w:sz w:val="28"/>
      <w:szCs w:val="20"/>
    </w:rPr>
  </w:style>
  <w:style w:type="paragraph" w:customStyle="1" w:styleId="556">
    <w:name w:val="MM Topic 1"/>
    <w:qFormat/>
    <w:basedOn w:val="1"/>
    <w:pPr>
      <w:tabs>
        <w:tab w:val="left" w:pos="432"/>
        <w:tab w:val="left" w:pos="840"/>
      </w:tabs>
      <w:adjustRightInd/>
      <w:ind w:left="840" w:hanging="420"/>
    </w:pPr>
  </w:style>
  <w:style w:type="paragraph" w:customStyle="1" w:styleId="557">
    <w:name w:val="样式 标题 2标题2H2Heading 2 HiddenHeading 2 CCBSheading 22nd lev..."/>
    <w:qFormat/>
    <w:basedOn w:val="2"/>
    <w:pPr>
      <w:keepNext/>
      <w:keepLines/>
      <w:widowControl/>
      <w:tabs>
        <w:tab w:val="left" w:pos="432"/>
      </w:tabs>
      <w:spacing w:before="260" w:after="260" w:line="415" w:lineRule="auto"/>
      <w:ind w:left="0" w:firstLine="0"/>
    </w:pPr>
    <w:rPr>
      <w:rFonts w:ascii="Arial" w:eastAsia="黑体" w:hAnsi="Arial"/>
      <w:sz w:val="30"/>
      <w:szCs w:val="21"/>
    </w:rPr>
  </w:style>
  <w:style w:type="paragraph" w:customStyle="1" w:styleId="558">
    <w:name w:val="文本正文 Char"/>
    <w:qFormat/>
    <w:basedOn w:val="0"/>
    <w:pPr>
      <w:spacing w:line="360" w:lineRule="auto"/>
      <w:ind w:firstLineChars="200" w:firstLine="200"/>
    </w:pPr>
    <w:rPr>
      <w:kern w:val="0"/>
      <w:sz w:val="24"/>
      <w:szCs w:val="20"/>
    </w:rPr>
  </w:style>
  <w:style w:type="paragraph" w:customStyle="1" w:styleId="559">
    <w:name w:val="标书标题4"/>
    <w:qFormat/>
    <w:basedOn w:val="4"/>
    <w:pPr>
      <w:keepNext/>
      <w:keepLines w:val="0"/>
      <w:tabs>
        <w:tab w:val="left" w:pos="864"/>
      </w:tabs>
      <w:adjustRightInd w:val="0"/>
      <w:snapToGrid w:val="0"/>
      <w:spacing w:before="0" w:after="0" w:line="300" w:lineRule="auto"/>
    </w:pPr>
    <w:rPr>
      <w:rFonts w:ascii="Arial Narrow" w:eastAsia="仿宋_GB2312" w:hAnsi="Arial Narrow"/>
      <w:bCs w:val="0"/>
      <w:color w:val="000000"/>
      <w:kern w:val="0"/>
      <w:szCs w:val="32"/>
      <w:lang w:val="en-US"/>
    </w:rPr>
  </w:style>
  <w:style w:type="paragraph" w:customStyle="1" w:styleId="560">
    <w:name w:val="插图题注"/>
    <w:qFormat/>
    <w:next w:val="0"/>
    <w:pPr>
      <w:tabs>
        <w:tab w:val="left" w:pos="3780"/>
      </w:tabs>
      <w:spacing w:afterLines="100" w:after="100"/>
      <w:ind w:left="1089" w:hanging="369"/>
      <w:jc w:val="center"/>
    </w:pPr>
    <w:rPr>
      <w:rFonts w:ascii="Arial" w:eastAsia="宋体" w:cs="Times New Roman" w:hAnsi="Arial"/>
      <w:sz w:val="18"/>
      <w:szCs w:val="18"/>
      <w:lang w:val="en-US" w:eastAsia="zh-CN" w:bidi="ar-SA"/>
    </w:rPr>
  </w:style>
  <w:style w:type="paragraph" w:customStyle="1" w:styleId="561">
    <w:name w:val="xl91"/>
    <w:qFormat/>
    <w:basedOn w:val="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cs="宋体" w:hAnsi="仿宋"/>
      <w:color w:val="000000"/>
      <w:kern w:val="0"/>
      <w:sz w:val="20"/>
      <w:szCs w:val="20"/>
    </w:rPr>
  </w:style>
  <w:style w:type="paragraph" w:customStyle="1" w:styleId="562">
    <w:name w:val="表格项目符号 2"/>
    <w:qFormat/>
    <w:basedOn w:val="36"/>
    <w:pPr>
      <w:tabs>
        <w:tab w:val="left" w:pos="624"/>
      </w:tabs>
      <w:autoSpaceDE/>
      <w:autoSpaceDN/>
      <w:adjustRightInd/>
      <w:snapToGrid w:val="0"/>
      <w:spacing w:line="300" w:lineRule="auto"/>
      <w:ind w:left="622" w:hanging="374"/>
      <w:jc w:val="both"/>
    </w:pPr>
    <w:rPr>
      <w:rFonts w:ascii="Times New Roman" w:hAnsi="Times New Roman"/>
      <w:color w:val="auto"/>
      <w:kern w:val="2"/>
      <w:sz w:val="21"/>
      <w:szCs w:val="24"/>
    </w:rPr>
  </w:style>
  <w:style w:type="paragraph" w:customStyle="1" w:styleId="563">
    <w:name w:val="EB_表格"/>
    <w:qFormat/>
    <w:basedOn w:val="0"/>
    <w:pPr>
      <w:adjustRightInd/>
      <w:spacing w:line="300" w:lineRule="auto"/>
      <w:jc w:val="center"/>
    </w:pPr>
  </w:style>
  <w:style w:type="paragraph" w:customStyle="1" w:styleId="564">
    <w:name w:val="_Style 6"/>
    <w:qFormat/>
    <w:basedOn w:val="0"/>
    <w:pPr>
      <w:adjustRightInd/>
      <w:ind w:firstLineChars="200" w:firstLine="200"/>
    </w:pPr>
    <w:rPr>
      <w:rFonts w:eastAsia="仿宋_GB2312"/>
      <w:sz w:val="28"/>
    </w:rPr>
  </w:style>
  <w:style w:type="paragraph" w:customStyle="1" w:styleId="565">
    <w:name w:val="zTableCellBody"/>
    <w:qFormat/>
    <w:basedOn w:val="0"/>
    <w:pPr>
      <w:keepNext/>
      <w:keepLines/>
      <w:widowControl/>
      <w:adjustRightInd/>
      <w:spacing w:line="320" w:lineRule="exact"/>
      <w:ind w:firstLineChars="200" w:firstLine="200"/>
      <w:jc w:val="left"/>
    </w:pPr>
    <w:rPr>
      <w:rFonts w:ascii="Arial" w:hAnsi="Arial"/>
      <w:kern w:val="0"/>
      <w:sz w:val="24"/>
    </w:rPr>
  </w:style>
  <w:style w:type="paragraph" w:customStyle="1" w:styleId="566">
    <w:name w:val="button"/>
    <w:qFormat/>
    <w:basedOn w:val="0"/>
    <w:pPr>
      <w:widowControl/>
      <w:spacing w:before="100" w:beforeAutospacing="1" w:after="100" w:afterAutospacing="1"/>
      <w:jc w:val="left"/>
    </w:pPr>
    <w:rPr>
      <w:rFonts w:ascii="Arial Unicode MS" w:hAnsi="Arial Unicode MS"/>
      <w:color w:val="000000"/>
      <w:kern w:val="0"/>
      <w:sz w:val="24"/>
    </w:rPr>
  </w:style>
  <w:style w:type="paragraph" w:customStyle="1" w:styleId="567">
    <w:name w:val="!大节"/>
    <w:qFormat/>
    <w:basedOn w:val="2"/>
    <w:pPr>
      <w:tabs>
        <w:tab w:val="left" w:pos="432"/>
      </w:tabs>
      <w:spacing w:before="260" w:after="260" w:line="415" w:lineRule="auto"/>
      <w:ind w:left="420" w:hanging="420"/>
    </w:pPr>
    <w:rPr>
      <w:rFonts w:ascii="Arial" w:eastAsia="微软雅黑" w:hAnsi="Arial"/>
      <w:lang w:val="en-US"/>
    </w:rPr>
  </w:style>
  <w:style w:type="paragraph" w:customStyle="1" w:styleId="568">
    <w:name w:val="正文文本 22"/>
    <w:qFormat/>
    <w:basedOn w:val="0"/>
    <w:pPr>
      <w:widowControl/>
      <w:overflowPunct w:val="0"/>
      <w:autoSpaceDE w:val="0"/>
      <w:autoSpaceDN w:val="0"/>
      <w:ind w:left="720" w:hanging="720"/>
      <w:textAlignment w:val="baseline"/>
    </w:pPr>
    <w:rPr>
      <w:kern w:val="0"/>
      <w:sz w:val="24"/>
      <w:szCs w:val="20"/>
      <w:lang w:val="en-GB"/>
    </w:rPr>
  </w:style>
  <w:style w:type="paragraph" w:customStyle="1" w:styleId="569">
    <w:name w:val="正文表标题"/>
    <w:qFormat/>
    <w:next w:val="570"/>
    <w:pPr>
      <w:tabs>
        <w:tab w:val="left" w:pos="840"/>
      </w:tabs>
      <w:ind w:left="840" w:hanging="420"/>
      <w:jc w:val="center"/>
    </w:pPr>
    <w:rPr>
      <w:rFonts w:ascii="黑体" w:eastAsia="黑体" w:cs="Times New Roman" w:hAnsi="Times New Roman"/>
      <w:sz w:val="21"/>
      <w:szCs w:val="20"/>
      <w:lang w:val="en-US" w:eastAsia="zh-CN" w:bidi="ar-SA"/>
    </w:rPr>
  </w:style>
  <w:style w:type="paragraph" w:customStyle="1" w:styleId="570">
    <w:name w:val="段"/>
    <w:qFormat/>
    <w:pPr>
      <w:autoSpaceDE w:val="0"/>
      <w:autoSpaceDN w:val="0"/>
      <w:ind w:firstLineChars="200" w:firstLine="200"/>
      <w:jc w:val="both"/>
    </w:pPr>
    <w:rPr>
      <w:rFonts w:ascii="宋体" w:eastAsia="宋体" w:cs="Times New Roman" w:hAnsi="Times New Roman"/>
      <w:sz w:val="21"/>
      <w:szCs w:val="20"/>
      <w:lang w:val="en-US" w:eastAsia="zh-CN" w:bidi="ar-SA"/>
    </w:rPr>
  </w:style>
  <w:style w:type="paragraph" w:customStyle="1" w:styleId="571">
    <w:name w:val="Char Char Char Char Char Char"/>
    <w:qFormat/>
    <w:basedOn w:val="0"/>
    <w:pPr>
      <w:widowControl/>
      <w:spacing w:beforeLines="50" w:before="50" w:afterLines="50" w:after="50" w:line="240" w:lineRule="exact"/>
      <w:jc w:val="left"/>
    </w:pPr>
    <w:rPr>
      <w:rFonts w:ascii="Verdana" w:hAnsi="Verdana"/>
      <w:kern w:val="0"/>
      <w:sz w:val="20"/>
      <w:szCs w:val="20"/>
    </w:rPr>
  </w:style>
  <w:style w:type="paragraph" w:customStyle="1" w:styleId="572">
    <w:name w:val="trademark"/>
    <w:qFormat/>
    <w:pPr>
      <w:spacing w:after="60"/>
    </w:pPr>
    <w:rPr>
      <w:rFonts w:ascii="Futura Bk" w:eastAsia="宋体" w:cs="Times New Roman" w:hAnsi="Futura Bk"/>
      <w:sz w:val="15"/>
      <w:szCs w:val="20"/>
      <w:lang w:val="en-US" w:eastAsia="zh-CN" w:bidi="ar-SA"/>
    </w:rPr>
  </w:style>
  <w:style w:type="paragraph" w:customStyle="1" w:styleId="573">
    <w:name w:val="Bullet with text 4"/>
    <w:qFormat/>
    <w:basedOn w:val="0"/>
    <w:pPr>
      <w:widowControl/>
      <w:tabs>
        <w:tab w:val="left" w:pos="1440"/>
      </w:tabs>
      <w:adjustRightInd/>
      <w:ind w:left="1440" w:firstLineChars="200" w:firstLine="200"/>
      <w:jc w:val="left"/>
    </w:pPr>
    <w:rPr>
      <w:rFonts w:ascii="Arial" w:hAnsi="Arial"/>
      <w:kern w:val="0"/>
      <w:sz w:val="20"/>
      <w:szCs w:val="20"/>
      <w:lang w:val="en-GB"/>
    </w:rPr>
  </w:style>
  <w:style w:type="paragraph" w:customStyle="1" w:styleId="574">
    <w:name w:val="Char Char1 Char Char Char Char Char Char1"/>
    <w:qFormat/>
    <w:basedOn w:val="0"/>
    <w:rPr>
      <w:rFonts w:ascii="仿宋_GB2312" w:eastAsia="仿宋_GB2312"/>
      <w:b/>
      <w:sz w:val="32"/>
      <w:szCs w:val="20"/>
    </w:rPr>
  </w:style>
  <w:style w:type="paragraph" w:customStyle="1" w:styleId="575">
    <w:name w:val="大汉方案正文"/>
    <w:qFormat/>
    <w:basedOn w:val="0"/>
    <w:pPr>
      <w:adjustRightInd/>
      <w:spacing w:line="360" w:lineRule="auto"/>
      <w:ind w:firstLineChars="200" w:firstLine="200"/>
    </w:pPr>
    <w:rPr>
      <w:rFonts w:ascii="Arial" w:hAnsi="Arial"/>
      <w:sz w:val="24"/>
      <w:szCs w:val="20"/>
    </w:rPr>
  </w:style>
  <w:style w:type="paragraph" w:customStyle="1" w:styleId="576">
    <w:name w:val="Char1 Char Char Char1"/>
    <w:qFormat/>
    <w:basedOn w:val="0"/>
    <w:pPr>
      <w:adjustRightInd/>
      <w:ind w:firstLineChars="200" w:firstLine="200"/>
    </w:pPr>
    <w:rPr>
      <w:rFonts w:ascii="Tahoma" w:hAnsi="Tahoma"/>
      <w:sz w:val="24"/>
      <w:szCs w:val="20"/>
    </w:rPr>
  </w:style>
  <w:style w:type="paragraph" w:customStyle="1" w:styleId="577">
    <w:name w:val="a1"/>
    <w:qFormat/>
    <w:basedOn w:val="0"/>
    <w:pPr>
      <w:widowControl/>
      <w:spacing w:line="300" w:lineRule="atLeast"/>
      <w:jc w:val="left"/>
    </w:pPr>
    <w:rPr>
      <w:rFonts w:ascii="宋体" w:hAnsi="宋体"/>
      <w:kern w:val="0"/>
      <w:sz w:val="18"/>
      <w:szCs w:val="20"/>
    </w:rPr>
  </w:style>
  <w:style w:type="paragraph" w:customStyle="1" w:styleId="578">
    <w:name w:val="样式4"/>
    <w:qFormat/>
    <w:basedOn w:val="0"/>
    <w:pPr>
      <w:spacing w:line="360" w:lineRule="auto"/>
      <w:ind w:firstLine="420"/>
      <w:jc w:val="center"/>
      <w:outlineLvl w:val="2"/>
    </w:pPr>
    <w:rPr>
      <w:rFonts w:ascii="仿宋_GB2312" w:eastAsia="仿宋_GB2312" w:hAnsi="仿宋"/>
      <w:b/>
      <w:sz w:val="32"/>
      <w:szCs w:val="32"/>
    </w:rPr>
  </w:style>
  <w:style w:type="paragraph" w:customStyle="1" w:styleId="579">
    <w:name w:val="样式7"/>
    <w:qFormat/>
    <w:basedOn w:val="578"/>
    <w:next w:val="0"/>
    <w:pPr>
      <w:spacing w:afterLines="50" w:after="50"/>
      <w:jc w:val="left"/>
      <w:outlineLvl w:val="3"/>
    </w:pPr>
    <w:rPr>
      <w:sz w:val="24"/>
      <w:szCs w:val="24"/>
    </w:rPr>
  </w:style>
  <w:style w:type="paragraph" w:customStyle="1" w:styleId="580">
    <w:name w:val="Char Char11 Char Char Char Char Char Char Char Char Char Char Char Char Char Char Char Char Char"/>
    <w:qFormat/>
    <w:basedOn w:val="0"/>
    <w:pPr>
      <w:adjustRightInd/>
      <w:spacing w:line="360" w:lineRule="auto"/>
    </w:pPr>
    <w:rPr>
      <w:rFonts w:ascii="Arial" w:eastAsia="黑体" w:cs="Arial" w:hAnsi="Arial"/>
      <w:snapToGrid w:val="0"/>
      <w:kern w:val="0"/>
      <w:szCs w:val="21"/>
    </w:rPr>
  </w:style>
  <w:style w:type="paragraph" w:customStyle="1" w:styleId="581">
    <w:name w:val="main"/>
    <w:qFormat/>
    <w:basedOn w:val="0"/>
    <w:pPr>
      <w:widowControl/>
      <w:adjustRightInd/>
      <w:spacing w:before="100" w:beforeAutospacing="1" w:after="100" w:afterAutospacing="1" w:line="320" w:lineRule="atLeast"/>
      <w:ind w:firstLineChars="200" w:firstLine="200"/>
      <w:jc w:val="left"/>
    </w:pPr>
    <w:rPr>
      <w:rFonts w:ascii="微软雅黑" w:eastAsia="Arial Unicode MS" w:cs="Arial Unicode MS" w:hAnsi="微软雅黑"/>
      <w:kern w:val="0"/>
      <w:sz w:val="23"/>
      <w:szCs w:val="23"/>
    </w:rPr>
  </w:style>
  <w:style w:type="paragraph" w:customStyle="1" w:styleId="582">
    <w:name w:val="样式 样式2 + 左侧:  1 字符 右侧:  1 字符"/>
    <w:qFormat/>
    <w:basedOn w:val="389"/>
    <w:pPr>
      <w:tabs>
        <w:tab w:val="clear" w:pos="2790"/>
        <w:tab w:val="clear" w:pos="4230"/>
      </w:tabs>
      <w:autoSpaceDE/>
      <w:autoSpaceDN/>
      <w:adjustRightInd/>
      <w:snapToGrid/>
      <w:ind w:firstLineChars="200" w:firstLine="200"/>
      <w:jc w:val="left"/>
      <w:outlineLvl w:val="9"/>
    </w:pPr>
    <w:rPr>
      <w:rFonts w:ascii="Times New Roman" w:eastAsia="宋体" w:cs="宋体" w:hAnsi="Times New Roman"/>
      <w:b w:val="0"/>
      <w:bCs w:val="0"/>
      <w:kern w:val="2"/>
      <w:sz w:val="24"/>
      <w:szCs w:val="20"/>
      <w:lang w:val="en-US"/>
    </w:rPr>
  </w:style>
  <w:style w:type="paragraph" w:customStyle="1" w:styleId="583">
    <w:name w:val="Char2 Char Char2"/>
    <w:qFormat/>
    <w:basedOn w:val="0"/>
    <w:pPr>
      <w:adjustRightInd/>
    </w:pPr>
    <w:rPr>
      <w:rFonts w:ascii="Tahoma" w:hAnsi="Tahoma"/>
      <w:sz w:val="24"/>
      <w:szCs w:val="20"/>
    </w:rPr>
  </w:style>
  <w:style w:type="paragraph" w:customStyle="1" w:styleId="584">
    <w:name w:val="Char1 Char Char Char"/>
    <w:qFormat/>
    <w:basedOn w:val="0"/>
    <w:pPr>
      <w:widowControl/>
      <w:adjustRightInd w:val="0"/>
      <w:snapToGrid w:val="0"/>
      <w:spacing w:before="120" w:after="160" w:line="360" w:lineRule="auto"/>
      <w:ind w:right="-360"/>
      <w:jc w:val="left"/>
    </w:pPr>
    <w:rPr>
      <w:rFonts w:ascii="Arial" w:hAnsi="Arial"/>
      <w:kern w:val="0"/>
      <w:sz w:val="24"/>
    </w:rPr>
  </w:style>
  <w:style w:type="paragraph" w:customStyle="1" w:styleId="585">
    <w:name w:val="章标题"/>
    <w:qFormat/>
    <w:next w:val="570"/>
    <w:pPr>
      <w:tabs>
        <w:tab w:val="left" w:pos="1260"/>
      </w:tabs>
      <w:spacing w:beforeLines="50" w:before="50" w:afterLines="50" w:after="50"/>
      <w:ind w:left="1260" w:hanging="420"/>
      <w:jc w:val="both"/>
      <w:outlineLvl w:val="1"/>
    </w:pPr>
    <w:rPr>
      <w:rFonts w:ascii="黑体" w:eastAsia="黑体" w:cs="Times New Roman" w:hAnsi="Times New Roman"/>
      <w:sz w:val="21"/>
      <w:szCs w:val="20"/>
      <w:lang w:val="en-US" w:eastAsia="zh-CN" w:bidi="ar-SA"/>
    </w:rPr>
  </w:style>
  <w:style w:type="paragraph" w:customStyle="1" w:styleId="586">
    <w:name w:val="一级条标题"/>
    <w:qFormat/>
    <w:basedOn w:val="585"/>
    <w:next w:val="570"/>
    <w:pPr>
      <w:tabs>
        <w:tab w:val="left" w:pos="1260"/>
        <w:tab w:val="left" w:pos="1680"/>
      </w:tabs>
      <w:spacing w:beforeLines="0" w:before="0" w:afterLines="0" w:after="0"/>
      <w:ind w:left="1680"/>
      <w:outlineLvl w:val="2"/>
    </w:pPr>
  </w:style>
  <w:style w:type="paragraph" w:customStyle="1" w:styleId="587">
    <w:name w:val="二级条标题"/>
    <w:qFormat/>
    <w:basedOn w:val="586"/>
    <w:next w:val="570"/>
    <w:pPr>
      <w:tabs>
        <w:tab w:val="left" w:pos="1260"/>
        <w:tab w:val="left" w:pos="1680"/>
        <w:tab w:val="left" w:pos="2100"/>
      </w:tabs>
      <w:ind w:left="0"/>
      <w:outlineLvl w:val="3"/>
    </w:pPr>
  </w:style>
  <w:style w:type="paragraph" w:customStyle="1" w:styleId="588">
    <w:name w:val="三级条标题"/>
    <w:qFormat/>
    <w:basedOn w:val="587"/>
    <w:next w:val="570"/>
    <w:pPr>
      <w:tabs>
        <w:tab w:val="left" w:pos="1260"/>
        <w:tab w:val="left" w:pos="1680"/>
        <w:tab w:val="left" w:pos="2100"/>
        <w:tab w:val="left" w:pos="2520"/>
      </w:tabs>
      <w:ind w:left="2520"/>
      <w:outlineLvl w:val="4"/>
    </w:pPr>
  </w:style>
  <w:style w:type="paragraph" w:customStyle="1" w:styleId="589">
    <w:name w:val="数字标题2"/>
    <w:qFormat/>
    <w:basedOn w:val="2"/>
    <w:next w:val="0"/>
    <w:pPr>
      <w:tabs>
        <w:tab w:val="left" w:pos="432"/>
        <w:tab w:val="left" w:pos="480"/>
      </w:tabs>
      <w:ind w:left="480" w:hanging="480"/>
    </w:pPr>
    <w:rPr>
      <w:rFonts w:ascii="Times New Roman" w:eastAsia="宋体" w:hAnsi="Times New Roman"/>
      <w:i/>
      <w:sz w:val="36"/>
      <w:szCs w:val="36"/>
      <w:lang w:val="en-US"/>
    </w:rPr>
  </w:style>
  <w:style w:type="paragraph" w:customStyle="1" w:styleId="590">
    <w:name w:val="tabletext"/>
    <w:qFormat/>
    <w:basedOn w:val="0"/>
    <w:pPr>
      <w:widowControl/>
      <w:spacing w:before="100" w:beforeAutospacing="1" w:after="100" w:afterAutospacing="1"/>
      <w:jc w:val="left"/>
    </w:pPr>
    <w:rPr>
      <w:rFonts w:ascii="宋体" w:cs="宋体" w:hAnsi="宋体"/>
      <w:kern w:val="0"/>
      <w:sz w:val="24"/>
    </w:rPr>
  </w:style>
  <w:style w:type="paragraph" w:customStyle="1" w:styleId="591">
    <w:name w:val="样式 标题 1Level 1 HeadPIM 1Section Headh1l11Heading 0Datash..."/>
    <w:qFormat/>
    <w:basedOn w:val="1"/>
    <w:pPr>
      <w:keepNext w:val="0"/>
      <w:keepLines w:val="0"/>
      <w:widowControl/>
      <w:tabs>
        <w:tab w:val="left" w:pos="432"/>
      </w:tabs>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592">
    <w:name w:val="xl26"/>
    <w:qFormat/>
    <w:basedOn w:val="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593">
    <w:name w:val="样式 标题 1章节第一层h1H"/>
    <w:qFormat/>
    <w:basedOn w:val="1"/>
    <w:pPr>
      <w:keepNext w:val="0"/>
      <w:keepLines w:val="0"/>
      <w:tabs>
        <w:tab w:val="left" w:pos="432"/>
      </w:tabs>
      <w:autoSpaceDE w:val="0"/>
      <w:autoSpaceDN w:val="0"/>
      <w:spacing w:before="0" w:after="0" w:line="240" w:lineRule="auto"/>
      <w:ind w:left="0" w:firstLine="0"/>
      <w:jc w:val="left"/>
      <w:outlineLvl w:val="9"/>
    </w:pPr>
    <w:rPr>
      <w:kern w:val="0"/>
      <w:sz w:val="52"/>
      <w:szCs w:val="52"/>
      <w:lang w:val="zh-CN"/>
    </w:rPr>
  </w:style>
  <w:style w:type="paragraph" w:customStyle="1" w:styleId="594">
    <w:name w:val="xl30"/>
    <w:qFormat/>
    <w:basedOn w:val="0"/>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595">
    <w:name w:val="正文 项目"/>
    <w:qFormat/>
    <w:basedOn w:val="0"/>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596">
    <w:name w:val="正文 项目2"/>
    <w:qFormat/>
    <w:basedOn w:val="595"/>
    <w:pPr>
      <w:tabs>
        <w:tab w:val="left" w:pos="840"/>
      </w:tabs>
      <w:spacing w:after="0"/>
      <w:ind w:left="900"/>
    </w:pPr>
  </w:style>
  <w:style w:type="paragraph" w:customStyle="1" w:styleId="597">
    <w:name w:val="Body Text 2*"/>
    <w:qFormat/>
    <w:basedOn w:val="0"/>
    <w:pPr>
      <w:widowControl/>
      <w:adjustRightInd/>
      <w:ind w:left="720" w:hanging="720"/>
    </w:pPr>
    <w:rPr>
      <w:color w:val="000000"/>
      <w:kern w:val="0"/>
      <w:sz w:val="24"/>
      <w:szCs w:val="20"/>
      <w:lang w:val="en-GB"/>
    </w:rPr>
  </w:style>
  <w:style w:type="paragraph" w:customStyle="1" w:styleId="598">
    <w:name w:val="表1"/>
    <w:qFormat/>
    <w:basedOn w:val="0"/>
    <w:pPr>
      <w:tabs>
        <w:tab w:val="left" w:pos="703"/>
      </w:tabs>
      <w:adjustRightInd/>
      <w:spacing w:line="360" w:lineRule="auto"/>
      <w:ind w:left="703"/>
      <w:jc w:val="center"/>
    </w:pPr>
  </w:style>
  <w:style w:type="paragraph" w:customStyle="1" w:styleId="599">
    <w:name w:val="_Style 27"/>
    <w:qFormat/>
    <w:pPr>
      <w:widowControl w:val="0"/>
      <w:tabs>
        <w:tab w:val="left" w:pos="480"/>
      </w:tabs>
      <w:autoSpaceDE w:val="0"/>
      <w:autoSpaceDN w:val="0"/>
      <w:adjustRightInd w:val="0"/>
      <w:snapToGrid w:val="0"/>
    </w:pPr>
    <w:rPr>
      <w:rFonts w:ascii="Calibri" w:eastAsia="宋体" w:cs="Times New Roman" w:hAnsi="Calibri"/>
      <w:sz w:val="20"/>
      <w:szCs w:val="24"/>
      <w:lang w:val="en-US" w:eastAsia="zh-CN" w:bidi="ar-SA"/>
    </w:rPr>
  </w:style>
  <w:style w:type="paragraph" w:customStyle="1" w:styleId="600">
    <w:name w:val="样式 样式 标题 4 + 非加粗 + (中文) 黑体 段前: 0 磅 段后: 0 磅 行距: 固定值 22 磅"/>
    <w:qFormat/>
    <w:basedOn w:val="0"/>
    <w:pPr>
      <w:keepNext/>
      <w:keepLines/>
      <w:adjustRightInd/>
      <w:spacing w:beforeLines="50" w:before="50" w:afterLines="50" w:after="50" w:line="500" w:lineRule="exact"/>
      <w:outlineLvl w:val="3"/>
    </w:pPr>
    <w:rPr>
      <w:rFonts w:ascii="Arial" w:hAnsi="Arial"/>
      <w:b/>
      <w:bCs/>
      <w:sz w:val="24"/>
    </w:rPr>
  </w:style>
  <w:style w:type="paragraph" w:customStyle="1" w:styleId="601">
    <w:name w:val="章正文"/>
    <w:qFormat/>
    <w:basedOn w:val="0"/>
    <w:pPr>
      <w:adjustRightInd/>
      <w:spacing w:beforeLines="50" w:before="50" w:after="120" w:line="300" w:lineRule="auto"/>
      <w:ind w:firstLineChars="200" w:firstLine="200"/>
    </w:pPr>
    <w:rPr>
      <w:rFonts w:ascii="Helvetica" w:hAnsi="Helvetica"/>
      <w:kern w:val="0"/>
      <w:sz w:val="24"/>
    </w:rPr>
  </w:style>
  <w:style w:type="paragraph" w:customStyle="1" w:styleId="602">
    <w:name w:val="1级标题"/>
    <w:qFormat/>
    <w:basedOn w:val="0"/>
    <w:pPr>
      <w:adjustRightInd/>
      <w:spacing w:beforeLines="10" w:before="10" w:afterLines="10" w:after="10" w:line="360" w:lineRule="auto"/>
      <w:jc w:val="center"/>
      <w:outlineLvl w:val="0"/>
    </w:pPr>
    <w:rPr>
      <w:rFonts w:ascii="Calibri" w:hAnsi="Calibri"/>
      <w:b/>
      <w:sz w:val="44"/>
      <w:szCs w:val="22"/>
    </w:rPr>
  </w:style>
  <w:style w:type="paragraph" w:customStyle="1" w:styleId="603">
    <w:name w:val="2级标题"/>
    <w:qFormat/>
    <w:basedOn w:val="602"/>
    <w:pPr>
      <w:jc w:val="left"/>
      <w:outlineLvl w:val="1"/>
    </w:pPr>
    <w:rPr>
      <w:rFonts w:ascii="Times New Roman" w:eastAsia="仿宋" w:hAnsi="Times New Roman"/>
      <w:sz w:val="30"/>
    </w:rPr>
  </w:style>
  <w:style w:type="paragraph" w:customStyle="1" w:styleId="604">
    <w:name w:val="正文 New New New New"/>
    <w:qFormat/>
    <w:pPr>
      <w:widowControl w:val="0"/>
      <w:jc w:val="both"/>
    </w:pPr>
    <w:rPr>
      <w:rFonts w:ascii="Times New Roman" w:eastAsia="宋体" w:cs="Times New Roman" w:hAnsi="Times New Roman"/>
      <w:color w:val="000000"/>
      <w:sz w:val="20"/>
      <w:szCs w:val="24"/>
      <w:lang w:val="en-US" w:eastAsia="zh-CN" w:bidi="ar-SA"/>
    </w:rPr>
  </w:style>
  <w:style w:type="paragraph" w:customStyle="1" w:styleId="605">
    <w:name w:val="样式 微软雅黑 行距: 1.5 倍行距"/>
    <w:qFormat/>
    <w:basedOn w:val="0"/>
    <w:pPr>
      <w:adjustRightInd/>
      <w:spacing w:line="360" w:lineRule="auto"/>
      <w:ind w:firstLineChars="200" w:firstLine="200"/>
    </w:pPr>
    <w:rPr>
      <w:rFonts w:ascii="微软雅黑" w:eastAsia="微软雅黑" w:cs="宋体" w:hAnsi="宋体"/>
      <w:sz w:val="24"/>
      <w:szCs w:val="20"/>
    </w:rPr>
  </w:style>
  <w:style w:type="paragraph" w:customStyle="1" w:styleId="606">
    <w:name w:val="xl37"/>
    <w:qFormat/>
    <w:basedOn w:val="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607">
    <w:name w:val="xl33"/>
    <w:qFormat/>
    <w:basedOn w:val="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608">
    <w:name w:val="bullet"/>
    <w:qFormat/>
    <w:basedOn w:val="0"/>
    <w:pPr>
      <w:tabs>
        <w:tab w:val="left" w:pos="840"/>
      </w:tabs>
      <w:adjustRightInd/>
      <w:ind w:left="840" w:hanging="420"/>
    </w:pPr>
  </w:style>
  <w:style w:type="paragraph" w:customStyle="1" w:styleId="609">
    <w:name w:val="f9a style88 f9a"/>
    <w:qFormat/>
    <w:basedOn w:val="0"/>
    <w:pPr>
      <w:widowControl/>
      <w:spacing w:before="100" w:beforeAutospacing="1" w:after="100" w:afterAutospacing="1" w:line="276" w:lineRule="auto"/>
      <w:jc w:val="left"/>
    </w:pPr>
    <w:rPr>
      <w:rFonts w:ascii="宋体" w:hAnsi="宋体"/>
      <w:kern w:val="0"/>
      <w:sz w:val="24"/>
      <w:szCs w:val="20"/>
    </w:rPr>
  </w:style>
  <w:style w:type="paragraph" w:customStyle="1" w:styleId="610">
    <w:name w:val="普通正文"/>
    <w:qFormat/>
    <w:basedOn w:val="0"/>
    <w:pPr>
      <w:tabs>
        <w:tab w:val="left" w:pos="2280"/>
      </w:tabs>
      <w:spacing w:before="120" w:after="120" w:line="360" w:lineRule="auto"/>
      <w:ind w:firstLineChars="200" w:firstLine="200"/>
      <w:jc w:val="left"/>
      <w:textAlignment w:val="baseline"/>
    </w:pPr>
    <w:rPr>
      <w:rFonts w:ascii="Arial" w:hAnsi="Arial"/>
      <w:kern w:val="0"/>
      <w:sz w:val="24"/>
    </w:rPr>
  </w:style>
  <w:style w:type="paragraph" w:customStyle="1" w:styleId="611">
    <w:name w:val="说明"/>
    <w:qFormat/>
    <w:basedOn w:val="0"/>
    <w:pPr>
      <w:autoSpaceDE w:val="0"/>
      <w:autoSpaceDN w:val="0"/>
      <w:spacing w:line="440" w:lineRule="exact"/>
      <w:ind w:firstLineChars="200" w:firstLine="200"/>
    </w:pPr>
    <w:rPr>
      <w:rFonts w:ascii="宋体"/>
      <w:b/>
      <w:bCs/>
      <w:i/>
      <w:iCs/>
      <w:color w:val="0000FF"/>
      <w:kern w:val="0"/>
      <w:sz w:val="24"/>
    </w:rPr>
  </w:style>
  <w:style w:type="paragraph" w:customStyle="1" w:styleId="612">
    <w:name w:val="xl55"/>
    <w:qFormat/>
    <w:basedOn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13">
    <w:name w:val="Preformatted Text"/>
    <w:qFormat/>
    <w:basedOn w:val="0"/>
    <w:pPr>
      <w:widowControl w:val="0"/>
      <w:suppressAutoHyphens/>
      <w:adjustRightInd/>
      <w:ind w:firstLineChars="200" w:firstLine="200"/>
    </w:pPr>
    <w:rPr>
      <w:rFonts w:ascii="Cumberland" w:eastAsia="方正宋体" w:hAnsi="Cumberland"/>
      <w:kern w:val="2"/>
      <w:sz w:val="20"/>
      <w:szCs w:val="20"/>
      <w:lang w:eastAsia="ar-SA"/>
    </w:rPr>
  </w:style>
  <w:style w:type="paragraph" w:customStyle="1" w:styleId="614">
    <w:name w:val="xl25"/>
    <w:qFormat/>
    <w:basedOn w:val="0"/>
    <w:pPr>
      <w:widowControl/>
      <w:spacing w:before="100" w:beforeAutospacing="1" w:after="100" w:afterAutospacing="1"/>
      <w:jc w:val="center"/>
      <w:textAlignment w:val="center"/>
    </w:pPr>
    <w:rPr>
      <w:rFonts w:ascii="楷体_GB2312" w:eastAsia="楷体_GB2312" w:hAnsi="宋体"/>
      <w:kern w:val="0"/>
      <w:sz w:val="24"/>
    </w:rPr>
  </w:style>
  <w:style w:type="paragraph" w:customStyle="1" w:styleId="615">
    <w:name w:val="xl73"/>
    <w:qFormat/>
    <w:basedOn w:val="0"/>
    <w:pPr>
      <w:widowControl/>
      <w:adjustRightInd/>
      <w:spacing w:before="100" w:beforeAutospacing="1" w:after="100" w:afterAutospacing="1"/>
      <w:jc w:val="left"/>
    </w:pPr>
    <w:rPr>
      <w:rFonts w:ascii="微软雅黑" w:eastAsia="微软雅黑" w:cs="宋体" w:hAnsi="微软雅黑"/>
      <w:kern w:val="0"/>
      <w:sz w:val="20"/>
      <w:szCs w:val="20"/>
    </w:rPr>
  </w:style>
  <w:style w:type="paragraph" w:customStyle="1" w:styleId="616">
    <w:name w:val="MM Topic 4"/>
    <w:qFormat/>
    <w:basedOn w:val="4"/>
    <w:pPr>
      <w:tabs>
        <w:tab w:val="left" w:pos="864"/>
        <w:tab w:val="left" w:pos="2100"/>
      </w:tabs>
      <w:adjustRightInd/>
      <w:ind w:left="2100" w:hanging="420"/>
    </w:pPr>
    <w:rPr>
      <w:lang w:val="en-US"/>
    </w:rPr>
  </w:style>
  <w:style w:type="paragraph" w:customStyle="1" w:styleId="617">
    <w:name w:val="Char11"/>
    <w:qFormat/>
    <w:basedOn w:val="0"/>
    <w:pPr>
      <w:tabs>
        <w:tab w:val="left" w:pos="432"/>
      </w:tabs>
      <w:adjustRightInd/>
      <w:spacing w:beforeLines="50" w:before="50" w:afterLines="50" w:after="50"/>
      <w:ind w:left="432" w:firstLineChars="200" w:firstLine="200"/>
    </w:pPr>
    <w:rPr>
      <w:sz w:val="24"/>
    </w:rPr>
  </w:style>
  <w:style w:type="paragraph" w:customStyle="1" w:styleId="618">
    <w:name w:val="gjt_正文"/>
    <w:qFormat/>
    <w:pPr>
      <w:widowControl w:val="0"/>
      <w:spacing w:line="360" w:lineRule="auto"/>
      <w:ind w:firstLine="420"/>
      <w:jc w:val="both"/>
    </w:pPr>
    <w:rPr>
      <w:rFonts w:ascii="Calibri" w:eastAsia="仿宋_GB2312" w:cs="Times New Roman" w:hAnsi="Calibri"/>
      <w:color w:val="000000"/>
      <w:kern w:val="2"/>
      <w:sz w:val="24"/>
      <w:szCs w:val="24"/>
      <w:u w:color="000000"/>
      <w:lang w:val="en-US" w:eastAsia="zh-CN" w:bidi="ar-SA"/>
    </w:rPr>
  </w:style>
  <w:style w:type="paragraph" w:customStyle="1" w:styleId="619">
    <w:name w:val="Char Char11 Char Char Char Char Char Char Char Char Char1"/>
    <w:qFormat/>
    <w:basedOn w:val="0"/>
    <w:pPr>
      <w:spacing w:line="360" w:lineRule="auto"/>
    </w:pPr>
    <w:rPr>
      <w:szCs w:val="20"/>
    </w:rPr>
  </w:style>
  <w:style w:type="paragraph" w:customStyle="1" w:styleId="620">
    <w:name w:val="金宏发行正文 Char"/>
    <w:qFormat/>
    <w:basedOn w:val="0"/>
    <w:pPr>
      <w:adjustRightInd/>
      <w:spacing w:line="500" w:lineRule="exact"/>
      <w:ind w:firstLineChars="200" w:firstLine="200"/>
    </w:pPr>
    <w:rPr>
      <w:rFonts w:eastAsia="仿宋_GB2312"/>
      <w:sz w:val="28"/>
      <w:szCs w:val="20"/>
    </w:rPr>
  </w:style>
  <w:style w:type="paragraph" w:customStyle="1" w:styleId="621">
    <w:name w:val="批注框文本1"/>
    <w:qFormat/>
    <w:basedOn w:val="0"/>
    <w:pPr>
      <w:autoSpaceDE w:val="0"/>
      <w:autoSpaceDN w:val="0"/>
      <w:spacing w:line="351" w:lineRule="atLeast"/>
      <w:ind w:firstLineChars="200" w:firstLine="200"/>
    </w:pPr>
    <w:rPr>
      <w:color w:val="000000"/>
      <w:kern w:val="0"/>
      <w:sz w:val="18"/>
      <w:szCs w:val="18"/>
    </w:rPr>
  </w:style>
  <w:style w:type="paragraph" w:customStyle="1" w:styleId="622">
    <w:name w:val="body text bold"/>
    <w:qFormat/>
    <w:basedOn w:val="29"/>
    <w:pPr>
      <w:widowControl/>
      <w:autoSpaceDE/>
      <w:autoSpaceDN/>
      <w:adjustRightInd/>
      <w:spacing w:line="240" w:lineRule="auto"/>
      <w:ind w:firstLineChars="200" w:firstLine="200"/>
      <w:jc w:val="left"/>
    </w:pPr>
    <w:rPr>
      <w:rFonts w:ascii="Futura Hv" w:hAnsi="Futura Hv"/>
      <w:kern w:val="0"/>
      <w:sz w:val="18"/>
      <w:szCs w:val="20"/>
      <w:lang w:val="en-US"/>
    </w:rPr>
  </w:style>
  <w:style w:type="paragraph" w:customStyle="1" w:styleId="623">
    <w:name w:val="部分1"/>
    <w:qFormat/>
    <w:basedOn w:val="0"/>
    <w:pPr>
      <w:keepNext/>
      <w:pageBreakBefore/>
      <w:tabs>
        <w:tab w:val="left" w:pos="720"/>
      </w:tabs>
      <w:spacing w:line="360" w:lineRule="auto"/>
      <w:jc w:val="center"/>
      <w:outlineLvl w:val="0"/>
    </w:pPr>
    <w:rPr>
      <w:rFonts w:eastAsia="黑体"/>
      <w:b/>
      <w:kern w:val="44"/>
      <w:sz w:val="36"/>
      <w:szCs w:val="20"/>
    </w:rPr>
  </w:style>
  <w:style w:type="paragraph" w:customStyle="1" w:styleId="624">
    <w:name w:val="xl69"/>
    <w:qFormat/>
    <w:basedOn w:val="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cs="宋体" w:hAnsi="微软雅黑"/>
      <w:kern w:val="0"/>
      <w:sz w:val="20"/>
      <w:szCs w:val="20"/>
    </w:rPr>
  </w:style>
  <w:style w:type="paragraph" w:customStyle="1" w:styleId="625">
    <w:name w:val="正文文字格式"/>
    <w:qFormat/>
    <w:basedOn w:val="0"/>
    <w:pPr>
      <w:adjustRightInd/>
      <w:spacing w:line="460" w:lineRule="exact"/>
      <w:ind w:firstLine="505"/>
      <w:jc w:val="left"/>
    </w:pPr>
    <w:rPr>
      <w:rFonts w:ascii="宋体"/>
      <w:kern w:val="24"/>
      <w:sz w:val="24"/>
      <w:szCs w:val="20"/>
    </w:rPr>
  </w:style>
  <w:style w:type="paragraph" w:customStyle="1" w:styleId="626">
    <w:name w:val="xl31"/>
    <w:qFormat/>
    <w:basedOn w:val="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627">
    <w:name w:val="xl40"/>
    <w:qFormat/>
    <w:basedOn w:val="0"/>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cs="宋体" w:hAnsi="微软雅黑"/>
      <w:b/>
      <w:bCs/>
      <w:kern w:val="0"/>
      <w:sz w:val="24"/>
    </w:rPr>
  </w:style>
  <w:style w:type="paragraph" w:customStyle="1" w:styleId="628">
    <w:name w:val="style25"/>
    <w:qFormat/>
    <w:basedOn w:val="0"/>
    <w:pPr>
      <w:widowControl/>
      <w:adjustRightInd/>
      <w:spacing w:before="100" w:beforeAutospacing="1" w:after="100" w:afterAutospacing="1"/>
      <w:ind w:firstLineChars="200" w:firstLine="200"/>
      <w:jc w:val="left"/>
    </w:pPr>
    <w:rPr>
      <w:rFonts w:ascii="宋体" w:cs="宋体" w:hAnsi="宋体"/>
      <w:color w:val="557AAF"/>
      <w:kern w:val="0"/>
      <w:sz w:val="18"/>
      <w:szCs w:val="18"/>
    </w:rPr>
  </w:style>
  <w:style w:type="paragraph" w:customStyle="1" w:styleId="629">
    <w:name w:val="单元格居中"/>
    <w:qFormat/>
    <w:basedOn w:val="0"/>
    <w:pPr>
      <w:adjustRightInd/>
      <w:spacing w:line="360" w:lineRule="auto"/>
      <w:jc w:val="center"/>
    </w:pPr>
    <w:rPr>
      <w:sz w:val="24"/>
    </w:rPr>
  </w:style>
  <w:style w:type="paragraph" w:customStyle="1" w:styleId="630">
    <w:name w:val="正文3"/>
    <w:qFormat/>
    <w:basedOn w:val="0"/>
    <w:pPr>
      <w:adjustRightInd/>
      <w:spacing w:beforeLines="50" w:before="50" w:afterLines="50" w:after="50" w:line="360" w:lineRule="auto"/>
      <w:outlineLvl w:val="8"/>
    </w:pPr>
    <w:rPr>
      <w:rFonts w:ascii="Segoe UI" w:eastAsia="楷体_GB2312" w:cs="Latha" w:hAnsi="宋体"/>
      <w:sz w:val="24"/>
      <w:szCs w:val="21"/>
    </w:rPr>
  </w:style>
  <w:style w:type="paragraph" w:customStyle="1" w:styleId="631">
    <w:name w:val="Char Char Char Char Char Char Char1"/>
    <w:qFormat/>
    <w:basedOn w:val="0"/>
    <w:rPr>
      <w:rFonts w:ascii="仿宋_GB2312" w:eastAsia="仿宋_GB2312"/>
      <w:b/>
      <w:sz w:val="32"/>
      <w:szCs w:val="32"/>
    </w:rPr>
  </w:style>
  <w:style w:type="paragraph" w:customStyle="1" w:styleId="632">
    <w:name w:val="正文缩进1"/>
    <w:qFormat/>
    <w:basedOn w:val="0"/>
    <w:next w:val="32"/>
    <w:pPr>
      <w:autoSpaceDE w:val="0"/>
      <w:autoSpaceDN w:val="0"/>
      <w:adjustRightInd w:val="0"/>
      <w:snapToGrid w:val="0"/>
      <w:spacing w:after="120" w:line="360" w:lineRule="auto"/>
      <w:ind w:leftChars="200" w:left="200" w:firstLineChars="200" w:firstLine="200"/>
    </w:pPr>
    <w:rPr>
      <w:sz w:val="24"/>
      <w:szCs w:val="21"/>
    </w:rPr>
  </w:style>
  <w:style w:type="paragraph" w:customStyle="1" w:styleId="633">
    <w:name w:val="Ñù"/>
    <w:qFormat/>
    <w:pPr>
      <w:overflowPunct w:val="0"/>
      <w:autoSpaceDE w:val="0"/>
      <w:autoSpaceDN w:val="0"/>
      <w:adjustRightInd w:val="0"/>
      <w:spacing w:line="400" w:lineRule="exact"/>
      <w:jc w:val="both"/>
      <w:textAlignment w:val="baseline"/>
    </w:pPr>
    <w:rPr>
      <w:rFonts w:ascii="Times New Roman" w:eastAsia="宋体" w:cs="Times New Roman" w:hAnsi="Times New Roman"/>
      <w:sz w:val="24"/>
      <w:szCs w:val="20"/>
      <w:lang w:val="en-US" w:eastAsia="zh-CN" w:bidi="ar-SA"/>
    </w:rPr>
  </w:style>
  <w:style w:type="paragraph" w:customStyle="1" w:styleId="634">
    <w:name w:val="Char3 Char Char Char11"/>
    <w:qFormat/>
    <w:basedOn w:val="0"/>
    <w:pPr>
      <w:widowControl/>
      <w:adjustRightInd/>
      <w:spacing w:after="160" w:line="240" w:lineRule="exact"/>
      <w:jc w:val="left"/>
    </w:pPr>
    <w:rPr>
      <w:szCs w:val="20"/>
    </w:rPr>
  </w:style>
  <w:style w:type="paragraph" w:customStyle="1" w:styleId="635">
    <w:name w:val="Char Char1121"/>
    <w:qFormat/>
    <w:basedOn w:val="0"/>
    <w:pPr>
      <w:spacing w:line="360" w:lineRule="auto"/>
    </w:pPr>
    <w:rPr>
      <w:szCs w:val="20"/>
    </w:rPr>
  </w:style>
  <w:style w:type="paragraph" w:customStyle="1" w:styleId="636">
    <w:name w:val="小项目标题"/>
    <w:qFormat/>
    <w:basedOn w:val="0"/>
    <w:pPr>
      <w:adjustRightInd/>
      <w:spacing w:before="100" w:beforeAutospacing="1" w:after="100" w:afterAutospacing="1" w:line="360" w:lineRule="auto"/>
      <w:ind w:leftChars="200" w:left="200" w:firstLineChars="200" w:firstLine="200"/>
      <w:jc w:val="left"/>
    </w:pPr>
    <w:rPr>
      <w:sz w:val="24"/>
    </w:rPr>
  </w:style>
  <w:style w:type="paragraph" w:customStyle="1" w:styleId="637">
    <w:name w:val="gjt_4"/>
    <w:qFormat/>
    <w:next w:val="0"/>
    <w:pPr>
      <w:keepNext/>
      <w:keepLines/>
      <w:widowControl w:val="0"/>
      <w:spacing w:before="280" w:after="290"/>
      <w:ind w:left="430" w:hanging="430"/>
      <w:jc w:val="both"/>
      <w:outlineLvl w:val="8"/>
    </w:pPr>
    <w:rPr>
      <w:rFonts w:ascii="Calibri" w:eastAsia="黑体" w:cs="Times New Roman" w:hAnsi="Calibri"/>
      <w:bCs/>
      <w:color w:val="000000"/>
      <w:kern w:val="2"/>
      <w:sz w:val="24"/>
      <w:szCs w:val="24"/>
      <w:u w:color="000000"/>
      <w:lang w:val="en-US" w:eastAsia="zh-CN" w:bidi="ar-SA"/>
    </w:rPr>
  </w:style>
  <w:style w:type="paragraph" w:customStyle="1" w:styleId="638">
    <w:name w:val="Normal0"/>
    <w:qFormat/>
    <w:rPr>
      <w:rFonts w:ascii="Times New Roman" w:eastAsia="宋体" w:cs="Times New Roman" w:hAnsi="Times New Roman"/>
      <w:sz w:val="20"/>
      <w:szCs w:val="20"/>
      <w:lang w:val="en-US" w:eastAsia="zh-CN" w:bidi="ar-SA"/>
    </w:rPr>
  </w:style>
  <w:style w:type="paragraph" w:customStyle="1" w:styleId="639">
    <w:name w:val="带编号样式"/>
    <w:qFormat/>
    <w:basedOn w:val="558"/>
    <w:pPr>
      <w:tabs>
        <w:tab w:val="left" w:pos="840"/>
      </w:tabs>
      <w:adjustRightInd w:val="0"/>
      <w:snapToGrid w:val="0"/>
      <w:ind w:left="840" w:firstLineChars="0" w:hanging="420"/>
    </w:pPr>
    <w:rPr>
      <w:rFonts w:ascii="仿宋_GB2312" w:eastAsia="仿宋_GB2312"/>
      <w:color w:val="000000"/>
    </w:rPr>
  </w:style>
  <w:style w:type="paragraph" w:customStyle="1" w:styleId="640">
    <w:name w:val="msonormal"/>
    <w:qFormat/>
    <w:basedOn w:val="0"/>
    <w:pPr>
      <w:widowControl/>
      <w:adjustRightInd/>
      <w:spacing w:before="100" w:beforeAutospacing="1" w:after="100" w:afterAutospacing="1"/>
      <w:jc w:val="left"/>
    </w:pPr>
    <w:rPr>
      <w:rFonts w:ascii="宋体" w:cs="宋体" w:hAnsi="宋体"/>
      <w:kern w:val="0"/>
      <w:sz w:val="24"/>
    </w:rPr>
  </w:style>
  <w:style w:type="paragraph" w:customStyle="1" w:styleId="641">
    <w:name w:val="方形箭头"/>
    <w:qFormat/>
    <w:basedOn w:val="0"/>
    <w:pPr>
      <w:widowControl/>
      <w:tabs>
        <w:tab w:val="left" w:pos="840"/>
      </w:tabs>
      <w:adjustRightInd/>
      <w:spacing w:before="93" w:line="60" w:lineRule="atLeast"/>
      <w:ind w:left="420" w:right="200" w:hanging="420"/>
      <w:jc w:val="left"/>
    </w:pPr>
    <w:rPr>
      <w:rFonts w:ascii="Calibri" w:cs="Calibri" w:hAnsi="Calibri"/>
      <w:color w:val="000000"/>
      <w:kern w:val="0"/>
      <w:sz w:val="16"/>
      <w:szCs w:val="22"/>
    </w:rPr>
  </w:style>
  <w:style w:type="paragraph" w:customStyle="1" w:styleId="642">
    <w:name w:val="封面"/>
    <w:qFormat/>
    <w:basedOn w:val="0"/>
    <w:pPr>
      <w:spacing w:line="360" w:lineRule="atLeast"/>
      <w:jc w:val="right"/>
      <w:textAlignment w:val="baseline"/>
    </w:pPr>
    <w:rPr>
      <w:rFonts w:ascii="Symbol" w:hAnsi="Symbol"/>
      <w:kern w:val="0"/>
      <w:szCs w:val="20"/>
    </w:rPr>
  </w:style>
  <w:style w:type="paragraph" w:customStyle="1" w:styleId="643">
    <w:name w:val="__正文"/>
    <w:qFormat/>
    <w:pPr>
      <w:spacing w:line="360" w:lineRule="auto"/>
      <w:ind w:firstLineChars="200" w:firstLine="200"/>
    </w:pPr>
    <w:rPr>
      <w:rFonts w:ascii="Times New Roman" w:eastAsia="等线" w:cs="Times New Roman" w:hAnsi="Times New Roman"/>
      <w:kern w:val="2"/>
      <w:sz w:val="24"/>
      <w:szCs w:val="21"/>
      <w:lang w:val="en-US" w:eastAsia="zh-CN" w:bidi="ar-SA"/>
    </w:rPr>
  </w:style>
  <w:style w:type="paragraph" w:customStyle="1" w:styleId="644">
    <w:name w:val="font5"/>
    <w:qFormat/>
    <w:basedOn w:val="0"/>
    <w:pPr>
      <w:widowControl/>
      <w:adjustRightInd/>
      <w:spacing w:before="100" w:beforeAutospacing="1" w:after="100" w:afterAutospacing="1" w:line="360" w:lineRule="auto"/>
      <w:ind w:firstLineChars="200" w:firstLine="200"/>
      <w:jc w:val="left"/>
    </w:pPr>
    <w:rPr>
      <w:rFonts w:ascii="宋体" w:hAnsi="宋体"/>
      <w:kern w:val="0"/>
      <w:sz w:val="18"/>
      <w:szCs w:val="18"/>
    </w:rPr>
  </w:style>
  <w:style w:type="paragraph" w:customStyle="1" w:styleId="645">
    <w:name w:val="默认段落字体 Para Char Char Char1 Char"/>
    <w:qFormat/>
    <w:basedOn w:val="0"/>
    <w:pPr>
      <w:spacing w:line="240" w:lineRule="atLeast"/>
      <w:ind w:left="420" w:firstLine="420"/>
    </w:pPr>
    <w:rPr>
      <w:sz w:val="24"/>
    </w:rPr>
  </w:style>
  <w:style w:type="paragraph" w:customStyle="1" w:styleId="646">
    <w:name w:val="WW-正文文字缩进 2"/>
    <w:qFormat/>
    <w:basedOn w:val="0"/>
    <w:pPr>
      <w:widowControl w:val="0"/>
      <w:suppressAutoHyphens/>
      <w:adjustRightInd/>
      <w:ind w:firstLine="420"/>
    </w:pPr>
    <w:rPr>
      <w:kern w:val="2"/>
      <w:szCs w:val="20"/>
    </w:rPr>
  </w:style>
  <w:style w:type="paragraph" w:customStyle="1" w:styleId="647">
    <w:name w:val="xl41"/>
    <w:qFormat/>
    <w:basedOn w:val="0"/>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cs="宋体" w:hAnsi="微软雅黑"/>
      <w:b/>
      <w:bCs/>
      <w:kern w:val="0"/>
      <w:sz w:val="24"/>
    </w:rPr>
  </w:style>
  <w:style w:type="paragraph" w:customStyle="1" w:styleId="648">
    <w:name w:val="样式 标题 2 + 四号"/>
    <w:qFormat/>
    <w:basedOn w:val="2"/>
    <w:pPr>
      <w:tabs>
        <w:tab w:val="left" w:pos="432"/>
      </w:tabs>
      <w:spacing w:before="120" w:after="120"/>
      <w:ind w:left="0" w:firstLine="0"/>
      <w:jc w:val="both"/>
    </w:pPr>
    <w:rPr>
      <w:rFonts w:ascii="宋体" w:eastAsia="宋体" w:hAnsi="Arial"/>
      <w:sz w:val="28"/>
      <w:lang w:val="en-US"/>
    </w:rPr>
  </w:style>
  <w:style w:type="paragraph" w:customStyle="1" w:styleId="649">
    <w:name w:val="有符号正文"/>
    <w:qFormat/>
    <w:basedOn w:val="0"/>
    <w:pPr>
      <w:adjustRightInd/>
      <w:spacing w:line="400" w:lineRule="exact"/>
      <w:ind w:firstLineChars="200" w:firstLine="200"/>
    </w:pPr>
    <w:rPr>
      <w:rFonts w:ascii="Arial" w:hAnsi="Arial"/>
    </w:rPr>
  </w:style>
  <w:style w:type="paragraph" w:customStyle="1" w:styleId="650">
    <w:name w:val="font10"/>
    <w:qFormat/>
    <w:basedOn w:val="0"/>
    <w:pPr>
      <w:widowControl/>
      <w:adjustRightInd/>
      <w:spacing w:before="100" w:beforeAutospacing="1" w:after="100" w:afterAutospacing="1"/>
      <w:jc w:val="left"/>
    </w:pPr>
    <w:rPr>
      <w:rFonts w:ascii="宋体" w:cs="宋体" w:hAnsi="宋体"/>
      <w:kern w:val="0"/>
      <w:sz w:val="18"/>
      <w:szCs w:val="18"/>
    </w:rPr>
  </w:style>
  <w:style w:type="paragraph" w:customStyle="1" w:styleId="651">
    <w:name w:val="样式 样式 正文文本缩进 + 仿宋_GB2312 小四 首行缩进:  0 厘米 行距: 1.5 倍行距 + (中文) 仿宋_GB... Char Char"/>
    <w:qFormat/>
    <w:basedOn w:val="0"/>
    <w:pPr>
      <w:spacing w:line="360" w:lineRule="auto"/>
      <w:ind w:firstLineChars="200" w:firstLine="200"/>
    </w:pPr>
    <w:rPr>
      <w:rFonts w:ascii="仿宋_GB2312" w:eastAsia="新宋体" w:hAnsi="仿宋_GB2312"/>
      <w:sz w:val="24"/>
      <w:szCs w:val="20"/>
    </w:rPr>
  </w:style>
  <w:style w:type="paragraph" w:customStyle="1" w:styleId="652">
    <w:name w:val="4"/>
    <w:qFormat/>
    <w:basedOn w:val="0"/>
    <w:next w:val="44"/>
    <w:pPr>
      <w:spacing w:after="120" w:line="480" w:lineRule="auto"/>
      <w:ind w:leftChars="200" w:left="200"/>
    </w:pPr>
    <w:rPr>
      <w:sz w:val="24"/>
      <w:szCs w:val="20"/>
    </w:rPr>
  </w:style>
  <w:style w:type="paragraph" w:customStyle="1" w:styleId="653">
    <w:name w:val="tableheading"/>
    <w:qFormat/>
    <w:basedOn w:val="0"/>
    <w:pPr>
      <w:widowControl/>
      <w:adjustRightInd/>
      <w:spacing w:before="100" w:beforeAutospacing="1" w:after="100" w:afterAutospacing="1"/>
      <w:jc w:val="left"/>
    </w:pPr>
    <w:rPr>
      <w:rFonts w:ascii="宋体" w:cs="宋体" w:hAnsi="宋体"/>
      <w:kern w:val="0"/>
      <w:sz w:val="24"/>
    </w:rPr>
  </w:style>
  <w:style w:type="paragraph" w:customStyle="1" w:styleId="654">
    <w:name w:val="样式1"/>
    <w:qFormat/>
    <w:basedOn w:val="0"/>
    <w:pPr>
      <w:widowControl/>
      <w:tabs>
        <w:tab w:val="left" w:pos="1212"/>
        <w:tab w:val="left" w:pos="3888"/>
      </w:tabs>
      <w:adjustRightInd w:val="0"/>
      <w:snapToGrid w:val="0"/>
      <w:spacing w:line="336" w:lineRule="auto"/>
      <w:ind w:firstLine="432"/>
      <w:jc w:val="left"/>
    </w:pPr>
    <w:rPr>
      <w:rFonts w:ascii="宋体" w:hAnsi="宋体"/>
      <w:kern w:val="0"/>
      <w:sz w:val="24"/>
      <w:szCs w:val="20"/>
    </w:rPr>
  </w:style>
  <w:style w:type="paragraph" w:customStyle="1" w:styleId="655">
    <w:name w:val="样式 标题 3H3 + 两端对齐"/>
    <w:qFormat/>
    <w:basedOn w:val="3"/>
    <w:pPr>
      <w:keepNext/>
      <w:keepLines w:val="0"/>
      <w:tabs>
        <w:tab w:val="left" w:pos="900"/>
      </w:tabs>
      <w:spacing w:before="0" w:after="0" w:line="240" w:lineRule="auto"/>
      <w:jc w:val="left"/>
    </w:pPr>
    <w:rPr>
      <w:rFonts w:cs="宋体"/>
      <w:sz w:val="21"/>
      <w:szCs w:val="20"/>
    </w:rPr>
  </w:style>
  <w:style w:type="paragraph" w:customStyle="1" w:styleId="656">
    <w:name w:val="样式 仿宋_GB2312 小三 左侧:  1.06 厘米"/>
    <w:qFormat/>
    <w:basedOn w:val="0"/>
    <w:pPr>
      <w:spacing w:line="360" w:lineRule="auto"/>
      <w:ind w:left="601"/>
    </w:pPr>
    <w:rPr>
      <w:rFonts w:ascii="仿宋_GB2312" w:eastAsia="仿宋_GB2312"/>
      <w:sz w:val="24"/>
      <w:szCs w:val="20"/>
    </w:rPr>
  </w:style>
  <w:style w:type="paragraph" w:customStyle="1" w:styleId="657">
    <w:name w:val="小标题"/>
    <w:qFormat/>
    <w:basedOn w:val="0"/>
    <w:pPr>
      <w:spacing w:before="120" w:line="360" w:lineRule="atLeast"/>
      <w:ind w:left="1134"/>
      <w:jc w:val="left"/>
      <w:textAlignment w:val="baseline"/>
    </w:pPr>
    <w:rPr>
      <w:rFonts w:eastAsia="黑体"/>
      <w:kern w:val="0"/>
      <w:szCs w:val="20"/>
    </w:rPr>
  </w:style>
  <w:style w:type="paragraph" w:customStyle="1" w:styleId="658">
    <w:name w:val="节标题"/>
    <w:qFormat/>
    <w:basedOn w:val="0"/>
    <w:pPr>
      <w:autoSpaceDE w:val="0"/>
      <w:autoSpaceDN w:val="0"/>
      <w:spacing w:line="289" w:lineRule="atLeast"/>
      <w:ind w:firstLineChars="200" w:firstLine="200"/>
      <w:jc w:val="center"/>
    </w:pPr>
    <w:rPr>
      <w:color w:val="000000"/>
      <w:kern w:val="0"/>
      <w:sz w:val="28"/>
      <w:szCs w:val="28"/>
    </w:rPr>
  </w:style>
  <w:style w:type="paragraph" w:customStyle="1" w:styleId="659">
    <w:name w:val="表格 表头"/>
    <w:qFormat/>
    <w:basedOn w:val="0"/>
    <w:pPr>
      <w:adjustRightInd/>
      <w:spacing w:beforeLines="50" w:before="50" w:afterLines="50" w:after="50" w:line="360" w:lineRule="auto"/>
      <w:jc w:val="center"/>
    </w:pPr>
    <w:rPr>
      <w:rFonts w:ascii="微软雅黑" w:eastAsia="微软雅黑" w:hAnsi="Calibri"/>
      <w:b/>
      <w:sz w:val="28"/>
      <w:szCs w:val="20"/>
    </w:rPr>
  </w:style>
  <w:style w:type="paragraph" w:customStyle="1" w:styleId="660">
    <w:name w:val="xl75"/>
    <w:qFormat/>
    <w:basedOn w:val="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cs="宋体" w:hAnsi="仿宋"/>
      <w:kern w:val="0"/>
      <w:sz w:val="20"/>
      <w:szCs w:val="20"/>
    </w:rPr>
  </w:style>
  <w:style w:type="paragraph" w:customStyle="1" w:styleId="661">
    <w:name w:val="Char Char1 Char Char Char"/>
    <w:qFormat/>
    <w:basedOn w:val="0"/>
    <w:rPr>
      <w:rFonts w:ascii="仿宋_GB2312" w:eastAsia="仿宋_GB2312"/>
      <w:b/>
      <w:sz w:val="32"/>
      <w:szCs w:val="20"/>
    </w:rPr>
  </w:style>
  <w:style w:type="paragraph" w:customStyle="1" w:styleId="662">
    <w:name w:val="表格题注"/>
    <w:qFormat/>
    <w:next w:val="0"/>
    <w:pPr>
      <w:keepLines/>
      <w:tabs>
        <w:tab w:val="left" w:pos="4200"/>
      </w:tabs>
      <w:spacing w:beforeLines="100" w:before="100"/>
      <w:ind w:left="1089" w:hanging="369"/>
      <w:jc w:val="center"/>
    </w:pPr>
    <w:rPr>
      <w:rFonts w:ascii="Arial" w:eastAsia="宋体" w:cs="Times New Roman" w:hAnsi="Arial"/>
      <w:sz w:val="18"/>
      <w:szCs w:val="18"/>
      <w:lang w:val="en-US" w:eastAsia="zh-CN" w:bidi="ar-SA"/>
    </w:rPr>
  </w:style>
  <w:style w:type="paragraph" w:customStyle="1" w:styleId="663">
    <w:name w:val="Char Char11 Char Char Char Char Char Char Char Char Char Char Char Char Char Char Char Char Char1"/>
    <w:qFormat/>
    <w:basedOn w:val="0"/>
    <w:pPr>
      <w:adjustRightInd/>
      <w:spacing w:line="360" w:lineRule="auto"/>
    </w:pPr>
    <w:rPr>
      <w:rFonts w:ascii="Arial" w:eastAsia="黑体" w:cs="Arial" w:hAnsi="Arial"/>
      <w:snapToGrid w:val="0"/>
      <w:kern w:val="0"/>
      <w:szCs w:val="21"/>
    </w:rPr>
  </w:style>
  <w:style w:type="paragraph" w:customStyle="1" w:styleId="664">
    <w:name w:val="Picture"/>
    <w:qFormat/>
    <w:basedOn w:val="0"/>
    <w:next w:val="21"/>
    <w:pPr>
      <w:keepNext/>
      <w:widowControl/>
      <w:adjustRightInd/>
      <w:ind w:firstLineChars="200" w:firstLine="200"/>
    </w:pPr>
    <w:rPr>
      <w:rFonts w:ascii="楷体" w:eastAsia="楷体" w:hAnsi="Arial"/>
      <w:b/>
      <w:spacing w:val="-5"/>
      <w:w w:val="98"/>
      <w:kern w:val="0"/>
      <w:sz w:val="24"/>
      <w:szCs w:val="20"/>
    </w:rPr>
  </w:style>
  <w:style w:type="paragraph" w:customStyle="1" w:styleId="665">
    <w:name w:val="Char Char1 Char Char Char2"/>
    <w:qFormat/>
    <w:basedOn w:val="0"/>
    <w:rPr>
      <w:rFonts w:ascii="仿宋_GB2312" w:eastAsia="仿宋_GB2312"/>
      <w:b/>
      <w:sz w:val="32"/>
      <w:szCs w:val="32"/>
    </w:rPr>
  </w:style>
  <w:style w:type="paragraph" w:customStyle="1" w:styleId="666">
    <w:name w:val="Char3 Char Char Char1"/>
    <w:qFormat/>
    <w:basedOn w:val="0"/>
    <w:pPr>
      <w:widowControl/>
      <w:adjustRightInd/>
      <w:spacing w:after="160" w:line="240" w:lineRule="exact"/>
      <w:jc w:val="left"/>
    </w:pPr>
    <w:rPr>
      <w:szCs w:val="20"/>
    </w:rPr>
  </w:style>
  <w:style w:type="paragraph" w:customStyle="1" w:styleId="667">
    <w:name w:val="Char1 Char Char Char21"/>
    <w:qFormat/>
    <w:basedOn w:val="0"/>
    <w:rPr>
      <w:rFonts w:ascii="Tahoma" w:hAnsi="Tahoma"/>
      <w:sz w:val="24"/>
      <w:szCs w:val="20"/>
    </w:rPr>
  </w:style>
  <w:style w:type="paragraph" w:customStyle="1" w:styleId="668">
    <w:name w:val="Char3 Char Char Char Char Char Char11"/>
    <w:qFormat/>
    <w:basedOn w:val="0"/>
    <w:pPr>
      <w:adjustRightInd/>
      <w:spacing w:line="360" w:lineRule="auto"/>
    </w:pPr>
    <w:rPr>
      <w:rFonts w:ascii="Arial" w:eastAsia="黑体" w:cs="Arial" w:hAnsi="Arial"/>
      <w:snapToGrid w:val="0"/>
      <w:kern w:val="0"/>
      <w:szCs w:val="21"/>
    </w:rPr>
  </w:style>
  <w:style w:type="paragraph" w:customStyle="1" w:styleId="669">
    <w:name w:val="正文（标题三）"/>
    <w:qFormat/>
    <w:basedOn w:val="0"/>
    <w:pPr>
      <w:spacing w:line="360" w:lineRule="auto"/>
      <w:ind w:firstLineChars="200" w:firstLine="200"/>
    </w:pPr>
    <w:rPr>
      <w:sz w:val="24"/>
    </w:rPr>
  </w:style>
  <w:style w:type="paragraph" w:customStyle="1" w:styleId="670">
    <w:name w:val="样式 正1 + 首行缩进:  2 字符"/>
    <w:qFormat/>
    <w:basedOn w:val="0"/>
    <w:pPr>
      <w:adjustRightInd/>
      <w:spacing w:line="360" w:lineRule="auto"/>
      <w:ind w:firstLineChars="200" w:firstLine="200"/>
    </w:pPr>
    <w:rPr>
      <w:rFonts w:ascii="仿宋_GB2312" w:eastAsia="仿宋_GB2312"/>
      <w:sz w:val="24"/>
    </w:rPr>
  </w:style>
  <w:style w:type="paragraph" w:customStyle="1" w:styleId="671">
    <w:name w:val="xl66"/>
    <w:qFormat/>
    <w:basedOn w:val="0"/>
    <w:pPr>
      <w:widowControl/>
      <w:adjustRightInd/>
      <w:spacing w:before="100" w:beforeAutospacing="1" w:after="100" w:afterAutospacing="1"/>
      <w:jc w:val="left"/>
    </w:pPr>
    <w:rPr>
      <w:rFonts w:ascii="宋体" w:cs="宋体" w:hAnsi="宋体"/>
      <w:kern w:val="0"/>
      <w:sz w:val="24"/>
    </w:rPr>
  </w:style>
  <w:style w:type="paragraph" w:customStyle="1" w:styleId="672">
    <w:name w:val="样式 样式 宋体 小四 段前: 7.8 磅 段后: 7.8 磅 行距: 1.5 倍行距 + 小二 首行缩进:  2 字符"/>
    <w:qFormat/>
    <w:basedOn w:val="0"/>
    <w:pPr>
      <w:adjustRightInd/>
      <w:spacing w:line="360" w:lineRule="auto"/>
      <w:ind w:firstLineChars="200" w:firstLine="200"/>
    </w:pPr>
    <w:rPr>
      <w:rFonts w:ascii="宋体" w:cs="宋体" w:hAnsi="宋体"/>
      <w:sz w:val="24"/>
      <w:szCs w:val="20"/>
    </w:rPr>
  </w:style>
  <w:style w:type="paragraph" w:customStyle="1" w:styleId="673">
    <w:name w:val="Default Text"/>
    <w:qFormat/>
    <w:basedOn w:val="0"/>
    <w:pPr>
      <w:widowControl/>
      <w:overflowPunct w:val="0"/>
      <w:autoSpaceDE w:val="0"/>
      <w:autoSpaceDN w:val="0"/>
      <w:spacing w:line="360" w:lineRule="auto"/>
      <w:ind w:firstLineChars="200" w:firstLine="200"/>
      <w:jc w:val="left"/>
      <w:textAlignment w:val="baseline"/>
    </w:pPr>
    <w:rPr>
      <w:rFonts w:ascii="宋体" w:eastAsia="微软雅黑" w:hAnsi="宋体"/>
      <w:kern w:val="0"/>
      <w:sz w:val="24"/>
      <w:szCs w:val="20"/>
    </w:rPr>
  </w:style>
  <w:style w:type="paragraph" w:customStyle="1" w:styleId="674">
    <w:name w:val="小节标题"/>
    <w:qFormat/>
    <w:basedOn w:val="0"/>
    <w:pPr>
      <w:autoSpaceDE w:val="0"/>
      <w:autoSpaceDN w:val="0"/>
      <w:spacing w:before="175" w:after="102" w:line="351" w:lineRule="atLeast"/>
      <w:ind w:firstLineChars="200" w:firstLine="200"/>
    </w:pPr>
    <w:rPr>
      <w:color w:val="000000"/>
      <w:kern w:val="0"/>
      <w:szCs w:val="21"/>
    </w:rPr>
  </w:style>
  <w:style w:type="paragraph" w:customStyle="1" w:styleId="675">
    <w:name w:val="Char1 Char Char Char4"/>
    <w:qFormat/>
    <w:basedOn w:val="0"/>
    <w:pPr>
      <w:adjustRightInd/>
      <w:ind w:firstLineChars="200" w:firstLine="200"/>
    </w:pPr>
    <w:rPr>
      <w:rFonts w:ascii="Tahoma" w:hAnsi="Tahoma"/>
      <w:sz w:val="24"/>
      <w:szCs w:val="20"/>
    </w:rPr>
  </w:style>
  <w:style w:type="paragraph" w:customStyle="1" w:styleId="676">
    <w:name w:val="_标题2"/>
    <w:qFormat/>
    <w:basedOn w:val="643"/>
    <w:next w:val="643"/>
    <w:pPr>
      <w:widowControl w:val="0"/>
      <w:tabs>
        <w:tab w:val="left" w:pos="480"/>
      </w:tabs>
      <w:spacing w:beforeLines="50" w:before="50" w:afterLines="50" w:after="50"/>
      <w:ind w:leftChars="50" w:left="470" w:firstLineChars="0" w:hanging="420"/>
      <w:outlineLvl w:val="1"/>
    </w:pPr>
    <w:rPr>
      <w:b/>
      <w:sz w:val="36"/>
    </w:rPr>
  </w:style>
  <w:style w:type="paragraph" w:customStyle="1" w:styleId="677">
    <w:name w:val="样式1 + (中宋体"/>
    <w:qFormat/>
    <w:basedOn w:val="654"/>
    <w:pPr>
      <w:widowControl w:val="0"/>
      <w:tabs>
        <w:tab w:val="clear" w:pos="1212"/>
        <w:tab w:val="clear" w:pos="3888"/>
        <w:tab w:val="left" w:pos="1200"/>
      </w:tabs>
      <w:adjustRightInd/>
      <w:snapToGrid/>
      <w:spacing w:line="360" w:lineRule="auto"/>
      <w:ind w:left="1200" w:firstLineChars="200" w:firstLine="200"/>
      <w:jc w:val="both"/>
    </w:pPr>
    <w:rPr>
      <w:kern w:val="2"/>
      <w:szCs w:val="24"/>
    </w:rPr>
  </w:style>
  <w:style w:type="paragraph" w:customStyle="1" w:styleId="678">
    <w:name w:val="xl71"/>
    <w:qFormat/>
    <w:basedOn w:val="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cs="宋体" w:hAnsi="微软雅黑"/>
      <w:b/>
      <w:bCs/>
      <w:color w:val="000000"/>
      <w:kern w:val="0"/>
      <w:sz w:val="20"/>
      <w:szCs w:val="20"/>
    </w:rPr>
  </w:style>
  <w:style w:type="paragraph" w:customStyle="1" w:styleId="679">
    <w:name w:val="La0b"/>
    <w:qFormat/>
    <w:basedOn w:val="0"/>
    <w:pPr>
      <w:tabs>
        <w:tab w:val="left" w:pos="1500"/>
      </w:tabs>
      <w:adjustRightInd/>
      <w:spacing w:after="100" w:line="240" w:lineRule="exact"/>
      <w:ind w:left="1500" w:firstLineChars="200" w:firstLine="200"/>
    </w:pPr>
    <w:rPr>
      <w:rFonts w:ascii="宋体" w:eastAsia="微软雅黑" w:hAnsi="宋体"/>
      <w:b/>
      <w:sz w:val="24"/>
      <w:szCs w:val="20"/>
    </w:rPr>
  </w:style>
  <w:style w:type="paragraph" w:customStyle="1" w:styleId="680">
    <w:name w:val="正文 主体"/>
    <w:qFormat/>
    <w:basedOn w:val="0"/>
    <w:pPr>
      <w:adjustRightInd/>
      <w:spacing w:line="360" w:lineRule="auto"/>
      <w:ind w:firstLineChars="200" w:firstLine="200"/>
      <w:jc w:val="left"/>
    </w:pPr>
    <w:rPr>
      <w:rFonts w:ascii="微软雅黑" w:eastAsia="微软雅黑" w:hAnsi="Calibri"/>
      <w:kern w:val="0"/>
      <w:sz w:val="24"/>
      <w:szCs w:val="20"/>
    </w:rPr>
  </w:style>
  <w:style w:type="paragraph" w:customStyle="1" w:styleId="681">
    <w:name w:val="四号　首行缩进"/>
    <w:qFormat/>
    <w:basedOn w:val="0"/>
    <w:pPr>
      <w:adjustRightInd/>
      <w:spacing w:line="360" w:lineRule="auto"/>
    </w:pPr>
    <w:rPr>
      <w:rFonts w:ascii="宋体" w:hAnsi="宋体"/>
      <w:szCs w:val="20"/>
    </w:rPr>
  </w:style>
  <w:style w:type="paragraph" w:customStyle="1" w:styleId="682">
    <w:name w:val="深色列表 - 强调文字颜色 51"/>
    <w:qFormat/>
    <w:basedOn w:val="0"/>
    <w:pPr>
      <w:adjustRightInd/>
      <w:spacing w:line="360" w:lineRule="auto"/>
      <w:ind w:firstLineChars="200" w:firstLine="200"/>
    </w:pPr>
    <w:rPr>
      <w:rFonts w:eastAsia="楷体_GB2312" w:cs="Lucida Sans"/>
      <w:sz w:val="24"/>
    </w:rPr>
  </w:style>
  <w:style w:type="paragraph" w:customStyle="1" w:styleId="683">
    <w:name w:val="Char Char Char Char Char Char Char Char Char Char Char1 Char"/>
    <w:qFormat/>
    <w:basedOn w:val="0"/>
    <w:pPr>
      <w:adjustRightInd/>
    </w:pPr>
    <w:rPr>
      <w:rFonts w:ascii="Tahoma" w:hAnsi="Tahoma"/>
      <w:sz w:val="24"/>
    </w:rPr>
  </w:style>
  <w:style w:type="paragraph" w:customStyle="1" w:styleId="684">
    <w:name w:val="Char Char Char Char11"/>
    <w:qFormat/>
    <w:basedOn w:val="0"/>
    <w:rPr>
      <w:rFonts w:ascii="Tahoma" w:hAnsi="Tahoma"/>
      <w:sz w:val="24"/>
      <w:szCs w:val="20"/>
    </w:rPr>
  </w:style>
  <w:style w:type="paragraph" w:customStyle="1" w:styleId="685">
    <w:name w:val="封面文档标题"/>
    <w:qFormat/>
    <w:basedOn w:val="0"/>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686">
    <w:name w:val="Char Char Char Char"/>
    <w:qFormat/>
    <w:basedOn w:val="0"/>
    <w:rPr>
      <w:rFonts w:ascii="Tahoma" w:hAnsi="Tahoma"/>
      <w:sz w:val="24"/>
      <w:szCs w:val="20"/>
    </w:rPr>
  </w:style>
  <w:style w:type="paragraph" w:customStyle="1" w:styleId="687">
    <w:name w:val="标1"/>
    <w:qFormat/>
    <w:basedOn w:val="0"/>
    <w:pPr>
      <w:widowControl/>
      <w:tabs>
        <w:tab w:val="left" w:pos="1020"/>
      </w:tabs>
      <w:adjustRightInd w:val="0"/>
      <w:snapToGrid w:val="0"/>
      <w:spacing w:beforeLines="100" w:before="100" w:line="360" w:lineRule="auto"/>
      <w:ind w:left="1020" w:firstLineChars="200" w:firstLine="200"/>
      <w:jc w:val="left"/>
      <w:outlineLvl w:val="0"/>
    </w:pPr>
    <w:rPr>
      <w:rFonts w:ascii="Arial Narrow" w:eastAsia="仿宋_GB2312" w:hAnsi="Arial Narrow"/>
      <w:b/>
      <w:spacing w:val="20"/>
      <w:kern w:val="0"/>
      <w:sz w:val="24"/>
    </w:rPr>
  </w:style>
  <w:style w:type="paragraph" w:customStyle="1" w:styleId="688">
    <w:name w:val="Char19"/>
    <w:qFormat/>
    <w:basedOn w:val="0"/>
    <w:pPr>
      <w:adjustRightInd/>
    </w:pPr>
    <w:rPr>
      <w:szCs w:val="20"/>
    </w:rPr>
  </w:style>
  <w:style w:type="paragraph" w:customStyle="1" w:styleId="689">
    <w:name w:val="标书正文格式"/>
    <w:qFormat/>
    <w:pPr>
      <w:spacing w:line="360" w:lineRule="auto"/>
      <w:ind w:firstLineChars="200" w:firstLine="200"/>
    </w:pPr>
    <w:rPr>
      <w:rFonts w:ascii="Times New Roman" w:eastAsia="楷体_GB2312" w:cs="Times New Roman" w:hAnsi="Times New Roman"/>
      <w:kern w:val="2"/>
      <w:sz w:val="24"/>
      <w:szCs w:val="24"/>
      <w:lang w:val="en-US" w:eastAsia="zh-CN" w:bidi="ar-SA"/>
    </w:rPr>
  </w:style>
  <w:style w:type="paragraph" w:customStyle="1" w:styleId="690">
    <w:name w:val="样式8"/>
    <w:qFormat/>
    <w:basedOn w:val="0"/>
    <w:pPr>
      <w:spacing w:beforeLines="50" w:before="50" w:afterLines="50" w:after="50"/>
      <w:ind w:firstLineChars="200" w:firstLine="200"/>
      <w:outlineLvl w:val="4"/>
    </w:pPr>
    <w:rPr>
      <w:rFonts w:ascii="仿宋_GB2312" w:eastAsia="仿宋_GB2312" w:hAnsi="宋体"/>
      <w:b/>
      <w:bCs/>
      <w:sz w:val="24"/>
    </w:rPr>
  </w:style>
  <w:style w:type="paragraph" w:customStyle="1" w:styleId="691">
    <w:name w:val="_Style 5"/>
    <w:qFormat/>
    <w:basedOn w:val="0"/>
    <w:pPr>
      <w:adjustRightInd/>
      <w:ind w:firstLineChars="200" w:firstLine="200"/>
    </w:pPr>
    <w:rPr>
      <w:rFonts w:eastAsia="仿宋_GB2312"/>
      <w:sz w:val="28"/>
    </w:rPr>
  </w:style>
  <w:style w:type="paragraph" w:customStyle="1" w:styleId="692">
    <w:name w:val="正文文字缩进"/>
    <w:qFormat/>
    <w:basedOn w:val="0"/>
    <w:pPr>
      <w:widowControl/>
      <w:tabs>
        <w:tab w:val="left" w:pos="180"/>
      </w:tabs>
      <w:adjustRightInd/>
      <w:spacing w:line="240" w:lineRule="exact"/>
      <w:ind w:left="187" w:firstLineChars="200" w:firstLine="200"/>
      <w:jc w:val="left"/>
    </w:pPr>
    <w:rPr>
      <w:rFonts w:ascii="Futura Bk" w:cs="Futura Bk" w:hAnsi="Futura Bk"/>
      <w:kern w:val="0"/>
      <w:sz w:val="18"/>
      <w:szCs w:val="18"/>
    </w:rPr>
  </w:style>
  <w:style w:type="paragraph" w:customStyle="1" w:styleId="693">
    <w:name w:val="列出段落*"/>
    <w:qFormat/>
    <w:basedOn w:val="0"/>
    <w:pPr>
      <w:adjustRightInd/>
      <w:spacing w:line="360" w:lineRule="auto"/>
      <w:ind w:firstLine="200"/>
    </w:pPr>
    <w:rPr>
      <w:rFonts w:eastAsia="楷体_GB2312" w:cs="Lucida Sans Unicode"/>
      <w:color w:val="000000"/>
      <w:kern w:val="2"/>
      <w:sz w:val="24"/>
    </w:rPr>
  </w:style>
  <w:style w:type="paragraph" w:customStyle="1" w:styleId="694">
    <w:name w:val="文章总标题"/>
    <w:qFormat/>
    <w:basedOn w:val="0"/>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695">
    <w:name w:val="标书表格字体格式"/>
    <w:qFormat/>
    <w:next w:val="689"/>
    <w:rPr>
      <w:rFonts w:ascii="Times New Roman" w:eastAsia="宋体" w:cs="Times New Roman" w:hAnsi="Times New Roman"/>
      <w:kern w:val="2"/>
      <w:sz w:val="21"/>
      <w:szCs w:val="24"/>
      <w:lang w:val="en-US" w:eastAsia="zh-CN" w:bidi="ar-SA"/>
    </w:rPr>
  </w:style>
  <w:style w:type="paragraph" w:customStyle="1" w:styleId="696">
    <w:name w:val="Char22"/>
    <w:qFormat/>
    <w:basedOn w:val="0"/>
    <w:pPr>
      <w:adjustRightInd/>
      <w:spacing w:line="360" w:lineRule="auto"/>
      <w:ind w:firstLineChars="200" w:firstLine="200"/>
    </w:pPr>
    <w:rPr>
      <w:rFonts w:ascii="仿宋_GB2312" w:eastAsia="仿宋_GB2312"/>
      <w:b/>
      <w:sz w:val="32"/>
      <w:szCs w:val="32"/>
    </w:rPr>
  </w:style>
  <w:style w:type="paragraph" w:customStyle="1" w:styleId="697">
    <w:name w:val="Char12"/>
    <w:qFormat/>
    <w:basedOn w:val="0"/>
    <w:pPr>
      <w:widowControl/>
      <w:spacing w:after="160" w:line="240" w:lineRule="exact"/>
      <w:jc w:val="left"/>
    </w:pPr>
    <w:rPr>
      <w:rFonts w:ascii="Verdana" w:eastAsia="仿宋_GB2312" w:hAnsi="Verdana"/>
      <w:kern w:val="0"/>
      <w:sz w:val="24"/>
      <w:szCs w:val="20"/>
    </w:rPr>
  </w:style>
  <w:style w:type="paragraph" w:customStyle="1" w:styleId="698">
    <w:name w:val="修订3"/>
    <w:qFormat/>
    <w:rPr>
      <w:rFonts w:ascii="Times New Roman" w:eastAsia="宋体" w:cs="Times New Roman" w:hAnsi="Times New Roman"/>
      <w:kern w:val="2"/>
      <w:sz w:val="21"/>
      <w:szCs w:val="20"/>
      <w:lang w:val="en-US" w:eastAsia="zh-CN" w:bidi="ar-SA"/>
    </w:rPr>
  </w:style>
  <w:style w:type="paragraph" w:customStyle="1" w:styleId="699">
    <w:name w:val="CSS1级正文 Char"/>
    <w:qFormat/>
    <w:basedOn w:val="29"/>
    <w:pPr>
      <w:autoSpaceDE/>
      <w:autoSpaceDN/>
      <w:adjustRightInd w:val="0"/>
      <w:snapToGrid w:val="0"/>
      <w:ind w:firstLineChars="200" w:firstLine="200"/>
    </w:pPr>
    <w:rPr>
      <w:rFonts w:ascii="Times New Roman" w:hAnsi="Times New Roman"/>
      <w:szCs w:val="24"/>
      <w:lang w:val="en-US"/>
    </w:rPr>
  </w:style>
  <w:style w:type="paragraph" w:customStyle="1" w:styleId="700">
    <w:name w:val="无间隔2"/>
    <w:qFormat/>
    <w:pPr>
      <w:widowControl w:val="0"/>
      <w:jc w:val="both"/>
    </w:pPr>
    <w:rPr>
      <w:rFonts w:ascii="Times New Roman" w:eastAsia="宋体" w:cs="Times New Roman" w:hAnsi="Times New Roman"/>
      <w:kern w:val="2"/>
      <w:sz w:val="21"/>
      <w:szCs w:val="22"/>
      <w:lang w:val="en-US" w:eastAsia="zh-CN" w:bidi="ar-SA"/>
    </w:rPr>
  </w:style>
  <w:style w:type="paragraph" w:customStyle="1" w:styleId="701">
    <w:name w:val="表文字"/>
    <w:qFormat/>
    <w:rPr>
      <w:rFonts w:ascii="宋体" w:eastAsia="宋体" w:cs="Times New Roman" w:hAnsi="Times New Roman"/>
      <w:kern w:val="2"/>
      <w:sz w:val="20"/>
      <w:szCs w:val="20"/>
      <w:lang w:val="en-US" w:eastAsia="zh-CN" w:bidi="ar-SA"/>
    </w:rPr>
  </w:style>
  <w:style w:type="paragraph" w:customStyle="1" w:styleId="702">
    <w:name w:val="MM Title"/>
    <w:qFormat/>
    <w:basedOn w:val="66"/>
    <w:pPr>
      <w:widowControl w:val="0"/>
      <w:overflowPunct/>
      <w:autoSpaceDE/>
      <w:autoSpaceDN/>
      <w:adjustRightInd/>
      <w:spacing w:before="240" w:after="60"/>
      <w:textAlignment w:val="auto"/>
      <w:outlineLvl w:val="0"/>
    </w:pPr>
    <w:rPr>
      <w:rFonts w:ascii="Arial" w:cs="Arial" w:hAnsi="Arial"/>
      <w:bCs/>
      <w:kern w:val="2"/>
      <w:sz w:val="32"/>
      <w:szCs w:val="32"/>
      <w:lang w:val="en-US"/>
    </w:rPr>
  </w:style>
  <w:style w:type="paragraph" w:customStyle="1" w:styleId="703">
    <w:name w:val="缺省文本"/>
    <w:qFormat/>
    <w:basedOn w:val="0"/>
    <w:pPr>
      <w:widowControl/>
      <w:overflowPunct w:val="0"/>
      <w:autoSpaceDE w:val="0"/>
      <w:autoSpaceDN w:val="0"/>
      <w:spacing w:line="360" w:lineRule="auto"/>
      <w:ind w:firstLineChars="200" w:firstLine="200"/>
      <w:textAlignment w:val="baseline"/>
    </w:pPr>
    <w:rPr>
      <w:rFonts w:ascii="宋体" w:eastAsia="仿宋_GB2312" w:hAnsi="宋体"/>
      <w:kern w:val="0"/>
      <w:sz w:val="28"/>
      <w:szCs w:val="20"/>
    </w:rPr>
  </w:style>
  <w:style w:type="paragraph" w:customStyle="1" w:styleId="704">
    <w:name w:val="Char Char Char Char Char Char1 Char1"/>
    <w:qFormat/>
    <w:basedOn w:val="0"/>
    <w:pPr>
      <w:widowControl/>
      <w:spacing w:after="160" w:line="240" w:lineRule="exact"/>
      <w:jc w:val="left"/>
    </w:pPr>
    <w:rPr>
      <w:rFonts w:ascii="Verdana" w:hAnsi="Verdana"/>
      <w:kern w:val="0"/>
      <w:szCs w:val="20"/>
    </w:rPr>
  </w:style>
  <w:style w:type="paragraph" w:customStyle="1" w:styleId="705">
    <w:name w:val="Char Char Char Char Char Char Char Char2"/>
    <w:qFormat/>
    <w:basedOn w:val="0"/>
    <w:pPr>
      <w:tabs>
        <w:tab w:val="left" w:pos="360"/>
      </w:tabs>
    </w:pPr>
    <w:rPr>
      <w:sz w:val="24"/>
      <w:szCs w:val="20"/>
    </w:rPr>
  </w:style>
  <w:style w:type="paragraph" w:customStyle="1" w:styleId="706">
    <w:name w:val="表内文字"/>
    <w:qFormat/>
    <w:basedOn w:val="0"/>
    <w:pPr>
      <w:tabs>
        <w:tab w:val="left" w:pos="1418"/>
      </w:tabs>
      <w:adjustRightInd/>
      <w:spacing w:line="360" w:lineRule="auto"/>
      <w:ind w:firstLineChars="200" w:firstLine="200"/>
      <w:jc w:val="center"/>
    </w:pPr>
    <w:rPr>
      <w:rFonts w:ascii="仿宋_GB2312" w:eastAsia="仿宋_GB2312"/>
      <w:spacing w:val="-20"/>
      <w:kern w:val="0"/>
      <w:sz w:val="24"/>
    </w:rPr>
  </w:style>
  <w:style w:type="paragraph" w:customStyle="1" w:styleId="707">
    <w:name w:val="正文文本 21"/>
    <w:qFormat/>
    <w:basedOn w:val="0"/>
    <w:pPr>
      <w:widowControl/>
      <w:overflowPunct w:val="0"/>
      <w:autoSpaceDE w:val="0"/>
      <w:autoSpaceDN w:val="0"/>
      <w:ind w:left="720" w:hanging="720"/>
      <w:textAlignment w:val="baseline"/>
    </w:pPr>
    <w:rPr>
      <w:kern w:val="0"/>
      <w:sz w:val="24"/>
      <w:szCs w:val="20"/>
      <w:lang w:val="en-GB"/>
    </w:rPr>
  </w:style>
  <w:style w:type="paragraph" w:customStyle="1" w:styleId="708">
    <w:name w:val="中文标题 3"/>
    <w:qFormat/>
    <w:basedOn w:val="32"/>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709">
    <w:name w:val="bt_content"/>
    <w:qFormat/>
    <w:basedOn w:val="0"/>
    <w:pPr>
      <w:widowControl/>
      <w:adjustRightInd/>
      <w:spacing w:before="100" w:beforeAutospacing="1" w:after="100" w:afterAutospacing="1" w:line="360" w:lineRule="auto"/>
      <w:ind w:firstLineChars="200" w:firstLine="200"/>
      <w:jc w:val="left"/>
    </w:pPr>
    <w:rPr>
      <w:rFonts w:ascii="宋体" w:eastAsia="微软雅黑" w:cs="宋体" w:hAnsi="宋体"/>
      <w:kern w:val="0"/>
      <w:sz w:val="24"/>
    </w:rPr>
  </w:style>
  <w:style w:type="paragraph" w:customStyle="1" w:styleId="710">
    <w:name w:val="标准书眉_奇数页"/>
    <w:qFormat/>
    <w:next w:val="0"/>
    <w:pPr>
      <w:tabs>
        <w:tab w:val="center" w:pos="4154"/>
        <w:tab w:val="right" w:pos="8306"/>
      </w:tabs>
      <w:spacing w:after="120"/>
      <w:jc w:val="right"/>
    </w:pPr>
    <w:rPr>
      <w:rFonts w:ascii="Times New Roman" w:eastAsia="宋体" w:cs="Times New Roman" w:hAnsi="Times New Roman"/>
      <w:sz w:val="21"/>
      <w:szCs w:val="20"/>
      <w:lang w:val="en-US" w:eastAsia="zh-CN" w:bidi="ar-SA"/>
    </w:rPr>
  </w:style>
  <w:style w:type="paragraph" w:customStyle="1" w:styleId="711">
    <w:name w:val="正文－恩普"/>
    <w:qFormat/>
    <w:basedOn w:val="15"/>
    <w:pPr>
      <w:adjustRightInd/>
      <w:snapToGrid/>
      <w:spacing w:before="100" w:beforeAutospacing="1" w:afterLines="50" w:after="50" w:afterAutospacing="1" w:line="360" w:lineRule="auto"/>
      <w:ind w:firstLineChars="200" w:firstLine="200"/>
      <w:jc w:val="left"/>
    </w:pPr>
    <w:rPr>
      <w:rFonts w:ascii="Times New Roman" w:hAnsi="Times New Roman"/>
      <w:snapToGrid/>
      <w:color w:val="auto"/>
      <w:kern w:val="0"/>
      <w:sz w:val="24"/>
    </w:rPr>
  </w:style>
  <w:style w:type="paragraph" w:customStyle="1" w:styleId="712">
    <w:name w:val="Char Char11 Char Char Char Char Char Char Char Char Char Char Char Char Char12"/>
    <w:qFormat/>
    <w:basedOn w:val="0"/>
    <w:pPr>
      <w:adjustRightInd/>
      <w:spacing w:line="360" w:lineRule="auto"/>
    </w:pPr>
    <w:rPr>
      <w:rFonts w:ascii="Arial" w:eastAsia="黑体" w:cs="Arial" w:hAnsi="Arial"/>
      <w:snapToGrid w:val="0"/>
      <w:kern w:val="0"/>
      <w:szCs w:val="21"/>
    </w:rPr>
  </w:style>
  <w:style w:type="paragraph" w:customStyle="1" w:styleId="713">
    <w:name w:val="Char4"/>
    <w:qFormat/>
    <w:basedOn w:val="0"/>
    <w:pPr>
      <w:tabs>
        <w:tab w:val="left" w:pos="432"/>
      </w:tabs>
      <w:adjustRightInd/>
      <w:spacing w:beforeLines="50" w:before="50" w:afterLines="50" w:after="50" w:line="360" w:lineRule="auto"/>
      <w:ind w:left="432" w:firstLineChars="200" w:firstLine="200"/>
    </w:pPr>
    <w:rPr>
      <w:rFonts w:ascii="宋体" w:eastAsia="微软雅黑" w:hAnsi="宋体"/>
      <w:b/>
      <w:kern w:val="44"/>
      <w:sz w:val="32"/>
      <w:szCs w:val="32"/>
    </w:rPr>
  </w:style>
  <w:style w:type="paragraph" w:customStyle="1" w:styleId="714">
    <w:name w:val="p0"/>
    <w:qFormat/>
    <w:basedOn w:val="0"/>
    <w:pPr>
      <w:widowControl/>
      <w:adjustRightInd/>
    </w:pPr>
    <w:rPr>
      <w:kern w:val="0"/>
      <w:szCs w:val="21"/>
    </w:rPr>
  </w:style>
  <w:style w:type="paragraph" w:customStyle="1" w:styleId="715">
    <w:name w:val="Char6"/>
    <w:qFormat/>
    <w:basedOn w:val="0"/>
    <w:rPr>
      <w:rFonts w:ascii="仿宋_GB2312" w:eastAsia="仿宋_GB2312"/>
      <w:b/>
      <w:sz w:val="32"/>
      <w:szCs w:val="32"/>
    </w:rPr>
  </w:style>
  <w:style w:type="paragraph" w:customStyle="1" w:styleId="716">
    <w:name w:val="Char111"/>
    <w:qFormat/>
    <w:basedOn w:val="0"/>
    <w:rPr>
      <w:rFonts w:ascii="仿宋_GB2312" w:eastAsia="仿宋_GB2312"/>
      <w:b/>
      <w:sz w:val="32"/>
      <w:szCs w:val="32"/>
    </w:rPr>
  </w:style>
  <w:style w:type="paragraph" w:customStyle="1" w:styleId="717">
    <w:name w:val="标题3"/>
    <w:qFormat/>
    <w:basedOn w:val="3"/>
    <w:next w:val="60"/>
    <w:pPr>
      <w:tabs>
        <w:tab w:val="clear" w:pos="900"/>
      </w:tabs>
      <w:spacing w:after="0" w:line="360" w:lineRule="auto"/>
    </w:pPr>
    <w:rPr>
      <w:rFonts w:ascii="仿宋" w:eastAsia="仿宋" w:cs="仿宋" w:hAnsi="仿宋"/>
    </w:rPr>
  </w:style>
  <w:style w:type="paragraph" w:customStyle="1" w:styleId="718">
    <w:name w:val="xl23"/>
    <w:qFormat/>
    <w:basedOn w:val="0"/>
    <w:pPr>
      <w:widowControl/>
      <w:adjustRightInd/>
      <w:spacing w:before="100" w:beforeAutospacing="1" w:after="100" w:afterAutospacing="1" w:line="360" w:lineRule="auto"/>
      <w:ind w:firstLineChars="200" w:firstLine="200"/>
      <w:textAlignment w:val="top"/>
    </w:pPr>
    <w:rPr>
      <w:kern w:val="0"/>
      <w:sz w:val="24"/>
    </w:rPr>
  </w:style>
  <w:style w:type="paragraph" w:customStyle="1" w:styleId="719">
    <w:name w:val="Char Char Char1"/>
    <w:qFormat/>
    <w:basedOn w:val="0"/>
    <w:pPr>
      <w:widowControl/>
      <w:spacing w:after="160" w:line="240" w:lineRule="exact"/>
      <w:jc w:val="left"/>
    </w:pPr>
    <w:rPr>
      <w:rFonts w:ascii="Verdana" w:hAnsi="Verdana"/>
      <w:kern w:val="0"/>
      <w:sz w:val="20"/>
      <w:szCs w:val="20"/>
    </w:rPr>
  </w:style>
  <w:style w:type="paragraph" w:customStyle="1" w:styleId="720">
    <w:name w:val="Char1 Char Char Char2"/>
    <w:qFormat/>
    <w:basedOn w:val="0"/>
    <w:pPr>
      <w:adjustRightInd/>
      <w:ind w:firstLineChars="200" w:firstLine="200"/>
    </w:pPr>
    <w:rPr>
      <w:rFonts w:ascii="Tahoma" w:hAnsi="Tahoma"/>
      <w:sz w:val="24"/>
      <w:szCs w:val="20"/>
    </w:rPr>
  </w:style>
  <w:style w:type="paragraph" w:customStyle="1" w:styleId="721">
    <w:name w:val="列出段落1"/>
    <w:qFormat/>
    <w:basedOn w:val="0"/>
    <w:pPr>
      <w:adjustRightInd/>
      <w:spacing w:line="360" w:lineRule="auto"/>
      <w:ind w:firstLineChars="200" w:firstLine="200"/>
    </w:pPr>
    <w:rPr>
      <w:rFonts w:ascii="Calibri" w:hAnsi="Calibri"/>
      <w:sz w:val="24"/>
      <w:szCs w:val="22"/>
    </w:rPr>
  </w:style>
  <w:style w:type="paragraph" w:customStyle="1" w:styleId="722">
    <w:name w:val="样式 标题 1 + 黑色 段前: 0.5 行 段后: 0.5 行1"/>
    <w:qFormat/>
    <w:basedOn w:val="1"/>
    <w:pPr>
      <w:keepNext/>
      <w:keepLines w:val="0"/>
      <w:pageBreakBefore/>
      <w:pBdr>
        <w:top w:val="single" w:sz="4" w:space="1" w:color="auto"/>
        <w:left w:val="single" w:sz="4" w:space="4" w:color="auto"/>
        <w:bottom w:val="single" w:sz="4" w:space="1" w:color="auto"/>
        <w:right w:val="single" w:sz="4" w:space="4" w:color="auto"/>
      </w:pBdr>
      <w:shd w:val="clear" w:color="auto" w:fill="333399"/>
      <w:tabs>
        <w:tab w:val="left" w:pos="432"/>
      </w:tabs>
      <w:adjustRightInd/>
      <w:spacing w:before="0" w:after="0" w:line="640" w:lineRule="exact"/>
      <w:ind w:left="431" w:hanging="431"/>
      <w:jc w:val="center"/>
    </w:pPr>
    <w:rPr>
      <w:rFonts w:ascii="黑体" w:eastAsia="黑体" w:cs="Arial" w:hAnsi="黑体"/>
      <w:caps/>
      <w:smallCaps w:val="0"/>
      <w:color w:val="FFFFFF"/>
      <w:kern w:val="2"/>
      <w:sz w:val="30"/>
      <w:szCs w:val="20"/>
    </w:rPr>
  </w:style>
  <w:style w:type="paragraph" w:customStyle="1" w:styleId="723">
    <w:name w:val="Char Char Char Char Char Char Char2"/>
    <w:qFormat/>
    <w:basedOn w:val="0"/>
    <w:rPr>
      <w:rFonts w:ascii="仿宋_GB2312" w:eastAsia="仿宋_GB2312"/>
      <w:b/>
      <w:sz w:val="32"/>
      <w:szCs w:val="32"/>
    </w:rPr>
  </w:style>
  <w:style w:type="paragraph" w:customStyle="1" w:styleId="724">
    <w:name w:val="四级条标题"/>
    <w:qFormat/>
    <w:basedOn w:val="588"/>
    <w:next w:val="570"/>
    <w:pPr>
      <w:tabs>
        <w:tab w:val="clear" w:pos="2520"/>
        <w:tab w:val="left" w:pos="1260"/>
        <w:tab w:val="left" w:pos="1680"/>
        <w:tab w:val="left" w:pos="2100"/>
        <w:tab w:val="left" w:pos="2940"/>
      </w:tabs>
      <w:ind w:left="2940"/>
      <w:outlineLvl w:val="5"/>
    </w:pPr>
  </w:style>
  <w:style w:type="paragraph" w:customStyle="1" w:styleId="725">
    <w:name w:val="五级条标题"/>
    <w:qFormat/>
    <w:basedOn w:val="724"/>
    <w:next w:val="570"/>
    <w:pPr>
      <w:tabs>
        <w:tab w:val="clear" w:pos="2520"/>
        <w:tab w:val="left" w:pos="1260"/>
        <w:tab w:val="left" w:pos="1680"/>
        <w:tab w:val="left" w:pos="2100"/>
        <w:tab w:val="left" w:pos="2940"/>
        <w:tab w:val="left" w:pos="3360"/>
      </w:tabs>
      <w:ind w:left="3360"/>
      <w:outlineLvl w:val="6"/>
    </w:pPr>
  </w:style>
  <w:style w:type="paragraph" w:customStyle="1" w:styleId="726">
    <w:name w:val="目录3"/>
    <w:qFormat/>
    <w:basedOn w:val="0"/>
    <w:pPr>
      <w:tabs>
        <w:tab w:val="left" w:leader="dot" w:pos="7370"/>
      </w:tabs>
      <w:autoSpaceDE w:val="0"/>
      <w:autoSpaceDN w:val="0"/>
      <w:spacing w:line="317" w:lineRule="atLeast"/>
      <w:ind w:firstLineChars="200" w:firstLine="200"/>
    </w:pPr>
    <w:rPr>
      <w:color w:val="000000"/>
      <w:kern w:val="0"/>
      <w:szCs w:val="21"/>
    </w:rPr>
  </w:style>
  <w:style w:type="paragraph" w:customStyle="1" w:styleId="727">
    <w:name w:val="Char23"/>
    <w:qFormat/>
    <w:basedOn w:val="0"/>
    <w:rPr>
      <w:rFonts w:ascii="仿宋_GB2312" w:eastAsia="仿宋_GB2312"/>
      <w:b/>
      <w:sz w:val="32"/>
      <w:szCs w:val="32"/>
    </w:rPr>
  </w:style>
  <w:style w:type="paragraph" w:customStyle="1" w:styleId="728">
    <w:name w:val="style3"/>
    <w:qFormat/>
    <w:basedOn w:val="0"/>
    <w:pPr>
      <w:widowControl/>
      <w:adjustRightInd/>
      <w:spacing w:before="100" w:beforeAutospacing="1" w:after="100" w:afterAutospacing="1" w:line="360" w:lineRule="auto"/>
      <w:ind w:firstLineChars="200" w:firstLine="200"/>
      <w:jc w:val="left"/>
    </w:pPr>
    <w:rPr>
      <w:rFonts w:ascii="宋体" w:eastAsia="微软雅黑" w:hAnsi="宋体"/>
      <w:color w:val="666666"/>
      <w:kern w:val="0"/>
      <w:sz w:val="24"/>
    </w:rPr>
  </w:style>
  <w:style w:type="paragraph" w:customStyle="1" w:styleId="729">
    <w:name w:val="列出段落3"/>
    <w:qFormat/>
    <w:basedOn w:val="0"/>
    <w:pPr>
      <w:adjustRightInd/>
      <w:spacing w:line="360" w:lineRule="auto"/>
      <w:ind w:firstLineChars="200" w:firstLine="200"/>
    </w:pPr>
    <w:rPr>
      <w:rFonts w:ascii="Calibri" w:hAnsi="Calibri"/>
      <w:sz w:val="24"/>
      <w:szCs w:val="22"/>
    </w:rPr>
  </w:style>
  <w:style w:type="paragraph" w:customStyle="1" w:styleId="730">
    <w:name w:val="首行缩进"/>
    <w:qFormat/>
    <w:basedOn w:val="0"/>
    <w:pPr>
      <w:spacing w:line="360" w:lineRule="auto"/>
      <w:ind w:firstLineChars="200" w:firstLine="200"/>
    </w:pPr>
    <w:rPr>
      <w:rFonts w:ascii="宋体"/>
      <w:sz w:val="24"/>
      <w:szCs w:val="20"/>
    </w:rPr>
  </w:style>
  <w:style w:type="paragraph" w:customStyle="1" w:styleId="731">
    <w:name w:val="默认段落字体 Para Char Char Char Char Char Char Char Char Char Char Char Char Char Char Char Char Char Char Char"/>
    <w:qFormat/>
    <w:basedOn w:val="0"/>
    <w:rPr>
      <w:rFonts w:ascii="Tahoma" w:hAnsi="Tahoma"/>
      <w:sz w:val="24"/>
      <w:szCs w:val="20"/>
    </w:rPr>
  </w:style>
  <w:style w:type="paragraph" w:customStyle="1" w:styleId="732">
    <w:name w:val="单元格左对齐"/>
    <w:qFormat/>
    <w:basedOn w:val="0"/>
    <w:pPr>
      <w:adjustRightInd/>
      <w:spacing w:line="360" w:lineRule="auto"/>
    </w:pPr>
    <w:rPr>
      <w:sz w:val="24"/>
    </w:rPr>
  </w:style>
  <w:style w:type="paragraph" w:customStyle="1" w:styleId="733">
    <w:name w:val="正文主体"/>
    <w:qFormat/>
    <w:basedOn w:val="555"/>
  </w:style>
  <w:style w:type="paragraph" w:customStyle="1" w:styleId="734">
    <w:name w:val="font6"/>
    <w:qFormat/>
    <w:basedOn w:val="0"/>
    <w:pPr>
      <w:widowControl/>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735">
    <w:name w:val="Char3 Char Char Char Char Char Char1"/>
    <w:qFormat/>
    <w:basedOn w:val="0"/>
    <w:pPr>
      <w:adjustRightInd/>
      <w:spacing w:line="360" w:lineRule="auto"/>
    </w:pPr>
    <w:rPr>
      <w:rFonts w:ascii="Arial" w:eastAsia="黑体" w:cs="Arial" w:hAnsi="Arial"/>
      <w:snapToGrid w:val="0"/>
      <w:kern w:val="0"/>
      <w:szCs w:val="21"/>
    </w:rPr>
  </w:style>
  <w:style w:type="paragraph" w:customStyle="1" w:styleId="736">
    <w:name w:val="样式 首行缩进:  2 字符"/>
    <w:qFormat/>
    <w:basedOn w:val="0"/>
    <w:pPr>
      <w:adjustRightInd w:val="0"/>
      <w:snapToGrid w:val="0"/>
      <w:spacing w:line="360" w:lineRule="auto"/>
    </w:pPr>
    <w:rPr>
      <w:rFonts w:ascii="仿宋_GB2312" w:eastAsia="仿宋_GB2312" w:cs="宋体" w:hAnsi="宋体"/>
      <w:color w:val="000000"/>
      <w:kern w:val="0"/>
      <w:sz w:val="28"/>
      <w:szCs w:val="21"/>
    </w:rPr>
  </w:style>
  <w:style w:type="paragraph" w:customStyle="1" w:styleId="737">
    <w:name w:val="正文（首行缩进2字符）"/>
    <w:qFormat/>
    <w:basedOn w:val="0"/>
    <w:pPr>
      <w:adjustRightInd/>
      <w:spacing w:line="360" w:lineRule="auto"/>
      <w:ind w:firstLineChars="200" w:firstLine="200"/>
    </w:pPr>
    <w:rPr>
      <w:sz w:val="24"/>
      <w:szCs w:val="20"/>
    </w:rPr>
  </w:style>
  <w:style w:type="paragraph" w:customStyle="1" w:styleId="738">
    <w:name w:val="P1"/>
    <w:qFormat/>
    <w:basedOn w:val="0"/>
    <w:pPr>
      <w:adjustRightInd/>
      <w:spacing w:line="288" w:lineRule="auto"/>
      <w:ind w:firstLineChars="200" w:firstLine="200"/>
    </w:pPr>
  </w:style>
  <w:style w:type="paragraph" w:customStyle="1" w:styleId="739">
    <w:name w:val="列表内容"/>
    <w:qFormat/>
    <w:basedOn w:val="0"/>
    <w:next w:val="0"/>
    <w:pPr>
      <w:widowControl/>
      <w:tabs>
        <w:tab w:val="left" w:pos="840"/>
      </w:tabs>
      <w:ind w:left="840" w:hanging="420"/>
      <w:jc w:val="left"/>
    </w:pPr>
    <w:rPr>
      <w:kern w:val="0"/>
      <w:sz w:val="18"/>
    </w:rPr>
  </w:style>
  <w:style w:type="paragraph" w:customStyle="1" w:styleId="740">
    <w:name w:val="Char Char11 Char Char Char1"/>
    <w:qFormat/>
    <w:basedOn w:val="0"/>
    <w:pPr>
      <w:spacing w:line="360" w:lineRule="auto"/>
    </w:pPr>
    <w:rPr>
      <w:szCs w:val="20"/>
    </w:rPr>
  </w:style>
  <w:style w:type="paragraph" w:customStyle="1" w:styleId="741">
    <w:name w:val="默认段落字体 Para Char Char Char Char Char Char Char Char Char1 Char Char Char Char"/>
    <w:qFormat/>
    <w:basedOn w:val="0"/>
    <w:pPr>
      <w:adjustRightInd/>
    </w:pPr>
    <w:rPr>
      <w:rFonts w:ascii="Tahoma" w:hAnsi="Tahoma"/>
      <w:sz w:val="24"/>
      <w:szCs w:val="20"/>
    </w:rPr>
  </w:style>
  <w:style w:type="paragraph" w:customStyle="1" w:styleId="742">
    <w:name w:val="Char Char Char Char Char Char11"/>
    <w:qFormat/>
    <w:basedOn w:val="0"/>
    <w:pPr>
      <w:widowControl/>
      <w:spacing w:beforeLines="50" w:before="50" w:afterLines="50" w:after="50" w:line="240" w:lineRule="exact"/>
      <w:jc w:val="left"/>
    </w:pPr>
    <w:rPr>
      <w:rFonts w:ascii="Verdana" w:hAnsi="Verdana"/>
      <w:kern w:val="0"/>
      <w:sz w:val="20"/>
      <w:szCs w:val="20"/>
    </w:rPr>
  </w:style>
  <w:style w:type="paragraph" w:customStyle="1" w:styleId="743">
    <w:name w:val="标题 41"/>
    <w:qFormat/>
    <w:basedOn w:val="0"/>
    <w:next w:val="0"/>
    <w:pPr>
      <w:keepNext/>
      <w:keepLines/>
      <w:adjustRightInd/>
      <w:spacing w:before="280" w:after="290" w:line="377" w:lineRule="auto"/>
      <w:outlineLvl w:val="3"/>
    </w:pPr>
    <w:rPr>
      <w:rFonts w:ascii="Cambria" w:hAnsi="Cambria"/>
      <w:b/>
      <w:bCs/>
      <w:sz w:val="28"/>
      <w:szCs w:val="28"/>
    </w:rPr>
  </w:style>
  <w:style w:type="paragraph" w:customStyle="1" w:styleId="744">
    <w:name w:val="Table Contents"/>
    <w:qFormat/>
    <w:basedOn w:val="0"/>
    <w:pPr>
      <w:widowControl w:val="0"/>
      <w:suppressAutoHyphens/>
      <w:autoSpaceDE w:val="0"/>
      <w:spacing w:after="120"/>
      <w:jc w:val="left"/>
    </w:pPr>
    <w:rPr>
      <w:rFonts w:ascii="Helvetica" w:hAnsi="Helvetica"/>
      <w:kern w:val="2"/>
      <w:sz w:val="20"/>
      <w:szCs w:val="20"/>
    </w:rPr>
  </w:style>
  <w:style w:type="paragraph" w:customStyle="1" w:styleId="745">
    <w:name w:val="正文文字缩进2字"/>
    <w:qFormat/>
    <w:basedOn w:val="29"/>
    <w:pPr>
      <w:autoSpaceDE/>
      <w:autoSpaceDN/>
      <w:adjustRightInd/>
      <w:spacing w:before="60" w:after="60"/>
      <w:ind w:firstLineChars="200" w:firstLine="200"/>
    </w:pPr>
    <w:rPr>
      <w:rFonts w:ascii="Times New Roman" w:hAnsi="Times New Roman"/>
      <w:szCs w:val="20"/>
      <w:lang w:val="en-US"/>
    </w:rPr>
  </w:style>
  <w:style w:type="paragraph" w:customStyle="1" w:styleId="746">
    <w:name w:val="默认段落字体 Para Char Char Char Char"/>
    <w:qFormat/>
    <w:basedOn w:val="0"/>
    <w:pPr>
      <w:spacing w:line="360" w:lineRule="auto"/>
    </w:pPr>
    <w:rPr>
      <w:szCs w:val="20"/>
    </w:rPr>
  </w:style>
  <w:style w:type="paragraph" w:customStyle="1" w:styleId="747">
    <w:name w:val="正文4"/>
    <w:qFormat/>
    <w:basedOn w:val="0"/>
    <w:pPr>
      <w:tabs>
        <w:tab w:val="left" w:pos="720"/>
      </w:tabs>
      <w:adjustRightInd/>
      <w:spacing w:before="60" w:after="60" w:line="360" w:lineRule="auto"/>
      <w:ind w:leftChars="400" w:left="575" w:hangingChars="175" w:hanging="175"/>
    </w:pPr>
    <w:rPr>
      <w:sz w:val="24"/>
    </w:rPr>
  </w:style>
  <w:style w:type="paragraph" w:customStyle="1" w:styleId="748">
    <w:name w:val="xl83"/>
    <w:qFormat/>
    <w:basedOn w:val="0"/>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cs="宋体" w:hAnsi="仿宋"/>
      <w:kern w:val="0"/>
      <w:sz w:val="20"/>
      <w:szCs w:val="20"/>
    </w:rPr>
  </w:style>
  <w:style w:type="paragraph" w:customStyle="1" w:styleId="749">
    <w:name w:val="Char2 Char Char Char2"/>
    <w:qFormat/>
    <w:basedOn w:val="0"/>
    <w:rPr>
      <w:rFonts w:ascii="仿宋_GB2312" w:eastAsia="仿宋_GB2312"/>
      <w:b/>
      <w:sz w:val="32"/>
      <w:szCs w:val="32"/>
    </w:rPr>
  </w:style>
  <w:style w:type="paragraph" w:customStyle="1" w:styleId="750">
    <w:name w:val="Char1 Char Char Char Char Char Char Char Char Char"/>
    <w:qFormat/>
    <w:basedOn w:val="0"/>
    <w:pPr>
      <w:adjustRightInd/>
      <w:spacing w:before="240" w:after="120" w:line="288" w:lineRule="auto"/>
      <w:ind w:firstLineChars="200" w:firstLine="200"/>
      <w:jc w:val="left"/>
    </w:pPr>
    <w:rPr>
      <w:rFonts w:ascii="Tahoma" w:hAnsi="Tahoma"/>
      <w:sz w:val="24"/>
    </w:rPr>
  </w:style>
  <w:style w:type="paragraph" w:customStyle="1" w:styleId="751">
    <w:name w:val="Char Char Char Char2"/>
    <w:qFormat/>
    <w:basedOn w:val="0"/>
    <w:pPr>
      <w:widowControl/>
      <w:spacing w:after="160" w:line="240" w:lineRule="exact"/>
      <w:jc w:val="left"/>
    </w:pPr>
    <w:rPr>
      <w:rFonts w:ascii="Arial" w:eastAsia="Times New Roman" w:cs="Verdana" w:hAnsi="Arial"/>
      <w:b/>
      <w:kern w:val="0"/>
      <w:sz w:val="24"/>
      <w:szCs w:val="20"/>
    </w:rPr>
  </w:style>
  <w:style w:type="paragraph" w:customStyle="1" w:styleId="752">
    <w:name w:val="正文 首行缩进:  2 字符 Char"/>
    <w:qFormat/>
    <w:basedOn w:val="0"/>
    <w:pPr>
      <w:adjustRightInd/>
      <w:spacing w:line="360" w:lineRule="auto"/>
      <w:ind w:firstLine="480"/>
    </w:pPr>
    <w:rPr>
      <w:rFonts w:cs="宋体"/>
      <w:sz w:val="24"/>
      <w:szCs w:val="20"/>
    </w:rPr>
  </w:style>
  <w:style w:type="paragraph" w:customStyle="1" w:styleId="753">
    <w:name w:val="Char Char4 Char Char"/>
    <w:qFormat/>
    <w:basedOn w:val="0"/>
    <w:pPr>
      <w:widowControl/>
      <w:adjustRightInd/>
      <w:spacing w:after="160" w:line="240" w:lineRule="exact"/>
      <w:jc w:val="left"/>
    </w:pPr>
  </w:style>
  <w:style w:type="paragraph" w:customStyle="1" w:styleId="754">
    <w:name w:val="目录2"/>
    <w:qFormat/>
    <w:basedOn w:val="0"/>
    <w:pPr>
      <w:tabs>
        <w:tab w:val="left" w:leader="dot" w:pos="7370"/>
      </w:tabs>
      <w:autoSpaceDE w:val="0"/>
      <w:autoSpaceDN w:val="0"/>
      <w:spacing w:line="317" w:lineRule="atLeast"/>
      <w:ind w:firstLineChars="200" w:firstLine="200"/>
    </w:pPr>
    <w:rPr>
      <w:color w:val="000000"/>
      <w:kern w:val="0"/>
      <w:szCs w:val="21"/>
    </w:rPr>
  </w:style>
  <w:style w:type="paragraph" w:customStyle="1" w:styleId="755">
    <w:name w:val="Char Char11 Char Char Char2"/>
    <w:qFormat/>
    <w:basedOn w:val="0"/>
    <w:pPr>
      <w:spacing w:line="360" w:lineRule="auto"/>
    </w:pPr>
    <w:rPr>
      <w:szCs w:val="20"/>
    </w:rPr>
  </w:style>
  <w:style w:type="paragraph" w:customStyle="1" w:styleId="756">
    <w:name w:val="9"/>
    <w:qFormat/>
    <w:pPr>
      <w:widowControl w:val="0"/>
      <w:autoSpaceDE w:val="0"/>
      <w:autoSpaceDN w:val="0"/>
      <w:adjustRightInd w:val="0"/>
      <w:jc w:val="both"/>
    </w:pPr>
    <w:rPr>
      <w:rFonts w:ascii="宋体" w:eastAsia="宋体" w:cs="Times New Roman" w:hAnsi="Times New Roman"/>
      <w:b/>
      <w:bCs/>
      <w:color w:val="000000"/>
      <w:spacing w:val="15"/>
      <w:sz w:val="18"/>
      <w:szCs w:val="18"/>
      <w:lang w:val="en-US" w:eastAsia="zh-CN" w:bidi="ar-SA"/>
    </w:rPr>
  </w:style>
  <w:style w:type="paragraph" w:customStyle="1" w:styleId="757">
    <w:name w:val="Char3 Char Char2"/>
    <w:qFormat/>
    <w:basedOn w:val="0"/>
    <w:pPr>
      <w:widowControl/>
      <w:adjustRightInd/>
      <w:spacing w:after="160" w:line="240" w:lineRule="exact"/>
      <w:jc w:val="left"/>
    </w:pPr>
    <w:rPr>
      <w:rFonts w:ascii="Arial" w:eastAsia="Times New Roman" w:cs="Verdana" w:hAnsi="Arial"/>
      <w:b/>
      <w:kern w:val="0"/>
      <w:sz w:val="24"/>
      <w:szCs w:val="20"/>
    </w:rPr>
  </w:style>
  <w:style w:type="paragraph" w:customStyle="1" w:styleId="758">
    <w:name w:val="数字标题4"/>
    <w:qFormat/>
    <w:basedOn w:val="4"/>
    <w:pPr>
      <w:tabs>
        <w:tab w:val="clear" w:pos="864"/>
        <w:tab w:val="left" w:pos="0"/>
      </w:tabs>
      <w:spacing w:before="0" w:after="0" w:line="360" w:lineRule="auto"/>
      <w:ind w:left="-864"/>
    </w:pPr>
    <w:rPr>
      <w:rFonts w:eastAsia="仿宋_GB2312" w:cs="Arial"/>
      <w:b w:val="0"/>
      <w:bCs w:val="0"/>
      <w:color w:val="000000"/>
      <w:kern w:val="0"/>
      <w:sz w:val="24"/>
      <w:szCs w:val="24"/>
      <w:lang w:val="en-US"/>
    </w:rPr>
  </w:style>
  <w:style w:type="paragraph" w:customStyle="1" w:styleId="759">
    <w:name w:val="表格文字（大）"/>
    <w:qFormat/>
    <w:basedOn w:val="0"/>
    <w:pPr>
      <w:adjustRightInd/>
      <w:spacing w:before="20" w:after="20"/>
      <w:ind w:firstLineChars="200" w:firstLine="200"/>
    </w:pPr>
    <w:rPr>
      <w:rFonts w:ascii="Century Gothic" w:hAnsi="Century Gothic"/>
      <w:sz w:val="24"/>
      <w:szCs w:val="20"/>
    </w:rPr>
  </w:style>
  <w:style w:type="paragraph" w:customStyle="1" w:styleId="760">
    <w:name w:val="插图说明"/>
    <w:qFormat/>
    <w:basedOn w:val="0"/>
    <w:pPr>
      <w:spacing w:after="240"/>
      <w:ind w:firstLineChars="200" w:firstLine="200"/>
      <w:jc w:val="center"/>
      <w:textAlignment w:val="baseline"/>
    </w:pPr>
    <w:rPr>
      <w:rFonts w:eastAsia="黑体"/>
      <w:sz w:val="24"/>
      <w:szCs w:val="20"/>
    </w:rPr>
  </w:style>
  <w:style w:type="paragraph" w:customStyle="1" w:styleId="761">
    <w:name w:val="chart text"/>
    <w:qFormat/>
    <w:basedOn w:val="0"/>
    <w:pPr>
      <w:widowControl/>
      <w:adjustRightInd/>
      <w:spacing w:line="180" w:lineRule="exact"/>
      <w:ind w:firstLineChars="200" w:firstLine="200"/>
      <w:jc w:val="left"/>
    </w:pPr>
    <w:rPr>
      <w:rFonts w:ascii="Futura Bk" w:cs="Futura Bk" w:hAnsi="Futura Bk"/>
      <w:kern w:val="0"/>
      <w:sz w:val="14"/>
      <w:szCs w:val="14"/>
    </w:rPr>
  </w:style>
  <w:style w:type="paragraph" w:customStyle="1" w:styleId="762">
    <w:name w:val="Char311"/>
    <w:qFormat/>
    <w:basedOn w:val="0"/>
    <w:pPr>
      <w:adjustRightInd/>
      <w:ind w:firstLineChars="200" w:firstLine="200"/>
    </w:pPr>
    <w:rPr>
      <w:rFonts w:ascii="Tahoma" w:hAnsi="Tahoma"/>
      <w:sz w:val="24"/>
      <w:szCs w:val="20"/>
    </w:rPr>
  </w:style>
  <w:style w:type="paragraph" w:customStyle="1" w:styleId="763">
    <w:name w:val="正文文本 23"/>
    <w:qFormat/>
    <w:basedOn w:val="0"/>
    <w:pPr>
      <w:widowControl/>
      <w:overflowPunct w:val="0"/>
      <w:autoSpaceDE w:val="0"/>
      <w:autoSpaceDN w:val="0"/>
      <w:ind w:left="720" w:hanging="720"/>
      <w:textAlignment w:val="baseline"/>
    </w:pPr>
    <w:rPr>
      <w:kern w:val="0"/>
      <w:sz w:val="24"/>
      <w:szCs w:val="20"/>
      <w:lang w:val="en-GB"/>
    </w:rPr>
  </w:style>
  <w:style w:type="paragraph" w:customStyle="1" w:styleId="764">
    <w:name w:val="dash bullet"/>
    <w:qFormat/>
    <w:pPr>
      <w:tabs>
        <w:tab w:val="left" w:pos="187"/>
        <w:tab w:val="left" w:pos="360"/>
      </w:tabs>
      <w:spacing w:after="20"/>
      <w:ind w:left="374" w:hanging="187"/>
    </w:pPr>
    <w:rPr>
      <w:rFonts w:ascii="Futura Bk" w:eastAsia="宋体" w:cs="Times New Roman" w:hAnsi="Futura Bk"/>
      <w:sz w:val="18"/>
      <w:szCs w:val="20"/>
      <w:lang w:val="en-US" w:eastAsia="zh-CN" w:bidi="ar-SA"/>
    </w:rPr>
  </w:style>
  <w:style w:type="paragraph" w:customStyle="1" w:styleId="765">
    <w:name w:val="正文 内标"/>
    <w:qFormat/>
    <w:basedOn w:val="680"/>
    <w:pPr>
      <w:tabs>
        <w:tab w:val="left" w:pos="0"/>
      </w:tabs>
      <w:ind w:left="900" w:firstLineChars="0" w:firstLine="0"/>
    </w:pPr>
  </w:style>
  <w:style w:type="paragraph" w:customStyle="1" w:styleId="766">
    <w:name w:val="Bulleted List"/>
    <w:qFormat/>
    <w:basedOn w:val="0"/>
    <w:pPr>
      <w:tabs>
        <w:tab w:val="left" w:pos="1260"/>
      </w:tabs>
      <w:adjustRightInd/>
      <w:ind w:left="1260" w:hanging="420"/>
    </w:pPr>
  </w:style>
  <w:style w:type="paragraph" w:customStyle="1" w:styleId="767">
    <w:name w:val="样式 正文文本缩进 2 + 仿宋_GB2312 黑色 行距: 1.5 倍行距"/>
    <w:qFormat/>
    <w:basedOn w:val="44"/>
    <w:pPr>
      <w:adjustRightInd/>
      <w:ind w:firstLineChars="200" w:firstLine="200"/>
      <w:textAlignment w:val="auto"/>
    </w:pPr>
    <w:rPr>
      <w:rFonts w:cs="宋体" w:hAnsi="宋体"/>
      <w:color w:val="000000"/>
      <w:kern w:val="2"/>
      <w:sz w:val="24"/>
    </w:rPr>
  </w:style>
  <w:style w:type="paragraph" w:customStyle="1" w:styleId="768">
    <w:name w:val="样式 左侧:  0.85 厘米"/>
    <w:qFormat/>
    <w:basedOn w:val="0"/>
    <w:pPr>
      <w:adjustRightInd/>
      <w:spacing w:line="360" w:lineRule="auto"/>
    </w:pPr>
    <w:rPr>
      <w:rFonts w:cs="宋体"/>
      <w:sz w:val="24"/>
      <w:szCs w:val="20"/>
    </w:rPr>
  </w:style>
  <w:style w:type="paragraph" w:customStyle="1" w:styleId="769">
    <w:name w:val="Char Char Char Char Char Char Char Char Char Char Char Char1 Char"/>
    <w:qFormat/>
    <w:basedOn w:val="0"/>
    <w:rPr>
      <w:rFonts w:ascii="Tahoma" w:cs="仿宋_GB2312" w:hAnsi="Tahoma"/>
      <w:sz w:val="24"/>
      <w:szCs w:val="20"/>
    </w:rPr>
  </w:style>
  <w:style w:type="paragraph" w:customStyle="1" w:styleId="770">
    <w:name w:val="Char Char11 Char Char Char Char Char Char Char Char Char Char Char Char Char2"/>
    <w:qFormat/>
    <w:basedOn w:val="0"/>
    <w:pPr>
      <w:adjustRightInd/>
      <w:spacing w:line="360" w:lineRule="auto"/>
    </w:pPr>
    <w:rPr>
      <w:rFonts w:ascii="Arial" w:eastAsia="黑体" w:hAnsi="Arial"/>
      <w:snapToGrid w:val="0"/>
      <w:kern w:val="0"/>
      <w:sz w:val="20"/>
      <w:szCs w:val="21"/>
    </w:rPr>
  </w:style>
  <w:style w:type="paragraph" w:customStyle="1" w:styleId="771">
    <w:name w:val="xl88"/>
    <w:qFormat/>
    <w:basedOn w:val="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cs="宋体" w:hAnsi="仿宋"/>
      <w:kern w:val="0"/>
      <w:sz w:val="20"/>
      <w:szCs w:val="20"/>
    </w:rPr>
  </w:style>
  <w:style w:type="paragraph" w:customStyle="1" w:styleId="772">
    <w:name w:val="模板普通正文"/>
    <w:qFormat/>
    <w:basedOn w:val="32"/>
    <w:pPr>
      <w:adjustRightInd/>
      <w:spacing w:beforeLines="50" w:before="50" w:after="10" w:line="360" w:lineRule="auto"/>
      <w:ind w:firstLineChars="175" w:firstLine="175"/>
      <w:jc w:val="left"/>
    </w:pPr>
    <w:rPr>
      <w:rFonts w:ascii="Times New Roman" w:hAnsi="Times New Roman"/>
    </w:rPr>
  </w:style>
  <w:style w:type="paragraph" w:customStyle="1" w:styleId="773">
    <w:name w:val="Char Char1 Char Char Char Char Char Char"/>
    <w:qFormat/>
    <w:basedOn w:val="0"/>
    <w:rPr>
      <w:rFonts w:ascii="仿宋_GB2312" w:eastAsia="仿宋_GB2312"/>
      <w:b/>
      <w:sz w:val="32"/>
      <w:szCs w:val="20"/>
    </w:rPr>
  </w:style>
  <w:style w:type="paragraph" w:customStyle="1" w:styleId="774">
    <w:name w:val="font8"/>
    <w:qFormat/>
    <w:basedOn w:val="0"/>
    <w:pPr>
      <w:widowControl/>
      <w:adjustRightInd/>
      <w:spacing w:before="100" w:beforeAutospacing="1" w:after="100" w:afterAutospacing="1"/>
      <w:jc w:val="left"/>
    </w:pPr>
    <w:rPr>
      <w:color w:val="000000"/>
      <w:kern w:val="0"/>
      <w:sz w:val="20"/>
      <w:szCs w:val="20"/>
    </w:rPr>
  </w:style>
  <w:style w:type="paragraph" w:customStyle="1" w:styleId="775">
    <w:name w:val="Char Char1 Char Char Char Char Char Char2"/>
    <w:qFormat/>
    <w:basedOn w:val="0"/>
    <w:rPr>
      <w:rFonts w:ascii="仿宋_GB2312" w:eastAsia="仿宋_GB2312"/>
      <w:b/>
      <w:sz w:val="32"/>
      <w:szCs w:val="20"/>
    </w:rPr>
  </w:style>
  <w:style w:type="paragraph" w:customStyle="1" w:styleId="776">
    <w:name w:val="font13"/>
    <w:qFormat/>
    <w:basedOn w:val="0"/>
    <w:pPr>
      <w:widowControl/>
      <w:adjustRightInd/>
      <w:spacing w:before="100" w:beforeAutospacing="1" w:after="100" w:afterAutospacing="1"/>
      <w:jc w:val="left"/>
    </w:pPr>
    <w:rPr>
      <w:rFonts w:ascii="宋体" w:cs="宋体" w:hAnsi="宋体"/>
      <w:kern w:val="0"/>
      <w:sz w:val="22"/>
      <w:szCs w:val="22"/>
    </w:rPr>
  </w:style>
  <w:style w:type="paragraph" w:customStyle="1" w:styleId="777">
    <w:name w:val="默认段落字体 Para Char Char Char Char Char Char Char Char Char Char"/>
    <w:qFormat/>
    <w:basedOn w:val="0"/>
    <w:pPr>
      <w:adjustRightInd/>
    </w:pPr>
    <w:rPr>
      <w:rFonts w:ascii="Tahoma" w:hAnsi="Tahoma"/>
      <w:color w:val="000000"/>
      <w:sz w:val="24"/>
      <w:szCs w:val="20"/>
    </w:rPr>
  </w:style>
  <w:style w:type="paragraph" w:customStyle="1" w:styleId="778">
    <w:name w:val="legal"/>
    <w:qFormat/>
    <w:basedOn w:val="0"/>
    <w:pPr>
      <w:widowControl/>
      <w:adjustRightInd/>
      <w:spacing w:line="180" w:lineRule="exact"/>
      <w:ind w:firstLineChars="200" w:firstLine="200"/>
      <w:jc w:val="left"/>
    </w:pPr>
    <w:rPr>
      <w:rFonts w:ascii="Futura Bk" w:cs="Futura Bk" w:hAnsi="Futura Bk"/>
      <w:kern w:val="0"/>
      <w:sz w:val="13"/>
      <w:szCs w:val="13"/>
    </w:rPr>
  </w:style>
  <w:style w:type="paragraph" w:customStyle="1" w:styleId="779">
    <w:name w:val="xl85"/>
    <w:qFormat/>
    <w:basedOn w:val="0"/>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cs="宋体" w:hAnsi="仿宋"/>
      <w:kern w:val="0"/>
      <w:sz w:val="20"/>
      <w:szCs w:val="20"/>
    </w:rPr>
  </w:style>
  <w:style w:type="paragraph" w:customStyle="1" w:styleId="780">
    <w:name w:val="Char Char Char Char Char Char1 Char2"/>
    <w:qFormat/>
    <w:basedOn w:val="0"/>
    <w:pPr>
      <w:widowControl/>
      <w:spacing w:after="160" w:line="240" w:lineRule="exact"/>
      <w:jc w:val="left"/>
    </w:pPr>
    <w:rPr>
      <w:rFonts w:ascii="Verdana" w:hAnsi="Verdana"/>
      <w:kern w:val="0"/>
      <w:szCs w:val="20"/>
    </w:rPr>
  </w:style>
  <w:style w:type="paragraph" w:customStyle="1" w:styleId="781">
    <w:name w:val="样式 首行缩进:  2 字符4"/>
    <w:qFormat/>
    <w:basedOn w:val="0"/>
    <w:pPr>
      <w:adjustRightInd/>
      <w:spacing w:before="120" w:line="360" w:lineRule="auto"/>
      <w:ind w:firstLineChars="200" w:firstLine="200"/>
    </w:pPr>
    <w:rPr>
      <w:rFonts w:eastAsia="仿宋_GB2312" w:cs="宋体"/>
      <w:sz w:val="28"/>
      <w:szCs w:val="20"/>
    </w:rPr>
  </w:style>
  <w:style w:type="paragraph" w:customStyle="1" w:styleId="782">
    <w:name w:val="中等深浅网格 1 - 强调文字颜色 21"/>
    <w:qFormat/>
    <w:basedOn w:val="0"/>
    <w:pPr>
      <w:spacing w:line="360" w:lineRule="auto"/>
      <w:ind w:firstLineChars="200" w:firstLine="200"/>
    </w:pPr>
    <w:rPr>
      <w:rFonts w:eastAsia="楷体_GB2312" w:cs="Lucida Sans"/>
      <w:sz w:val="24"/>
    </w:rPr>
  </w:style>
  <w:style w:type="paragraph" w:customStyle="1" w:styleId="783">
    <w:name w:val="xl86"/>
    <w:qFormat/>
    <w:basedOn w:val="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cs="宋体" w:hAnsi="仿宋"/>
      <w:kern w:val="0"/>
      <w:sz w:val="20"/>
      <w:szCs w:val="20"/>
    </w:rPr>
  </w:style>
  <w:style w:type="paragraph" w:customStyle="1" w:styleId="784">
    <w:name w:val="Body Copy"/>
    <w:qFormat/>
    <w:basedOn w:val="0"/>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785">
    <w:name w:val="Char31"/>
    <w:qFormat/>
    <w:basedOn w:val="0"/>
    <w:pPr>
      <w:adjustRightInd/>
    </w:pPr>
    <w:rPr>
      <w:rFonts w:ascii="仿宋_GB2312" w:eastAsia="仿宋_GB2312"/>
      <w:b/>
      <w:sz w:val="32"/>
      <w:szCs w:val="32"/>
    </w:rPr>
  </w:style>
  <w:style w:type="paragraph" w:customStyle="1" w:styleId="786">
    <w:name w:val="样式 标题 3h33rd level3Heading 3 - oldH3l3CTheading 3Headin..."/>
    <w:qFormat/>
    <w:basedOn w:val="3"/>
    <w:pPr>
      <w:tabs>
        <w:tab w:val="left" w:pos="900"/>
      </w:tabs>
      <w:adjustRightInd w:val="0"/>
      <w:snapToGrid w:val="0"/>
      <w:ind w:left="0" w:firstLine="0"/>
      <w:jc w:val="left"/>
    </w:pPr>
    <w:rPr>
      <w:rFonts w:eastAsia="黑体" w:cs="宋体"/>
      <w:sz w:val="28"/>
      <w:szCs w:val="20"/>
    </w:rPr>
  </w:style>
  <w:style w:type="paragraph" w:customStyle="1" w:styleId="787">
    <w:name w:val="Char Char Char Char Char Char1"/>
    <w:qFormat/>
    <w:basedOn w:val="0"/>
    <w:pPr>
      <w:widowControl/>
      <w:spacing w:beforeLines="50" w:before="50" w:afterLines="50" w:after="50" w:line="240" w:lineRule="exact"/>
      <w:jc w:val="left"/>
    </w:pPr>
    <w:rPr>
      <w:rFonts w:ascii="Verdana" w:hAnsi="Verdana"/>
      <w:kern w:val="0"/>
      <w:sz w:val="20"/>
      <w:szCs w:val="20"/>
    </w:rPr>
  </w:style>
  <w:style w:type="paragraph" w:customStyle="1" w:styleId="788">
    <w:name w:val="xl90"/>
    <w:qFormat/>
    <w:basedOn w:val="0"/>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cs="宋体" w:hAnsi="仿宋"/>
      <w:kern w:val="0"/>
      <w:sz w:val="20"/>
      <w:szCs w:val="20"/>
    </w:rPr>
  </w:style>
  <w:style w:type="paragraph" w:customStyle="1" w:styleId="789">
    <w:name w:val="Char Char1"/>
    <w:qFormat/>
    <w:basedOn w:val="0"/>
    <w:pPr>
      <w:widowControl/>
      <w:spacing w:after="160" w:line="240" w:lineRule="exact"/>
      <w:jc w:val="left"/>
    </w:pPr>
    <w:rPr>
      <w:rFonts w:eastAsia="仿宋_GB2312"/>
      <w:sz w:val="28"/>
    </w:rPr>
  </w:style>
  <w:style w:type="paragraph" w:customStyle="1" w:styleId="790">
    <w:name w:val="Char21"/>
    <w:qFormat/>
    <w:basedOn w:val="0"/>
    <w:pPr>
      <w:adjustRightInd/>
      <w:ind w:firstLineChars="200" w:firstLine="200"/>
    </w:pPr>
    <w:rPr>
      <w:rFonts w:ascii="仿宋_GB2312" w:eastAsia="仿宋_GB2312"/>
      <w:b/>
      <w:sz w:val="32"/>
      <w:szCs w:val="32"/>
    </w:rPr>
  </w:style>
  <w:style w:type="paragraph" w:customStyle="1" w:styleId="791">
    <w:name w:val="列表段落1"/>
    <w:qFormat/>
    <w:basedOn w:val="0"/>
    <w:pPr>
      <w:adjustRightInd/>
      <w:ind w:right="238" w:firstLine="420"/>
    </w:pPr>
    <w:rPr>
      <w:rFonts w:ascii="Calibri" w:hAnsi="Calibri"/>
      <w:sz w:val="24"/>
    </w:rPr>
  </w:style>
  <w:style w:type="paragraph" w:customStyle="1" w:styleId="792">
    <w:name w:val="Char Char110"/>
    <w:qFormat/>
    <w:basedOn w:val="0"/>
    <w:pPr>
      <w:spacing w:line="360" w:lineRule="auto"/>
    </w:pPr>
    <w:rPr>
      <w:rFonts w:ascii="Tahoma" w:hAnsi="Tahoma"/>
      <w:sz w:val="24"/>
      <w:szCs w:val="20"/>
    </w:rPr>
  </w:style>
  <w:style w:type="paragraph" w:customStyle="1" w:styleId="793">
    <w:name w:val="xl80"/>
    <w:qFormat/>
    <w:basedOn w:val="0"/>
    <w:pPr>
      <w:widowControl/>
      <w:adjustRightInd/>
      <w:spacing w:before="100" w:beforeAutospacing="1" w:after="100" w:afterAutospacing="1"/>
      <w:jc w:val="left"/>
    </w:pPr>
    <w:rPr>
      <w:rFonts w:ascii="仿宋" w:eastAsia="仿宋" w:cs="宋体" w:hAnsi="仿宋"/>
      <w:kern w:val="0"/>
      <w:sz w:val="20"/>
      <w:szCs w:val="20"/>
    </w:rPr>
  </w:style>
  <w:style w:type="paragraph" w:customStyle="1" w:styleId="794">
    <w:name w:val="Char Char11 Char Char Char Char Char Char Char Char Char Char Char Char Char Char Char1"/>
    <w:qFormat/>
    <w:basedOn w:val="0"/>
    <w:pPr>
      <w:adjustRightInd/>
      <w:spacing w:line="360" w:lineRule="auto"/>
    </w:pPr>
    <w:rPr>
      <w:rFonts w:ascii="Arial" w:eastAsia="黑体" w:cs="Arial" w:hAnsi="Arial"/>
      <w:snapToGrid w:val="0"/>
      <w:kern w:val="0"/>
      <w:szCs w:val="21"/>
    </w:rPr>
  </w:style>
  <w:style w:type="paragraph" w:customStyle="1" w:styleId="795">
    <w:name w:val="表正文"/>
    <w:qFormat/>
    <w:pPr>
      <w:snapToGrid w:val="0"/>
      <w:spacing w:line="600" w:lineRule="atLeast"/>
      <w:ind w:firstLine="641"/>
      <w:jc w:val="both"/>
    </w:pPr>
    <w:rPr>
      <w:rFonts w:ascii="Times New Roman" w:eastAsia="仿宋_GB2312" w:cs="Times New Roman" w:hAnsi="Times New Roman"/>
      <w:sz w:val="32"/>
      <w:szCs w:val="20"/>
      <w:lang w:val="en-US" w:eastAsia="zh-CN" w:bidi="ar-SA"/>
    </w:rPr>
  </w:style>
  <w:style w:type="paragraph" w:customStyle="1" w:styleId="796">
    <w:name w:val="浅色底纹 - 强调文字颜色 51"/>
    <w:qFormat/>
    <w:rPr>
      <w:rFonts w:ascii="Times New Roman" w:eastAsia="宋体" w:cs="Times New Roman" w:hAnsi="Times New Roman"/>
      <w:kern w:val="2"/>
      <w:sz w:val="21"/>
      <w:szCs w:val="24"/>
      <w:lang w:val="en-US" w:eastAsia="zh-CN" w:bidi="ar-SA"/>
    </w:rPr>
  </w:style>
  <w:style w:type="paragraph" w:customStyle="1" w:styleId="797">
    <w:name w:val="Char Char Char Char Char Char Char Char Char Char Char Char1 Char2"/>
    <w:qFormat/>
    <w:basedOn w:val="0"/>
    <w:rPr>
      <w:rFonts w:ascii="Tahoma" w:cs="仿宋_GB2312" w:hAnsi="Tahoma"/>
      <w:sz w:val="24"/>
      <w:szCs w:val="20"/>
    </w:rPr>
  </w:style>
  <w:style w:type="paragraph" w:customStyle="1" w:styleId="798">
    <w:name w:val="样式9"/>
    <w:qFormat/>
    <w:basedOn w:val="0"/>
    <w:pPr>
      <w:adjustRightInd/>
      <w:spacing w:before="240" w:after="60" w:line="319" w:lineRule="auto"/>
      <w:ind w:firstLineChars="200" w:firstLine="200"/>
      <w:jc w:val="left"/>
      <w:outlineLvl w:val="0"/>
    </w:pPr>
    <w:rPr>
      <w:rFonts w:ascii="仿宋_GB2312" w:eastAsia="仿宋_GB2312" w:cs="Arial" w:hAnsi="Arial"/>
      <w:b/>
      <w:bCs/>
      <w:sz w:val="24"/>
      <w:szCs w:val="32"/>
    </w:rPr>
  </w:style>
  <w:style w:type="paragraph" w:customStyle="1" w:styleId="799">
    <w:name w:val="Char Char281"/>
    <w:qFormat/>
    <w:basedOn w:val="0"/>
    <w:pPr>
      <w:adjustRightInd/>
      <w:snapToGrid w:val="0"/>
      <w:spacing w:line="360" w:lineRule="auto"/>
    </w:pPr>
    <w:rPr>
      <w:rFonts w:ascii="Arial" w:eastAsia="黑体" w:hAnsi="Arial"/>
      <w:snapToGrid w:val="0"/>
      <w:kern w:val="0"/>
      <w:sz w:val="20"/>
      <w:szCs w:val="21"/>
    </w:rPr>
  </w:style>
  <w:style w:type="paragraph" w:customStyle="1" w:styleId="800">
    <w:name w:val="样式 列表编号 + 段后: 0.5 行"/>
    <w:qFormat/>
    <w:basedOn w:val="20"/>
    <w:pPr>
      <w:tabs>
        <w:tab w:val="clear" w:pos="390"/>
        <w:tab w:val="clear" w:pos="454"/>
      </w:tabs>
      <w:adjustRightInd/>
      <w:spacing w:afterLines="0" w:after="0"/>
      <w:ind w:left="840" w:hanging="420"/>
      <w:contextualSpacing/>
    </w:pPr>
    <w:rPr>
      <w:rFonts w:cs="宋体"/>
    </w:rPr>
  </w:style>
  <w:style w:type="paragraph" w:customStyle="1" w:styleId="801">
    <w:name w:val="Char Char Char Char Char Char Char Char Char"/>
    <w:qFormat/>
    <w:basedOn w:val="0"/>
    <w:pPr>
      <w:adjustRightInd/>
      <w:ind w:firstLineChars="200" w:firstLine="200"/>
    </w:pPr>
    <w:rPr>
      <w:rFonts w:ascii="Tahoma" w:hAnsi="Tahoma"/>
      <w:sz w:val="24"/>
      <w:szCs w:val="20"/>
    </w:rPr>
  </w:style>
  <w:style w:type="paragraph" w:customStyle="1" w:styleId="802">
    <w:name w:val="_Style 12"/>
    <w:qFormat/>
    <w:basedOn w:val="23"/>
    <w:pPr>
      <w:adjustRightInd w:val="0"/>
      <w:snapToGrid w:val="0"/>
      <w:spacing w:line="360" w:lineRule="auto"/>
    </w:pPr>
  </w:style>
  <w:style w:type="paragraph" w:customStyle="1" w:styleId="803">
    <w:name w:val="样式 首行缩进:  0 字符"/>
    <w:qFormat/>
    <w:basedOn w:val="0"/>
    <w:pPr>
      <w:adjustRightInd/>
      <w:spacing w:line="360" w:lineRule="auto"/>
      <w:ind w:firstLineChars="200" w:firstLine="200"/>
    </w:pPr>
    <w:rPr>
      <w:rFonts w:ascii="Arial" w:cs="宋体" w:hAnsi="Arial"/>
      <w:sz w:val="24"/>
      <w:szCs w:val="20"/>
    </w:rPr>
  </w:style>
  <w:style w:type="paragraph" w:customStyle="1" w:styleId="804">
    <w:name w:val="Char1 Char Char Char6"/>
    <w:qFormat/>
    <w:basedOn w:val="0"/>
    <w:pPr>
      <w:widowControl/>
      <w:adjustRightInd w:val="0"/>
      <w:snapToGrid w:val="0"/>
      <w:spacing w:before="120" w:after="160" w:line="360" w:lineRule="auto"/>
      <w:ind w:right="-360"/>
      <w:jc w:val="left"/>
    </w:pPr>
    <w:rPr>
      <w:rFonts w:ascii="Arial" w:hAnsi="Arial"/>
      <w:kern w:val="0"/>
      <w:sz w:val="24"/>
    </w:rPr>
  </w:style>
  <w:style w:type="paragraph" w:customStyle="1" w:styleId="805">
    <w:name w:val="_Style 94"/>
    <w:qFormat/>
    <w:basedOn w:val="0"/>
    <w:next w:val="224"/>
    <w:pPr>
      <w:adjustRightInd/>
      <w:spacing w:line="360" w:lineRule="auto"/>
      <w:ind w:firstLineChars="200" w:firstLine="200"/>
    </w:pPr>
    <w:rPr>
      <w:rFonts w:ascii="Calibri" w:hAnsi="Calibri"/>
      <w:sz w:val="28"/>
      <w:szCs w:val="20"/>
    </w:rPr>
  </w:style>
  <w:style w:type="paragraph" w:customStyle="1" w:styleId="806">
    <w:name w:val="方案正文"/>
    <w:qFormat/>
    <w:basedOn w:val="0"/>
    <w:pPr>
      <w:adjustRightInd w:val="0"/>
      <w:snapToGrid w:val="0"/>
      <w:spacing w:line="324" w:lineRule="auto"/>
      <w:ind w:firstLineChars="200" w:firstLine="200"/>
    </w:pPr>
    <w:rPr>
      <w:rFonts w:ascii="仿宋_GB2312" w:eastAsia="仿宋_GB2312"/>
      <w:b/>
      <w:color w:val="000000"/>
      <w:sz w:val="24"/>
      <w:szCs w:val="20"/>
    </w:rPr>
  </w:style>
  <w:style w:type="paragraph" w:customStyle="1" w:styleId="807">
    <w:name w:val="正文 A"/>
    <w:qFormat/>
    <w:pPr>
      <w:widowControl w:val="0"/>
      <w:jc w:val="both"/>
    </w:pPr>
    <w:rPr>
      <w:rFonts w:ascii="Times New Roman" w:eastAsia="Arial Unicode MS" w:cs="Arial Unicode MS" w:hAnsi="Times New Roman"/>
      <w:color w:val="000000"/>
      <w:kern w:val="2"/>
      <w:sz w:val="21"/>
      <w:szCs w:val="21"/>
      <w:u w:color="000000"/>
      <w:lang w:val="en-US" w:eastAsia="zh-CN" w:bidi="ar-SA"/>
    </w:rPr>
  </w:style>
  <w:style w:type="paragraph" w:customStyle="1" w:styleId="808">
    <w:name w:val="正文 A 主体"/>
    <w:qFormat/>
    <w:basedOn w:val="0"/>
    <w:pPr>
      <w:widowControl/>
      <w:adjustRightInd/>
      <w:spacing w:line="360" w:lineRule="auto"/>
      <w:ind w:firstLineChars="200" w:firstLine="200"/>
      <w:jc w:val="left"/>
    </w:pPr>
    <w:rPr>
      <w:rFonts w:ascii="仿宋" w:eastAsia="仿宋" w:hAnsi="Calibri"/>
      <w:kern w:val="0"/>
      <w:sz w:val="24"/>
    </w:rPr>
  </w:style>
  <w:style w:type="paragraph" w:customStyle="1" w:styleId="809">
    <w:name w:val="3级标题"/>
    <w:qFormat/>
    <w:basedOn w:val="603"/>
    <w:pPr>
      <w:outlineLvl w:val="2"/>
    </w:pPr>
  </w:style>
  <w:style w:type="paragraph" w:customStyle="1" w:styleId="810">
    <w:name w:val="xl78"/>
    <w:qFormat/>
    <w:basedOn w:val="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cs="宋体" w:hAnsi="仿宋"/>
      <w:color w:val="000000"/>
      <w:kern w:val="0"/>
      <w:sz w:val="20"/>
      <w:szCs w:val="20"/>
    </w:rPr>
  </w:style>
  <w:style w:type="paragraph" w:customStyle="1" w:styleId="811">
    <w:name w:val="Char1 Char Char Char3"/>
    <w:qFormat/>
    <w:basedOn w:val="0"/>
    <w:pPr>
      <w:adjustRightInd/>
      <w:ind w:firstLineChars="200" w:firstLine="200"/>
    </w:pPr>
    <w:rPr>
      <w:rFonts w:ascii="Tahoma" w:hAnsi="Tahoma"/>
      <w:sz w:val="24"/>
      <w:szCs w:val="20"/>
    </w:rPr>
  </w:style>
  <w:style w:type="paragraph" w:customStyle="1" w:styleId="812">
    <w:name w:val="GP正文(首行缩进)"/>
    <w:qFormat/>
    <w:basedOn w:val="0"/>
    <w:pPr>
      <w:adjustRightInd/>
      <w:spacing w:line="360" w:lineRule="auto"/>
      <w:ind w:firstLineChars="200" w:firstLine="200"/>
    </w:pPr>
    <w:rPr>
      <w:rFonts w:eastAsia="仿宋_GB2312"/>
      <w:sz w:val="28"/>
      <w:szCs w:val="21"/>
    </w:rPr>
  </w:style>
  <w:style w:type="paragraph" w:customStyle="1" w:styleId="813">
    <w:name w:val="MM Empty"/>
    <w:qFormat/>
    <w:basedOn w:val="0"/>
    <w:pPr>
      <w:adjustRightInd/>
    </w:pPr>
  </w:style>
  <w:style w:type="paragraph" w:customStyle="1" w:styleId="814">
    <w:name w:val="Char24"/>
    <w:qFormat/>
    <w:basedOn w:val="0"/>
    <w:rPr>
      <w:rFonts w:ascii="仿宋_GB2312" w:eastAsia="仿宋_GB2312"/>
      <w:b/>
      <w:sz w:val="32"/>
      <w:szCs w:val="32"/>
    </w:rPr>
  </w:style>
  <w:style w:type="paragraph" w:customStyle="1" w:styleId="815">
    <w:name w:val="正文箭头"/>
    <w:qFormat/>
    <w:basedOn w:val="469"/>
    <w:pPr>
      <w:tabs>
        <w:tab w:val="left" w:pos="0"/>
        <w:tab w:val="left" w:pos="703"/>
      </w:tabs>
    </w:pPr>
  </w:style>
  <w:style w:type="paragraph" w:customStyle="1" w:styleId="816">
    <w:name w:val="U_编号2"/>
    <w:qFormat/>
    <w:basedOn w:val="0"/>
    <w:pPr>
      <w:tabs>
        <w:tab w:val="left" w:pos="785"/>
      </w:tabs>
      <w:adjustRightInd/>
      <w:spacing w:beforeLines="10" w:before="10" w:afterLines="10" w:after="10" w:line="300" w:lineRule="auto"/>
    </w:pPr>
    <w:rPr>
      <w:sz w:val="24"/>
    </w:rPr>
  </w:style>
  <w:style w:type="paragraph" w:customStyle="1" w:styleId="817">
    <w:name w:val="xl72"/>
    <w:qFormat/>
    <w:basedOn w:val="0"/>
    <w:pPr>
      <w:widowControl/>
      <w:adjustRightInd/>
      <w:spacing w:before="100" w:beforeAutospacing="1" w:after="100" w:afterAutospacing="1"/>
      <w:jc w:val="center"/>
    </w:pPr>
    <w:rPr>
      <w:rFonts w:ascii="微软雅黑" w:eastAsia="微软雅黑" w:cs="宋体" w:hAnsi="微软雅黑"/>
      <w:kern w:val="0"/>
      <w:sz w:val="20"/>
      <w:szCs w:val="20"/>
    </w:rPr>
  </w:style>
  <w:style w:type="paragraph" w:customStyle="1" w:styleId="818">
    <w:name w:val="trs_editor"/>
    <w:qFormat/>
    <w:basedOn w:val="0"/>
    <w:pPr>
      <w:widowControl/>
      <w:adjustRightInd/>
      <w:spacing w:before="100" w:beforeAutospacing="1" w:after="100" w:afterAutospacing="1"/>
      <w:jc w:val="left"/>
    </w:pPr>
    <w:rPr>
      <w:rFonts w:ascii="宋体" w:cs="宋体" w:hAnsi="宋体"/>
      <w:kern w:val="0"/>
      <w:sz w:val="24"/>
    </w:rPr>
  </w:style>
  <w:style w:type="paragraph" w:customStyle="1" w:styleId="819">
    <w:name w:val="标书标题3"/>
    <w:qFormat/>
    <w:basedOn w:val="3"/>
    <w:pPr>
      <w:keepNext/>
      <w:keepLines w:val="0"/>
      <w:widowControl/>
      <w:tabs>
        <w:tab w:val="left" w:pos="900"/>
      </w:tabs>
      <w:adjustRightInd w:val="0"/>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820">
    <w:name w:val="TOC 标题11"/>
    <w:qFormat/>
    <w:basedOn w:val="1"/>
    <w:next w:val="0"/>
    <w:pPr>
      <w:keepNext/>
      <w:keepLines/>
      <w:widowControl/>
      <w:tabs>
        <w:tab w:val="left" w:pos="432"/>
      </w:tabs>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21">
    <w:name w:val="_Style 1"/>
    <w:qFormat/>
    <w:basedOn w:val="0"/>
    <w:pPr>
      <w:adjustRightInd/>
      <w:ind w:firstLineChars="200" w:firstLine="200"/>
    </w:pPr>
    <w:rPr>
      <w:rFonts w:eastAsia="仿宋_GB2312"/>
      <w:sz w:val="28"/>
    </w:rPr>
  </w:style>
  <w:style w:type="paragraph" w:customStyle="1" w:styleId="822">
    <w:name w:val="表格 内容"/>
    <w:qFormat/>
    <w:basedOn w:val="659"/>
    <w:rPr>
      <w:b w:val="0"/>
      <w:sz w:val="20"/>
    </w:rPr>
  </w:style>
  <w:style w:type="paragraph" w:customStyle="1" w:styleId="823">
    <w:name w:val="正文首行缩进1"/>
    <w:qFormat/>
    <w:basedOn w:val="29"/>
    <w:pPr>
      <w:widowControl w:val="0"/>
      <w:suppressAutoHyphens/>
      <w:autoSpaceDE/>
      <w:autoSpaceDN/>
      <w:adjustRightInd/>
      <w:spacing w:after="120" w:line="240" w:lineRule="auto"/>
      <w:ind w:firstLine="420"/>
      <w:jc w:val="left"/>
    </w:pPr>
    <w:rPr>
      <w:rFonts w:ascii="Times New Roman" w:hAnsi="Times New Roman"/>
      <w:kern w:val="2"/>
      <w:sz w:val="28"/>
      <w:szCs w:val="24"/>
      <w:lang w:val="en-US" w:eastAsia="ar-SA"/>
    </w:rPr>
  </w:style>
  <w:style w:type="paragraph" w:customStyle="1" w:styleId="824">
    <w:name w:val="标准正文"/>
    <w:qFormat/>
    <w:basedOn w:val="0"/>
    <w:pPr>
      <w:tabs>
        <w:tab w:val="left" w:pos="780"/>
      </w:tabs>
      <w:adjustRightInd/>
      <w:spacing w:line="360" w:lineRule="auto"/>
      <w:ind w:leftChars="200" w:left="200" w:firstLineChars="200" w:firstLine="200"/>
    </w:pPr>
    <w:rPr>
      <w:sz w:val="24"/>
    </w:rPr>
  </w:style>
  <w:style w:type="paragraph" w:customStyle="1" w:styleId="825">
    <w:name w:val="数字标题5"/>
    <w:qFormat/>
    <w:basedOn w:val="5"/>
    <w:next w:val="0"/>
    <w:pPr>
      <w:tabs>
        <w:tab w:val="left" w:pos="1008"/>
        <w:tab w:val="left" w:pos="1080"/>
      </w:tabs>
      <w:ind w:left="1080" w:hanging="1080"/>
    </w:pPr>
  </w:style>
  <w:style w:type="paragraph" w:customStyle="1" w:styleId="826">
    <w:name w:val="数字标题1"/>
    <w:qFormat/>
    <w:basedOn w:val="1"/>
    <w:next w:val="0"/>
    <w:pPr>
      <w:tabs>
        <w:tab w:val="left" w:pos="432"/>
        <w:tab w:val="left" w:pos="480"/>
      </w:tabs>
      <w:ind w:left="480" w:hanging="480"/>
    </w:pPr>
  </w:style>
  <w:style w:type="paragraph" w:customStyle="1" w:styleId="827">
    <w:name w:val="Char1 Char Char Char Char Char Char Char Char Char Char Char1 Char Char Char Char Char Char Char Char Char Char Char Char Char Char1 Char Char Char Char2"/>
    <w:qFormat/>
    <w:basedOn w:val="0"/>
    <w:pPr>
      <w:spacing w:line="360" w:lineRule="auto"/>
    </w:pPr>
    <w:rPr>
      <w:kern w:val="0"/>
      <w:sz w:val="24"/>
      <w:szCs w:val="20"/>
    </w:rPr>
  </w:style>
  <w:style w:type="paragraph" w:customStyle="1" w:styleId="828">
    <w:name w:val="aspnumfaautoadjustrightr"/>
    <w:qFormat/>
    <w:pPr>
      <w:widowControl w:val="0"/>
      <w:autoSpaceDE w:val="0"/>
      <w:autoSpaceDN w:val="0"/>
      <w:adjustRightInd w:val="0"/>
      <w:ind w:firstLine="720"/>
      <w:jc w:val="both"/>
    </w:pPr>
    <w:rPr>
      <w:rFonts w:ascii="Times New Roman" w:eastAsia="宋体" w:cs="Times New Roman" w:hAnsi="Times New Roman"/>
      <w:sz w:val="20"/>
      <w:szCs w:val="20"/>
      <w:lang w:val="en-US" w:eastAsia="zh-CN" w:bidi="ar-SA"/>
    </w:rPr>
  </w:style>
  <w:style w:type="paragraph" w:customStyle="1" w:styleId="829">
    <w:name w:val="Body"/>
    <w:qFormat/>
    <w:basedOn w:val="0"/>
    <w:pPr>
      <w:widowControl/>
      <w:adjustRightInd/>
      <w:spacing w:before="120" w:after="120" w:line="240" w:lineRule="exact"/>
      <w:ind w:firstLineChars="200" w:firstLine="200"/>
      <w:jc w:val="left"/>
    </w:pPr>
    <w:rPr>
      <w:rFonts w:ascii="Arial" w:hAnsi="Arial"/>
      <w:kern w:val="0"/>
      <w:sz w:val="20"/>
      <w:szCs w:val="20"/>
    </w:rPr>
  </w:style>
  <w:style w:type="paragraph" w:customStyle="1" w:styleId="830">
    <w:name w:val="RFI Heading 3rd Level"/>
    <w:qFormat/>
    <w:basedOn w:val="0"/>
    <w:pPr>
      <w:widowControl/>
      <w:tabs>
        <w:tab w:val="left" w:pos="840"/>
      </w:tabs>
      <w:adjustRightInd/>
      <w:ind w:firstLineChars="200" w:firstLine="200"/>
      <w:jc w:val="left"/>
    </w:pPr>
    <w:rPr>
      <w:rFonts w:ascii="Arial (W1)" w:hAnsi="Arial (W1)"/>
      <w:color w:val="000000"/>
      <w:kern w:val="0"/>
      <w:sz w:val="24"/>
      <w:lang w:val="en-GB"/>
    </w:rPr>
  </w:style>
  <w:style w:type="paragraph" w:customStyle="1" w:styleId="831">
    <w:name w:val="标准正文格式"/>
    <w:qFormat/>
    <w:basedOn w:val="0"/>
    <w:pPr>
      <w:widowControl/>
      <w:spacing w:before="60" w:after="120" w:line="360" w:lineRule="auto"/>
      <w:ind w:firstLineChars="200" w:firstLine="200"/>
      <w:textAlignment w:val="baseline"/>
    </w:pPr>
    <w:rPr>
      <w:rFonts w:ascii="宋体" w:eastAsia="仿宋_GB2312" w:cs="宋体" w:hAnsi="宋体"/>
      <w:color w:val="000000"/>
      <w:kern w:val="0"/>
      <w:sz w:val="24"/>
      <w:szCs w:val="20"/>
    </w:rPr>
  </w:style>
  <w:style w:type="paragraph" w:customStyle="1" w:styleId="832">
    <w:name w:val="Bullet"/>
    <w:qFormat/>
    <w:basedOn w:val="0"/>
    <w:pPr>
      <w:widowControl/>
      <w:tabs>
        <w:tab w:val="left" w:pos="288"/>
      </w:tabs>
      <w:adjustRightInd/>
      <w:ind w:left="288" w:firstLineChars="200" w:firstLine="200"/>
      <w:jc w:val="left"/>
    </w:pPr>
    <w:rPr>
      <w:rFonts w:ascii="Arial" w:hAnsi="Arial"/>
      <w:kern w:val="0"/>
      <w:sz w:val="20"/>
      <w:szCs w:val="20"/>
    </w:rPr>
  </w:style>
  <w:style w:type="paragraph" w:customStyle="1" w:styleId="833">
    <w:name w:val="0"/>
    <w:qFormat/>
    <w:basedOn w:val="0"/>
    <w:pPr>
      <w:widowControl/>
    </w:pPr>
    <w:rPr>
      <w:kern w:val="0"/>
      <w:sz w:val="24"/>
      <w:szCs w:val="20"/>
    </w:rPr>
  </w:style>
  <w:style w:type="paragraph" w:customStyle="1" w:styleId="834">
    <w:name w:val="Char Char113"/>
    <w:qFormat/>
    <w:basedOn w:val="0"/>
    <w:pPr>
      <w:widowControl/>
      <w:spacing w:after="160" w:line="240" w:lineRule="exact"/>
      <w:jc w:val="left"/>
    </w:pPr>
    <w:rPr>
      <w:rFonts w:eastAsia="仿宋_GB2312"/>
      <w:sz w:val="28"/>
    </w:rPr>
  </w:style>
  <w:style w:type="paragraph" w:customStyle="1" w:styleId="835">
    <w:name w:val="样式5"/>
    <w:qFormat/>
    <w:basedOn w:val="0"/>
    <w:pPr>
      <w:spacing w:line="440" w:lineRule="exact"/>
      <w:ind w:left="2" w:firstLineChars="200" w:firstLine="200"/>
    </w:pPr>
    <w:rPr>
      <w:rFonts w:ascii="仿宋_GB2312" w:eastAsia="仿宋_GB2312" w:hAnsi="仿宋"/>
      <w:sz w:val="24"/>
    </w:rPr>
  </w:style>
  <w:style w:type="paragraph" w:customStyle="1" w:styleId="836">
    <w:name w:val="_Style 8"/>
    <w:qFormat/>
    <w:basedOn w:val="0"/>
    <w:pPr>
      <w:adjustRightInd/>
      <w:ind w:firstLineChars="200" w:firstLine="200"/>
    </w:pPr>
    <w:rPr>
      <w:rFonts w:eastAsia="仿宋_GB2312"/>
      <w:sz w:val="28"/>
    </w:rPr>
  </w:style>
  <w:style w:type="paragraph" w:customStyle="1" w:styleId="837">
    <w:name w:val="xl93"/>
    <w:qFormat/>
    <w:basedOn w:val="0"/>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cs="宋体" w:hAnsi="仿宋"/>
      <w:kern w:val="0"/>
      <w:sz w:val="20"/>
      <w:szCs w:val="20"/>
    </w:rPr>
  </w:style>
  <w:style w:type="paragraph" w:customStyle="1" w:styleId="838">
    <w:name w:val="正文样式 首行缩进:  0.74 厘米"/>
    <w:qFormat/>
    <w:basedOn w:val="0"/>
    <w:pPr>
      <w:adjustRightInd/>
      <w:spacing w:beforeLines="50" w:before="50" w:line="360" w:lineRule="auto"/>
      <w:ind w:firstLine="420"/>
    </w:pPr>
    <w:rPr>
      <w:rFonts w:cs="宋体"/>
      <w:sz w:val="24"/>
      <w:szCs w:val="20"/>
    </w:rPr>
  </w:style>
  <w:style w:type="paragraph" w:customStyle="1" w:styleId="839">
    <w:name w:val="xl24"/>
    <w:qFormat/>
    <w:basedOn w:val="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840">
    <w:name w:val="列出段落31"/>
    <w:qFormat/>
    <w:basedOn w:val="0"/>
    <w:pPr>
      <w:adjustRightInd/>
      <w:spacing w:line="360" w:lineRule="auto"/>
      <w:ind w:firstLineChars="200" w:firstLine="200"/>
    </w:pPr>
    <w:rPr>
      <w:rFonts w:ascii="Calibri" w:hAnsi="Calibri"/>
      <w:sz w:val="24"/>
      <w:szCs w:val="22"/>
    </w:rPr>
  </w:style>
  <w:style w:type="paragraph" w:customStyle="1" w:styleId="841">
    <w:name w:val="Char Char1 Char Char Char Char Char Char Char Char Char Char Char Char Char Char Char"/>
    <w:qFormat/>
    <w:basedOn w:val="0"/>
    <w:pPr>
      <w:widowControl/>
      <w:adjustRightInd/>
      <w:spacing w:after="160" w:line="240" w:lineRule="exact"/>
      <w:ind w:firstLineChars="200" w:firstLine="200"/>
      <w:jc w:val="left"/>
    </w:pPr>
    <w:rPr>
      <w:rFonts w:ascii="Verdana" w:hAnsi="Verdana"/>
      <w:kern w:val="0"/>
      <w:sz w:val="20"/>
      <w:szCs w:val="20"/>
    </w:rPr>
  </w:style>
  <w:style w:type="paragraph" w:customStyle="1" w:styleId="842">
    <w:name w:val="Char Char112"/>
    <w:qFormat/>
    <w:basedOn w:val="0"/>
    <w:pPr>
      <w:widowControl/>
      <w:spacing w:after="160" w:line="240" w:lineRule="exact"/>
      <w:jc w:val="left"/>
    </w:pPr>
    <w:rPr>
      <w:rFonts w:eastAsia="仿宋_GB2312"/>
      <w:sz w:val="28"/>
    </w:rPr>
  </w:style>
  <w:style w:type="paragraph" w:customStyle="1" w:styleId="843">
    <w:name w:val="正文 图"/>
    <w:qFormat/>
    <w:basedOn w:val="372"/>
    <w:pPr>
      <w:adjustRightInd/>
      <w:spacing w:before="0"/>
      <w:ind w:firstLine="0"/>
      <w:jc w:val="center"/>
    </w:pPr>
    <w:rPr>
      <w:rFonts w:ascii="微软雅黑" w:hAnsi="微软雅黑"/>
    </w:rPr>
  </w:style>
  <w:style w:type="paragraph" w:customStyle="1" w:styleId="844">
    <w:name w:val="xl92"/>
    <w:qFormat/>
    <w:basedOn w:val="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cs="宋体" w:hAnsi="仿宋"/>
      <w:color w:val="000000"/>
      <w:kern w:val="0"/>
      <w:sz w:val="20"/>
      <w:szCs w:val="20"/>
    </w:rPr>
  </w:style>
  <w:style w:type="paragraph" w:customStyle="1" w:styleId="845">
    <w:name w:val="±íÑùÊ½"/>
    <w:qFormat/>
    <w:basedOn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846">
    <w:name w:val="Thf"/>
    <w:qFormat/>
    <w:basedOn w:val="493"/>
    <w:pPr>
      <w:ind w:left="0"/>
    </w:pPr>
  </w:style>
  <w:style w:type="paragraph" w:customStyle="1" w:styleId="847">
    <w:name w:val="xl79"/>
    <w:qFormat/>
    <w:basedOn w:val="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cs="宋体" w:hAnsi="仿宋"/>
      <w:kern w:val="0"/>
      <w:sz w:val="20"/>
      <w:szCs w:val="20"/>
    </w:rPr>
  </w:style>
  <w:style w:type="paragraph" w:customStyle="1" w:styleId="848">
    <w:name w:val="subhead 2"/>
    <w:qFormat/>
    <w:pPr>
      <w:spacing w:after="60" w:line="240" w:lineRule="exact"/>
    </w:pPr>
    <w:rPr>
      <w:rFonts w:ascii="Arial" w:eastAsia="宋体" w:cs="Times New Roman" w:hAnsi="Arial"/>
      <w:b/>
      <w:sz w:val="22"/>
      <w:szCs w:val="20"/>
      <w:lang w:val="en-US" w:eastAsia="zh-CN" w:bidi="ar-SA"/>
    </w:rPr>
  </w:style>
  <w:style w:type="paragraph" w:customStyle="1" w:styleId="849">
    <w:name w:val="注释"/>
    <w:qFormat/>
    <w:basedOn w:val="0"/>
    <w:pPr>
      <w:adjustRightInd/>
      <w:spacing w:line="360" w:lineRule="auto"/>
      <w:ind w:firstLine="480"/>
    </w:pPr>
    <w:rPr>
      <w:sz w:val="24"/>
    </w:rPr>
  </w:style>
  <w:style w:type="paragraph" w:customStyle="1" w:styleId="850">
    <w:name w:val="列出段落111"/>
    <w:qFormat/>
    <w:basedOn w:val="0"/>
    <w:pPr>
      <w:ind w:firstLineChars="200" w:firstLine="200"/>
    </w:pPr>
  </w:style>
  <w:style w:type="character" w:customStyle="1" w:styleId="851">
    <w:name w:val="交叉引用"/>
    <w:qFormat/>
    <w:rPr>
      <w:rFonts w:ascii="Arial" w:eastAsia="黑体" w:hAnsi="Arial"/>
      <w:snapToGrid w:val="0"/>
      <w:color w:val="0000FF"/>
      <w:kern w:val="0"/>
      <w:sz w:val="20"/>
      <w:szCs w:val="21"/>
      <w:u w:val="single"/>
      <w:lang w:val="en-US" w:eastAsia="zh-CN"/>
    </w:rPr>
  </w:style>
  <w:style w:type="character" w:customStyle="1" w:styleId="852">
    <w:name w:val="正文缩进 字符1"/>
    <w:qFormat/>
    <w:rPr>
      <w:rFonts w:ascii="宋体" w:eastAsia="宋体"/>
      <w:snapToGrid w:val="0"/>
      <w:color w:val="000000"/>
      <w:kern w:val="28"/>
      <w:sz w:val="28"/>
      <w:lang w:val="en-US" w:eastAsia="zh-CN" w:bidi="ar-SA"/>
    </w:rPr>
  </w:style>
  <w:style w:type="character" w:customStyle="1" w:styleId="853">
    <w:name w:val="页脚 字符1"/>
    <w:qFormat/>
    <w:locked/>
    <w:rPr>
      <w:kern w:val="2"/>
      <w:sz w:val="18"/>
      <w:szCs w:val="18"/>
    </w:rPr>
  </w:style>
  <w:style w:type="character" w:customStyle="1" w:styleId="854">
    <w:name w:val="页眉 字符1"/>
    <w:qFormat/>
    <w:rPr>
      <w:kern w:val="2"/>
      <w:sz w:val="18"/>
      <w:szCs w:val="18"/>
    </w:rPr>
  </w:style>
  <w:style w:type="paragraph" w:customStyle="1" w:styleId="855">
    <w:name w:val="标准文本"/>
    <w:qFormat/>
    <w:basedOn w:val="0"/>
    <w:pPr>
      <w:adjustRightInd/>
      <w:spacing w:line="360" w:lineRule="auto"/>
      <w:ind w:firstLineChars="200" w:firstLine="200"/>
    </w:pPr>
    <w:rPr>
      <w:rFonts w:cs="宋体"/>
      <w:sz w:val="24"/>
      <w:szCs w:val="20"/>
    </w:rPr>
  </w:style>
  <w:style w:type="character" w:customStyle="1" w:styleId="856">
    <w:name w:val="Char Char213"/>
    <w:qFormat/>
    <w:rPr>
      <w:rFonts w:eastAsia="Century Gothic"/>
      <w:b/>
      <w:bCs/>
      <w:kern w:val="44"/>
      <w:sz w:val="32"/>
      <w:szCs w:val="44"/>
      <w:lang w:val="en-US" w:eastAsia="zh-CN" w:bidi="ar-SA"/>
    </w:rPr>
  </w:style>
  <w:style w:type="character" w:customStyle="1" w:styleId="857">
    <w:name w:val="apple-style-span"/>
    <w:qFormat/>
    <w:rPr>
      <w:rFonts w:ascii="Arial" w:eastAsia="黑体" w:cs="Arial" w:hAnsi="Arial"/>
      <w:snapToGrid w:val="0"/>
      <w:kern w:val="0"/>
      <w:szCs w:val="21"/>
    </w:rPr>
  </w:style>
  <w:style w:type="character" w:customStyle="1" w:styleId="858">
    <w:name w:val="15"/>
    <w:qFormat/>
    <w:rPr>
      <w:rFonts w:ascii="Calibri" w:hAnsi="Calibri"/>
      <w:color w:val="0000FF"/>
      <w:u w:val="single"/>
    </w:rPr>
  </w:style>
  <w:style w:type="character" w:customStyle="1" w:styleId="859">
    <w:name w:val="16"/>
    <w:qFormat/>
    <w:rPr>
      <w:rFonts w:ascii="宋体" w:eastAsia="宋体" w:hAnsi="宋体"/>
      <w:color w:val="000000"/>
      <w:sz w:val="20"/>
      <w:szCs w:val="20"/>
    </w:rPr>
  </w:style>
  <w:style w:type="character" w:customStyle="1" w:styleId="860">
    <w:name w:val="edui-unclickable"/>
    <w:qFormat/>
    <w:rPr>
      <w:color w:val="808080"/>
    </w:rPr>
  </w:style>
  <w:style w:type="character" w:customStyle="1" w:styleId="861">
    <w:name w:val="tpc_content1"/>
    <w:qFormat/>
    <w:rPr>
      <w:sz w:val="20"/>
      <w:szCs w:val="20"/>
    </w:rPr>
  </w:style>
  <w:style w:type="character" w:customStyle="1" w:styleId="862">
    <w:name w:val="正文文本缩进 字符"/>
    <w:qFormat/>
    <w:rPr>
      <w:rFonts w:ascii="Century Gothic" w:eastAsia="Century Gothic" w:hAnsi="Century Gothic"/>
      <w:kern w:val="2"/>
      <w:sz w:val="24"/>
      <w:lang w:val="en-US" w:eastAsia="zh-CN" w:bidi="ar-SA"/>
    </w:rPr>
  </w:style>
  <w:style w:type="character" w:customStyle="1" w:styleId="863">
    <w:name w:val="正文文本 2 字符"/>
    <w:qFormat/>
    <w:rPr>
      <w:rFonts w:ascii="Arial" w:eastAsia="宋体" w:hAnsi="Arial"/>
      <w:kern w:val="2"/>
      <w:sz w:val="24"/>
      <w:szCs w:val="24"/>
      <w:lang w:val="en-US" w:eastAsia="zh-CN" w:bidi="ar-SA"/>
    </w:rPr>
  </w:style>
  <w:style w:type="character" w:customStyle="1" w:styleId="864">
    <w:name w:val="edui-clickable2"/>
    <w:qFormat/>
    <w:rPr>
      <w:color w:val="0000FF"/>
      <w:u w:val="single"/>
    </w:rPr>
  </w:style>
  <w:style w:type="character" w:customStyle="1" w:styleId="865">
    <w:name w:val="style1"/>
    <w:qFormat/>
    <w:rPr>
      <w:rFonts w:ascii="Arial" w:eastAsia="黑体" w:cs="Arial" w:hAnsi="Arial"/>
      <w:snapToGrid w:val="0"/>
      <w:kern w:val="0"/>
      <w:szCs w:val="21"/>
    </w:rPr>
  </w:style>
  <w:style w:type="character" w:customStyle="1" w:styleId="866">
    <w:name w:val="zbggtop11 style5"/>
    <w:qFormat/>
    <w:rPr>
      <w:rFonts w:ascii="Arial" w:eastAsia="黑体" w:cs="Arial" w:hAnsi="Arial"/>
      <w:snapToGrid w:val="0"/>
      <w:kern w:val="0"/>
      <w:szCs w:val="21"/>
    </w:rPr>
  </w:style>
  <w:style w:type="character" w:customStyle="1" w:styleId="867">
    <w:name w:val="纯文本 Char Char Char Char Char Char Char Char Char Char Char Char Char Char Char"/>
    <w:qFormat/>
    <w:rPr>
      <w:rFonts w:ascii="宋体" w:eastAsia="宋体" w:cs="Courier New" w:hAnsi="Courier New"/>
      <w:snapToGrid w:val="0"/>
      <w:sz w:val="18"/>
      <w:szCs w:val="21"/>
      <w:lang w:val="en-US" w:eastAsia="zh-CN" w:bidi="ar-SA"/>
    </w:rPr>
  </w:style>
  <w:style w:type="character" w:customStyle="1" w:styleId="868">
    <w:name w:val="bulletintext1"/>
    <w:qFormat/>
    <w:rPr>
      <w:color w:val="000000"/>
      <w:sz w:val="18"/>
    </w:rPr>
  </w:style>
  <w:style w:type="paragraph" w:customStyle="1" w:styleId="869">
    <w:name w:val="_Style 947"/>
    <w:qFormat/>
    <w:basedOn w:val="0"/>
    <w:next w:val="224"/>
    <w:pPr>
      <w:adjustRightInd/>
      <w:ind w:firstLineChars="200" w:firstLine="200"/>
    </w:pPr>
  </w:style>
  <w:style w:type="paragraph" w:customStyle="1" w:styleId="870">
    <w:name w:val="正文5"/>
    <w:qFormat/>
    <w:pPr>
      <w:jc w:val="both"/>
    </w:pPr>
    <w:rPr>
      <w:rFonts w:ascii="Times New Roman" w:eastAsia="宋体" w:cs="宋体" w:hAnsi="Times New Roman"/>
      <w:kern w:val="2"/>
      <w:sz w:val="21"/>
      <w:szCs w:val="21"/>
      <w:lang w:val="en-US" w:eastAsia="zh-CN" w:bidi="ar-SA"/>
    </w:rPr>
  </w:style>
  <w:style w:type="paragraph" w:customStyle="1" w:styleId="871">
    <w:name w:val="纯文本2"/>
    <w:qFormat/>
    <w:basedOn w:val="0"/>
    <w:pPr>
      <w:adjustRightInd/>
      <w:snapToGrid w:val="0"/>
      <w:jc w:val="left"/>
    </w:pPr>
    <w:rPr>
      <w:rFonts w:ascii="Century Gothic" w:eastAsia="Century Gothic" w:hAnsi="楷体_GB2312"/>
      <w:szCs w:val="20"/>
    </w:rPr>
  </w:style>
  <w:style w:type="paragraph" w:customStyle="1" w:styleId="872">
    <w:name w:val="*Body 1"/>
    <w:qFormat/>
    <w:pPr>
      <w:spacing w:after="240" w:line="360" w:lineRule="auto"/>
      <w:ind w:left="-1276" w:firstLine="454"/>
    </w:pPr>
    <w:rPr>
      <w:rFonts w:ascii="Times New Roman" w:eastAsia="宋体" w:cs="Times New Roman" w:hAnsi="Times New Roman"/>
      <w:sz w:val="22"/>
      <w:szCs w:val="20"/>
      <w:lang w:val="en-US" w:eastAsia="zh-CN" w:bidi="ar-SA"/>
    </w:rPr>
  </w:style>
  <w:style w:type="paragraph" w:customStyle="1" w:styleId="873">
    <w:name w:val="font1"/>
    <w:qFormat/>
    <w:basedOn w:val="0"/>
    <w:pPr>
      <w:widowControl/>
      <w:adjustRightInd/>
      <w:spacing w:before="100" w:beforeAutospacing="1" w:after="100" w:afterAutospacing="1"/>
      <w:jc w:val="left"/>
    </w:pPr>
    <w:rPr>
      <w:rFonts w:ascii="Century Gothic" w:hAnsi="Century Gothic"/>
      <w:kern w:val="0"/>
      <w:sz w:val="24"/>
      <w:szCs w:val="20"/>
    </w:rPr>
  </w:style>
  <w:style w:type="paragraph" w:customStyle="1" w:styleId="874">
    <w:name w:val="节"/>
    <w:qFormat/>
    <w:basedOn w:val="2"/>
    <w:pPr>
      <w:tabs>
        <w:tab w:val="clear" w:pos="432"/>
      </w:tabs>
      <w:spacing w:before="160" w:after="160" w:line="720" w:lineRule="exact"/>
      <w:ind w:left="0" w:firstLine="0"/>
      <w:jc w:val="center"/>
    </w:pPr>
    <w:rPr>
      <w:rFonts w:ascii="Arial" w:eastAsia="楷体" w:hAnsi="Arial"/>
      <w:b w:val="0"/>
      <w:color w:val="000000"/>
      <w:spacing w:val="14"/>
      <w:kern w:val="24"/>
      <w:sz w:val="28"/>
      <w:szCs w:val="20"/>
      <w:lang w:val="en-US"/>
    </w:rPr>
  </w:style>
  <w:style w:type="paragraph" w:customStyle="1" w:styleId="875">
    <w:name w:val="Blockquote"/>
    <w:qFormat/>
    <w:basedOn w:val="0"/>
    <w:pPr>
      <w:autoSpaceDE w:val="0"/>
      <w:autoSpaceDN w:val="0"/>
      <w:spacing w:before="100" w:after="100"/>
      <w:ind w:left="360" w:right="360"/>
      <w:jc w:val="left"/>
    </w:pPr>
    <w:rPr>
      <w:kern w:val="0"/>
      <w:sz w:val="24"/>
      <w:szCs w:val="20"/>
    </w:rPr>
  </w:style>
  <w:style w:type="paragraph" w:customStyle="1" w:styleId="876">
    <w:name w:val="p1"/>
    <w:qFormat/>
    <w:basedOn w:val="0"/>
    <w:pPr>
      <w:widowControl/>
      <w:adjustRightInd/>
      <w:jc w:val="left"/>
    </w:pPr>
    <w:rPr>
      <w:rFonts w:ascii=".PingFang SC" w:eastAsia=".PingFang SC" w:hAnsi=".PingFang SC"/>
      <w:color w:val="454545"/>
      <w:kern w:val="0"/>
      <w:sz w:val="18"/>
      <w:szCs w:val="18"/>
    </w:rPr>
  </w:style>
  <w:style w:type="paragraph" w:customStyle="1" w:styleId="877">
    <w:name w:val="Table Paragraph"/>
    <w:qFormat/>
    <w:basedOn w:val="0"/>
    <w:pPr>
      <w:adjustRightInd/>
      <w:jc w:val="left"/>
    </w:pPr>
    <w:rPr>
      <w:rFonts w:ascii="Calibri" w:hAnsi="Calibri"/>
      <w:kern w:val="0"/>
      <w:sz w:val="22"/>
      <w:szCs w:val="22"/>
    </w:rPr>
  </w:style>
  <w:style w:type="paragraph" w:customStyle="1" w:styleId="878">
    <w:name w:val="Preformatted"/>
    <w:qFormat/>
    <w:basedOn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879">
    <w:name w:val="xl22"/>
    <w:qFormat/>
    <w:basedOn w:val="0"/>
    <w:pPr>
      <w:widowControl/>
      <w:pBdr>
        <w:left w:val="single" w:sz="4" w:space="0" w:color="auto"/>
        <w:bottom w:val="single" w:sz="4" w:space="0" w:color="auto"/>
        <w:right w:val="single" w:sz="4" w:space="0" w:color="auto"/>
      </w:pBdr>
      <w:adjustRightInd/>
      <w:spacing w:before="100" w:beforeAutospacing="1" w:after="100" w:afterAutospacing="1"/>
      <w:jc w:val="center"/>
    </w:pPr>
    <w:rPr>
      <w:rFonts w:ascii="Arial Unicode MS" w:eastAsia="Arial Unicode MS" w:hAnsi="Arial Unicode MS"/>
      <w:kern w:val="0"/>
      <w:sz w:val="24"/>
      <w:szCs w:val="20"/>
    </w:rPr>
  </w:style>
  <w:style w:type="paragraph" w:customStyle="1" w:styleId="880">
    <w:name w:val="text-tag"/>
    <w:qFormat/>
    <w:basedOn w:val="0"/>
    <w:pPr>
      <w:widowControl/>
      <w:adjustRightInd/>
      <w:spacing w:before="100" w:beforeAutospacing="1" w:after="100" w:afterAutospacing="1"/>
      <w:jc w:val="left"/>
    </w:pPr>
    <w:rPr>
      <w:rFonts w:ascii="宋体" w:cs="宋体" w:hAnsi="宋体"/>
      <w:kern w:val="0"/>
      <w:sz w:val="24"/>
    </w:rPr>
  </w:style>
  <w:style w:type="character" w:customStyle="1" w:styleId="881">
    <w:name w:val="ksfind_class_select1"/>
    <w:qFormat/>
    <w:basedOn w:val="10"/>
    <w:rPr>
      <w:color w:val="000000"/>
      <w:shd w:val="clear" w:color="auto" w:fill="EFD200"/>
    </w:rPr>
  </w:style>
  <w:style w:type="character" w:customStyle="1" w:styleId="882">
    <w:name w:val="font71"/>
    <w:qFormat/>
    <w:rPr>
      <w:rFonts w:ascii="宋体" w:eastAsia="宋体" w:cs="宋体" w:hAnsi="宋体"/>
      <w:color w:val="000000"/>
      <w:sz w:val="22"/>
      <w:szCs w:val="22"/>
      <w:u w:val="none"/>
    </w:rPr>
  </w:style>
  <w:style w:type="character" w:customStyle="1" w:styleId="883">
    <w:name w:val="font91"/>
    <w:qFormat/>
    <w:rPr>
      <w:rFonts w:ascii="仿宋" w:eastAsia="仿宋" w:cs="仿宋" w:hAnsi="仿宋"/>
      <w:color w:val="000000"/>
      <w:sz w:val="22"/>
      <w:szCs w:val="22"/>
      <w:u w:val="none"/>
    </w:rPr>
  </w:style>
  <w:style w:type="paragraph" w:customStyle="1" w:styleId="884">
    <w:name w:val="修订4"/>
    <w:qFormat/>
    <w:rPr>
      <w:rFonts w:ascii="Times New Roman" w:eastAsia="宋体" w:cs="Times New Roman" w:hAnsi="Times New Roman"/>
      <w:kern w:val="2"/>
      <w:sz w:val="21"/>
      <w:szCs w:val="24"/>
      <w:lang w:val="en-US" w:eastAsia="zh-CN" w:bidi="ar-SA"/>
    </w:rPr>
  </w:style>
  <w:style w:type="paragraph" w:customStyle="1" w:styleId="885">
    <w:name w:val="Plain Text"/>
    <w:qFormat/>
    <w:basedOn w:val="0"/>
    <w:next w:val="23"/>
    <w:pPr>
      <w:widowControl w:val="0"/>
      <w:adjustRightInd w:val="0"/>
      <w:jc w:val="both"/>
    </w:pPr>
    <w:rPr>
      <w:rFonts w:ascii="宋体" w:eastAsia="宋体" w:cs="Times New Roman" w:hAnsi="Courier New"/>
      <w:kern w:val="0"/>
      <w:sz w:val="20"/>
      <w:szCs w:val="20"/>
      <w:lang w:val="en-US" w:eastAsia="zh-CN" w:bidi="ar-SA"/>
    </w:rPr>
  </w:style>
  <w:style w:type="paragraph" w:customStyle="1" w:styleId="886">
    <w:name w:val="标题 21"/>
    <w:qFormat/>
    <w:basedOn w:val="59"/>
    <w:next w:val="59"/>
    <w:pPr>
      <w:keepNext/>
      <w:keepLines/>
      <w:tabs>
        <w:tab w:val="right" w:leader="dot" w:pos="8268"/>
      </w:tabs>
      <w:spacing w:line="408" w:lineRule="auto"/>
      <w:outlineLvl w:val="1"/>
    </w:pPr>
    <w:rPr>
      <w:rFonts w:ascii="Arial" w:eastAsia="黑体" w:hAnsi="Arial"/>
      <w:b/>
      <w:bCs/>
      <w:sz w:val="32"/>
      <w:szCs w:val="32"/>
    </w:rPr>
  </w:style>
  <w:style w:type="paragraph" w:customStyle="1" w:styleId="887">
    <w:name w:val="BodyText"/>
    <w:qFormat/>
    <w:basedOn w:val="0"/>
    <w:pPr>
      <w:spacing w:after="120"/>
    </w:pPr>
    <w:rPr>
      <w:rFonts w:ascii="长城仿宋" w:eastAsia="等线" w:hAnsi="长城仿宋"/>
      <w:kern w:val="2"/>
    </w:rPr>
  </w:style>
  <w:style w:type="paragraph" w:customStyle="1" w:styleId="888">
    <w:name w:val="BodyText1I"/>
    <w:qFormat/>
    <w:basedOn w:val="887"/>
    <w:pPr>
      <w:spacing w:after="120"/>
      <w:ind w:firstLineChars="100" w:firstLine="100"/>
    </w:pPr>
    <w:rPr>
      <w:rFonts w:ascii="长城仿宋" w:eastAsia="等线" w:hAnsi="长城仿宋"/>
    </w:rPr>
  </w:style>
  <w:style w:type="paragraph" w:customStyle="1" w:styleId="889">
    <w:name w:val="纯文本3"/>
    <w:qFormat/>
    <w:basedOn w:val="0"/>
    <w:pPr>
      <w:adjustRightInd w:val="0"/>
    </w:pPr>
    <w:rPr>
      <w:rFonts w:ascii="宋体" w:hAnsi="Courier New"/>
      <w:kern w:val="0"/>
      <w:sz w:val="20"/>
      <w:szCs w:val="20"/>
    </w:rPr>
  </w:style>
  <w:style w:type="paragraph" w:customStyle="1" w:styleId="890">
    <w:name w:val="_Style 10"/>
    <w:qFormat/>
    <w:basedOn w:val="0"/>
    <w:next w:val="224"/>
    <w:pPr>
      <w:ind w:firstLineChars="200" w:firstLine="200"/>
    </w:pPr>
    <w:rPr>
      <w:rFonts w:ascii="Calibri" w:hAnsi="Calibri"/>
      <w:szCs w:val="22"/>
    </w:rPr>
  </w:style>
  <w:style w:type="paragraph" w:customStyle="1" w:styleId="891">
    <w:name w:val="样式 样式3 + 非加粗"/>
    <w:qFormat/>
    <w:basedOn w:val="0"/>
    <w:pPr>
      <w:adjustRightInd w:val="0"/>
      <w:snapToGrid w:val="0"/>
      <w:spacing w:line="300" w:lineRule="auto"/>
    </w:pPr>
    <w:rPr>
      <w:rFonts w:ascii="宋体" w:hAnsi="宋体"/>
      <w:b/>
      <w:bCs/>
      <w:color w:val="000000"/>
      <w:sz w:val="24"/>
    </w:rPr>
  </w:style>
  <w:style w:type="paragraph" w:customStyle="1" w:styleId="892">
    <w:name w:val="_Style 2"/>
    <w:qFormat/>
    <w:basedOn w:val="0"/>
    <w:autoRedefine/>
    <w:pPr>
      <w:ind w:firstLineChars="200" w:firstLine="200"/>
    </w:pPr>
  </w:style>
  <w:style w:type="paragraph" w:customStyle="1" w:styleId="893">
    <w:name w:val="Body text|1"/>
    <w:qFormat/>
    <w:basedOn w:val="0"/>
    <w:pPr>
      <w:spacing w:line="444" w:lineRule="auto"/>
      <w:ind w:firstLine="400"/>
    </w:pPr>
    <w:rPr>
      <w:rFonts w:ascii="宋体" w:cs="宋体" w:hAnsi="宋体"/>
      <w:sz w:val="20"/>
      <w:szCs w:val="20"/>
      <w:lang w:val="zh-TW" w:eastAsia="zh-TW" w:bidi="zh-TW"/>
    </w:rPr>
  </w:style>
  <w:style w:type="character" w:customStyle="1" w:styleId="894">
    <w:name w:val="font121"/>
    <w:qFormat/>
    <w:basedOn w:val="0"/>
    <w:rPr>
      <w:rFonts w:ascii="宋体" w:eastAsia="宋体" w:cs="宋体" w:hAnsi="宋体"/>
      <w:color w:val="000000"/>
      <w:sz w:val="20"/>
      <w:szCs w:val="20"/>
      <w:u w:val="none"/>
    </w:rPr>
  </w:style>
  <w:style w:type="character" w:customStyle="1" w:styleId="895">
    <w:name w:val="font131"/>
    <w:qFormat/>
    <w:basedOn w:val="0"/>
    <w:rPr>
      <w:rFonts w:ascii="宋体" w:eastAsia="宋体" w:cs="宋体" w:hAnsi="宋体"/>
      <w:b/>
      <w:bCs/>
      <w:color w:val="000000"/>
      <w:sz w:val="20"/>
      <w:szCs w:val="20"/>
      <w:u w:val="none"/>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footer" Target="footer3.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footer" Target="footer4.xml"/><Relationship Id="rId10" Type="http://schemas.openxmlformats.org/officeDocument/2006/relationships/footer" Target="footer5.xml"/><Relationship Id="rId11" Type="http://schemas.openxmlformats.org/officeDocument/2006/relationships/header" Target="header5.xml"/><Relationship Id="rId12" Type="http://schemas.openxmlformats.org/officeDocument/2006/relationships/header" Target="header6.xml"/><Relationship Id="rId13" Type="http://schemas.openxmlformats.org/officeDocument/2006/relationships/footer" Target="footer6.xml"/><Relationship Id="rId14" Type="http://schemas.openxmlformats.org/officeDocument/2006/relationships/footer" Target="footer7.xml"/><Relationship Id="rId15" Type="http://schemas.openxmlformats.org/officeDocument/2006/relationships/header" Target="header7.xml"/><Relationship Id="rId16" Type="http://schemas.openxmlformats.org/officeDocument/2006/relationships/header" Target="header8.xml"/><Relationship Id="rId17" Type="http://schemas.openxmlformats.org/officeDocument/2006/relationships/footer" Target="footer8.xml"/><Relationship Id="rId18" Type="http://schemas.openxmlformats.org/officeDocument/2006/relationships/footer" Target="footer9.xml"/><Relationship Id="rId19" Type="http://schemas.openxmlformats.org/officeDocument/2006/relationships/footer" Target="footer10.xml"/><Relationship Id="rId20" Type="http://schemas.openxmlformats.org/officeDocument/2006/relationships/styles" Target="styles.xml"/><Relationship Id="rId21" Type="http://schemas.openxmlformats.org/officeDocument/2006/relationships/numbering" Target="numbering.xml"/><Relationship Id="rId22" Type="http://schemas.openxmlformats.org/officeDocument/2006/relationships/fontTable" Target="fontTable.xml"/><Relationship Id="rId23" Type="http://schemas.openxmlformats.org/officeDocument/2006/relationships/customXml" Target="../customXml/item1.xml"/><Relationship Id="rId24" Type="http://schemas.openxmlformats.org/officeDocument/2006/relationships/theme" Target="theme/theme1.xml"/></Relationships>
</file>

<file path=word/theme/theme1.xml><?xml version="1.0" encoding="utf-8"?>
<a:theme xmlns:a="http://schemas.openxmlformats.org/drawingml/2006/main" name="Office 主题​​">
  <a:themeElements>
    <a:clrScheme name="Office 主题​​">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主题​​">
      <a:majorFont>
        <a:latin typeface=""/>
        <a:ea typeface=""/>
        <a:cs typeface=""/>
      </a:majorFont>
      <a:minorFont>
        <a:latin typeface=""/>
        <a:ea typeface=""/>
        <a:cs typeface=""/>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1"/>
        </a:gradFill>
      </a:fillStyleLst>
      <a:lnStyleLst>
        <a:ln w="9525" cmpd="sng" cap="flat">
          <a:solidFill>
            <a:schemeClr val="phClr">
              <a:shade val="95000"/>
              <a:satMod val="105000"/>
            </a:schemeClr>
          </a:solidFill>
          <a:prstDash val="solid"/>
          <a:round/>
        </a:ln>
        <a:ln w="25400" cmpd="sng" cap="flat">
          <a:solidFill>
            <a:schemeClr val="phClr"/>
          </a:solidFill>
          <a:prstDash val="solid"/>
          <a:round/>
        </a:ln>
        <a:ln w="38100" cmpd="sng" cap="flat">
          <a:solidFill>
            <a:schemeClr val="phClr"/>
          </a:solidFill>
          <a:prstDash val="solid"/>
          <a:round/>
        </a:ln>
      </a:lnStyleLst>
      <a:effectStyleLst>
        <a:effectStyle>
          <a:effectLst>
            <a:outerShdw sx="100000" sy="100000" algn="b" rotWithShape="0" blurRad="40000" dist="20000" dir="5400000">
              <a:srgbClr val="000000">
                <a:alpha val="37647"/>
              </a:srgbClr>
            </a:outerShdw>
          </a:effectLst>
        </a:effectStyle>
        <a:effectStyle>
          <a:effectLst>
            <a:outerShdw sx="100000" sy="100000" algn="b" rotWithShape="0" blurRad="40000" dist="23000" dir="5400000">
              <a:srgbClr val="000000">
                <a:alpha val="34509"/>
              </a:srgbClr>
            </a:outerShdw>
          </a:effectLst>
        </a:effectStyle>
        <a:effectStyle>
          <a:effectLst>
            <a:outerShdw sx="100000" sy="100000" algn="b" rotWithShape="0" blurRad="40000" dist="23000" dir="5400000">
              <a:srgbClr val="000000">
                <a:alpha val="34509"/>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100000"/>
          </a:path>
          <a:tileRect r="-100000" b="-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sectPr/>
    <sectPr/>
    <sectPr/>
    <sectPr/>
    <sectPr/>
  </customProps>
</customData>
</file>

<file path=customXml/itemProps1.xml><?xml version="1.0" encoding="utf-8"?>
<ds:datastoreItem xmlns:ds="http://schemas.openxmlformats.org/officeDocument/2006/customXml" ds:itemID="{421006CF-35E0-4356-8816-50C2958C7DF3}">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987</TotalTime>
  <Application>WPS_Yozo_Office9.0.5445.102ZH</Application>
  <Pages>123</Pages>
  <Words>0</Words>
  <Characters>69235</Characters>
  <Lines>0</Lines>
  <Paragraphs>1364</Paragraphs>
  <CharactersWithSpaces>92314</CharactersWithSpaces>
  <Company>杭州市国内经济合作办公室</Company>
</Properties>
</file>

<file path=docProps/core.xml><?xml version="1.0" encoding="utf-8"?>
<cp:coreProperties xmlns:cp="http://schemas.openxmlformats.org/package/2006/metadata/core-properties" xmlns:dc="http://purl.org/dc/elements/1.1/" xmlns:dcterms="http://purl.org/dc/terms/" xmlns:xsi="http://www.w3.org/2001/XMLSchema-instance">
  <dc:title>杭州市市民卡扩大发卡工程</dc:title>
  <dc:creator>玥</dc:creator>
  <cp:lastModifiedBy>admin</cp:lastModifiedBy>
  <cp:revision>303</cp:revision>
  <cp:lastPrinted>2025-02-10T07:23:27Z</cp:lastPrinted>
  <dcterms:created xsi:type="dcterms:W3CDTF">2021-07-30T08:22:00Z</dcterms:created>
  <dcterms:modified xsi:type="dcterms:W3CDTF">2025-02-10T08:10:40Z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2052-12.1.0.18909</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4BE63754013D4F6F8DF0DF0D98D4DF73_13</vt:lpwstr>
  </property>
</Properties>
</file>