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ADB06">
      <w:pPr>
        <w:adjustRightInd/>
        <w:spacing w:line="360" w:lineRule="auto"/>
        <w:jc w:val="center"/>
        <w:rPr>
          <w:rFonts w:hint="eastAsia" w:ascii="宋体" w:hAnsi="宋体" w:eastAsia="宋体" w:cs="宋体"/>
          <w:color w:val="auto"/>
          <w:sz w:val="48"/>
          <w:szCs w:val="48"/>
          <w:highlight w:val="none"/>
          <w:lang w:eastAsia="zh-CN"/>
        </w:rPr>
      </w:pPr>
      <w:bookmarkStart w:id="0" w:name="_Hlt74728647"/>
      <w:bookmarkEnd w:id="0"/>
      <w:bookmarkStart w:id="1" w:name="_Hlt74707423"/>
      <w:bookmarkEnd w:id="1"/>
      <w:bookmarkStart w:id="2" w:name="_Hlt74729822"/>
      <w:bookmarkEnd w:id="2"/>
      <w:bookmarkStart w:id="3" w:name="_Hlt74649545"/>
      <w:bookmarkEnd w:id="3"/>
      <w:bookmarkStart w:id="4" w:name="第二部分"/>
      <w:bookmarkStart w:id="5" w:name="_Toc91899870"/>
      <w:bookmarkStart w:id="6" w:name="_Toc91899871"/>
    </w:p>
    <w:p w14:paraId="76F66A71">
      <w:pPr>
        <w:adjustRightInd/>
        <w:spacing w:line="360" w:lineRule="auto"/>
        <w:jc w:val="center"/>
        <w:rPr>
          <w:rFonts w:hint="eastAsia" w:ascii="宋体" w:hAnsi="宋体" w:cs="宋体"/>
          <w:color w:val="auto"/>
          <w:sz w:val="48"/>
          <w:szCs w:val="48"/>
          <w:highlight w:val="none"/>
        </w:rPr>
      </w:pPr>
    </w:p>
    <w:p w14:paraId="5F21119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新塘街道垃圾分类第三方服务（重新招标）</w:t>
      </w:r>
    </w:p>
    <w:p w14:paraId="55E3EDB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0BF6C0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F5D25A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XTJD-SXGK-250106</w:t>
      </w:r>
      <w:r>
        <w:rPr>
          <w:rFonts w:hint="eastAsia" w:ascii="宋体" w:hAnsi="宋体" w:cs="宋体"/>
          <w:color w:val="auto"/>
          <w:sz w:val="30"/>
          <w:szCs w:val="30"/>
          <w:highlight w:val="none"/>
        </w:rPr>
        <w:t>）</w:t>
      </w:r>
    </w:p>
    <w:p w14:paraId="1B895177">
      <w:pPr>
        <w:adjustRightInd/>
        <w:spacing w:line="360" w:lineRule="auto"/>
        <w:rPr>
          <w:rFonts w:ascii="宋体" w:hAnsi="宋体" w:cs="宋体"/>
          <w:color w:val="auto"/>
          <w:sz w:val="28"/>
          <w:szCs w:val="20"/>
          <w:highlight w:val="none"/>
        </w:rPr>
      </w:pPr>
    </w:p>
    <w:p w14:paraId="1E656D9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bookmarkStart w:id="504" w:name="_GoBack"/>
      <w:bookmarkEnd w:id="504"/>
    </w:p>
    <w:p w14:paraId="217B1B16">
      <w:pPr>
        <w:spacing w:line="360" w:lineRule="auto"/>
        <w:rPr>
          <w:rFonts w:ascii="宋体" w:hAnsi="宋体" w:cs="宋体"/>
          <w:color w:val="auto"/>
          <w:sz w:val="32"/>
          <w:szCs w:val="32"/>
          <w:highlight w:val="none"/>
        </w:rPr>
      </w:pPr>
    </w:p>
    <w:p w14:paraId="594847F5">
      <w:pPr>
        <w:snapToGrid w:val="0"/>
        <w:spacing w:line="360" w:lineRule="auto"/>
        <w:jc w:val="center"/>
        <w:rPr>
          <w:rFonts w:hint="eastAsia" w:ascii="宋体" w:hAnsi="宋体" w:cs="宋体"/>
          <w:color w:val="auto"/>
          <w:sz w:val="32"/>
          <w:szCs w:val="32"/>
          <w:highlight w:val="none"/>
        </w:rPr>
      </w:pPr>
    </w:p>
    <w:p w14:paraId="307AE377">
      <w:pPr>
        <w:pStyle w:val="5"/>
        <w:rPr>
          <w:rFonts w:hint="eastAsia" w:ascii="宋体" w:hAnsi="宋体" w:cs="宋体"/>
          <w:color w:val="auto"/>
          <w:sz w:val="32"/>
          <w:szCs w:val="32"/>
          <w:highlight w:val="none"/>
        </w:rPr>
      </w:pPr>
    </w:p>
    <w:p w14:paraId="33F316C9">
      <w:pPr>
        <w:rPr>
          <w:rFonts w:hint="eastAsia" w:ascii="宋体" w:hAnsi="宋体" w:cs="宋体"/>
          <w:color w:val="auto"/>
          <w:sz w:val="32"/>
          <w:szCs w:val="32"/>
          <w:highlight w:val="none"/>
        </w:rPr>
      </w:pPr>
    </w:p>
    <w:p w14:paraId="58F90311">
      <w:pPr>
        <w:pStyle w:val="5"/>
        <w:rPr>
          <w:rFonts w:hint="eastAsia"/>
          <w:color w:val="auto"/>
          <w:highlight w:val="none"/>
        </w:rPr>
      </w:pPr>
    </w:p>
    <w:p w14:paraId="3EC58205">
      <w:pPr>
        <w:rPr>
          <w:rFonts w:hint="eastAsia"/>
          <w:color w:val="auto"/>
          <w:highlight w:val="none"/>
        </w:rPr>
      </w:pPr>
    </w:p>
    <w:p w14:paraId="715E6EDC">
      <w:pPr>
        <w:pStyle w:val="33"/>
        <w:rPr>
          <w:rFonts w:hint="eastAsia"/>
          <w:color w:val="auto"/>
          <w:highlight w:val="none"/>
        </w:rPr>
      </w:pPr>
    </w:p>
    <w:p w14:paraId="4993FDB5">
      <w:pPr>
        <w:pStyle w:val="33"/>
        <w:rPr>
          <w:rFonts w:hint="eastAsia"/>
          <w:color w:val="auto"/>
          <w:highlight w:val="none"/>
        </w:rPr>
      </w:pPr>
    </w:p>
    <w:p w14:paraId="6F4BB9DA">
      <w:pPr>
        <w:snapToGrid w:val="0"/>
        <w:spacing w:line="360" w:lineRule="auto"/>
        <w:jc w:val="center"/>
        <w:rPr>
          <w:rFonts w:hint="eastAsia" w:ascii="宋体" w:hAnsi="宋体" w:cs="宋体"/>
          <w:color w:val="auto"/>
          <w:sz w:val="32"/>
          <w:szCs w:val="32"/>
          <w:highlight w:val="none"/>
        </w:rPr>
      </w:pPr>
    </w:p>
    <w:p w14:paraId="6FCFED68">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杭州市萧山区人民政府新塘街道办事处</w:t>
      </w:r>
    </w:p>
    <w:p w14:paraId="520359FA">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浙江首信工程项目管理有限公司</w:t>
      </w:r>
    </w:p>
    <w:p w14:paraId="5AACC89C">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01</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06</w:t>
      </w:r>
      <w:r>
        <w:rPr>
          <w:rFonts w:hint="eastAsia" w:ascii="宋体" w:hAnsi="宋体" w:cs="宋体"/>
          <w:bCs/>
          <w:color w:val="auto"/>
          <w:sz w:val="32"/>
          <w:szCs w:val="32"/>
          <w:highlight w:val="none"/>
        </w:rPr>
        <w:t>日</w:t>
      </w:r>
    </w:p>
    <w:p w14:paraId="2EED09A7">
      <w:pPr>
        <w:rPr>
          <w:rFonts w:hint="eastAsia"/>
          <w:color w:val="auto"/>
          <w:highlight w:val="none"/>
        </w:rPr>
      </w:pPr>
      <w:r>
        <w:rPr>
          <w:rFonts w:hint="eastAsia"/>
          <w:color w:val="auto"/>
          <w:highlight w:val="none"/>
        </w:rPr>
        <w:br w:type="page"/>
      </w:r>
    </w:p>
    <w:p w14:paraId="5D6744E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4910C03">
      <w:pPr>
        <w:spacing w:line="360" w:lineRule="auto"/>
        <w:rPr>
          <w:rFonts w:ascii="宋体" w:hAnsi="宋体" w:cs="宋体"/>
          <w:color w:val="auto"/>
          <w:sz w:val="32"/>
          <w:szCs w:val="32"/>
          <w:highlight w:val="none"/>
        </w:rPr>
      </w:pPr>
    </w:p>
    <w:p w14:paraId="43EDF1FC">
      <w:pPr>
        <w:spacing w:line="360" w:lineRule="auto"/>
        <w:rPr>
          <w:rFonts w:ascii="宋体" w:hAnsi="宋体" w:cs="宋体"/>
          <w:color w:val="auto"/>
          <w:sz w:val="32"/>
          <w:szCs w:val="32"/>
          <w:highlight w:val="none"/>
        </w:rPr>
      </w:pPr>
    </w:p>
    <w:p w14:paraId="07FC2B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2A567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1A446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5937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062158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3EAA27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B7C9A7">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1CB835A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32B841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7097F9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新塘街道垃圾分类第三方服务（重新招标）</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01</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26</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1BDBA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444F36">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XTJD-SXGK-250106</w:t>
      </w:r>
    </w:p>
    <w:p w14:paraId="386F1A38">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新塘街道垃圾分类第三方服务（重新招标）</w:t>
      </w:r>
    </w:p>
    <w:p w14:paraId="597AD53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24700000.00元（12350000.00元/年）</w:t>
      </w:r>
    </w:p>
    <w:p w14:paraId="74326B3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24700000.00元（12350000.00元/年）</w:t>
      </w:r>
    </w:p>
    <w:p w14:paraId="4B417FA2">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val="en-US" w:eastAsia="zh-CN"/>
        </w:rPr>
        <w:t>新塘街道垃圾分类第三方服务（重新招标）</w:t>
      </w:r>
      <w:r>
        <w:rPr>
          <w:rFonts w:hint="eastAsia" w:hAnsi="宋体" w:cs="宋体"/>
          <w:bCs/>
          <w:snapToGrid/>
          <w:color w:val="auto"/>
          <w:kern w:val="2"/>
          <w:sz w:val="24"/>
          <w:szCs w:val="24"/>
          <w:highlight w:val="none"/>
        </w:rPr>
        <w:t>主要内容：垃圾分类第三方服务。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16A1BA2">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 详见招标文件</w:t>
      </w:r>
    </w:p>
    <w:p w14:paraId="1FEF9AE9">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57C75C6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2316C0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AB7753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D7E1C6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57ABAA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82A950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355617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7FE59341">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19E3A4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3D2981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4B6F035">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p>
    <w:p w14:paraId="363EEC1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23CE9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BCD8D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w:t>
      </w:r>
      <w:r>
        <w:rPr>
          <w:rFonts w:hint="eastAsia" w:ascii="宋体" w:hAnsi="宋体" w:cs="宋体"/>
          <w:color w:val="auto"/>
          <w:sz w:val="24"/>
          <w:highlight w:val="none"/>
        </w:rPr>
        <w:t>至</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01</w:t>
      </w:r>
      <w:r>
        <w:rPr>
          <w:rFonts w:hint="eastAsia"/>
          <w:color w:val="auto"/>
          <w:highlight w:val="none"/>
          <w:u w:val="single"/>
        </w:rPr>
        <w:t>月</w:t>
      </w:r>
      <w:r>
        <w:rPr>
          <w:rFonts w:hint="eastAsia"/>
          <w:color w:val="auto"/>
          <w:highlight w:val="none"/>
          <w:u w:val="single"/>
          <w:lang w:val="en-US" w:eastAsia="zh-CN"/>
        </w:rPr>
        <w:t>26</w:t>
      </w:r>
      <w:r>
        <w:rPr>
          <w:rFonts w:hint="eastAsia"/>
          <w:color w:val="auto"/>
          <w:highlight w:val="none"/>
          <w:u w:val="single"/>
        </w:rPr>
        <w:t>日</w:t>
      </w:r>
      <w:r>
        <w:rPr>
          <w:rFonts w:hint="eastAsia" w:ascii="宋体" w:hAnsi="宋体" w:cs="宋体"/>
          <w:color w:val="auto"/>
          <w:sz w:val="24"/>
          <w:highlight w:val="none"/>
        </w:rPr>
        <w:t>，每天上午00:00至12:00 ，下</w:t>
      </w:r>
      <w:r>
        <w:rPr>
          <w:rFonts w:hint="eastAsia" w:ascii="宋体" w:hAnsi="宋体" w:cs="宋体"/>
          <w:color w:val="auto"/>
          <w:sz w:val="24"/>
          <w:highlight w:val="none"/>
        </w:rPr>
        <w:t>午12:00至23:59（北京时间，线上获取法定节假日均可，线下获取文件法定节假日除外）</w:t>
      </w:r>
    </w:p>
    <w:p w14:paraId="7021CB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ED719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0A5A6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E92243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4E7FA6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DB235F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394E2D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A90EA3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CC1764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5B91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B62E8F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D3651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EA316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5180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EEFB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6E975A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4BDA0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57F57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称：杭州市萧山区人民政府新塘街道办事处 </w:t>
      </w:r>
    </w:p>
    <w:p w14:paraId="46C435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址：杭州市萧山区南秀路2699号       </w:t>
      </w:r>
    </w:p>
    <w:p w14:paraId="245CE6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61F7E7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傅杭奇</w:t>
      </w:r>
      <w:r>
        <w:rPr>
          <w:rFonts w:hint="eastAsia" w:ascii="宋体" w:hAnsi="宋体" w:cs="宋体"/>
          <w:color w:val="auto"/>
          <w:sz w:val="24"/>
          <w:highlight w:val="none"/>
        </w:rPr>
        <w:t xml:space="preserve"> </w:t>
      </w:r>
    </w:p>
    <w:p w14:paraId="61849E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项目联系方式（询问）：18767120895 </w:t>
      </w:r>
    </w:p>
    <w:p w14:paraId="51A047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郑锋</w:t>
      </w:r>
      <w:r>
        <w:rPr>
          <w:rFonts w:hint="eastAsia" w:ascii="宋体" w:hAnsi="宋体" w:cs="宋体"/>
          <w:color w:val="auto"/>
          <w:sz w:val="24"/>
          <w:highlight w:val="none"/>
        </w:rPr>
        <w:t xml:space="preserve"> </w:t>
      </w:r>
    </w:p>
    <w:p w14:paraId="797788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0571-83713082</w:t>
      </w:r>
      <w:r>
        <w:rPr>
          <w:rFonts w:hint="eastAsia" w:ascii="宋体" w:hAnsi="宋体" w:cs="宋体"/>
          <w:color w:val="auto"/>
          <w:sz w:val="24"/>
          <w:highlight w:val="none"/>
        </w:rPr>
        <w:t xml:space="preserve"> </w:t>
      </w:r>
    </w:p>
    <w:p w14:paraId="1526B6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D0A85B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浙江首信工程项目管理有限公司</w:t>
      </w:r>
    </w:p>
    <w:p w14:paraId="2345D73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杭州市萧山区金城路560号心意广场2幢1801-6室</w:t>
      </w:r>
    </w:p>
    <w:p w14:paraId="79DDC6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55FD9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汪跃峰</w:t>
      </w:r>
      <w:r>
        <w:rPr>
          <w:rFonts w:hint="eastAsia" w:ascii="宋体" w:hAnsi="宋体" w:cs="宋体"/>
          <w:color w:val="auto"/>
          <w:sz w:val="24"/>
          <w:highlight w:val="none"/>
        </w:rPr>
        <w:t xml:space="preserve"> </w:t>
      </w:r>
    </w:p>
    <w:p w14:paraId="4B4722A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18768101039</w:t>
      </w:r>
    </w:p>
    <w:p w14:paraId="62DDCF1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陈梅</w:t>
      </w:r>
    </w:p>
    <w:p w14:paraId="355DE68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18268820964</w:t>
      </w:r>
    </w:p>
    <w:p w14:paraId="4CD1F3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A3915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称：萧山区财政局、浙江省政府采购行政裁决服务中心（杭州）</w:t>
      </w:r>
    </w:p>
    <w:p w14:paraId="34AF0D82">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36140591">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传    真：/</w:t>
      </w:r>
    </w:p>
    <w:p w14:paraId="2A682592">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联系人：朱女士/王女士</w:t>
      </w:r>
    </w:p>
    <w:p w14:paraId="44CD00CA">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005B6529">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政策咨询电话：0571-82756122  （汤先生）</w:t>
      </w:r>
    </w:p>
    <w:p w14:paraId="3A611D6B">
      <w:pPr>
        <w:spacing w:line="360" w:lineRule="auto"/>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64ED2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E4920B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D6179A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0855CDA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D5E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3172B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1350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04BF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E7E5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F45FF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21EB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B32DA7">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F4FF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9B7266">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38C7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AACAF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Theme="minorEastAsia" w:hAnsiTheme="minorEastAsia" w:eastAsiaTheme="minorEastAsia"/>
                <w:color w:val="auto"/>
                <w:sz w:val="24"/>
                <w:highlight w:val="none"/>
                <w:u w:val="single"/>
                <w:lang w:val="en-US" w:eastAsia="zh-CN"/>
              </w:rPr>
              <w:t>新塘街道垃圾分类第三方服务（重新招标）</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其他未列明行业（其他服务业）</w:t>
            </w:r>
            <w:r>
              <w:rPr>
                <w:rFonts w:hint="eastAsia" w:ascii="宋体" w:hAnsi="宋体" w:cs="宋体"/>
                <w:color w:val="auto"/>
                <w:sz w:val="24"/>
                <w:highlight w:val="none"/>
              </w:rPr>
              <w:t>行业；</w:t>
            </w:r>
          </w:p>
          <w:p w14:paraId="671DE47A">
            <w:pPr>
              <w:rPr>
                <w:color w:val="auto"/>
                <w:highlight w:val="none"/>
              </w:rPr>
            </w:pPr>
            <w:r>
              <w:rPr>
                <w:rFonts w:hint="eastAsia" w:ascii="宋体" w:hAnsi="宋体" w:cs="宋体"/>
                <w:color w:val="auto"/>
                <w:sz w:val="24"/>
                <w:highlight w:val="none"/>
              </w:rPr>
              <w:t>《关于印发中小企业划型标准规定的通知》工信部联企业〔2011〕300号</w:t>
            </w:r>
          </w:p>
        </w:tc>
      </w:tr>
      <w:tr w14:paraId="60C9D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3F42B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099C9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52A184">
            <w:pPr>
              <w:rPr>
                <w:rFonts w:ascii="宋体" w:hAnsi="宋体" w:cs="宋体"/>
                <w:color w:val="auto"/>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tc>
      </w:tr>
      <w:tr w14:paraId="11452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3A96BA">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2D04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12E9D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再生资源网点及回收处置、大件垃圾、低价值物、有害垃圾等回收处置 </w:t>
            </w:r>
            <w:r>
              <w:rPr>
                <w:rFonts w:hint="eastAsia" w:ascii="宋体" w:hAnsi="宋体" w:cs="宋体"/>
                <w:color w:val="auto"/>
                <w:sz w:val="24"/>
                <w:highlight w:val="none"/>
              </w:rPr>
              <w:t>工作分包。</w:t>
            </w:r>
          </w:p>
        </w:tc>
      </w:tr>
      <w:tr w14:paraId="1BBAA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554D7F">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C41FA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F8EBA2F">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641B0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8AB8E3">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F4E0B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FC93703">
            <w:pPr>
              <w:spacing w:line="360" w:lineRule="auto"/>
              <w:rPr>
                <w:color w:val="auto"/>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ascii="Wingdings" w:hAnsi="Wingdings"/>
                    <w:color w:val="auto"/>
                    <w:sz w:val="24"/>
                    <w:highlight w:val="none"/>
                  </w:rPr>
                  <w:t></w:t>
                </w:r>
              </w:sdtContent>
            </w:sdt>
            <w:r>
              <w:rPr>
                <w:rFonts w:hint="eastAsia"/>
                <w:color w:val="auto"/>
                <w:sz w:val="24"/>
                <w:highlight w:val="none"/>
              </w:rPr>
              <w:t>A不要求提供。</w:t>
            </w:r>
          </w:p>
        </w:tc>
      </w:tr>
      <w:tr w14:paraId="4DA5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83D0E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CAFC8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830D2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1D62EF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529EE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1E4EF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（2）方案讲解演示方式：交易中心现场讲解演示。</w:t>
            </w:r>
          </w:p>
          <w:p w14:paraId="514A34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现场讲解地点为</w:t>
            </w:r>
            <w:r>
              <w:rPr>
                <w:rFonts w:hint="eastAsia" w:ascii="宋体" w:hAnsi="宋体" w:cs="宋体"/>
                <w:color w:val="auto"/>
                <w:sz w:val="24"/>
                <w:highlight w:val="none"/>
                <w:u w:val="single"/>
              </w:rPr>
              <w:t>杭州市公共资源交易中心萧山分中心4楼415室</w:t>
            </w:r>
            <w:r>
              <w:rPr>
                <w:rFonts w:hint="eastAsia" w:ascii="宋体" w:hAnsi="宋体" w:cs="宋体"/>
                <w:color w:val="auto"/>
                <w:kern w:val="0"/>
                <w:sz w:val="24"/>
                <w:highlight w:val="none"/>
              </w:rPr>
              <w:t>，讲解演示所用电脑等设备由投标人自备。现场讲解演示人员须提供</w:t>
            </w:r>
            <w:r>
              <w:rPr>
                <w:rFonts w:hint="eastAsia" w:ascii="宋体" w:hAnsi="宋体" w:cs="宋体"/>
                <w:color w:val="auto"/>
                <w:kern w:val="0"/>
                <w:sz w:val="24"/>
                <w:highlight w:val="none"/>
                <w:u w:val="single"/>
              </w:rPr>
              <w:t>投标人的授权书（见附件格式，法人代表请携带身份证复件及营业执照复印件）、身份证</w:t>
            </w:r>
            <w:r>
              <w:rPr>
                <w:rFonts w:hint="eastAsia" w:ascii="宋体" w:hAnsi="宋体" w:cs="宋体"/>
                <w:color w:val="auto"/>
                <w:kern w:val="0"/>
                <w:sz w:val="24"/>
                <w:highlight w:val="none"/>
              </w:rPr>
              <w:t>，否则不得讲解演示。讲解签到时间为</w:t>
            </w:r>
            <w:r>
              <w:rPr>
                <w:rFonts w:hint="eastAsia" w:ascii="宋体" w:hAnsi="宋体" w:cs="宋体"/>
                <w:color w:val="auto"/>
                <w:kern w:val="0"/>
                <w:sz w:val="24"/>
                <w:highlight w:val="none"/>
                <w:u w:val="single"/>
              </w:rPr>
              <w:t>开标当天8:30-9:00</w:t>
            </w:r>
            <w:r>
              <w:rPr>
                <w:rFonts w:hint="eastAsia" w:ascii="宋体" w:hAnsi="宋体" w:cs="宋体"/>
                <w:color w:val="auto"/>
                <w:kern w:val="0"/>
                <w:sz w:val="24"/>
                <w:highlight w:val="none"/>
              </w:rPr>
              <w:t>。</w:t>
            </w:r>
          </w:p>
          <w:p w14:paraId="48D6E48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2D49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27F4F9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D3D5E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414E4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EE3D80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3F21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F951252">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098731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D2627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20EB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D9024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12F6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26BEC3">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06EA5C4">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5BC5A8CC">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14:paraId="37435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5EEE4D">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5511C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93AD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F7E4E9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4984E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4EB183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9852AF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13F5038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A1C7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E9AA10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57FC32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91E2F5C">
            <w:pPr>
              <w:spacing w:line="360" w:lineRule="auto"/>
              <w:ind w:firstLine="480" w:firstLineChars="200"/>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B258B3F">
            <w:pPr>
              <w:snapToGrid w:val="0"/>
              <w:spacing w:line="360" w:lineRule="auto"/>
              <w:rPr>
                <w:color w:val="auto"/>
                <w:sz w:val="24"/>
                <w:highlight w:val="none"/>
              </w:rPr>
            </w:pPr>
            <w:r>
              <w:rPr>
                <w:rFonts w:hint="eastAsia"/>
                <w:color w:val="auto"/>
                <w:sz w:val="24"/>
                <w:highlight w:val="none"/>
              </w:rPr>
              <w:t>本项目</w:t>
            </w:r>
            <w:r>
              <w:rPr>
                <w:color w:val="auto"/>
                <w:sz w:val="24"/>
                <w:highlight w:val="none"/>
              </w:rPr>
              <w:t>支持</w:t>
            </w:r>
            <w:r>
              <w:rPr>
                <w:rFonts w:hint="eastAsia"/>
                <w:color w:val="auto"/>
                <w:sz w:val="24"/>
                <w:highlight w:val="none"/>
              </w:rPr>
              <w:t>《杭州市萧山区政府采购支持中小企业信用融资暂行办法》。</w:t>
            </w:r>
          </w:p>
          <w:p w14:paraId="6A7D0184">
            <w:pPr>
              <w:rPr>
                <w:rFonts w:ascii="宋体" w:hAnsi="宋体" w:cs="宋体"/>
                <w:color w:val="auto"/>
                <w:sz w:val="24"/>
                <w:highlight w:val="none"/>
              </w:rPr>
            </w:pPr>
            <w:r>
              <w:rPr>
                <w:rFonts w:hint="eastAsia"/>
                <w:color w:val="auto"/>
                <w:sz w:val="24"/>
                <w:highlight w:val="none"/>
              </w:rPr>
              <w:t>有</w:t>
            </w:r>
            <w:r>
              <w:rPr>
                <w:color w:val="auto"/>
                <w:sz w:val="24"/>
                <w:highlight w:val="none"/>
              </w:rPr>
              <w:t>融资需求的中标供应商可参照相关规定及银行方案</w:t>
            </w:r>
            <w:r>
              <w:rPr>
                <w:rFonts w:hint="eastAsia"/>
                <w:color w:val="auto"/>
                <w:sz w:val="24"/>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16A41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F5475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51B9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4C2902B">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本项目备份文件是否收取：不收取</w:t>
            </w:r>
          </w:p>
          <w:p w14:paraId="6F320400">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5E3C7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2837C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901ED44">
            <w:pPr>
              <w:jc w:val="center"/>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945A838">
            <w:pPr>
              <w:rPr>
                <w:rFonts w:hAnsi="宋体" w:cs="宋体"/>
                <w:color w:val="auto"/>
                <w:kern w:val="28"/>
                <w:sz w:val="24"/>
                <w:highlight w:val="none"/>
              </w:rPr>
            </w:pPr>
            <w:r>
              <w:rPr>
                <w:rFonts w:hint="eastAsia" w:hAnsi="宋体" w:cs="宋体"/>
                <w:color w:val="auto"/>
                <w:kern w:val="28"/>
                <w:sz w:val="24"/>
                <w:highlight w:val="none"/>
                <w:lang w:val="zh-CN"/>
              </w:rPr>
              <w:t>本项目采购代理费由</w:t>
            </w:r>
            <w:r>
              <w:rPr>
                <w:rFonts w:hint="eastAsia" w:hAnsi="宋体" w:cs="宋体"/>
                <w:color w:val="auto"/>
                <w:kern w:val="28"/>
                <w:sz w:val="24"/>
                <w:highlight w:val="none"/>
              </w:rPr>
              <w:t>中标人</w:t>
            </w:r>
            <w:r>
              <w:rPr>
                <w:rFonts w:hint="eastAsia" w:hAnsi="宋体" w:cs="宋体"/>
                <w:color w:val="auto"/>
                <w:kern w:val="28"/>
                <w:sz w:val="24"/>
                <w:highlight w:val="none"/>
                <w:lang w:val="zh-CN"/>
              </w:rPr>
              <w:t>支付。</w:t>
            </w:r>
          </w:p>
        </w:tc>
      </w:tr>
      <w:tr w14:paraId="27EDD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BD214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6F95828">
            <w:pPr>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8365E88">
            <w:pPr>
              <w:rPr>
                <w:color w:val="auto"/>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6AB85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1989B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CB9F5A7">
            <w:pPr>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A0C5">
            <w:pPr>
              <w:snapToGrid w:val="0"/>
              <w:spacing w:line="360" w:lineRule="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65843F47">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241ED5A8">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14:paraId="5F752480">
            <w:pPr>
              <w:rPr>
                <w:rFonts w:cs="仿宋_GB2312"/>
                <w:color w:val="auto"/>
                <w:sz w:val="22"/>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76C0E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E6E84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166AA96">
            <w:pPr>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95E95EA">
            <w:pPr>
              <w:rPr>
                <w:color w:val="auto"/>
                <w:sz w:val="22"/>
                <w:highlight w:val="none"/>
              </w:rPr>
            </w:pPr>
            <w:r>
              <w:rPr>
                <w:rFonts w:hint="eastAsia"/>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highlight w:val="none"/>
              </w:rPr>
              <w:br w:type="textWrapping"/>
            </w:r>
            <w:r>
              <w:rPr>
                <w:rFonts w:hint="eastAsia"/>
                <w:color w:val="auto"/>
                <w:sz w:val="24"/>
                <w:highlight w:val="none"/>
              </w:rPr>
              <w:t>联系电话: 0571-83587785/0571-82816012 联系地址: 萧山区通惠北路2-1号304室</w:t>
            </w:r>
          </w:p>
        </w:tc>
      </w:tr>
      <w:tr w14:paraId="27A3D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6" w:hRule="atLeast"/>
          <w:tblHeader/>
        </w:trPr>
        <w:tc>
          <w:tcPr>
            <w:tcW w:w="629" w:type="dxa"/>
            <w:vMerge w:val="restart"/>
            <w:tcBorders>
              <w:top w:val="single" w:color="auto" w:sz="4" w:space="0"/>
              <w:left w:val="single" w:color="000000" w:sz="8" w:space="0"/>
              <w:right w:val="single" w:color="000000" w:sz="2" w:space="0"/>
            </w:tcBorders>
            <w:vAlign w:val="center"/>
          </w:tcPr>
          <w:p w14:paraId="79D38FA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4E7B0BA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BEBB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AF62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2" w:hRule="atLeast"/>
          <w:tblHeader/>
        </w:trPr>
        <w:tc>
          <w:tcPr>
            <w:tcW w:w="629" w:type="dxa"/>
            <w:vMerge w:val="continue"/>
            <w:tcBorders>
              <w:left w:val="single" w:color="000000" w:sz="8" w:space="0"/>
              <w:right w:val="single" w:color="000000" w:sz="2" w:space="0"/>
            </w:tcBorders>
            <w:vAlign w:val="center"/>
          </w:tcPr>
          <w:p w14:paraId="515CEB53">
            <w:pPr>
              <w:pStyle w:val="5"/>
              <w:ind w:left="0" w:firstLine="0"/>
              <w:rPr>
                <w:color w:val="auto"/>
                <w:highlight w:val="none"/>
              </w:rPr>
            </w:pPr>
          </w:p>
        </w:tc>
        <w:tc>
          <w:tcPr>
            <w:tcW w:w="1843" w:type="dxa"/>
            <w:vMerge w:val="continue"/>
            <w:tcBorders>
              <w:left w:val="single" w:color="000000" w:sz="2" w:space="0"/>
              <w:right w:val="single" w:color="000000" w:sz="8" w:space="0"/>
            </w:tcBorders>
            <w:vAlign w:val="center"/>
          </w:tcPr>
          <w:p w14:paraId="57C24F02">
            <w:pPr>
              <w:pStyle w:val="5"/>
              <w:ind w:left="0" w:firstLine="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5A5330">
            <w:pPr>
              <w:spacing w:line="360" w:lineRule="auto"/>
              <w:rPr>
                <w:color w:val="auto"/>
                <w:sz w:val="24"/>
                <w:highlight w:val="none"/>
              </w:rPr>
            </w:pPr>
            <w:sdt>
              <w:sdtPr>
                <w:rPr>
                  <w:rFonts w:hint="eastAsia"/>
                  <w:color w:val="auto"/>
                  <w:sz w:val="24"/>
                  <w:highlight w:val="none"/>
                </w:rPr>
                <w:id w:val="147476910"/>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联合体投标的，联合体各方均需按招标文件第四部分评标标准要求提供资信证明文件，否则视为不符合相关要求。</w:t>
            </w:r>
          </w:p>
          <w:p w14:paraId="032D1351">
            <w:pPr>
              <w:pStyle w:val="5"/>
              <w:ind w:left="0" w:firstLine="0"/>
              <w:rPr>
                <w:rFonts w:hint="eastAsia"/>
                <w:color w:val="auto"/>
                <w:sz w:val="24"/>
                <w:szCs w:val="24"/>
                <w:highlight w:val="none"/>
              </w:rPr>
            </w:pPr>
            <w:sdt>
              <w:sdtPr>
                <w:rPr>
                  <w:rFonts w:hint="eastAsia"/>
                  <w:color w:val="auto"/>
                  <w:sz w:val="24"/>
                  <w:szCs w:val="24"/>
                  <w:highlight w:val="none"/>
                </w:rPr>
                <w:id w:val="147475805"/>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29643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6F557A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64BC20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20826D">
            <w:pPr>
              <w:spacing w:line="360" w:lineRule="auto"/>
              <w:rPr>
                <w:color w:val="auto"/>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35519D7D">
            <w:pPr>
              <w:spacing w:line="360" w:lineRule="auto"/>
              <w:rPr>
                <w:color w:val="auto"/>
                <w:highlight w:val="none"/>
              </w:rPr>
            </w:pPr>
            <w:r>
              <w:rPr>
                <w:rFonts w:hint="eastAsia"/>
                <w:color w:val="auto"/>
                <w:sz w:val="24"/>
                <w:highlight w:val="none"/>
              </w:rPr>
              <w:t>本项目通用总则条款与前附表等专用特别规定有冲突之处，以专用条款（特别规定）为准</w:t>
            </w:r>
          </w:p>
        </w:tc>
      </w:tr>
      <w:tr w14:paraId="2FDF5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424A04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EB50AC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50DB8F">
            <w:pPr>
              <w:spacing w:line="360" w:lineRule="auto"/>
              <w:rPr>
                <w:b/>
                <w:bCs/>
                <w:color w:val="auto"/>
                <w:highlight w:val="none"/>
              </w:rPr>
            </w:pPr>
            <w:r>
              <w:rPr>
                <w:rFonts w:hint="eastAsia"/>
                <w:color w:val="auto"/>
                <w:sz w:val="24"/>
                <w:highlight w:val="none"/>
              </w:rPr>
              <w:t>本项目每个标项推荐中标候选人数量：1</w:t>
            </w:r>
          </w:p>
        </w:tc>
      </w:tr>
      <w:bookmarkEnd w:id="6"/>
    </w:tbl>
    <w:p w14:paraId="1ABF600F">
      <w:pPr>
        <w:rPr>
          <w:rFonts w:ascii="宋体" w:hAnsi="宋体" w:cs="宋体"/>
          <w:b/>
          <w:color w:val="auto"/>
          <w:sz w:val="32"/>
          <w:szCs w:val="20"/>
          <w:highlight w:val="none"/>
        </w:rPr>
      </w:pPr>
      <w:bookmarkStart w:id="7" w:name="_Toc164416483"/>
      <w:bookmarkStart w:id="8" w:name="第三部分"/>
      <w:r>
        <w:rPr>
          <w:rFonts w:hint="eastAsia" w:ascii="宋体" w:hAnsi="宋体" w:cs="宋体"/>
          <w:b/>
          <w:color w:val="auto"/>
          <w:sz w:val="32"/>
          <w:szCs w:val="20"/>
          <w:highlight w:val="none"/>
        </w:rPr>
        <w:br w:type="page"/>
      </w:r>
    </w:p>
    <w:p w14:paraId="4B4FD34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9125ABF">
      <w:pPr>
        <w:snapToGrid w:val="0"/>
        <w:spacing w:line="360" w:lineRule="auto"/>
        <w:jc w:val="left"/>
        <w:outlineLvl w:val="1"/>
        <w:rPr>
          <w:rFonts w:ascii="宋体" w:hAnsi="宋体" w:cs="宋体"/>
          <w:b/>
          <w:color w:val="auto"/>
          <w:sz w:val="24"/>
          <w:highlight w:val="none"/>
        </w:rPr>
      </w:pPr>
      <w:bookmarkStart w:id="9" w:name="_Toc91899903"/>
      <w:r>
        <w:rPr>
          <w:rFonts w:hint="eastAsia" w:ascii="宋体" w:hAnsi="宋体" w:cs="宋体"/>
          <w:b/>
          <w:color w:val="auto"/>
          <w:sz w:val="24"/>
          <w:highlight w:val="none"/>
        </w:rPr>
        <w:t>1. 适用范围</w:t>
      </w:r>
    </w:p>
    <w:p w14:paraId="6D5DC1B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CA8F386">
      <w:pPr>
        <w:numPr>
          <w:ilvl w:val="0"/>
          <w:numId w:val="1"/>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27CFDD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E08AD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4F3D4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2AC7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67CA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15B4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C643C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163A6BF">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010F4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765E7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F09EF1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E465C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2489C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10B28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F5C9AF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494F2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3334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11BF2D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F400A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14172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639C8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24557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629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4FD1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B0E7A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3A1392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EB90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16AED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08FE08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3EDBB1E1">
      <w:pPr>
        <w:spacing w:line="360" w:lineRule="auto"/>
        <w:rPr>
          <w:b/>
          <w:color w:val="auto"/>
          <w:highlight w:val="none"/>
        </w:rPr>
      </w:pPr>
      <w:r>
        <w:rPr>
          <w:rFonts w:hint="eastAsia" w:ascii="宋体" w:hAnsi="宋体" w:cs="宋体"/>
          <w:b/>
          <w:color w:val="auto"/>
          <w:sz w:val="24"/>
          <w:highlight w:val="none"/>
        </w:rPr>
        <w:t>4. 询问、质疑、投诉</w:t>
      </w:r>
    </w:p>
    <w:p w14:paraId="72665FCC">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3513968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3E6E2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51CF441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AB87D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43B5E8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21EAFA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34437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7E76745E">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01DD04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6CE0D8DD">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16724CD0">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3B8CD753">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0DB94E9D">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1CBF8CB4">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4B0E31E7">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37B9D57F">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FE819A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154C30A6">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6F616C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4BD7525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1193523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311EF94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5C55B05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567839D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3B2F9AB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6F68F9E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4EE0FAF">
      <w:pPr>
        <w:spacing w:line="360" w:lineRule="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45E94F8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53F6694E">
      <w:pPr>
        <w:pStyle w:val="33"/>
        <w:tabs>
          <w:tab w:val="left" w:pos="840"/>
        </w:tabs>
        <w:spacing w:line="360" w:lineRule="auto"/>
        <w:ind w:firstLine="960" w:firstLineChars="400"/>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5FCA313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05E0DF3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64C846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6936D4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87D856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CED2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81803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A2CD9B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8A2B89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79CAFF">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2F2C269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186C50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B1B833D">
      <w:pPr>
        <w:pStyle w:val="33"/>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0A4A28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B2CA7D9">
      <w:pPr>
        <w:pStyle w:val="33"/>
        <w:numPr>
          <w:ilvl w:val="0"/>
          <w:numId w:val="2"/>
        </w:numPr>
        <w:spacing w:line="360" w:lineRule="auto"/>
        <w:ind w:left="0" w:leftChars="0" w:firstLine="0" w:firstLineChars="0"/>
        <w:rPr>
          <w:rFonts w:hAnsi="宋体" w:cs="宋体"/>
          <w:b/>
          <w:color w:val="auto"/>
          <w:sz w:val="24"/>
          <w:szCs w:val="24"/>
          <w:highlight w:val="none"/>
        </w:rPr>
      </w:pPr>
      <w:r>
        <w:rPr>
          <w:rFonts w:hint="eastAsia" w:hAnsi="宋体" w:cs="宋体"/>
          <w:b/>
          <w:color w:val="auto"/>
          <w:sz w:val="24"/>
          <w:szCs w:val="24"/>
          <w:highlight w:val="none"/>
        </w:rPr>
        <w:t>投标保证金</w:t>
      </w:r>
    </w:p>
    <w:p w14:paraId="7FFB991C">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0BB15A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9161C7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912364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A093C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C7D4B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E00E8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4D4871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D8F35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BC65A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56565B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8E946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4B6C4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9EDF5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D4E6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DC3F5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7184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B4138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01835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00D8A9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F3B5B2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E009E3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EA8B939">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D532B02">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CBF4FF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23FE7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53F6E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5352817">
      <w:pPr>
        <w:numPr>
          <w:ilvl w:val="0"/>
          <w:numId w:val="3"/>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16128ECA">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FB51E2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F175C8A">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02A783C">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286CD7A">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13914A8">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15EFAC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D972D91">
      <w:pPr>
        <w:pStyle w:val="33"/>
        <w:numPr>
          <w:ilvl w:val="0"/>
          <w:numId w:val="4"/>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4B76DA8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B93A59E">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B30F69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48CEDA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12CE0B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80EBCC7">
      <w:pPr>
        <w:pStyle w:val="128"/>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43B43D74">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601443A6">
      <w:pPr>
        <w:pStyle w:val="128"/>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69E6674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92A5C42">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EA28283">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6D8BF3C">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39202E9">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E504B69">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1DF5C611">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80F6E48">
      <w:pPr>
        <w:pStyle w:val="554"/>
        <w:spacing w:before="0" w:line="360" w:lineRule="auto"/>
        <w:ind w:left="0" w:leftChars="0" w:firstLine="422" w:firstLineChars="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D73814E">
      <w:pPr>
        <w:pStyle w:val="554"/>
        <w:spacing w:before="0" w:line="360" w:lineRule="auto"/>
        <w:ind w:left="0" w:leftChars="0" w:firstLine="422" w:firstLineChars="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3B7E814">
      <w:pPr>
        <w:widowControl/>
        <w:numPr>
          <w:ilvl w:val="0"/>
          <w:numId w:val="6"/>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CCC59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830DC44">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77E6909">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665B53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CFE9572">
      <w:pPr>
        <w:pStyle w:val="128"/>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0C19DCC1">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C4DABBE">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7321F1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A78C376">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32667B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14:paraId="3CC0B544">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779B12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六、定标</w:t>
      </w:r>
    </w:p>
    <w:p w14:paraId="28B42DB5">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2FE7E2C">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473A92">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C85410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C83580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CA2344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92BA2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CA1C5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9DF0C74">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4418A0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8E233C1">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DD0C38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87BFDA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4754765">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6EE3566">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3C5F98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58DEB32">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w:t>
      </w:r>
    </w:p>
    <w:p w14:paraId="04037224">
      <w:pPr>
        <w:numPr>
          <w:ilvl w:val="0"/>
          <w:numId w:val="7"/>
        </w:numPr>
        <w:tabs>
          <w:tab w:val="left" w:pos="0"/>
        </w:tabs>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供应商在合同列表选择需要投保的合同，点击[保函推荐]。</w:t>
      </w:r>
    </w:p>
    <w:p w14:paraId="56D50892">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在弹框里查看推荐的保函产品，供应商自行选择保函产品，点击[立即申请]</w:t>
      </w:r>
      <w:r>
        <w:rPr>
          <w:rFonts w:hint="eastAsia" w:ascii="宋体" w:hAnsi="宋体" w:cs="宋体"/>
          <w:snapToGrid w:val="0"/>
          <w:color w:val="auto"/>
          <w:kern w:val="28"/>
          <w:sz w:val="24"/>
          <w:highlight w:val="none"/>
          <w:lang w:eastAsia="zh-CN"/>
        </w:rPr>
        <w:t>。</w:t>
      </w:r>
    </w:p>
    <w:p w14:paraId="424CE073">
      <w:pPr>
        <w:numPr>
          <w:ilvl w:val="0"/>
          <w:numId w:val="0"/>
        </w:numPr>
        <w:tabs>
          <w:tab w:val="left" w:pos="0"/>
        </w:tabs>
        <w:spacing w:line="360" w:lineRule="auto"/>
        <w:ind w:leftChars="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625338B9">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14:paraId="6504D23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D53B82A">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CC16585">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24B70F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A900F9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C1C24D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9C4D22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9C5E5B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935CFFC">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03A1E2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D830D9F">
      <w:pPr>
        <w:pStyle w:val="25"/>
        <w:spacing w:line="360" w:lineRule="auto"/>
        <w:ind w:firstLine="0" w:firstLineChars="0"/>
        <w:rPr>
          <w:rFonts w:cs="宋体"/>
          <w:b/>
          <w:color w:val="auto"/>
          <w:highlight w:val="none"/>
        </w:rPr>
      </w:pPr>
      <w:r>
        <w:rPr>
          <w:rFonts w:hint="eastAsia" w:cs="宋体"/>
          <w:b/>
          <w:color w:val="auto"/>
          <w:highlight w:val="none"/>
        </w:rPr>
        <w:t>30. 验收</w:t>
      </w:r>
    </w:p>
    <w:p w14:paraId="7F91203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B59C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F99369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D0A9E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287E7F7C">
      <w:pPr>
        <w:widowControl/>
        <w:adjustRightInd/>
        <w:jc w:val="left"/>
        <w:rPr>
          <w:rFonts w:ascii="宋体" w:hAnsi="宋体" w:cs="宋体"/>
          <w:color w:val="auto"/>
          <w:kern w:val="0"/>
          <w:sz w:val="24"/>
          <w:highlight w:val="none"/>
        </w:rPr>
      </w:pPr>
      <w:bookmarkStart w:id="13" w:name="_Hlt74730295"/>
      <w:bookmarkEnd w:id="13"/>
      <w:bookmarkStart w:id="14" w:name="_Hlt75236101"/>
      <w:bookmarkEnd w:id="14"/>
      <w:bookmarkStart w:id="15" w:name="_Hlt68072998"/>
      <w:bookmarkEnd w:id="15"/>
      <w:bookmarkStart w:id="16" w:name="_Hlt75236011"/>
      <w:bookmarkEnd w:id="16"/>
      <w:bookmarkStart w:id="17" w:name="_Hlt68072990"/>
      <w:bookmarkEnd w:id="17"/>
      <w:bookmarkStart w:id="18" w:name="_Hlt68403820"/>
      <w:bookmarkEnd w:id="18"/>
      <w:bookmarkStart w:id="19" w:name="_Hlt74707468"/>
      <w:bookmarkEnd w:id="19"/>
      <w:bookmarkStart w:id="20" w:name="_Hlt74729768"/>
      <w:bookmarkEnd w:id="20"/>
      <w:bookmarkStart w:id="21" w:name="_Hlt68073093"/>
      <w:bookmarkEnd w:id="21"/>
      <w:bookmarkStart w:id="22" w:name="_Hlt75236290"/>
      <w:bookmarkEnd w:id="22"/>
      <w:bookmarkStart w:id="23" w:name="_Hlt74714665"/>
      <w:bookmarkEnd w:id="23"/>
      <w:bookmarkStart w:id="24" w:name="_Hlt68057669"/>
      <w:bookmarkEnd w:id="24"/>
      <w:bookmarkStart w:id="25" w:name="第四部分"/>
      <w:r>
        <w:rPr>
          <w:rFonts w:ascii="宋体" w:hAnsi="宋体" w:cs="宋体"/>
          <w:color w:val="auto"/>
          <w:kern w:val="0"/>
          <w:sz w:val="24"/>
          <w:highlight w:val="none"/>
        </w:rPr>
        <w:br w:type="page"/>
      </w:r>
    </w:p>
    <w:p w14:paraId="4EEE32D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58F6C748">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2F8A7675">
      <w:pPr>
        <w:pStyle w:val="5"/>
        <w:numPr>
          <w:ilvl w:val="0"/>
          <w:numId w:val="8"/>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招标一览表</w:t>
      </w:r>
    </w:p>
    <w:p w14:paraId="3FC85428">
      <w:pPr>
        <w:pStyle w:val="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标项一：新塘街道垃圾分类第三方服务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重新招标</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 xml:space="preserve"> </w:t>
      </w:r>
    </w:p>
    <w:tbl>
      <w:tblPr>
        <w:tblStyle w:val="62"/>
        <w:tblpPr w:leftFromText="180" w:rightFromText="180" w:vertAnchor="text" w:horzAnchor="margin" w:tblpY="63"/>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960"/>
        <w:gridCol w:w="641"/>
        <w:gridCol w:w="723"/>
        <w:gridCol w:w="1595"/>
        <w:gridCol w:w="1677"/>
        <w:gridCol w:w="1718"/>
      </w:tblGrid>
      <w:tr w14:paraId="4D6E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2" w:hRule="atLeast"/>
        </w:trPr>
        <w:tc>
          <w:tcPr>
            <w:tcW w:w="523" w:type="dxa"/>
            <w:tcMar>
              <w:top w:w="15" w:type="dxa"/>
              <w:left w:w="15" w:type="dxa"/>
              <w:bottom w:w="0" w:type="dxa"/>
              <w:right w:w="15" w:type="dxa"/>
            </w:tcMar>
            <w:vAlign w:val="center"/>
          </w:tcPr>
          <w:p w14:paraId="6F05A824">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960" w:type="dxa"/>
            <w:tcMar>
              <w:top w:w="15" w:type="dxa"/>
              <w:left w:w="15" w:type="dxa"/>
              <w:bottom w:w="0" w:type="dxa"/>
              <w:right w:w="15" w:type="dxa"/>
            </w:tcMar>
            <w:vAlign w:val="center"/>
          </w:tcPr>
          <w:p w14:paraId="6964799E">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641" w:type="dxa"/>
            <w:tcMar>
              <w:top w:w="15" w:type="dxa"/>
              <w:left w:w="15" w:type="dxa"/>
              <w:bottom w:w="0" w:type="dxa"/>
              <w:right w:w="15" w:type="dxa"/>
            </w:tcMar>
            <w:vAlign w:val="center"/>
          </w:tcPr>
          <w:p w14:paraId="396ECB84">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23" w:type="dxa"/>
            <w:tcMar>
              <w:top w:w="15" w:type="dxa"/>
              <w:left w:w="15" w:type="dxa"/>
              <w:bottom w:w="0" w:type="dxa"/>
              <w:right w:w="15" w:type="dxa"/>
            </w:tcMar>
            <w:vAlign w:val="center"/>
          </w:tcPr>
          <w:p w14:paraId="7E154F53">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1595" w:type="dxa"/>
            <w:vAlign w:val="center"/>
          </w:tcPr>
          <w:p w14:paraId="134C588D">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预算（元）</w:t>
            </w:r>
          </w:p>
        </w:tc>
        <w:tc>
          <w:tcPr>
            <w:tcW w:w="1677" w:type="dxa"/>
            <w:vAlign w:val="center"/>
          </w:tcPr>
          <w:p w14:paraId="6876FDF3">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简要规格描述或基本情况介绍</w:t>
            </w:r>
          </w:p>
        </w:tc>
        <w:tc>
          <w:tcPr>
            <w:tcW w:w="1718" w:type="dxa"/>
            <w:vAlign w:val="center"/>
          </w:tcPr>
          <w:p w14:paraId="375010B4">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最高限价（元）</w:t>
            </w:r>
          </w:p>
        </w:tc>
      </w:tr>
      <w:tr w14:paraId="26E0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523" w:type="dxa"/>
            <w:tcMar>
              <w:top w:w="15" w:type="dxa"/>
              <w:left w:w="15" w:type="dxa"/>
              <w:bottom w:w="0" w:type="dxa"/>
              <w:right w:w="15" w:type="dxa"/>
            </w:tcMar>
            <w:vAlign w:val="center"/>
          </w:tcPr>
          <w:p w14:paraId="24EABB9A">
            <w:pPr>
              <w:tabs>
                <w:tab w:val="left" w:pos="0"/>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960" w:type="dxa"/>
            <w:tcMar>
              <w:top w:w="15" w:type="dxa"/>
              <w:left w:w="15" w:type="dxa"/>
              <w:bottom w:w="0" w:type="dxa"/>
              <w:right w:w="15" w:type="dxa"/>
            </w:tcMar>
            <w:vAlign w:val="center"/>
          </w:tcPr>
          <w:p w14:paraId="423D7524">
            <w:pPr>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新塘街道垃圾分类第三方服务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重新招标</w:t>
            </w:r>
            <w:r>
              <w:rPr>
                <w:rFonts w:hint="eastAsia" w:asciiTheme="minorEastAsia" w:hAnsiTheme="minorEastAsia" w:eastAsiaTheme="minorEastAsia" w:cstheme="minorEastAsia"/>
                <w:color w:val="auto"/>
                <w:highlight w:val="none"/>
                <w:lang w:eastAsia="zh-CN"/>
              </w:rPr>
              <w:t>）</w:t>
            </w:r>
          </w:p>
        </w:tc>
        <w:tc>
          <w:tcPr>
            <w:tcW w:w="641" w:type="dxa"/>
            <w:tcMar>
              <w:top w:w="15" w:type="dxa"/>
              <w:left w:w="15" w:type="dxa"/>
              <w:bottom w:w="0" w:type="dxa"/>
              <w:right w:w="15" w:type="dxa"/>
            </w:tcMar>
            <w:vAlign w:val="center"/>
          </w:tcPr>
          <w:p w14:paraId="293EA0B1">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723" w:type="dxa"/>
            <w:tcMar>
              <w:top w:w="15" w:type="dxa"/>
              <w:left w:w="15" w:type="dxa"/>
              <w:bottom w:w="0" w:type="dxa"/>
              <w:right w:w="15" w:type="dxa"/>
            </w:tcMar>
            <w:vAlign w:val="center"/>
          </w:tcPr>
          <w:p w14:paraId="33AE27D1">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w:t>
            </w:r>
          </w:p>
        </w:tc>
        <w:tc>
          <w:tcPr>
            <w:tcW w:w="1595" w:type="dxa"/>
            <w:vAlign w:val="center"/>
          </w:tcPr>
          <w:p w14:paraId="71C4EEA3">
            <w:pPr>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24700000.00</w:t>
            </w:r>
          </w:p>
        </w:tc>
        <w:tc>
          <w:tcPr>
            <w:tcW w:w="1677" w:type="dxa"/>
            <w:vAlign w:val="center"/>
          </w:tcPr>
          <w:p w14:paraId="4D6640D2">
            <w:pPr>
              <w:tabs>
                <w:tab w:val="left" w:pos="0"/>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Hans"/>
              </w:rPr>
              <w:t>二、</w:t>
            </w:r>
            <w:r>
              <w:rPr>
                <w:rFonts w:hint="eastAsia" w:asciiTheme="minorEastAsia" w:hAnsiTheme="minorEastAsia" w:eastAsiaTheme="minorEastAsia" w:cstheme="minorEastAsia"/>
                <w:color w:val="auto"/>
                <w:highlight w:val="none"/>
              </w:rPr>
              <w:t>招标需求</w:t>
            </w:r>
          </w:p>
        </w:tc>
        <w:tc>
          <w:tcPr>
            <w:tcW w:w="1718" w:type="dxa"/>
            <w:vAlign w:val="center"/>
          </w:tcPr>
          <w:p w14:paraId="1AE0CAFB">
            <w:pPr>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24700000.00</w:t>
            </w:r>
          </w:p>
        </w:tc>
      </w:tr>
    </w:tbl>
    <w:p w14:paraId="497459B8">
      <w:pP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注：▲投标人需在投标（开标）一览表中明确投标报价（总价）及以上各分项小计报价，各分项小计报价不得超过上表各最高限价。</w:t>
      </w:r>
    </w:p>
    <w:p w14:paraId="0E1758A5">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5774CA65">
      <w:pPr>
        <w:pStyle w:val="5"/>
        <w:numPr>
          <w:ilvl w:val="0"/>
          <w:numId w:val="8"/>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采购需求</w:t>
      </w:r>
    </w:p>
    <w:p w14:paraId="40232312">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一、服务内容</w:t>
      </w:r>
    </w:p>
    <w:p w14:paraId="4B0EEF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1、设置定时定投点位和岗亭：</w:t>
      </w:r>
      <w:r>
        <w:rPr>
          <w:rFonts w:hint="eastAsia" w:ascii="宋体" w:hAnsi="宋体" w:cs="宋体"/>
          <w:color w:val="auto"/>
          <w:sz w:val="24"/>
          <w:highlight w:val="none"/>
        </w:rPr>
        <w:t>多层小区按照每220户设置投放点位和定时定投岗亭，高层小区按照每300户设置投放点位和定时定投岗亭，规模未达220户的小区设点数不少于1处，（以上为参照标准，可根据实际适当调整）。误时投放亭根据上级部门要求视小区实际情况设置。沿街店面参照小区住户要求实施分类服务或实行定时收运，服务费用按该小区每户标准落实。新交付小区需要采购流动三轮车的，中标人需无条件配备。部分小区因场地限制或居民投诉等原因需要将投放点更换为定时定点投放流动三轮车的，经街道同意后，中标人需予以无条件支持。</w:t>
      </w:r>
    </w:p>
    <w:p w14:paraId="40D79E2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2、设置垃圾袋发放机：</w:t>
      </w:r>
      <w:r>
        <w:rPr>
          <w:rFonts w:hint="eastAsia" w:ascii="宋体" w:hAnsi="宋体" w:cs="宋体"/>
          <w:color w:val="auto"/>
          <w:sz w:val="24"/>
          <w:highlight w:val="none"/>
        </w:rPr>
        <w:t>每月为每户业主发放30只易腐垃圾袋，垃圾袋材质使用可降解原料，容量符合常规家庭需求，不小于10升，测试 3 公斤水，存放 2 天不渗漏。颜色为绿色，印有符合省标要求的易腐垃圾标识。原则上规模在300户以上的小区须设置自助发袋机，用以替代人工发放。垃圾袋的发放使用，如遇上级部门有新规定，经招标方同意后按上级部门要求执行。</w:t>
      </w:r>
    </w:p>
    <w:p w14:paraId="187A005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3、四分类垃圾桶：</w:t>
      </w:r>
      <w:r>
        <w:rPr>
          <w:rFonts w:hint="eastAsia" w:ascii="宋体" w:hAnsi="宋体" w:cs="宋体"/>
          <w:color w:val="auto"/>
          <w:sz w:val="24"/>
          <w:highlight w:val="none"/>
        </w:rPr>
        <w:t>按照要求需在投放点设置四分类垃圾桶（240升），颜色及标识符合浙江省统一规范要求，同时中标单位按上级主管部门要求做好小区内所有垃圾桶标识的整改工作，鉴于目前小区四分类垃圾桶的产权存在多样性，由中标方按80户配置一个240升垃圾桶（以实际户数结合比例确定总数），每一商铺发放一只不小于8升的易腐垃圾桶，在招标服务期限内无偿提供给招标方，由招标方统一进行调度派用，具体四分类桶的比例由采购人确定，质量经采购人确认，服务期满时不作退还。</w:t>
      </w:r>
    </w:p>
    <w:p w14:paraId="0F27B4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4、每户发放智能芯片或二维码卡：</w:t>
      </w:r>
      <w:r>
        <w:rPr>
          <w:rFonts w:hint="eastAsia" w:ascii="宋体" w:hAnsi="宋体" w:cs="宋体"/>
          <w:color w:val="auto"/>
          <w:sz w:val="24"/>
          <w:highlight w:val="none"/>
        </w:rPr>
        <w:t>具有数据上传功能，并接入采购人所在的区级平台。前期由原服务单位提供的智能服务系统，投标人须提供承诺书，承诺中标后并在合同签订后一个月内，中标单位需根据采购人的具体意见与原服务单位协商折价购买原有智能系统的运营服务（该费用包含在投标总价中）或重新发放智能卡，须确保服务小区智能系统运营的平稳过渡（要有承诺书）。</w:t>
      </w:r>
    </w:p>
    <w:p w14:paraId="71B27C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5、根据参与情况和数据平台发放小礼品：</w:t>
      </w:r>
      <w:r>
        <w:rPr>
          <w:rFonts w:hint="eastAsia" w:ascii="宋体" w:hAnsi="宋体" w:cs="宋体"/>
          <w:color w:val="auto"/>
          <w:sz w:val="24"/>
          <w:highlight w:val="none"/>
        </w:rPr>
        <w:t>结合居民参与情况和智能数据平台，以积分兑换形式的方式发放小礼品（小礼品以油盐酱醋、洗涤清洁用品为佳），原则上每户年平均礼品费用合计35元左右,（按月做好台账上报社区、街道），需发放居民易腐垃圾袋。如后期垃圾分类3.0等工作推进需要，中标人需无条件将积分兑换费用交由社区或街道建设的平台统一兑换。积分兑换商铺至少一个社区一个。</w:t>
      </w:r>
    </w:p>
    <w:p w14:paraId="354B7C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6、使用封装电子秤：</w:t>
      </w:r>
      <w:r>
        <w:rPr>
          <w:rFonts w:hint="eastAsia" w:ascii="宋体" w:hAnsi="宋体" w:cs="宋体"/>
          <w:color w:val="auto"/>
          <w:sz w:val="24"/>
          <w:highlight w:val="none"/>
        </w:rPr>
        <w:t>中标单位需按照垃圾分类3.0阶段市区两级的要求，在运营过程中配备及使用相应数量的智能电子秤，并对每户投放信息纳入智能数据系统，中标单位需承担以上所有电子秤相关运行流量费。</w:t>
      </w:r>
    </w:p>
    <w:p w14:paraId="052D375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7、回收和转运车辆：</w:t>
      </w:r>
      <w:r>
        <w:rPr>
          <w:rFonts w:hint="eastAsia" w:ascii="宋体" w:hAnsi="宋体" w:cs="宋体"/>
          <w:color w:val="auto"/>
          <w:sz w:val="24"/>
          <w:highlight w:val="none"/>
        </w:rPr>
        <w:t>由于服务项目的特殊性，以及招标人下辖小区所处的地理位置的实际情况，中标单位需配备回收和转运三轮电瓶车辆，原则上200户以上的小区每个小区不少于一辆，规模较大的小区每500户左右配备一辆，要求款式统一，有车辆保险购买凭证。按要求对各点位（含误时投放点）的生活垃圾进行分类收运和转运至集置点。</w:t>
      </w:r>
    </w:p>
    <w:p w14:paraId="6133CE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8、再生资源网点及回收处置系统、居民积分兑换系统：</w:t>
      </w:r>
      <w:r>
        <w:rPr>
          <w:rFonts w:hint="eastAsia" w:ascii="宋体" w:hAnsi="宋体" w:cs="宋体"/>
          <w:color w:val="auto"/>
          <w:sz w:val="24"/>
          <w:highlight w:val="none"/>
        </w:rPr>
        <w:t>每个社区需配置一个再生资源网点，1000户以上的小区需另外单独设立，可回收物回收量需接入区级数据平台，可以采用积分兑换的形式，也可以现金结算。再生资源回收通过定时定点投放点和回收网点进行回收，回收量列入考核，每1000户每周回收量不得小于1吨。（以上再生资源回收网点需由中标人自行设置或由中标人委托合作单位进行设置，且必须将数据接入采购人所属的区级数据平台）</w:t>
      </w:r>
    </w:p>
    <w:p w14:paraId="57ADEA63">
      <w:pPr>
        <w:pStyle w:val="33"/>
        <w:spacing w:line="360" w:lineRule="auto"/>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b/>
          <w:color w:val="auto"/>
          <w:sz w:val="24"/>
          <w:szCs w:val="24"/>
          <w:highlight w:val="none"/>
        </w:rPr>
        <w:t>9、宣传要求：</w:t>
      </w:r>
      <w:r>
        <w:rPr>
          <w:rFonts w:hint="eastAsia" w:hAnsi="宋体" w:cs="宋体"/>
          <w:color w:val="auto"/>
          <w:sz w:val="24"/>
          <w:szCs w:val="24"/>
          <w:highlight w:val="none"/>
        </w:rPr>
        <w:t>每个小区主要出入口设置材质适宜的垃圾分类公示牌和宣传海报，公示内容符合上级要求，每个单位口或楼道口设置垃圾分类投放指南，每个投放点位设置投放指示牌，每户家庭进行定期或不定期宣传，每季度至少开展一次街道级以上的广场宣传活动。</w:t>
      </w:r>
    </w:p>
    <w:p w14:paraId="1026CF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10、云管理平台：</w:t>
      </w:r>
      <w:r>
        <w:rPr>
          <w:rFonts w:hint="eastAsia" w:ascii="宋体" w:hAnsi="宋体" w:cs="宋体"/>
          <w:color w:val="auto"/>
          <w:sz w:val="24"/>
          <w:highlight w:val="none"/>
        </w:rPr>
        <w:t>需符合采购人所在的区级有关部门的规定，并能接入区级有关部门智慧平台数据。</w:t>
      </w:r>
    </w:p>
    <w:p w14:paraId="12637FD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11、管养设施等分类设施：</w:t>
      </w:r>
      <w:r>
        <w:rPr>
          <w:rFonts w:hint="eastAsia" w:ascii="宋体" w:hAnsi="宋体" w:cs="宋体"/>
          <w:color w:val="auto"/>
          <w:sz w:val="24"/>
          <w:highlight w:val="none"/>
        </w:rPr>
        <w:t>在具体实施中除符合《杭州市垃圾分类收集设施设置导则》的要求以外，中标单位还需根据实际情况，配置采购人指定的其他管养设施。</w:t>
      </w:r>
    </w:p>
    <w:p w14:paraId="556B017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12、大件垃圾、废玻璃等低价值物品、有害垃圾等:按照萧山区废品及可回收物、有害垃圾回收清运等要求收运处置。</w:t>
      </w:r>
    </w:p>
    <w:p w14:paraId="441CEE63">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二、技术参数要求如下：</w:t>
      </w:r>
    </w:p>
    <w:p w14:paraId="725A1FDF">
      <w:pPr>
        <w:adjustRightInd/>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1、进行垃圾分类的必要设施：</w:t>
      </w:r>
    </w:p>
    <w:p w14:paraId="4477D94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定时定点模式小区定时定投分类亭：多层小区服务期间需提供定时定点分类亭：一般长3600*宽1600*高2200，但应符合3.0模式的适用需求，具体颜色根据小区环境，由采购人指定，顶部覆盖有机玻璃，背面及左右两面设广告位张贴垃圾分类相关广告，有接电条件的需安装电源照明灯，无接电条件的顶部需安装太阳能照明光源，原则上需配备洗手池）。根据具体实施小区的特殊情况，分类亭可进行特殊定制。底部需进行固定并附合安全使用标准。</w:t>
      </w:r>
    </w:p>
    <w:p w14:paraId="69A74CAE">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前期由原服务单位已经设置的分类亭产权系原服务单位所有，投标人须提供承诺书，承诺中标后并在</w:t>
      </w:r>
      <w:r>
        <w:rPr>
          <w:rFonts w:hint="eastAsia" w:ascii="宋体" w:hAnsi="宋体" w:cs="宋体"/>
          <w:bCs/>
          <w:color w:val="auto"/>
          <w:sz w:val="24"/>
          <w:highlight w:val="none"/>
        </w:rPr>
        <w:t>合同签订后一个月内</w:t>
      </w:r>
      <w:r>
        <w:rPr>
          <w:rFonts w:hint="eastAsia" w:ascii="宋体" w:hAnsi="宋体" w:cs="宋体"/>
          <w:color w:val="auto"/>
          <w:sz w:val="24"/>
          <w:highlight w:val="none"/>
        </w:rPr>
        <w:t>，中标单位需根据采购人需求重新设置购买或与原服务单位协商折价购买，该费用包含在投标总价中，若无法按时重新购置到位或按时协商折价购买到位并完成支付的，招标方有权终止合同，并且对招标方造成的损失由中标人承担。（要有承诺书）</w:t>
      </w:r>
    </w:p>
    <w:p w14:paraId="0AB6B21B">
      <w:pPr>
        <w:adjustRightInd/>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2、垃圾桶：</w:t>
      </w:r>
      <w:r>
        <w:rPr>
          <w:rFonts w:hint="eastAsia" w:ascii="宋体" w:hAnsi="宋体" w:cs="宋体"/>
          <w:color w:val="auto"/>
          <w:sz w:val="24"/>
          <w:highlight w:val="none"/>
        </w:rPr>
        <w:t>垃圾桶主要技术参数应当符合以下要求：</w:t>
      </w:r>
    </w:p>
    <w:p w14:paraId="6CF412E0">
      <w:pPr>
        <w:numPr>
          <w:ilvl w:val="0"/>
          <w:numId w:val="9"/>
        </w:num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规格：容量≥240L，总重量≥16kg，桶身重量（不包括盖、轮、轴、插销等）为≥11kg，</w:t>
      </w:r>
      <w:r>
        <w:rPr>
          <w:rFonts w:hint="eastAsia" w:ascii="宋体" w:hAnsi="宋体" w:cs="宋体"/>
          <w:b/>
          <w:bCs/>
          <w:color w:val="auto"/>
          <w:sz w:val="24"/>
          <w:highlight w:val="none"/>
        </w:rPr>
        <w:t>易腐垃圾桶容量可根据实际因素用≥120L，但需招标方确定。</w:t>
      </w:r>
    </w:p>
    <w:p w14:paraId="39EAD154">
      <w:pPr>
        <w:numPr>
          <w:ilvl w:val="0"/>
          <w:numId w:val="9"/>
        </w:num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材料：采用100%高密度聚乙烯全新料添加增强、抗紫外线剂，轮毂及辋圈采用高密度聚乙烯，轮胎外圈采用橡胶材质，轮轴采用45#中碳钢；</w:t>
      </w:r>
    </w:p>
    <w:p w14:paraId="29F897D9">
      <w:pPr>
        <w:numPr>
          <w:ilvl w:val="0"/>
          <w:numId w:val="9"/>
        </w:num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使用年限：质保两年，如在合同期内出现破损，均由中标方无偿更换新桶。</w:t>
      </w:r>
    </w:p>
    <w:p w14:paraId="649C7F5D">
      <w:pPr>
        <w:numPr>
          <w:ilvl w:val="0"/>
          <w:numId w:val="9"/>
        </w:num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颜色及标识：</w:t>
      </w:r>
    </w:p>
    <w:p w14:paraId="71E87973">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a.桶体颜色：符合上级主管部门统一规定标准。</w:t>
      </w:r>
    </w:p>
    <w:p w14:paraId="712ED565">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b．产品标识：垃圾桶四面及顶盖，应标注分类标识、图案、文字说明，标识统一采用白色，丝网印刷，标志、图案、文字说明需保证其牢固性、永久性、禁止脱落。</w:t>
      </w:r>
    </w:p>
    <w:p w14:paraId="21982637">
      <w:pPr>
        <w:adjustRightInd/>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3、小礼品：</w:t>
      </w:r>
    </w:p>
    <w:p w14:paraId="7859A237">
      <w:pPr>
        <w:numPr>
          <w:ilvl w:val="0"/>
          <w:numId w:val="10"/>
        </w:num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小礼品涵盖居民日常生活必要的生活用品为主。</w:t>
      </w:r>
    </w:p>
    <w:p w14:paraId="4C986958">
      <w:pPr>
        <w:numPr>
          <w:ilvl w:val="0"/>
          <w:numId w:val="10"/>
        </w:num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质量：所有提供小礼品均应符合国家相关法律法规及质量标准。</w:t>
      </w:r>
    </w:p>
    <w:p w14:paraId="649A775C">
      <w:pPr>
        <w:adjustRightInd/>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4、封装电子秤：</w:t>
      </w:r>
    </w:p>
    <w:p w14:paraId="169F7212">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 xml:space="preserve">    在每个定时定投投放点、收运车、再生资源网点按配置使用封装电子秤，由中标人自行购买用于本项目，该费用包含在投标总价中。实现四分类垃圾数据实时上传至萧山区生活垃圾分类智能监管平台。</w:t>
      </w:r>
    </w:p>
    <w:p w14:paraId="0CB5B6E0">
      <w:pPr>
        <w:adjustRightInd/>
        <w:spacing w:line="360" w:lineRule="auto"/>
        <w:ind w:firstLine="480" w:firstLineChars="200"/>
        <w:rPr>
          <w:rFonts w:ascii="宋体" w:hAnsi="宋体" w:cs="宋体"/>
          <w:color w:val="auto"/>
          <w:sz w:val="24"/>
          <w:highlight w:val="none"/>
        </w:rPr>
      </w:pPr>
      <w:r>
        <w:rPr>
          <w:rFonts w:ascii="Calibri" w:hAnsi="Calibri" w:cs="Calibri"/>
          <w:color w:val="auto"/>
          <w:sz w:val="24"/>
          <w:highlight w:val="none"/>
        </w:rPr>
        <w:t>①</w:t>
      </w:r>
      <w:r>
        <w:rPr>
          <w:rFonts w:hint="eastAsia" w:ascii="宋体" w:hAnsi="宋体" w:cs="宋体"/>
          <w:color w:val="auto"/>
          <w:sz w:val="24"/>
          <w:highlight w:val="none"/>
        </w:rPr>
        <w:t>实现四分类垃圾数据准确无误且实时上传至萧山区生活垃圾分类智能监管平台（城市大脑）。电子秤有扫码口，扫码二维码自动读取用户信息，并在显示屏上显示相关信息。</w:t>
      </w:r>
    </w:p>
    <w:p w14:paraId="019BA4F7">
      <w:pPr>
        <w:adjustRightInd/>
        <w:spacing w:line="360" w:lineRule="auto"/>
        <w:ind w:firstLine="480" w:firstLineChars="200"/>
        <w:rPr>
          <w:rFonts w:ascii="宋体" w:hAnsi="宋体" w:cs="宋体"/>
          <w:color w:val="auto"/>
          <w:sz w:val="24"/>
          <w:highlight w:val="none"/>
        </w:rPr>
      </w:pPr>
      <w:r>
        <w:rPr>
          <w:rFonts w:ascii="Calibri" w:hAnsi="Calibri" w:cs="Calibri"/>
          <w:color w:val="auto"/>
          <w:sz w:val="24"/>
          <w:highlight w:val="none"/>
        </w:rPr>
        <w:t>②</w:t>
      </w:r>
      <w:r>
        <w:rPr>
          <w:rFonts w:hint="eastAsia" w:ascii="宋体" w:hAnsi="宋体" w:cs="宋体"/>
          <w:color w:val="auto"/>
          <w:sz w:val="24"/>
          <w:highlight w:val="none"/>
        </w:rPr>
        <w:t>称重台感应重量，数据显示在显示屏上，并实时上传至大数据平台。</w:t>
      </w:r>
    </w:p>
    <w:p w14:paraId="4EF10FB1">
      <w:pPr>
        <w:adjustRightInd/>
        <w:spacing w:line="360" w:lineRule="auto"/>
        <w:ind w:firstLine="480" w:firstLineChars="200"/>
        <w:rPr>
          <w:rFonts w:ascii="宋体" w:hAnsi="宋体" w:cs="宋体"/>
          <w:color w:val="auto"/>
          <w:sz w:val="24"/>
          <w:highlight w:val="none"/>
        </w:rPr>
      </w:pPr>
      <w:r>
        <w:rPr>
          <w:rFonts w:ascii="Calibri" w:hAnsi="Calibri" w:cs="Calibri"/>
          <w:color w:val="auto"/>
          <w:sz w:val="24"/>
          <w:highlight w:val="none"/>
        </w:rPr>
        <w:t>③</w:t>
      </w:r>
      <w:r>
        <w:rPr>
          <w:rFonts w:hint="eastAsia" w:ascii="宋体" w:hAnsi="宋体" w:cs="宋体"/>
          <w:color w:val="auto"/>
          <w:sz w:val="24"/>
          <w:highlight w:val="none"/>
        </w:rPr>
        <w:t>操作员可在称重时在显示屏上对垃圾分类情况进行评分，并可拍照上传照片。</w:t>
      </w:r>
    </w:p>
    <w:p w14:paraId="37C1A35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color w:val="auto"/>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实时可查询回收记录和兑换记录。</w:t>
      </w:r>
    </w:p>
    <w:p w14:paraId="2928F2C7">
      <w:pPr>
        <w:adjustRightInd/>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5、再生资源网点管理及相关配置：</w:t>
      </w:r>
    </w:p>
    <w:p w14:paraId="0A86F2B5">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再生资源网点由中标单位落实建设，建设完成后由中标单位负责运行管理，相关收益及补贴归中标单位。</w:t>
      </w:r>
    </w:p>
    <w:p w14:paraId="19D73268">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前期由原服务单位已经设置再生资源回收网点产权系原服务单位所有，投标人须</w:t>
      </w:r>
      <w:r>
        <w:rPr>
          <w:rFonts w:hint="eastAsia" w:ascii="宋体" w:hAnsi="宋体" w:cs="宋体"/>
          <w:b/>
          <w:bCs/>
          <w:color w:val="auto"/>
          <w:sz w:val="24"/>
          <w:highlight w:val="none"/>
        </w:rPr>
        <w:t>提供承诺书</w:t>
      </w:r>
      <w:r>
        <w:rPr>
          <w:rFonts w:hint="eastAsia" w:ascii="宋体" w:hAnsi="宋体" w:cs="宋体"/>
          <w:color w:val="auto"/>
          <w:sz w:val="24"/>
          <w:highlight w:val="none"/>
        </w:rPr>
        <w:t>，承诺中标后并在合同签订后一个月内，中标单位需根据采购人需求重新设置购买或与原服务单位协商折价购买，该费用包含在投标总价中，若无法按时重新购置到位或按时协商折价购买到位并完成支付的，则需确保再生资源回收按区级规定顺利运行。</w:t>
      </w:r>
      <w:r>
        <w:rPr>
          <w:rFonts w:hint="eastAsia" w:ascii="宋体" w:hAnsi="宋体" w:cs="宋体"/>
          <w:b/>
          <w:bCs/>
          <w:color w:val="auto"/>
          <w:sz w:val="24"/>
          <w:highlight w:val="none"/>
        </w:rPr>
        <w:t>（要有承诺书）</w:t>
      </w:r>
    </w:p>
    <w:p w14:paraId="52E7BB34">
      <w:pPr>
        <w:numPr>
          <w:ilvl w:val="0"/>
          <w:numId w:val="11"/>
        </w:num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每个网点运行时间符合市区两级有关再生资源开放时间的要求，配备7分类回收箱、封装电子秤、价格表、人员信息表、宣传标识、消防设施、器材，实行统一标识、统一收购价格、统一计量工具、统一管理制度、统一着装。</w:t>
      </w:r>
    </w:p>
    <w:p w14:paraId="408B1724">
      <w:pPr>
        <w:numPr>
          <w:ilvl w:val="0"/>
          <w:numId w:val="11"/>
        </w:num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与信息化管理平台链接（接入萧山区生活垃圾分类智能监管平台）。回收价格不低于市场价。同时不能外包，或将再生资源网点用作其他用途。</w:t>
      </w:r>
    </w:p>
    <w:p w14:paraId="3CDD62B7">
      <w:pPr>
        <w:numPr>
          <w:ilvl w:val="0"/>
          <w:numId w:val="11"/>
        </w:num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积分商城：明码标价，居民可通过参与垃圾分类获得的积分，可以在在线积分商城中，直接作为现金抵用，购买商城内的商品，也可以直接用积分进行现金兑换。</w:t>
      </w:r>
    </w:p>
    <w:p w14:paraId="3DC254A3">
      <w:pPr>
        <w:adjustRightInd/>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6、云管理平台:</w:t>
      </w:r>
    </w:p>
    <w:p w14:paraId="28864891">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①可以随时查看居民参与垃圾分类的报表</w:t>
      </w:r>
    </w:p>
    <w:p w14:paraId="54303A24">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②垃圾袋投放及领取信息查询</w:t>
      </w:r>
    </w:p>
    <w:p w14:paraId="49F5B1E7">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③可回收垃圾投递、重量信息查询 </w:t>
      </w:r>
    </w:p>
    <w:p w14:paraId="36AF45C0">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④所有数据需接入区级智能数据平台。</w:t>
      </w:r>
    </w:p>
    <w:p w14:paraId="402BCE11">
      <w:pPr>
        <w:adjustRightInd/>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7、智能发袋机：</w:t>
      </w:r>
    </w:p>
    <w:p w14:paraId="32CF8B62">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（1）智能识别居民ID号、微信号并自动绑定垃圾袋的二维码</w:t>
      </w:r>
    </w:p>
    <w:p w14:paraId="00C425DA">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（2）面板上配备操作按键，方便信息输入</w:t>
      </w:r>
    </w:p>
    <w:p w14:paraId="1FF9FBF1">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（3）智能统计每月居民领取垃圾袋量</w:t>
      </w:r>
    </w:p>
    <w:p w14:paraId="4EF05168">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（4）当垃圾袋库存不足时，系统预警</w:t>
      </w:r>
    </w:p>
    <w:p w14:paraId="7A80E02C">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（5）垃圾袋容量不少于300卷</w:t>
      </w:r>
    </w:p>
    <w:p w14:paraId="00910758">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（6）数据实时上传至云管理平台</w:t>
      </w:r>
    </w:p>
    <w:p w14:paraId="3930E94D">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（7）垃圾袋发放机主要技术指标及配置：</w:t>
      </w:r>
    </w:p>
    <w:tbl>
      <w:tblPr>
        <w:tblStyle w:val="62"/>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290"/>
      </w:tblGrid>
      <w:tr w14:paraId="229A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25650178">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部件</w:t>
            </w:r>
          </w:p>
        </w:tc>
        <w:tc>
          <w:tcPr>
            <w:tcW w:w="6290" w:type="dxa"/>
            <w:tcBorders>
              <w:top w:val="single" w:color="auto" w:sz="4" w:space="0"/>
              <w:left w:val="single" w:color="auto" w:sz="4" w:space="0"/>
              <w:bottom w:val="single" w:color="auto" w:sz="4" w:space="0"/>
              <w:right w:val="single" w:color="auto" w:sz="4" w:space="0"/>
            </w:tcBorders>
            <w:vAlign w:val="center"/>
          </w:tcPr>
          <w:p w14:paraId="7B432AAA">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技术参数和规格</w:t>
            </w:r>
          </w:p>
        </w:tc>
      </w:tr>
      <w:tr w14:paraId="08FE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691316F0">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w:t>
            </w:r>
          </w:p>
        </w:tc>
        <w:tc>
          <w:tcPr>
            <w:tcW w:w="6290" w:type="dxa"/>
            <w:tcBorders>
              <w:top w:val="single" w:color="auto" w:sz="4" w:space="0"/>
              <w:left w:val="single" w:color="auto" w:sz="4" w:space="0"/>
              <w:bottom w:val="single" w:color="auto" w:sz="4" w:space="0"/>
              <w:right w:val="single" w:color="auto" w:sz="4" w:space="0"/>
            </w:tcBorders>
            <w:vAlign w:val="center"/>
          </w:tcPr>
          <w:p w14:paraId="123780A9">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垃圾袋容量不少于300卷</w:t>
            </w:r>
          </w:p>
        </w:tc>
      </w:tr>
      <w:tr w14:paraId="2E31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27701E05">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用材</w:t>
            </w:r>
          </w:p>
        </w:tc>
        <w:tc>
          <w:tcPr>
            <w:tcW w:w="6290" w:type="dxa"/>
            <w:tcBorders>
              <w:top w:val="single" w:color="auto" w:sz="4" w:space="0"/>
              <w:left w:val="single" w:color="auto" w:sz="4" w:space="0"/>
              <w:bottom w:val="single" w:color="auto" w:sz="4" w:space="0"/>
              <w:right w:val="single" w:color="auto" w:sz="4" w:space="0"/>
            </w:tcBorders>
            <w:vAlign w:val="center"/>
          </w:tcPr>
          <w:p w14:paraId="3DD40103">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1.5mm钢板</w:t>
            </w:r>
          </w:p>
        </w:tc>
      </w:tr>
      <w:tr w14:paraId="200C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4BE5A568">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显示器</w:t>
            </w:r>
          </w:p>
        </w:tc>
        <w:tc>
          <w:tcPr>
            <w:tcW w:w="6290" w:type="dxa"/>
            <w:tcBorders>
              <w:top w:val="single" w:color="auto" w:sz="4" w:space="0"/>
              <w:left w:val="single" w:color="auto" w:sz="4" w:space="0"/>
              <w:bottom w:val="single" w:color="auto" w:sz="4" w:space="0"/>
              <w:right w:val="single" w:color="auto" w:sz="4" w:space="0"/>
            </w:tcBorders>
            <w:vAlign w:val="center"/>
          </w:tcPr>
          <w:p w14:paraId="29138AE6">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由投标单位自行考虑尺寸，品牌</w:t>
            </w:r>
          </w:p>
        </w:tc>
      </w:tr>
    </w:tbl>
    <w:p w14:paraId="2F890C13">
      <w:pPr>
        <w:adjustRightInd/>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8、集置点管理：</w:t>
      </w:r>
    </w:p>
    <w:p w14:paraId="5FB8DF20">
      <w:pPr>
        <w:pStyle w:val="2"/>
        <w:ind w:firstLine="480" w:firstLineChars="200"/>
        <w:rPr>
          <w:rFonts w:hAnsi="宋体" w:cs="宋体"/>
          <w:snapToGrid/>
          <w:color w:val="auto"/>
          <w:szCs w:val="24"/>
          <w:highlight w:val="none"/>
          <w:lang w:val="en-US"/>
        </w:rPr>
      </w:pPr>
      <w:r>
        <w:rPr>
          <w:rFonts w:hint="eastAsia" w:hAnsi="宋体" w:cs="宋体"/>
          <w:snapToGrid/>
          <w:color w:val="auto"/>
          <w:szCs w:val="24"/>
          <w:highlight w:val="none"/>
          <w:lang w:val="en-US"/>
        </w:rPr>
        <w:t>中标人需要安排人员对集置点进行管理。有公示牌，公示内容包含点位名称、管理人员、清运单位、联系方式、清运时间和投诉电话，点位须有分类指南。集置点水电等费用及安全生产等工作由中标人负责，相关设施有中标人维护，集置点管理需符合省市区及街道最新要求。</w:t>
      </w:r>
    </w:p>
    <w:p w14:paraId="4B85B1FA">
      <w:pPr>
        <w:adjustRightInd/>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9、</w:t>
      </w:r>
      <w:r>
        <w:rPr>
          <w:rFonts w:hint="eastAsia" w:ascii="宋体" w:hAnsi="宋体" w:cs="宋体"/>
          <w:b/>
          <w:bCs/>
          <w:color w:val="auto"/>
          <w:sz w:val="24"/>
          <w:highlight w:val="none"/>
        </w:rPr>
        <w:t>其他设施：</w:t>
      </w:r>
    </w:p>
    <w:p w14:paraId="3B0FE8F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垃圾分类处于2.0迭代至3.0阶段，中标人需按照采购人要求及时进行模式调整，后期分类模式仍存在调整可能性，如省、市、区垃圾分类办或有关部门要求进行模式调整，新增或更换相应设施设备，在不超过中标价10%的范围内，优先由中标单位实施，如由其他单位实施的，中标单位必须无条件配合。</w:t>
      </w:r>
    </w:p>
    <w:p w14:paraId="1213AAAC">
      <w:pPr>
        <w:adjustRightInd/>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三、其他</w:t>
      </w:r>
    </w:p>
    <w:p w14:paraId="6D361291">
      <w:pPr>
        <w:adjustRightInd/>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color w:val="auto"/>
          <w:sz w:val="24"/>
          <w:highlight w:val="none"/>
        </w:rPr>
        <w:t>（一）</w:t>
      </w:r>
      <w:r>
        <w:rPr>
          <w:rFonts w:hint="eastAsia" w:ascii="宋体" w:hAnsi="宋体" w:cs="宋体"/>
          <w:b/>
          <w:bCs/>
          <w:color w:val="auto"/>
          <w:sz w:val="24"/>
          <w:highlight w:val="none"/>
        </w:rPr>
        <w:t>人员配置</w:t>
      </w:r>
    </w:p>
    <w:p w14:paraId="564588D1">
      <w:pPr>
        <w:adjustRightInd/>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 xml:space="preserve">  1、项目负责人设立标准：</w:t>
      </w:r>
      <w:r>
        <w:rPr>
          <w:rFonts w:hint="eastAsia" w:ascii="宋体" w:hAnsi="宋体" w:cs="宋体"/>
          <w:color w:val="auto"/>
          <w:sz w:val="24"/>
          <w:highlight w:val="none"/>
        </w:rPr>
        <w:t>运营总管。新塘辖区需配备1名总管，本科及以上学历，负责所有社区垃圾分类协调和管理工作。配备2名运营主管，1名技术主管，负责社区的平台运维工作。管理员。每个社区配置1名垃圾分类负责人，一人负责1个社区，具有垃圾分类相关证书。智能系统平台负责人1人，负责平台系统的维护工作。</w:t>
      </w:r>
    </w:p>
    <w:p w14:paraId="3B9E20FF">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2、</w:t>
      </w:r>
      <w:r>
        <w:rPr>
          <w:rFonts w:hint="eastAsia" w:ascii="宋体" w:hAnsi="宋体" w:cs="宋体"/>
          <w:b/>
          <w:color w:val="auto"/>
          <w:sz w:val="24"/>
          <w:highlight w:val="none"/>
        </w:rPr>
        <w:t>定时定点投放点位管理员设立标准：</w:t>
      </w:r>
      <w:r>
        <w:rPr>
          <w:rFonts w:hint="eastAsia" w:ascii="宋体" w:hAnsi="宋体" w:cs="宋体"/>
          <w:color w:val="auto"/>
          <w:sz w:val="24"/>
          <w:highlight w:val="none"/>
        </w:rPr>
        <w:t>每个定时定点投放点位需配备一名，统一制服和服务标准，费用不作增加。定时定点点位数按照目前在运行的点位延续，中标人不得随意删减。工作内容：每天早上工作两小时（9点前），晚上工作两小时（21点前），熟练操作智能四分类秤并为投放的居民进行各类垃圾的称重、上传、破袋和积分。维护投放点的环境卫生，上岗和离岗前进行冲洗打扫，及时更换满桶。每个投放点位可回收物统一称重并上传数据，招标方对可回收物回收纳入考核。</w:t>
      </w:r>
    </w:p>
    <w:p w14:paraId="014F9AE2">
      <w:pPr>
        <w:adjustRightInd/>
        <w:spacing w:line="360" w:lineRule="auto"/>
        <w:rPr>
          <w:rFonts w:ascii="宋体" w:hAnsi="宋体" w:cs="宋体"/>
          <w:color w:val="auto"/>
          <w:sz w:val="24"/>
          <w:highlight w:val="none"/>
        </w:rPr>
      </w:pPr>
      <w:r>
        <w:rPr>
          <w:rFonts w:hint="eastAsia" w:ascii="宋体" w:hAnsi="宋体" w:cs="宋体"/>
          <w:b/>
          <w:color w:val="auto"/>
          <w:sz w:val="24"/>
          <w:highlight w:val="none"/>
        </w:rPr>
        <w:t xml:space="preserve">    3、点位管理员素质要求：</w:t>
      </w:r>
      <w:r>
        <w:rPr>
          <w:rFonts w:hint="eastAsia" w:ascii="宋体" w:hAnsi="宋体" w:cs="宋体"/>
          <w:color w:val="auto"/>
          <w:sz w:val="24"/>
          <w:highlight w:val="none"/>
        </w:rPr>
        <w:t>有基本的分类常识，乐于服务，支持生活垃圾分类。上岗前须通过所在社区组织的基础考试。可以为兼职人员，不超过55周岁,可以与居民正常交流。定时定点点位管理员一般多层为每220户配备一人,高层为300户配备一人,不足户数的小区由招标人确定人员配置,中标人必须认可,费用不作增加,且根据实际需求安排收运和转运人员，负责四分类空桶放置和满桶收运转运至集置点。</w:t>
      </w:r>
    </w:p>
    <w:p w14:paraId="3E4C76EF">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4、拖桶工。根据实际需求安排收运和拖桶工人，负责空桶放置和满桶收运转运至集置点，拖桶工不少于50人，且定时定点结束后所有垃圾桶撤除完毕时间不得超过1小时，否则必须无条件增加拖桶工。</w:t>
      </w:r>
    </w:p>
    <w:p w14:paraId="1A38B465">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巡检员（含宣传员）。每个社区配备2个垃圾包专职巡检员（含宣传员），用于协助社区做好垃圾分类工作，查找垃圾包源头，劝导居民参与垃圾分类等各种工作，配合社区做好垃圾分类宣传，由第三方落实绩效考核，每天工作不低于8小时，每半个月完成区平台无数据常住户的入户宣传全覆盖（需要有APP记录辅证）。</w:t>
      </w:r>
    </w:p>
    <w:p w14:paraId="6B682D3B">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6、回收员。每个再生资源回收网点需设置一名回收员，满足开放时间要求的情况下可以与其他网点进行交叉任职，需向采购人备案并认可。</w:t>
      </w:r>
    </w:p>
    <w:p w14:paraId="378A0FF1">
      <w:pPr>
        <w:adjustRightInd/>
        <w:spacing w:line="360" w:lineRule="auto"/>
        <w:ind w:firstLine="480" w:firstLineChars="200"/>
        <w:jc w:val="left"/>
        <w:rPr>
          <w:color w:val="auto"/>
          <w:highlight w:val="none"/>
        </w:rPr>
      </w:pPr>
      <w:r>
        <w:rPr>
          <w:rFonts w:hint="eastAsia" w:ascii="宋体" w:hAnsi="宋体" w:cs="宋体"/>
          <w:color w:val="auto"/>
          <w:sz w:val="24"/>
          <w:highlight w:val="none"/>
        </w:rPr>
        <w:t>7、误时投放点监督员。因定时定点工作带来部分居民投放不便，如部分小区确实有必要设置误时投放点。每个社区可以设置不超过2个误时投放点，中标人需要在误时投放点开放时间8:30-18:30安排垃圾分类监督员指导居民分类工作，确保误时投放点开放状态时人不离岗。误时投放点设置按照社区意愿设置，社区确实不需要设置的，经街道报备同意后可以不设置。</w:t>
      </w:r>
    </w:p>
    <w:p w14:paraId="572F1494">
      <w:pPr>
        <w:adjustRightInd/>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（二）宣传制作</w:t>
      </w:r>
    </w:p>
    <w:p w14:paraId="6B1D760D">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智能分类投放站点设置宣传牌，小区居民集中区域的活动广场、主要出入口、灯柱公益广告、社区（物业）宣传栏、电梯内、楼道上张贴垃圾分类的宣传横幅、海报、公益广告、公益视频等，宣传垃圾分类理念，培养垃圾分类行为习惯。相关标志标识符合最新规范；在小区明显位置设置分类指示牌（公示牌），并按要求公示定时定点投放点位、“一长五员制”、再生资源回收站点、大件（特殊）垃圾等相关信息；分类指示牌无破损、脏污或遮挡。小区垃圾集置点、再生资源回收站点和大件（特殊）垃圾投放点标志标牌设置规范（包括再生资源网点配置价目公示牌、人员信息公示牌等）。如有宣传口径调整，所有宣传设施更换的广告费用需由中标人承担。</w:t>
      </w:r>
    </w:p>
    <w:p w14:paraId="2375803D">
      <w:pPr>
        <w:pStyle w:val="33"/>
        <w:numPr>
          <w:ilvl w:val="0"/>
          <w:numId w:val="12"/>
        </w:numPr>
        <w:spacing w:line="360" w:lineRule="auto"/>
        <w:rPr>
          <w:rFonts w:hAnsi="宋体" w:cs="宋体"/>
          <w:b/>
          <w:bCs/>
          <w:snapToGrid/>
          <w:color w:val="auto"/>
          <w:sz w:val="24"/>
          <w:szCs w:val="24"/>
          <w:highlight w:val="none"/>
        </w:rPr>
      </w:pPr>
      <w:r>
        <w:rPr>
          <w:rFonts w:hint="eastAsia" w:hAnsi="宋体" w:cs="宋体"/>
          <w:b/>
          <w:bCs/>
          <w:snapToGrid/>
          <w:color w:val="auto"/>
          <w:sz w:val="24"/>
          <w:szCs w:val="24"/>
          <w:highlight w:val="none"/>
        </w:rPr>
        <w:t>宣传服务</w:t>
      </w:r>
    </w:p>
    <w:p w14:paraId="0C987E64">
      <w:pPr>
        <w:pStyle w:val="33"/>
        <w:spacing w:line="360" w:lineRule="auto"/>
        <w:ind w:firstLine="480" w:firstLineChars="200"/>
        <w:rPr>
          <w:rFonts w:hAnsi="宋体" w:cs="宋体"/>
          <w:snapToGrid/>
          <w:color w:val="auto"/>
          <w:sz w:val="24"/>
          <w:szCs w:val="24"/>
          <w:highlight w:val="none"/>
        </w:rPr>
      </w:pPr>
      <w:r>
        <w:rPr>
          <w:rFonts w:hAnsi="宋体" w:cs="宋体"/>
          <w:snapToGrid/>
          <w:color w:val="auto"/>
          <w:sz w:val="24"/>
          <w:szCs w:val="24"/>
          <w:highlight w:val="none"/>
        </w:rPr>
        <w:t>结合垃圾分类办媒体宣传考核，做好垃圾分类媒体宣传工作。按</w:t>
      </w:r>
      <w:r>
        <w:rPr>
          <w:rFonts w:hint="eastAsia" w:hAnsi="宋体" w:cs="宋体"/>
          <w:snapToGrid/>
          <w:color w:val="auto"/>
          <w:sz w:val="24"/>
          <w:szCs w:val="24"/>
          <w:highlight w:val="none"/>
          <w:lang w:val="en-US" w:eastAsia="zh-CN"/>
        </w:rPr>
        <w:t>上级要求或</w:t>
      </w:r>
      <w:r>
        <w:rPr>
          <w:rFonts w:hAnsi="宋体" w:cs="宋体"/>
          <w:snapToGrid/>
          <w:color w:val="auto"/>
          <w:sz w:val="24"/>
          <w:szCs w:val="24"/>
          <w:highlight w:val="none"/>
        </w:rPr>
        <w:t>萧山区生活垃圾分类宣传工作</w:t>
      </w:r>
      <w:r>
        <w:rPr>
          <w:rFonts w:hint="eastAsia" w:hAnsi="宋体" w:cs="宋体"/>
          <w:snapToGrid/>
          <w:color w:val="auto"/>
          <w:sz w:val="24"/>
          <w:szCs w:val="24"/>
          <w:highlight w:val="none"/>
          <w:lang w:val="en-US" w:eastAsia="zh-CN"/>
        </w:rPr>
        <w:t>有关</w:t>
      </w:r>
      <w:r>
        <w:rPr>
          <w:rFonts w:hAnsi="宋体" w:cs="宋体"/>
          <w:snapToGrid/>
          <w:color w:val="auto"/>
          <w:sz w:val="24"/>
          <w:szCs w:val="24"/>
          <w:highlight w:val="none"/>
        </w:rPr>
        <w:t>评分表完成垃圾分类媒体宣传工作。</w:t>
      </w:r>
    </w:p>
    <w:p w14:paraId="204252F6">
      <w:pPr>
        <w:adjustRightInd/>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（四）分类服务管理</w:t>
      </w:r>
    </w:p>
    <w:p w14:paraId="41F552A8">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设施管理：小区内无杂色桶；投放点位设置四分类桶，每日定时定点进行投放收集，要求实现对各类垃圾的称重计量。小区产生的易腐垃圾质量应当符合餐厨垃圾处置企业的收运标准，包括帮助业主进行垃圾破袋投放。</w:t>
      </w:r>
    </w:p>
    <w:p w14:paraId="59C4D3EC">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对小绿桶模式的小区，按采购人指定的进度要求转换成定时定投模式，所有相应的设施设备、物资、人员需由中标单位及时跟进，招标方不作任何费用补贴和支付，小绿桶模式转换成定时定投的小区，由中标人在模式转换两个月内安排一定数量的志愿者，志愿者的具体人员数量和其他要求，由采购人根据实际情况进行确定，费用由中标单位承担。</w:t>
      </w:r>
    </w:p>
    <w:p w14:paraId="5653004F">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3、分类质量：易腐垃圾、其他垃圾、可回收物和有害垃圾分类投放， 居民参与1至5次参与率需在90%以上，5次以上参与率需在75%以上,居民满意率90%以上，分类准确率80%以上，无混装、错投等情况（以上指标可根据区级有关部门最新要求作相应调整）。</w:t>
      </w:r>
    </w:p>
    <w:p w14:paraId="4A71EC72">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4、分类清运处置：易腐垃圾、其他垃圾、可回收物和有害垃圾做到及时分类清运，无垃圾满溢、堆积和脏乱差等现象，有害垃圾需由中标单位负责交由具备处理资质的单位进行处置，费用由中标单位承担。</w:t>
      </w:r>
    </w:p>
    <w:p w14:paraId="166E7CDF">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5、智能监管：按要求配置使用封装电子称，实现四分类垃圾数据实时上传且准确无误。</w:t>
      </w:r>
    </w:p>
    <w:p w14:paraId="2E12C69B">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6、在推进定时定投小区，中标单位需安排巡检员承担定时定点投放点撤桶后居民乱投放物的清理工作。</w:t>
      </w:r>
    </w:p>
    <w:p w14:paraId="34A57B49">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7、向全体业主派发智能卡1张/每户，并备有总户数20%的备用卡。智能卡丢失或折损等情况，由中标方负责补办。如街道有新要求，卡片发放需按照街道最新要求。</w:t>
      </w:r>
    </w:p>
    <w:p w14:paraId="38C59FDC">
      <w:pPr>
        <w:pStyle w:val="33"/>
        <w:spacing w:line="360" w:lineRule="auto"/>
        <w:ind w:firstLine="480" w:firstLineChars="200"/>
        <w:rPr>
          <w:color w:val="auto"/>
          <w:highlight w:val="none"/>
        </w:rPr>
      </w:pPr>
      <w:r>
        <w:rPr>
          <w:rFonts w:hint="eastAsia" w:hAnsi="宋体" w:cs="宋体"/>
          <w:color w:val="auto"/>
          <w:sz w:val="24"/>
          <w:szCs w:val="24"/>
          <w:highlight w:val="none"/>
        </w:rPr>
        <w:t>8、对当天的巡检情况进行登记，并对巡检的家庭进行回访，形成书面台帐，就垃圾分类投放准确情况和分类准确情况进行评价并提出分类建议。巡检反馈率不低于90%。</w:t>
      </w:r>
    </w:p>
    <w:p w14:paraId="5D7D8B43">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每月初梳理小区内居民垃圾分类开展情况，理出分类参与次数较少、易腐垃圾日均量较少居民，每月对其开展登门培训回访1次，并对每户居民入户派发垃圾分类宣传资料。回访率不低于90%。同时再登门回访的基础上结合短信等形式回访，产生的通讯费用等由中标人自行负责。</w:t>
      </w:r>
    </w:p>
    <w:p w14:paraId="430CDE45">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10、对服务的社区、物业及涉及垃圾分类的相关单位开展培训每季度不少于1次。</w:t>
      </w:r>
    </w:p>
    <w:p w14:paraId="3C0B87DA">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11、组织居民开展垃圾智能化分类的指导培训工作，进行现场分类的引导和督导。</w:t>
      </w:r>
    </w:p>
    <w:p w14:paraId="4C8CA9F8">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12、对上述工作开展书面日记账工作或软件日记账登记工作，街道或社区有权进行定期督查。</w:t>
      </w:r>
    </w:p>
    <w:p w14:paraId="00C451AC">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13、向指定的社区、物业和居民开放垃圾智能分类云平台，并向管理单位和居民开放相对应的功能和数据。</w:t>
      </w:r>
    </w:p>
    <w:p w14:paraId="3511E8E9">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14、宣传报道需根据采购人的要求进行实时提供，具体规格、要求以采购人要求为准。</w:t>
      </w:r>
    </w:p>
    <w:p w14:paraId="6472DB66">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积极开展居民指导工作，逐步提高居民参与率和垃圾分类准确率，项目正式实施后，1个月内，易腐垃圾、其他垃圾、可回收垃圾和有害垃圾分类投放，居民参与率90以上，居民满意率90以上，分类准确率80以上，无混装、错投等情况。</w:t>
      </w:r>
    </w:p>
    <w:p w14:paraId="434FDCCB">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16、积极协助平台、社区、物业开展垃圾分类宣传工作，并积极配合社区、物业解决垃圾分类工作中涉及信访、居民意见等问题。</w:t>
      </w:r>
    </w:p>
    <w:p w14:paraId="7420ABC8">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17、对未建成再生资源网点的小区，适时组织移动式回收，但需经采购人认可。</w:t>
      </w:r>
    </w:p>
    <w:p w14:paraId="2D88842F">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18、做好各易腐垃圾收集柜、投放点的卫生保洁工作，定时定点及时补上空桶，结束后及时把所有的桶都撤到指定位置。定期合理处理低价值可回收物和有害垃圾。</w:t>
      </w:r>
    </w:p>
    <w:p w14:paraId="09F47ECC">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19、中标方负责做好采购人提供集置点的管理和卫生保洁工作。</w:t>
      </w:r>
    </w:p>
    <w:p w14:paraId="7839D9B9">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20、按要求、按时做好萧山区生活垃圾智能监管系统的问题整改，问题整改情况将计入考核。</w:t>
      </w:r>
    </w:p>
    <w:p w14:paraId="3BBA9E96">
      <w:pPr>
        <w:adjustRightInd/>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21、根据萧山区</w:t>
      </w:r>
      <w:r>
        <w:rPr>
          <w:rFonts w:hint="eastAsia" w:ascii="宋体" w:hAnsi="宋体" w:cs="宋体"/>
          <w:bCs/>
          <w:color w:val="auto"/>
          <w:sz w:val="24"/>
          <w:highlight w:val="none"/>
          <w:lang w:val="en-US" w:eastAsia="zh-CN"/>
        </w:rPr>
        <w:t>综合行政执法</w:t>
      </w:r>
      <w:r>
        <w:rPr>
          <w:rFonts w:hint="eastAsia" w:ascii="宋体" w:hAnsi="宋体" w:cs="宋体"/>
          <w:bCs/>
          <w:color w:val="auto"/>
          <w:sz w:val="24"/>
          <w:highlight w:val="none"/>
        </w:rPr>
        <w:t>局和萧山区生活垃圾分类办最新要求做好相关工作。</w:t>
      </w:r>
    </w:p>
    <w:p w14:paraId="74979D45">
      <w:pPr>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）按时交接</w:t>
      </w:r>
    </w:p>
    <w:p w14:paraId="1E686E6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由于本项目时间延续不可中断的特殊性，以及所服务小区的体量较大，投标人提供承诺书，承诺中标后并在合同签订后一个月内完成与原服务单位的工作交接，购置本项目所需的设施设备、车辆和配备相应的人员，以及完成居民数据帐户的建立，并接入采购人所在地的区级平台，无法在上述规定期限内完成各项服务内容的，招标方有权终止合同，并且对招标方造成的损失由中标人承担。（要有承诺书）</w:t>
      </w:r>
    </w:p>
    <w:p w14:paraId="05E217A1">
      <w:pPr>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）模式转换及部分小区人员、设施设备配置要求</w:t>
      </w:r>
    </w:p>
    <w:p w14:paraId="1EE60DD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在服务期限内，招标人对小区的分类模式实施转换，中标人需及时跟进。部分小区因户数较少或建筑密度较低，中标人需根据招标人要求，进行人员及设施设备的增加，费用不作增加。</w:t>
      </w:r>
    </w:p>
    <w:p w14:paraId="1CED11DC">
      <w:pPr>
        <w:pStyle w:val="33"/>
        <w:spacing w:line="360" w:lineRule="auto"/>
        <w:ind w:firstLine="482" w:firstLineChars="200"/>
        <w:rPr>
          <w:rFonts w:hAnsi="宋体" w:cs="宋体"/>
          <w:b/>
          <w:snapToGrid/>
          <w:color w:val="auto"/>
          <w:sz w:val="24"/>
          <w:szCs w:val="24"/>
          <w:highlight w:val="none"/>
        </w:rPr>
      </w:pPr>
      <w:r>
        <w:rPr>
          <w:rFonts w:hint="eastAsia" w:hAnsi="宋体" w:cs="宋体"/>
          <w:b/>
          <w:snapToGrid/>
          <w:color w:val="auto"/>
          <w:sz w:val="24"/>
          <w:szCs w:val="24"/>
          <w:highlight w:val="none"/>
        </w:rPr>
        <w:t>（</w:t>
      </w:r>
      <w:r>
        <w:rPr>
          <w:rFonts w:hint="eastAsia" w:hAnsi="宋体" w:cs="宋体"/>
          <w:b/>
          <w:snapToGrid/>
          <w:color w:val="auto"/>
          <w:sz w:val="24"/>
          <w:szCs w:val="24"/>
          <w:highlight w:val="none"/>
          <w:lang w:val="en-US" w:eastAsia="zh-CN"/>
        </w:rPr>
        <w:t>七</w:t>
      </w:r>
      <w:r>
        <w:rPr>
          <w:rFonts w:hint="eastAsia" w:hAnsi="宋体" w:cs="宋体"/>
          <w:b/>
          <w:snapToGrid/>
          <w:color w:val="auto"/>
          <w:sz w:val="24"/>
          <w:szCs w:val="24"/>
          <w:highlight w:val="none"/>
        </w:rPr>
        <w:t>）机动车辆配备</w:t>
      </w:r>
    </w:p>
    <w:p w14:paraId="7C76B71A">
      <w:pPr>
        <w:pStyle w:val="33"/>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为切实对垃圾分类各项工作进行整治以及应急大型会议和活动需要，中标方需在服务期限内配备垃圾清运车辆等专业设备，配合采购人开展各类如杂色桶、垃圾桶外置等专项整治以及各类垃圾分类应急活动。</w:t>
      </w:r>
    </w:p>
    <w:p w14:paraId="26E2C001">
      <w:pPr>
        <w:adjustRightInd/>
        <w:spacing w:line="360" w:lineRule="auto"/>
        <w:ind w:left="420" w:leftChars="200"/>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）服务期限内居民户数增加或调整</w:t>
      </w:r>
    </w:p>
    <w:p w14:paraId="214534A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招标人只对实际居住户数进行费用结算，服务期内实际居住户数会有增加或减少，经所服务小区的社区确认户数后按实结算。</w:t>
      </w:r>
    </w:p>
    <w:p w14:paraId="4D7B5163">
      <w:pPr>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）新交付小区定时定投模式</w:t>
      </w:r>
    </w:p>
    <w:p w14:paraId="29AB4C6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新交付小区，实际入住户数未达到约定标准（多层220户，高层300户），导致成本上升，对该类小区，由中标单位事先提出申请，经采购方同意后，根据实际适当调整。</w:t>
      </w:r>
    </w:p>
    <w:p w14:paraId="1F35D229">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）相关工作交接</w:t>
      </w:r>
    </w:p>
    <w:p w14:paraId="243ECFF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 xml:space="preserve"> </w:t>
      </w:r>
      <w:r>
        <w:rPr>
          <w:rFonts w:hint="eastAsia" w:ascii="宋体" w:hAnsi="宋体" w:cs="宋体"/>
          <w:color w:val="auto"/>
          <w:sz w:val="24"/>
          <w:highlight w:val="none"/>
        </w:rPr>
        <w:t>投标人提供承诺书，承诺中标后并在合同签订后一个月内，重新设置购买或与原服务单位协商折价购买资产，包括（但不限于）本项目所有服务小区的车辆、定时定投亭、电子称、再生资源网点、易腐垃圾收集柜及其他设施设备等，具体新资产的清单、明细、数量以及配备比例需经采购人认可，该费用包含在投标总价中，若无法按时配备到位的，招标方有权终止合同，并且对招标方造成的损失由中标人承担。（要有承诺书）</w:t>
      </w:r>
    </w:p>
    <w:p w14:paraId="6BC0BE4B">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）沿街商铺收运</w:t>
      </w:r>
    </w:p>
    <w:p w14:paraId="1B67A9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服务期限内如有沿街商铺需要收运，投标人需按采购人要求及时推进收运工作，费用参照居民户按实结算或按上级有关规定执行，最终由采购人决定。</w:t>
      </w:r>
    </w:p>
    <w:p w14:paraId="237E8E7C">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）服务质量考核</w:t>
      </w:r>
    </w:p>
    <w:p w14:paraId="6443D1D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或下属社区每月对中标单位的服务质量进行考核，具体考核细则在合同签订时予以明确，采购人或下属社区在服务期间会根据实际情况作相应调整。为避免中标单位与物业扯皮，有关考核条款将根据区分类办考核文件及省生活垃圾条例中有关生活垃圾分类管理责任人的要求制定，垃圾分类中标单位在投标时视作认可。</w:t>
      </w:r>
    </w:p>
    <w:p w14:paraId="10090096">
      <w:pPr>
        <w:snapToGrid w:val="0"/>
        <w:spacing w:line="360" w:lineRule="auto"/>
        <w:ind w:firstLine="480" w:firstLineChars="200"/>
        <w:jc w:val="left"/>
        <w:rPr>
          <w:color w:val="auto"/>
          <w:highlight w:val="none"/>
        </w:rPr>
      </w:pPr>
      <w:r>
        <w:rPr>
          <w:rFonts w:hint="eastAsia" w:ascii="宋体" w:hAnsi="宋体" w:cs="宋体"/>
          <w:color w:val="auto"/>
          <w:sz w:val="24"/>
          <w:highlight w:val="none"/>
        </w:rPr>
        <w:t>服务期间，所服务小区创建省市区示范小区、片区等各类荣誉，采购人对中标人考核时予以加分。</w:t>
      </w:r>
    </w:p>
    <w:p w14:paraId="1F0916AC">
      <w:pPr>
        <w:pStyle w:val="33"/>
        <w:spacing w:line="360" w:lineRule="auto"/>
        <w:rPr>
          <w:rFonts w:hAnsi="宋体" w:cs="宋体"/>
          <w:b/>
          <w:color w:val="auto"/>
          <w:sz w:val="24"/>
          <w:szCs w:val="24"/>
          <w:highlight w:val="none"/>
        </w:rPr>
      </w:pPr>
      <w:r>
        <w:rPr>
          <w:rFonts w:hint="eastAsia" w:hAnsi="宋体" w:cs="宋体"/>
          <w:color w:val="auto"/>
          <w:sz w:val="24"/>
          <w:szCs w:val="24"/>
          <w:highlight w:val="none"/>
        </w:rPr>
        <w:t xml:space="preserve">    </w:t>
      </w:r>
      <w:r>
        <w:rPr>
          <w:rFonts w:hint="eastAsia" w:hAnsi="宋体" w:cs="宋体"/>
          <w:b/>
          <w:color w:val="auto"/>
          <w:sz w:val="24"/>
          <w:szCs w:val="24"/>
          <w:highlight w:val="none"/>
        </w:rPr>
        <w:t>（十</w:t>
      </w:r>
      <w:r>
        <w:rPr>
          <w:rFonts w:hint="eastAsia" w:hAnsi="宋体" w:cs="宋体"/>
          <w:b/>
          <w:color w:val="auto"/>
          <w:sz w:val="24"/>
          <w:szCs w:val="24"/>
          <w:highlight w:val="none"/>
          <w:lang w:val="en-US" w:eastAsia="zh-CN"/>
        </w:rPr>
        <w:t>三</w:t>
      </w:r>
      <w:r>
        <w:rPr>
          <w:rFonts w:hint="eastAsia" w:hAnsi="宋体" w:cs="宋体"/>
          <w:b/>
          <w:color w:val="auto"/>
          <w:sz w:val="24"/>
          <w:szCs w:val="24"/>
          <w:highlight w:val="none"/>
        </w:rPr>
        <w:t>）物业替代制度</w:t>
      </w:r>
    </w:p>
    <w:p w14:paraId="13857D63">
      <w:pPr>
        <w:pStyle w:val="33"/>
        <w:spacing w:line="360" w:lineRule="auto"/>
        <w:ind w:firstLine="480"/>
        <w:rPr>
          <w:rFonts w:hAnsi="宋体" w:cs="宋体"/>
          <w:color w:val="auto"/>
          <w:sz w:val="24"/>
          <w:szCs w:val="24"/>
          <w:highlight w:val="none"/>
        </w:rPr>
      </w:pPr>
      <w:r>
        <w:rPr>
          <w:rFonts w:hint="eastAsia" w:hAnsi="宋体" w:cs="宋体"/>
          <w:color w:val="auto"/>
          <w:sz w:val="24"/>
          <w:szCs w:val="24"/>
          <w:highlight w:val="none"/>
        </w:rPr>
        <w:t>投标单位中标后，若有小区物业提出由物业全权做好小区垃圾分类服务工作，经招标方同意，中标单位应无条件交由物业处理，标项中居民户数相应核减，招标方将按招标要求对该小区物业进行监管考核和费用支付，小区物业应服从招标方管理，如有违背，招标方有权终止合同（物业企业应有承诺书）。</w:t>
      </w:r>
    </w:p>
    <w:p w14:paraId="43B15288">
      <w:pPr>
        <w:pStyle w:val="33"/>
        <w:spacing w:line="360" w:lineRule="auto"/>
        <w:ind w:firstLine="480"/>
        <w:rPr>
          <w:rFonts w:hAnsi="宋体" w:cs="宋体"/>
          <w:b/>
          <w:bCs/>
          <w:color w:val="auto"/>
          <w:sz w:val="24"/>
          <w:szCs w:val="24"/>
          <w:highlight w:val="none"/>
        </w:rPr>
      </w:pPr>
      <w:r>
        <w:rPr>
          <w:rFonts w:hint="eastAsia" w:hAnsi="宋体" w:cs="宋体"/>
          <w:b/>
          <w:bCs/>
          <w:color w:val="auto"/>
          <w:sz w:val="24"/>
          <w:szCs w:val="24"/>
          <w:highlight w:val="none"/>
        </w:rPr>
        <w:t>（十</w:t>
      </w:r>
      <w:r>
        <w:rPr>
          <w:rFonts w:hint="eastAsia" w:hAnsi="宋体" w:cs="宋体"/>
          <w:b/>
          <w:bCs/>
          <w:color w:val="auto"/>
          <w:sz w:val="24"/>
          <w:szCs w:val="24"/>
          <w:highlight w:val="none"/>
          <w:lang w:val="en-US" w:eastAsia="zh-CN"/>
        </w:rPr>
        <w:t>四</w:t>
      </w:r>
      <w:r>
        <w:rPr>
          <w:rFonts w:hint="eastAsia" w:hAnsi="宋体" w:cs="宋体"/>
          <w:b/>
          <w:bCs/>
          <w:color w:val="auto"/>
          <w:sz w:val="24"/>
          <w:szCs w:val="24"/>
          <w:highlight w:val="none"/>
        </w:rPr>
        <w:t>）车辆保险与报废更新</w:t>
      </w:r>
    </w:p>
    <w:p w14:paraId="18BB1D5D">
      <w:pPr>
        <w:pStyle w:val="33"/>
        <w:spacing w:line="360" w:lineRule="auto"/>
        <w:ind w:firstLine="480"/>
        <w:rPr>
          <w:rFonts w:hAnsi="宋体" w:cs="宋体"/>
          <w:color w:val="auto"/>
          <w:sz w:val="24"/>
          <w:szCs w:val="24"/>
          <w:highlight w:val="none"/>
        </w:rPr>
      </w:pPr>
      <w:r>
        <w:rPr>
          <w:rFonts w:hint="eastAsia" w:hAnsi="宋体" w:cs="宋体"/>
          <w:color w:val="auto"/>
          <w:sz w:val="24"/>
          <w:szCs w:val="24"/>
          <w:highlight w:val="none"/>
        </w:rPr>
        <w:t>转运三轮车和定时定点投放三轮车需足额配备，三轮车需买保险，电动三轮车必须在规定报废年限之内。</w:t>
      </w:r>
    </w:p>
    <w:p w14:paraId="737EECA4">
      <w:pPr>
        <w:widowControl/>
        <w:adjustRightInd/>
        <w:spacing w:line="360" w:lineRule="auto"/>
        <w:rPr>
          <w:rStyle w:val="352"/>
          <w:rFonts w:hint="default" w:cs="宋体"/>
          <w:color w:val="auto"/>
          <w:highlight w:val="none"/>
        </w:rPr>
      </w:pPr>
      <w:r>
        <w:rPr>
          <w:rStyle w:val="352"/>
          <w:rFonts w:hint="default" w:cs="宋体"/>
          <w:color w:val="auto"/>
          <w:highlight w:val="none"/>
        </w:rPr>
        <w:t>四、商务需求</w:t>
      </w:r>
    </w:p>
    <w:p w14:paraId="6DBAE7C2">
      <w:pPr>
        <w:pStyle w:val="33"/>
        <w:adjustRightInd/>
        <w:spacing w:line="360" w:lineRule="auto"/>
        <w:ind w:firstLine="720" w:firstLineChars="300"/>
        <w:rPr>
          <w:rFonts w:hAnsi="宋体" w:cs="宋体"/>
          <w:b/>
          <w:color w:val="auto"/>
          <w:sz w:val="24"/>
          <w:szCs w:val="24"/>
          <w:highlight w:val="none"/>
        </w:rPr>
      </w:pPr>
      <w:r>
        <w:rPr>
          <w:rFonts w:hint="eastAsia" w:hAnsi="宋体" w:cs="宋体"/>
          <w:color w:val="auto"/>
          <w:sz w:val="24"/>
          <w:szCs w:val="24"/>
          <w:highlight w:val="none"/>
        </w:rPr>
        <w:t>▲</w:t>
      </w:r>
      <w:r>
        <w:rPr>
          <w:rFonts w:hint="eastAsia" w:hAnsi="宋体" w:cs="宋体"/>
          <w:b/>
          <w:color w:val="auto"/>
          <w:sz w:val="24"/>
          <w:szCs w:val="24"/>
          <w:highlight w:val="none"/>
        </w:rPr>
        <w:t>1、合同的签订及履行</w:t>
      </w:r>
    </w:p>
    <w:p w14:paraId="2145881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（1）服务时间：本次招标服务期限为</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年（具体起始时间在合同中约定），中标方需在合同签订后一个月内，完成所服务小区的垃圾分类投入运营，否则视为违约。</w:t>
      </w:r>
    </w:p>
    <w:p w14:paraId="5C2D0496">
      <w:pPr>
        <w:snapToGrid w:val="0"/>
        <w:spacing w:line="360" w:lineRule="auto"/>
        <w:ind w:firstLine="470" w:firstLineChars="196"/>
        <w:jc w:val="left"/>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2、付款方式</w:t>
      </w:r>
    </w:p>
    <w:p w14:paraId="68600F9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由中标单位每月统计数量提交采购人审核，确认后按实际数量*中标单价结合考核支付。</w:t>
      </w:r>
    </w:p>
    <w:p w14:paraId="2748B24C">
      <w:pPr>
        <w:snapToGrid w:val="0"/>
        <w:spacing w:line="360" w:lineRule="auto"/>
        <w:ind w:firstLine="470" w:firstLineChars="196"/>
        <w:jc w:val="left"/>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3、其他说明：</w:t>
      </w:r>
    </w:p>
    <w:p w14:paraId="109BE2B6">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限价说明</w:t>
      </w:r>
    </w:p>
    <w:tbl>
      <w:tblPr>
        <w:tblStyle w:val="62"/>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62"/>
        <w:gridCol w:w="1914"/>
        <w:gridCol w:w="1984"/>
        <w:gridCol w:w="1134"/>
      </w:tblGrid>
      <w:tr w14:paraId="231A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17" w:type="dxa"/>
            <w:vAlign w:val="center"/>
          </w:tcPr>
          <w:p w14:paraId="77BCCA2D">
            <w:pPr>
              <w:spacing w:line="312"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3362" w:type="dxa"/>
            <w:vAlign w:val="center"/>
          </w:tcPr>
          <w:p w14:paraId="300174BF">
            <w:pPr>
              <w:spacing w:line="312"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1914" w:type="dxa"/>
            <w:vAlign w:val="center"/>
          </w:tcPr>
          <w:p w14:paraId="6CAAF355">
            <w:pPr>
              <w:spacing w:line="312"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暂定数量</w:t>
            </w:r>
          </w:p>
        </w:tc>
        <w:tc>
          <w:tcPr>
            <w:tcW w:w="1984" w:type="dxa"/>
            <w:vAlign w:val="center"/>
          </w:tcPr>
          <w:p w14:paraId="541340D2">
            <w:pPr>
              <w:spacing w:line="312"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最高投标单价</w:t>
            </w:r>
          </w:p>
          <w:p w14:paraId="318FF377">
            <w:pPr>
              <w:spacing w:line="312"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（元）</w:t>
            </w:r>
          </w:p>
        </w:tc>
        <w:tc>
          <w:tcPr>
            <w:tcW w:w="1134" w:type="dxa"/>
            <w:vAlign w:val="center"/>
          </w:tcPr>
          <w:p w14:paraId="7D81ED18">
            <w:pPr>
              <w:spacing w:line="312"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w:t>
            </w:r>
          </w:p>
        </w:tc>
      </w:tr>
      <w:tr w14:paraId="531D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0272379C">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3362" w:type="dxa"/>
            <w:vAlign w:val="center"/>
          </w:tcPr>
          <w:p w14:paraId="2C69A774">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生活垃圾</w:t>
            </w:r>
          </w:p>
        </w:tc>
        <w:tc>
          <w:tcPr>
            <w:tcW w:w="1914" w:type="dxa"/>
            <w:vAlign w:val="center"/>
          </w:tcPr>
          <w:p w14:paraId="4779EB8D">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shd w:val="clear" w:color="auto" w:fill="auto"/>
                <w:lang w:val="en-US" w:eastAsia="zh-CN"/>
              </w:rPr>
              <w:t>39193</w:t>
            </w:r>
            <w:r>
              <w:rPr>
                <w:rFonts w:hint="eastAsia" w:asciiTheme="majorEastAsia" w:hAnsiTheme="majorEastAsia" w:eastAsiaTheme="majorEastAsia" w:cstheme="majorEastAsia"/>
                <w:color w:val="auto"/>
                <w:sz w:val="24"/>
                <w:highlight w:val="none"/>
              </w:rPr>
              <w:t>户</w:t>
            </w:r>
          </w:p>
        </w:tc>
        <w:tc>
          <w:tcPr>
            <w:tcW w:w="1984" w:type="dxa"/>
            <w:vAlign w:val="center"/>
          </w:tcPr>
          <w:p w14:paraId="32EDD5A0">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300元/年</w:t>
            </w:r>
          </w:p>
        </w:tc>
        <w:tc>
          <w:tcPr>
            <w:tcW w:w="1134" w:type="dxa"/>
            <w:vAlign w:val="center"/>
          </w:tcPr>
          <w:p w14:paraId="270648B7">
            <w:pPr>
              <w:spacing w:line="312" w:lineRule="auto"/>
              <w:jc w:val="center"/>
              <w:rPr>
                <w:rFonts w:asciiTheme="majorEastAsia" w:hAnsiTheme="majorEastAsia" w:eastAsiaTheme="majorEastAsia" w:cstheme="majorEastAsia"/>
                <w:color w:val="auto"/>
                <w:sz w:val="24"/>
                <w:highlight w:val="none"/>
              </w:rPr>
            </w:pPr>
          </w:p>
        </w:tc>
      </w:tr>
      <w:tr w14:paraId="50F3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931595E">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3362" w:type="dxa"/>
            <w:vAlign w:val="center"/>
          </w:tcPr>
          <w:p w14:paraId="0D7516D0">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大件垃圾（小程序预约）</w:t>
            </w:r>
          </w:p>
        </w:tc>
        <w:tc>
          <w:tcPr>
            <w:tcW w:w="1914" w:type="dxa"/>
            <w:vAlign w:val="center"/>
          </w:tcPr>
          <w:p w14:paraId="4284B271">
            <w:pPr>
              <w:spacing w:line="312" w:lineRule="auto"/>
              <w:jc w:val="center"/>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29吨</w:t>
            </w:r>
          </w:p>
        </w:tc>
        <w:tc>
          <w:tcPr>
            <w:tcW w:w="1984" w:type="dxa"/>
            <w:vAlign w:val="center"/>
          </w:tcPr>
          <w:p w14:paraId="5A790E17">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450元</w:t>
            </w:r>
          </w:p>
        </w:tc>
        <w:tc>
          <w:tcPr>
            <w:tcW w:w="1134" w:type="dxa"/>
            <w:vAlign w:val="center"/>
          </w:tcPr>
          <w:p w14:paraId="05C2B6E9">
            <w:pPr>
              <w:spacing w:line="312" w:lineRule="auto"/>
              <w:jc w:val="center"/>
              <w:rPr>
                <w:rFonts w:asciiTheme="majorEastAsia" w:hAnsiTheme="majorEastAsia" w:eastAsiaTheme="majorEastAsia" w:cstheme="majorEastAsia"/>
                <w:color w:val="auto"/>
                <w:sz w:val="24"/>
                <w:highlight w:val="none"/>
              </w:rPr>
            </w:pPr>
          </w:p>
        </w:tc>
      </w:tr>
      <w:tr w14:paraId="271D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F3E0811">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3362" w:type="dxa"/>
            <w:vAlign w:val="center"/>
          </w:tcPr>
          <w:p w14:paraId="61F0826F">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大件垃圾（集置点清运）</w:t>
            </w:r>
          </w:p>
        </w:tc>
        <w:tc>
          <w:tcPr>
            <w:tcW w:w="1914" w:type="dxa"/>
            <w:vAlign w:val="center"/>
          </w:tcPr>
          <w:p w14:paraId="53B7439C">
            <w:pPr>
              <w:spacing w:line="312" w:lineRule="auto"/>
              <w:jc w:val="center"/>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772吨</w:t>
            </w:r>
          </w:p>
        </w:tc>
        <w:tc>
          <w:tcPr>
            <w:tcW w:w="1984" w:type="dxa"/>
            <w:vAlign w:val="center"/>
          </w:tcPr>
          <w:p w14:paraId="1AA74D0B">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600元</w:t>
            </w:r>
          </w:p>
        </w:tc>
        <w:tc>
          <w:tcPr>
            <w:tcW w:w="1134" w:type="dxa"/>
            <w:vAlign w:val="center"/>
          </w:tcPr>
          <w:p w14:paraId="458CB0D4">
            <w:pPr>
              <w:spacing w:line="312" w:lineRule="auto"/>
              <w:jc w:val="center"/>
              <w:rPr>
                <w:rFonts w:asciiTheme="majorEastAsia" w:hAnsiTheme="majorEastAsia" w:eastAsiaTheme="majorEastAsia" w:cstheme="majorEastAsia"/>
                <w:color w:val="auto"/>
                <w:sz w:val="24"/>
                <w:highlight w:val="none"/>
              </w:rPr>
            </w:pPr>
          </w:p>
        </w:tc>
      </w:tr>
      <w:tr w14:paraId="0944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69463CC">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3362" w:type="dxa"/>
            <w:vAlign w:val="center"/>
          </w:tcPr>
          <w:p w14:paraId="2B667CC2">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废玻璃等低价值物品</w:t>
            </w:r>
          </w:p>
        </w:tc>
        <w:tc>
          <w:tcPr>
            <w:tcW w:w="1914" w:type="dxa"/>
            <w:vAlign w:val="center"/>
          </w:tcPr>
          <w:p w14:paraId="53C00F46">
            <w:pPr>
              <w:spacing w:line="312" w:lineRule="auto"/>
              <w:jc w:val="center"/>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49吨</w:t>
            </w:r>
          </w:p>
        </w:tc>
        <w:tc>
          <w:tcPr>
            <w:tcW w:w="1984" w:type="dxa"/>
            <w:vAlign w:val="center"/>
          </w:tcPr>
          <w:p w14:paraId="097042A6">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350元</w:t>
            </w:r>
          </w:p>
        </w:tc>
        <w:tc>
          <w:tcPr>
            <w:tcW w:w="1134" w:type="dxa"/>
            <w:vAlign w:val="center"/>
          </w:tcPr>
          <w:p w14:paraId="348A7CD5">
            <w:pPr>
              <w:spacing w:line="312" w:lineRule="auto"/>
              <w:jc w:val="center"/>
              <w:rPr>
                <w:rFonts w:asciiTheme="majorEastAsia" w:hAnsiTheme="majorEastAsia" w:eastAsiaTheme="majorEastAsia" w:cstheme="majorEastAsia"/>
                <w:color w:val="auto"/>
                <w:sz w:val="24"/>
                <w:highlight w:val="none"/>
              </w:rPr>
            </w:pPr>
          </w:p>
        </w:tc>
      </w:tr>
      <w:tr w14:paraId="2207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3A05744">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3362" w:type="dxa"/>
            <w:vAlign w:val="center"/>
          </w:tcPr>
          <w:p w14:paraId="09E2C11F">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有害垃圾</w:t>
            </w:r>
          </w:p>
        </w:tc>
        <w:tc>
          <w:tcPr>
            <w:tcW w:w="1914" w:type="dxa"/>
            <w:vAlign w:val="center"/>
          </w:tcPr>
          <w:p w14:paraId="6ECA1402">
            <w:pPr>
              <w:spacing w:line="312" w:lineRule="auto"/>
              <w:jc w:val="center"/>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3.7吨</w:t>
            </w:r>
          </w:p>
        </w:tc>
        <w:tc>
          <w:tcPr>
            <w:tcW w:w="1984" w:type="dxa"/>
            <w:vAlign w:val="center"/>
          </w:tcPr>
          <w:p w14:paraId="52ADEC64">
            <w:pPr>
              <w:spacing w:line="312"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25000元</w:t>
            </w:r>
          </w:p>
        </w:tc>
        <w:tc>
          <w:tcPr>
            <w:tcW w:w="1134" w:type="dxa"/>
            <w:vAlign w:val="center"/>
          </w:tcPr>
          <w:p w14:paraId="2A5F21D8">
            <w:pPr>
              <w:spacing w:line="312" w:lineRule="auto"/>
              <w:jc w:val="center"/>
              <w:rPr>
                <w:rFonts w:asciiTheme="majorEastAsia" w:hAnsiTheme="majorEastAsia" w:eastAsiaTheme="majorEastAsia" w:cstheme="majorEastAsia"/>
                <w:color w:val="auto"/>
                <w:sz w:val="24"/>
                <w:highlight w:val="none"/>
              </w:rPr>
            </w:pPr>
          </w:p>
        </w:tc>
      </w:tr>
    </w:tbl>
    <w:p w14:paraId="03319E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注：上述为采购人初步统计数量，实际数量可能出现差异，各投标人须综合衡量，充分考虑投标风险。</w:t>
      </w:r>
    </w:p>
    <w:p w14:paraId="5B792375">
      <w:pPr>
        <w:numPr>
          <w:ilvl w:val="0"/>
          <w:numId w:val="1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终结算价按照各项投标单价*实际服务数量和考核系数按实结算。目前新塘街道各小区基本情况，具体以实际为准（具体小区清单详见附件），如另有未分类小区及商铺需推进分类工作，中标单位须根据采购人要求逐一纳入服务范围。</w:t>
      </w:r>
    </w:p>
    <w:p w14:paraId="6DD82F90">
      <w:pPr>
        <w:spacing w:line="360" w:lineRule="auto"/>
        <w:rPr>
          <w:rFonts w:ascii="宋体" w:hAnsi="宋体" w:cs="宋体"/>
          <w:color w:val="auto"/>
          <w:sz w:val="24"/>
          <w:highlight w:val="none"/>
        </w:rPr>
      </w:pPr>
    </w:p>
    <w:p w14:paraId="42E26941">
      <w:pPr>
        <w:spacing w:line="360" w:lineRule="auto"/>
        <w:rPr>
          <w:rFonts w:ascii="宋体" w:hAnsi="宋体" w:cs="宋体"/>
          <w:color w:val="auto"/>
          <w:sz w:val="24"/>
          <w:highlight w:val="none"/>
        </w:rPr>
      </w:pPr>
    </w:p>
    <w:p w14:paraId="03C13686">
      <w:pPr>
        <w:pStyle w:val="33"/>
        <w:spacing w:line="360" w:lineRule="auto"/>
        <w:rPr>
          <w:rFonts w:hAnsi="宋体" w:cs="宋体"/>
          <w:color w:val="auto"/>
          <w:sz w:val="24"/>
          <w:szCs w:val="24"/>
          <w:highlight w:val="none"/>
        </w:rPr>
      </w:pPr>
    </w:p>
    <w:p w14:paraId="5B1F9067">
      <w:pPr>
        <w:pStyle w:val="33"/>
        <w:spacing w:line="360" w:lineRule="auto"/>
        <w:rPr>
          <w:rFonts w:hAnsi="宋体" w:cs="宋体"/>
          <w:color w:val="auto"/>
          <w:sz w:val="24"/>
          <w:szCs w:val="24"/>
          <w:highlight w:val="none"/>
        </w:rPr>
      </w:pPr>
    </w:p>
    <w:p w14:paraId="37054B1B">
      <w:pPr>
        <w:pStyle w:val="33"/>
        <w:spacing w:line="360" w:lineRule="auto"/>
        <w:rPr>
          <w:rFonts w:hAnsi="宋体" w:cs="宋体"/>
          <w:color w:val="auto"/>
          <w:sz w:val="24"/>
          <w:szCs w:val="24"/>
          <w:highlight w:val="none"/>
        </w:rPr>
      </w:pPr>
    </w:p>
    <w:p w14:paraId="32A780EF">
      <w:pPr>
        <w:pStyle w:val="33"/>
        <w:spacing w:line="360" w:lineRule="auto"/>
        <w:rPr>
          <w:rFonts w:hAnsi="宋体" w:cs="宋体"/>
          <w:color w:val="auto"/>
          <w:sz w:val="24"/>
          <w:szCs w:val="24"/>
          <w:highlight w:val="none"/>
        </w:rPr>
      </w:pPr>
    </w:p>
    <w:p w14:paraId="201E9BC0">
      <w:pPr>
        <w:pStyle w:val="33"/>
        <w:spacing w:line="360" w:lineRule="auto"/>
        <w:rPr>
          <w:rFonts w:hAnsi="宋体" w:cs="宋体"/>
          <w:color w:val="auto"/>
          <w:sz w:val="24"/>
          <w:szCs w:val="24"/>
          <w:highlight w:val="none"/>
        </w:rPr>
      </w:pPr>
    </w:p>
    <w:p w14:paraId="14E3398D">
      <w:pPr>
        <w:pStyle w:val="33"/>
        <w:spacing w:line="360" w:lineRule="auto"/>
        <w:rPr>
          <w:rFonts w:hAnsi="宋体" w:cs="宋体"/>
          <w:color w:val="auto"/>
          <w:sz w:val="24"/>
          <w:szCs w:val="24"/>
          <w:highlight w:val="none"/>
        </w:rPr>
      </w:pPr>
    </w:p>
    <w:p w14:paraId="1802A62F">
      <w:pPr>
        <w:pStyle w:val="33"/>
        <w:spacing w:line="360" w:lineRule="auto"/>
        <w:rPr>
          <w:rFonts w:hAnsi="宋体" w:cs="宋体"/>
          <w:color w:val="auto"/>
          <w:sz w:val="24"/>
          <w:szCs w:val="24"/>
          <w:highlight w:val="none"/>
        </w:rPr>
      </w:pPr>
    </w:p>
    <w:p w14:paraId="7529469E">
      <w:pPr>
        <w:pStyle w:val="33"/>
        <w:spacing w:line="360" w:lineRule="auto"/>
        <w:rPr>
          <w:rFonts w:hAnsi="宋体" w:cs="宋体"/>
          <w:color w:val="auto"/>
          <w:sz w:val="24"/>
          <w:szCs w:val="24"/>
          <w:highlight w:val="none"/>
        </w:rPr>
      </w:pPr>
    </w:p>
    <w:p w14:paraId="1CDDF0C2">
      <w:pPr>
        <w:pStyle w:val="33"/>
        <w:spacing w:line="360" w:lineRule="auto"/>
        <w:rPr>
          <w:rFonts w:hAnsi="宋体" w:cs="宋体"/>
          <w:color w:val="auto"/>
          <w:sz w:val="24"/>
          <w:szCs w:val="24"/>
          <w:highlight w:val="none"/>
        </w:rPr>
      </w:pPr>
    </w:p>
    <w:p w14:paraId="30FDD592">
      <w:pPr>
        <w:pStyle w:val="33"/>
        <w:spacing w:line="360" w:lineRule="auto"/>
        <w:rPr>
          <w:rFonts w:hAnsi="宋体" w:cs="宋体"/>
          <w:color w:val="auto"/>
          <w:sz w:val="24"/>
          <w:szCs w:val="24"/>
          <w:highlight w:val="none"/>
        </w:rPr>
      </w:pPr>
    </w:p>
    <w:p w14:paraId="3B9BB001">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4E40AAB0">
      <w:pPr>
        <w:pStyle w:val="33"/>
        <w:spacing w:line="360" w:lineRule="auto"/>
        <w:jc w:val="center"/>
        <w:rPr>
          <w:rFonts w:hAnsi="宋体" w:cs="宋体"/>
          <w:color w:val="auto"/>
          <w:sz w:val="24"/>
          <w:szCs w:val="24"/>
          <w:highlight w:val="none"/>
        </w:rPr>
      </w:pPr>
      <w:r>
        <w:rPr>
          <w:rFonts w:hint="eastAsia" w:hAnsi="宋体" w:cs="宋体"/>
          <w:b/>
          <w:bCs/>
          <w:color w:val="auto"/>
          <w:sz w:val="32"/>
          <w:szCs w:val="32"/>
          <w:highlight w:val="none"/>
        </w:rPr>
        <w:t>新塘街道小区户数汇总表</w:t>
      </w:r>
    </w:p>
    <w:tbl>
      <w:tblPr>
        <w:tblStyle w:val="62"/>
        <w:tblW w:w="8738" w:type="dxa"/>
        <w:tblInd w:w="93" w:type="dxa"/>
        <w:tblLayout w:type="fixed"/>
        <w:tblCellMar>
          <w:top w:w="0" w:type="dxa"/>
          <w:left w:w="108" w:type="dxa"/>
          <w:bottom w:w="0" w:type="dxa"/>
          <w:right w:w="108" w:type="dxa"/>
        </w:tblCellMar>
      </w:tblPr>
      <w:tblGrid>
        <w:gridCol w:w="1080"/>
        <w:gridCol w:w="2018"/>
        <w:gridCol w:w="1740"/>
        <w:gridCol w:w="1830"/>
        <w:gridCol w:w="2070"/>
      </w:tblGrid>
      <w:tr w14:paraId="7D7D2283">
        <w:tblPrEx>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29DD17">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2018" w:type="dxa"/>
            <w:tcBorders>
              <w:top w:val="single" w:color="000000" w:sz="8" w:space="0"/>
              <w:left w:val="nil"/>
              <w:bottom w:val="single" w:color="000000" w:sz="8" w:space="0"/>
              <w:right w:val="single" w:color="000000" w:sz="8" w:space="0"/>
            </w:tcBorders>
            <w:shd w:val="clear" w:color="auto" w:fill="auto"/>
            <w:vAlign w:val="center"/>
          </w:tcPr>
          <w:p w14:paraId="57173789">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小区名称</w:t>
            </w:r>
          </w:p>
        </w:tc>
        <w:tc>
          <w:tcPr>
            <w:tcW w:w="1740" w:type="dxa"/>
            <w:tcBorders>
              <w:top w:val="single" w:color="000000" w:sz="8" w:space="0"/>
              <w:left w:val="nil"/>
              <w:bottom w:val="single" w:color="000000" w:sz="8" w:space="0"/>
              <w:right w:val="single" w:color="000000" w:sz="8" w:space="0"/>
            </w:tcBorders>
            <w:shd w:val="clear" w:color="auto" w:fill="auto"/>
            <w:vAlign w:val="center"/>
          </w:tcPr>
          <w:p w14:paraId="4993A361">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实际总户数</w:t>
            </w:r>
          </w:p>
        </w:tc>
        <w:tc>
          <w:tcPr>
            <w:tcW w:w="1830" w:type="dxa"/>
            <w:tcBorders>
              <w:top w:val="single" w:color="000000" w:sz="8" w:space="0"/>
              <w:left w:val="nil"/>
              <w:bottom w:val="single" w:color="000000" w:sz="8" w:space="0"/>
              <w:right w:val="single" w:color="000000" w:sz="8" w:space="0"/>
            </w:tcBorders>
            <w:shd w:val="clear" w:color="auto" w:fill="auto"/>
            <w:noWrap/>
            <w:vAlign w:val="center"/>
          </w:tcPr>
          <w:p w14:paraId="0713843D">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现户数</w:t>
            </w:r>
          </w:p>
        </w:tc>
        <w:tc>
          <w:tcPr>
            <w:tcW w:w="2070" w:type="dxa"/>
            <w:tcBorders>
              <w:top w:val="single" w:color="000000" w:sz="8" w:space="0"/>
              <w:left w:val="nil"/>
              <w:bottom w:val="single" w:color="000000" w:sz="8" w:space="0"/>
              <w:right w:val="single" w:color="000000" w:sz="8" w:space="0"/>
            </w:tcBorders>
            <w:shd w:val="clear" w:color="auto" w:fill="auto"/>
            <w:noWrap/>
            <w:vAlign w:val="center"/>
          </w:tcPr>
          <w:p w14:paraId="149FB1A3">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店铺服务数</w:t>
            </w:r>
          </w:p>
        </w:tc>
      </w:tr>
      <w:tr w14:paraId="15A5128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CD7A86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2018" w:type="dxa"/>
            <w:tcBorders>
              <w:top w:val="nil"/>
              <w:left w:val="nil"/>
              <w:bottom w:val="single" w:color="000000" w:sz="8" w:space="0"/>
              <w:right w:val="single" w:color="000000" w:sz="8" w:space="0"/>
            </w:tcBorders>
            <w:shd w:val="clear" w:color="auto" w:fill="auto"/>
            <w:vAlign w:val="center"/>
          </w:tcPr>
          <w:p w14:paraId="0EEA672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广悦公寓</w:t>
            </w:r>
          </w:p>
        </w:tc>
        <w:tc>
          <w:tcPr>
            <w:tcW w:w="1740" w:type="dxa"/>
            <w:tcBorders>
              <w:top w:val="nil"/>
              <w:left w:val="nil"/>
              <w:bottom w:val="single" w:color="000000" w:sz="8" w:space="0"/>
              <w:right w:val="single" w:color="000000" w:sz="8" w:space="0"/>
            </w:tcBorders>
            <w:shd w:val="clear" w:color="auto" w:fill="auto"/>
            <w:vAlign w:val="center"/>
          </w:tcPr>
          <w:p w14:paraId="2FD92E3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884</w:t>
            </w:r>
          </w:p>
        </w:tc>
        <w:tc>
          <w:tcPr>
            <w:tcW w:w="1830" w:type="dxa"/>
            <w:tcBorders>
              <w:top w:val="nil"/>
              <w:left w:val="nil"/>
              <w:bottom w:val="single" w:color="000000" w:sz="8" w:space="0"/>
              <w:right w:val="single" w:color="000000" w:sz="8" w:space="0"/>
            </w:tcBorders>
            <w:shd w:val="clear" w:color="auto" w:fill="auto"/>
            <w:noWrap/>
            <w:vAlign w:val="center"/>
          </w:tcPr>
          <w:p w14:paraId="1DD809D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860</w:t>
            </w:r>
          </w:p>
        </w:tc>
        <w:tc>
          <w:tcPr>
            <w:tcW w:w="2070" w:type="dxa"/>
            <w:tcBorders>
              <w:top w:val="nil"/>
              <w:left w:val="nil"/>
              <w:bottom w:val="single" w:color="000000" w:sz="8" w:space="0"/>
              <w:right w:val="single" w:color="000000" w:sz="8" w:space="0"/>
            </w:tcBorders>
            <w:shd w:val="clear" w:color="auto" w:fill="auto"/>
            <w:vAlign w:val="center"/>
          </w:tcPr>
          <w:p w14:paraId="75567A2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D51B277">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EAE9F7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2018" w:type="dxa"/>
            <w:tcBorders>
              <w:top w:val="nil"/>
              <w:left w:val="nil"/>
              <w:bottom w:val="single" w:color="000000" w:sz="8" w:space="0"/>
              <w:right w:val="single" w:color="000000" w:sz="8" w:space="0"/>
            </w:tcBorders>
            <w:shd w:val="clear" w:color="auto" w:fill="auto"/>
            <w:vAlign w:val="center"/>
          </w:tcPr>
          <w:p w14:paraId="25FD659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南江壹号</w:t>
            </w:r>
          </w:p>
        </w:tc>
        <w:tc>
          <w:tcPr>
            <w:tcW w:w="1740" w:type="dxa"/>
            <w:tcBorders>
              <w:top w:val="nil"/>
              <w:left w:val="nil"/>
              <w:bottom w:val="single" w:color="000000" w:sz="8" w:space="0"/>
              <w:right w:val="single" w:color="000000" w:sz="8" w:space="0"/>
            </w:tcBorders>
            <w:shd w:val="clear" w:color="auto" w:fill="auto"/>
            <w:vAlign w:val="center"/>
          </w:tcPr>
          <w:p w14:paraId="7128D67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475</w:t>
            </w:r>
          </w:p>
        </w:tc>
        <w:tc>
          <w:tcPr>
            <w:tcW w:w="1830" w:type="dxa"/>
            <w:tcBorders>
              <w:top w:val="nil"/>
              <w:left w:val="nil"/>
              <w:bottom w:val="single" w:color="000000" w:sz="8" w:space="0"/>
              <w:right w:val="single" w:color="000000" w:sz="8" w:space="0"/>
            </w:tcBorders>
            <w:shd w:val="clear" w:color="auto" w:fill="auto"/>
            <w:noWrap/>
            <w:vAlign w:val="center"/>
          </w:tcPr>
          <w:p w14:paraId="18F4FAD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443</w:t>
            </w:r>
          </w:p>
        </w:tc>
        <w:tc>
          <w:tcPr>
            <w:tcW w:w="2070" w:type="dxa"/>
            <w:tcBorders>
              <w:top w:val="nil"/>
              <w:left w:val="nil"/>
              <w:bottom w:val="single" w:color="000000" w:sz="8" w:space="0"/>
              <w:right w:val="single" w:color="000000" w:sz="8" w:space="0"/>
            </w:tcBorders>
            <w:shd w:val="clear" w:color="auto" w:fill="auto"/>
            <w:vAlign w:val="center"/>
          </w:tcPr>
          <w:p w14:paraId="05F0F11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144A57B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4BCC1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2018" w:type="dxa"/>
            <w:tcBorders>
              <w:top w:val="nil"/>
              <w:left w:val="nil"/>
              <w:bottom w:val="single" w:color="000000" w:sz="8" w:space="0"/>
              <w:right w:val="single" w:color="000000" w:sz="8" w:space="0"/>
            </w:tcBorders>
            <w:shd w:val="clear" w:color="auto" w:fill="auto"/>
            <w:vAlign w:val="center"/>
          </w:tcPr>
          <w:p w14:paraId="37E5DB4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汇宇和庭</w:t>
            </w:r>
          </w:p>
        </w:tc>
        <w:tc>
          <w:tcPr>
            <w:tcW w:w="1740" w:type="dxa"/>
            <w:tcBorders>
              <w:top w:val="nil"/>
              <w:left w:val="nil"/>
              <w:bottom w:val="single" w:color="000000" w:sz="8" w:space="0"/>
              <w:right w:val="single" w:color="000000" w:sz="8" w:space="0"/>
            </w:tcBorders>
            <w:shd w:val="clear" w:color="auto" w:fill="auto"/>
            <w:vAlign w:val="center"/>
          </w:tcPr>
          <w:p w14:paraId="70EC613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498</w:t>
            </w:r>
          </w:p>
        </w:tc>
        <w:tc>
          <w:tcPr>
            <w:tcW w:w="1830" w:type="dxa"/>
            <w:tcBorders>
              <w:top w:val="nil"/>
              <w:left w:val="nil"/>
              <w:bottom w:val="single" w:color="000000" w:sz="8" w:space="0"/>
              <w:right w:val="single" w:color="000000" w:sz="8" w:space="0"/>
            </w:tcBorders>
            <w:shd w:val="clear" w:color="auto" w:fill="auto"/>
            <w:noWrap/>
            <w:vAlign w:val="center"/>
          </w:tcPr>
          <w:p w14:paraId="66831B5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2070" w:type="dxa"/>
            <w:tcBorders>
              <w:top w:val="nil"/>
              <w:left w:val="nil"/>
              <w:bottom w:val="single" w:color="000000" w:sz="8" w:space="0"/>
              <w:right w:val="single" w:color="000000" w:sz="8" w:space="0"/>
            </w:tcBorders>
            <w:shd w:val="clear" w:color="auto" w:fill="auto"/>
            <w:vAlign w:val="center"/>
          </w:tcPr>
          <w:p w14:paraId="49EEC7D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5B26F8D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4234E6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2018" w:type="dxa"/>
            <w:tcBorders>
              <w:top w:val="nil"/>
              <w:left w:val="nil"/>
              <w:bottom w:val="single" w:color="000000" w:sz="8" w:space="0"/>
              <w:right w:val="single" w:color="000000" w:sz="8" w:space="0"/>
            </w:tcBorders>
            <w:shd w:val="clear" w:color="auto" w:fill="auto"/>
            <w:vAlign w:val="center"/>
          </w:tcPr>
          <w:p w14:paraId="6A714C4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恒大帝景湾</w:t>
            </w:r>
          </w:p>
        </w:tc>
        <w:tc>
          <w:tcPr>
            <w:tcW w:w="1740" w:type="dxa"/>
            <w:tcBorders>
              <w:top w:val="nil"/>
              <w:left w:val="nil"/>
              <w:bottom w:val="single" w:color="000000" w:sz="8" w:space="0"/>
              <w:right w:val="single" w:color="000000" w:sz="8" w:space="0"/>
            </w:tcBorders>
            <w:shd w:val="clear" w:color="auto" w:fill="auto"/>
            <w:vAlign w:val="center"/>
          </w:tcPr>
          <w:p w14:paraId="6086740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2449</w:t>
            </w:r>
          </w:p>
        </w:tc>
        <w:tc>
          <w:tcPr>
            <w:tcW w:w="1830" w:type="dxa"/>
            <w:tcBorders>
              <w:top w:val="nil"/>
              <w:left w:val="nil"/>
              <w:bottom w:val="single" w:color="000000" w:sz="8" w:space="0"/>
              <w:right w:val="single" w:color="000000" w:sz="8" w:space="0"/>
            </w:tcBorders>
            <w:shd w:val="clear" w:color="auto" w:fill="auto"/>
            <w:noWrap/>
            <w:vAlign w:val="center"/>
          </w:tcPr>
          <w:p w14:paraId="409260E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2400</w:t>
            </w:r>
          </w:p>
        </w:tc>
        <w:tc>
          <w:tcPr>
            <w:tcW w:w="2070" w:type="dxa"/>
            <w:tcBorders>
              <w:top w:val="nil"/>
              <w:left w:val="nil"/>
              <w:bottom w:val="single" w:color="000000" w:sz="8" w:space="0"/>
              <w:right w:val="single" w:color="000000" w:sz="8" w:space="0"/>
            </w:tcBorders>
            <w:shd w:val="clear" w:color="auto" w:fill="auto"/>
            <w:vAlign w:val="center"/>
          </w:tcPr>
          <w:p w14:paraId="1094F8F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124A8EF7">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BE2583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2018" w:type="dxa"/>
            <w:tcBorders>
              <w:top w:val="nil"/>
              <w:left w:val="nil"/>
              <w:bottom w:val="single" w:color="000000" w:sz="8" w:space="0"/>
              <w:right w:val="single" w:color="000000" w:sz="8" w:space="0"/>
            </w:tcBorders>
            <w:shd w:val="clear" w:color="auto" w:fill="auto"/>
            <w:vAlign w:val="center"/>
          </w:tcPr>
          <w:p w14:paraId="7F523AA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荷花园</w:t>
            </w:r>
          </w:p>
        </w:tc>
        <w:tc>
          <w:tcPr>
            <w:tcW w:w="1740" w:type="dxa"/>
            <w:tcBorders>
              <w:top w:val="nil"/>
              <w:left w:val="nil"/>
              <w:bottom w:val="single" w:color="000000" w:sz="8" w:space="0"/>
              <w:right w:val="single" w:color="000000" w:sz="8" w:space="0"/>
            </w:tcBorders>
            <w:shd w:val="clear" w:color="auto" w:fill="auto"/>
            <w:vAlign w:val="center"/>
          </w:tcPr>
          <w:p w14:paraId="2DCE7F7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1830" w:type="dxa"/>
            <w:tcBorders>
              <w:top w:val="nil"/>
              <w:left w:val="nil"/>
              <w:bottom w:val="single" w:color="000000" w:sz="8" w:space="0"/>
              <w:right w:val="single" w:color="000000" w:sz="8" w:space="0"/>
            </w:tcBorders>
            <w:shd w:val="clear" w:color="auto" w:fill="auto"/>
            <w:noWrap/>
            <w:vAlign w:val="center"/>
          </w:tcPr>
          <w:p w14:paraId="2661336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2070" w:type="dxa"/>
            <w:tcBorders>
              <w:top w:val="nil"/>
              <w:left w:val="nil"/>
              <w:bottom w:val="single" w:color="000000" w:sz="8" w:space="0"/>
              <w:right w:val="single" w:color="000000" w:sz="8" w:space="0"/>
            </w:tcBorders>
            <w:shd w:val="clear" w:color="auto" w:fill="auto"/>
            <w:vAlign w:val="center"/>
          </w:tcPr>
          <w:p w14:paraId="60C3265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783BC2AD">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053D0F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2018" w:type="dxa"/>
            <w:tcBorders>
              <w:top w:val="nil"/>
              <w:left w:val="nil"/>
              <w:bottom w:val="single" w:color="000000" w:sz="8" w:space="0"/>
              <w:right w:val="single" w:color="000000" w:sz="8" w:space="0"/>
            </w:tcBorders>
            <w:shd w:val="clear" w:color="auto" w:fill="auto"/>
            <w:vAlign w:val="center"/>
          </w:tcPr>
          <w:p w14:paraId="4C36B09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月季园</w:t>
            </w:r>
          </w:p>
        </w:tc>
        <w:tc>
          <w:tcPr>
            <w:tcW w:w="1740" w:type="dxa"/>
            <w:tcBorders>
              <w:top w:val="nil"/>
              <w:left w:val="nil"/>
              <w:bottom w:val="single" w:color="000000" w:sz="8" w:space="0"/>
              <w:right w:val="single" w:color="000000" w:sz="8" w:space="0"/>
            </w:tcBorders>
            <w:shd w:val="clear" w:color="auto" w:fill="auto"/>
            <w:vAlign w:val="center"/>
          </w:tcPr>
          <w:p w14:paraId="64135FC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1830" w:type="dxa"/>
            <w:tcBorders>
              <w:top w:val="nil"/>
              <w:left w:val="nil"/>
              <w:bottom w:val="single" w:color="000000" w:sz="8" w:space="0"/>
              <w:right w:val="single" w:color="000000" w:sz="8" w:space="0"/>
            </w:tcBorders>
            <w:shd w:val="clear" w:color="auto" w:fill="auto"/>
            <w:noWrap/>
            <w:vAlign w:val="center"/>
          </w:tcPr>
          <w:p w14:paraId="6C0E684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2070" w:type="dxa"/>
            <w:tcBorders>
              <w:top w:val="nil"/>
              <w:left w:val="nil"/>
              <w:bottom w:val="single" w:color="000000" w:sz="8" w:space="0"/>
              <w:right w:val="single" w:color="000000" w:sz="8" w:space="0"/>
            </w:tcBorders>
            <w:shd w:val="clear" w:color="auto" w:fill="auto"/>
            <w:vAlign w:val="center"/>
          </w:tcPr>
          <w:p w14:paraId="16591CD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1577FDF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5E8CDB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2018" w:type="dxa"/>
            <w:tcBorders>
              <w:top w:val="nil"/>
              <w:left w:val="nil"/>
              <w:bottom w:val="single" w:color="000000" w:sz="8" w:space="0"/>
              <w:right w:val="single" w:color="000000" w:sz="8" w:space="0"/>
            </w:tcBorders>
            <w:shd w:val="clear" w:color="auto" w:fill="auto"/>
            <w:vAlign w:val="center"/>
          </w:tcPr>
          <w:p w14:paraId="04AB493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茶花园</w:t>
            </w:r>
          </w:p>
        </w:tc>
        <w:tc>
          <w:tcPr>
            <w:tcW w:w="1740" w:type="dxa"/>
            <w:tcBorders>
              <w:top w:val="nil"/>
              <w:left w:val="nil"/>
              <w:bottom w:val="single" w:color="000000" w:sz="8" w:space="0"/>
              <w:right w:val="single" w:color="000000" w:sz="8" w:space="0"/>
            </w:tcBorders>
            <w:shd w:val="clear" w:color="auto" w:fill="auto"/>
            <w:vAlign w:val="center"/>
          </w:tcPr>
          <w:p w14:paraId="1A26B98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1830" w:type="dxa"/>
            <w:tcBorders>
              <w:top w:val="nil"/>
              <w:left w:val="nil"/>
              <w:bottom w:val="single" w:color="000000" w:sz="8" w:space="0"/>
              <w:right w:val="single" w:color="000000" w:sz="8" w:space="0"/>
            </w:tcBorders>
            <w:shd w:val="clear" w:color="auto" w:fill="auto"/>
            <w:noWrap/>
            <w:vAlign w:val="center"/>
          </w:tcPr>
          <w:p w14:paraId="0AAF9FE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2070" w:type="dxa"/>
            <w:tcBorders>
              <w:top w:val="nil"/>
              <w:left w:val="nil"/>
              <w:bottom w:val="single" w:color="000000" w:sz="8" w:space="0"/>
              <w:right w:val="single" w:color="000000" w:sz="8" w:space="0"/>
            </w:tcBorders>
            <w:shd w:val="clear" w:color="auto" w:fill="auto"/>
            <w:vAlign w:val="center"/>
          </w:tcPr>
          <w:p w14:paraId="395A969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410A168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95766F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2018" w:type="dxa"/>
            <w:tcBorders>
              <w:top w:val="nil"/>
              <w:left w:val="nil"/>
              <w:bottom w:val="single" w:color="000000" w:sz="8" w:space="0"/>
              <w:right w:val="single" w:color="000000" w:sz="8" w:space="0"/>
            </w:tcBorders>
            <w:shd w:val="clear" w:color="auto" w:fill="auto"/>
            <w:vAlign w:val="center"/>
          </w:tcPr>
          <w:p w14:paraId="26B46A20">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迎春园</w:t>
            </w:r>
          </w:p>
        </w:tc>
        <w:tc>
          <w:tcPr>
            <w:tcW w:w="1740" w:type="dxa"/>
            <w:tcBorders>
              <w:top w:val="nil"/>
              <w:left w:val="nil"/>
              <w:bottom w:val="single" w:color="000000" w:sz="8" w:space="0"/>
              <w:right w:val="single" w:color="000000" w:sz="8" w:space="0"/>
            </w:tcBorders>
            <w:shd w:val="clear" w:color="auto" w:fill="auto"/>
            <w:vAlign w:val="center"/>
          </w:tcPr>
          <w:p w14:paraId="2ABDD02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1830" w:type="dxa"/>
            <w:tcBorders>
              <w:top w:val="nil"/>
              <w:left w:val="nil"/>
              <w:bottom w:val="single" w:color="000000" w:sz="8" w:space="0"/>
              <w:right w:val="single" w:color="000000" w:sz="8" w:space="0"/>
            </w:tcBorders>
            <w:shd w:val="clear" w:color="auto" w:fill="auto"/>
            <w:noWrap/>
            <w:vAlign w:val="center"/>
          </w:tcPr>
          <w:p w14:paraId="5EBF914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2070" w:type="dxa"/>
            <w:tcBorders>
              <w:top w:val="nil"/>
              <w:left w:val="nil"/>
              <w:bottom w:val="single" w:color="000000" w:sz="8" w:space="0"/>
              <w:right w:val="single" w:color="000000" w:sz="8" w:space="0"/>
            </w:tcBorders>
            <w:shd w:val="clear" w:color="auto" w:fill="auto"/>
            <w:vAlign w:val="center"/>
          </w:tcPr>
          <w:p w14:paraId="4250949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55DE3BAB">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E46157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2018" w:type="dxa"/>
            <w:tcBorders>
              <w:top w:val="nil"/>
              <w:left w:val="nil"/>
              <w:bottom w:val="single" w:color="000000" w:sz="8" w:space="0"/>
              <w:right w:val="single" w:color="000000" w:sz="8" w:space="0"/>
            </w:tcBorders>
            <w:shd w:val="clear" w:color="auto" w:fill="auto"/>
            <w:vAlign w:val="center"/>
          </w:tcPr>
          <w:p w14:paraId="1ECAD1D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郁金香园</w:t>
            </w:r>
          </w:p>
        </w:tc>
        <w:tc>
          <w:tcPr>
            <w:tcW w:w="1740" w:type="dxa"/>
            <w:tcBorders>
              <w:top w:val="nil"/>
              <w:left w:val="nil"/>
              <w:bottom w:val="single" w:color="000000" w:sz="8" w:space="0"/>
              <w:right w:val="single" w:color="000000" w:sz="8" w:space="0"/>
            </w:tcBorders>
            <w:shd w:val="clear" w:color="auto" w:fill="auto"/>
            <w:vAlign w:val="center"/>
          </w:tcPr>
          <w:p w14:paraId="47BAC27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830" w:type="dxa"/>
            <w:tcBorders>
              <w:top w:val="nil"/>
              <w:left w:val="nil"/>
              <w:bottom w:val="single" w:color="000000" w:sz="8" w:space="0"/>
              <w:right w:val="single" w:color="000000" w:sz="8" w:space="0"/>
            </w:tcBorders>
            <w:shd w:val="clear" w:color="auto" w:fill="auto"/>
            <w:noWrap/>
            <w:vAlign w:val="center"/>
          </w:tcPr>
          <w:p w14:paraId="56F06CC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2070" w:type="dxa"/>
            <w:tcBorders>
              <w:top w:val="nil"/>
              <w:left w:val="nil"/>
              <w:bottom w:val="single" w:color="000000" w:sz="8" w:space="0"/>
              <w:right w:val="single" w:color="000000" w:sz="8" w:space="0"/>
            </w:tcBorders>
            <w:shd w:val="clear" w:color="auto" w:fill="auto"/>
            <w:vAlign w:val="center"/>
          </w:tcPr>
          <w:p w14:paraId="1A793F4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7355FA6D">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0F100D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2018" w:type="dxa"/>
            <w:tcBorders>
              <w:top w:val="nil"/>
              <w:left w:val="nil"/>
              <w:bottom w:val="single" w:color="000000" w:sz="8" w:space="0"/>
              <w:right w:val="single" w:color="000000" w:sz="8" w:space="0"/>
            </w:tcBorders>
            <w:shd w:val="clear" w:color="auto" w:fill="auto"/>
            <w:vAlign w:val="center"/>
          </w:tcPr>
          <w:p w14:paraId="4A54563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名门世家</w:t>
            </w:r>
          </w:p>
        </w:tc>
        <w:tc>
          <w:tcPr>
            <w:tcW w:w="1740" w:type="dxa"/>
            <w:tcBorders>
              <w:top w:val="nil"/>
              <w:left w:val="nil"/>
              <w:bottom w:val="single" w:color="000000" w:sz="8" w:space="0"/>
              <w:right w:val="single" w:color="000000" w:sz="8" w:space="0"/>
            </w:tcBorders>
            <w:shd w:val="clear" w:color="auto" w:fill="auto"/>
            <w:vAlign w:val="center"/>
          </w:tcPr>
          <w:p w14:paraId="2A059C3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992</w:t>
            </w:r>
          </w:p>
        </w:tc>
        <w:tc>
          <w:tcPr>
            <w:tcW w:w="1830" w:type="dxa"/>
            <w:tcBorders>
              <w:top w:val="nil"/>
              <w:left w:val="nil"/>
              <w:bottom w:val="single" w:color="000000" w:sz="8" w:space="0"/>
              <w:right w:val="single" w:color="000000" w:sz="8" w:space="0"/>
            </w:tcBorders>
            <w:shd w:val="clear" w:color="auto" w:fill="auto"/>
            <w:noWrap/>
            <w:vAlign w:val="center"/>
          </w:tcPr>
          <w:p w14:paraId="196EBA7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909</w:t>
            </w:r>
          </w:p>
        </w:tc>
        <w:tc>
          <w:tcPr>
            <w:tcW w:w="2070" w:type="dxa"/>
            <w:tcBorders>
              <w:top w:val="nil"/>
              <w:left w:val="nil"/>
              <w:bottom w:val="single" w:color="000000" w:sz="8" w:space="0"/>
              <w:right w:val="single" w:color="000000" w:sz="8" w:space="0"/>
            </w:tcBorders>
            <w:shd w:val="clear" w:color="auto" w:fill="auto"/>
            <w:vAlign w:val="center"/>
          </w:tcPr>
          <w:p w14:paraId="7FBDDCA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4A2B287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2B5DDF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2018" w:type="dxa"/>
            <w:tcBorders>
              <w:top w:val="nil"/>
              <w:left w:val="nil"/>
              <w:bottom w:val="single" w:color="000000" w:sz="8" w:space="0"/>
              <w:right w:val="single" w:color="000000" w:sz="8" w:space="0"/>
            </w:tcBorders>
            <w:shd w:val="clear" w:color="auto" w:fill="auto"/>
            <w:vAlign w:val="center"/>
          </w:tcPr>
          <w:p w14:paraId="1A79761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文源广场</w:t>
            </w:r>
          </w:p>
        </w:tc>
        <w:tc>
          <w:tcPr>
            <w:tcW w:w="1740" w:type="dxa"/>
            <w:tcBorders>
              <w:top w:val="nil"/>
              <w:left w:val="nil"/>
              <w:bottom w:val="single" w:color="000000" w:sz="8" w:space="0"/>
              <w:right w:val="single" w:color="000000" w:sz="8" w:space="0"/>
            </w:tcBorders>
            <w:shd w:val="clear" w:color="auto" w:fill="auto"/>
            <w:vAlign w:val="center"/>
          </w:tcPr>
          <w:p w14:paraId="2FB7A06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344</w:t>
            </w:r>
          </w:p>
        </w:tc>
        <w:tc>
          <w:tcPr>
            <w:tcW w:w="1830" w:type="dxa"/>
            <w:tcBorders>
              <w:top w:val="nil"/>
              <w:left w:val="nil"/>
              <w:bottom w:val="single" w:color="000000" w:sz="8" w:space="0"/>
              <w:right w:val="single" w:color="000000" w:sz="8" w:space="0"/>
            </w:tcBorders>
            <w:shd w:val="clear" w:color="auto" w:fill="auto"/>
            <w:noWrap/>
            <w:vAlign w:val="center"/>
          </w:tcPr>
          <w:p w14:paraId="2EC86F6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335</w:t>
            </w:r>
          </w:p>
        </w:tc>
        <w:tc>
          <w:tcPr>
            <w:tcW w:w="2070" w:type="dxa"/>
            <w:tcBorders>
              <w:top w:val="nil"/>
              <w:left w:val="nil"/>
              <w:bottom w:val="single" w:color="000000" w:sz="8" w:space="0"/>
              <w:right w:val="single" w:color="000000" w:sz="8" w:space="0"/>
            </w:tcBorders>
            <w:shd w:val="clear" w:color="auto" w:fill="auto"/>
            <w:vAlign w:val="center"/>
          </w:tcPr>
          <w:p w14:paraId="3B6EB54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7DAC44E6">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DFB8E3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2018" w:type="dxa"/>
            <w:tcBorders>
              <w:top w:val="nil"/>
              <w:left w:val="nil"/>
              <w:bottom w:val="single" w:color="000000" w:sz="8" w:space="0"/>
              <w:right w:val="single" w:color="000000" w:sz="8" w:space="0"/>
            </w:tcBorders>
            <w:shd w:val="clear" w:color="auto" w:fill="auto"/>
            <w:vAlign w:val="center"/>
          </w:tcPr>
          <w:p w14:paraId="4937FCA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晶典公寓</w:t>
            </w:r>
          </w:p>
        </w:tc>
        <w:tc>
          <w:tcPr>
            <w:tcW w:w="1740" w:type="dxa"/>
            <w:tcBorders>
              <w:top w:val="nil"/>
              <w:left w:val="nil"/>
              <w:bottom w:val="single" w:color="000000" w:sz="8" w:space="0"/>
              <w:right w:val="single" w:color="000000" w:sz="8" w:space="0"/>
            </w:tcBorders>
            <w:shd w:val="clear" w:color="auto" w:fill="auto"/>
            <w:vAlign w:val="center"/>
          </w:tcPr>
          <w:p w14:paraId="274284A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468</w:t>
            </w:r>
          </w:p>
        </w:tc>
        <w:tc>
          <w:tcPr>
            <w:tcW w:w="1830" w:type="dxa"/>
            <w:tcBorders>
              <w:top w:val="nil"/>
              <w:left w:val="nil"/>
              <w:bottom w:val="single" w:color="000000" w:sz="8" w:space="0"/>
              <w:right w:val="single" w:color="000000" w:sz="8" w:space="0"/>
            </w:tcBorders>
            <w:shd w:val="clear" w:color="auto" w:fill="auto"/>
            <w:noWrap/>
            <w:vAlign w:val="center"/>
          </w:tcPr>
          <w:p w14:paraId="310F186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458</w:t>
            </w:r>
          </w:p>
        </w:tc>
        <w:tc>
          <w:tcPr>
            <w:tcW w:w="2070" w:type="dxa"/>
            <w:tcBorders>
              <w:top w:val="nil"/>
              <w:left w:val="nil"/>
              <w:bottom w:val="single" w:color="000000" w:sz="8" w:space="0"/>
              <w:right w:val="single" w:color="000000" w:sz="8" w:space="0"/>
            </w:tcBorders>
            <w:shd w:val="clear" w:color="auto" w:fill="auto"/>
            <w:vAlign w:val="center"/>
          </w:tcPr>
          <w:p w14:paraId="4BEB2FF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2884AEE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486A5D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2018" w:type="dxa"/>
            <w:tcBorders>
              <w:top w:val="nil"/>
              <w:left w:val="nil"/>
              <w:bottom w:val="single" w:color="000000" w:sz="8" w:space="0"/>
              <w:right w:val="single" w:color="000000" w:sz="8" w:space="0"/>
            </w:tcBorders>
            <w:shd w:val="clear" w:color="auto" w:fill="auto"/>
            <w:vAlign w:val="center"/>
          </w:tcPr>
          <w:p w14:paraId="78941A0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璞秀华庭</w:t>
            </w:r>
          </w:p>
        </w:tc>
        <w:tc>
          <w:tcPr>
            <w:tcW w:w="1740" w:type="dxa"/>
            <w:tcBorders>
              <w:top w:val="nil"/>
              <w:left w:val="nil"/>
              <w:bottom w:val="single" w:color="000000" w:sz="8" w:space="0"/>
              <w:right w:val="single" w:color="000000" w:sz="8" w:space="0"/>
            </w:tcBorders>
            <w:shd w:val="clear" w:color="auto" w:fill="auto"/>
            <w:vAlign w:val="center"/>
          </w:tcPr>
          <w:p w14:paraId="7BD7E51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665</w:t>
            </w:r>
          </w:p>
        </w:tc>
        <w:tc>
          <w:tcPr>
            <w:tcW w:w="1830" w:type="dxa"/>
            <w:tcBorders>
              <w:top w:val="nil"/>
              <w:left w:val="nil"/>
              <w:bottom w:val="single" w:color="000000" w:sz="8" w:space="0"/>
              <w:right w:val="single" w:color="000000" w:sz="8" w:space="0"/>
            </w:tcBorders>
            <w:shd w:val="clear" w:color="auto" w:fill="auto"/>
            <w:noWrap/>
            <w:vAlign w:val="center"/>
          </w:tcPr>
          <w:p w14:paraId="5014B4B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515</w:t>
            </w:r>
          </w:p>
        </w:tc>
        <w:tc>
          <w:tcPr>
            <w:tcW w:w="2070" w:type="dxa"/>
            <w:tcBorders>
              <w:top w:val="nil"/>
              <w:left w:val="nil"/>
              <w:bottom w:val="single" w:color="000000" w:sz="8" w:space="0"/>
              <w:right w:val="single" w:color="000000" w:sz="8" w:space="0"/>
            </w:tcBorders>
            <w:shd w:val="clear" w:color="auto" w:fill="auto"/>
            <w:vAlign w:val="center"/>
          </w:tcPr>
          <w:p w14:paraId="27A0708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4AFAFF9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7D8A5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2018" w:type="dxa"/>
            <w:tcBorders>
              <w:top w:val="nil"/>
              <w:left w:val="nil"/>
              <w:bottom w:val="single" w:color="000000" w:sz="8" w:space="0"/>
              <w:right w:val="single" w:color="000000" w:sz="8" w:space="0"/>
            </w:tcBorders>
            <w:shd w:val="clear" w:color="auto" w:fill="auto"/>
            <w:vAlign w:val="center"/>
          </w:tcPr>
          <w:p w14:paraId="239E1D1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姚江岸</w:t>
            </w:r>
          </w:p>
        </w:tc>
        <w:tc>
          <w:tcPr>
            <w:tcW w:w="1740" w:type="dxa"/>
            <w:tcBorders>
              <w:top w:val="nil"/>
              <w:left w:val="nil"/>
              <w:bottom w:val="single" w:color="000000" w:sz="8" w:space="0"/>
              <w:right w:val="single" w:color="000000" w:sz="8" w:space="0"/>
            </w:tcBorders>
            <w:shd w:val="clear" w:color="auto" w:fill="auto"/>
            <w:vAlign w:val="center"/>
          </w:tcPr>
          <w:p w14:paraId="4AEC85C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935</w:t>
            </w:r>
          </w:p>
        </w:tc>
        <w:tc>
          <w:tcPr>
            <w:tcW w:w="1830" w:type="dxa"/>
            <w:tcBorders>
              <w:top w:val="nil"/>
              <w:left w:val="nil"/>
              <w:bottom w:val="single" w:color="000000" w:sz="8" w:space="0"/>
              <w:right w:val="single" w:color="000000" w:sz="8" w:space="0"/>
            </w:tcBorders>
            <w:shd w:val="clear" w:color="auto" w:fill="auto"/>
            <w:noWrap/>
            <w:vAlign w:val="center"/>
          </w:tcPr>
          <w:p w14:paraId="3674153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928</w:t>
            </w:r>
          </w:p>
        </w:tc>
        <w:tc>
          <w:tcPr>
            <w:tcW w:w="2070" w:type="dxa"/>
            <w:tcBorders>
              <w:top w:val="nil"/>
              <w:left w:val="nil"/>
              <w:bottom w:val="single" w:color="000000" w:sz="8" w:space="0"/>
              <w:right w:val="single" w:color="000000" w:sz="8" w:space="0"/>
            </w:tcBorders>
            <w:shd w:val="clear" w:color="auto" w:fill="auto"/>
            <w:vAlign w:val="center"/>
          </w:tcPr>
          <w:p w14:paraId="110BE25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34</w:t>
            </w:r>
          </w:p>
        </w:tc>
      </w:tr>
      <w:tr w14:paraId="1BDFDC56">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61D10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2018" w:type="dxa"/>
            <w:tcBorders>
              <w:top w:val="nil"/>
              <w:left w:val="nil"/>
              <w:bottom w:val="single" w:color="000000" w:sz="8" w:space="0"/>
              <w:right w:val="single" w:color="000000" w:sz="8" w:space="0"/>
            </w:tcBorders>
            <w:shd w:val="clear" w:color="auto" w:fill="auto"/>
            <w:vAlign w:val="center"/>
          </w:tcPr>
          <w:p w14:paraId="4616964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汇宇花园4期</w:t>
            </w:r>
          </w:p>
        </w:tc>
        <w:tc>
          <w:tcPr>
            <w:tcW w:w="1740" w:type="dxa"/>
            <w:tcBorders>
              <w:top w:val="nil"/>
              <w:left w:val="nil"/>
              <w:bottom w:val="single" w:color="000000" w:sz="8" w:space="0"/>
              <w:right w:val="single" w:color="000000" w:sz="8" w:space="0"/>
            </w:tcBorders>
            <w:shd w:val="clear" w:color="auto" w:fill="auto"/>
            <w:vAlign w:val="center"/>
          </w:tcPr>
          <w:p w14:paraId="35E6466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1830" w:type="dxa"/>
            <w:tcBorders>
              <w:top w:val="nil"/>
              <w:left w:val="nil"/>
              <w:bottom w:val="single" w:color="000000" w:sz="8" w:space="0"/>
              <w:right w:val="single" w:color="000000" w:sz="8" w:space="0"/>
            </w:tcBorders>
            <w:shd w:val="clear" w:color="auto" w:fill="auto"/>
            <w:noWrap/>
            <w:vAlign w:val="center"/>
          </w:tcPr>
          <w:p w14:paraId="3259AB5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2070" w:type="dxa"/>
            <w:tcBorders>
              <w:top w:val="nil"/>
              <w:left w:val="nil"/>
              <w:bottom w:val="single" w:color="000000" w:sz="8" w:space="0"/>
              <w:right w:val="single" w:color="000000" w:sz="8" w:space="0"/>
            </w:tcBorders>
            <w:shd w:val="clear" w:color="auto" w:fill="auto"/>
            <w:vAlign w:val="center"/>
          </w:tcPr>
          <w:p w14:paraId="731D0DB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696C2AC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0F7449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2018" w:type="dxa"/>
            <w:tcBorders>
              <w:top w:val="nil"/>
              <w:left w:val="nil"/>
              <w:bottom w:val="single" w:color="000000" w:sz="8" w:space="0"/>
              <w:right w:val="single" w:color="000000" w:sz="8" w:space="0"/>
            </w:tcBorders>
            <w:shd w:val="clear" w:color="auto" w:fill="auto"/>
            <w:vAlign w:val="center"/>
          </w:tcPr>
          <w:p w14:paraId="68A1D36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汇宇花园123期</w:t>
            </w:r>
          </w:p>
        </w:tc>
        <w:tc>
          <w:tcPr>
            <w:tcW w:w="1740" w:type="dxa"/>
            <w:tcBorders>
              <w:top w:val="nil"/>
              <w:left w:val="nil"/>
              <w:bottom w:val="single" w:color="000000" w:sz="8" w:space="0"/>
              <w:right w:val="single" w:color="000000" w:sz="8" w:space="0"/>
            </w:tcBorders>
            <w:shd w:val="clear" w:color="auto" w:fill="auto"/>
            <w:vAlign w:val="center"/>
          </w:tcPr>
          <w:p w14:paraId="34A3CA5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942</w:t>
            </w:r>
          </w:p>
        </w:tc>
        <w:tc>
          <w:tcPr>
            <w:tcW w:w="1830" w:type="dxa"/>
            <w:tcBorders>
              <w:top w:val="nil"/>
              <w:left w:val="nil"/>
              <w:bottom w:val="single" w:color="000000" w:sz="8" w:space="0"/>
              <w:right w:val="single" w:color="000000" w:sz="8" w:space="0"/>
            </w:tcBorders>
            <w:shd w:val="clear" w:color="auto" w:fill="auto"/>
            <w:noWrap/>
            <w:vAlign w:val="center"/>
          </w:tcPr>
          <w:p w14:paraId="69949F8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923</w:t>
            </w:r>
          </w:p>
        </w:tc>
        <w:tc>
          <w:tcPr>
            <w:tcW w:w="2070" w:type="dxa"/>
            <w:tcBorders>
              <w:top w:val="nil"/>
              <w:left w:val="nil"/>
              <w:bottom w:val="single" w:color="000000" w:sz="8" w:space="0"/>
              <w:right w:val="single" w:color="000000" w:sz="8" w:space="0"/>
            </w:tcBorders>
            <w:shd w:val="clear" w:color="auto" w:fill="auto"/>
            <w:vAlign w:val="center"/>
          </w:tcPr>
          <w:p w14:paraId="6E6072E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87445C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73BD0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2018" w:type="dxa"/>
            <w:tcBorders>
              <w:top w:val="nil"/>
              <w:left w:val="nil"/>
              <w:bottom w:val="single" w:color="000000" w:sz="8" w:space="0"/>
              <w:right w:val="single" w:color="000000" w:sz="8" w:space="0"/>
            </w:tcBorders>
            <w:shd w:val="clear" w:color="auto" w:fill="auto"/>
            <w:vAlign w:val="center"/>
          </w:tcPr>
          <w:p w14:paraId="23061CA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融合名座</w:t>
            </w:r>
          </w:p>
        </w:tc>
        <w:tc>
          <w:tcPr>
            <w:tcW w:w="1740" w:type="dxa"/>
            <w:tcBorders>
              <w:top w:val="nil"/>
              <w:left w:val="nil"/>
              <w:bottom w:val="single" w:color="000000" w:sz="8" w:space="0"/>
              <w:right w:val="single" w:color="000000" w:sz="8" w:space="0"/>
            </w:tcBorders>
            <w:shd w:val="clear" w:color="auto" w:fill="auto"/>
            <w:vAlign w:val="center"/>
          </w:tcPr>
          <w:p w14:paraId="2D7A87D0">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714</w:t>
            </w:r>
          </w:p>
        </w:tc>
        <w:tc>
          <w:tcPr>
            <w:tcW w:w="1830" w:type="dxa"/>
            <w:tcBorders>
              <w:top w:val="nil"/>
              <w:left w:val="nil"/>
              <w:bottom w:val="single" w:color="000000" w:sz="8" w:space="0"/>
              <w:right w:val="single" w:color="000000" w:sz="8" w:space="0"/>
            </w:tcBorders>
            <w:shd w:val="clear" w:color="auto" w:fill="auto"/>
            <w:noWrap/>
            <w:vAlign w:val="center"/>
          </w:tcPr>
          <w:p w14:paraId="08E41A1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2070" w:type="dxa"/>
            <w:tcBorders>
              <w:top w:val="nil"/>
              <w:left w:val="nil"/>
              <w:bottom w:val="single" w:color="000000" w:sz="8" w:space="0"/>
              <w:right w:val="single" w:color="000000" w:sz="8" w:space="0"/>
            </w:tcBorders>
            <w:shd w:val="clear" w:color="auto" w:fill="auto"/>
            <w:vAlign w:val="center"/>
          </w:tcPr>
          <w:p w14:paraId="6B94D7C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204AB012">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1C4FFB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2018" w:type="dxa"/>
            <w:tcBorders>
              <w:top w:val="nil"/>
              <w:left w:val="nil"/>
              <w:bottom w:val="single" w:color="000000" w:sz="8" w:space="0"/>
              <w:right w:val="single" w:color="000000" w:sz="8" w:space="0"/>
            </w:tcBorders>
            <w:shd w:val="clear" w:color="auto" w:fill="auto"/>
            <w:vAlign w:val="center"/>
          </w:tcPr>
          <w:p w14:paraId="7EAC21C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泰和花园（桂花）</w:t>
            </w:r>
          </w:p>
        </w:tc>
        <w:tc>
          <w:tcPr>
            <w:tcW w:w="1740" w:type="dxa"/>
            <w:tcBorders>
              <w:top w:val="nil"/>
              <w:left w:val="nil"/>
              <w:bottom w:val="single" w:color="000000" w:sz="8" w:space="0"/>
              <w:right w:val="single" w:color="000000" w:sz="8" w:space="0"/>
            </w:tcBorders>
            <w:shd w:val="clear" w:color="auto" w:fill="auto"/>
            <w:vAlign w:val="center"/>
          </w:tcPr>
          <w:p w14:paraId="19A38FD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1830" w:type="dxa"/>
            <w:tcBorders>
              <w:top w:val="nil"/>
              <w:left w:val="nil"/>
              <w:bottom w:val="single" w:color="000000" w:sz="8" w:space="0"/>
              <w:right w:val="single" w:color="000000" w:sz="8" w:space="0"/>
            </w:tcBorders>
            <w:shd w:val="clear" w:color="auto" w:fill="auto"/>
            <w:noWrap/>
            <w:vAlign w:val="center"/>
          </w:tcPr>
          <w:p w14:paraId="2232BBD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2070" w:type="dxa"/>
            <w:tcBorders>
              <w:top w:val="nil"/>
              <w:left w:val="nil"/>
              <w:bottom w:val="single" w:color="000000" w:sz="8" w:space="0"/>
              <w:right w:val="single" w:color="000000" w:sz="8" w:space="0"/>
            </w:tcBorders>
            <w:shd w:val="clear" w:color="auto" w:fill="auto"/>
            <w:vAlign w:val="center"/>
          </w:tcPr>
          <w:p w14:paraId="3AAF4B2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1621384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BC9FE7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2018" w:type="dxa"/>
            <w:tcBorders>
              <w:top w:val="nil"/>
              <w:left w:val="nil"/>
              <w:bottom w:val="single" w:color="000000" w:sz="8" w:space="0"/>
              <w:right w:val="single" w:color="000000" w:sz="8" w:space="0"/>
            </w:tcBorders>
            <w:shd w:val="clear" w:color="auto" w:fill="auto"/>
            <w:vAlign w:val="center"/>
          </w:tcPr>
          <w:p w14:paraId="26E9556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泰和花园（芙蓉）</w:t>
            </w:r>
          </w:p>
        </w:tc>
        <w:tc>
          <w:tcPr>
            <w:tcW w:w="1740" w:type="dxa"/>
            <w:tcBorders>
              <w:top w:val="nil"/>
              <w:left w:val="nil"/>
              <w:bottom w:val="single" w:color="000000" w:sz="8" w:space="0"/>
              <w:right w:val="single" w:color="000000" w:sz="8" w:space="0"/>
            </w:tcBorders>
            <w:shd w:val="clear" w:color="auto" w:fill="auto"/>
            <w:vAlign w:val="center"/>
          </w:tcPr>
          <w:p w14:paraId="7283A55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1830" w:type="dxa"/>
            <w:tcBorders>
              <w:top w:val="nil"/>
              <w:left w:val="nil"/>
              <w:bottom w:val="single" w:color="000000" w:sz="8" w:space="0"/>
              <w:right w:val="single" w:color="000000" w:sz="8" w:space="0"/>
            </w:tcBorders>
            <w:shd w:val="clear" w:color="auto" w:fill="auto"/>
            <w:noWrap/>
            <w:vAlign w:val="center"/>
          </w:tcPr>
          <w:p w14:paraId="61E1BCD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2070" w:type="dxa"/>
            <w:tcBorders>
              <w:top w:val="nil"/>
              <w:left w:val="nil"/>
              <w:bottom w:val="single" w:color="000000" w:sz="8" w:space="0"/>
              <w:right w:val="single" w:color="000000" w:sz="8" w:space="0"/>
            </w:tcBorders>
            <w:shd w:val="clear" w:color="auto" w:fill="auto"/>
            <w:vAlign w:val="center"/>
          </w:tcPr>
          <w:p w14:paraId="26773DD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7069CE4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607AA8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c>
          <w:tcPr>
            <w:tcW w:w="2018" w:type="dxa"/>
            <w:tcBorders>
              <w:top w:val="nil"/>
              <w:left w:val="nil"/>
              <w:bottom w:val="single" w:color="000000" w:sz="8" w:space="0"/>
              <w:right w:val="single" w:color="000000" w:sz="8" w:space="0"/>
            </w:tcBorders>
            <w:shd w:val="clear" w:color="auto" w:fill="auto"/>
            <w:vAlign w:val="center"/>
          </w:tcPr>
          <w:p w14:paraId="6812E7C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泰和花园（牡丹）</w:t>
            </w:r>
          </w:p>
        </w:tc>
        <w:tc>
          <w:tcPr>
            <w:tcW w:w="1740" w:type="dxa"/>
            <w:tcBorders>
              <w:top w:val="nil"/>
              <w:left w:val="nil"/>
              <w:bottom w:val="single" w:color="000000" w:sz="8" w:space="0"/>
              <w:right w:val="single" w:color="000000" w:sz="8" w:space="0"/>
            </w:tcBorders>
            <w:shd w:val="clear" w:color="auto" w:fill="auto"/>
            <w:vAlign w:val="center"/>
          </w:tcPr>
          <w:p w14:paraId="1F081DC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1830" w:type="dxa"/>
            <w:tcBorders>
              <w:top w:val="nil"/>
              <w:left w:val="nil"/>
              <w:bottom w:val="single" w:color="000000" w:sz="8" w:space="0"/>
              <w:right w:val="single" w:color="000000" w:sz="8" w:space="0"/>
            </w:tcBorders>
            <w:shd w:val="clear" w:color="auto" w:fill="auto"/>
            <w:noWrap/>
            <w:vAlign w:val="center"/>
          </w:tcPr>
          <w:p w14:paraId="390FC3B0">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2070" w:type="dxa"/>
            <w:tcBorders>
              <w:top w:val="nil"/>
              <w:left w:val="nil"/>
              <w:bottom w:val="single" w:color="000000" w:sz="8" w:space="0"/>
              <w:right w:val="single" w:color="000000" w:sz="8" w:space="0"/>
            </w:tcBorders>
            <w:shd w:val="clear" w:color="auto" w:fill="auto"/>
            <w:vAlign w:val="center"/>
          </w:tcPr>
          <w:p w14:paraId="6ED6025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23</w:t>
            </w:r>
          </w:p>
        </w:tc>
      </w:tr>
      <w:tr w14:paraId="3E4F492B">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3B4D42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w:t>
            </w:r>
          </w:p>
        </w:tc>
        <w:tc>
          <w:tcPr>
            <w:tcW w:w="2018" w:type="dxa"/>
            <w:tcBorders>
              <w:top w:val="nil"/>
              <w:left w:val="nil"/>
              <w:bottom w:val="single" w:color="000000" w:sz="8" w:space="0"/>
              <w:right w:val="single" w:color="000000" w:sz="8" w:space="0"/>
            </w:tcBorders>
            <w:shd w:val="clear" w:color="auto" w:fill="auto"/>
            <w:vAlign w:val="center"/>
          </w:tcPr>
          <w:p w14:paraId="55BCCAF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泰和花园（颐和）</w:t>
            </w:r>
          </w:p>
        </w:tc>
        <w:tc>
          <w:tcPr>
            <w:tcW w:w="1740" w:type="dxa"/>
            <w:tcBorders>
              <w:top w:val="nil"/>
              <w:left w:val="nil"/>
              <w:bottom w:val="single" w:color="000000" w:sz="8" w:space="0"/>
              <w:right w:val="single" w:color="000000" w:sz="8" w:space="0"/>
            </w:tcBorders>
            <w:shd w:val="clear" w:color="auto" w:fill="auto"/>
            <w:vAlign w:val="center"/>
          </w:tcPr>
          <w:p w14:paraId="4E6B3B0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324</w:t>
            </w:r>
          </w:p>
        </w:tc>
        <w:tc>
          <w:tcPr>
            <w:tcW w:w="1830" w:type="dxa"/>
            <w:tcBorders>
              <w:top w:val="nil"/>
              <w:left w:val="nil"/>
              <w:bottom w:val="single" w:color="000000" w:sz="8" w:space="0"/>
              <w:right w:val="single" w:color="000000" w:sz="8" w:space="0"/>
            </w:tcBorders>
            <w:shd w:val="clear" w:color="auto" w:fill="auto"/>
            <w:noWrap/>
            <w:vAlign w:val="center"/>
          </w:tcPr>
          <w:p w14:paraId="7AF58DC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2070" w:type="dxa"/>
            <w:tcBorders>
              <w:top w:val="nil"/>
              <w:left w:val="nil"/>
              <w:bottom w:val="single" w:color="000000" w:sz="8" w:space="0"/>
              <w:right w:val="single" w:color="000000" w:sz="8" w:space="0"/>
            </w:tcBorders>
            <w:shd w:val="clear" w:color="auto" w:fill="auto"/>
            <w:vAlign w:val="center"/>
          </w:tcPr>
          <w:p w14:paraId="3B244E7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29</w:t>
            </w:r>
          </w:p>
        </w:tc>
      </w:tr>
      <w:tr w14:paraId="14E41564">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5CBADA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22</w:t>
            </w:r>
          </w:p>
        </w:tc>
        <w:tc>
          <w:tcPr>
            <w:tcW w:w="2018" w:type="dxa"/>
            <w:tcBorders>
              <w:top w:val="nil"/>
              <w:left w:val="nil"/>
              <w:bottom w:val="single" w:color="000000" w:sz="8" w:space="0"/>
              <w:right w:val="single" w:color="000000" w:sz="8" w:space="0"/>
            </w:tcBorders>
            <w:shd w:val="clear" w:color="auto" w:fill="auto"/>
            <w:vAlign w:val="center"/>
          </w:tcPr>
          <w:p w14:paraId="1121734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泰和花园（茉莉）</w:t>
            </w:r>
          </w:p>
        </w:tc>
        <w:tc>
          <w:tcPr>
            <w:tcW w:w="1740" w:type="dxa"/>
            <w:tcBorders>
              <w:top w:val="nil"/>
              <w:left w:val="nil"/>
              <w:bottom w:val="single" w:color="000000" w:sz="8" w:space="0"/>
              <w:right w:val="single" w:color="000000" w:sz="8" w:space="0"/>
            </w:tcBorders>
            <w:shd w:val="clear" w:color="auto" w:fill="auto"/>
            <w:vAlign w:val="center"/>
          </w:tcPr>
          <w:p w14:paraId="66D8DE9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418</w:t>
            </w:r>
          </w:p>
        </w:tc>
        <w:tc>
          <w:tcPr>
            <w:tcW w:w="1830" w:type="dxa"/>
            <w:tcBorders>
              <w:top w:val="nil"/>
              <w:left w:val="nil"/>
              <w:bottom w:val="single" w:color="000000" w:sz="8" w:space="0"/>
              <w:right w:val="single" w:color="000000" w:sz="8" w:space="0"/>
            </w:tcBorders>
            <w:shd w:val="clear" w:color="auto" w:fill="auto"/>
            <w:noWrap/>
            <w:vAlign w:val="center"/>
          </w:tcPr>
          <w:p w14:paraId="5BD4BAD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393</w:t>
            </w:r>
          </w:p>
        </w:tc>
        <w:tc>
          <w:tcPr>
            <w:tcW w:w="2070" w:type="dxa"/>
            <w:tcBorders>
              <w:top w:val="nil"/>
              <w:left w:val="nil"/>
              <w:bottom w:val="single" w:color="000000" w:sz="8" w:space="0"/>
              <w:right w:val="single" w:color="000000" w:sz="8" w:space="0"/>
            </w:tcBorders>
            <w:shd w:val="clear" w:color="auto" w:fill="auto"/>
            <w:vAlign w:val="center"/>
          </w:tcPr>
          <w:p w14:paraId="0999388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65F0C8A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3232DB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w:t>
            </w:r>
          </w:p>
        </w:tc>
        <w:tc>
          <w:tcPr>
            <w:tcW w:w="2018" w:type="dxa"/>
            <w:tcBorders>
              <w:top w:val="nil"/>
              <w:left w:val="nil"/>
              <w:bottom w:val="single" w:color="000000" w:sz="8" w:space="0"/>
              <w:right w:val="single" w:color="000000" w:sz="8" w:space="0"/>
            </w:tcBorders>
            <w:shd w:val="clear" w:color="auto" w:fill="auto"/>
            <w:vAlign w:val="center"/>
          </w:tcPr>
          <w:p w14:paraId="722AF7F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泰和花园（海棠）</w:t>
            </w:r>
          </w:p>
        </w:tc>
        <w:tc>
          <w:tcPr>
            <w:tcW w:w="1740" w:type="dxa"/>
            <w:tcBorders>
              <w:top w:val="nil"/>
              <w:left w:val="nil"/>
              <w:bottom w:val="single" w:color="000000" w:sz="8" w:space="0"/>
              <w:right w:val="single" w:color="000000" w:sz="8" w:space="0"/>
            </w:tcBorders>
            <w:shd w:val="clear" w:color="auto" w:fill="auto"/>
            <w:vAlign w:val="center"/>
          </w:tcPr>
          <w:p w14:paraId="2C9202E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1830" w:type="dxa"/>
            <w:tcBorders>
              <w:top w:val="nil"/>
              <w:left w:val="nil"/>
              <w:bottom w:val="single" w:color="000000" w:sz="8" w:space="0"/>
              <w:right w:val="single" w:color="000000" w:sz="8" w:space="0"/>
            </w:tcBorders>
            <w:shd w:val="clear" w:color="auto" w:fill="auto"/>
            <w:noWrap/>
            <w:vAlign w:val="center"/>
          </w:tcPr>
          <w:p w14:paraId="02C37C6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2070" w:type="dxa"/>
            <w:tcBorders>
              <w:top w:val="nil"/>
              <w:left w:val="nil"/>
              <w:bottom w:val="single" w:color="000000" w:sz="8" w:space="0"/>
              <w:right w:val="single" w:color="000000" w:sz="8" w:space="0"/>
            </w:tcBorders>
            <w:shd w:val="clear" w:color="auto" w:fill="auto"/>
            <w:vAlign w:val="center"/>
          </w:tcPr>
          <w:p w14:paraId="35D3E46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55E4475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D44428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w:t>
            </w:r>
          </w:p>
        </w:tc>
        <w:tc>
          <w:tcPr>
            <w:tcW w:w="2018" w:type="dxa"/>
            <w:tcBorders>
              <w:top w:val="nil"/>
              <w:left w:val="nil"/>
              <w:bottom w:val="single" w:color="000000" w:sz="8" w:space="0"/>
              <w:right w:val="single" w:color="000000" w:sz="8" w:space="0"/>
            </w:tcBorders>
            <w:shd w:val="clear" w:color="auto" w:fill="auto"/>
            <w:vAlign w:val="center"/>
          </w:tcPr>
          <w:p w14:paraId="34B79B1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泰和花园（百合）</w:t>
            </w:r>
          </w:p>
        </w:tc>
        <w:tc>
          <w:tcPr>
            <w:tcW w:w="1740" w:type="dxa"/>
            <w:tcBorders>
              <w:top w:val="nil"/>
              <w:left w:val="nil"/>
              <w:bottom w:val="single" w:color="000000" w:sz="8" w:space="0"/>
              <w:right w:val="single" w:color="000000" w:sz="8" w:space="0"/>
            </w:tcBorders>
            <w:shd w:val="clear" w:color="auto" w:fill="auto"/>
            <w:vAlign w:val="center"/>
          </w:tcPr>
          <w:p w14:paraId="0722C8C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1830" w:type="dxa"/>
            <w:tcBorders>
              <w:top w:val="nil"/>
              <w:left w:val="nil"/>
              <w:bottom w:val="single" w:color="000000" w:sz="8" w:space="0"/>
              <w:right w:val="single" w:color="000000" w:sz="8" w:space="0"/>
            </w:tcBorders>
            <w:shd w:val="clear" w:color="auto" w:fill="auto"/>
            <w:noWrap/>
            <w:vAlign w:val="center"/>
          </w:tcPr>
          <w:p w14:paraId="549F684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268</w:t>
            </w:r>
          </w:p>
        </w:tc>
        <w:tc>
          <w:tcPr>
            <w:tcW w:w="2070" w:type="dxa"/>
            <w:tcBorders>
              <w:top w:val="nil"/>
              <w:left w:val="nil"/>
              <w:bottom w:val="single" w:color="000000" w:sz="8" w:space="0"/>
              <w:right w:val="single" w:color="000000" w:sz="8" w:space="0"/>
            </w:tcBorders>
            <w:shd w:val="clear" w:color="auto" w:fill="auto"/>
            <w:vAlign w:val="center"/>
          </w:tcPr>
          <w:p w14:paraId="330D6F9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63C083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5C37D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25</w:t>
            </w:r>
          </w:p>
        </w:tc>
        <w:tc>
          <w:tcPr>
            <w:tcW w:w="2018" w:type="dxa"/>
            <w:tcBorders>
              <w:top w:val="nil"/>
              <w:left w:val="nil"/>
              <w:bottom w:val="single" w:color="000000" w:sz="8" w:space="0"/>
              <w:right w:val="single" w:color="000000" w:sz="8" w:space="0"/>
            </w:tcBorders>
            <w:shd w:val="clear" w:color="auto" w:fill="auto"/>
            <w:vAlign w:val="center"/>
          </w:tcPr>
          <w:p w14:paraId="07DE3D7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泰和花园（玫瑰）</w:t>
            </w:r>
          </w:p>
        </w:tc>
        <w:tc>
          <w:tcPr>
            <w:tcW w:w="1740" w:type="dxa"/>
            <w:tcBorders>
              <w:top w:val="nil"/>
              <w:left w:val="nil"/>
              <w:bottom w:val="single" w:color="000000" w:sz="8" w:space="0"/>
              <w:right w:val="single" w:color="000000" w:sz="8" w:space="0"/>
            </w:tcBorders>
            <w:shd w:val="clear" w:color="auto" w:fill="auto"/>
            <w:vAlign w:val="center"/>
          </w:tcPr>
          <w:p w14:paraId="17763C0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1830" w:type="dxa"/>
            <w:tcBorders>
              <w:top w:val="nil"/>
              <w:left w:val="nil"/>
              <w:bottom w:val="single" w:color="000000" w:sz="8" w:space="0"/>
              <w:right w:val="single" w:color="000000" w:sz="8" w:space="0"/>
            </w:tcBorders>
            <w:shd w:val="clear" w:color="auto" w:fill="auto"/>
            <w:noWrap/>
            <w:vAlign w:val="center"/>
          </w:tcPr>
          <w:p w14:paraId="28E41CC0">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2070" w:type="dxa"/>
            <w:tcBorders>
              <w:top w:val="nil"/>
              <w:left w:val="nil"/>
              <w:bottom w:val="single" w:color="000000" w:sz="8" w:space="0"/>
              <w:right w:val="single" w:color="000000" w:sz="8" w:space="0"/>
            </w:tcBorders>
            <w:shd w:val="clear" w:color="auto" w:fill="auto"/>
            <w:vAlign w:val="center"/>
          </w:tcPr>
          <w:p w14:paraId="3348644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69A407C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51E17E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w:t>
            </w:r>
          </w:p>
        </w:tc>
        <w:tc>
          <w:tcPr>
            <w:tcW w:w="2018" w:type="dxa"/>
            <w:tcBorders>
              <w:top w:val="nil"/>
              <w:left w:val="nil"/>
              <w:bottom w:val="single" w:color="000000" w:sz="8" w:space="0"/>
              <w:right w:val="single" w:color="000000" w:sz="8" w:space="0"/>
            </w:tcBorders>
            <w:shd w:val="clear" w:color="auto" w:fill="auto"/>
            <w:vAlign w:val="center"/>
          </w:tcPr>
          <w:p w14:paraId="5B0CE37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宸宇府</w:t>
            </w:r>
          </w:p>
        </w:tc>
        <w:tc>
          <w:tcPr>
            <w:tcW w:w="1740" w:type="dxa"/>
            <w:tcBorders>
              <w:top w:val="nil"/>
              <w:left w:val="nil"/>
              <w:bottom w:val="single" w:color="000000" w:sz="8" w:space="0"/>
              <w:right w:val="single" w:color="000000" w:sz="8" w:space="0"/>
            </w:tcBorders>
            <w:shd w:val="clear" w:color="auto" w:fill="auto"/>
            <w:noWrap/>
            <w:vAlign w:val="center"/>
          </w:tcPr>
          <w:p w14:paraId="551AA3C0">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2347</w:t>
            </w:r>
          </w:p>
        </w:tc>
        <w:tc>
          <w:tcPr>
            <w:tcW w:w="1830" w:type="dxa"/>
            <w:tcBorders>
              <w:top w:val="nil"/>
              <w:left w:val="nil"/>
              <w:bottom w:val="single" w:color="000000" w:sz="8" w:space="0"/>
              <w:right w:val="single" w:color="000000" w:sz="8" w:space="0"/>
            </w:tcBorders>
            <w:shd w:val="clear" w:color="auto" w:fill="auto"/>
            <w:noWrap/>
            <w:vAlign w:val="center"/>
          </w:tcPr>
          <w:p w14:paraId="0A1635A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1848</w:t>
            </w:r>
          </w:p>
        </w:tc>
        <w:tc>
          <w:tcPr>
            <w:tcW w:w="2070" w:type="dxa"/>
            <w:tcBorders>
              <w:top w:val="nil"/>
              <w:left w:val="nil"/>
              <w:bottom w:val="single" w:color="000000" w:sz="8" w:space="0"/>
              <w:right w:val="single" w:color="000000" w:sz="8" w:space="0"/>
            </w:tcBorders>
            <w:shd w:val="clear" w:color="auto" w:fill="auto"/>
            <w:vAlign w:val="center"/>
          </w:tcPr>
          <w:p w14:paraId="3347FD2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71776DD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A8F9DA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2018" w:type="dxa"/>
            <w:tcBorders>
              <w:top w:val="nil"/>
              <w:left w:val="nil"/>
              <w:bottom w:val="single" w:color="000000" w:sz="8" w:space="0"/>
              <w:right w:val="single" w:color="000000" w:sz="8" w:space="0"/>
            </w:tcBorders>
            <w:shd w:val="clear" w:color="auto" w:fill="auto"/>
            <w:vAlign w:val="center"/>
          </w:tcPr>
          <w:p w14:paraId="7125BA7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星际公寓</w:t>
            </w:r>
          </w:p>
        </w:tc>
        <w:tc>
          <w:tcPr>
            <w:tcW w:w="1740" w:type="dxa"/>
            <w:tcBorders>
              <w:top w:val="nil"/>
              <w:left w:val="nil"/>
              <w:bottom w:val="single" w:color="000000" w:sz="8" w:space="0"/>
              <w:right w:val="single" w:color="000000" w:sz="8" w:space="0"/>
            </w:tcBorders>
            <w:shd w:val="clear" w:color="auto" w:fill="auto"/>
            <w:noWrap/>
            <w:vAlign w:val="center"/>
          </w:tcPr>
          <w:p w14:paraId="37AE347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783</w:t>
            </w:r>
          </w:p>
        </w:tc>
        <w:tc>
          <w:tcPr>
            <w:tcW w:w="1830" w:type="dxa"/>
            <w:tcBorders>
              <w:top w:val="nil"/>
              <w:left w:val="nil"/>
              <w:bottom w:val="single" w:color="000000" w:sz="8" w:space="0"/>
              <w:right w:val="single" w:color="000000" w:sz="8" w:space="0"/>
            </w:tcBorders>
            <w:shd w:val="clear" w:color="auto" w:fill="auto"/>
            <w:noWrap/>
            <w:vAlign w:val="center"/>
          </w:tcPr>
          <w:p w14:paraId="530EC84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781</w:t>
            </w:r>
          </w:p>
        </w:tc>
        <w:tc>
          <w:tcPr>
            <w:tcW w:w="2070" w:type="dxa"/>
            <w:tcBorders>
              <w:top w:val="nil"/>
              <w:left w:val="nil"/>
              <w:bottom w:val="single" w:color="000000" w:sz="8" w:space="0"/>
              <w:right w:val="single" w:color="000000" w:sz="8" w:space="0"/>
            </w:tcBorders>
            <w:shd w:val="clear" w:color="auto" w:fill="auto"/>
            <w:vAlign w:val="center"/>
          </w:tcPr>
          <w:p w14:paraId="01489A7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390C7A6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448922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w:t>
            </w:r>
          </w:p>
        </w:tc>
        <w:tc>
          <w:tcPr>
            <w:tcW w:w="2018" w:type="dxa"/>
            <w:tcBorders>
              <w:top w:val="nil"/>
              <w:left w:val="nil"/>
              <w:bottom w:val="single" w:color="000000" w:sz="8" w:space="0"/>
              <w:right w:val="single" w:color="000000" w:sz="8" w:space="0"/>
            </w:tcBorders>
            <w:shd w:val="clear" w:color="auto" w:fill="auto"/>
            <w:vAlign w:val="center"/>
          </w:tcPr>
          <w:p w14:paraId="098A454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泊朗庭轩</w:t>
            </w:r>
          </w:p>
        </w:tc>
        <w:tc>
          <w:tcPr>
            <w:tcW w:w="1740" w:type="dxa"/>
            <w:tcBorders>
              <w:top w:val="nil"/>
              <w:left w:val="nil"/>
              <w:bottom w:val="single" w:color="000000" w:sz="8" w:space="0"/>
              <w:right w:val="single" w:color="000000" w:sz="8" w:space="0"/>
            </w:tcBorders>
            <w:shd w:val="clear" w:color="auto" w:fill="auto"/>
            <w:noWrap/>
            <w:vAlign w:val="center"/>
          </w:tcPr>
          <w:p w14:paraId="3A511F0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1370</w:t>
            </w:r>
          </w:p>
        </w:tc>
        <w:tc>
          <w:tcPr>
            <w:tcW w:w="1830" w:type="dxa"/>
            <w:tcBorders>
              <w:top w:val="nil"/>
              <w:left w:val="nil"/>
              <w:bottom w:val="single" w:color="000000" w:sz="8" w:space="0"/>
              <w:right w:val="single" w:color="000000" w:sz="8" w:space="0"/>
            </w:tcBorders>
            <w:shd w:val="clear" w:color="auto" w:fill="auto"/>
            <w:noWrap/>
            <w:vAlign w:val="center"/>
          </w:tcPr>
          <w:p w14:paraId="3EECE97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2070" w:type="dxa"/>
            <w:tcBorders>
              <w:top w:val="nil"/>
              <w:left w:val="nil"/>
              <w:bottom w:val="single" w:color="000000" w:sz="8" w:space="0"/>
              <w:right w:val="single" w:color="000000" w:sz="8" w:space="0"/>
            </w:tcBorders>
            <w:shd w:val="clear" w:color="auto" w:fill="auto"/>
            <w:vAlign w:val="center"/>
          </w:tcPr>
          <w:p w14:paraId="76A8441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56E4F72">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auto" w:sz="4" w:space="0"/>
              <w:right w:val="single" w:color="000000" w:sz="8" w:space="0"/>
            </w:tcBorders>
            <w:shd w:val="clear" w:color="auto" w:fill="auto"/>
            <w:noWrap/>
            <w:vAlign w:val="center"/>
          </w:tcPr>
          <w:p w14:paraId="0E169C1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w:t>
            </w:r>
          </w:p>
        </w:tc>
        <w:tc>
          <w:tcPr>
            <w:tcW w:w="2018" w:type="dxa"/>
            <w:tcBorders>
              <w:top w:val="nil"/>
              <w:left w:val="nil"/>
              <w:bottom w:val="single" w:color="auto" w:sz="4" w:space="0"/>
              <w:right w:val="single" w:color="000000" w:sz="8" w:space="0"/>
            </w:tcBorders>
            <w:shd w:val="clear" w:color="auto" w:fill="auto"/>
            <w:vAlign w:val="center"/>
          </w:tcPr>
          <w:p w14:paraId="2790694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晨悦湾</w:t>
            </w:r>
          </w:p>
        </w:tc>
        <w:tc>
          <w:tcPr>
            <w:tcW w:w="1740" w:type="dxa"/>
            <w:tcBorders>
              <w:top w:val="nil"/>
              <w:left w:val="nil"/>
              <w:bottom w:val="single" w:color="auto" w:sz="4" w:space="0"/>
              <w:right w:val="single" w:color="000000" w:sz="8" w:space="0"/>
            </w:tcBorders>
            <w:shd w:val="clear" w:color="auto" w:fill="auto"/>
            <w:noWrap/>
            <w:vAlign w:val="center"/>
          </w:tcPr>
          <w:p w14:paraId="4456A21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997</w:t>
            </w:r>
          </w:p>
        </w:tc>
        <w:tc>
          <w:tcPr>
            <w:tcW w:w="1830" w:type="dxa"/>
            <w:tcBorders>
              <w:top w:val="nil"/>
              <w:left w:val="nil"/>
              <w:bottom w:val="single" w:color="auto" w:sz="4" w:space="0"/>
              <w:right w:val="single" w:color="000000" w:sz="8" w:space="0"/>
            </w:tcBorders>
            <w:shd w:val="clear" w:color="auto" w:fill="auto"/>
            <w:noWrap/>
            <w:vAlign w:val="center"/>
          </w:tcPr>
          <w:p w14:paraId="555AAC9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680</w:t>
            </w:r>
          </w:p>
        </w:tc>
        <w:tc>
          <w:tcPr>
            <w:tcW w:w="2070" w:type="dxa"/>
            <w:tcBorders>
              <w:top w:val="nil"/>
              <w:left w:val="nil"/>
              <w:bottom w:val="single" w:color="auto" w:sz="4" w:space="0"/>
              <w:right w:val="single" w:color="000000" w:sz="8" w:space="0"/>
            </w:tcBorders>
            <w:shd w:val="clear" w:color="auto" w:fill="auto"/>
            <w:vAlign w:val="center"/>
          </w:tcPr>
          <w:p w14:paraId="4200EAC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50</w:t>
            </w:r>
          </w:p>
        </w:tc>
      </w:tr>
      <w:tr w14:paraId="4AD2245B">
        <w:tblPrEx>
          <w:tblCellMar>
            <w:top w:w="0" w:type="dxa"/>
            <w:left w:w="108" w:type="dxa"/>
            <w:bottom w:w="0" w:type="dxa"/>
            <w:right w:w="108" w:type="dxa"/>
          </w:tblCellMar>
        </w:tblPrEx>
        <w:trPr>
          <w:trHeight w:val="42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536A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4AB70B5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右岸澜庭</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BF7F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1467</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0708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1255</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14:paraId="56B1B44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4AB146C8">
        <w:tblPrEx>
          <w:tblCellMar>
            <w:top w:w="0" w:type="dxa"/>
            <w:left w:w="108" w:type="dxa"/>
            <w:bottom w:w="0" w:type="dxa"/>
            <w:right w:w="108" w:type="dxa"/>
          </w:tblCellMar>
        </w:tblPrEx>
        <w:trPr>
          <w:trHeight w:val="420"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6365F88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w:t>
            </w:r>
          </w:p>
        </w:tc>
        <w:tc>
          <w:tcPr>
            <w:tcW w:w="2018" w:type="dxa"/>
            <w:tcBorders>
              <w:top w:val="single" w:color="auto" w:sz="4" w:space="0"/>
              <w:left w:val="nil"/>
              <w:bottom w:val="single" w:color="000000" w:sz="8" w:space="0"/>
              <w:right w:val="single" w:color="000000" w:sz="8" w:space="0"/>
            </w:tcBorders>
            <w:shd w:val="clear" w:color="auto" w:fill="auto"/>
            <w:vAlign w:val="center"/>
          </w:tcPr>
          <w:p w14:paraId="3F1D754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四季华庭</w:t>
            </w:r>
          </w:p>
        </w:tc>
        <w:tc>
          <w:tcPr>
            <w:tcW w:w="1740" w:type="dxa"/>
            <w:tcBorders>
              <w:top w:val="single" w:color="auto" w:sz="4" w:space="0"/>
              <w:left w:val="nil"/>
              <w:bottom w:val="single" w:color="000000" w:sz="8" w:space="0"/>
              <w:right w:val="single" w:color="000000" w:sz="8" w:space="0"/>
            </w:tcBorders>
            <w:shd w:val="clear" w:color="auto" w:fill="auto"/>
            <w:noWrap/>
            <w:vAlign w:val="center"/>
          </w:tcPr>
          <w:p w14:paraId="3B343320">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1771</w:t>
            </w:r>
          </w:p>
        </w:tc>
        <w:tc>
          <w:tcPr>
            <w:tcW w:w="1830" w:type="dxa"/>
            <w:tcBorders>
              <w:top w:val="single" w:color="auto" w:sz="4" w:space="0"/>
              <w:left w:val="nil"/>
              <w:bottom w:val="single" w:color="000000" w:sz="8" w:space="0"/>
              <w:right w:val="single" w:color="000000" w:sz="8" w:space="0"/>
            </w:tcBorders>
            <w:shd w:val="clear" w:color="auto" w:fill="auto"/>
            <w:noWrap/>
            <w:vAlign w:val="center"/>
          </w:tcPr>
          <w:p w14:paraId="5BC1B12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1381</w:t>
            </w:r>
          </w:p>
        </w:tc>
        <w:tc>
          <w:tcPr>
            <w:tcW w:w="2070" w:type="dxa"/>
            <w:tcBorders>
              <w:top w:val="single" w:color="auto" w:sz="4" w:space="0"/>
              <w:left w:val="nil"/>
              <w:bottom w:val="single" w:color="000000" w:sz="8" w:space="0"/>
              <w:right w:val="single" w:color="000000" w:sz="8" w:space="0"/>
            </w:tcBorders>
            <w:shd w:val="clear" w:color="auto" w:fill="auto"/>
            <w:vAlign w:val="center"/>
          </w:tcPr>
          <w:p w14:paraId="0020096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5E7D841">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FD656D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w:t>
            </w:r>
          </w:p>
        </w:tc>
        <w:tc>
          <w:tcPr>
            <w:tcW w:w="2018" w:type="dxa"/>
            <w:tcBorders>
              <w:top w:val="nil"/>
              <w:left w:val="nil"/>
              <w:bottom w:val="single" w:color="000000" w:sz="8" w:space="0"/>
              <w:right w:val="single" w:color="000000" w:sz="8" w:space="0"/>
            </w:tcBorders>
            <w:shd w:val="clear" w:color="auto" w:fill="auto"/>
            <w:vAlign w:val="center"/>
          </w:tcPr>
          <w:p w14:paraId="6AB800D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名望府</w:t>
            </w:r>
          </w:p>
        </w:tc>
        <w:tc>
          <w:tcPr>
            <w:tcW w:w="1740" w:type="dxa"/>
            <w:tcBorders>
              <w:top w:val="nil"/>
              <w:left w:val="nil"/>
              <w:bottom w:val="single" w:color="000000" w:sz="8" w:space="0"/>
              <w:right w:val="single" w:color="000000" w:sz="8" w:space="0"/>
            </w:tcBorders>
            <w:shd w:val="clear" w:color="auto" w:fill="auto"/>
            <w:noWrap/>
            <w:vAlign w:val="center"/>
          </w:tcPr>
          <w:p w14:paraId="1A0D5A6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2046</w:t>
            </w:r>
          </w:p>
        </w:tc>
        <w:tc>
          <w:tcPr>
            <w:tcW w:w="1830" w:type="dxa"/>
            <w:tcBorders>
              <w:top w:val="nil"/>
              <w:left w:val="nil"/>
              <w:bottom w:val="single" w:color="000000" w:sz="8" w:space="0"/>
              <w:right w:val="single" w:color="000000" w:sz="8" w:space="0"/>
            </w:tcBorders>
            <w:shd w:val="clear" w:color="auto" w:fill="auto"/>
            <w:noWrap/>
            <w:vAlign w:val="center"/>
          </w:tcPr>
          <w:p w14:paraId="3B5805A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1780</w:t>
            </w:r>
          </w:p>
        </w:tc>
        <w:tc>
          <w:tcPr>
            <w:tcW w:w="2070" w:type="dxa"/>
            <w:tcBorders>
              <w:top w:val="nil"/>
              <w:left w:val="nil"/>
              <w:bottom w:val="single" w:color="000000" w:sz="8" w:space="0"/>
              <w:right w:val="single" w:color="000000" w:sz="8" w:space="0"/>
            </w:tcBorders>
            <w:shd w:val="clear" w:color="auto" w:fill="auto"/>
            <w:vAlign w:val="center"/>
          </w:tcPr>
          <w:p w14:paraId="13CA4E4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18</w:t>
            </w:r>
          </w:p>
        </w:tc>
      </w:tr>
      <w:tr w14:paraId="069C56D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F047C8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w:t>
            </w:r>
          </w:p>
        </w:tc>
        <w:tc>
          <w:tcPr>
            <w:tcW w:w="2018" w:type="dxa"/>
            <w:tcBorders>
              <w:top w:val="nil"/>
              <w:left w:val="nil"/>
              <w:bottom w:val="single" w:color="000000" w:sz="8" w:space="0"/>
              <w:right w:val="single" w:color="000000" w:sz="8" w:space="0"/>
            </w:tcBorders>
            <w:shd w:val="clear" w:color="auto" w:fill="auto"/>
            <w:vAlign w:val="center"/>
          </w:tcPr>
          <w:p w14:paraId="20543BA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吕才庄</w:t>
            </w:r>
          </w:p>
        </w:tc>
        <w:tc>
          <w:tcPr>
            <w:tcW w:w="1740" w:type="dxa"/>
            <w:tcBorders>
              <w:top w:val="nil"/>
              <w:left w:val="nil"/>
              <w:bottom w:val="single" w:color="000000" w:sz="8" w:space="0"/>
              <w:right w:val="single" w:color="000000" w:sz="8" w:space="0"/>
            </w:tcBorders>
            <w:shd w:val="clear" w:color="auto" w:fill="auto"/>
            <w:vAlign w:val="center"/>
          </w:tcPr>
          <w:p w14:paraId="3402A79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987</w:t>
            </w:r>
          </w:p>
        </w:tc>
        <w:tc>
          <w:tcPr>
            <w:tcW w:w="1830" w:type="dxa"/>
            <w:tcBorders>
              <w:top w:val="nil"/>
              <w:left w:val="nil"/>
              <w:bottom w:val="single" w:color="000000" w:sz="8" w:space="0"/>
              <w:right w:val="single" w:color="000000" w:sz="8" w:space="0"/>
            </w:tcBorders>
            <w:shd w:val="clear" w:color="auto" w:fill="auto"/>
            <w:noWrap/>
            <w:vAlign w:val="center"/>
          </w:tcPr>
          <w:p w14:paraId="5B8FCDB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980</w:t>
            </w:r>
          </w:p>
        </w:tc>
        <w:tc>
          <w:tcPr>
            <w:tcW w:w="2070" w:type="dxa"/>
            <w:tcBorders>
              <w:top w:val="nil"/>
              <w:left w:val="nil"/>
              <w:bottom w:val="single" w:color="000000" w:sz="8" w:space="0"/>
              <w:right w:val="single" w:color="000000" w:sz="8" w:space="0"/>
            </w:tcBorders>
            <w:shd w:val="clear" w:color="auto" w:fill="auto"/>
            <w:vAlign w:val="center"/>
          </w:tcPr>
          <w:p w14:paraId="2A07DBB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74116E12">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4FD917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w:t>
            </w:r>
          </w:p>
        </w:tc>
        <w:tc>
          <w:tcPr>
            <w:tcW w:w="2018" w:type="dxa"/>
            <w:tcBorders>
              <w:top w:val="nil"/>
              <w:left w:val="nil"/>
              <w:bottom w:val="single" w:color="000000" w:sz="8" w:space="0"/>
              <w:right w:val="single" w:color="000000" w:sz="8" w:space="0"/>
            </w:tcBorders>
            <w:shd w:val="clear" w:color="auto" w:fill="auto"/>
            <w:vAlign w:val="center"/>
          </w:tcPr>
          <w:p w14:paraId="07699B4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井头王公寓</w:t>
            </w:r>
          </w:p>
        </w:tc>
        <w:tc>
          <w:tcPr>
            <w:tcW w:w="1740" w:type="dxa"/>
            <w:tcBorders>
              <w:top w:val="nil"/>
              <w:left w:val="nil"/>
              <w:bottom w:val="single" w:color="000000" w:sz="8" w:space="0"/>
              <w:right w:val="single" w:color="000000" w:sz="8" w:space="0"/>
            </w:tcBorders>
            <w:shd w:val="clear" w:color="auto" w:fill="auto"/>
            <w:vAlign w:val="center"/>
          </w:tcPr>
          <w:p w14:paraId="2B0A344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830" w:type="dxa"/>
            <w:tcBorders>
              <w:top w:val="nil"/>
              <w:left w:val="nil"/>
              <w:bottom w:val="single" w:color="000000" w:sz="8" w:space="0"/>
              <w:right w:val="single" w:color="000000" w:sz="8" w:space="0"/>
            </w:tcBorders>
            <w:shd w:val="clear" w:color="auto" w:fill="auto"/>
            <w:noWrap/>
            <w:vAlign w:val="center"/>
          </w:tcPr>
          <w:p w14:paraId="05E7C03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070" w:type="dxa"/>
            <w:tcBorders>
              <w:top w:val="nil"/>
              <w:left w:val="nil"/>
              <w:bottom w:val="single" w:color="000000" w:sz="8" w:space="0"/>
              <w:right w:val="single" w:color="000000" w:sz="8" w:space="0"/>
            </w:tcBorders>
            <w:shd w:val="clear" w:color="auto" w:fill="auto"/>
            <w:vAlign w:val="center"/>
          </w:tcPr>
          <w:p w14:paraId="7B04B83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47B45CB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D682E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w:t>
            </w:r>
          </w:p>
        </w:tc>
        <w:tc>
          <w:tcPr>
            <w:tcW w:w="2018" w:type="dxa"/>
            <w:tcBorders>
              <w:top w:val="nil"/>
              <w:left w:val="nil"/>
              <w:bottom w:val="single" w:color="000000" w:sz="8" w:space="0"/>
              <w:right w:val="single" w:color="000000" w:sz="8" w:space="0"/>
            </w:tcBorders>
            <w:shd w:val="clear" w:color="auto" w:fill="auto"/>
            <w:vAlign w:val="center"/>
          </w:tcPr>
          <w:p w14:paraId="45FDAC6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通达小区</w:t>
            </w:r>
          </w:p>
        </w:tc>
        <w:tc>
          <w:tcPr>
            <w:tcW w:w="1740" w:type="dxa"/>
            <w:tcBorders>
              <w:top w:val="nil"/>
              <w:left w:val="nil"/>
              <w:bottom w:val="single" w:color="000000" w:sz="8" w:space="0"/>
              <w:right w:val="single" w:color="000000" w:sz="8" w:space="0"/>
            </w:tcBorders>
            <w:shd w:val="clear" w:color="auto" w:fill="auto"/>
            <w:vAlign w:val="center"/>
          </w:tcPr>
          <w:p w14:paraId="3A78CD8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1830" w:type="dxa"/>
            <w:tcBorders>
              <w:top w:val="nil"/>
              <w:left w:val="nil"/>
              <w:bottom w:val="single" w:color="000000" w:sz="8" w:space="0"/>
              <w:right w:val="single" w:color="000000" w:sz="8" w:space="0"/>
            </w:tcBorders>
            <w:shd w:val="clear" w:color="auto" w:fill="auto"/>
            <w:noWrap/>
            <w:vAlign w:val="center"/>
          </w:tcPr>
          <w:p w14:paraId="3350C76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348</w:t>
            </w:r>
          </w:p>
        </w:tc>
        <w:tc>
          <w:tcPr>
            <w:tcW w:w="2070" w:type="dxa"/>
            <w:tcBorders>
              <w:top w:val="nil"/>
              <w:left w:val="nil"/>
              <w:bottom w:val="single" w:color="000000" w:sz="8" w:space="0"/>
              <w:right w:val="single" w:color="000000" w:sz="8" w:space="0"/>
            </w:tcBorders>
            <w:shd w:val="clear" w:color="auto" w:fill="auto"/>
            <w:vAlign w:val="center"/>
          </w:tcPr>
          <w:p w14:paraId="7500BCF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1D6A1D2B">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8315B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w:t>
            </w:r>
          </w:p>
        </w:tc>
        <w:tc>
          <w:tcPr>
            <w:tcW w:w="2018" w:type="dxa"/>
            <w:tcBorders>
              <w:top w:val="nil"/>
              <w:left w:val="nil"/>
              <w:bottom w:val="single" w:color="000000" w:sz="8" w:space="0"/>
              <w:right w:val="single" w:color="000000" w:sz="8" w:space="0"/>
            </w:tcBorders>
            <w:shd w:val="clear" w:color="auto" w:fill="auto"/>
            <w:vAlign w:val="center"/>
          </w:tcPr>
          <w:p w14:paraId="07B5D3A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悦府</w:t>
            </w:r>
          </w:p>
        </w:tc>
        <w:tc>
          <w:tcPr>
            <w:tcW w:w="1740" w:type="dxa"/>
            <w:tcBorders>
              <w:top w:val="nil"/>
              <w:left w:val="nil"/>
              <w:bottom w:val="single" w:color="000000" w:sz="8" w:space="0"/>
              <w:right w:val="single" w:color="000000" w:sz="8" w:space="0"/>
            </w:tcBorders>
            <w:shd w:val="clear" w:color="auto" w:fill="auto"/>
            <w:vAlign w:val="center"/>
          </w:tcPr>
          <w:p w14:paraId="5F7A2CF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686</w:t>
            </w:r>
          </w:p>
        </w:tc>
        <w:tc>
          <w:tcPr>
            <w:tcW w:w="1830" w:type="dxa"/>
            <w:tcBorders>
              <w:top w:val="nil"/>
              <w:left w:val="nil"/>
              <w:bottom w:val="single" w:color="000000" w:sz="8" w:space="0"/>
              <w:right w:val="single" w:color="000000" w:sz="8" w:space="0"/>
            </w:tcBorders>
            <w:shd w:val="clear" w:color="auto" w:fill="auto"/>
            <w:noWrap/>
            <w:vAlign w:val="center"/>
          </w:tcPr>
          <w:p w14:paraId="7D236E2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625</w:t>
            </w:r>
          </w:p>
        </w:tc>
        <w:tc>
          <w:tcPr>
            <w:tcW w:w="2070" w:type="dxa"/>
            <w:tcBorders>
              <w:top w:val="nil"/>
              <w:left w:val="nil"/>
              <w:bottom w:val="single" w:color="000000" w:sz="8" w:space="0"/>
              <w:right w:val="single" w:color="000000" w:sz="8" w:space="0"/>
            </w:tcBorders>
            <w:shd w:val="clear" w:color="auto" w:fill="auto"/>
            <w:vAlign w:val="center"/>
          </w:tcPr>
          <w:p w14:paraId="42CAA87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51</w:t>
            </w:r>
          </w:p>
        </w:tc>
      </w:tr>
      <w:tr w14:paraId="6539053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D92BC9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2018" w:type="dxa"/>
            <w:tcBorders>
              <w:top w:val="nil"/>
              <w:left w:val="nil"/>
              <w:bottom w:val="single" w:color="000000" w:sz="8" w:space="0"/>
              <w:right w:val="single" w:color="000000" w:sz="8" w:space="0"/>
            </w:tcBorders>
            <w:shd w:val="clear" w:color="auto" w:fill="auto"/>
            <w:vAlign w:val="center"/>
          </w:tcPr>
          <w:p w14:paraId="4F5BD48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雄凯大厦</w:t>
            </w:r>
          </w:p>
        </w:tc>
        <w:tc>
          <w:tcPr>
            <w:tcW w:w="1740" w:type="dxa"/>
            <w:tcBorders>
              <w:top w:val="nil"/>
              <w:left w:val="nil"/>
              <w:bottom w:val="single" w:color="000000" w:sz="8" w:space="0"/>
              <w:right w:val="single" w:color="000000" w:sz="8" w:space="0"/>
            </w:tcBorders>
            <w:shd w:val="clear" w:color="auto" w:fill="auto"/>
            <w:vAlign w:val="center"/>
          </w:tcPr>
          <w:p w14:paraId="31271B1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496</w:t>
            </w:r>
          </w:p>
        </w:tc>
        <w:tc>
          <w:tcPr>
            <w:tcW w:w="1830" w:type="dxa"/>
            <w:tcBorders>
              <w:top w:val="nil"/>
              <w:left w:val="nil"/>
              <w:bottom w:val="single" w:color="000000" w:sz="8" w:space="0"/>
              <w:right w:val="single" w:color="000000" w:sz="8" w:space="0"/>
            </w:tcBorders>
            <w:shd w:val="clear" w:color="auto" w:fill="auto"/>
            <w:noWrap/>
            <w:vAlign w:val="center"/>
          </w:tcPr>
          <w:p w14:paraId="244FB34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437</w:t>
            </w:r>
          </w:p>
        </w:tc>
        <w:tc>
          <w:tcPr>
            <w:tcW w:w="2070" w:type="dxa"/>
            <w:tcBorders>
              <w:top w:val="nil"/>
              <w:left w:val="nil"/>
              <w:bottom w:val="single" w:color="000000" w:sz="8" w:space="0"/>
              <w:right w:val="single" w:color="000000" w:sz="8" w:space="0"/>
            </w:tcBorders>
            <w:shd w:val="clear" w:color="auto" w:fill="auto"/>
            <w:vAlign w:val="center"/>
          </w:tcPr>
          <w:p w14:paraId="41CEFF5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63D4D12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47B3A0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w:t>
            </w:r>
          </w:p>
        </w:tc>
        <w:tc>
          <w:tcPr>
            <w:tcW w:w="2018" w:type="dxa"/>
            <w:tcBorders>
              <w:top w:val="nil"/>
              <w:left w:val="nil"/>
              <w:bottom w:val="single" w:color="000000" w:sz="8" w:space="0"/>
              <w:right w:val="single" w:color="000000" w:sz="8" w:space="0"/>
            </w:tcBorders>
            <w:shd w:val="clear" w:color="auto" w:fill="auto"/>
            <w:vAlign w:val="center"/>
          </w:tcPr>
          <w:p w14:paraId="7A366DF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丽华公寓</w:t>
            </w:r>
          </w:p>
        </w:tc>
        <w:tc>
          <w:tcPr>
            <w:tcW w:w="1740" w:type="dxa"/>
            <w:tcBorders>
              <w:top w:val="nil"/>
              <w:left w:val="nil"/>
              <w:bottom w:val="single" w:color="000000" w:sz="8" w:space="0"/>
              <w:right w:val="single" w:color="000000" w:sz="8" w:space="0"/>
            </w:tcBorders>
            <w:shd w:val="clear" w:color="auto" w:fill="auto"/>
            <w:vAlign w:val="center"/>
          </w:tcPr>
          <w:p w14:paraId="589C554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830" w:type="dxa"/>
            <w:tcBorders>
              <w:top w:val="nil"/>
              <w:left w:val="nil"/>
              <w:bottom w:val="single" w:color="000000" w:sz="8" w:space="0"/>
              <w:right w:val="single" w:color="000000" w:sz="8" w:space="0"/>
            </w:tcBorders>
            <w:shd w:val="clear" w:color="auto" w:fill="auto"/>
            <w:noWrap/>
            <w:vAlign w:val="center"/>
          </w:tcPr>
          <w:p w14:paraId="0D064B8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070" w:type="dxa"/>
            <w:tcBorders>
              <w:top w:val="nil"/>
              <w:left w:val="nil"/>
              <w:bottom w:val="single" w:color="000000" w:sz="8" w:space="0"/>
              <w:right w:val="single" w:color="000000" w:sz="8" w:space="0"/>
            </w:tcBorders>
            <w:shd w:val="clear" w:color="auto" w:fill="auto"/>
            <w:vAlign w:val="center"/>
          </w:tcPr>
          <w:p w14:paraId="3F9A897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6622B00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BAA114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39</w:t>
            </w:r>
          </w:p>
        </w:tc>
        <w:tc>
          <w:tcPr>
            <w:tcW w:w="2018" w:type="dxa"/>
            <w:tcBorders>
              <w:top w:val="nil"/>
              <w:left w:val="nil"/>
              <w:bottom w:val="single" w:color="000000" w:sz="8" w:space="0"/>
              <w:right w:val="single" w:color="000000" w:sz="8" w:space="0"/>
            </w:tcBorders>
            <w:shd w:val="clear" w:color="auto" w:fill="auto"/>
            <w:vAlign w:val="center"/>
          </w:tcPr>
          <w:p w14:paraId="21BAB28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柠檬公寓</w:t>
            </w:r>
          </w:p>
        </w:tc>
        <w:tc>
          <w:tcPr>
            <w:tcW w:w="1740" w:type="dxa"/>
            <w:tcBorders>
              <w:top w:val="nil"/>
              <w:left w:val="nil"/>
              <w:bottom w:val="single" w:color="000000" w:sz="8" w:space="0"/>
              <w:right w:val="single" w:color="000000" w:sz="8" w:space="0"/>
            </w:tcBorders>
            <w:shd w:val="clear" w:color="auto" w:fill="auto"/>
            <w:vAlign w:val="center"/>
          </w:tcPr>
          <w:p w14:paraId="5E1B8EC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1830" w:type="dxa"/>
            <w:tcBorders>
              <w:top w:val="nil"/>
              <w:left w:val="nil"/>
              <w:bottom w:val="single" w:color="000000" w:sz="8" w:space="0"/>
              <w:right w:val="single" w:color="000000" w:sz="8" w:space="0"/>
            </w:tcBorders>
            <w:shd w:val="clear" w:color="auto" w:fill="auto"/>
            <w:noWrap/>
            <w:vAlign w:val="center"/>
          </w:tcPr>
          <w:p w14:paraId="0CD1E09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2070" w:type="dxa"/>
            <w:tcBorders>
              <w:top w:val="nil"/>
              <w:left w:val="nil"/>
              <w:bottom w:val="single" w:color="000000" w:sz="8" w:space="0"/>
              <w:right w:val="single" w:color="000000" w:sz="8" w:space="0"/>
            </w:tcBorders>
            <w:shd w:val="clear" w:color="auto" w:fill="auto"/>
            <w:vAlign w:val="center"/>
          </w:tcPr>
          <w:p w14:paraId="40A0F46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228166B4">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731398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w:t>
            </w:r>
          </w:p>
        </w:tc>
        <w:tc>
          <w:tcPr>
            <w:tcW w:w="2018" w:type="dxa"/>
            <w:tcBorders>
              <w:top w:val="nil"/>
              <w:left w:val="nil"/>
              <w:bottom w:val="single" w:color="000000" w:sz="8" w:space="0"/>
              <w:right w:val="single" w:color="000000" w:sz="8" w:space="0"/>
            </w:tcBorders>
            <w:shd w:val="clear" w:color="auto" w:fill="auto"/>
            <w:vAlign w:val="center"/>
          </w:tcPr>
          <w:p w14:paraId="42CA0BD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金马名仕园</w:t>
            </w:r>
          </w:p>
        </w:tc>
        <w:tc>
          <w:tcPr>
            <w:tcW w:w="1740" w:type="dxa"/>
            <w:tcBorders>
              <w:top w:val="nil"/>
              <w:left w:val="nil"/>
              <w:bottom w:val="single" w:color="000000" w:sz="8" w:space="0"/>
              <w:right w:val="single" w:color="000000" w:sz="8" w:space="0"/>
            </w:tcBorders>
            <w:shd w:val="clear" w:color="auto" w:fill="auto"/>
            <w:vAlign w:val="center"/>
          </w:tcPr>
          <w:p w14:paraId="584E4DA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440</w:t>
            </w:r>
          </w:p>
        </w:tc>
        <w:tc>
          <w:tcPr>
            <w:tcW w:w="1830" w:type="dxa"/>
            <w:tcBorders>
              <w:top w:val="nil"/>
              <w:left w:val="nil"/>
              <w:bottom w:val="single" w:color="000000" w:sz="8" w:space="0"/>
              <w:right w:val="single" w:color="000000" w:sz="8" w:space="0"/>
            </w:tcBorders>
            <w:shd w:val="clear" w:color="auto" w:fill="auto"/>
            <w:noWrap/>
            <w:vAlign w:val="center"/>
          </w:tcPr>
          <w:p w14:paraId="71F39D8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435</w:t>
            </w:r>
          </w:p>
        </w:tc>
        <w:tc>
          <w:tcPr>
            <w:tcW w:w="2070" w:type="dxa"/>
            <w:tcBorders>
              <w:top w:val="nil"/>
              <w:left w:val="nil"/>
              <w:bottom w:val="single" w:color="000000" w:sz="8" w:space="0"/>
              <w:right w:val="single" w:color="000000" w:sz="8" w:space="0"/>
            </w:tcBorders>
            <w:shd w:val="clear" w:color="auto" w:fill="auto"/>
            <w:vAlign w:val="center"/>
          </w:tcPr>
          <w:p w14:paraId="52910FB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500E23E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18348C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w:t>
            </w:r>
          </w:p>
        </w:tc>
        <w:tc>
          <w:tcPr>
            <w:tcW w:w="2018" w:type="dxa"/>
            <w:tcBorders>
              <w:top w:val="nil"/>
              <w:left w:val="nil"/>
              <w:bottom w:val="single" w:color="000000" w:sz="8" w:space="0"/>
              <w:right w:val="single" w:color="000000" w:sz="8" w:space="0"/>
            </w:tcBorders>
            <w:shd w:val="clear" w:color="auto" w:fill="auto"/>
            <w:vAlign w:val="center"/>
          </w:tcPr>
          <w:p w14:paraId="099DD30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雅云花园</w:t>
            </w:r>
          </w:p>
        </w:tc>
        <w:tc>
          <w:tcPr>
            <w:tcW w:w="1740" w:type="dxa"/>
            <w:tcBorders>
              <w:top w:val="nil"/>
              <w:left w:val="nil"/>
              <w:bottom w:val="single" w:color="000000" w:sz="8" w:space="0"/>
              <w:right w:val="single" w:color="000000" w:sz="8" w:space="0"/>
            </w:tcBorders>
            <w:shd w:val="clear" w:color="auto" w:fill="auto"/>
            <w:vAlign w:val="center"/>
          </w:tcPr>
          <w:p w14:paraId="6A0F778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830" w:type="dxa"/>
            <w:tcBorders>
              <w:top w:val="nil"/>
              <w:left w:val="nil"/>
              <w:bottom w:val="single" w:color="000000" w:sz="8" w:space="0"/>
              <w:right w:val="single" w:color="000000" w:sz="8" w:space="0"/>
            </w:tcBorders>
            <w:shd w:val="clear" w:color="auto" w:fill="auto"/>
            <w:noWrap/>
            <w:vAlign w:val="center"/>
          </w:tcPr>
          <w:p w14:paraId="6220FAA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070" w:type="dxa"/>
            <w:tcBorders>
              <w:top w:val="nil"/>
              <w:left w:val="nil"/>
              <w:bottom w:val="single" w:color="000000" w:sz="8" w:space="0"/>
              <w:right w:val="single" w:color="000000" w:sz="8" w:space="0"/>
            </w:tcBorders>
            <w:shd w:val="clear" w:color="auto" w:fill="auto"/>
            <w:vAlign w:val="center"/>
          </w:tcPr>
          <w:p w14:paraId="5F7856C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F83D16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CE48BD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w:t>
            </w:r>
          </w:p>
        </w:tc>
        <w:tc>
          <w:tcPr>
            <w:tcW w:w="2018" w:type="dxa"/>
            <w:tcBorders>
              <w:top w:val="nil"/>
              <w:left w:val="nil"/>
              <w:bottom w:val="single" w:color="000000" w:sz="8" w:space="0"/>
              <w:right w:val="single" w:color="000000" w:sz="8" w:space="0"/>
            </w:tcBorders>
            <w:shd w:val="clear" w:color="auto" w:fill="auto"/>
            <w:vAlign w:val="center"/>
          </w:tcPr>
          <w:p w14:paraId="3516819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金马同盛</w:t>
            </w:r>
          </w:p>
        </w:tc>
        <w:tc>
          <w:tcPr>
            <w:tcW w:w="1740" w:type="dxa"/>
            <w:tcBorders>
              <w:top w:val="nil"/>
              <w:left w:val="nil"/>
              <w:bottom w:val="single" w:color="000000" w:sz="8" w:space="0"/>
              <w:right w:val="single" w:color="000000" w:sz="8" w:space="0"/>
            </w:tcBorders>
            <w:shd w:val="clear" w:color="auto" w:fill="auto"/>
            <w:vAlign w:val="center"/>
          </w:tcPr>
          <w:p w14:paraId="08B26C7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445</w:t>
            </w:r>
          </w:p>
        </w:tc>
        <w:tc>
          <w:tcPr>
            <w:tcW w:w="1830" w:type="dxa"/>
            <w:tcBorders>
              <w:top w:val="nil"/>
              <w:left w:val="nil"/>
              <w:bottom w:val="single" w:color="000000" w:sz="8" w:space="0"/>
              <w:right w:val="single" w:color="000000" w:sz="8" w:space="0"/>
            </w:tcBorders>
            <w:shd w:val="clear" w:color="auto" w:fill="auto"/>
            <w:noWrap/>
            <w:vAlign w:val="center"/>
          </w:tcPr>
          <w:p w14:paraId="456E0FE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070" w:type="dxa"/>
            <w:tcBorders>
              <w:top w:val="nil"/>
              <w:left w:val="nil"/>
              <w:bottom w:val="single" w:color="000000" w:sz="8" w:space="0"/>
              <w:right w:val="single" w:color="000000" w:sz="8" w:space="0"/>
            </w:tcBorders>
            <w:shd w:val="clear" w:color="auto" w:fill="auto"/>
            <w:vAlign w:val="center"/>
          </w:tcPr>
          <w:p w14:paraId="014ABE6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50</w:t>
            </w:r>
          </w:p>
        </w:tc>
      </w:tr>
      <w:tr w14:paraId="67F2A0F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1F2ACA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43</w:t>
            </w:r>
          </w:p>
        </w:tc>
        <w:tc>
          <w:tcPr>
            <w:tcW w:w="2018" w:type="dxa"/>
            <w:tcBorders>
              <w:top w:val="nil"/>
              <w:left w:val="nil"/>
              <w:bottom w:val="single" w:color="000000" w:sz="8" w:space="0"/>
              <w:right w:val="single" w:color="000000" w:sz="8" w:space="0"/>
            </w:tcBorders>
            <w:shd w:val="clear" w:color="auto" w:fill="auto"/>
            <w:vAlign w:val="center"/>
          </w:tcPr>
          <w:p w14:paraId="227FCFB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商城西村</w:t>
            </w:r>
          </w:p>
        </w:tc>
        <w:tc>
          <w:tcPr>
            <w:tcW w:w="1740" w:type="dxa"/>
            <w:tcBorders>
              <w:top w:val="nil"/>
              <w:left w:val="nil"/>
              <w:bottom w:val="single" w:color="000000" w:sz="8" w:space="0"/>
              <w:right w:val="single" w:color="000000" w:sz="8" w:space="0"/>
            </w:tcBorders>
            <w:shd w:val="clear" w:color="auto" w:fill="auto"/>
            <w:vAlign w:val="center"/>
          </w:tcPr>
          <w:p w14:paraId="0DEE2D3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1830" w:type="dxa"/>
            <w:tcBorders>
              <w:top w:val="nil"/>
              <w:left w:val="nil"/>
              <w:bottom w:val="single" w:color="000000" w:sz="8" w:space="0"/>
              <w:right w:val="single" w:color="000000" w:sz="8" w:space="0"/>
            </w:tcBorders>
            <w:shd w:val="clear" w:color="auto" w:fill="auto"/>
            <w:noWrap/>
            <w:vAlign w:val="center"/>
          </w:tcPr>
          <w:p w14:paraId="6E24369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370</w:t>
            </w:r>
          </w:p>
        </w:tc>
        <w:tc>
          <w:tcPr>
            <w:tcW w:w="2070" w:type="dxa"/>
            <w:tcBorders>
              <w:top w:val="nil"/>
              <w:left w:val="nil"/>
              <w:bottom w:val="single" w:color="000000" w:sz="8" w:space="0"/>
              <w:right w:val="single" w:color="000000" w:sz="8" w:space="0"/>
            </w:tcBorders>
            <w:shd w:val="clear" w:color="auto" w:fill="auto"/>
            <w:vAlign w:val="center"/>
          </w:tcPr>
          <w:p w14:paraId="3F56F64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11</w:t>
            </w:r>
          </w:p>
        </w:tc>
      </w:tr>
      <w:tr w14:paraId="253A5AE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ABF75E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44</w:t>
            </w:r>
          </w:p>
        </w:tc>
        <w:tc>
          <w:tcPr>
            <w:tcW w:w="2018" w:type="dxa"/>
            <w:tcBorders>
              <w:top w:val="nil"/>
              <w:left w:val="nil"/>
              <w:bottom w:val="single" w:color="000000" w:sz="8" w:space="0"/>
              <w:right w:val="single" w:color="000000" w:sz="8" w:space="0"/>
            </w:tcBorders>
            <w:shd w:val="clear" w:color="auto" w:fill="auto"/>
            <w:vAlign w:val="center"/>
          </w:tcPr>
          <w:p w14:paraId="5FB41F4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商城东苑</w:t>
            </w:r>
          </w:p>
        </w:tc>
        <w:tc>
          <w:tcPr>
            <w:tcW w:w="1740" w:type="dxa"/>
            <w:tcBorders>
              <w:top w:val="nil"/>
              <w:left w:val="nil"/>
              <w:bottom w:val="single" w:color="000000" w:sz="8" w:space="0"/>
              <w:right w:val="single" w:color="000000" w:sz="8" w:space="0"/>
            </w:tcBorders>
            <w:shd w:val="clear" w:color="auto" w:fill="auto"/>
            <w:vAlign w:val="center"/>
          </w:tcPr>
          <w:p w14:paraId="500C59B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1830" w:type="dxa"/>
            <w:tcBorders>
              <w:top w:val="nil"/>
              <w:left w:val="nil"/>
              <w:bottom w:val="single" w:color="000000" w:sz="8" w:space="0"/>
              <w:right w:val="single" w:color="000000" w:sz="8" w:space="0"/>
            </w:tcBorders>
            <w:shd w:val="clear" w:color="auto" w:fill="auto"/>
            <w:noWrap/>
            <w:vAlign w:val="center"/>
          </w:tcPr>
          <w:p w14:paraId="4F79711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355</w:t>
            </w:r>
          </w:p>
        </w:tc>
        <w:tc>
          <w:tcPr>
            <w:tcW w:w="2070" w:type="dxa"/>
            <w:tcBorders>
              <w:top w:val="nil"/>
              <w:left w:val="nil"/>
              <w:bottom w:val="single" w:color="000000" w:sz="8" w:space="0"/>
              <w:right w:val="single" w:color="000000" w:sz="8" w:space="0"/>
            </w:tcBorders>
            <w:shd w:val="clear" w:color="auto" w:fill="auto"/>
            <w:vAlign w:val="center"/>
          </w:tcPr>
          <w:p w14:paraId="15FFE6A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2D10C6BB">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7DFBE4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45</w:t>
            </w:r>
          </w:p>
        </w:tc>
        <w:tc>
          <w:tcPr>
            <w:tcW w:w="2018" w:type="dxa"/>
            <w:tcBorders>
              <w:top w:val="nil"/>
              <w:left w:val="nil"/>
              <w:bottom w:val="single" w:color="000000" w:sz="8" w:space="0"/>
              <w:right w:val="single" w:color="000000" w:sz="8" w:space="0"/>
            </w:tcBorders>
            <w:shd w:val="clear" w:color="auto" w:fill="auto"/>
            <w:vAlign w:val="center"/>
          </w:tcPr>
          <w:p w14:paraId="205E88D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御景湾</w:t>
            </w:r>
          </w:p>
        </w:tc>
        <w:tc>
          <w:tcPr>
            <w:tcW w:w="1740" w:type="dxa"/>
            <w:tcBorders>
              <w:top w:val="nil"/>
              <w:left w:val="nil"/>
              <w:bottom w:val="single" w:color="000000" w:sz="8" w:space="0"/>
              <w:right w:val="single" w:color="000000" w:sz="8" w:space="0"/>
            </w:tcBorders>
            <w:shd w:val="clear" w:color="auto" w:fill="auto"/>
            <w:vAlign w:val="center"/>
          </w:tcPr>
          <w:p w14:paraId="7B93EA3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683</w:t>
            </w:r>
          </w:p>
        </w:tc>
        <w:tc>
          <w:tcPr>
            <w:tcW w:w="1830" w:type="dxa"/>
            <w:tcBorders>
              <w:top w:val="nil"/>
              <w:left w:val="nil"/>
              <w:bottom w:val="single" w:color="000000" w:sz="8" w:space="0"/>
              <w:right w:val="single" w:color="000000" w:sz="8" w:space="0"/>
            </w:tcBorders>
            <w:shd w:val="clear" w:color="auto" w:fill="auto"/>
            <w:noWrap/>
            <w:vAlign w:val="center"/>
          </w:tcPr>
          <w:p w14:paraId="239F1DA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560</w:t>
            </w:r>
          </w:p>
        </w:tc>
        <w:tc>
          <w:tcPr>
            <w:tcW w:w="2070" w:type="dxa"/>
            <w:tcBorders>
              <w:top w:val="nil"/>
              <w:left w:val="nil"/>
              <w:bottom w:val="single" w:color="000000" w:sz="8" w:space="0"/>
              <w:right w:val="single" w:color="000000" w:sz="8" w:space="0"/>
            </w:tcBorders>
            <w:shd w:val="clear" w:color="auto" w:fill="auto"/>
            <w:vAlign w:val="center"/>
          </w:tcPr>
          <w:p w14:paraId="7595881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64D2AF2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31F22D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46</w:t>
            </w:r>
          </w:p>
        </w:tc>
        <w:tc>
          <w:tcPr>
            <w:tcW w:w="2018" w:type="dxa"/>
            <w:tcBorders>
              <w:top w:val="nil"/>
              <w:left w:val="nil"/>
              <w:bottom w:val="single" w:color="000000" w:sz="8" w:space="0"/>
              <w:right w:val="single" w:color="000000" w:sz="8" w:space="0"/>
            </w:tcBorders>
            <w:shd w:val="clear" w:color="auto" w:fill="auto"/>
            <w:vAlign w:val="center"/>
          </w:tcPr>
          <w:p w14:paraId="2BB14CA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杭柴厂宿舍</w:t>
            </w:r>
          </w:p>
        </w:tc>
        <w:tc>
          <w:tcPr>
            <w:tcW w:w="1740" w:type="dxa"/>
            <w:tcBorders>
              <w:top w:val="nil"/>
              <w:left w:val="nil"/>
              <w:bottom w:val="single" w:color="000000" w:sz="8" w:space="0"/>
              <w:right w:val="single" w:color="000000" w:sz="8" w:space="0"/>
            </w:tcBorders>
            <w:shd w:val="clear" w:color="auto" w:fill="auto"/>
            <w:vAlign w:val="center"/>
          </w:tcPr>
          <w:p w14:paraId="214024A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830" w:type="dxa"/>
            <w:tcBorders>
              <w:top w:val="nil"/>
              <w:left w:val="nil"/>
              <w:bottom w:val="single" w:color="000000" w:sz="8" w:space="0"/>
              <w:right w:val="single" w:color="000000" w:sz="8" w:space="0"/>
            </w:tcBorders>
            <w:shd w:val="clear" w:color="auto" w:fill="auto"/>
            <w:noWrap/>
            <w:vAlign w:val="center"/>
          </w:tcPr>
          <w:p w14:paraId="5FAAB7F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070" w:type="dxa"/>
            <w:tcBorders>
              <w:top w:val="nil"/>
              <w:left w:val="nil"/>
              <w:bottom w:val="single" w:color="000000" w:sz="8" w:space="0"/>
              <w:right w:val="single" w:color="000000" w:sz="8" w:space="0"/>
            </w:tcBorders>
            <w:shd w:val="clear" w:color="auto" w:fill="auto"/>
            <w:vAlign w:val="center"/>
          </w:tcPr>
          <w:p w14:paraId="496E624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6E63DFD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5D6173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47</w:t>
            </w:r>
          </w:p>
        </w:tc>
        <w:tc>
          <w:tcPr>
            <w:tcW w:w="2018" w:type="dxa"/>
            <w:tcBorders>
              <w:top w:val="nil"/>
              <w:left w:val="nil"/>
              <w:bottom w:val="single" w:color="000000" w:sz="8" w:space="0"/>
              <w:right w:val="single" w:color="000000" w:sz="8" w:space="0"/>
            </w:tcBorders>
            <w:shd w:val="clear" w:color="auto" w:fill="auto"/>
            <w:vAlign w:val="center"/>
          </w:tcPr>
          <w:p w14:paraId="63FEECC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商城桂花苑</w:t>
            </w:r>
          </w:p>
        </w:tc>
        <w:tc>
          <w:tcPr>
            <w:tcW w:w="1740" w:type="dxa"/>
            <w:tcBorders>
              <w:top w:val="nil"/>
              <w:left w:val="nil"/>
              <w:bottom w:val="single" w:color="000000" w:sz="8" w:space="0"/>
              <w:right w:val="single" w:color="000000" w:sz="8" w:space="0"/>
            </w:tcBorders>
            <w:shd w:val="clear" w:color="auto" w:fill="auto"/>
            <w:vAlign w:val="center"/>
          </w:tcPr>
          <w:p w14:paraId="53B5E59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830" w:type="dxa"/>
            <w:tcBorders>
              <w:top w:val="nil"/>
              <w:left w:val="nil"/>
              <w:bottom w:val="single" w:color="000000" w:sz="8" w:space="0"/>
              <w:right w:val="single" w:color="000000" w:sz="8" w:space="0"/>
            </w:tcBorders>
            <w:shd w:val="clear" w:color="auto" w:fill="auto"/>
            <w:noWrap/>
            <w:vAlign w:val="center"/>
          </w:tcPr>
          <w:p w14:paraId="732C9CA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070" w:type="dxa"/>
            <w:tcBorders>
              <w:top w:val="nil"/>
              <w:left w:val="nil"/>
              <w:bottom w:val="single" w:color="000000" w:sz="8" w:space="0"/>
              <w:right w:val="single" w:color="000000" w:sz="8" w:space="0"/>
            </w:tcBorders>
            <w:shd w:val="clear" w:color="auto" w:fill="auto"/>
            <w:vAlign w:val="center"/>
          </w:tcPr>
          <w:p w14:paraId="072F377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1C4E326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9E4454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48</w:t>
            </w:r>
          </w:p>
        </w:tc>
        <w:tc>
          <w:tcPr>
            <w:tcW w:w="2018" w:type="dxa"/>
            <w:tcBorders>
              <w:top w:val="nil"/>
              <w:left w:val="nil"/>
              <w:bottom w:val="single" w:color="000000" w:sz="8" w:space="0"/>
              <w:right w:val="single" w:color="000000" w:sz="8" w:space="0"/>
            </w:tcBorders>
            <w:shd w:val="clear" w:color="auto" w:fill="auto"/>
            <w:vAlign w:val="center"/>
          </w:tcPr>
          <w:p w14:paraId="212CC2F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商城花园</w:t>
            </w:r>
          </w:p>
        </w:tc>
        <w:tc>
          <w:tcPr>
            <w:tcW w:w="1740" w:type="dxa"/>
            <w:tcBorders>
              <w:top w:val="nil"/>
              <w:left w:val="nil"/>
              <w:bottom w:val="single" w:color="000000" w:sz="8" w:space="0"/>
              <w:right w:val="single" w:color="000000" w:sz="8" w:space="0"/>
            </w:tcBorders>
            <w:shd w:val="clear" w:color="auto" w:fill="auto"/>
            <w:vAlign w:val="center"/>
          </w:tcPr>
          <w:p w14:paraId="6D5958D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830" w:type="dxa"/>
            <w:tcBorders>
              <w:top w:val="nil"/>
              <w:left w:val="nil"/>
              <w:bottom w:val="single" w:color="000000" w:sz="8" w:space="0"/>
              <w:right w:val="single" w:color="000000" w:sz="8" w:space="0"/>
            </w:tcBorders>
            <w:shd w:val="clear" w:color="auto" w:fill="auto"/>
            <w:noWrap/>
            <w:vAlign w:val="center"/>
          </w:tcPr>
          <w:p w14:paraId="7B135F1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070" w:type="dxa"/>
            <w:tcBorders>
              <w:top w:val="nil"/>
              <w:left w:val="nil"/>
              <w:bottom w:val="single" w:color="000000" w:sz="8" w:space="0"/>
              <w:right w:val="single" w:color="000000" w:sz="8" w:space="0"/>
            </w:tcBorders>
            <w:shd w:val="clear" w:color="auto" w:fill="auto"/>
            <w:vAlign w:val="center"/>
          </w:tcPr>
          <w:p w14:paraId="5BC1475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78B1329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16665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49</w:t>
            </w:r>
          </w:p>
        </w:tc>
        <w:tc>
          <w:tcPr>
            <w:tcW w:w="2018" w:type="dxa"/>
            <w:tcBorders>
              <w:top w:val="nil"/>
              <w:left w:val="nil"/>
              <w:bottom w:val="single" w:color="000000" w:sz="8" w:space="0"/>
              <w:right w:val="single" w:color="000000" w:sz="8" w:space="0"/>
            </w:tcBorders>
            <w:shd w:val="clear" w:color="auto" w:fill="auto"/>
            <w:vAlign w:val="center"/>
          </w:tcPr>
          <w:p w14:paraId="13B4F77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滨水名庭</w:t>
            </w:r>
          </w:p>
        </w:tc>
        <w:tc>
          <w:tcPr>
            <w:tcW w:w="1740" w:type="dxa"/>
            <w:tcBorders>
              <w:top w:val="nil"/>
              <w:left w:val="nil"/>
              <w:bottom w:val="single" w:color="000000" w:sz="8" w:space="0"/>
              <w:right w:val="single" w:color="000000" w:sz="8" w:space="0"/>
            </w:tcBorders>
            <w:shd w:val="clear" w:color="auto" w:fill="auto"/>
            <w:vAlign w:val="center"/>
          </w:tcPr>
          <w:p w14:paraId="416EAD2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662</w:t>
            </w:r>
          </w:p>
        </w:tc>
        <w:tc>
          <w:tcPr>
            <w:tcW w:w="1830" w:type="dxa"/>
            <w:tcBorders>
              <w:top w:val="nil"/>
              <w:left w:val="nil"/>
              <w:bottom w:val="single" w:color="000000" w:sz="8" w:space="0"/>
              <w:right w:val="single" w:color="000000" w:sz="8" w:space="0"/>
            </w:tcBorders>
            <w:shd w:val="clear" w:color="auto" w:fill="auto"/>
            <w:noWrap/>
            <w:vAlign w:val="center"/>
          </w:tcPr>
          <w:p w14:paraId="0AA117A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631</w:t>
            </w:r>
          </w:p>
        </w:tc>
        <w:tc>
          <w:tcPr>
            <w:tcW w:w="2070" w:type="dxa"/>
            <w:tcBorders>
              <w:top w:val="nil"/>
              <w:left w:val="nil"/>
              <w:bottom w:val="single" w:color="000000" w:sz="8" w:space="0"/>
              <w:right w:val="single" w:color="000000" w:sz="8" w:space="0"/>
            </w:tcBorders>
            <w:shd w:val="clear" w:color="auto" w:fill="auto"/>
            <w:vAlign w:val="center"/>
          </w:tcPr>
          <w:p w14:paraId="3CDCC16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793F00B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507575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50</w:t>
            </w:r>
          </w:p>
        </w:tc>
        <w:tc>
          <w:tcPr>
            <w:tcW w:w="2018" w:type="dxa"/>
            <w:tcBorders>
              <w:top w:val="nil"/>
              <w:left w:val="nil"/>
              <w:bottom w:val="single" w:color="000000" w:sz="8" w:space="0"/>
              <w:right w:val="single" w:color="000000" w:sz="8" w:space="0"/>
            </w:tcBorders>
            <w:shd w:val="clear" w:color="auto" w:fill="auto"/>
            <w:vAlign w:val="center"/>
          </w:tcPr>
          <w:p w14:paraId="3409A25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青漫里</w:t>
            </w:r>
          </w:p>
        </w:tc>
        <w:tc>
          <w:tcPr>
            <w:tcW w:w="1740" w:type="dxa"/>
            <w:tcBorders>
              <w:top w:val="nil"/>
              <w:left w:val="nil"/>
              <w:bottom w:val="single" w:color="000000" w:sz="8" w:space="0"/>
              <w:right w:val="single" w:color="000000" w:sz="8" w:space="0"/>
            </w:tcBorders>
            <w:shd w:val="clear" w:color="auto" w:fill="auto"/>
            <w:vAlign w:val="center"/>
          </w:tcPr>
          <w:p w14:paraId="1E588DB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618</w:t>
            </w:r>
          </w:p>
        </w:tc>
        <w:tc>
          <w:tcPr>
            <w:tcW w:w="1830" w:type="dxa"/>
            <w:tcBorders>
              <w:top w:val="nil"/>
              <w:left w:val="nil"/>
              <w:bottom w:val="single" w:color="000000" w:sz="8" w:space="0"/>
              <w:right w:val="single" w:color="000000" w:sz="8" w:space="0"/>
            </w:tcBorders>
            <w:shd w:val="clear" w:color="auto" w:fill="auto"/>
            <w:noWrap/>
            <w:vAlign w:val="center"/>
          </w:tcPr>
          <w:p w14:paraId="150476C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2070" w:type="dxa"/>
            <w:tcBorders>
              <w:top w:val="nil"/>
              <w:left w:val="nil"/>
              <w:bottom w:val="single" w:color="000000" w:sz="8" w:space="0"/>
              <w:right w:val="single" w:color="000000" w:sz="8" w:space="0"/>
            </w:tcBorders>
            <w:shd w:val="clear" w:color="auto" w:fill="auto"/>
            <w:vAlign w:val="center"/>
          </w:tcPr>
          <w:p w14:paraId="11B9AD6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27384EC7">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E94AE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51</w:t>
            </w:r>
          </w:p>
        </w:tc>
        <w:tc>
          <w:tcPr>
            <w:tcW w:w="2018" w:type="dxa"/>
            <w:tcBorders>
              <w:top w:val="nil"/>
              <w:left w:val="nil"/>
              <w:bottom w:val="single" w:color="000000" w:sz="8" w:space="0"/>
              <w:right w:val="single" w:color="000000" w:sz="8" w:space="0"/>
            </w:tcBorders>
            <w:shd w:val="clear" w:color="auto" w:fill="auto"/>
            <w:vAlign w:val="center"/>
          </w:tcPr>
          <w:p w14:paraId="2D6E174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融望之城</w:t>
            </w:r>
          </w:p>
        </w:tc>
        <w:tc>
          <w:tcPr>
            <w:tcW w:w="1740" w:type="dxa"/>
            <w:tcBorders>
              <w:top w:val="nil"/>
              <w:left w:val="nil"/>
              <w:bottom w:val="single" w:color="000000" w:sz="8" w:space="0"/>
              <w:right w:val="single" w:color="000000" w:sz="8" w:space="0"/>
            </w:tcBorders>
            <w:shd w:val="clear" w:color="auto" w:fill="auto"/>
            <w:vAlign w:val="center"/>
          </w:tcPr>
          <w:p w14:paraId="04DF19A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1838</w:t>
            </w:r>
          </w:p>
        </w:tc>
        <w:tc>
          <w:tcPr>
            <w:tcW w:w="1830" w:type="dxa"/>
            <w:tcBorders>
              <w:top w:val="nil"/>
              <w:left w:val="nil"/>
              <w:bottom w:val="single" w:color="000000" w:sz="8" w:space="0"/>
              <w:right w:val="single" w:color="000000" w:sz="8" w:space="0"/>
            </w:tcBorders>
            <w:shd w:val="clear" w:color="auto" w:fill="auto"/>
            <w:noWrap/>
            <w:vAlign w:val="center"/>
          </w:tcPr>
          <w:p w14:paraId="1D24F9C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1790</w:t>
            </w:r>
          </w:p>
        </w:tc>
        <w:tc>
          <w:tcPr>
            <w:tcW w:w="2070" w:type="dxa"/>
            <w:tcBorders>
              <w:top w:val="nil"/>
              <w:left w:val="nil"/>
              <w:bottom w:val="single" w:color="000000" w:sz="8" w:space="0"/>
              <w:right w:val="single" w:color="000000" w:sz="8" w:space="0"/>
            </w:tcBorders>
            <w:shd w:val="clear" w:color="auto" w:fill="auto"/>
            <w:vAlign w:val="center"/>
          </w:tcPr>
          <w:p w14:paraId="3A2B1C8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3B1DCE01">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7668B1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52</w:t>
            </w:r>
          </w:p>
        </w:tc>
        <w:tc>
          <w:tcPr>
            <w:tcW w:w="2018" w:type="dxa"/>
            <w:tcBorders>
              <w:top w:val="nil"/>
              <w:left w:val="nil"/>
              <w:bottom w:val="single" w:color="000000" w:sz="8" w:space="0"/>
              <w:right w:val="single" w:color="000000" w:sz="8" w:space="0"/>
            </w:tcBorders>
            <w:shd w:val="clear" w:color="auto" w:fill="auto"/>
            <w:vAlign w:val="center"/>
          </w:tcPr>
          <w:p w14:paraId="212B696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黎南名苑</w:t>
            </w:r>
          </w:p>
        </w:tc>
        <w:tc>
          <w:tcPr>
            <w:tcW w:w="1740" w:type="dxa"/>
            <w:tcBorders>
              <w:top w:val="nil"/>
              <w:left w:val="nil"/>
              <w:bottom w:val="single" w:color="000000" w:sz="8" w:space="0"/>
              <w:right w:val="single" w:color="000000" w:sz="8" w:space="0"/>
            </w:tcBorders>
            <w:shd w:val="clear" w:color="auto" w:fill="auto"/>
            <w:vAlign w:val="center"/>
          </w:tcPr>
          <w:p w14:paraId="184B540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1341</w:t>
            </w:r>
          </w:p>
        </w:tc>
        <w:tc>
          <w:tcPr>
            <w:tcW w:w="1830" w:type="dxa"/>
            <w:tcBorders>
              <w:top w:val="nil"/>
              <w:left w:val="nil"/>
              <w:bottom w:val="single" w:color="000000" w:sz="8" w:space="0"/>
              <w:right w:val="single" w:color="000000" w:sz="8" w:space="0"/>
            </w:tcBorders>
            <w:shd w:val="clear" w:color="auto" w:fill="auto"/>
            <w:noWrap/>
            <w:vAlign w:val="center"/>
          </w:tcPr>
          <w:p w14:paraId="452090A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1295</w:t>
            </w:r>
          </w:p>
        </w:tc>
        <w:tc>
          <w:tcPr>
            <w:tcW w:w="2070" w:type="dxa"/>
            <w:tcBorders>
              <w:top w:val="nil"/>
              <w:left w:val="nil"/>
              <w:bottom w:val="single" w:color="000000" w:sz="8" w:space="0"/>
              <w:right w:val="single" w:color="000000" w:sz="8" w:space="0"/>
            </w:tcBorders>
            <w:shd w:val="clear" w:color="auto" w:fill="auto"/>
            <w:vAlign w:val="center"/>
          </w:tcPr>
          <w:p w14:paraId="7517F47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7670DC8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1BDC13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53</w:t>
            </w:r>
          </w:p>
        </w:tc>
        <w:tc>
          <w:tcPr>
            <w:tcW w:w="2018" w:type="dxa"/>
            <w:tcBorders>
              <w:top w:val="nil"/>
              <w:left w:val="nil"/>
              <w:bottom w:val="single" w:color="000000" w:sz="8" w:space="0"/>
              <w:right w:val="single" w:color="000000" w:sz="8" w:space="0"/>
            </w:tcBorders>
            <w:shd w:val="clear" w:color="auto" w:fill="auto"/>
            <w:vAlign w:val="center"/>
          </w:tcPr>
          <w:p w14:paraId="3602025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金宸玖和</w:t>
            </w:r>
          </w:p>
        </w:tc>
        <w:tc>
          <w:tcPr>
            <w:tcW w:w="1740" w:type="dxa"/>
            <w:tcBorders>
              <w:top w:val="nil"/>
              <w:left w:val="nil"/>
              <w:bottom w:val="single" w:color="000000" w:sz="8" w:space="0"/>
              <w:right w:val="single" w:color="000000" w:sz="8" w:space="0"/>
            </w:tcBorders>
            <w:shd w:val="clear" w:color="auto" w:fill="auto"/>
            <w:vAlign w:val="center"/>
          </w:tcPr>
          <w:p w14:paraId="1F88947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517</w:t>
            </w:r>
          </w:p>
        </w:tc>
        <w:tc>
          <w:tcPr>
            <w:tcW w:w="1830" w:type="dxa"/>
            <w:tcBorders>
              <w:top w:val="nil"/>
              <w:left w:val="nil"/>
              <w:bottom w:val="single" w:color="000000" w:sz="8" w:space="0"/>
              <w:right w:val="single" w:color="000000" w:sz="8" w:space="0"/>
            </w:tcBorders>
            <w:shd w:val="clear" w:color="auto" w:fill="auto"/>
            <w:noWrap/>
            <w:vAlign w:val="center"/>
          </w:tcPr>
          <w:p w14:paraId="3D98FC8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457</w:t>
            </w:r>
          </w:p>
        </w:tc>
        <w:tc>
          <w:tcPr>
            <w:tcW w:w="2070" w:type="dxa"/>
            <w:tcBorders>
              <w:top w:val="nil"/>
              <w:left w:val="nil"/>
              <w:bottom w:val="single" w:color="000000" w:sz="8" w:space="0"/>
              <w:right w:val="single" w:color="000000" w:sz="8" w:space="0"/>
            </w:tcBorders>
            <w:shd w:val="clear" w:color="auto" w:fill="auto"/>
            <w:vAlign w:val="center"/>
          </w:tcPr>
          <w:p w14:paraId="22BD1C1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36E6BE3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0A1188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w:t>
            </w:r>
          </w:p>
        </w:tc>
        <w:tc>
          <w:tcPr>
            <w:tcW w:w="2018" w:type="dxa"/>
            <w:tcBorders>
              <w:top w:val="nil"/>
              <w:left w:val="nil"/>
              <w:bottom w:val="single" w:color="000000" w:sz="8" w:space="0"/>
              <w:right w:val="single" w:color="000000" w:sz="8" w:space="0"/>
            </w:tcBorders>
            <w:shd w:val="clear" w:color="auto" w:fill="auto"/>
            <w:vAlign w:val="center"/>
          </w:tcPr>
          <w:p w14:paraId="06549D1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世宸名府</w:t>
            </w:r>
          </w:p>
        </w:tc>
        <w:tc>
          <w:tcPr>
            <w:tcW w:w="1740" w:type="dxa"/>
            <w:tcBorders>
              <w:top w:val="nil"/>
              <w:left w:val="nil"/>
              <w:bottom w:val="single" w:color="000000" w:sz="8" w:space="0"/>
              <w:right w:val="single" w:color="000000" w:sz="8" w:space="0"/>
            </w:tcBorders>
            <w:shd w:val="clear" w:color="auto" w:fill="auto"/>
            <w:vAlign w:val="center"/>
          </w:tcPr>
          <w:p w14:paraId="204E06D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1401</w:t>
            </w:r>
          </w:p>
        </w:tc>
        <w:tc>
          <w:tcPr>
            <w:tcW w:w="1830" w:type="dxa"/>
            <w:tcBorders>
              <w:top w:val="nil"/>
              <w:left w:val="nil"/>
              <w:bottom w:val="single" w:color="000000" w:sz="8" w:space="0"/>
              <w:right w:val="single" w:color="000000" w:sz="8" w:space="0"/>
            </w:tcBorders>
            <w:shd w:val="clear" w:color="auto" w:fill="auto"/>
            <w:noWrap/>
            <w:vAlign w:val="center"/>
          </w:tcPr>
          <w:p w14:paraId="662B28F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2070" w:type="dxa"/>
            <w:tcBorders>
              <w:top w:val="nil"/>
              <w:left w:val="nil"/>
              <w:bottom w:val="single" w:color="000000" w:sz="8" w:space="0"/>
              <w:right w:val="single" w:color="000000" w:sz="8" w:space="0"/>
            </w:tcBorders>
            <w:shd w:val="clear" w:color="auto" w:fill="auto"/>
            <w:vAlign w:val="center"/>
          </w:tcPr>
          <w:p w14:paraId="7D69F37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6930FFE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D2C5C2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55</w:t>
            </w:r>
          </w:p>
        </w:tc>
        <w:tc>
          <w:tcPr>
            <w:tcW w:w="2018" w:type="dxa"/>
            <w:tcBorders>
              <w:top w:val="nil"/>
              <w:left w:val="nil"/>
              <w:bottom w:val="single" w:color="000000" w:sz="8" w:space="0"/>
              <w:right w:val="single" w:color="000000" w:sz="8" w:space="0"/>
            </w:tcBorders>
            <w:shd w:val="clear" w:color="auto" w:fill="auto"/>
            <w:vAlign w:val="center"/>
          </w:tcPr>
          <w:p w14:paraId="2D2A0F9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印虹滨府</w:t>
            </w:r>
          </w:p>
        </w:tc>
        <w:tc>
          <w:tcPr>
            <w:tcW w:w="1740" w:type="dxa"/>
            <w:tcBorders>
              <w:top w:val="nil"/>
              <w:left w:val="nil"/>
              <w:bottom w:val="single" w:color="000000" w:sz="8" w:space="0"/>
              <w:right w:val="single" w:color="000000" w:sz="8" w:space="0"/>
            </w:tcBorders>
            <w:shd w:val="clear" w:color="auto" w:fill="auto"/>
            <w:vAlign w:val="center"/>
          </w:tcPr>
          <w:p w14:paraId="110969A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919</w:t>
            </w:r>
          </w:p>
        </w:tc>
        <w:tc>
          <w:tcPr>
            <w:tcW w:w="1830" w:type="dxa"/>
            <w:tcBorders>
              <w:top w:val="nil"/>
              <w:left w:val="nil"/>
              <w:bottom w:val="single" w:color="000000" w:sz="8" w:space="0"/>
              <w:right w:val="single" w:color="000000" w:sz="8" w:space="0"/>
            </w:tcBorders>
            <w:shd w:val="clear" w:color="auto" w:fill="auto"/>
            <w:noWrap/>
            <w:vAlign w:val="center"/>
          </w:tcPr>
          <w:p w14:paraId="7EEEBE7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570</w:t>
            </w:r>
          </w:p>
        </w:tc>
        <w:tc>
          <w:tcPr>
            <w:tcW w:w="2070" w:type="dxa"/>
            <w:tcBorders>
              <w:top w:val="nil"/>
              <w:left w:val="nil"/>
              <w:bottom w:val="single" w:color="000000" w:sz="8" w:space="0"/>
              <w:right w:val="single" w:color="000000" w:sz="8" w:space="0"/>
            </w:tcBorders>
            <w:shd w:val="clear" w:color="auto" w:fill="auto"/>
            <w:vAlign w:val="center"/>
          </w:tcPr>
          <w:p w14:paraId="1893920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16AF1E8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8B688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56</w:t>
            </w:r>
          </w:p>
        </w:tc>
        <w:tc>
          <w:tcPr>
            <w:tcW w:w="2018" w:type="dxa"/>
            <w:tcBorders>
              <w:top w:val="nil"/>
              <w:left w:val="nil"/>
              <w:bottom w:val="single" w:color="000000" w:sz="8" w:space="0"/>
              <w:right w:val="single" w:color="000000" w:sz="8" w:space="0"/>
            </w:tcBorders>
            <w:shd w:val="clear" w:color="auto" w:fill="auto"/>
            <w:vAlign w:val="center"/>
          </w:tcPr>
          <w:p w14:paraId="2E5884A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和平桥名苑</w:t>
            </w:r>
          </w:p>
        </w:tc>
        <w:tc>
          <w:tcPr>
            <w:tcW w:w="1740" w:type="dxa"/>
            <w:tcBorders>
              <w:top w:val="nil"/>
              <w:left w:val="nil"/>
              <w:bottom w:val="single" w:color="000000" w:sz="8" w:space="0"/>
              <w:right w:val="single" w:color="000000" w:sz="8" w:space="0"/>
            </w:tcBorders>
            <w:shd w:val="clear" w:color="auto" w:fill="auto"/>
            <w:vAlign w:val="center"/>
          </w:tcPr>
          <w:p w14:paraId="27D337D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1955</w:t>
            </w:r>
          </w:p>
        </w:tc>
        <w:tc>
          <w:tcPr>
            <w:tcW w:w="1830" w:type="dxa"/>
            <w:tcBorders>
              <w:top w:val="nil"/>
              <w:left w:val="nil"/>
              <w:bottom w:val="single" w:color="000000" w:sz="8" w:space="0"/>
              <w:right w:val="single" w:color="000000" w:sz="8" w:space="0"/>
            </w:tcBorders>
            <w:shd w:val="clear" w:color="auto" w:fill="auto"/>
            <w:noWrap/>
            <w:vAlign w:val="center"/>
          </w:tcPr>
          <w:p w14:paraId="6587B89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1757</w:t>
            </w:r>
          </w:p>
        </w:tc>
        <w:tc>
          <w:tcPr>
            <w:tcW w:w="2070" w:type="dxa"/>
            <w:tcBorders>
              <w:top w:val="nil"/>
              <w:left w:val="nil"/>
              <w:bottom w:val="single" w:color="000000" w:sz="8" w:space="0"/>
              <w:right w:val="single" w:color="000000" w:sz="8" w:space="0"/>
            </w:tcBorders>
            <w:shd w:val="clear" w:color="auto" w:fill="auto"/>
            <w:vAlign w:val="center"/>
          </w:tcPr>
          <w:p w14:paraId="5EBDB0B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105DDA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38F531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57</w:t>
            </w:r>
          </w:p>
        </w:tc>
        <w:tc>
          <w:tcPr>
            <w:tcW w:w="2018" w:type="dxa"/>
            <w:tcBorders>
              <w:top w:val="nil"/>
              <w:left w:val="nil"/>
              <w:bottom w:val="single" w:color="000000" w:sz="8" w:space="0"/>
              <w:right w:val="single" w:color="000000" w:sz="8" w:space="0"/>
            </w:tcBorders>
            <w:shd w:val="clear" w:color="auto" w:fill="auto"/>
            <w:vAlign w:val="center"/>
          </w:tcPr>
          <w:p w14:paraId="152770E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井头王农民公寓</w:t>
            </w:r>
          </w:p>
        </w:tc>
        <w:tc>
          <w:tcPr>
            <w:tcW w:w="1740" w:type="dxa"/>
            <w:tcBorders>
              <w:top w:val="nil"/>
              <w:left w:val="nil"/>
              <w:bottom w:val="single" w:color="000000" w:sz="8" w:space="0"/>
              <w:right w:val="single" w:color="000000" w:sz="8" w:space="0"/>
            </w:tcBorders>
            <w:shd w:val="clear" w:color="auto" w:fill="auto"/>
            <w:vAlign w:val="center"/>
          </w:tcPr>
          <w:p w14:paraId="15FD9D3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1830" w:type="dxa"/>
            <w:tcBorders>
              <w:top w:val="nil"/>
              <w:left w:val="nil"/>
              <w:bottom w:val="single" w:color="000000" w:sz="8" w:space="0"/>
              <w:right w:val="single" w:color="000000" w:sz="8" w:space="0"/>
            </w:tcBorders>
            <w:shd w:val="clear" w:color="auto" w:fill="auto"/>
            <w:noWrap/>
            <w:vAlign w:val="center"/>
          </w:tcPr>
          <w:p w14:paraId="6ED08C1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070" w:type="dxa"/>
            <w:tcBorders>
              <w:top w:val="nil"/>
              <w:left w:val="nil"/>
              <w:bottom w:val="single" w:color="000000" w:sz="8" w:space="0"/>
              <w:right w:val="single" w:color="000000" w:sz="8" w:space="0"/>
            </w:tcBorders>
            <w:shd w:val="clear" w:color="auto" w:fill="auto"/>
            <w:vAlign w:val="center"/>
          </w:tcPr>
          <w:p w14:paraId="2349663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53A4E44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BA6B7A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58</w:t>
            </w:r>
          </w:p>
        </w:tc>
        <w:tc>
          <w:tcPr>
            <w:tcW w:w="2018" w:type="dxa"/>
            <w:tcBorders>
              <w:top w:val="nil"/>
              <w:left w:val="nil"/>
              <w:bottom w:val="single" w:color="000000" w:sz="8" w:space="0"/>
              <w:right w:val="single" w:color="000000" w:sz="8" w:space="0"/>
            </w:tcBorders>
            <w:shd w:val="clear" w:color="auto" w:fill="auto"/>
            <w:vAlign w:val="center"/>
          </w:tcPr>
          <w:p w14:paraId="0B72BC6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油树下联建房</w:t>
            </w:r>
          </w:p>
        </w:tc>
        <w:tc>
          <w:tcPr>
            <w:tcW w:w="1740" w:type="dxa"/>
            <w:tcBorders>
              <w:top w:val="nil"/>
              <w:left w:val="nil"/>
              <w:bottom w:val="single" w:color="000000" w:sz="8" w:space="0"/>
              <w:right w:val="single" w:color="000000" w:sz="8" w:space="0"/>
            </w:tcBorders>
            <w:shd w:val="clear" w:color="auto" w:fill="auto"/>
            <w:vAlign w:val="center"/>
          </w:tcPr>
          <w:p w14:paraId="61266EF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830" w:type="dxa"/>
            <w:tcBorders>
              <w:top w:val="nil"/>
              <w:left w:val="nil"/>
              <w:bottom w:val="single" w:color="000000" w:sz="8" w:space="0"/>
              <w:right w:val="single" w:color="000000" w:sz="8" w:space="0"/>
            </w:tcBorders>
            <w:shd w:val="clear" w:color="auto" w:fill="auto"/>
            <w:noWrap/>
            <w:vAlign w:val="center"/>
          </w:tcPr>
          <w:p w14:paraId="7A816B6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2070" w:type="dxa"/>
            <w:tcBorders>
              <w:top w:val="nil"/>
              <w:left w:val="nil"/>
              <w:bottom w:val="single" w:color="000000" w:sz="8" w:space="0"/>
              <w:right w:val="single" w:color="000000" w:sz="8" w:space="0"/>
            </w:tcBorders>
            <w:shd w:val="clear" w:color="auto" w:fill="auto"/>
            <w:vAlign w:val="center"/>
          </w:tcPr>
          <w:p w14:paraId="2ED7BBA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12D9B8A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1790B0C">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59</w:t>
            </w:r>
          </w:p>
        </w:tc>
        <w:tc>
          <w:tcPr>
            <w:tcW w:w="2018" w:type="dxa"/>
            <w:tcBorders>
              <w:top w:val="nil"/>
              <w:left w:val="nil"/>
              <w:bottom w:val="single" w:color="000000" w:sz="8" w:space="0"/>
              <w:right w:val="single" w:color="000000" w:sz="8" w:space="0"/>
            </w:tcBorders>
            <w:shd w:val="clear" w:color="auto" w:fill="auto"/>
            <w:vAlign w:val="center"/>
          </w:tcPr>
          <w:p w14:paraId="7ECED749">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董家埭塘上王</w:t>
            </w:r>
          </w:p>
        </w:tc>
        <w:tc>
          <w:tcPr>
            <w:tcW w:w="1740" w:type="dxa"/>
            <w:tcBorders>
              <w:top w:val="nil"/>
              <w:left w:val="nil"/>
              <w:bottom w:val="single" w:color="000000" w:sz="8" w:space="0"/>
              <w:right w:val="single" w:color="000000" w:sz="8" w:space="0"/>
            </w:tcBorders>
            <w:shd w:val="clear" w:color="auto" w:fill="auto"/>
            <w:vAlign w:val="center"/>
          </w:tcPr>
          <w:p w14:paraId="1FBE75DA">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189</w:t>
            </w:r>
          </w:p>
        </w:tc>
        <w:tc>
          <w:tcPr>
            <w:tcW w:w="1830" w:type="dxa"/>
            <w:tcBorders>
              <w:top w:val="nil"/>
              <w:left w:val="nil"/>
              <w:bottom w:val="single" w:color="000000" w:sz="8" w:space="0"/>
              <w:right w:val="single" w:color="000000" w:sz="8" w:space="0"/>
            </w:tcBorders>
            <w:shd w:val="clear" w:color="auto" w:fill="auto"/>
            <w:noWrap/>
            <w:vAlign w:val="center"/>
          </w:tcPr>
          <w:p w14:paraId="7CB6D8BD">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189</w:t>
            </w:r>
          </w:p>
        </w:tc>
        <w:tc>
          <w:tcPr>
            <w:tcW w:w="2070" w:type="dxa"/>
            <w:tcBorders>
              <w:top w:val="nil"/>
              <w:left w:val="nil"/>
              <w:bottom w:val="single" w:color="000000" w:sz="8" w:space="0"/>
              <w:right w:val="single" w:color="000000" w:sz="8" w:space="0"/>
            </w:tcBorders>
            <w:shd w:val="clear" w:color="auto" w:fill="auto"/>
            <w:vAlign w:val="center"/>
          </w:tcPr>
          <w:p w14:paraId="34EEEB68">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0</w:t>
            </w:r>
          </w:p>
        </w:tc>
      </w:tr>
      <w:tr w14:paraId="138564D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9A93CA5">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2018" w:type="dxa"/>
            <w:tcBorders>
              <w:top w:val="nil"/>
              <w:left w:val="nil"/>
              <w:bottom w:val="single" w:color="000000" w:sz="8" w:space="0"/>
              <w:right w:val="single" w:color="000000" w:sz="8" w:space="0"/>
            </w:tcBorders>
            <w:shd w:val="clear" w:color="auto" w:fill="auto"/>
            <w:vAlign w:val="center"/>
          </w:tcPr>
          <w:p w14:paraId="5B04EB2D">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金家浜大通公寓</w:t>
            </w:r>
          </w:p>
        </w:tc>
        <w:tc>
          <w:tcPr>
            <w:tcW w:w="1740" w:type="dxa"/>
            <w:tcBorders>
              <w:top w:val="nil"/>
              <w:left w:val="nil"/>
              <w:bottom w:val="single" w:color="000000" w:sz="8" w:space="0"/>
              <w:right w:val="single" w:color="000000" w:sz="8" w:space="0"/>
            </w:tcBorders>
            <w:shd w:val="clear" w:color="auto" w:fill="auto"/>
            <w:vAlign w:val="center"/>
          </w:tcPr>
          <w:p w14:paraId="4D6CC7FF">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188</w:t>
            </w:r>
          </w:p>
        </w:tc>
        <w:tc>
          <w:tcPr>
            <w:tcW w:w="1830" w:type="dxa"/>
            <w:tcBorders>
              <w:top w:val="nil"/>
              <w:left w:val="nil"/>
              <w:bottom w:val="single" w:color="000000" w:sz="8" w:space="0"/>
              <w:right w:val="single" w:color="000000" w:sz="8" w:space="0"/>
            </w:tcBorders>
            <w:shd w:val="clear" w:color="auto" w:fill="auto"/>
            <w:noWrap/>
            <w:vAlign w:val="center"/>
          </w:tcPr>
          <w:p w14:paraId="5BCFAF55">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160</w:t>
            </w:r>
          </w:p>
        </w:tc>
        <w:tc>
          <w:tcPr>
            <w:tcW w:w="2070" w:type="dxa"/>
            <w:tcBorders>
              <w:top w:val="nil"/>
              <w:left w:val="nil"/>
              <w:bottom w:val="single" w:color="000000" w:sz="8" w:space="0"/>
              <w:right w:val="single" w:color="000000" w:sz="8" w:space="0"/>
            </w:tcBorders>
            <w:shd w:val="clear" w:color="auto" w:fill="auto"/>
            <w:vAlign w:val="center"/>
          </w:tcPr>
          <w:p w14:paraId="284E7F4A">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0</w:t>
            </w:r>
          </w:p>
        </w:tc>
      </w:tr>
      <w:tr w14:paraId="03C8848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91EB317">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61</w:t>
            </w:r>
          </w:p>
        </w:tc>
        <w:tc>
          <w:tcPr>
            <w:tcW w:w="2018" w:type="dxa"/>
            <w:tcBorders>
              <w:top w:val="nil"/>
              <w:left w:val="nil"/>
              <w:bottom w:val="single" w:color="000000" w:sz="8" w:space="0"/>
              <w:right w:val="single" w:color="000000" w:sz="8" w:space="0"/>
            </w:tcBorders>
            <w:shd w:val="clear" w:color="auto" w:fill="auto"/>
            <w:vAlign w:val="center"/>
          </w:tcPr>
          <w:p w14:paraId="7544BD80">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云彩之城</w:t>
            </w:r>
          </w:p>
        </w:tc>
        <w:tc>
          <w:tcPr>
            <w:tcW w:w="1740" w:type="dxa"/>
            <w:tcBorders>
              <w:top w:val="nil"/>
              <w:left w:val="nil"/>
              <w:bottom w:val="single" w:color="000000" w:sz="8" w:space="0"/>
              <w:right w:val="single" w:color="000000" w:sz="8" w:space="0"/>
            </w:tcBorders>
            <w:shd w:val="clear" w:color="auto" w:fill="auto"/>
            <w:vAlign w:val="center"/>
          </w:tcPr>
          <w:p w14:paraId="33DE288A">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1472</w:t>
            </w:r>
          </w:p>
        </w:tc>
        <w:tc>
          <w:tcPr>
            <w:tcW w:w="1830" w:type="dxa"/>
            <w:tcBorders>
              <w:top w:val="nil"/>
              <w:left w:val="nil"/>
              <w:bottom w:val="single" w:color="000000" w:sz="8" w:space="0"/>
              <w:right w:val="single" w:color="000000" w:sz="8" w:space="0"/>
            </w:tcBorders>
            <w:shd w:val="clear" w:color="auto" w:fill="auto"/>
            <w:noWrap/>
            <w:vAlign w:val="center"/>
          </w:tcPr>
          <w:p w14:paraId="405BC746">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1079</w:t>
            </w:r>
          </w:p>
        </w:tc>
        <w:tc>
          <w:tcPr>
            <w:tcW w:w="2070" w:type="dxa"/>
            <w:tcBorders>
              <w:top w:val="nil"/>
              <w:left w:val="nil"/>
              <w:bottom w:val="single" w:color="000000" w:sz="8" w:space="0"/>
              <w:right w:val="single" w:color="000000" w:sz="8" w:space="0"/>
            </w:tcBorders>
            <w:shd w:val="clear" w:color="auto" w:fill="auto"/>
            <w:vAlign w:val="center"/>
          </w:tcPr>
          <w:p w14:paraId="52436D6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0</w:t>
            </w:r>
          </w:p>
        </w:tc>
      </w:tr>
      <w:tr w14:paraId="4CB952C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FFC5B5F">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62</w:t>
            </w:r>
          </w:p>
        </w:tc>
        <w:tc>
          <w:tcPr>
            <w:tcW w:w="2018" w:type="dxa"/>
            <w:tcBorders>
              <w:top w:val="nil"/>
              <w:left w:val="nil"/>
              <w:bottom w:val="single" w:color="000000" w:sz="8" w:space="0"/>
              <w:right w:val="single" w:color="000000" w:sz="8" w:space="0"/>
            </w:tcBorders>
            <w:shd w:val="clear" w:color="auto" w:fill="auto"/>
            <w:vAlign w:val="center"/>
          </w:tcPr>
          <w:p w14:paraId="0D885B20">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虹云之城</w:t>
            </w:r>
          </w:p>
        </w:tc>
        <w:tc>
          <w:tcPr>
            <w:tcW w:w="1740" w:type="dxa"/>
            <w:tcBorders>
              <w:top w:val="nil"/>
              <w:left w:val="nil"/>
              <w:bottom w:val="single" w:color="000000" w:sz="8" w:space="0"/>
              <w:right w:val="single" w:color="000000" w:sz="8" w:space="0"/>
            </w:tcBorders>
            <w:shd w:val="clear" w:color="auto" w:fill="auto"/>
            <w:vAlign w:val="center"/>
          </w:tcPr>
          <w:p w14:paraId="7F034F11">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1603</w:t>
            </w:r>
          </w:p>
        </w:tc>
        <w:tc>
          <w:tcPr>
            <w:tcW w:w="1830" w:type="dxa"/>
            <w:tcBorders>
              <w:top w:val="nil"/>
              <w:left w:val="nil"/>
              <w:bottom w:val="single" w:color="000000" w:sz="8" w:space="0"/>
              <w:right w:val="single" w:color="000000" w:sz="8" w:space="0"/>
            </w:tcBorders>
            <w:shd w:val="clear" w:color="auto" w:fill="auto"/>
            <w:noWrap/>
            <w:vAlign w:val="center"/>
          </w:tcPr>
          <w:p w14:paraId="6D03528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1210</w:t>
            </w:r>
          </w:p>
        </w:tc>
        <w:tc>
          <w:tcPr>
            <w:tcW w:w="2070" w:type="dxa"/>
            <w:tcBorders>
              <w:top w:val="nil"/>
              <w:left w:val="nil"/>
              <w:bottom w:val="single" w:color="000000" w:sz="8" w:space="0"/>
              <w:right w:val="single" w:color="000000" w:sz="8" w:space="0"/>
            </w:tcBorders>
            <w:shd w:val="clear" w:color="auto" w:fill="auto"/>
            <w:vAlign w:val="center"/>
          </w:tcPr>
          <w:p w14:paraId="6C01CAA1">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0</w:t>
            </w:r>
          </w:p>
        </w:tc>
      </w:tr>
      <w:tr w14:paraId="510C494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8BA554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63</w:t>
            </w:r>
          </w:p>
        </w:tc>
        <w:tc>
          <w:tcPr>
            <w:tcW w:w="2018" w:type="dxa"/>
            <w:tcBorders>
              <w:top w:val="nil"/>
              <w:left w:val="nil"/>
              <w:bottom w:val="single" w:color="000000" w:sz="8" w:space="0"/>
              <w:right w:val="single" w:color="000000" w:sz="8" w:space="0"/>
            </w:tcBorders>
            <w:shd w:val="clear" w:color="auto" w:fill="auto"/>
            <w:vAlign w:val="center"/>
          </w:tcPr>
          <w:p w14:paraId="7E09BA9A">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花栖云境</w:t>
            </w:r>
          </w:p>
        </w:tc>
        <w:tc>
          <w:tcPr>
            <w:tcW w:w="1740" w:type="dxa"/>
            <w:tcBorders>
              <w:top w:val="nil"/>
              <w:left w:val="nil"/>
              <w:bottom w:val="single" w:color="000000" w:sz="8" w:space="0"/>
              <w:right w:val="single" w:color="000000" w:sz="8" w:space="0"/>
            </w:tcBorders>
            <w:shd w:val="clear" w:color="auto" w:fill="auto"/>
            <w:vAlign w:val="center"/>
          </w:tcPr>
          <w:p w14:paraId="0EFF017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808</w:t>
            </w:r>
          </w:p>
        </w:tc>
        <w:tc>
          <w:tcPr>
            <w:tcW w:w="1830" w:type="dxa"/>
            <w:tcBorders>
              <w:top w:val="nil"/>
              <w:left w:val="nil"/>
              <w:bottom w:val="single" w:color="000000" w:sz="8" w:space="0"/>
              <w:right w:val="single" w:color="000000" w:sz="8" w:space="0"/>
            </w:tcBorders>
            <w:shd w:val="clear" w:color="auto" w:fill="auto"/>
            <w:noWrap/>
            <w:vAlign w:val="center"/>
          </w:tcPr>
          <w:p w14:paraId="6B6AB631">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595</w:t>
            </w:r>
          </w:p>
        </w:tc>
        <w:tc>
          <w:tcPr>
            <w:tcW w:w="2070" w:type="dxa"/>
            <w:tcBorders>
              <w:top w:val="nil"/>
              <w:left w:val="nil"/>
              <w:bottom w:val="single" w:color="000000" w:sz="8" w:space="0"/>
              <w:right w:val="single" w:color="000000" w:sz="8" w:space="0"/>
            </w:tcBorders>
            <w:shd w:val="clear" w:color="auto" w:fill="auto"/>
            <w:vAlign w:val="center"/>
          </w:tcPr>
          <w:p w14:paraId="65EE66E1">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0</w:t>
            </w:r>
          </w:p>
        </w:tc>
      </w:tr>
      <w:tr w14:paraId="263E9B8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927399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64</w:t>
            </w:r>
          </w:p>
        </w:tc>
        <w:tc>
          <w:tcPr>
            <w:tcW w:w="2018" w:type="dxa"/>
            <w:tcBorders>
              <w:top w:val="nil"/>
              <w:left w:val="nil"/>
              <w:bottom w:val="single" w:color="000000" w:sz="8" w:space="0"/>
              <w:right w:val="single" w:color="000000" w:sz="8" w:space="0"/>
            </w:tcBorders>
            <w:shd w:val="clear" w:color="auto" w:fill="auto"/>
            <w:vAlign w:val="center"/>
          </w:tcPr>
          <w:p w14:paraId="2684FC0C">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高运高庄</w:t>
            </w:r>
          </w:p>
        </w:tc>
        <w:tc>
          <w:tcPr>
            <w:tcW w:w="1740" w:type="dxa"/>
            <w:tcBorders>
              <w:top w:val="nil"/>
              <w:left w:val="nil"/>
              <w:bottom w:val="single" w:color="000000" w:sz="8" w:space="0"/>
              <w:right w:val="single" w:color="000000" w:sz="8" w:space="0"/>
            </w:tcBorders>
            <w:shd w:val="clear" w:color="auto" w:fill="auto"/>
            <w:vAlign w:val="center"/>
          </w:tcPr>
          <w:p w14:paraId="5017E8A8">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850</w:t>
            </w:r>
          </w:p>
        </w:tc>
        <w:tc>
          <w:tcPr>
            <w:tcW w:w="1830" w:type="dxa"/>
            <w:tcBorders>
              <w:top w:val="nil"/>
              <w:left w:val="nil"/>
              <w:bottom w:val="single" w:color="000000" w:sz="8" w:space="0"/>
              <w:right w:val="single" w:color="000000" w:sz="8" w:space="0"/>
            </w:tcBorders>
            <w:shd w:val="clear" w:color="auto" w:fill="auto"/>
            <w:noWrap/>
            <w:vAlign w:val="center"/>
          </w:tcPr>
          <w:p w14:paraId="79DAB0DA">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778</w:t>
            </w:r>
          </w:p>
        </w:tc>
        <w:tc>
          <w:tcPr>
            <w:tcW w:w="2070" w:type="dxa"/>
            <w:tcBorders>
              <w:top w:val="nil"/>
              <w:left w:val="nil"/>
              <w:bottom w:val="single" w:color="000000" w:sz="8" w:space="0"/>
              <w:right w:val="single" w:color="000000" w:sz="8" w:space="0"/>
            </w:tcBorders>
            <w:shd w:val="clear" w:color="auto" w:fill="auto"/>
            <w:vAlign w:val="center"/>
          </w:tcPr>
          <w:p w14:paraId="4659EF0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15</w:t>
            </w:r>
          </w:p>
        </w:tc>
      </w:tr>
      <w:tr w14:paraId="0F357E8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FECEF96">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2018" w:type="dxa"/>
            <w:tcBorders>
              <w:top w:val="nil"/>
              <w:left w:val="nil"/>
              <w:bottom w:val="single" w:color="000000" w:sz="8" w:space="0"/>
              <w:right w:val="single" w:color="000000" w:sz="8" w:space="0"/>
            </w:tcBorders>
            <w:shd w:val="clear" w:color="auto" w:fill="auto"/>
            <w:vAlign w:val="center"/>
          </w:tcPr>
          <w:p w14:paraId="57004D46">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滨旭府</w:t>
            </w:r>
          </w:p>
        </w:tc>
        <w:tc>
          <w:tcPr>
            <w:tcW w:w="1740" w:type="dxa"/>
            <w:tcBorders>
              <w:top w:val="nil"/>
              <w:left w:val="nil"/>
              <w:bottom w:val="single" w:color="000000" w:sz="8" w:space="0"/>
              <w:right w:val="single" w:color="000000" w:sz="8" w:space="0"/>
            </w:tcBorders>
            <w:shd w:val="clear" w:color="auto" w:fill="auto"/>
            <w:vAlign w:val="center"/>
          </w:tcPr>
          <w:p w14:paraId="0F01585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1752</w:t>
            </w:r>
          </w:p>
        </w:tc>
        <w:tc>
          <w:tcPr>
            <w:tcW w:w="1830" w:type="dxa"/>
            <w:tcBorders>
              <w:top w:val="nil"/>
              <w:left w:val="nil"/>
              <w:bottom w:val="single" w:color="000000" w:sz="8" w:space="0"/>
              <w:right w:val="single" w:color="000000" w:sz="8" w:space="0"/>
            </w:tcBorders>
            <w:shd w:val="clear" w:color="auto" w:fill="auto"/>
            <w:noWrap/>
            <w:vAlign w:val="center"/>
          </w:tcPr>
          <w:p w14:paraId="266D6BF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1008</w:t>
            </w:r>
          </w:p>
        </w:tc>
        <w:tc>
          <w:tcPr>
            <w:tcW w:w="2070" w:type="dxa"/>
            <w:tcBorders>
              <w:top w:val="nil"/>
              <w:left w:val="nil"/>
              <w:bottom w:val="single" w:color="000000" w:sz="8" w:space="0"/>
              <w:right w:val="single" w:color="000000" w:sz="8" w:space="0"/>
            </w:tcBorders>
            <w:shd w:val="clear" w:color="auto" w:fill="auto"/>
            <w:vAlign w:val="center"/>
          </w:tcPr>
          <w:p w14:paraId="256B5329">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14</w:t>
            </w:r>
          </w:p>
        </w:tc>
      </w:tr>
      <w:tr w14:paraId="72FCD326">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2D3223D">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66</w:t>
            </w:r>
          </w:p>
        </w:tc>
        <w:tc>
          <w:tcPr>
            <w:tcW w:w="2018" w:type="dxa"/>
            <w:tcBorders>
              <w:top w:val="nil"/>
              <w:left w:val="nil"/>
              <w:bottom w:val="single" w:color="000000" w:sz="8" w:space="0"/>
              <w:right w:val="single" w:color="000000" w:sz="8" w:space="0"/>
            </w:tcBorders>
            <w:shd w:val="clear" w:color="auto" w:fill="auto"/>
            <w:vAlign w:val="center"/>
          </w:tcPr>
          <w:p w14:paraId="5365FD88">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荷源府</w:t>
            </w:r>
          </w:p>
        </w:tc>
        <w:tc>
          <w:tcPr>
            <w:tcW w:w="1740" w:type="dxa"/>
            <w:tcBorders>
              <w:top w:val="nil"/>
              <w:left w:val="nil"/>
              <w:bottom w:val="single" w:color="000000" w:sz="8" w:space="0"/>
              <w:right w:val="single" w:color="000000" w:sz="8" w:space="0"/>
            </w:tcBorders>
            <w:shd w:val="clear" w:color="auto" w:fill="auto"/>
            <w:vAlign w:val="center"/>
          </w:tcPr>
          <w:p w14:paraId="46160CBD">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806</w:t>
            </w:r>
          </w:p>
        </w:tc>
        <w:tc>
          <w:tcPr>
            <w:tcW w:w="1830" w:type="dxa"/>
            <w:tcBorders>
              <w:top w:val="nil"/>
              <w:left w:val="nil"/>
              <w:bottom w:val="single" w:color="000000" w:sz="8" w:space="0"/>
              <w:right w:val="single" w:color="000000" w:sz="8" w:space="0"/>
            </w:tcBorders>
            <w:shd w:val="clear" w:color="auto" w:fill="auto"/>
            <w:noWrap/>
            <w:vAlign w:val="center"/>
          </w:tcPr>
          <w:p w14:paraId="571FB571">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569</w:t>
            </w:r>
          </w:p>
        </w:tc>
        <w:tc>
          <w:tcPr>
            <w:tcW w:w="2070" w:type="dxa"/>
            <w:tcBorders>
              <w:top w:val="nil"/>
              <w:left w:val="nil"/>
              <w:bottom w:val="single" w:color="000000" w:sz="8" w:space="0"/>
              <w:right w:val="single" w:color="000000" w:sz="8" w:space="0"/>
            </w:tcBorders>
            <w:shd w:val="clear" w:color="auto" w:fill="auto"/>
            <w:vAlign w:val="center"/>
          </w:tcPr>
          <w:p w14:paraId="2F244A33">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0</w:t>
            </w:r>
          </w:p>
        </w:tc>
      </w:tr>
      <w:tr w14:paraId="2E8DB942">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69A971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67</w:t>
            </w:r>
          </w:p>
        </w:tc>
        <w:tc>
          <w:tcPr>
            <w:tcW w:w="2018" w:type="dxa"/>
            <w:tcBorders>
              <w:top w:val="nil"/>
              <w:left w:val="nil"/>
              <w:bottom w:val="single" w:color="000000" w:sz="8" w:space="0"/>
              <w:right w:val="single" w:color="000000" w:sz="8" w:space="0"/>
            </w:tcBorders>
            <w:shd w:val="clear" w:color="auto" w:fill="auto"/>
            <w:vAlign w:val="center"/>
          </w:tcPr>
          <w:p w14:paraId="6D31941E">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翠悦半岛</w:t>
            </w:r>
          </w:p>
        </w:tc>
        <w:tc>
          <w:tcPr>
            <w:tcW w:w="1740" w:type="dxa"/>
            <w:tcBorders>
              <w:top w:val="nil"/>
              <w:left w:val="nil"/>
              <w:bottom w:val="single" w:color="000000" w:sz="8" w:space="0"/>
              <w:right w:val="single" w:color="000000" w:sz="8" w:space="0"/>
            </w:tcBorders>
            <w:shd w:val="clear" w:color="auto" w:fill="auto"/>
            <w:vAlign w:val="center"/>
          </w:tcPr>
          <w:p w14:paraId="6BD85E3A">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547</w:t>
            </w:r>
          </w:p>
        </w:tc>
        <w:tc>
          <w:tcPr>
            <w:tcW w:w="1830" w:type="dxa"/>
            <w:tcBorders>
              <w:top w:val="nil"/>
              <w:left w:val="nil"/>
              <w:bottom w:val="single" w:color="000000" w:sz="8" w:space="0"/>
              <w:right w:val="single" w:color="000000" w:sz="8" w:space="0"/>
            </w:tcBorders>
            <w:shd w:val="clear" w:color="auto" w:fill="auto"/>
            <w:noWrap/>
            <w:vAlign w:val="center"/>
          </w:tcPr>
          <w:p w14:paraId="5FBE00A2">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255</w:t>
            </w:r>
          </w:p>
        </w:tc>
        <w:tc>
          <w:tcPr>
            <w:tcW w:w="2070" w:type="dxa"/>
            <w:tcBorders>
              <w:top w:val="nil"/>
              <w:left w:val="nil"/>
              <w:bottom w:val="single" w:color="000000" w:sz="8" w:space="0"/>
              <w:right w:val="single" w:color="000000" w:sz="8" w:space="0"/>
            </w:tcBorders>
            <w:shd w:val="clear" w:color="auto" w:fill="auto"/>
            <w:vAlign w:val="center"/>
          </w:tcPr>
          <w:p w14:paraId="5F22F570">
            <w:pPr>
              <w:keepNext w:val="0"/>
              <w:keepLines w:val="0"/>
              <w:widowControl/>
              <w:suppressLineNumbers w:val="0"/>
              <w:jc w:val="center"/>
              <w:textAlignment w:val="center"/>
              <w:rPr>
                <w:rFonts w:hint="eastAsia" w:ascii="宋体" w:hAnsi="宋体" w:cs="宋体"/>
                <w:color w:val="auto"/>
                <w:kern w:val="0"/>
                <w:sz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0</w:t>
            </w:r>
          </w:p>
        </w:tc>
      </w:tr>
      <w:tr w14:paraId="0F2830B7">
        <w:tblPrEx>
          <w:tblCellMar>
            <w:top w:w="0" w:type="dxa"/>
            <w:left w:w="108" w:type="dxa"/>
            <w:bottom w:w="0" w:type="dxa"/>
            <w:right w:w="108" w:type="dxa"/>
          </w:tblCellMar>
        </w:tblPrEx>
        <w:trPr>
          <w:trHeight w:val="315" w:hRule="atLeast"/>
        </w:trPr>
        <w:tc>
          <w:tcPr>
            <w:tcW w:w="3098" w:type="dxa"/>
            <w:gridSpan w:val="2"/>
            <w:tcBorders>
              <w:top w:val="nil"/>
              <w:left w:val="single" w:color="000000" w:sz="8" w:space="0"/>
              <w:bottom w:val="single" w:color="000000" w:sz="8" w:space="0"/>
              <w:right w:val="single" w:color="000000" w:sz="8" w:space="0"/>
            </w:tcBorders>
            <w:shd w:val="clear" w:color="auto" w:fill="auto"/>
            <w:noWrap/>
            <w:vAlign w:val="center"/>
          </w:tcPr>
          <w:p w14:paraId="7D4DB3B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合计</w:t>
            </w:r>
          </w:p>
        </w:tc>
        <w:tc>
          <w:tcPr>
            <w:tcW w:w="1740" w:type="dxa"/>
            <w:tcBorders>
              <w:top w:val="nil"/>
              <w:left w:val="nil"/>
              <w:bottom w:val="single" w:color="000000" w:sz="8" w:space="0"/>
              <w:right w:val="single" w:color="000000" w:sz="8" w:space="0"/>
            </w:tcBorders>
            <w:shd w:val="clear" w:color="auto" w:fill="auto"/>
            <w:noWrap/>
            <w:vAlign w:val="center"/>
          </w:tcPr>
          <w:p w14:paraId="7C04359A">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46896</w:t>
            </w:r>
          </w:p>
        </w:tc>
        <w:tc>
          <w:tcPr>
            <w:tcW w:w="1830" w:type="dxa"/>
            <w:tcBorders>
              <w:top w:val="nil"/>
              <w:left w:val="nil"/>
              <w:bottom w:val="single" w:color="000000" w:sz="8" w:space="0"/>
              <w:right w:val="single" w:color="000000" w:sz="8" w:space="0"/>
            </w:tcBorders>
            <w:shd w:val="clear" w:color="auto" w:fill="auto"/>
            <w:noWrap/>
            <w:vAlign w:val="center"/>
          </w:tcPr>
          <w:p w14:paraId="3A14DCFF">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38644</w:t>
            </w:r>
          </w:p>
        </w:tc>
        <w:tc>
          <w:tcPr>
            <w:tcW w:w="2070" w:type="dxa"/>
            <w:tcBorders>
              <w:top w:val="nil"/>
              <w:left w:val="nil"/>
              <w:bottom w:val="single" w:color="000000" w:sz="8" w:space="0"/>
              <w:right w:val="single" w:color="000000" w:sz="8" w:space="0"/>
            </w:tcBorders>
            <w:shd w:val="clear" w:color="auto" w:fill="auto"/>
            <w:noWrap/>
            <w:vAlign w:val="center"/>
          </w:tcPr>
          <w:p w14:paraId="3FBA3653">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549</w:t>
            </w:r>
          </w:p>
        </w:tc>
      </w:tr>
    </w:tbl>
    <w:p w14:paraId="19F1FAA5">
      <w:pPr>
        <w:rPr>
          <w:rFonts w:hint="eastAsia" w:asciiTheme="minorEastAsia" w:hAnsiTheme="minorEastAsia" w:eastAsiaTheme="minorEastAsia" w:cstheme="minorEastAsia"/>
          <w:color w:val="auto"/>
          <w:highlight w:val="none"/>
        </w:rPr>
      </w:pPr>
    </w:p>
    <w:p w14:paraId="07476672">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4C4FDB76">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1、如有附图，仅作参考。</w:t>
      </w:r>
    </w:p>
    <w:p w14:paraId="40EB4DB1">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2、打▲内容为实质性要求，不允许有负偏离，否则将以涉及无效投标条款作无效投标。</w:t>
      </w:r>
    </w:p>
    <w:p w14:paraId="63A872B0">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3、中标人所提供的货物、服务须与投标承诺一致，不得以次充好、偷工减料，若在项目验收中发现有上述情况，将向有关部门举报，根据相关规定进行处理。</w:t>
      </w:r>
    </w:p>
    <w:p w14:paraId="0EBC6DAB">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7EF5783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6" w:name="_Toc184310290"/>
      <w:bookmarkEnd w:id="26"/>
      <w:bookmarkStart w:id="27" w:name="_Toc184310309"/>
      <w:bookmarkEnd w:id="27"/>
      <w:bookmarkStart w:id="28" w:name="_Toc184314440"/>
      <w:bookmarkEnd w:id="28"/>
      <w:bookmarkStart w:id="29" w:name="_Toc184310316"/>
      <w:bookmarkEnd w:id="29"/>
      <w:bookmarkStart w:id="30" w:name="_Toc184308045"/>
      <w:bookmarkEnd w:id="30"/>
      <w:bookmarkStart w:id="31" w:name="_Toc184313289"/>
      <w:bookmarkEnd w:id="31"/>
      <w:bookmarkStart w:id="32" w:name="_Toc184314481"/>
      <w:bookmarkEnd w:id="32"/>
      <w:bookmarkStart w:id="33" w:name="_Toc184312115"/>
      <w:bookmarkEnd w:id="33"/>
      <w:bookmarkStart w:id="34" w:name="_Toc184310301"/>
      <w:bookmarkEnd w:id="34"/>
      <w:bookmarkStart w:id="35" w:name="_Toc184308059"/>
      <w:bookmarkEnd w:id="35"/>
      <w:bookmarkStart w:id="36" w:name="_Toc184314462"/>
      <w:bookmarkEnd w:id="36"/>
      <w:bookmarkStart w:id="37" w:name="_Toc184310274"/>
      <w:bookmarkEnd w:id="37"/>
      <w:bookmarkStart w:id="38" w:name="_Toc184312083"/>
      <w:bookmarkEnd w:id="38"/>
      <w:bookmarkStart w:id="39" w:name="_Toc184308063"/>
      <w:bookmarkEnd w:id="39"/>
      <w:bookmarkStart w:id="40" w:name="_Toc184313253"/>
      <w:bookmarkEnd w:id="40"/>
      <w:bookmarkStart w:id="41" w:name="_Toc184310340"/>
      <w:bookmarkEnd w:id="41"/>
      <w:bookmarkStart w:id="42" w:name="_Toc184312081"/>
      <w:bookmarkEnd w:id="42"/>
      <w:bookmarkStart w:id="43" w:name="_Toc184310339"/>
      <w:bookmarkEnd w:id="43"/>
      <w:bookmarkStart w:id="44" w:name="_Toc184312136"/>
      <w:bookmarkEnd w:id="44"/>
      <w:bookmarkStart w:id="45" w:name="_Toc184314463"/>
      <w:bookmarkEnd w:id="45"/>
      <w:bookmarkStart w:id="46" w:name="_Toc184314433"/>
      <w:bookmarkEnd w:id="46"/>
      <w:bookmarkStart w:id="47" w:name="_Toc184312098"/>
      <w:bookmarkEnd w:id="47"/>
      <w:bookmarkStart w:id="48" w:name="_Toc184313290"/>
      <w:bookmarkEnd w:id="48"/>
      <w:bookmarkStart w:id="49" w:name="_Toc184308087"/>
      <w:bookmarkEnd w:id="49"/>
      <w:bookmarkStart w:id="50" w:name="_Toc184308046"/>
      <w:bookmarkEnd w:id="50"/>
      <w:bookmarkStart w:id="51" w:name="_Toc184313264"/>
      <w:bookmarkEnd w:id="51"/>
      <w:bookmarkStart w:id="52" w:name="_Toc184310280"/>
      <w:bookmarkEnd w:id="52"/>
      <w:bookmarkStart w:id="53" w:name="_Toc184314426"/>
      <w:bookmarkEnd w:id="53"/>
      <w:bookmarkStart w:id="54" w:name="_Toc184314450"/>
      <w:bookmarkEnd w:id="54"/>
      <w:bookmarkStart w:id="55" w:name="_Toc184314479"/>
      <w:bookmarkEnd w:id="55"/>
      <w:bookmarkStart w:id="56" w:name="_Toc184308083"/>
      <w:bookmarkEnd w:id="56"/>
      <w:bookmarkStart w:id="57" w:name="_Toc184310272"/>
      <w:bookmarkEnd w:id="57"/>
      <w:bookmarkStart w:id="58" w:name="_Toc184312135"/>
      <w:bookmarkEnd w:id="58"/>
      <w:bookmarkStart w:id="59" w:name="_Toc184313255"/>
      <w:bookmarkEnd w:id="59"/>
      <w:bookmarkStart w:id="60" w:name="_Toc184312085"/>
      <w:bookmarkEnd w:id="60"/>
      <w:bookmarkStart w:id="61" w:name="_Toc184308091"/>
      <w:bookmarkEnd w:id="61"/>
      <w:bookmarkStart w:id="62" w:name="_Toc184312074"/>
      <w:bookmarkEnd w:id="62"/>
      <w:bookmarkStart w:id="63" w:name="_Toc184313242"/>
      <w:bookmarkEnd w:id="63"/>
      <w:bookmarkStart w:id="64" w:name="_Toc184312109"/>
      <w:bookmarkEnd w:id="64"/>
      <w:bookmarkStart w:id="65" w:name="_Toc184313263"/>
      <w:bookmarkEnd w:id="65"/>
      <w:bookmarkStart w:id="66" w:name="_Toc184308080"/>
      <w:bookmarkEnd w:id="66"/>
      <w:bookmarkStart w:id="67" w:name="_Toc184310275"/>
      <w:bookmarkEnd w:id="67"/>
      <w:bookmarkStart w:id="68" w:name="_Toc184308068"/>
      <w:bookmarkEnd w:id="68"/>
      <w:bookmarkStart w:id="69" w:name="_Toc184312091"/>
      <w:bookmarkEnd w:id="69"/>
      <w:bookmarkStart w:id="70" w:name="_Toc184310317"/>
      <w:bookmarkEnd w:id="70"/>
      <w:bookmarkStart w:id="71" w:name="_Toc184313254"/>
      <w:bookmarkEnd w:id="71"/>
      <w:bookmarkStart w:id="72" w:name="_Toc184310337"/>
      <w:bookmarkEnd w:id="72"/>
      <w:bookmarkStart w:id="73" w:name="_Toc184312096"/>
      <w:bookmarkEnd w:id="73"/>
      <w:bookmarkStart w:id="74" w:name="_Toc184314465"/>
      <w:bookmarkEnd w:id="74"/>
      <w:bookmarkStart w:id="75" w:name="_Toc184314425"/>
      <w:bookmarkEnd w:id="75"/>
      <w:bookmarkStart w:id="76" w:name="_Toc184313262"/>
      <w:bookmarkEnd w:id="76"/>
      <w:bookmarkStart w:id="77" w:name="_Toc184310300"/>
      <w:bookmarkEnd w:id="77"/>
      <w:bookmarkStart w:id="78" w:name="_Toc184310326"/>
      <w:bookmarkEnd w:id="78"/>
      <w:bookmarkStart w:id="79" w:name="_Toc184308040"/>
      <w:bookmarkEnd w:id="79"/>
      <w:bookmarkStart w:id="80" w:name="_Toc184312086"/>
      <w:bookmarkEnd w:id="80"/>
      <w:bookmarkStart w:id="81" w:name="_Toc184308052"/>
      <w:bookmarkEnd w:id="81"/>
      <w:bookmarkStart w:id="82" w:name="_Toc184313306"/>
      <w:bookmarkEnd w:id="82"/>
      <w:bookmarkStart w:id="83" w:name="_Toc184313267"/>
      <w:bookmarkEnd w:id="83"/>
      <w:bookmarkStart w:id="84" w:name="_Toc184314451"/>
      <w:bookmarkEnd w:id="84"/>
      <w:bookmarkStart w:id="85" w:name="_Toc184314477"/>
      <w:bookmarkEnd w:id="85"/>
      <w:bookmarkStart w:id="86" w:name="_Toc184314454"/>
      <w:bookmarkEnd w:id="86"/>
      <w:bookmarkStart w:id="87" w:name="_Toc184312070"/>
      <w:bookmarkEnd w:id="87"/>
      <w:bookmarkStart w:id="88" w:name="_Toc184312078"/>
      <w:bookmarkEnd w:id="88"/>
      <w:bookmarkStart w:id="89" w:name="_Toc184312072"/>
      <w:bookmarkEnd w:id="89"/>
      <w:bookmarkStart w:id="90" w:name="_Toc184308094"/>
      <w:bookmarkEnd w:id="90"/>
      <w:bookmarkStart w:id="91" w:name="_Toc184313252"/>
      <w:bookmarkEnd w:id="91"/>
      <w:bookmarkStart w:id="92" w:name="_Toc184312100"/>
      <w:bookmarkEnd w:id="92"/>
      <w:bookmarkStart w:id="93" w:name="_Toc184310292"/>
      <w:bookmarkEnd w:id="93"/>
      <w:bookmarkStart w:id="94" w:name="_Toc184314431"/>
      <w:bookmarkEnd w:id="94"/>
      <w:bookmarkStart w:id="95" w:name="_Toc184310304"/>
      <w:bookmarkEnd w:id="95"/>
      <w:bookmarkStart w:id="96" w:name="_Toc184308074"/>
      <w:bookmarkEnd w:id="96"/>
      <w:bookmarkStart w:id="97" w:name="_Toc184308096"/>
      <w:bookmarkEnd w:id="97"/>
      <w:bookmarkStart w:id="98" w:name="_Toc184312117"/>
      <w:bookmarkEnd w:id="98"/>
      <w:bookmarkStart w:id="99" w:name="_Toc184313300"/>
      <w:bookmarkEnd w:id="99"/>
      <w:bookmarkStart w:id="100" w:name="_Toc184310278"/>
      <w:bookmarkEnd w:id="100"/>
      <w:bookmarkStart w:id="101" w:name="_Toc184308101"/>
      <w:bookmarkEnd w:id="101"/>
      <w:bookmarkStart w:id="102" w:name="_Toc184313271"/>
      <w:bookmarkEnd w:id="102"/>
      <w:bookmarkStart w:id="103" w:name="_Toc184308102"/>
      <w:bookmarkEnd w:id="103"/>
      <w:bookmarkStart w:id="104" w:name="_Toc184308069"/>
      <w:bookmarkEnd w:id="104"/>
      <w:bookmarkStart w:id="105" w:name="_Toc184310282"/>
      <w:bookmarkEnd w:id="105"/>
      <w:bookmarkStart w:id="106" w:name="_Toc184314444"/>
      <w:bookmarkEnd w:id="106"/>
      <w:bookmarkStart w:id="107" w:name="_Toc184314414"/>
      <w:bookmarkEnd w:id="107"/>
      <w:bookmarkStart w:id="108" w:name="_Toc184314422"/>
      <w:bookmarkEnd w:id="108"/>
      <w:bookmarkStart w:id="109" w:name="_Toc184312124"/>
      <w:bookmarkEnd w:id="109"/>
      <w:bookmarkStart w:id="110" w:name="_Toc184313296"/>
      <w:bookmarkEnd w:id="110"/>
      <w:bookmarkStart w:id="111" w:name="_Toc184314429"/>
      <w:bookmarkEnd w:id="111"/>
      <w:bookmarkStart w:id="112" w:name="_Toc184310285"/>
      <w:bookmarkEnd w:id="112"/>
      <w:bookmarkStart w:id="113" w:name="_Toc184310276"/>
      <w:bookmarkEnd w:id="113"/>
      <w:bookmarkStart w:id="114" w:name="_Toc184308073"/>
      <w:bookmarkEnd w:id="114"/>
      <w:bookmarkStart w:id="115" w:name="_Toc184310277"/>
      <w:bookmarkEnd w:id="115"/>
      <w:bookmarkStart w:id="116" w:name="_Toc184313294"/>
      <w:bookmarkEnd w:id="116"/>
      <w:bookmarkStart w:id="117" w:name="_Toc184313285"/>
      <w:bookmarkEnd w:id="117"/>
      <w:bookmarkStart w:id="118" w:name="_Toc184310343"/>
      <w:bookmarkEnd w:id="118"/>
      <w:bookmarkStart w:id="119" w:name="_Toc184314439"/>
      <w:bookmarkEnd w:id="119"/>
      <w:bookmarkStart w:id="120" w:name="_Toc184308044"/>
      <w:bookmarkEnd w:id="120"/>
      <w:bookmarkStart w:id="121" w:name="_Toc184312103"/>
      <w:bookmarkEnd w:id="121"/>
      <w:bookmarkStart w:id="122" w:name="_Toc184308104"/>
      <w:bookmarkEnd w:id="122"/>
      <w:bookmarkStart w:id="123" w:name="_Toc184310312"/>
      <w:bookmarkEnd w:id="123"/>
      <w:bookmarkStart w:id="124" w:name="_Toc184312087"/>
      <w:bookmarkEnd w:id="124"/>
      <w:bookmarkStart w:id="125" w:name="_Toc184312114"/>
      <w:bookmarkEnd w:id="125"/>
      <w:bookmarkStart w:id="126" w:name="_Toc184312129"/>
      <w:bookmarkEnd w:id="126"/>
      <w:bookmarkStart w:id="127" w:name="_Toc184308103"/>
      <w:bookmarkEnd w:id="127"/>
      <w:bookmarkStart w:id="128" w:name="_Toc184314410"/>
      <w:bookmarkEnd w:id="128"/>
      <w:bookmarkStart w:id="129" w:name="_Toc184308058"/>
      <w:bookmarkEnd w:id="129"/>
      <w:bookmarkStart w:id="130" w:name="_Toc184312090"/>
      <w:bookmarkEnd w:id="130"/>
      <w:bookmarkStart w:id="131" w:name="_Toc184310294"/>
      <w:bookmarkEnd w:id="131"/>
      <w:bookmarkStart w:id="132" w:name="_Toc184310297"/>
      <w:bookmarkEnd w:id="132"/>
      <w:bookmarkStart w:id="133" w:name="_Toc184314434"/>
      <w:bookmarkEnd w:id="133"/>
      <w:bookmarkStart w:id="134" w:name="_Toc184312139"/>
      <w:bookmarkEnd w:id="134"/>
      <w:bookmarkStart w:id="135" w:name="_Toc184310284"/>
      <w:bookmarkEnd w:id="135"/>
      <w:bookmarkStart w:id="136" w:name="_Toc184313298"/>
      <w:bookmarkEnd w:id="136"/>
      <w:bookmarkStart w:id="137" w:name="_Toc184308065"/>
      <w:bookmarkEnd w:id="137"/>
      <w:bookmarkStart w:id="138" w:name="_Toc184313245"/>
      <w:bookmarkEnd w:id="138"/>
      <w:bookmarkStart w:id="139" w:name="_Toc184312134"/>
      <w:bookmarkEnd w:id="139"/>
      <w:bookmarkStart w:id="140" w:name="_Toc184312137"/>
      <w:bookmarkEnd w:id="140"/>
      <w:bookmarkStart w:id="141" w:name="_Toc184312133"/>
      <w:bookmarkEnd w:id="141"/>
      <w:bookmarkStart w:id="142" w:name="_Toc184308108"/>
      <w:bookmarkEnd w:id="142"/>
      <w:bookmarkStart w:id="143" w:name="_Toc184314468"/>
      <w:bookmarkEnd w:id="143"/>
      <w:bookmarkStart w:id="144" w:name="_Toc184308081"/>
      <w:bookmarkEnd w:id="144"/>
      <w:bookmarkStart w:id="145" w:name="_Toc184314449"/>
      <w:bookmarkEnd w:id="145"/>
      <w:bookmarkStart w:id="146" w:name="_Toc184313265"/>
      <w:bookmarkEnd w:id="146"/>
      <w:bookmarkStart w:id="147" w:name="_Toc184314442"/>
      <w:bookmarkEnd w:id="147"/>
      <w:bookmarkStart w:id="148" w:name="_Toc184312131"/>
      <w:bookmarkEnd w:id="148"/>
      <w:bookmarkStart w:id="149" w:name="_Toc184312106"/>
      <w:bookmarkEnd w:id="149"/>
      <w:bookmarkStart w:id="150" w:name="_Toc184310332"/>
      <w:bookmarkEnd w:id="150"/>
      <w:bookmarkStart w:id="151" w:name="_Toc184312089"/>
      <w:bookmarkEnd w:id="151"/>
      <w:bookmarkStart w:id="152" w:name="_Toc184308053"/>
      <w:bookmarkEnd w:id="152"/>
      <w:bookmarkStart w:id="153" w:name="_Toc184310322"/>
      <w:bookmarkEnd w:id="153"/>
      <w:bookmarkStart w:id="154" w:name="_Toc184310313"/>
      <w:bookmarkEnd w:id="154"/>
      <w:bookmarkStart w:id="155" w:name="_Toc184310342"/>
      <w:bookmarkEnd w:id="155"/>
      <w:bookmarkStart w:id="156" w:name="_Toc184308051"/>
      <w:bookmarkEnd w:id="156"/>
      <w:bookmarkStart w:id="157" w:name="_Toc184314437"/>
      <w:bookmarkEnd w:id="157"/>
      <w:bookmarkStart w:id="158" w:name="_Toc184313274"/>
      <w:bookmarkEnd w:id="158"/>
      <w:bookmarkStart w:id="159" w:name="_Toc184312132"/>
      <w:bookmarkEnd w:id="159"/>
      <w:bookmarkStart w:id="160" w:name="_Toc184313273"/>
      <w:bookmarkEnd w:id="160"/>
      <w:bookmarkStart w:id="161" w:name="_Toc184310314"/>
      <w:bookmarkEnd w:id="161"/>
      <w:bookmarkStart w:id="162" w:name="_Toc184314461"/>
      <w:bookmarkEnd w:id="162"/>
      <w:bookmarkStart w:id="163" w:name="_Toc184310323"/>
      <w:bookmarkEnd w:id="163"/>
      <w:bookmarkStart w:id="164" w:name="_Toc184314441"/>
      <w:bookmarkEnd w:id="164"/>
      <w:bookmarkStart w:id="165" w:name="_Toc184310283"/>
      <w:bookmarkEnd w:id="165"/>
      <w:bookmarkStart w:id="166" w:name="_Toc184308043"/>
      <w:bookmarkEnd w:id="166"/>
      <w:bookmarkStart w:id="167" w:name="_Toc184312125"/>
      <w:bookmarkEnd w:id="167"/>
      <w:bookmarkStart w:id="168" w:name="_Toc184313286"/>
      <w:bookmarkEnd w:id="168"/>
      <w:bookmarkStart w:id="169" w:name="_Toc184308098"/>
      <w:bookmarkEnd w:id="169"/>
      <w:bookmarkStart w:id="170" w:name="_Toc184314475"/>
      <w:bookmarkEnd w:id="170"/>
      <w:bookmarkStart w:id="171" w:name="_Toc184310295"/>
      <w:bookmarkEnd w:id="171"/>
      <w:bookmarkStart w:id="172" w:name="_Toc184308086"/>
      <w:bookmarkEnd w:id="172"/>
      <w:bookmarkStart w:id="173" w:name="_Toc184314443"/>
      <w:bookmarkEnd w:id="173"/>
      <w:bookmarkStart w:id="174" w:name="_Toc184313244"/>
      <w:bookmarkEnd w:id="174"/>
      <w:bookmarkStart w:id="175" w:name="_Toc184308078"/>
      <w:bookmarkEnd w:id="175"/>
      <w:bookmarkStart w:id="176" w:name="_Toc184310296"/>
      <w:bookmarkEnd w:id="176"/>
      <w:bookmarkStart w:id="177" w:name="_Toc184313279"/>
      <w:bookmarkEnd w:id="177"/>
      <w:bookmarkStart w:id="178" w:name="_Toc184313269"/>
      <w:bookmarkEnd w:id="178"/>
      <w:bookmarkStart w:id="179" w:name="_Toc184312068"/>
      <w:bookmarkEnd w:id="179"/>
      <w:bookmarkStart w:id="180" w:name="_Toc184308099"/>
      <w:bookmarkEnd w:id="180"/>
      <w:bookmarkStart w:id="181" w:name="_Toc184310318"/>
      <w:bookmarkEnd w:id="181"/>
      <w:bookmarkStart w:id="182" w:name="_Toc184313292"/>
      <w:bookmarkEnd w:id="182"/>
      <w:bookmarkStart w:id="183" w:name="_Toc184314418"/>
      <w:bookmarkEnd w:id="183"/>
      <w:bookmarkStart w:id="184" w:name="_Toc184308056"/>
      <w:bookmarkEnd w:id="184"/>
      <w:bookmarkStart w:id="185" w:name="_Toc184312138"/>
      <w:bookmarkEnd w:id="185"/>
      <w:bookmarkStart w:id="186" w:name="_Toc184310331"/>
      <w:bookmarkEnd w:id="186"/>
      <w:bookmarkStart w:id="187" w:name="_Toc184313280"/>
      <w:bookmarkEnd w:id="187"/>
      <w:bookmarkStart w:id="188" w:name="_Toc184313308"/>
      <w:bookmarkEnd w:id="188"/>
      <w:bookmarkStart w:id="189" w:name="_Toc184308066"/>
      <w:bookmarkEnd w:id="189"/>
      <w:bookmarkStart w:id="190" w:name="_Toc184308037"/>
      <w:bookmarkEnd w:id="190"/>
      <w:bookmarkStart w:id="191" w:name="_Toc184314420"/>
      <w:bookmarkEnd w:id="191"/>
      <w:bookmarkStart w:id="192" w:name="_Toc184308055"/>
      <w:bookmarkEnd w:id="192"/>
      <w:bookmarkStart w:id="193" w:name="_Toc184313309"/>
      <w:bookmarkEnd w:id="193"/>
      <w:bookmarkStart w:id="194" w:name="_Toc184308072"/>
      <w:bookmarkEnd w:id="194"/>
      <w:bookmarkStart w:id="195" w:name="_Toc184313260"/>
      <w:bookmarkEnd w:id="195"/>
      <w:bookmarkStart w:id="196" w:name="_Toc184310328"/>
      <w:bookmarkEnd w:id="196"/>
      <w:bookmarkStart w:id="197" w:name="_Toc184313287"/>
      <w:bookmarkEnd w:id="197"/>
      <w:bookmarkStart w:id="198" w:name="_Toc184310279"/>
      <w:bookmarkEnd w:id="198"/>
      <w:bookmarkStart w:id="199" w:name="_Toc184312067"/>
      <w:bookmarkEnd w:id="199"/>
      <w:bookmarkStart w:id="200" w:name="_Toc184314474"/>
      <w:bookmarkEnd w:id="200"/>
      <w:bookmarkStart w:id="201" w:name="_Toc184314412"/>
      <w:bookmarkEnd w:id="201"/>
      <w:bookmarkStart w:id="202" w:name="_Toc184312123"/>
      <w:bookmarkEnd w:id="202"/>
      <w:bookmarkStart w:id="203" w:name="_Toc184308036"/>
      <w:bookmarkEnd w:id="203"/>
      <w:bookmarkStart w:id="204" w:name="_Toc184312093"/>
      <w:bookmarkEnd w:id="204"/>
      <w:bookmarkStart w:id="205" w:name="_Toc184312069"/>
      <w:bookmarkEnd w:id="205"/>
      <w:bookmarkStart w:id="206" w:name="_Toc184312121"/>
      <w:bookmarkEnd w:id="206"/>
      <w:bookmarkStart w:id="207" w:name="_Toc184312076"/>
      <w:bookmarkEnd w:id="207"/>
      <w:bookmarkStart w:id="208" w:name="_Toc184312102"/>
      <w:bookmarkEnd w:id="208"/>
      <w:bookmarkStart w:id="209" w:name="_Toc184314435"/>
      <w:bookmarkEnd w:id="209"/>
      <w:bookmarkStart w:id="210" w:name="_Toc184313307"/>
      <w:bookmarkEnd w:id="210"/>
      <w:bookmarkStart w:id="211" w:name="_Toc184314448"/>
      <w:bookmarkEnd w:id="211"/>
      <w:bookmarkStart w:id="212" w:name="_Toc184310334"/>
      <w:bookmarkEnd w:id="212"/>
      <w:bookmarkStart w:id="213" w:name="_Toc184310327"/>
      <w:bookmarkEnd w:id="213"/>
      <w:bookmarkStart w:id="214" w:name="_Toc184313278"/>
      <w:bookmarkEnd w:id="214"/>
      <w:bookmarkStart w:id="215" w:name="_Toc184310299"/>
      <w:bookmarkEnd w:id="215"/>
      <w:bookmarkStart w:id="216" w:name="_Toc184308084"/>
      <w:bookmarkEnd w:id="216"/>
      <w:bookmarkStart w:id="217" w:name="_Toc184313299"/>
      <w:bookmarkEnd w:id="217"/>
      <w:bookmarkStart w:id="218" w:name="_Toc184313241"/>
      <w:bookmarkEnd w:id="218"/>
      <w:bookmarkStart w:id="219" w:name="_Toc184313249"/>
      <w:bookmarkEnd w:id="219"/>
      <w:bookmarkStart w:id="220" w:name="_Toc184313266"/>
      <w:bookmarkEnd w:id="220"/>
      <w:bookmarkStart w:id="221" w:name="_Toc184308092"/>
      <w:bookmarkEnd w:id="221"/>
      <w:bookmarkStart w:id="222" w:name="_Toc184314470"/>
      <w:bookmarkEnd w:id="222"/>
      <w:bookmarkStart w:id="223" w:name="_Toc184308067"/>
      <w:bookmarkEnd w:id="223"/>
      <w:bookmarkStart w:id="224" w:name="_Toc184312111"/>
      <w:bookmarkEnd w:id="224"/>
      <w:bookmarkStart w:id="225" w:name="_Toc184313288"/>
      <w:bookmarkEnd w:id="225"/>
      <w:bookmarkStart w:id="226" w:name="_Toc184308079"/>
      <w:bookmarkEnd w:id="226"/>
      <w:bookmarkStart w:id="227" w:name="_Toc184313297"/>
      <w:bookmarkEnd w:id="227"/>
      <w:bookmarkStart w:id="228" w:name="_Toc184310321"/>
      <w:bookmarkEnd w:id="228"/>
      <w:bookmarkStart w:id="229" w:name="_Toc184313272"/>
      <w:bookmarkEnd w:id="229"/>
      <w:bookmarkStart w:id="230" w:name="_Toc184308060"/>
      <w:bookmarkEnd w:id="230"/>
      <w:bookmarkStart w:id="231" w:name="_Toc184308105"/>
      <w:bookmarkEnd w:id="231"/>
      <w:bookmarkStart w:id="232" w:name="_Toc184314419"/>
      <w:bookmarkEnd w:id="232"/>
      <w:bookmarkStart w:id="233" w:name="_Toc184310298"/>
      <w:bookmarkEnd w:id="233"/>
      <w:bookmarkStart w:id="234" w:name="_Toc184313293"/>
      <w:bookmarkEnd w:id="234"/>
      <w:bookmarkStart w:id="235" w:name="_Toc184312118"/>
      <w:bookmarkEnd w:id="235"/>
      <w:bookmarkStart w:id="236" w:name="_Toc184308100"/>
      <w:bookmarkEnd w:id="236"/>
      <w:bookmarkStart w:id="237" w:name="_Toc184312104"/>
      <w:bookmarkEnd w:id="237"/>
      <w:bookmarkStart w:id="238" w:name="_Toc184313281"/>
      <w:bookmarkEnd w:id="238"/>
      <w:bookmarkStart w:id="239" w:name="_Toc184312082"/>
      <w:bookmarkEnd w:id="239"/>
      <w:bookmarkStart w:id="240" w:name="_Toc184308076"/>
      <w:bookmarkEnd w:id="240"/>
      <w:bookmarkStart w:id="241" w:name="_Toc184310305"/>
      <w:bookmarkEnd w:id="241"/>
      <w:bookmarkStart w:id="242" w:name="_Toc184314453"/>
      <w:bookmarkEnd w:id="242"/>
      <w:bookmarkStart w:id="243" w:name="_Toc184314473"/>
      <w:bookmarkEnd w:id="243"/>
      <w:bookmarkStart w:id="244" w:name="_Toc184310319"/>
      <w:bookmarkEnd w:id="244"/>
      <w:bookmarkStart w:id="245" w:name="_Toc184308075"/>
      <w:bookmarkEnd w:id="245"/>
      <w:bookmarkStart w:id="246" w:name="_Toc184312110"/>
      <w:bookmarkEnd w:id="246"/>
      <w:bookmarkStart w:id="247" w:name="_Toc184313258"/>
      <w:bookmarkEnd w:id="247"/>
      <w:bookmarkStart w:id="248" w:name="_Toc184312079"/>
      <w:bookmarkEnd w:id="248"/>
      <w:bookmarkStart w:id="249" w:name="_Toc184310315"/>
      <w:bookmarkEnd w:id="249"/>
      <w:bookmarkStart w:id="250" w:name="_Toc184312088"/>
      <w:bookmarkEnd w:id="250"/>
      <w:bookmarkStart w:id="251" w:name="_Toc184314411"/>
      <w:bookmarkEnd w:id="251"/>
      <w:bookmarkStart w:id="252" w:name="_Toc184312122"/>
      <w:bookmarkEnd w:id="252"/>
      <w:bookmarkStart w:id="253" w:name="_Toc184308093"/>
      <w:bookmarkEnd w:id="253"/>
      <w:bookmarkStart w:id="254" w:name="_Toc184314464"/>
      <w:bookmarkEnd w:id="254"/>
      <w:bookmarkStart w:id="255" w:name="_Toc184312084"/>
      <w:bookmarkEnd w:id="255"/>
      <w:bookmarkStart w:id="256" w:name="_Toc184310281"/>
      <w:bookmarkEnd w:id="256"/>
      <w:bookmarkStart w:id="257" w:name="_Toc184308049"/>
      <w:bookmarkEnd w:id="257"/>
      <w:bookmarkStart w:id="258" w:name="_Toc184308062"/>
      <w:bookmarkEnd w:id="258"/>
      <w:bookmarkStart w:id="259" w:name="_Toc184313247"/>
      <w:bookmarkEnd w:id="259"/>
      <w:bookmarkStart w:id="260" w:name="_Toc184313302"/>
      <w:bookmarkEnd w:id="260"/>
      <w:bookmarkStart w:id="261" w:name="_Toc184308077"/>
      <w:bookmarkEnd w:id="261"/>
      <w:bookmarkStart w:id="262" w:name="_Toc184314445"/>
      <w:bookmarkEnd w:id="262"/>
      <w:bookmarkStart w:id="263" w:name="_Toc184308057"/>
      <w:bookmarkEnd w:id="263"/>
      <w:bookmarkStart w:id="264" w:name="_Toc184310303"/>
      <w:bookmarkEnd w:id="264"/>
      <w:bookmarkStart w:id="265" w:name="_Toc184308085"/>
      <w:bookmarkEnd w:id="265"/>
      <w:bookmarkStart w:id="266" w:name="_Toc184313310"/>
      <w:bookmarkEnd w:id="266"/>
      <w:bookmarkStart w:id="267" w:name="_Toc184312075"/>
      <w:bookmarkEnd w:id="267"/>
      <w:bookmarkStart w:id="268" w:name="_Toc184310273"/>
      <w:bookmarkEnd w:id="268"/>
      <w:bookmarkStart w:id="269" w:name="_Toc184313250"/>
      <w:bookmarkEnd w:id="269"/>
      <w:bookmarkStart w:id="270" w:name="_Toc184308071"/>
      <w:bookmarkEnd w:id="270"/>
      <w:bookmarkStart w:id="271" w:name="_Toc184314427"/>
      <w:bookmarkEnd w:id="271"/>
      <w:bookmarkStart w:id="272" w:name="_Toc184310311"/>
      <w:bookmarkEnd w:id="272"/>
      <w:bookmarkStart w:id="273" w:name="_Toc184310320"/>
      <w:bookmarkEnd w:id="273"/>
      <w:bookmarkStart w:id="274" w:name="_Toc184312108"/>
      <w:bookmarkEnd w:id="274"/>
      <w:bookmarkStart w:id="275" w:name="_Toc184314423"/>
      <w:bookmarkEnd w:id="275"/>
      <w:bookmarkStart w:id="276" w:name="_Toc184308042"/>
      <w:bookmarkEnd w:id="276"/>
      <w:bookmarkStart w:id="277" w:name="_Toc184310308"/>
      <w:bookmarkEnd w:id="277"/>
      <w:bookmarkStart w:id="278" w:name="_Toc184312073"/>
      <w:bookmarkEnd w:id="278"/>
      <w:bookmarkStart w:id="279" w:name="_Toc184308047"/>
      <w:bookmarkEnd w:id="279"/>
      <w:bookmarkStart w:id="280" w:name="_Toc184308050"/>
      <w:bookmarkEnd w:id="280"/>
      <w:bookmarkStart w:id="281" w:name="_Toc184314457"/>
      <w:bookmarkEnd w:id="281"/>
      <w:bookmarkStart w:id="282" w:name="_Toc184310287"/>
      <w:bookmarkEnd w:id="282"/>
      <w:bookmarkStart w:id="283" w:name="_Toc184313303"/>
      <w:bookmarkEnd w:id="283"/>
      <w:bookmarkStart w:id="284" w:name="_Toc184313246"/>
      <w:bookmarkEnd w:id="284"/>
      <w:bookmarkStart w:id="285" w:name="_Toc184310307"/>
      <w:bookmarkEnd w:id="285"/>
      <w:bookmarkStart w:id="286" w:name="_Toc184312099"/>
      <w:bookmarkEnd w:id="286"/>
      <w:bookmarkStart w:id="287" w:name="_Toc184314436"/>
      <w:bookmarkEnd w:id="287"/>
      <w:bookmarkStart w:id="288" w:name="_Toc184313270"/>
      <w:bookmarkEnd w:id="288"/>
      <w:bookmarkStart w:id="289" w:name="_Toc184314459"/>
      <w:bookmarkEnd w:id="289"/>
      <w:bookmarkStart w:id="290" w:name="_Toc184312105"/>
      <w:bookmarkEnd w:id="290"/>
      <w:bookmarkStart w:id="291" w:name="_Toc184308082"/>
      <w:bookmarkEnd w:id="291"/>
      <w:bookmarkStart w:id="292" w:name="_Toc184308097"/>
      <w:bookmarkEnd w:id="292"/>
      <w:bookmarkStart w:id="293" w:name="_Toc184314472"/>
      <w:bookmarkEnd w:id="293"/>
      <w:bookmarkStart w:id="294" w:name="_Toc184310291"/>
      <w:bookmarkEnd w:id="294"/>
      <w:bookmarkStart w:id="295" w:name="_Toc184312107"/>
      <w:bookmarkEnd w:id="295"/>
      <w:bookmarkStart w:id="296" w:name="_Toc184313305"/>
      <w:bookmarkEnd w:id="296"/>
      <w:bookmarkStart w:id="297" w:name="_Toc184308039"/>
      <w:bookmarkEnd w:id="297"/>
      <w:bookmarkStart w:id="298" w:name="_Toc184313276"/>
      <w:bookmarkEnd w:id="298"/>
      <w:bookmarkStart w:id="299" w:name="_Toc184314416"/>
      <w:bookmarkEnd w:id="299"/>
      <w:bookmarkStart w:id="300" w:name="_Toc184313268"/>
      <w:bookmarkEnd w:id="300"/>
      <w:bookmarkStart w:id="301" w:name="_Toc184312128"/>
      <w:bookmarkEnd w:id="301"/>
      <w:bookmarkStart w:id="302" w:name="_Toc184313259"/>
      <w:bookmarkEnd w:id="302"/>
      <w:bookmarkStart w:id="303" w:name="_Toc184314458"/>
      <w:bookmarkEnd w:id="303"/>
      <w:bookmarkStart w:id="304" w:name="_Toc184308089"/>
      <w:bookmarkEnd w:id="304"/>
      <w:bookmarkStart w:id="305" w:name="_Toc184314447"/>
      <w:bookmarkEnd w:id="305"/>
      <w:bookmarkStart w:id="306" w:name="_Toc184314482"/>
      <w:bookmarkEnd w:id="306"/>
      <w:bookmarkStart w:id="307" w:name="_Toc184308095"/>
      <w:bookmarkEnd w:id="307"/>
      <w:bookmarkStart w:id="308" w:name="_Toc184312119"/>
      <w:bookmarkEnd w:id="308"/>
      <w:bookmarkStart w:id="309" w:name="_Toc184312127"/>
      <w:bookmarkEnd w:id="309"/>
      <w:bookmarkStart w:id="310" w:name="_Toc184313248"/>
      <w:bookmarkEnd w:id="310"/>
      <w:bookmarkStart w:id="311" w:name="_Toc184313240"/>
      <w:bookmarkEnd w:id="311"/>
      <w:bookmarkStart w:id="312" w:name="_Toc184314421"/>
      <w:bookmarkEnd w:id="312"/>
      <w:bookmarkStart w:id="313" w:name="_Toc184314455"/>
      <w:bookmarkEnd w:id="313"/>
      <w:bookmarkStart w:id="314" w:name="_Toc184313291"/>
      <w:bookmarkEnd w:id="314"/>
      <w:bookmarkStart w:id="315" w:name="_Toc184312101"/>
      <w:bookmarkEnd w:id="315"/>
      <w:bookmarkStart w:id="316" w:name="_Toc184310310"/>
      <w:bookmarkEnd w:id="316"/>
      <w:bookmarkStart w:id="317" w:name="_Toc184314452"/>
      <w:bookmarkEnd w:id="317"/>
      <w:bookmarkStart w:id="318" w:name="_Toc184312126"/>
      <w:bookmarkEnd w:id="318"/>
      <w:bookmarkStart w:id="319" w:name="_Toc184313282"/>
      <w:bookmarkEnd w:id="319"/>
      <w:bookmarkStart w:id="320" w:name="_Toc184312113"/>
      <w:bookmarkEnd w:id="320"/>
      <w:bookmarkStart w:id="321" w:name="_Toc184313283"/>
      <w:bookmarkEnd w:id="321"/>
      <w:bookmarkStart w:id="322" w:name="_Toc184314476"/>
      <w:bookmarkEnd w:id="322"/>
      <w:bookmarkStart w:id="323" w:name="_Toc184310288"/>
      <w:bookmarkEnd w:id="323"/>
      <w:bookmarkStart w:id="324" w:name="_Toc184308070"/>
      <w:bookmarkEnd w:id="324"/>
      <w:bookmarkStart w:id="325" w:name="_Toc184313295"/>
      <w:bookmarkEnd w:id="325"/>
      <w:bookmarkStart w:id="326" w:name="_Toc184308041"/>
      <w:bookmarkEnd w:id="326"/>
      <w:bookmarkStart w:id="327" w:name="_Toc184310329"/>
      <w:bookmarkEnd w:id="327"/>
      <w:bookmarkStart w:id="328" w:name="_Toc184313284"/>
      <w:bookmarkEnd w:id="328"/>
      <w:bookmarkStart w:id="329" w:name="_Toc184314460"/>
      <w:bookmarkEnd w:id="329"/>
      <w:bookmarkStart w:id="330" w:name="_Toc184308054"/>
      <w:bookmarkEnd w:id="330"/>
      <w:bookmarkStart w:id="331" w:name="_Toc184313275"/>
      <w:bookmarkEnd w:id="331"/>
      <w:bookmarkStart w:id="332" w:name="_Toc184308107"/>
      <w:bookmarkEnd w:id="332"/>
      <w:bookmarkStart w:id="333" w:name="_Toc184310324"/>
      <w:bookmarkEnd w:id="333"/>
      <w:bookmarkStart w:id="334" w:name="_Toc184310306"/>
      <w:bookmarkEnd w:id="334"/>
      <w:bookmarkStart w:id="335" w:name="_Toc184308038"/>
      <w:bookmarkEnd w:id="335"/>
      <w:bookmarkStart w:id="336" w:name="_Toc184314438"/>
      <w:bookmarkEnd w:id="336"/>
      <w:bookmarkStart w:id="337" w:name="_Toc184312097"/>
      <w:bookmarkEnd w:id="337"/>
      <w:bookmarkStart w:id="338" w:name="_Toc184310338"/>
      <w:bookmarkEnd w:id="338"/>
      <w:bookmarkStart w:id="339" w:name="_Toc184310336"/>
      <w:bookmarkEnd w:id="339"/>
      <w:bookmarkStart w:id="340" w:name="_Toc184313243"/>
      <w:bookmarkEnd w:id="340"/>
      <w:bookmarkStart w:id="341" w:name="_Toc184308064"/>
      <w:bookmarkEnd w:id="341"/>
      <w:bookmarkStart w:id="342" w:name="_Toc184313261"/>
      <w:bookmarkEnd w:id="342"/>
      <w:bookmarkStart w:id="343" w:name="_Toc184313304"/>
      <w:bookmarkEnd w:id="343"/>
      <w:bookmarkStart w:id="344" w:name="_Toc184314478"/>
      <w:bookmarkEnd w:id="344"/>
      <w:bookmarkStart w:id="345" w:name="_Toc184314413"/>
      <w:bookmarkEnd w:id="345"/>
      <w:bookmarkStart w:id="346" w:name="_Toc184314466"/>
      <w:bookmarkEnd w:id="346"/>
      <w:bookmarkStart w:id="347" w:name="_Toc184313277"/>
      <w:bookmarkEnd w:id="347"/>
      <w:bookmarkStart w:id="348" w:name="_Toc184314417"/>
      <w:bookmarkEnd w:id="348"/>
      <w:bookmarkStart w:id="349" w:name="_Toc184314471"/>
      <w:bookmarkEnd w:id="349"/>
      <w:bookmarkStart w:id="350" w:name="_Toc184313251"/>
      <w:bookmarkEnd w:id="350"/>
      <w:bookmarkStart w:id="351" w:name="_Toc184314456"/>
      <w:bookmarkEnd w:id="351"/>
      <w:bookmarkStart w:id="352" w:name="_Toc184312071"/>
      <w:bookmarkEnd w:id="352"/>
      <w:bookmarkStart w:id="353" w:name="_Toc184312094"/>
      <w:bookmarkEnd w:id="353"/>
      <w:bookmarkStart w:id="354" w:name="_Toc184314480"/>
      <w:bookmarkEnd w:id="354"/>
      <w:bookmarkStart w:id="355" w:name="_Toc184310289"/>
      <w:bookmarkEnd w:id="355"/>
      <w:bookmarkStart w:id="356" w:name="_Toc184313257"/>
      <w:bookmarkEnd w:id="356"/>
      <w:bookmarkStart w:id="357" w:name="_Toc184310293"/>
      <w:bookmarkEnd w:id="357"/>
      <w:bookmarkStart w:id="358" w:name="_Toc184313301"/>
      <w:bookmarkEnd w:id="358"/>
      <w:bookmarkStart w:id="359" w:name="_Toc184312080"/>
      <w:bookmarkEnd w:id="359"/>
      <w:bookmarkStart w:id="360" w:name="_Toc184314428"/>
      <w:bookmarkEnd w:id="360"/>
      <w:bookmarkStart w:id="361" w:name="_Toc184314424"/>
      <w:bookmarkEnd w:id="361"/>
      <w:bookmarkStart w:id="362" w:name="_Toc184312116"/>
      <w:bookmarkEnd w:id="362"/>
      <w:bookmarkStart w:id="363" w:name="_Toc184312130"/>
      <w:bookmarkEnd w:id="363"/>
      <w:bookmarkStart w:id="364" w:name="_Toc184312120"/>
      <w:bookmarkEnd w:id="364"/>
      <w:bookmarkStart w:id="365" w:name="_Toc184313256"/>
      <w:bookmarkEnd w:id="365"/>
      <w:bookmarkStart w:id="366" w:name="_Toc184314446"/>
      <w:bookmarkEnd w:id="366"/>
      <w:bookmarkStart w:id="367" w:name="_Toc184310341"/>
      <w:bookmarkEnd w:id="367"/>
      <w:bookmarkStart w:id="368" w:name="_Toc184312095"/>
      <w:bookmarkEnd w:id="368"/>
      <w:bookmarkStart w:id="369" w:name="_Toc184314415"/>
      <w:bookmarkEnd w:id="369"/>
      <w:bookmarkStart w:id="370" w:name="_Toc184308106"/>
      <w:bookmarkEnd w:id="370"/>
      <w:bookmarkStart w:id="371" w:name="_Toc184310333"/>
      <w:bookmarkEnd w:id="371"/>
      <w:bookmarkStart w:id="372" w:name="_Toc184312077"/>
      <w:bookmarkEnd w:id="372"/>
      <w:bookmarkStart w:id="373" w:name="_Toc184310286"/>
      <w:bookmarkEnd w:id="373"/>
      <w:bookmarkStart w:id="374" w:name="_Toc184308048"/>
      <w:bookmarkEnd w:id="374"/>
      <w:bookmarkStart w:id="375" w:name="_Toc184313238"/>
      <w:bookmarkEnd w:id="375"/>
      <w:bookmarkStart w:id="376" w:name="_Toc184314430"/>
      <w:bookmarkEnd w:id="376"/>
      <w:bookmarkStart w:id="377" w:name="_Toc184310344"/>
      <w:bookmarkEnd w:id="377"/>
      <w:bookmarkStart w:id="378" w:name="_Toc184308088"/>
      <w:bookmarkEnd w:id="378"/>
      <w:bookmarkStart w:id="379" w:name="_Toc184308090"/>
      <w:bookmarkEnd w:id="379"/>
      <w:bookmarkStart w:id="380" w:name="_Toc184308061"/>
      <w:bookmarkEnd w:id="380"/>
      <w:bookmarkStart w:id="381" w:name="_Toc184313239"/>
      <w:bookmarkEnd w:id="381"/>
      <w:bookmarkStart w:id="382" w:name="_Toc184310302"/>
      <w:bookmarkEnd w:id="382"/>
      <w:bookmarkStart w:id="383" w:name="_Toc184310330"/>
      <w:bookmarkEnd w:id="383"/>
      <w:bookmarkStart w:id="384" w:name="_Toc184314432"/>
      <w:bookmarkEnd w:id="384"/>
      <w:bookmarkStart w:id="385" w:name="_Toc184314469"/>
      <w:bookmarkEnd w:id="385"/>
      <w:bookmarkStart w:id="386" w:name="_Toc184310335"/>
      <w:bookmarkEnd w:id="386"/>
      <w:bookmarkStart w:id="387" w:name="_Toc184310325"/>
      <w:bookmarkEnd w:id="387"/>
      <w:bookmarkStart w:id="388" w:name="_Toc184312092"/>
      <w:bookmarkEnd w:id="388"/>
      <w:bookmarkStart w:id="389" w:name="_Toc184312112"/>
      <w:bookmarkEnd w:id="389"/>
      <w:bookmarkStart w:id="390" w:name="_Toc184314467"/>
      <w:bookmarkEnd w:id="390"/>
      <w:r>
        <w:rPr>
          <w:rFonts w:hint="eastAsia" w:ascii="宋体" w:hAnsi="宋体" w:cs="宋体"/>
          <w:b/>
          <w:color w:val="auto"/>
          <w:sz w:val="36"/>
          <w:szCs w:val="36"/>
          <w:highlight w:val="none"/>
        </w:rPr>
        <w:t>评标办法</w:t>
      </w:r>
    </w:p>
    <w:p w14:paraId="4C6CF04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bookmarkEnd w:id="25"/>
    <w:tbl>
      <w:tblPr>
        <w:tblStyle w:val="62"/>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15"/>
        <w:gridCol w:w="1283"/>
        <w:gridCol w:w="4871"/>
        <w:gridCol w:w="805"/>
        <w:gridCol w:w="956"/>
      </w:tblGrid>
      <w:tr w14:paraId="21E2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51" w:type="dxa"/>
            <w:vAlign w:val="center"/>
          </w:tcPr>
          <w:p w14:paraId="35DB01CB">
            <w:pPr>
              <w:widowControl/>
              <w:spacing w:line="312" w:lineRule="auto"/>
              <w:jc w:val="center"/>
              <w:rPr>
                <w:rFonts w:ascii="宋体" w:hAnsi="宋体" w:cs="宋体"/>
                <w:b/>
                <w:bCs/>
                <w:color w:val="auto"/>
                <w:sz w:val="24"/>
                <w:highlight w:val="none"/>
              </w:rPr>
            </w:pPr>
            <w:bookmarkStart w:id="391" w:name="第五部分"/>
            <w:bookmarkStart w:id="392" w:name="_Toc86217003"/>
            <w:r>
              <w:rPr>
                <w:rFonts w:hint="eastAsia" w:ascii="宋体" w:hAnsi="宋体" w:cs="宋体"/>
                <w:b/>
                <w:bCs/>
                <w:color w:val="auto"/>
                <w:sz w:val="24"/>
                <w:highlight w:val="none"/>
              </w:rPr>
              <w:t>序号</w:t>
            </w:r>
          </w:p>
        </w:tc>
        <w:tc>
          <w:tcPr>
            <w:tcW w:w="6869" w:type="dxa"/>
            <w:gridSpan w:val="3"/>
            <w:vAlign w:val="center"/>
          </w:tcPr>
          <w:p w14:paraId="3087C16B">
            <w:pPr>
              <w:widowControl/>
              <w:spacing w:line="312" w:lineRule="auto"/>
              <w:jc w:val="center"/>
              <w:rPr>
                <w:rFonts w:ascii="宋体" w:hAnsi="宋体" w:cs="宋体"/>
                <w:b/>
                <w:bCs/>
                <w:color w:val="auto"/>
                <w:sz w:val="24"/>
                <w:highlight w:val="none"/>
              </w:rPr>
            </w:pPr>
            <w:r>
              <w:rPr>
                <w:rFonts w:hint="eastAsia" w:ascii="宋体" w:hAnsi="宋体" w:cs="宋体"/>
                <w:b/>
                <w:bCs/>
                <w:color w:val="auto"/>
                <w:sz w:val="24"/>
                <w:highlight w:val="none"/>
              </w:rPr>
              <w:t>评分内容和标准</w:t>
            </w:r>
          </w:p>
        </w:tc>
        <w:tc>
          <w:tcPr>
            <w:tcW w:w="805" w:type="dxa"/>
            <w:vAlign w:val="center"/>
          </w:tcPr>
          <w:p w14:paraId="4D47DFE6">
            <w:pPr>
              <w:widowControl/>
              <w:spacing w:line="312" w:lineRule="auto"/>
              <w:jc w:val="center"/>
              <w:rPr>
                <w:rFonts w:ascii="宋体" w:hAnsi="宋体" w:cs="宋体"/>
                <w:b/>
                <w:bCs/>
                <w:color w:val="auto"/>
                <w:sz w:val="24"/>
                <w:highlight w:val="none"/>
              </w:rPr>
            </w:pPr>
            <w:r>
              <w:rPr>
                <w:rFonts w:hint="eastAsia" w:ascii="宋体" w:hAnsi="宋体" w:cs="宋体"/>
                <w:b/>
                <w:bCs/>
                <w:color w:val="auto"/>
                <w:sz w:val="24"/>
                <w:highlight w:val="none"/>
              </w:rPr>
              <w:t>分值</w:t>
            </w:r>
          </w:p>
          <w:p w14:paraId="13A72D32">
            <w:pPr>
              <w:widowControl/>
              <w:spacing w:line="312" w:lineRule="auto"/>
              <w:jc w:val="center"/>
              <w:rPr>
                <w:rFonts w:ascii="宋体" w:hAnsi="宋体" w:cs="宋体"/>
                <w:b/>
                <w:bCs/>
                <w:color w:val="auto"/>
                <w:sz w:val="24"/>
                <w:highlight w:val="none"/>
              </w:rPr>
            </w:pPr>
            <w:r>
              <w:rPr>
                <w:rFonts w:hint="eastAsia" w:ascii="宋体" w:hAnsi="宋体" w:cs="宋体"/>
                <w:b/>
                <w:bCs/>
                <w:color w:val="auto"/>
                <w:sz w:val="24"/>
                <w:highlight w:val="none"/>
              </w:rPr>
              <w:t>区间</w:t>
            </w:r>
          </w:p>
        </w:tc>
        <w:tc>
          <w:tcPr>
            <w:tcW w:w="956" w:type="dxa"/>
            <w:vAlign w:val="center"/>
          </w:tcPr>
          <w:p w14:paraId="3EE37749">
            <w:pPr>
              <w:widowControl/>
              <w:spacing w:line="312" w:lineRule="auto"/>
              <w:jc w:val="center"/>
              <w:rPr>
                <w:rFonts w:ascii="宋体" w:hAnsi="宋体" w:cs="宋体"/>
                <w:b/>
                <w:bCs/>
                <w:color w:val="auto"/>
                <w:sz w:val="24"/>
                <w:highlight w:val="none"/>
              </w:rPr>
            </w:pPr>
            <w:r>
              <w:rPr>
                <w:rFonts w:hint="eastAsia" w:ascii="宋体" w:hAnsi="宋体" w:cs="宋体"/>
                <w:b/>
                <w:bCs/>
                <w:color w:val="auto"/>
                <w:sz w:val="24"/>
                <w:highlight w:val="none"/>
              </w:rPr>
              <w:t>打分</w:t>
            </w:r>
          </w:p>
          <w:p w14:paraId="10B7B0FE">
            <w:pPr>
              <w:widowControl/>
              <w:spacing w:line="312" w:lineRule="auto"/>
              <w:jc w:val="center"/>
              <w:rPr>
                <w:rFonts w:ascii="宋体" w:hAnsi="宋体" w:cs="宋体"/>
                <w:b/>
                <w:bCs/>
                <w:color w:val="auto"/>
                <w:sz w:val="24"/>
                <w:highlight w:val="none"/>
              </w:rPr>
            </w:pPr>
            <w:r>
              <w:rPr>
                <w:rFonts w:hint="eastAsia" w:ascii="宋体" w:hAnsi="宋体" w:cs="宋体"/>
                <w:b/>
                <w:bCs/>
                <w:color w:val="auto"/>
                <w:sz w:val="24"/>
                <w:highlight w:val="none"/>
              </w:rPr>
              <w:t>方法</w:t>
            </w:r>
          </w:p>
        </w:tc>
      </w:tr>
      <w:tr w14:paraId="25B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51" w:type="dxa"/>
            <w:vMerge w:val="restart"/>
            <w:vAlign w:val="center"/>
          </w:tcPr>
          <w:p w14:paraId="01A76041">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商务资信分1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715" w:type="dxa"/>
            <w:vAlign w:val="center"/>
          </w:tcPr>
          <w:p w14:paraId="33CA7945">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6154" w:type="dxa"/>
            <w:gridSpan w:val="2"/>
            <w:vAlign w:val="center"/>
          </w:tcPr>
          <w:p w14:paraId="677790B6">
            <w:pPr>
              <w:widowControl/>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年01月01日以来，投标人具有</w:t>
            </w:r>
            <w:r>
              <w:rPr>
                <w:rFonts w:hint="eastAsia" w:ascii="宋体" w:hAnsi="宋体" w:eastAsia="宋体" w:cs="宋体"/>
                <w:b w:val="0"/>
                <w:bCs w:val="0"/>
                <w:color w:val="auto"/>
                <w:sz w:val="24"/>
                <w:szCs w:val="24"/>
                <w:highlight w:val="none"/>
                <w:lang w:val="en-US" w:eastAsia="zh-CN"/>
              </w:rPr>
              <w:t>行政</w:t>
            </w:r>
            <w:r>
              <w:rPr>
                <w:rFonts w:hint="eastAsia" w:ascii="宋体" w:hAnsi="宋体" w:eastAsia="宋体" w:cs="宋体"/>
                <w:b w:val="0"/>
                <w:bCs w:val="0"/>
                <w:color w:val="auto"/>
                <w:sz w:val="24"/>
                <w:szCs w:val="24"/>
                <w:highlight w:val="none"/>
              </w:rPr>
              <w:t>主管</w:t>
            </w:r>
            <w:r>
              <w:rPr>
                <w:rFonts w:hint="eastAsia" w:ascii="宋体" w:hAnsi="宋体" w:eastAsia="宋体" w:cs="宋体"/>
                <w:b w:val="0"/>
                <w:bCs w:val="0"/>
                <w:color w:val="auto"/>
                <w:sz w:val="24"/>
                <w:szCs w:val="24"/>
                <w:highlight w:val="none"/>
                <w:lang w:val="en-US" w:eastAsia="zh-CN"/>
              </w:rPr>
              <w:t>部门</w:t>
            </w:r>
            <w:r>
              <w:rPr>
                <w:rFonts w:hint="eastAsia" w:ascii="宋体" w:hAnsi="宋体" w:eastAsia="宋体" w:cs="宋体"/>
                <w:b w:val="0"/>
                <w:bCs w:val="0"/>
                <w:color w:val="auto"/>
                <w:sz w:val="24"/>
                <w:szCs w:val="24"/>
                <w:highlight w:val="none"/>
              </w:rPr>
              <w:t>颁发的垃圾分类或环卫</w:t>
            </w:r>
            <w:r>
              <w:rPr>
                <w:rFonts w:hint="eastAsia" w:ascii="宋体" w:hAnsi="宋体" w:eastAsia="宋体" w:cs="宋体"/>
                <w:b w:val="0"/>
                <w:bCs w:val="0"/>
                <w:color w:val="auto"/>
                <w:sz w:val="24"/>
                <w:szCs w:val="24"/>
                <w:highlight w:val="none"/>
                <w:lang w:val="en-US" w:eastAsia="zh-CN"/>
              </w:rPr>
              <w:t>类</w:t>
            </w:r>
            <w:r>
              <w:rPr>
                <w:rFonts w:hint="eastAsia" w:ascii="宋体" w:hAnsi="宋体" w:eastAsia="宋体" w:cs="宋体"/>
                <w:b w:val="0"/>
                <w:bCs w:val="0"/>
                <w:color w:val="auto"/>
                <w:sz w:val="24"/>
                <w:szCs w:val="24"/>
                <w:highlight w:val="none"/>
              </w:rPr>
              <w:t>荣誉：省级</w:t>
            </w:r>
            <w:r>
              <w:rPr>
                <w:rFonts w:hint="eastAsia" w:ascii="宋体" w:hAnsi="宋体" w:eastAsia="宋体" w:cs="宋体"/>
                <w:b w:val="0"/>
                <w:bCs w:val="0"/>
                <w:color w:val="auto"/>
                <w:sz w:val="24"/>
                <w:szCs w:val="24"/>
                <w:highlight w:val="none"/>
                <w:lang w:val="en-US" w:eastAsia="zh-CN"/>
              </w:rPr>
              <w:t>及以上</w:t>
            </w:r>
            <w:r>
              <w:rPr>
                <w:rFonts w:hint="eastAsia" w:ascii="宋体" w:hAnsi="宋体" w:eastAsia="宋体" w:cs="宋体"/>
                <w:b w:val="0"/>
                <w:bCs w:val="0"/>
                <w:color w:val="auto"/>
                <w:sz w:val="24"/>
                <w:szCs w:val="24"/>
                <w:highlight w:val="none"/>
              </w:rPr>
              <w:t xml:space="preserve">的得 </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市级的得2分,区级的得1分</w:t>
            </w:r>
            <w:r>
              <w:rPr>
                <w:rFonts w:hint="eastAsia" w:ascii="宋体" w:hAnsi="宋体" w:eastAsia="宋体" w:cs="宋体"/>
                <w:b w:val="0"/>
                <w:bCs w:val="0"/>
                <w:color w:val="auto"/>
                <w:sz w:val="24"/>
                <w:szCs w:val="24"/>
                <w:highlight w:val="none"/>
              </w:rPr>
              <w:t>。本项最高得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取最高奖项得分）</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同一奖项或荣誉只计一次，</w:t>
            </w:r>
            <w:r>
              <w:rPr>
                <w:rFonts w:hint="eastAsia" w:ascii="宋体" w:hAnsi="宋体" w:eastAsia="宋体" w:cs="宋体"/>
                <w:b w:val="0"/>
                <w:bCs w:val="0"/>
                <w:color w:val="auto"/>
                <w:sz w:val="24"/>
                <w:szCs w:val="24"/>
                <w:highlight w:val="none"/>
              </w:rPr>
              <w:t>不重复计分。</w:t>
            </w:r>
          </w:p>
          <w:p w14:paraId="6E283CCE">
            <w:pPr>
              <w:widowControl/>
              <w:spacing w:line="312" w:lineRule="auto"/>
              <w:rPr>
                <w:rFonts w:ascii="宋体" w:hAnsi="宋体" w:cs="宋体"/>
                <w:color w:val="auto"/>
                <w:sz w:val="24"/>
                <w:highlight w:val="none"/>
              </w:rPr>
            </w:pPr>
            <w:r>
              <w:rPr>
                <w:rFonts w:hint="eastAsia" w:ascii="宋体" w:hAnsi="宋体" w:eastAsia="宋体" w:cs="宋体"/>
                <w:b w:val="0"/>
                <w:bCs w:val="0"/>
                <w:color w:val="auto"/>
                <w:sz w:val="24"/>
                <w:szCs w:val="24"/>
                <w:highlight w:val="none"/>
              </w:rPr>
              <w:t>[提供证书扫描件或政府部门颁发的有效文件、公示等能体现该奖项或荣誉的证明材料</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时间以颁发日期为准</w:t>
            </w:r>
            <w:r>
              <w:rPr>
                <w:rFonts w:hint="eastAsia" w:ascii="宋体" w:hAnsi="宋体" w:eastAsia="宋体" w:cs="宋体"/>
                <w:b w:val="0"/>
                <w:bCs w:val="0"/>
                <w:color w:val="auto"/>
                <w:sz w:val="24"/>
                <w:szCs w:val="24"/>
                <w:highlight w:val="none"/>
              </w:rPr>
              <w:t>]</w:t>
            </w:r>
          </w:p>
        </w:tc>
        <w:tc>
          <w:tcPr>
            <w:tcW w:w="805" w:type="dxa"/>
            <w:vAlign w:val="center"/>
          </w:tcPr>
          <w:p w14:paraId="268D37D5">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56" w:type="dxa"/>
            <w:vAlign w:val="center"/>
          </w:tcPr>
          <w:p w14:paraId="77C94E18">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3615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vAlign w:val="center"/>
          </w:tcPr>
          <w:p w14:paraId="15AFF82A">
            <w:pPr>
              <w:widowControl/>
              <w:spacing w:line="312" w:lineRule="auto"/>
              <w:jc w:val="center"/>
              <w:rPr>
                <w:rFonts w:ascii="宋体" w:hAnsi="宋体" w:cs="宋体"/>
                <w:color w:val="auto"/>
                <w:sz w:val="24"/>
                <w:highlight w:val="none"/>
              </w:rPr>
            </w:pPr>
          </w:p>
        </w:tc>
        <w:tc>
          <w:tcPr>
            <w:tcW w:w="715" w:type="dxa"/>
            <w:vAlign w:val="center"/>
          </w:tcPr>
          <w:p w14:paraId="63A15F03">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6154" w:type="dxa"/>
            <w:gridSpan w:val="2"/>
            <w:vAlign w:val="center"/>
          </w:tcPr>
          <w:p w14:paraId="47BD9AF3">
            <w:pPr>
              <w:widowControl/>
              <w:spacing w:line="312" w:lineRule="auto"/>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年01月01日以来，投标人</w:t>
            </w:r>
            <w:r>
              <w:rPr>
                <w:rFonts w:hint="eastAsia" w:ascii="宋体" w:hAnsi="宋体" w:cs="宋体"/>
                <w:color w:val="auto"/>
                <w:sz w:val="24"/>
                <w:highlight w:val="none"/>
                <w:lang w:val="en-US" w:eastAsia="zh-CN"/>
              </w:rPr>
              <w:t>具备相应工作经验，服务过的镇街及以上的</w:t>
            </w:r>
            <w:r>
              <w:rPr>
                <w:rFonts w:hint="eastAsia" w:ascii="宋体" w:hAnsi="宋体" w:cs="宋体"/>
                <w:color w:val="auto"/>
                <w:sz w:val="24"/>
                <w:highlight w:val="none"/>
              </w:rPr>
              <w:t>垃圾分类项目，每个得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分，最高1分。</w:t>
            </w:r>
          </w:p>
          <w:p w14:paraId="5FF58C03">
            <w:pPr>
              <w:widowControl/>
              <w:spacing w:line="312" w:lineRule="auto"/>
              <w:rPr>
                <w:rFonts w:ascii="宋体" w:hAnsi="宋体" w:cs="宋体"/>
                <w:color w:val="auto"/>
                <w:sz w:val="24"/>
                <w:highlight w:val="none"/>
              </w:rPr>
            </w:pP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中标通知书、</w:t>
            </w:r>
            <w:r>
              <w:rPr>
                <w:rFonts w:hint="eastAsia" w:ascii="宋体" w:hAnsi="宋体" w:cs="宋体"/>
                <w:color w:val="auto"/>
                <w:sz w:val="24"/>
                <w:highlight w:val="none"/>
              </w:rPr>
              <w:t>合同扫描件]</w:t>
            </w:r>
          </w:p>
        </w:tc>
        <w:tc>
          <w:tcPr>
            <w:tcW w:w="805" w:type="dxa"/>
            <w:vAlign w:val="center"/>
          </w:tcPr>
          <w:p w14:paraId="47107413">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956" w:type="dxa"/>
            <w:vAlign w:val="center"/>
          </w:tcPr>
          <w:p w14:paraId="53C52E9B">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64B4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vAlign w:val="center"/>
          </w:tcPr>
          <w:p w14:paraId="0CEA486E">
            <w:pPr>
              <w:widowControl/>
              <w:spacing w:line="312" w:lineRule="auto"/>
              <w:jc w:val="center"/>
              <w:rPr>
                <w:rFonts w:ascii="宋体" w:hAnsi="宋体" w:cs="宋体"/>
                <w:color w:val="auto"/>
                <w:sz w:val="24"/>
                <w:highlight w:val="none"/>
              </w:rPr>
            </w:pPr>
          </w:p>
        </w:tc>
        <w:tc>
          <w:tcPr>
            <w:tcW w:w="715" w:type="dxa"/>
            <w:vAlign w:val="center"/>
          </w:tcPr>
          <w:p w14:paraId="35503EEC">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154" w:type="dxa"/>
            <w:gridSpan w:val="2"/>
            <w:vAlign w:val="center"/>
          </w:tcPr>
          <w:p w14:paraId="10842C23">
            <w:pPr>
              <w:widowControl/>
              <w:spacing w:line="312"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投标人具有成熟</w:t>
            </w:r>
            <w:r>
              <w:rPr>
                <w:rFonts w:hint="eastAsia" w:ascii="宋体" w:hAnsi="宋体" w:cs="宋体"/>
                <w:color w:val="auto"/>
                <w:sz w:val="24"/>
                <w:highlight w:val="none"/>
                <w:lang w:eastAsia="zh-CN"/>
              </w:rPr>
              <w:t>的</w:t>
            </w:r>
            <w:r>
              <w:rPr>
                <w:rFonts w:hint="eastAsia" w:ascii="宋体" w:hAnsi="宋体" w:cs="宋体"/>
                <w:color w:val="auto"/>
                <w:sz w:val="24"/>
                <w:highlight w:val="none"/>
              </w:rPr>
              <w:t>积分系统并在多地域多城市</w:t>
            </w:r>
            <w:r>
              <w:rPr>
                <w:rFonts w:hint="eastAsia" w:ascii="宋体" w:hAnsi="宋体" w:cs="宋体"/>
                <w:color w:val="auto"/>
                <w:sz w:val="24"/>
                <w:highlight w:val="none"/>
                <w:lang w:val="en-US" w:eastAsia="zh-CN"/>
              </w:rPr>
              <w:t>广泛</w:t>
            </w:r>
            <w:r>
              <w:rPr>
                <w:rFonts w:hint="eastAsia" w:ascii="宋体" w:hAnsi="宋体" w:cs="宋体"/>
                <w:color w:val="auto"/>
                <w:sz w:val="24"/>
                <w:highlight w:val="none"/>
              </w:rPr>
              <w:t>运用的，每在一个地级市得到实时应用的可得1分，最高得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同一地级市项目仅计1分。</w:t>
            </w:r>
          </w:p>
          <w:p w14:paraId="7F0EE16A">
            <w:pPr>
              <w:widowControl/>
              <w:spacing w:line="312"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cs="宋体"/>
                <w:color w:val="auto"/>
                <w:sz w:val="24"/>
                <w:highlight w:val="none"/>
              </w:rPr>
              <w:t>提供城市用户数量和用户界面截图并加盖投标人单位公章，不提供不得分</w:t>
            </w:r>
            <w:r>
              <w:rPr>
                <w:rFonts w:hint="eastAsia" w:ascii="宋体" w:hAnsi="宋体" w:cs="宋体"/>
                <w:color w:val="auto"/>
                <w:sz w:val="24"/>
                <w:highlight w:val="none"/>
                <w:lang w:val="en-US" w:eastAsia="zh-CN"/>
              </w:rPr>
              <w:t>]</w:t>
            </w:r>
          </w:p>
        </w:tc>
        <w:tc>
          <w:tcPr>
            <w:tcW w:w="805" w:type="dxa"/>
            <w:vAlign w:val="center"/>
          </w:tcPr>
          <w:p w14:paraId="672F95FD">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956" w:type="dxa"/>
            <w:vAlign w:val="center"/>
          </w:tcPr>
          <w:p w14:paraId="25489BD4">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75CA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1" w:type="dxa"/>
            <w:vMerge w:val="continue"/>
            <w:vAlign w:val="center"/>
          </w:tcPr>
          <w:p w14:paraId="67FB213A">
            <w:pPr>
              <w:widowControl/>
              <w:spacing w:line="312" w:lineRule="auto"/>
              <w:jc w:val="center"/>
              <w:rPr>
                <w:rFonts w:ascii="宋体" w:hAnsi="宋体" w:cs="宋体"/>
                <w:color w:val="auto"/>
                <w:sz w:val="24"/>
                <w:highlight w:val="none"/>
              </w:rPr>
            </w:pPr>
          </w:p>
        </w:tc>
        <w:tc>
          <w:tcPr>
            <w:tcW w:w="715" w:type="dxa"/>
            <w:vAlign w:val="center"/>
          </w:tcPr>
          <w:p w14:paraId="5A85C023">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6154" w:type="dxa"/>
            <w:gridSpan w:val="2"/>
            <w:vAlign w:val="center"/>
          </w:tcPr>
          <w:p w14:paraId="03D4BED1">
            <w:pPr>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w:t>
            </w:r>
            <w:r>
              <w:rPr>
                <w:rFonts w:hint="eastAsia" w:ascii="宋体" w:hAnsi="宋体" w:eastAsia="宋体" w:cs="宋体"/>
                <w:b w:val="0"/>
                <w:bCs w:val="0"/>
                <w:color w:val="auto"/>
                <w:sz w:val="24"/>
                <w:szCs w:val="24"/>
                <w:highlight w:val="none"/>
                <w:lang w:val="en-US" w:eastAsia="zh-CN"/>
              </w:rPr>
              <w:t>人具有</w:t>
            </w:r>
            <w:r>
              <w:rPr>
                <w:rFonts w:hint="eastAsia" w:ascii="宋体" w:hAnsi="宋体" w:eastAsia="宋体" w:cs="宋体"/>
                <w:b w:val="0"/>
                <w:bCs w:val="0"/>
                <w:color w:val="auto"/>
                <w:sz w:val="24"/>
                <w:szCs w:val="24"/>
                <w:highlight w:val="none"/>
              </w:rPr>
              <w:t>再生资源</w:t>
            </w:r>
            <w:r>
              <w:rPr>
                <w:rFonts w:hint="eastAsia" w:ascii="宋体" w:hAnsi="宋体" w:eastAsia="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rPr>
              <w:t>垃圾分类等相关平台软件的著作权</w:t>
            </w:r>
            <w:r>
              <w:rPr>
                <w:rFonts w:hint="eastAsia" w:ascii="宋体" w:hAnsi="宋体" w:eastAsia="宋体" w:cs="宋体"/>
                <w:b w:val="0"/>
                <w:bCs w:val="0"/>
                <w:color w:val="auto"/>
                <w:sz w:val="24"/>
                <w:szCs w:val="24"/>
                <w:highlight w:val="none"/>
                <w:lang w:val="en-US" w:eastAsia="zh-CN"/>
              </w:rPr>
              <w:t>或专利证书</w:t>
            </w:r>
            <w:r>
              <w:rPr>
                <w:rFonts w:hint="eastAsia" w:ascii="宋体" w:hAnsi="宋体" w:eastAsia="宋体" w:cs="宋体"/>
                <w:b w:val="0"/>
                <w:bCs w:val="0"/>
                <w:color w:val="auto"/>
                <w:sz w:val="24"/>
                <w:szCs w:val="24"/>
                <w:highlight w:val="none"/>
              </w:rPr>
              <w:t>（政府相关部门）登记的，每个得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分，最高得3分。</w:t>
            </w:r>
          </w:p>
          <w:p w14:paraId="13574295">
            <w:pPr>
              <w:spacing w:line="312" w:lineRule="auto"/>
              <w:rPr>
                <w:rFonts w:ascii="宋体" w:hAnsi="宋体" w:cs="宋体"/>
                <w:color w:val="auto"/>
                <w:sz w:val="24"/>
                <w:highlight w:val="none"/>
              </w:rPr>
            </w:pPr>
            <w:r>
              <w:rPr>
                <w:rFonts w:hint="eastAsia" w:ascii="宋体" w:hAnsi="宋体" w:eastAsia="宋体" w:cs="宋体"/>
                <w:b w:val="0"/>
                <w:bCs w:val="0"/>
                <w:color w:val="auto"/>
                <w:sz w:val="24"/>
                <w:szCs w:val="24"/>
                <w:highlight w:val="none"/>
              </w:rPr>
              <w:t>[提供软件著作权登记证书扫描件</w:t>
            </w:r>
            <w:r>
              <w:rPr>
                <w:rFonts w:hint="eastAsia" w:ascii="宋体" w:hAnsi="宋体" w:eastAsia="宋体" w:cs="宋体"/>
                <w:b w:val="0"/>
                <w:bCs w:val="0"/>
                <w:color w:val="auto"/>
                <w:sz w:val="24"/>
                <w:szCs w:val="24"/>
                <w:highlight w:val="none"/>
                <w:lang w:val="en-US" w:eastAsia="zh-CN"/>
              </w:rPr>
              <w:t>或专利证书扫描件</w:t>
            </w:r>
            <w:r>
              <w:rPr>
                <w:rFonts w:hint="eastAsia" w:ascii="宋体" w:hAnsi="宋体" w:eastAsia="宋体" w:cs="宋体"/>
                <w:b w:val="0"/>
                <w:bCs w:val="0"/>
                <w:color w:val="auto"/>
                <w:sz w:val="24"/>
                <w:szCs w:val="24"/>
                <w:highlight w:val="none"/>
              </w:rPr>
              <w:t>]</w:t>
            </w:r>
          </w:p>
        </w:tc>
        <w:tc>
          <w:tcPr>
            <w:tcW w:w="805" w:type="dxa"/>
            <w:vAlign w:val="center"/>
          </w:tcPr>
          <w:p w14:paraId="01BA9E4B">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6" w:type="dxa"/>
            <w:vAlign w:val="center"/>
          </w:tcPr>
          <w:p w14:paraId="0DCB1BF4">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5038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51" w:type="dxa"/>
            <w:vMerge w:val="continue"/>
            <w:vAlign w:val="center"/>
          </w:tcPr>
          <w:p w14:paraId="6413AEAA">
            <w:pPr>
              <w:widowControl/>
              <w:spacing w:line="312" w:lineRule="auto"/>
              <w:jc w:val="center"/>
              <w:rPr>
                <w:rFonts w:ascii="宋体" w:hAnsi="宋体" w:cs="宋体"/>
                <w:color w:val="auto"/>
                <w:sz w:val="24"/>
                <w:highlight w:val="none"/>
              </w:rPr>
            </w:pPr>
          </w:p>
        </w:tc>
        <w:tc>
          <w:tcPr>
            <w:tcW w:w="715" w:type="dxa"/>
            <w:vAlign w:val="center"/>
          </w:tcPr>
          <w:p w14:paraId="55153436">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154" w:type="dxa"/>
            <w:gridSpan w:val="2"/>
            <w:vAlign w:val="center"/>
          </w:tcPr>
          <w:p w14:paraId="4B2FAE9A">
            <w:pPr>
              <w:widowControl/>
              <w:spacing w:line="24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投标人具备再生资源分拣中心</w:t>
            </w:r>
            <w:r>
              <w:rPr>
                <w:rFonts w:hint="eastAsia" w:ascii="宋体" w:hAnsi="宋体" w:cs="宋体"/>
                <w:b w:val="0"/>
                <w:bCs w:val="0"/>
                <w:color w:val="auto"/>
                <w:sz w:val="24"/>
                <w:szCs w:val="24"/>
                <w:highlight w:val="none"/>
                <w:lang w:val="en-US" w:eastAsia="zh-CN"/>
              </w:rPr>
              <w:t>场地</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租赁的提供租赁协议或合作协议，分拣中心场地照片；自有的提供</w:t>
            </w:r>
            <w:r>
              <w:rPr>
                <w:rFonts w:hint="eastAsia" w:ascii="宋体" w:hAnsi="宋体" w:eastAsia="宋体" w:cs="宋体"/>
                <w:b w:val="0"/>
                <w:bCs w:val="0"/>
                <w:color w:val="auto"/>
                <w:sz w:val="24"/>
                <w:szCs w:val="24"/>
                <w:highlight w:val="none"/>
              </w:rPr>
              <w:t>再生资源分拣中心场地照片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用地审批许可证件</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满足的得3分，</w:t>
            </w:r>
            <w:r>
              <w:rPr>
                <w:rFonts w:hint="eastAsia" w:ascii="宋体" w:hAnsi="宋体" w:eastAsia="宋体" w:cs="宋体"/>
                <w:b w:val="0"/>
                <w:bCs w:val="0"/>
                <w:color w:val="auto"/>
                <w:sz w:val="24"/>
                <w:szCs w:val="24"/>
                <w:highlight w:val="none"/>
              </w:rPr>
              <w:t>否则不得分</w:t>
            </w:r>
            <w:r>
              <w:rPr>
                <w:rFonts w:hint="eastAsia" w:ascii="宋体" w:hAnsi="宋体" w:eastAsia="宋体" w:cs="宋体"/>
                <w:b w:val="0"/>
                <w:bCs w:val="0"/>
                <w:color w:val="auto"/>
                <w:sz w:val="24"/>
                <w:szCs w:val="24"/>
                <w:highlight w:val="none"/>
                <w:lang w:eastAsia="zh-CN"/>
              </w:rPr>
              <w:t>。</w:t>
            </w:r>
          </w:p>
          <w:p w14:paraId="63FD3151">
            <w:pPr>
              <w:widowControl/>
              <w:spacing w:line="24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投标人具有</w:t>
            </w:r>
            <w:r>
              <w:rPr>
                <w:rFonts w:hint="eastAsia" w:ascii="宋体" w:hAnsi="宋体" w:eastAsia="宋体" w:cs="宋体"/>
                <w:b w:val="0"/>
                <w:bCs w:val="0"/>
                <w:color w:val="auto"/>
                <w:sz w:val="24"/>
                <w:szCs w:val="24"/>
                <w:highlight w:val="none"/>
              </w:rPr>
              <w:t>再生资源分</w:t>
            </w:r>
            <w:r>
              <w:rPr>
                <w:rFonts w:hint="eastAsia" w:ascii="宋体" w:hAnsi="宋体" w:eastAsia="宋体" w:cs="宋体"/>
                <w:b w:val="0"/>
                <w:bCs w:val="0"/>
                <w:color w:val="auto"/>
                <w:sz w:val="24"/>
                <w:szCs w:val="24"/>
                <w:highlight w:val="none"/>
                <w:lang w:val="en-US" w:eastAsia="zh-CN"/>
              </w:rPr>
              <w:t>拣</w:t>
            </w:r>
            <w:r>
              <w:rPr>
                <w:rFonts w:hint="eastAsia" w:ascii="宋体" w:hAnsi="宋体" w:eastAsia="宋体" w:cs="宋体"/>
                <w:b w:val="0"/>
                <w:bCs w:val="0"/>
                <w:color w:val="auto"/>
                <w:sz w:val="24"/>
                <w:szCs w:val="24"/>
                <w:highlight w:val="none"/>
              </w:rPr>
              <w:t>中心过磅结算系统</w:t>
            </w:r>
            <w:r>
              <w:rPr>
                <w:rFonts w:hint="eastAsia" w:ascii="宋体" w:hAnsi="宋体" w:eastAsia="宋体" w:cs="宋体"/>
                <w:b w:val="0"/>
                <w:bCs w:val="0"/>
                <w:color w:val="auto"/>
                <w:sz w:val="24"/>
                <w:szCs w:val="24"/>
                <w:highlight w:val="none"/>
                <w:lang w:val="en-US" w:eastAsia="zh-CN"/>
              </w:rPr>
              <w:t>的另得1分；</w:t>
            </w:r>
          </w:p>
          <w:p w14:paraId="4EB1D886">
            <w:pPr>
              <w:widowControl/>
              <w:spacing w:line="312" w:lineRule="auto"/>
              <w:rPr>
                <w:rFonts w:ascii="宋体" w:hAnsi="宋体" w:cs="宋体"/>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提供相关软件著作权证书扫描件</w:t>
            </w:r>
            <w:r>
              <w:rPr>
                <w:rFonts w:hint="eastAsia" w:ascii="宋体" w:hAnsi="宋体" w:eastAsia="宋体" w:cs="宋体"/>
                <w:b w:val="0"/>
                <w:bCs w:val="0"/>
                <w:color w:val="auto"/>
                <w:sz w:val="24"/>
                <w:szCs w:val="24"/>
                <w:highlight w:val="none"/>
              </w:rPr>
              <w:t>]</w:t>
            </w:r>
          </w:p>
        </w:tc>
        <w:tc>
          <w:tcPr>
            <w:tcW w:w="805" w:type="dxa"/>
            <w:vAlign w:val="center"/>
          </w:tcPr>
          <w:p w14:paraId="72B45693">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56" w:type="dxa"/>
            <w:vAlign w:val="center"/>
          </w:tcPr>
          <w:p w14:paraId="0FD2DD9D">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286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51" w:type="dxa"/>
            <w:vMerge w:val="restart"/>
            <w:vAlign w:val="center"/>
          </w:tcPr>
          <w:p w14:paraId="45F70203">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技术和服务方案分7</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715" w:type="dxa"/>
            <w:vMerge w:val="restart"/>
            <w:vAlign w:val="center"/>
          </w:tcPr>
          <w:p w14:paraId="6AF0E045">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283" w:type="dxa"/>
            <w:vMerge w:val="restart"/>
            <w:vAlign w:val="center"/>
          </w:tcPr>
          <w:p w14:paraId="6B4AEAE4">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投标方案的合理性、科学性、全面性</w:t>
            </w:r>
          </w:p>
        </w:tc>
        <w:tc>
          <w:tcPr>
            <w:tcW w:w="4871" w:type="dxa"/>
            <w:vAlign w:val="center"/>
          </w:tcPr>
          <w:p w14:paraId="529CCACD">
            <w:pPr>
              <w:widowControl/>
              <w:spacing w:line="312" w:lineRule="auto"/>
              <w:rPr>
                <w:rFonts w:ascii="宋体" w:hAnsi="宋体" w:cs="宋体"/>
                <w:color w:val="auto"/>
                <w:sz w:val="24"/>
                <w:highlight w:val="none"/>
                <w:shd w:val="clear" w:color="auto" w:fill="FFFFFF"/>
              </w:rPr>
            </w:pPr>
            <w:r>
              <w:rPr>
                <w:rFonts w:hint="eastAsia" w:ascii="宋体" w:hAnsi="宋体" w:cs="宋体"/>
                <w:color w:val="auto"/>
                <w:sz w:val="24"/>
                <w:highlight w:val="none"/>
              </w:rPr>
              <w:t>整体技术是否先进高效，投放布点是否科学合理，垃圾收集运输方案是否合理，视觉形象及功能性设计等综合评定</w:t>
            </w:r>
            <w:r>
              <w:rPr>
                <w:rFonts w:hint="eastAsia" w:ascii="宋体" w:hAnsi="宋体" w:cs="宋体"/>
                <w:color w:val="auto"/>
                <w:sz w:val="24"/>
                <w:highlight w:val="none"/>
                <w:shd w:val="clear" w:color="auto" w:fill="FFFFFF"/>
              </w:rPr>
              <w:t>。</w:t>
            </w:r>
          </w:p>
          <w:p w14:paraId="43022343">
            <w:pPr>
              <w:widowControl/>
              <w:spacing w:line="312" w:lineRule="auto"/>
              <w:rPr>
                <w:rFonts w:ascii="宋体" w:hAnsi="宋体" w:cs="宋体"/>
                <w:color w:val="auto"/>
                <w:sz w:val="24"/>
                <w:highlight w:val="none"/>
              </w:rPr>
            </w:pPr>
            <w:r>
              <w:rPr>
                <w:rFonts w:hint="eastAsia" w:ascii="宋体" w:hAnsi="宋体" w:cs="宋体"/>
                <w:color w:val="auto"/>
                <w:sz w:val="24"/>
                <w:highlight w:val="none"/>
                <w:lang w:eastAsia="zh-CN"/>
              </w:rPr>
              <w:t>（内容完整且与项目匹配度好的得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分；内容</w:t>
            </w:r>
            <w:r>
              <w:rPr>
                <w:rFonts w:hint="eastAsia" w:ascii="宋体" w:hAnsi="宋体" w:cs="宋体"/>
                <w:color w:val="auto"/>
                <w:sz w:val="24"/>
                <w:highlight w:val="none"/>
                <w:lang w:val="en-US" w:eastAsia="zh-CN"/>
              </w:rPr>
              <w:t>较为</w:t>
            </w:r>
            <w:r>
              <w:rPr>
                <w:rFonts w:hint="eastAsia" w:ascii="宋体" w:hAnsi="宋体" w:cs="宋体"/>
                <w:color w:val="auto"/>
                <w:sz w:val="24"/>
                <w:highlight w:val="none"/>
                <w:lang w:eastAsia="zh-CN"/>
              </w:rPr>
              <w:t>完整且与项目匹配度较好的得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分；内容基本完整且与项目匹配度较好的得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分；内容存在欠缺或与项目匹配度一般的得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分；内容缺失严重或与项目不匹配的得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w:t>
            </w:r>
            <w:r>
              <w:rPr>
                <w:rFonts w:hint="eastAsia" w:ascii="宋体" w:hAnsi="宋体" w:cs="宋体"/>
                <w:color w:val="auto"/>
                <w:sz w:val="24"/>
                <w:highlight w:val="none"/>
                <w:lang w:val="en-US" w:eastAsia="zh-CN"/>
              </w:rPr>
              <w:t>不提供不得分</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eastAsia="zh-CN"/>
              </w:rPr>
              <w:t>）</w:t>
            </w:r>
          </w:p>
        </w:tc>
        <w:tc>
          <w:tcPr>
            <w:tcW w:w="805" w:type="dxa"/>
            <w:vAlign w:val="center"/>
          </w:tcPr>
          <w:p w14:paraId="5A2B249C">
            <w:pPr>
              <w:widowControl/>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56" w:type="dxa"/>
            <w:vAlign w:val="center"/>
          </w:tcPr>
          <w:p w14:paraId="3F0F172D">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3DFF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653D2A9A">
            <w:pPr>
              <w:widowControl/>
              <w:spacing w:line="312" w:lineRule="auto"/>
              <w:jc w:val="center"/>
              <w:rPr>
                <w:rFonts w:ascii="宋体" w:hAnsi="宋体" w:cs="宋体"/>
                <w:color w:val="auto"/>
                <w:sz w:val="24"/>
                <w:highlight w:val="none"/>
              </w:rPr>
            </w:pPr>
          </w:p>
        </w:tc>
        <w:tc>
          <w:tcPr>
            <w:tcW w:w="715" w:type="dxa"/>
            <w:vMerge w:val="continue"/>
            <w:vAlign w:val="center"/>
          </w:tcPr>
          <w:p w14:paraId="08007745">
            <w:pPr>
              <w:widowControl/>
              <w:spacing w:line="312" w:lineRule="auto"/>
              <w:jc w:val="center"/>
              <w:rPr>
                <w:rFonts w:ascii="宋体" w:hAnsi="宋体" w:cs="宋体"/>
                <w:color w:val="auto"/>
                <w:sz w:val="24"/>
                <w:highlight w:val="none"/>
              </w:rPr>
            </w:pPr>
          </w:p>
        </w:tc>
        <w:tc>
          <w:tcPr>
            <w:tcW w:w="1283" w:type="dxa"/>
            <w:vMerge w:val="continue"/>
            <w:vAlign w:val="center"/>
          </w:tcPr>
          <w:p w14:paraId="2DD9AE79">
            <w:pPr>
              <w:widowControl/>
              <w:spacing w:line="312" w:lineRule="auto"/>
              <w:jc w:val="center"/>
              <w:rPr>
                <w:rFonts w:ascii="宋体" w:hAnsi="宋体" w:cs="宋体"/>
                <w:color w:val="auto"/>
                <w:sz w:val="24"/>
                <w:highlight w:val="none"/>
              </w:rPr>
            </w:pPr>
          </w:p>
        </w:tc>
        <w:tc>
          <w:tcPr>
            <w:tcW w:w="4871" w:type="dxa"/>
            <w:vAlign w:val="center"/>
          </w:tcPr>
          <w:p w14:paraId="73F00342">
            <w:pPr>
              <w:widowControl/>
              <w:spacing w:line="312" w:lineRule="auto"/>
              <w:rPr>
                <w:rFonts w:ascii="宋体" w:hAnsi="宋体" w:cs="宋体"/>
                <w:color w:val="auto"/>
                <w:sz w:val="24"/>
                <w:highlight w:val="none"/>
              </w:rPr>
            </w:pPr>
            <w:r>
              <w:rPr>
                <w:rFonts w:hint="eastAsia" w:ascii="宋体" w:hAnsi="宋体" w:cs="宋体"/>
                <w:color w:val="auto"/>
                <w:sz w:val="24"/>
                <w:highlight w:val="none"/>
              </w:rPr>
              <w:t>对采购人垃圾分类现状的描述，对在本项目所在地内推进过程中可能出现的问题和困难，提供经验自行克服解决，为采购人推进项目提供有效帮助等综合评定。</w:t>
            </w:r>
          </w:p>
          <w:p w14:paraId="5A679FBB">
            <w:pPr>
              <w:widowControl/>
              <w:spacing w:line="312" w:lineRule="auto"/>
              <w:rPr>
                <w:rFonts w:ascii="宋体" w:hAnsi="宋体" w:cs="宋体"/>
                <w:color w:val="auto"/>
                <w:sz w:val="24"/>
                <w:highlight w:val="none"/>
              </w:rPr>
            </w:pPr>
            <w:r>
              <w:rPr>
                <w:rFonts w:hint="eastAsia" w:ascii="宋体" w:hAnsi="宋体" w:cs="宋体"/>
                <w:color w:val="auto"/>
                <w:sz w:val="24"/>
                <w:highlight w:val="none"/>
                <w:lang w:eastAsia="zh-CN"/>
              </w:rPr>
              <w:t>（内容完整且与项目匹配度好的得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分；内容</w:t>
            </w:r>
            <w:r>
              <w:rPr>
                <w:rFonts w:hint="eastAsia" w:ascii="宋体" w:hAnsi="宋体" w:cs="宋体"/>
                <w:color w:val="auto"/>
                <w:sz w:val="24"/>
                <w:highlight w:val="none"/>
                <w:lang w:val="en-US" w:eastAsia="zh-CN"/>
              </w:rPr>
              <w:t>较为</w:t>
            </w:r>
            <w:r>
              <w:rPr>
                <w:rFonts w:hint="eastAsia" w:ascii="宋体" w:hAnsi="宋体" w:cs="宋体"/>
                <w:color w:val="auto"/>
                <w:sz w:val="24"/>
                <w:highlight w:val="none"/>
                <w:lang w:eastAsia="zh-CN"/>
              </w:rPr>
              <w:t>完整且与项目匹配度较好的得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分；内容基本完整且与项目匹配度较好的得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分；内容存在欠缺或与项目匹配度一般的得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分；内容缺失严重或与项目不匹配的得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w:t>
            </w:r>
            <w:r>
              <w:rPr>
                <w:rFonts w:hint="eastAsia" w:ascii="宋体" w:hAnsi="宋体" w:cs="宋体"/>
                <w:color w:val="auto"/>
                <w:sz w:val="24"/>
                <w:highlight w:val="none"/>
                <w:lang w:val="en-US" w:eastAsia="zh-CN"/>
              </w:rPr>
              <w:t>不提供不得分</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eastAsia="zh-CN"/>
              </w:rPr>
              <w:t>）</w:t>
            </w:r>
          </w:p>
        </w:tc>
        <w:tc>
          <w:tcPr>
            <w:tcW w:w="805" w:type="dxa"/>
            <w:vAlign w:val="center"/>
          </w:tcPr>
          <w:p w14:paraId="593C6043">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56" w:type="dxa"/>
            <w:vAlign w:val="center"/>
          </w:tcPr>
          <w:p w14:paraId="1FD3DDF7">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6D86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385D36CE">
            <w:pPr>
              <w:widowControl/>
              <w:spacing w:line="312" w:lineRule="auto"/>
              <w:jc w:val="center"/>
              <w:rPr>
                <w:rFonts w:ascii="宋体" w:hAnsi="宋体" w:cs="宋体"/>
                <w:color w:val="auto"/>
                <w:sz w:val="24"/>
                <w:highlight w:val="none"/>
              </w:rPr>
            </w:pPr>
          </w:p>
        </w:tc>
        <w:tc>
          <w:tcPr>
            <w:tcW w:w="715" w:type="dxa"/>
            <w:vAlign w:val="center"/>
          </w:tcPr>
          <w:p w14:paraId="132811C2">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283" w:type="dxa"/>
            <w:vAlign w:val="center"/>
          </w:tcPr>
          <w:p w14:paraId="050193A4">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投标人组织架构</w:t>
            </w:r>
          </w:p>
        </w:tc>
        <w:tc>
          <w:tcPr>
            <w:tcW w:w="4871" w:type="dxa"/>
            <w:vAlign w:val="center"/>
          </w:tcPr>
          <w:p w14:paraId="7F58280F">
            <w:pPr>
              <w:widowControl/>
              <w:spacing w:line="312"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投标人组织架构（管理流程、权责分配、运作流程图、监督机制、自我约束机制、信息反馈渠道及处理机制）。</w:t>
            </w:r>
          </w:p>
          <w:p w14:paraId="48C494FF">
            <w:pPr>
              <w:widowControl/>
              <w:spacing w:line="312"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分；内容</w:t>
            </w:r>
            <w:r>
              <w:rPr>
                <w:rFonts w:hint="eastAsia" w:ascii="宋体" w:hAnsi="宋体" w:cs="宋体"/>
                <w:color w:val="auto"/>
                <w:sz w:val="24"/>
                <w:highlight w:val="none"/>
                <w:shd w:val="clear" w:color="auto" w:fill="FFFFFF"/>
                <w:lang w:val="en-US" w:eastAsia="zh-CN"/>
              </w:rPr>
              <w:t>较为</w:t>
            </w:r>
            <w:r>
              <w:rPr>
                <w:rFonts w:hint="eastAsia" w:ascii="宋体" w:hAnsi="宋体" w:cs="宋体"/>
                <w:color w:val="auto"/>
                <w:sz w:val="24"/>
                <w:highlight w:val="none"/>
                <w:shd w:val="clear" w:color="auto" w:fill="FFFFFF"/>
                <w:lang w:eastAsia="zh-CN"/>
              </w:rPr>
              <w:t>完整且与项目匹配度较好的得</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分；内容存在欠缺或与项目匹配度一般的得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4B18FB0A">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56" w:type="dxa"/>
            <w:vAlign w:val="center"/>
          </w:tcPr>
          <w:p w14:paraId="4E65F5EC">
            <w:pPr>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537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12FB5807">
            <w:pPr>
              <w:widowControl/>
              <w:spacing w:line="312" w:lineRule="auto"/>
              <w:jc w:val="center"/>
              <w:rPr>
                <w:rFonts w:ascii="宋体" w:hAnsi="宋体" w:cs="宋体"/>
                <w:color w:val="auto"/>
                <w:sz w:val="24"/>
                <w:highlight w:val="none"/>
              </w:rPr>
            </w:pPr>
          </w:p>
        </w:tc>
        <w:tc>
          <w:tcPr>
            <w:tcW w:w="715" w:type="dxa"/>
            <w:vAlign w:val="center"/>
          </w:tcPr>
          <w:p w14:paraId="6B451486">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283" w:type="dxa"/>
            <w:vAlign w:val="center"/>
          </w:tcPr>
          <w:p w14:paraId="300248A4">
            <w:pPr>
              <w:tabs>
                <w:tab w:val="left" w:pos="248"/>
              </w:tabs>
              <w:spacing w:line="312" w:lineRule="auto"/>
              <w:jc w:val="center"/>
              <w:rPr>
                <w:rFonts w:ascii="宋体" w:hAnsi="宋体" w:cs="宋体"/>
                <w:color w:val="auto"/>
                <w:sz w:val="24"/>
                <w:highlight w:val="none"/>
              </w:rPr>
            </w:pPr>
            <w:r>
              <w:rPr>
                <w:rFonts w:hint="eastAsia" w:ascii="宋体" w:hAnsi="宋体" w:cs="宋体"/>
                <w:color w:val="auto"/>
                <w:sz w:val="24"/>
                <w:highlight w:val="none"/>
              </w:rPr>
              <w:t>投标人管理制度</w:t>
            </w:r>
          </w:p>
        </w:tc>
        <w:tc>
          <w:tcPr>
            <w:tcW w:w="4871" w:type="dxa"/>
            <w:vAlign w:val="center"/>
          </w:tcPr>
          <w:p w14:paraId="7A369C85">
            <w:pPr>
              <w:widowControl/>
              <w:spacing w:line="312" w:lineRule="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投标人管理制度（绩效管理制度、台账管理制度及台账模板、员工考勤制度、员工日常行为规范管理制度、廉洁管理制度、资产管理制度、档案管理制度等相关规章制度）</w:t>
            </w:r>
            <w:r>
              <w:rPr>
                <w:rFonts w:hint="eastAsia" w:ascii="宋体" w:hAnsi="宋体" w:cs="宋体"/>
                <w:color w:val="auto"/>
                <w:sz w:val="24"/>
                <w:highlight w:val="none"/>
                <w:shd w:val="clear" w:color="auto" w:fill="FFFFFF"/>
                <w:lang w:eastAsia="zh-CN"/>
              </w:rPr>
              <w:t>。</w:t>
            </w:r>
          </w:p>
          <w:p w14:paraId="5B3DC744">
            <w:pPr>
              <w:widowControl/>
              <w:spacing w:line="312"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分；内容</w:t>
            </w:r>
            <w:r>
              <w:rPr>
                <w:rFonts w:hint="eastAsia" w:ascii="宋体" w:hAnsi="宋体" w:cs="宋体"/>
                <w:color w:val="auto"/>
                <w:sz w:val="24"/>
                <w:highlight w:val="none"/>
                <w:shd w:val="clear" w:color="auto" w:fill="FFFFFF"/>
                <w:lang w:val="en-US" w:eastAsia="zh-CN"/>
              </w:rPr>
              <w:t>较为</w:t>
            </w:r>
            <w:r>
              <w:rPr>
                <w:rFonts w:hint="eastAsia" w:ascii="宋体" w:hAnsi="宋体" w:cs="宋体"/>
                <w:color w:val="auto"/>
                <w:sz w:val="24"/>
                <w:highlight w:val="none"/>
                <w:shd w:val="clear" w:color="auto" w:fill="FFFFFF"/>
                <w:lang w:eastAsia="zh-CN"/>
              </w:rPr>
              <w:t>完整且与项目匹配度较好的得</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分；内容存在欠缺或与项目匹配度一般的得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4464C601">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56" w:type="dxa"/>
            <w:vAlign w:val="center"/>
          </w:tcPr>
          <w:p w14:paraId="7301707D">
            <w:pPr>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ECB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1D1FD15D">
            <w:pPr>
              <w:widowControl/>
              <w:spacing w:line="312" w:lineRule="auto"/>
              <w:jc w:val="center"/>
              <w:rPr>
                <w:rFonts w:ascii="宋体" w:hAnsi="宋体" w:cs="宋体"/>
                <w:color w:val="auto"/>
                <w:sz w:val="24"/>
                <w:highlight w:val="none"/>
              </w:rPr>
            </w:pPr>
          </w:p>
        </w:tc>
        <w:tc>
          <w:tcPr>
            <w:tcW w:w="715" w:type="dxa"/>
            <w:vAlign w:val="center"/>
          </w:tcPr>
          <w:p w14:paraId="15CFB97D">
            <w:pPr>
              <w:widowControl/>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283" w:type="dxa"/>
            <w:vAlign w:val="center"/>
          </w:tcPr>
          <w:p w14:paraId="6576A855">
            <w:pPr>
              <w:tabs>
                <w:tab w:val="left" w:pos="248"/>
              </w:tabs>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质量控制制度</w:t>
            </w:r>
          </w:p>
        </w:tc>
        <w:tc>
          <w:tcPr>
            <w:tcW w:w="4871" w:type="dxa"/>
            <w:vAlign w:val="center"/>
          </w:tcPr>
          <w:p w14:paraId="563FC964">
            <w:pPr>
              <w:widowControl/>
              <w:spacing w:line="312"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垃圾分类服务质量控制标准方案是否符</w:t>
            </w:r>
            <w:r>
              <w:rPr>
                <w:rFonts w:hint="eastAsia" w:ascii="宋体" w:hAnsi="宋体" w:cs="宋体"/>
                <w:color w:val="auto"/>
                <w:sz w:val="24"/>
                <w:highlight w:val="none"/>
                <w:shd w:val="clear" w:color="auto" w:fill="FFFFFF"/>
                <w:lang w:val="en-US" w:eastAsia="zh-CN"/>
              </w:rPr>
              <w:t>和</w:t>
            </w:r>
            <w:r>
              <w:rPr>
                <w:rFonts w:hint="eastAsia" w:ascii="宋体" w:hAnsi="宋体" w:cs="宋体"/>
                <w:color w:val="auto"/>
                <w:sz w:val="24"/>
                <w:highlight w:val="none"/>
                <w:shd w:val="clear" w:color="auto" w:fill="FFFFFF"/>
              </w:rPr>
              <w:t>要求。</w:t>
            </w:r>
          </w:p>
          <w:p w14:paraId="1339E702">
            <w:pPr>
              <w:pStyle w:val="33"/>
              <w:rPr>
                <w:rFonts w:hint="eastAsia"/>
                <w:color w:val="auto"/>
                <w:highlight w:val="none"/>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分；内容</w:t>
            </w:r>
            <w:r>
              <w:rPr>
                <w:rFonts w:hint="eastAsia" w:ascii="宋体" w:hAnsi="宋体" w:cs="宋体"/>
                <w:color w:val="auto"/>
                <w:sz w:val="24"/>
                <w:highlight w:val="none"/>
                <w:shd w:val="clear" w:color="auto" w:fill="FFFFFF"/>
                <w:lang w:val="en-US" w:eastAsia="zh-CN"/>
              </w:rPr>
              <w:t>较为</w:t>
            </w:r>
            <w:r>
              <w:rPr>
                <w:rFonts w:hint="eastAsia" w:ascii="宋体" w:hAnsi="宋体" w:cs="宋体"/>
                <w:color w:val="auto"/>
                <w:sz w:val="24"/>
                <w:highlight w:val="none"/>
                <w:shd w:val="clear" w:color="auto" w:fill="FFFFFF"/>
                <w:lang w:eastAsia="zh-CN"/>
              </w:rPr>
              <w:t>完整且与项目匹配度较好的得</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分；内容存在欠缺或与项目匹配度一般的得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2099C75F">
            <w:pPr>
              <w:spacing w:line="312"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56" w:type="dxa"/>
            <w:vAlign w:val="center"/>
          </w:tcPr>
          <w:p w14:paraId="36384090">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78D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851" w:type="dxa"/>
            <w:vMerge w:val="continue"/>
            <w:vAlign w:val="center"/>
          </w:tcPr>
          <w:p w14:paraId="1F5634B8">
            <w:pPr>
              <w:widowControl/>
              <w:spacing w:line="312" w:lineRule="auto"/>
              <w:rPr>
                <w:rFonts w:ascii="宋体" w:hAnsi="宋体" w:cs="宋体"/>
                <w:color w:val="auto"/>
                <w:sz w:val="24"/>
                <w:highlight w:val="none"/>
              </w:rPr>
            </w:pPr>
          </w:p>
        </w:tc>
        <w:tc>
          <w:tcPr>
            <w:tcW w:w="715" w:type="dxa"/>
            <w:vMerge w:val="restart"/>
            <w:vAlign w:val="center"/>
          </w:tcPr>
          <w:p w14:paraId="452246FB">
            <w:pPr>
              <w:widowControl/>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283" w:type="dxa"/>
            <w:vMerge w:val="restart"/>
            <w:vAlign w:val="center"/>
          </w:tcPr>
          <w:p w14:paraId="4425E69D">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投标方案中提供或使用主要设备的优劣综合评定</w:t>
            </w:r>
          </w:p>
        </w:tc>
        <w:tc>
          <w:tcPr>
            <w:tcW w:w="4871" w:type="dxa"/>
            <w:vAlign w:val="center"/>
          </w:tcPr>
          <w:p w14:paraId="7ED401D1">
            <w:pPr>
              <w:widowControl/>
              <w:spacing w:line="312" w:lineRule="auto"/>
              <w:rPr>
                <w:rFonts w:ascii="宋体" w:hAnsi="宋体" w:cs="宋体"/>
                <w:color w:val="auto"/>
                <w:sz w:val="24"/>
                <w:highlight w:val="none"/>
              </w:rPr>
            </w:pPr>
            <w:r>
              <w:rPr>
                <w:rFonts w:hint="eastAsia" w:ascii="宋体" w:hAnsi="宋体" w:cs="宋体"/>
                <w:color w:val="auto"/>
                <w:sz w:val="24"/>
                <w:highlight w:val="none"/>
              </w:rPr>
              <w:t>使用主要设备的基本功能、技术指标与需求的吻合程度和偏差情况（包括所投入设备的品牌、规格型号、详细配置、主要技术参数等）进行综合评定。</w:t>
            </w:r>
          </w:p>
          <w:p w14:paraId="4A86771A">
            <w:pPr>
              <w:widowControl/>
              <w:spacing w:line="312" w:lineRule="auto"/>
              <w:rPr>
                <w:rFonts w:ascii="宋体" w:hAnsi="宋体" w:cs="宋体"/>
                <w:color w:val="auto"/>
                <w:sz w:val="24"/>
                <w:highlight w:val="none"/>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分；内容</w:t>
            </w:r>
            <w:r>
              <w:rPr>
                <w:rFonts w:hint="eastAsia" w:ascii="宋体" w:hAnsi="宋体" w:cs="宋体"/>
                <w:color w:val="auto"/>
                <w:sz w:val="24"/>
                <w:highlight w:val="none"/>
                <w:shd w:val="clear" w:color="auto" w:fill="FFFFFF"/>
                <w:lang w:val="en-US" w:eastAsia="zh-CN"/>
              </w:rPr>
              <w:t>较为</w:t>
            </w:r>
            <w:r>
              <w:rPr>
                <w:rFonts w:hint="eastAsia" w:ascii="宋体" w:hAnsi="宋体" w:cs="宋体"/>
                <w:color w:val="auto"/>
                <w:sz w:val="24"/>
                <w:highlight w:val="none"/>
                <w:shd w:val="clear" w:color="auto" w:fill="FFFFFF"/>
                <w:lang w:eastAsia="zh-CN"/>
              </w:rPr>
              <w:t>完整且与项目匹配度较好的得</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分；内容存在欠缺或与项目匹配度一般的得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2FF9CC16">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56" w:type="dxa"/>
            <w:vAlign w:val="center"/>
          </w:tcPr>
          <w:p w14:paraId="251B5A92">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3942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51" w:type="dxa"/>
            <w:vMerge w:val="continue"/>
            <w:vAlign w:val="center"/>
          </w:tcPr>
          <w:p w14:paraId="68954DD2">
            <w:pPr>
              <w:widowControl/>
              <w:spacing w:line="312" w:lineRule="auto"/>
              <w:rPr>
                <w:rFonts w:ascii="宋体" w:hAnsi="宋体" w:cs="宋体"/>
                <w:color w:val="auto"/>
                <w:sz w:val="24"/>
                <w:highlight w:val="none"/>
              </w:rPr>
            </w:pPr>
          </w:p>
        </w:tc>
        <w:tc>
          <w:tcPr>
            <w:tcW w:w="715" w:type="dxa"/>
            <w:vMerge w:val="continue"/>
            <w:vAlign w:val="center"/>
          </w:tcPr>
          <w:p w14:paraId="5BEA485B">
            <w:pPr>
              <w:widowControl/>
              <w:spacing w:line="312" w:lineRule="auto"/>
              <w:jc w:val="center"/>
              <w:rPr>
                <w:rFonts w:ascii="宋体" w:hAnsi="宋体" w:cs="宋体"/>
                <w:color w:val="auto"/>
                <w:sz w:val="24"/>
                <w:highlight w:val="none"/>
              </w:rPr>
            </w:pPr>
          </w:p>
        </w:tc>
        <w:tc>
          <w:tcPr>
            <w:tcW w:w="1283" w:type="dxa"/>
            <w:vMerge w:val="continue"/>
            <w:vAlign w:val="center"/>
          </w:tcPr>
          <w:p w14:paraId="58567227">
            <w:pPr>
              <w:widowControl/>
              <w:spacing w:line="312" w:lineRule="auto"/>
              <w:jc w:val="center"/>
              <w:rPr>
                <w:rFonts w:ascii="宋体" w:hAnsi="宋体" w:cs="宋体"/>
                <w:color w:val="auto"/>
                <w:sz w:val="24"/>
                <w:highlight w:val="none"/>
              </w:rPr>
            </w:pPr>
          </w:p>
        </w:tc>
        <w:tc>
          <w:tcPr>
            <w:tcW w:w="4871" w:type="dxa"/>
            <w:vAlign w:val="center"/>
          </w:tcPr>
          <w:p w14:paraId="1D831175">
            <w:pPr>
              <w:widowControl/>
              <w:spacing w:line="312" w:lineRule="auto"/>
              <w:rPr>
                <w:rFonts w:ascii="宋体" w:hAnsi="宋体" w:cs="宋体"/>
                <w:color w:val="auto"/>
                <w:sz w:val="24"/>
                <w:highlight w:val="none"/>
              </w:rPr>
            </w:pPr>
            <w:r>
              <w:rPr>
                <w:rFonts w:hint="eastAsia" w:ascii="宋体" w:hAnsi="宋体" w:cs="宋体"/>
                <w:color w:val="auto"/>
                <w:sz w:val="24"/>
                <w:highlight w:val="none"/>
              </w:rPr>
              <w:t>投标人具有三轮电瓶车收运车辆：车辆的数量在60辆（含）以上的得3分</w:t>
            </w:r>
            <w:r>
              <w:rPr>
                <w:rFonts w:hint="eastAsia" w:ascii="宋体" w:hAnsi="宋体" w:cs="宋体"/>
                <w:color w:val="auto"/>
                <w:sz w:val="24"/>
                <w:highlight w:val="none"/>
                <w:lang w:val="zh-CN"/>
              </w:rPr>
              <w:t>，</w:t>
            </w:r>
            <w:r>
              <w:rPr>
                <w:rFonts w:hint="eastAsia" w:ascii="宋体" w:hAnsi="宋体" w:cs="宋体"/>
                <w:color w:val="auto"/>
                <w:sz w:val="24"/>
                <w:highlight w:val="none"/>
              </w:rPr>
              <w:t>40辆（含）-60辆（不含）的得1分，40辆（不含）以下的不得分。</w:t>
            </w:r>
          </w:p>
          <w:p w14:paraId="55D8F55E">
            <w:pPr>
              <w:widowControl/>
              <w:spacing w:line="312" w:lineRule="auto"/>
              <w:rPr>
                <w:rFonts w:ascii="宋体" w:hAnsi="宋体" w:cs="宋体"/>
                <w:color w:val="auto"/>
                <w:sz w:val="24"/>
                <w:highlight w:val="none"/>
              </w:rPr>
            </w:pPr>
            <w:r>
              <w:rPr>
                <w:rFonts w:hint="eastAsia" w:ascii="宋体" w:hAnsi="宋体" w:cs="宋体"/>
                <w:color w:val="auto"/>
                <w:sz w:val="24"/>
                <w:highlight w:val="none"/>
              </w:rPr>
              <w:t>[同时提供购买发票、车辆保险单扫描件</w:t>
            </w:r>
            <w:r>
              <w:rPr>
                <w:rFonts w:hint="eastAsia" w:ascii="宋体" w:hAnsi="宋体" w:cs="宋体"/>
                <w:color w:val="auto"/>
                <w:sz w:val="24"/>
                <w:highlight w:val="none"/>
                <w:lang w:val="zh-CN"/>
              </w:rPr>
              <w:t>，</w:t>
            </w:r>
            <w:r>
              <w:rPr>
                <w:rFonts w:hint="eastAsia" w:ascii="宋体" w:hAnsi="宋体" w:cs="宋体"/>
                <w:color w:val="auto"/>
                <w:sz w:val="24"/>
                <w:highlight w:val="none"/>
              </w:rPr>
              <w:t>若为</w:t>
            </w:r>
            <w:r>
              <w:rPr>
                <w:rFonts w:hint="eastAsia" w:ascii="宋体" w:hAnsi="宋体" w:cs="宋体"/>
                <w:color w:val="auto"/>
                <w:sz w:val="24"/>
                <w:highlight w:val="none"/>
                <w:lang w:val="zh-CN"/>
              </w:rPr>
              <w:t>租赁的，另</w:t>
            </w:r>
            <w:r>
              <w:rPr>
                <w:rFonts w:hint="eastAsia" w:ascii="宋体" w:hAnsi="宋体" w:cs="宋体"/>
                <w:color w:val="auto"/>
                <w:sz w:val="24"/>
                <w:highlight w:val="none"/>
              </w:rPr>
              <w:t>须</w:t>
            </w:r>
            <w:r>
              <w:rPr>
                <w:rFonts w:hint="eastAsia" w:ascii="宋体" w:hAnsi="宋体" w:cs="宋体"/>
                <w:color w:val="auto"/>
                <w:sz w:val="24"/>
                <w:highlight w:val="none"/>
                <w:lang w:val="zh-CN"/>
              </w:rPr>
              <w:t>提供租赁合同</w:t>
            </w:r>
            <w:r>
              <w:rPr>
                <w:rFonts w:hint="eastAsia" w:ascii="宋体" w:hAnsi="宋体" w:cs="宋体"/>
                <w:color w:val="auto"/>
                <w:sz w:val="24"/>
                <w:highlight w:val="none"/>
              </w:rPr>
              <w:t>扫描件</w:t>
            </w:r>
            <w:r>
              <w:rPr>
                <w:rFonts w:hint="eastAsia" w:ascii="宋体" w:hAnsi="宋体" w:cs="宋体"/>
                <w:color w:val="auto"/>
                <w:sz w:val="24"/>
                <w:highlight w:val="none"/>
                <w:lang w:val="zh-CN"/>
              </w:rPr>
              <w:t>，</w:t>
            </w:r>
            <w:r>
              <w:rPr>
                <w:rFonts w:hint="eastAsia" w:ascii="宋体" w:hAnsi="宋体" w:cs="宋体"/>
                <w:color w:val="auto"/>
                <w:sz w:val="24"/>
                <w:highlight w:val="none"/>
              </w:rPr>
              <w:t>否则不得分]</w:t>
            </w:r>
          </w:p>
        </w:tc>
        <w:tc>
          <w:tcPr>
            <w:tcW w:w="805" w:type="dxa"/>
            <w:vAlign w:val="center"/>
          </w:tcPr>
          <w:p w14:paraId="2FC92F25">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6" w:type="dxa"/>
            <w:vAlign w:val="center"/>
          </w:tcPr>
          <w:p w14:paraId="1C869F25">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36E3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1" w:type="dxa"/>
            <w:vMerge w:val="continue"/>
            <w:vAlign w:val="center"/>
          </w:tcPr>
          <w:p w14:paraId="21383513">
            <w:pPr>
              <w:widowControl/>
              <w:spacing w:line="312" w:lineRule="auto"/>
              <w:rPr>
                <w:rFonts w:ascii="宋体" w:hAnsi="宋体" w:cs="宋体"/>
                <w:color w:val="auto"/>
                <w:sz w:val="24"/>
                <w:highlight w:val="none"/>
              </w:rPr>
            </w:pPr>
          </w:p>
        </w:tc>
        <w:tc>
          <w:tcPr>
            <w:tcW w:w="715" w:type="dxa"/>
            <w:vMerge w:val="restart"/>
            <w:vAlign w:val="center"/>
          </w:tcPr>
          <w:p w14:paraId="23F77476">
            <w:pPr>
              <w:widowControl/>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283" w:type="dxa"/>
            <w:vMerge w:val="restart"/>
            <w:vAlign w:val="center"/>
          </w:tcPr>
          <w:p w14:paraId="08AAD19E">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保证进度和项目完成的方案和措施等综合评定</w:t>
            </w:r>
          </w:p>
        </w:tc>
        <w:tc>
          <w:tcPr>
            <w:tcW w:w="4871" w:type="dxa"/>
            <w:vAlign w:val="center"/>
          </w:tcPr>
          <w:p w14:paraId="132949ED">
            <w:pPr>
              <w:widowControl/>
              <w:spacing w:line="312" w:lineRule="auto"/>
              <w:rPr>
                <w:rFonts w:ascii="宋体" w:hAnsi="宋体" w:cs="宋体"/>
                <w:color w:val="auto"/>
                <w:sz w:val="24"/>
                <w:highlight w:val="none"/>
              </w:rPr>
            </w:pPr>
            <w:r>
              <w:rPr>
                <w:rFonts w:hint="eastAsia" w:ascii="宋体" w:hAnsi="宋体" w:cs="宋体"/>
                <w:color w:val="auto"/>
                <w:sz w:val="24"/>
                <w:highlight w:val="none"/>
              </w:rPr>
              <w:t>具有完善的应急预案，根据投标人对项目推进过程中可能出现的问题有完整的、可行的应对方案进行综合评定。</w:t>
            </w:r>
          </w:p>
          <w:p w14:paraId="175BF696">
            <w:pPr>
              <w:widowControl/>
              <w:spacing w:line="312" w:lineRule="auto"/>
              <w:rPr>
                <w:rFonts w:ascii="宋体" w:hAnsi="宋体" w:cs="宋体"/>
                <w:color w:val="auto"/>
                <w:sz w:val="24"/>
                <w:highlight w:val="none"/>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分；内容</w:t>
            </w:r>
            <w:r>
              <w:rPr>
                <w:rFonts w:hint="eastAsia" w:ascii="宋体" w:hAnsi="宋体" w:cs="宋体"/>
                <w:color w:val="auto"/>
                <w:sz w:val="24"/>
                <w:highlight w:val="none"/>
                <w:shd w:val="clear" w:color="auto" w:fill="FFFFFF"/>
                <w:lang w:val="en-US" w:eastAsia="zh-CN"/>
              </w:rPr>
              <w:t>较为</w:t>
            </w:r>
            <w:r>
              <w:rPr>
                <w:rFonts w:hint="eastAsia" w:ascii="宋体" w:hAnsi="宋体" w:cs="宋体"/>
                <w:color w:val="auto"/>
                <w:sz w:val="24"/>
                <w:highlight w:val="none"/>
                <w:shd w:val="clear" w:color="auto" w:fill="FFFFFF"/>
                <w:lang w:eastAsia="zh-CN"/>
              </w:rPr>
              <w:t>完整且与项目匹配度较好的得</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分；内容存在欠缺或与项目匹配度一般的得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46D64D97">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56" w:type="dxa"/>
            <w:vAlign w:val="center"/>
          </w:tcPr>
          <w:p w14:paraId="069A8A6A">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6159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51" w:type="dxa"/>
            <w:vMerge w:val="continue"/>
            <w:vAlign w:val="center"/>
          </w:tcPr>
          <w:p w14:paraId="4BB1858D">
            <w:pPr>
              <w:widowControl/>
              <w:spacing w:line="312" w:lineRule="auto"/>
              <w:rPr>
                <w:rFonts w:ascii="宋体" w:hAnsi="宋体" w:cs="宋体"/>
                <w:color w:val="auto"/>
                <w:sz w:val="24"/>
                <w:highlight w:val="none"/>
              </w:rPr>
            </w:pPr>
          </w:p>
        </w:tc>
        <w:tc>
          <w:tcPr>
            <w:tcW w:w="715" w:type="dxa"/>
            <w:vMerge w:val="continue"/>
            <w:vAlign w:val="center"/>
          </w:tcPr>
          <w:p w14:paraId="541B4AFC">
            <w:pPr>
              <w:widowControl/>
              <w:spacing w:line="312" w:lineRule="auto"/>
              <w:jc w:val="center"/>
              <w:rPr>
                <w:rFonts w:ascii="宋体" w:hAnsi="宋体" w:cs="宋体"/>
                <w:color w:val="auto"/>
                <w:sz w:val="24"/>
                <w:highlight w:val="none"/>
              </w:rPr>
            </w:pPr>
          </w:p>
        </w:tc>
        <w:tc>
          <w:tcPr>
            <w:tcW w:w="1283" w:type="dxa"/>
            <w:vMerge w:val="continue"/>
            <w:vAlign w:val="center"/>
          </w:tcPr>
          <w:p w14:paraId="5938113A">
            <w:pPr>
              <w:widowControl/>
              <w:spacing w:line="312" w:lineRule="auto"/>
              <w:jc w:val="center"/>
              <w:rPr>
                <w:rFonts w:ascii="宋体" w:hAnsi="宋体" w:cs="宋体"/>
                <w:color w:val="auto"/>
                <w:sz w:val="24"/>
                <w:highlight w:val="none"/>
              </w:rPr>
            </w:pPr>
          </w:p>
        </w:tc>
        <w:tc>
          <w:tcPr>
            <w:tcW w:w="4871" w:type="dxa"/>
            <w:vAlign w:val="center"/>
          </w:tcPr>
          <w:p w14:paraId="7560A028">
            <w:pPr>
              <w:widowControl/>
              <w:spacing w:line="312" w:lineRule="auto"/>
              <w:rPr>
                <w:rFonts w:ascii="宋体" w:hAnsi="宋体" w:cs="宋体"/>
                <w:color w:val="auto"/>
                <w:sz w:val="24"/>
                <w:highlight w:val="none"/>
              </w:rPr>
            </w:pPr>
            <w:r>
              <w:rPr>
                <w:rFonts w:hint="eastAsia" w:ascii="宋体" w:hAnsi="宋体" w:cs="宋体"/>
                <w:bCs/>
                <w:color w:val="auto"/>
                <w:sz w:val="24"/>
                <w:highlight w:val="none"/>
              </w:rPr>
              <w:t>投标人能根据项目实际情况制定管理方案和其他配置方案的</w:t>
            </w:r>
            <w:r>
              <w:rPr>
                <w:rFonts w:hint="eastAsia" w:ascii="宋体" w:hAnsi="宋体" w:cs="宋体"/>
                <w:color w:val="auto"/>
                <w:sz w:val="24"/>
                <w:highlight w:val="none"/>
              </w:rPr>
              <w:t>进行综合评定。</w:t>
            </w:r>
          </w:p>
          <w:p w14:paraId="3FFCB053">
            <w:pPr>
              <w:widowControl/>
              <w:spacing w:line="312" w:lineRule="auto"/>
              <w:rPr>
                <w:rFonts w:ascii="宋体" w:hAnsi="宋体" w:cs="宋体"/>
                <w:color w:val="auto"/>
                <w:sz w:val="24"/>
                <w:highlight w:val="none"/>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分；内容</w:t>
            </w:r>
            <w:r>
              <w:rPr>
                <w:rFonts w:hint="eastAsia" w:ascii="宋体" w:hAnsi="宋体" w:cs="宋体"/>
                <w:color w:val="auto"/>
                <w:sz w:val="24"/>
                <w:highlight w:val="none"/>
                <w:shd w:val="clear" w:color="auto" w:fill="FFFFFF"/>
                <w:lang w:val="en-US" w:eastAsia="zh-CN"/>
              </w:rPr>
              <w:t>较为</w:t>
            </w:r>
            <w:r>
              <w:rPr>
                <w:rFonts w:hint="eastAsia" w:ascii="宋体" w:hAnsi="宋体" w:cs="宋体"/>
                <w:color w:val="auto"/>
                <w:sz w:val="24"/>
                <w:highlight w:val="none"/>
                <w:shd w:val="clear" w:color="auto" w:fill="FFFFFF"/>
                <w:lang w:eastAsia="zh-CN"/>
              </w:rPr>
              <w:t>完整且与项目匹配度较好的得</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分；内容存在欠缺或与项目匹配度一般的得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04A69A3C">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56" w:type="dxa"/>
            <w:vAlign w:val="center"/>
          </w:tcPr>
          <w:p w14:paraId="3E0386A5">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45C3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51" w:type="dxa"/>
            <w:vMerge w:val="continue"/>
            <w:vAlign w:val="center"/>
          </w:tcPr>
          <w:p w14:paraId="31A1CD26">
            <w:pPr>
              <w:widowControl/>
              <w:spacing w:line="312" w:lineRule="auto"/>
              <w:rPr>
                <w:rFonts w:ascii="宋体" w:hAnsi="宋体" w:cs="宋体"/>
                <w:color w:val="auto"/>
                <w:sz w:val="24"/>
                <w:highlight w:val="none"/>
              </w:rPr>
            </w:pPr>
          </w:p>
        </w:tc>
        <w:tc>
          <w:tcPr>
            <w:tcW w:w="715" w:type="dxa"/>
            <w:vAlign w:val="center"/>
          </w:tcPr>
          <w:p w14:paraId="1E52F3C2">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1283" w:type="dxa"/>
            <w:vAlign w:val="center"/>
          </w:tcPr>
          <w:p w14:paraId="791056C9">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宣传推广服务经验</w:t>
            </w:r>
          </w:p>
        </w:tc>
        <w:tc>
          <w:tcPr>
            <w:tcW w:w="4871" w:type="dxa"/>
            <w:vAlign w:val="center"/>
          </w:tcPr>
          <w:p w14:paraId="046EE270">
            <w:pPr>
              <w:widowControl/>
              <w:spacing w:line="312" w:lineRule="auto"/>
              <w:rPr>
                <w:rFonts w:ascii="宋体" w:hAnsi="宋体" w:cs="宋体"/>
                <w:color w:val="auto"/>
                <w:sz w:val="24"/>
                <w:highlight w:val="none"/>
                <w:lang w:val="zh-CN"/>
              </w:rPr>
            </w:pPr>
            <w:r>
              <w:rPr>
                <w:rFonts w:hint="eastAsia" w:ascii="宋体" w:hAnsi="宋体" w:cs="宋体"/>
                <w:color w:val="auto"/>
                <w:sz w:val="24"/>
                <w:highlight w:val="none"/>
                <w:lang w:val="zh-CN"/>
              </w:rPr>
              <w:t>在宣传推广方面具有一定经验，根据垃圾分类项目宣传推广及运营管理经验和宣传效果进行评定。</w:t>
            </w:r>
          </w:p>
          <w:p w14:paraId="2376598E">
            <w:pPr>
              <w:widowControl/>
              <w:spacing w:line="312" w:lineRule="auto"/>
              <w:rPr>
                <w:rFonts w:ascii="宋体" w:hAnsi="宋体" w:cs="宋体"/>
                <w:color w:val="auto"/>
                <w:sz w:val="24"/>
                <w:highlight w:val="none"/>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分；内容</w:t>
            </w:r>
            <w:r>
              <w:rPr>
                <w:rFonts w:hint="eastAsia" w:ascii="宋体" w:hAnsi="宋体" w:cs="宋体"/>
                <w:color w:val="auto"/>
                <w:sz w:val="24"/>
                <w:highlight w:val="none"/>
                <w:shd w:val="clear" w:color="auto" w:fill="FFFFFF"/>
                <w:lang w:val="en-US" w:eastAsia="zh-CN"/>
              </w:rPr>
              <w:t>较为</w:t>
            </w:r>
            <w:r>
              <w:rPr>
                <w:rFonts w:hint="eastAsia" w:ascii="宋体" w:hAnsi="宋体" w:cs="宋体"/>
                <w:color w:val="auto"/>
                <w:sz w:val="24"/>
                <w:highlight w:val="none"/>
                <w:shd w:val="clear" w:color="auto" w:fill="FFFFFF"/>
                <w:lang w:eastAsia="zh-CN"/>
              </w:rPr>
              <w:t>完整且与项目匹配度较好的得</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分；内容存在欠缺或与项目匹配度一般的得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3FCE5E5C">
            <w:pPr>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56" w:type="dxa"/>
            <w:vAlign w:val="center"/>
          </w:tcPr>
          <w:p w14:paraId="4D364536">
            <w:pPr>
              <w:spacing w:line="312" w:lineRule="auto"/>
              <w:rPr>
                <w:rFonts w:ascii="宋体" w:hAnsi="宋体" w:cs="宋体"/>
                <w:color w:val="auto"/>
                <w:sz w:val="24"/>
                <w:highlight w:val="none"/>
              </w:rPr>
            </w:pPr>
            <w:r>
              <w:rPr>
                <w:rFonts w:hint="eastAsia" w:ascii="宋体" w:hAnsi="宋体" w:cs="宋体"/>
                <w:color w:val="auto"/>
                <w:sz w:val="24"/>
                <w:highlight w:val="none"/>
              </w:rPr>
              <w:t>主观</w:t>
            </w:r>
            <w:r>
              <w:rPr>
                <w:rFonts w:hint="eastAsia" w:ascii="宋体" w:hAnsi="宋体" w:cs="宋体"/>
                <w:color w:val="auto"/>
                <w:kern w:val="44"/>
                <w:sz w:val="24"/>
                <w:highlight w:val="none"/>
              </w:rPr>
              <w:t>分</w:t>
            </w:r>
          </w:p>
        </w:tc>
      </w:tr>
      <w:tr w14:paraId="56A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20EE56F8">
            <w:pPr>
              <w:widowControl/>
              <w:spacing w:line="312" w:lineRule="auto"/>
              <w:rPr>
                <w:rFonts w:ascii="宋体" w:hAnsi="宋体" w:cs="宋体"/>
                <w:color w:val="auto"/>
                <w:sz w:val="24"/>
                <w:highlight w:val="none"/>
              </w:rPr>
            </w:pPr>
          </w:p>
        </w:tc>
        <w:tc>
          <w:tcPr>
            <w:tcW w:w="715" w:type="dxa"/>
            <w:vMerge w:val="restart"/>
            <w:vAlign w:val="center"/>
          </w:tcPr>
          <w:p w14:paraId="3C7AC205">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283" w:type="dxa"/>
            <w:vMerge w:val="restart"/>
            <w:vAlign w:val="center"/>
          </w:tcPr>
          <w:p w14:paraId="0B891E66">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项目负责人及技术力量安排等</w:t>
            </w:r>
          </w:p>
        </w:tc>
        <w:tc>
          <w:tcPr>
            <w:tcW w:w="4871" w:type="dxa"/>
            <w:vAlign w:val="center"/>
          </w:tcPr>
          <w:p w14:paraId="5CD82A8B">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拟派项目负责人具有：</w:t>
            </w:r>
          </w:p>
          <w:p w14:paraId="7A6D1FC1">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1、具有本科学历及以上的得</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w:t>
            </w:r>
          </w:p>
          <w:p w14:paraId="33780F07">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2、具有人社部颁发高级及以上职称证书的得1</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14:paraId="0AE6F800">
            <w:pPr>
              <w:rPr>
                <w:color w:val="auto"/>
                <w:highlight w:val="none"/>
              </w:rPr>
            </w:pPr>
            <w:r>
              <w:rPr>
                <w:rFonts w:hint="eastAsia" w:ascii="宋体" w:hAnsi="宋体" w:eastAsia="宋体" w:cs="宋体"/>
                <w:color w:val="auto"/>
                <w:kern w:val="2"/>
                <w:sz w:val="24"/>
                <w:szCs w:val="24"/>
                <w:highlight w:val="none"/>
                <w:lang w:val="en-US" w:eastAsia="zh-CN" w:bidi="ar-SA"/>
              </w:rPr>
              <w:t>（须提供学信网截图，职称证书复印件并加盖公章和投标人近三个月内任意一个月为其缴纳的社保证明，不提供不得分）</w:t>
            </w:r>
          </w:p>
        </w:tc>
        <w:tc>
          <w:tcPr>
            <w:tcW w:w="805" w:type="dxa"/>
            <w:vAlign w:val="center"/>
          </w:tcPr>
          <w:p w14:paraId="16ED4451">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6" w:type="dxa"/>
            <w:vAlign w:val="center"/>
          </w:tcPr>
          <w:p w14:paraId="114C0008">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668F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057138A1">
            <w:pPr>
              <w:widowControl/>
              <w:spacing w:line="312" w:lineRule="auto"/>
              <w:rPr>
                <w:rFonts w:ascii="宋体" w:hAnsi="宋体" w:cs="宋体"/>
                <w:color w:val="auto"/>
                <w:sz w:val="24"/>
                <w:highlight w:val="none"/>
              </w:rPr>
            </w:pPr>
          </w:p>
        </w:tc>
        <w:tc>
          <w:tcPr>
            <w:tcW w:w="715" w:type="dxa"/>
            <w:vMerge w:val="continue"/>
            <w:vAlign w:val="center"/>
          </w:tcPr>
          <w:p w14:paraId="62EF5E9A">
            <w:pPr>
              <w:widowControl/>
              <w:spacing w:line="312" w:lineRule="auto"/>
              <w:jc w:val="center"/>
              <w:rPr>
                <w:rFonts w:ascii="宋体" w:hAnsi="宋体" w:cs="宋体"/>
                <w:color w:val="auto"/>
                <w:sz w:val="24"/>
                <w:highlight w:val="none"/>
              </w:rPr>
            </w:pPr>
          </w:p>
        </w:tc>
        <w:tc>
          <w:tcPr>
            <w:tcW w:w="1283" w:type="dxa"/>
            <w:vMerge w:val="continue"/>
            <w:vAlign w:val="center"/>
          </w:tcPr>
          <w:p w14:paraId="3EC9CCC8">
            <w:pPr>
              <w:widowControl/>
              <w:spacing w:line="312" w:lineRule="auto"/>
              <w:jc w:val="center"/>
              <w:rPr>
                <w:rFonts w:ascii="宋体" w:hAnsi="宋体" w:cs="宋体"/>
                <w:color w:val="auto"/>
                <w:sz w:val="24"/>
                <w:highlight w:val="none"/>
              </w:rPr>
            </w:pPr>
          </w:p>
        </w:tc>
        <w:tc>
          <w:tcPr>
            <w:tcW w:w="4871" w:type="dxa"/>
            <w:vAlign w:val="center"/>
          </w:tcPr>
          <w:p w14:paraId="27D3F52D">
            <w:pPr>
              <w:pStyle w:val="25"/>
              <w:snapToGrid w:val="0"/>
              <w:spacing w:line="240" w:lineRule="auto"/>
              <w:ind w:firstLine="0" w:firstLine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拟派项目组成员</w:t>
            </w:r>
            <w:r>
              <w:rPr>
                <w:rFonts w:hint="eastAsia"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rPr>
              <w:t>（除项目负责人外）</w:t>
            </w:r>
            <w:r>
              <w:rPr>
                <w:rFonts w:hint="eastAsia" w:cs="宋体"/>
                <w:b w:val="0"/>
                <w:bCs w:val="0"/>
                <w:color w:val="auto"/>
                <w:sz w:val="24"/>
                <w:szCs w:val="24"/>
                <w:highlight w:val="none"/>
                <w:lang w:val="en-US" w:eastAsia="zh-CN"/>
              </w:rPr>
              <w:t>具备</w:t>
            </w:r>
            <w:r>
              <w:rPr>
                <w:rFonts w:hint="eastAsia" w:cs="宋体"/>
                <w:b w:val="0"/>
                <w:bCs w:val="0"/>
                <w:color w:val="auto"/>
                <w:sz w:val="24"/>
                <w:szCs w:val="24"/>
                <w:highlight w:val="none"/>
                <w:lang w:eastAsia="zh-CN"/>
              </w:rPr>
              <w:t>：</w:t>
            </w:r>
          </w:p>
          <w:p w14:paraId="44CF8FEF">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1、具有本科学历及以上的得1分；</w:t>
            </w:r>
          </w:p>
          <w:p w14:paraId="65ABAB23">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2、具有人社部颁发中级及以上职称证书的得1分；</w:t>
            </w:r>
          </w:p>
          <w:p w14:paraId="04F2DC02">
            <w:pPr>
              <w:widowControl/>
              <w:spacing w:line="312" w:lineRule="auto"/>
              <w:rPr>
                <w:rFonts w:ascii="宋体" w:hAnsi="宋体" w:cs="宋体"/>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zh-CN"/>
              </w:rPr>
              <w:t>提供</w:t>
            </w:r>
            <w:r>
              <w:rPr>
                <w:rFonts w:hint="eastAsia" w:ascii="宋体" w:hAnsi="宋体" w:eastAsia="宋体" w:cs="宋体"/>
                <w:b w:val="0"/>
                <w:bCs w:val="0"/>
                <w:color w:val="auto"/>
                <w:sz w:val="24"/>
                <w:szCs w:val="24"/>
                <w:highlight w:val="none"/>
              </w:rPr>
              <w:t>人员相关证书扫描件</w:t>
            </w:r>
            <w:r>
              <w:rPr>
                <w:rFonts w:hint="eastAsia" w:ascii="宋体" w:hAnsi="宋体" w:eastAsia="宋体" w:cs="宋体"/>
                <w:color w:val="auto"/>
                <w:kern w:val="2"/>
                <w:sz w:val="24"/>
                <w:szCs w:val="24"/>
                <w:highlight w:val="none"/>
                <w:lang w:val="en-US" w:eastAsia="zh-CN" w:bidi="ar-SA"/>
              </w:rPr>
              <w:t>和投标人近三个月内任意一个月为其缴纳的社保证明，不提供不得分</w:t>
            </w:r>
            <w:r>
              <w:rPr>
                <w:rFonts w:hint="eastAsia" w:ascii="宋体" w:hAnsi="宋体" w:eastAsia="宋体" w:cs="宋体"/>
                <w:b w:val="0"/>
                <w:bCs w:val="0"/>
                <w:color w:val="auto"/>
                <w:sz w:val="24"/>
                <w:szCs w:val="24"/>
                <w:highlight w:val="none"/>
              </w:rPr>
              <w:t>]</w:t>
            </w:r>
          </w:p>
        </w:tc>
        <w:tc>
          <w:tcPr>
            <w:tcW w:w="805" w:type="dxa"/>
            <w:vAlign w:val="center"/>
          </w:tcPr>
          <w:p w14:paraId="4857CB16">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6" w:type="dxa"/>
            <w:vAlign w:val="center"/>
          </w:tcPr>
          <w:p w14:paraId="78CB7D60">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6E0F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51" w:type="dxa"/>
            <w:vMerge w:val="continue"/>
            <w:vAlign w:val="center"/>
          </w:tcPr>
          <w:p w14:paraId="68B2D413">
            <w:pPr>
              <w:widowControl/>
              <w:spacing w:line="312" w:lineRule="auto"/>
              <w:rPr>
                <w:rFonts w:ascii="宋体" w:hAnsi="宋体" w:cs="宋体"/>
                <w:color w:val="auto"/>
                <w:sz w:val="24"/>
                <w:highlight w:val="none"/>
              </w:rPr>
            </w:pPr>
          </w:p>
        </w:tc>
        <w:tc>
          <w:tcPr>
            <w:tcW w:w="715" w:type="dxa"/>
            <w:vMerge w:val="continue"/>
            <w:vAlign w:val="center"/>
          </w:tcPr>
          <w:p w14:paraId="4B3004C4">
            <w:pPr>
              <w:widowControl/>
              <w:spacing w:line="312" w:lineRule="auto"/>
              <w:jc w:val="center"/>
              <w:rPr>
                <w:rFonts w:ascii="宋体" w:hAnsi="宋体" w:cs="宋体"/>
                <w:color w:val="auto"/>
                <w:sz w:val="24"/>
                <w:highlight w:val="none"/>
              </w:rPr>
            </w:pPr>
          </w:p>
        </w:tc>
        <w:tc>
          <w:tcPr>
            <w:tcW w:w="1283" w:type="dxa"/>
            <w:vMerge w:val="continue"/>
            <w:vAlign w:val="center"/>
          </w:tcPr>
          <w:p w14:paraId="126DEF13">
            <w:pPr>
              <w:widowControl/>
              <w:spacing w:line="312" w:lineRule="auto"/>
              <w:jc w:val="center"/>
              <w:rPr>
                <w:rFonts w:ascii="宋体" w:hAnsi="宋体" w:cs="宋体"/>
                <w:color w:val="auto"/>
                <w:sz w:val="24"/>
                <w:highlight w:val="none"/>
              </w:rPr>
            </w:pPr>
          </w:p>
        </w:tc>
        <w:tc>
          <w:tcPr>
            <w:tcW w:w="4871" w:type="dxa"/>
          </w:tcPr>
          <w:p w14:paraId="0008F437">
            <w:pPr>
              <w:spacing w:line="312" w:lineRule="auto"/>
              <w:rPr>
                <w:rFonts w:ascii="宋体" w:hAnsi="宋体" w:cs="宋体"/>
                <w:color w:val="auto"/>
                <w:sz w:val="24"/>
                <w:highlight w:val="none"/>
                <w:lang w:val="zh-CN"/>
              </w:rPr>
            </w:pPr>
            <w:r>
              <w:rPr>
                <w:rFonts w:hint="eastAsia" w:ascii="宋体" w:hAnsi="宋体" w:cs="宋体"/>
                <w:color w:val="auto"/>
                <w:sz w:val="24"/>
                <w:highlight w:val="none"/>
                <w:lang w:val="zh-CN"/>
              </w:rPr>
              <w:t>拟派项目组实施人员的专业素质、技术能力、经验等情况，数量是否充足，配置是否合理等，是否具有同类项目建设经验等情况综合评分。</w:t>
            </w:r>
          </w:p>
          <w:p w14:paraId="4C51CC32">
            <w:pPr>
              <w:spacing w:line="312" w:lineRule="auto"/>
              <w:rPr>
                <w:rFonts w:ascii="宋体" w:hAnsi="宋体" w:cs="宋体"/>
                <w:color w:val="auto"/>
                <w:sz w:val="24"/>
                <w:highlight w:val="none"/>
                <w:lang w:val="zh-CN"/>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分；内容</w:t>
            </w:r>
            <w:r>
              <w:rPr>
                <w:rFonts w:hint="eastAsia" w:ascii="宋体" w:hAnsi="宋体" w:cs="宋体"/>
                <w:color w:val="auto"/>
                <w:sz w:val="24"/>
                <w:highlight w:val="none"/>
                <w:shd w:val="clear" w:color="auto" w:fill="FFFFFF"/>
                <w:lang w:val="en-US" w:eastAsia="zh-CN"/>
              </w:rPr>
              <w:t>较为</w:t>
            </w:r>
            <w:r>
              <w:rPr>
                <w:rFonts w:hint="eastAsia" w:ascii="宋体" w:hAnsi="宋体" w:cs="宋体"/>
                <w:color w:val="auto"/>
                <w:sz w:val="24"/>
                <w:highlight w:val="none"/>
                <w:shd w:val="clear" w:color="auto" w:fill="FFFFFF"/>
                <w:lang w:eastAsia="zh-CN"/>
              </w:rPr>
              <w:t>完整且与项目匹配度较好的得</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分；内容存在欠缺或与项目匹配度一般的得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044A1215">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56" w:type="dxa"/>
            <w:vAlign w:val="center"/>
          </w:tcPr>
          <w:p w14:paraId="1749470F">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685B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67166281">
            <w:pPr>
              <w:widowControl/>
              <w:spacing w:line="312" w:lineRule="auto"/>
              <w:rPr>
                <w:rFonts w:ascii="宋体" w:hAnsi="宋体" w:cs="宋体"/>
                <w:color w:val="auto"/>
                <w:sz w:val="24"/>
                <w:highlight w:val="none"/>
              </w:rPr>
            </w:pPr>
          </w:p>
        </w:tc>
        <w:tc>
          <w:tcPr>
            <w:tcW w:w="715" w:type="dxa"/>
            <w:vAlign w:val="center"/>
          </w:tcPr>
          <w:p w14:paraId="513C135E">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283" w:type="dxa"/>
            <w:vAlign w:val="center"/>
          </w:tcPr>
          <w:p w14:paraId="6224FE15">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服务承诺</w:t>
            </w:r>
          </w:p>
        </w:tc>
        <w:tc>
          <w:tcPr>
            <w:tcW w:w="4871" w:type="dxa"/>
            <w:vAlign w:val="center"/>
          </w:tcPr>
          <w:p w14:paraId="0808A191">
            <w:pPr>
              <w:widowControl/>
              <w:spacing w:line="312" w:lineRule="auto"/>
              <w:rPr>
                <w:rFonts w:ascii="宋体" w:hAnsi="宋体" w:cs="宋体"/>
                <w:color w:val="auto"/>
                <w:sz w:val="24"/>
                <w:highlight w:val="none"/>
                <w:lang w:val="zh-CN"/>
              </w:rPr>
            </w:pPr>
            <w:r>
              <w:rPr>
                <w:rFonts w:hint="eastAsia" w:ascii="宋体" w:hAnsi="宋体" w:cs="宋体"/>
                <w:color w:val="auto"/>
                <w:sz w:val="24"/>
                <w:highlight w:val="none"/>
                <w:lang w:val="zh-CN"/>
              </w:rPr>
              <w:t>根据本地化服务能力、售后服务方案、措施、响应等情况综合评定。</w:t>
            </w:r>
          </w:p>
          <w:p w14:paraId="6F1FDA5F">
            <w:pPr>
              <w:widowControl/>
              <w:spacing w:line="312" w:lineRule="auto"/>
              <w:rPr>
                <w:rFonts w:ascii="宋体" w:hAnsi="宋体" w:cs="宋体"/>
                <w:color w:val="auto"/>
                <w:sz w:val="24"/>
                <w:highlight w:val="none"/>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6BA9ABD0">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6" w:type="dxa"/>
            <w:vAlign w:val="center"/>
          </w:tcPr>
          <w:p w14:paraId="5B32AFCC">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3FEC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51" w:type="dxa"/>
            <w:vMerge w:val="continue"/>
            <w:vAlign w:val="center"/>
          </w:tcPr>
          <w:p w14:paraId="6F9BCF58">
            <w:pPr>
              <w:widowControl/>
              <w:spacing w:line="312" w:lineRule="auto"/>
              <w:rPr>
                <w:rFonts w:ascii="宋体" w:hAnsi="宋体" w:cs="宋体"/>
                <w:color w:val="auto"/>
                <w:sz w:val="24"/>
                <w:highlight w:val="none"/>
              </w:rPr>
            </w:pPr>
          </w:p>
        </w:tc>
        <w:tc>
          <w:tcPr>
            <w:tcW w:w="715" w:type="dxa"/>
            <w:vMerge w:val="restart"/>
            <w:vAlign w:val="center"/>
          </w:tcPr>
          <w:p w14:paraId="54586F58">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283" w:type="dxa"/>
            <w:vMerge w:val="restart"/>
            <w:vAlign w:val="center"/>
          </w:tcPr>
          <w:p w14:paraId="051235CC">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智能平台系统</w:t>
            </w:r>
          </w:p>
        </w:tc>
        <w:tc>
          <w:tcPr>
            <w:tcW w:w="4871" w:type="dxa"/>
            <w:vAlign w:val="center"/>
          </w:tcPr>
          <w:p w14:paraId="7FB07099">
            <w:pPr>
              <w:widowControl/>
              <w:spacing w:line="312"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投标单位提供智能垃圾分类平台系统，实现垃圾分类过程管理，平台功能包括：垃圾分类数据展示、数据分析对比、事件巡检、设备管理、住户芯片识别、刷卡或二维码开箱功能，满足4个及以上的得4分，不满足的每项扣1分，扣完为止。</w:t>
            </w:r>
          </w:p>
          <w:p w14:paraId="3997E5FB">
            <w:pPr>
              <w:widowControl/>
              <w:spacing w:line="312" w:lineRule="auto"/>
              <w:rPr>
                <w:rFonts w:ascii="宋体" w:hAnsi="宋体" w:cs="宋体"/>
                <w:color w:val="auto"/>
                <w:sz w:val="24"/>
                <w:highlight w:val="none"/>
                <w:lang w:val="zh-CN"/>
              </w:rPr>
            </w:pPr>
            <w:r>
              <w:rPr>
                <w:rFonts w:hint="eastAsia" w:ascii="宋体" w:hAnsi="宋体" w:cs="宋体"/>
                <w:color w:val="auto"/>
                <w:sz w:val="24"/>
                <w:highlight w:val="none"/>
                <w:lang w:val="zh-CN"/>
              </w:rPr>
              <w:t>[提供功能截图能体现其平台功能的证明材料，不提供不得分]</w:t>
            </w:r>
          </w:p>
        </w:tc>
        <w:tc>
          <w:tcPr>
            <w:tcW w:w="805" w:type="dxa"/>
            <w:vAlign w:val="center"/>
          </w:tcPr>
          <w:p w14:paraId="3A6EA150">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6" w:type="dxa"/>
            <w:vAlign w:val="center"/>
          </w:tcPr>
          <w:p w14:paraId="54BB1C94">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242C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4D1A226E">
            <w:pPr>
              <w:widowControl/>
              <w:spacing w:line="312" w:lineRule="auto"/>
              <w:rPr>
                <w:rFonts w:ascii="宋体" w:hAnsi="宋体" w:cs="宋体"/>
                <w:color w:val="auto"/>
                <w:sz w:val="24"/>
                <w:highlight w:val="none"/>
              </w:rPr>
            </w:pPr>
          </w:p>
        </w:tc>
        <w:tc>
          <w:tcPr>
            <w:tcW w:w="715" w:type="dxa"/>
            <w:vMerge w:val="continue"/>
            <w:vAlign w:val="center"/>
          </w:tcPr>
          <w:p w14:paraId="4F941D24">
            <w:pPr>
              <w:widowControl/>
              <w:spacing w:line="312" w:lineRule="auto"/>
              <w:jc w:val="center"/>
              <w:rPr>
                <w:rFonts w:ascii="宋体" w:hAnsi="宋体" w:cs="宋体"/>
                <w:color w:val="auto"/>
                <w:sz w:val="24"/>
                <w:highlight w:val="none"/>
              </w:rPr>
            </w:pPr>
          </w:p>
        </w:tc>
        <w:tc>
          <w:tcPr>
            <w:tcW w:w="1283" w:type="dxa"/>
            <w:vMerge w:val="continue"/>
            <w:vAlign w:val="center"/>
          </w:tcPr>
          <w:p w14:paraId="180C6E51">
            <w:pPr>
              <w:widowControl/>
              <w:spacing w:line="312" w:lineRule="auto"/>
              <w:jc w:val="center"/>
              <w:rPr>
                <w:rFonts w:ascii="宋体" w:hAnsi="宋体" w:cs="宋体"/>
                <w:color w:val="auto"/>
                <w:sz w:val="24"/>
                <w:highlight w:val="none"/>
              </w:rPr>
            </w:pPr>
          </w:p>
        </w:tc>
        <w:tc>
          <w:tcPr>
            <w:tcW w:w="4871" w:type="dxa"/>
            <w:vAlign w:val="center"/>
          </w:tcPr>
          <w:p w14:paraId="14BE0D72">
            <w:pPr>
              <w:widowControl/>
              <w:spacing w:line="240" w:lineRule="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拟担任本项目智能平台系统负责人，具有人社部颁发的</w:t>
            </w:r>
            <w:r>
              <w:rPr>
                <w:rFonts w:hint="eastAsia" w:ascii="宋体" w:hAnsi="宋体" w:eastAsia="宋体" w:cs="宋体"/>
                <w:b w:val="0"/>
                <w:bCs w:val="0"/>
                <w:color w:val="auto"/>
                <w:sz w:val="24"/>
                <w:szCs w:val="24"/>
                <w:highlight w:val="none"/>
                <w:lang w:val="en-US" w:eastAsia="zh-CN"/>
              </w:rPr>
              <w:t>软件相关中级</w:t>
            </w:r>
            <w:r>
              <w:rPr>
                <w:rFonts w:hint="eastAsia" w:ascii="宋体" w:hAnsi="宋体" w:eastAsia="宋体" w:cs="宋体"/>
                <w:b w:val="0"/>
                <w:bCs w:val="0"/>
                <w:color w:val="auto"/>
                <w:sz w:val="24"/>
                <w:szCs w:val="24"/>
                <w:highlight w:val="none"/>
                <w:lang w:val="zh-CN"/>
              </w:rPr>
              <w:t>及以上职称证书的得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分。</w:t>
            </w:r>
          </w:p>
          <w:p w14:paraId="04FEFD9A">
            <w:pPr>
              <w:widowControl/>
              <w:spacing w:line="24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zh-CN"/>
              </w:rPr>
              <w:t>提供</w:t>
            </w:r>
            <w:r>
              <w:rPr>
                <w:rFonts w:hint="eastAsia" w:ascii="宋体" w:hAnsi="宋体" w:eastAsia="宋体" w:cs="宋体"/>
                <w:b w:val="0"/>
                <w:bCs w:val="0"/>
                <w:color w:val="auto"/>
                <w:sz w:val="24"/>
                <w:szCs w:val="24"/>
                <w:highlight w:val="none"/>
              </w:rPr>
              <w:t>人员相关证书扫描件</w:t>
            </w:r>
            <w:r>
              <w:rPr>
                <w:rFonts w:hint="eastAsia" w:ascii="宋体" w:hAnsi="宋体" w:eastAsia="宋体" w:cs="宋体"/>
                <w:b w:val="0"/>
                <w:bCs w:val="0"/>
                <w:color w:val="auto"/>
                <w:kern w:val="0"/>
                <w:sz w:val="24"/>
                <w:szCs w:val="24"/>
                <w:highlight w:val="none"/>
                <w:lang w:val="en-US" w:eastAsia="zh-CN" w:bidi="ar-SA"/>
              </w:rPr>
              <w:t>和投标人近三个月</w:t>
            </w:r>
            <w:r>
              <w:rPr>
                <w:rFonts w:hint="eastAsia" w:ascii="宋体" w:hAnsi="宋体" w:cs="宋体"/>
                <w:b w:val="0"/>
                <w:bCs w:val="0"/>
                <w:color w:val="auto"/>
                <w:kern w:val="0"/>
                <w:sz w:val="24"/>
                <w:szCs w:val="24"/>
                <w:highlight w:val="none"/>
                <w:lang w:val="en-US" w:eastAsia="zh-CN" w:bidi="ar-SA"/>
              </w:rPr>
              <w:t>内任意一个月</w:t>
            </w:r>
            <w:r>
              <w:rPr>
                <w:rFonts w:hint="eastAsia" w:ascii="宋体" w:hAnsi="宋体" w:eastAsia="宋体" w:cs="宋体"/>
                <w:b w:val="0"/>
                <w:bCs w:val="0"/>
                <w:color w:val="auto"/>
                <w:kern w:val="0"/>
                <w:sz w:val="24"/>
                <w:szCs w:val="24"/>
                <w:highlight w:val="none"/>
                <w:lang w:val="en-US" w:eastAsia="zh-CN" w:bidi="ar-SA"/>
              </w:rPr>
              <w:t>为其缴纳的社保证明，不提供不得分</w:t>
            </w:r>
            <w:r>
              <w:rPr>
                <w:rFonts w:hint="eastAsia" w:ascii="宋体" w:hAnsi="宋体" w:eastAsia="宋体" w:cs="宋体"/>
                <w:b w:val="0"/>
                <w:bCs w:val="0"/>
                <w:color w:val="auto"/>
                <w:sz w:val="24"/>
                <w:szCs w:val="24"/>
                <w:highlight w:val="none"/>
              </w:rPr>
              <w:t>]</w:t>
            </w:r>
          </w:p>
          <w:p w14:paraId="1B6BF6A4">
            <w:pPr>
              <w:pStyle w:val="2"/>
              <w:keepNext w:val="0"/>
              <w:keepLines w:val="0"/>
              <w:pageBreakBefore w:val="0"/>
              <w:kinsoku/>
              <w:wordWrap/>
              <w:overflowPunct/>
              <w:topLinePunct w:val="0"/>
              <w:bidi w:val="0"/>
              <w:adjustRightInd w:val="0"/>
              <w:spacing w:line="240" w:lineRule="auto"/>
              <w:rPr>
                <w:rFonts w:ascii="宋体" w:hAnsi="宋体" w:cs="宋体"/>
                <w:color w:val="auto"/>
                <w:sz w:val="24"/>
                <w:highlight w:val="none"/>
                <w:lang w:val="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bidi="ar-SA"/>
              </w:rPr>
              <w:t>通过市级及以上公安局出具的信息系统安全等级保护备案证书（含垃圾分类）的得2分</w:t>
            </w:r>
            <w:r>
              <w:rPr>
                <w:rFonts w:hint="eastAsia"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提供证书复印件并加盖CA签章，证书须在有效期内</w:t>
            </w:r>
            <w:r>
              <w:rPr>
                <w:rFonts w:hint="eastAsia"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szCs w:val="24"/>
                <w:highlight w:val="none"/>
                <w:lang w:val="zh-CN"/>
              </w:rPr>
              <w:t>。</w:t>
            </w:r>
          </w:p>
        </w:tc>
        <w:tc>
          <w:tcPr>
            <w:tcW w:w="805" w:type="dxa"/>
            <w:vAlign w:val="center"/>
          </w:tcPr>
          <w:p w14:paraId="45334F94">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956" w:type="dxa"/>
            <w:vAlign w:val="center"/>
          </w:tcPr>
          <w:p w14:paraId="333E60CA">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4623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51" w:type="dxa"/>
            <w:vMerge w:val="continue"/>
            <w:vAlign w:val="center"/>
          </w:tcPr>
          <w:p w14:paraId="2F68119F">
            <w:pPr>
              <w:widowControl/>
              <w:spacing w:line="312" w:lineRule="auto"/>
              <w:rPr>
                <w:rFonts w:ascii="宋体" w:hAnsi="宋体" w:cs="宋体"/>
                <w:color w:val="auto"/>
                <w:sz w:val="24"/>
                <w:highlight w:val="none"/>
              </w:rPr>
            </w:pPr>
          </w:p>
        </w:tc>
        <w:tc>
          <w:tcPr>
            <w:tcW w:w="715" w:type="dxa"/>
            <w:vAlign w:val="center"/>
          </w:tcPr>
          <w:p w14:paraId="3599B09F">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283" w:type="dxa"/>
            <w:vAlign w:val="center"/>
          </w:tcPr>
          <w:p w14:paraId="6107D04A">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投放亭</w:t>
            </w:r>
          </w:p>
        </w:tc>
        <w:tc>
          <w:tcPr>
            <w:tcW w:w="4871" w:type="dxa"/>
            <w:vAlign w:val="center"/>
          </w:tcPr>
          <w:p w14:paraId="0A9B7E36">
            <w:pPr>
              <w:widowControl/>
              <w:spacing w:line="312" w:lineRule="auto"/>
              <w:rPr>
                <w:rFonts w:ascii="宋体" w:hAnsi="宋体" w:cs="宋体"/>
                <w:color w:val="auto"/>
                <w:sz w:val="24"/>
                <w:highlight w:val="none"/>
                <w:lang w:val="zh-CN"/>
              </w:rPr>
            </w:pPr>
            <w:r>
              <w:rPr>
                <w:rFonts w:hint="eastAsia" w:ascii="宋体" w:hAnsi="宋体" w:cs="宋体"/>
                <w:color w:val="auto"/>
                <w:sz w:val="24"/>
                <w:highlight w:val="none"/>
                <w:lang w:val="zh-CN"/>
              </w:rPr>
              <w:t>投标文件中提供定时投放亭照片（须多角度拍摄）。</w:t>
            </w:r>
          </w:p>
          <w:p w14:paraId="4552A1FE">
            <w:pPr>
              <w:widowControl/>
              <w:spacing w:line="312" w:lineRule="auto"/>
              <w:rPr>
                <w:rFonts w:ascii="宋体" w:hAnsi="宋体" w:cs="宋体"/>
                <w:color w:val="auto"/>
                <w:sz w:val="24"/>
                <w:highlight w:val="none"/>
                <w:lang w:val="zh-CN"/>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0</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6CF915DB">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956" w:type="dxa"/>
            <w:vAlign w:val="center"/>
          </w:tcPr>
          <w:p w14:paraId="3CE2D7D0">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6499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33C36EE0">
            <w:pPr>
              <w:widowControl/>
              <w:spacing w:line="312" w:lineRule="auto"/>
              <w:rPr>
                <w:rFonts w:ascii="宋体" w:hAnsi="宋体" w:cs="宋体"/>
                <w:color w:val="auto"/>
                <w:sz w:val="24"/>
                <w:highlight w:val="none"/>
              </w:rPr>
            </w:pPr>
          </w:p>
        </w:tc>
        <w:tc>
          <w:tcPr>
            <w:tcW w:w="715" w:type="dxa"/>
            <w:vAlign w:val="center"/>
          </w:tcPr>
          <w:p w14:paraId="396BC9FF">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1283" w:type="dxa"/>
            <w:vAlign w:val="center"/>
          </w:tcPr>
          <w:p w14:paraId="659DCFEC">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合理的培训计划</w:t>
            </w:r>
          </w:p>
        </w:tc>
        <w:tc>
          <w:tcPr>
            <w:tcW w:w="4871" w:type="dxa"/>
            <w:vAlign w:val="center"/>
          </w:tcPr>
          <w:p w14:paraId="7ED25635">
            <w:pPr>
              <w:widowControl/>
              <w:spacing w:line="312" w:lineRule="auto"/>
              <w:rPr>
                <w:rFonts w:ascii="宋体" w:hAnsi="宋体" w:cs="宋体"/>
                <w:color w:val="auto"/>
                <w:sz w:val="24"/>
                <w:highlight w:val="none"/>
              </w:rPr>
            </w:pPr>
            <w:r>
              <w:rPr>
                <w:rFonts w:hint="eastAsia" w:ascii="宋体" w:hAnsi="宋体" w:cs="宋体"/>
                <w:color w:val="auto"/>
                <w:sz w:val="24"/>
                <w:highlight w:val="none"/>
              </w:rPr>
              <w:t>是否具有详细、科学、合理的培训计划，根据培训内容、时间段、培训效果等情况综合评定。</w:t>
            </w:r>
          </w:p>
          <w:p w14:paraId="565D65E0">
            <w:pPr>
              <w:widowControl/>
              <w:spacing w:line="312" w:lineRule="auto"/>
              <w:rPr>
                <w:rFonts w:ascii="宋体" w:hAnsi="宋体" w:cs="宋体"/>
                <w:color w:val="auto"/>
                <w:sz w:val="24"/>
                <w:highlight w:val="none"/>
              </w:rPr>
            </w:pPr>
            <w:r>
              <w:rPr>
                <w:rFonts w:hint="eastAsia" w:ascii="宋体" w:hAnsi="宋体" w:cs="宋体"/>
                <w:color w:val="auto"/>
                <w:sz w:val="24"/>
                <w:highlight w:val="none"/>
                <w:shd w:val="clear" w:color="auto" w:fill="FFFFFF"/>
                <w:lang w:eastAsia="zh-CN"/>
              </w:rPr>
              <w:t>（内容完整且与项目匹配度好的得</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分；内容</w:t>
            </w:r>
            <w:r>
              <w:rPr>
                <w:rFonts w:hint="eastAsia" w:ascii="宋体" w:hAnsi="宋体" w:cs="宋体"/>
                <w:color w:val="auto"/>
                <w:sz w:val="24"/>
                <w:highlight w:val="none"/>
                <w:shd w:val="clear" w:color="auto" w:fill="FFFFFF"/>
                <w:lang w:val="en-US" w:eastAsia="zh-CN"/>
              </w:rPr>
              <w:t>较为</w:t>
            </w:r>
            <w:r>
              <w:rPr>
                <w:rFonts w:hint="eastAsia" w:ascii="宋体" w:hAnsi="宋体" w:cs="宋体"/>
                <w:color w:val="auto"/>
                <w:sz w:val="24"/>
                <w:highlight w:val="none"/>
                <w:shd w:val="clear" w:color="auto" w:fill="FFFFFF"/>
                <w:lang w:eastAsia="zh-CN"/>
              </w:rPr>
              <w:t>完整且与项目匹配度较好的得</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分；内容基本完整且与项目匹配度较好的得</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分；内容存在欠缺或与项目匹配度一般的得</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分；内容缺失严重或与项目不匹配的得</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分；</w:t>
            </w:r>
            <w:r>
              <w:rPr>
                <w:rFonts w:hint="eastAsia" w:ascii="宋体" w:hAnsi="宋体" w:cs="宋体"/>
                <w:color w:val="auto"/>
                <w:sz w:val="24"/>
                <w:highlight w:val="none"/>
                <w:shd w:val="clear" w:color="auto" w:fill="FFFFFF"/>
                <w:lang w:val="en-US" w:eastAsia="zh-CN"/>
              </w:rPr>
              <w:t>不提供不得分</w:t>
            </w:r>
            <w:r>
              <w:rPr>
                <w:rFonts w:hint="eastAsia" w:ascii="宋体" w:hAnsi="宋体" w:cs="宋体"/>
                <w:color w:val="auto"/>
                <w:sz w:val="24"/>
                <w:highlight w:val="none"/>
                <w:shd w:val="clear" w:color="auto" w:fill="FFFFFF"/>
                <w:lang w:val="zh-CN" w:eastAsia="zh-CN"/>
              </w:rPr>
              <w:t>。</w:t>
            </w:r>
            <w:r>
              <w:rPr>
                <w:rFonts w:hint="eastAsia" w:ascii="宋体" w:hAnsi="宋体" w:cs="宋体"/>
                <w:color w:val="auto"/>
                <w:sz w:val="24"/>
                <w:highlight w:val="none"/>
                <w:shd w:val="clear" w:color="auto" w:fill="FFFFFF"/>
                <w:lang w:eastAsia="zh-CN"/>
              </w:rPr>
              <w:t>）</w:t>
            </w:r>
          </w:p>
        </w:tc>
        <w:tc>
          <w:tcPr>
            <w:tcW w:w="805" w:type="dxa"/>
            <w:vAlign w:val="center"/>
          </w:tcPr>
          <w:p w14:paraId="65A91925">
            <w:pPr>
              <w:widowControl/>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56" w:type="dxa"/>
            <w:vAlign w:val="center"/>
          </w:tcPr>
          <w:p w14:paraId="7233B2D3">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3A32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51" w:type="dxa"/>
            <w:vAlign w:val="center"/>
          </w:tcPr>
          <w:p w14:paraId="4D829B42">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价格10分</w:t>
            </w:r>
          </w:p>
        </w:tc>
        <w:tc>
          <w:tcPr>
            <w:tcW w:w="715" w:type="dxa"/>
            <w:vAlign w:val="center"/>
          </w:tcPr>
          <w:p w14:paraId="492FC9E9">
            <w:pPr>
              <w:widowControl/>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283" w:type="dxa"/>
            <w:vAlign w:val="center"/>
          </w:tcPr>
          <w:p w14:paraId="4AE839BD">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价格权值=0.10</w:t>
            </w:r>
          </w:p>
        </w:tc>
        <w:tc>
          <w:tcPr>
            <w:tcW w:w="4871" w:type="dxa"/>
            <w:vAlign w:val="center"/>
          </w:tcPr>
          <w:p w14:paraId="74E2CA38">
            <w:pPr>
              <w:widowControl/>
              <w:spacing w:line="312" w:lineRule="auto"/>
              <w:rPr>
                <w:rFonts w:ascii="宋体" w:hAnsi="宋体" w:cs="宋体"/>
                <w:color w:val="auto"/>
                <w:sz w:val="24"/>
                <w:highlight w:val="none"/>
              </w:rPr>
            </w:pPr>
            <w:r>
              <w:rPr>
                <w:rFonts w:hint="eastAsia" w:ascii="宋体" w:hAnsi="宋体" w:cs="宋体"/>
                <w:color w:val="auto"/>
                <w:sz w:val="24"/>
                <w:highlight w:val="none"/>
              </w:rPr>
              <w:t>最低有效投标价格为评标基准价</w:t>
            </w:r>
          </w:p>
          <w:p w14:paraId="40C998B1">
            <w:pPr>
              <w:widowControl/>
              <w:spacing w:line="312" w:lineRule="auto"/>
              <w:rPr>
                <w:rFonts w:ascii="宋体" w:hAnsi="宋体" w:cs="宋体"/>
                <w:color w:val="auto"/>
                <w:sz w:val="24"/>
                <w:highlight w:val="none"/>
              </w:rPr>
            </w:pPr>
            <w:r>
              <w:rPr>
                <w:rFonts w:hint="eastAsia" w:ascii="宋体" w:hAnsi="宋体" w:cs="宋体"/>
                <w:color w:val="auto"/>
                <w:sz w:val="24"/>
                <w:highlight w:val="none"/>
              </w:rPr>
              <w:t xml:space="preserve">投标报价得分=(评标基准价／投标报价)×价格权值×100 </w:t>
            </w:r>
          </w:p>
          <w:p w14:paraId="48EA8ED7">
            <w:pPr>
              <w:widowControl/>
              <w:spacing w:line="312" w:lineRule="auto"/>
              <w:rPr>
                <w:rFonts w:ascii="宋体" w:hAnsi="宋体" w:cs="宋体"/>
                <w:color w:val="auto"/>
                <w:sz w:val="24"/>
                <w:highlight w:val="none"/>
              </w:rPr>
            </w:pPr>
            <w:r>
              <w:rPr>
                <w:rFonts w:hint="eastAsia" w:ascii="宋体" w:hAnsi="宋体" w:cs="宋体"/>
                <w:color w:val="auto"/>
                <w:sz w:val="24"/>
                <w:highlight w:val="none"/>
              </w:rPr>
              <w:t>（计算得分保留小数点后2位）</w:t>
            </w:r>
          </w:p>
          <w:p w14:paraId="328CED83">
            <w:pPr>
              <w:widowControl/>
              <w:spacing w:line="312" w:lineRule="auto"/>
              <w:rPr>
                <w:rFonts w:ascii="宋体" w:hAnsi="宋体" w:cs="宋体"/>
                <w:color w:val="auto"/>
                <w:sz w:val="24"/>
                <w:highlight w:val="none"/>
                <w:lang w:val="zh-CN"/>
              </w:rPr>
            </w:pPr>
            <w:r>
              <w:rPr>
                <w:rFonts w:hint="eastAsia" w:ascii="宋体" w:hAnsi="宋体" w:cs="宋体"/>
                <w:color w:val="auto"/>
                <w:sz w:val="24"/>
                <w:highlight w:val="none"/>
                <w:lang w:val="zh-CN"/>
              </w:rPr>
              <w:t>评标过程中，不得去掉报价中的最高报价和最低报价。</w:t>
            </w:r>
          </w:p>
          <w:p w14:paraId="15D8CFAB">
            <w:pPr>
              <w:widowControl/>
              <w:spacing w:line="312" w:lineRule="auto"/>
              <w:rPr>
                <w:rFonts w:ascii="宋体" w:hAnsi="宋体" w:cs="宋体"/>
                <w:color w:val="auto"/>
                <w:sz w:val="24"/>
                <w:highlight w:val="none"/>
              </w:rPr>
            </w:pPr>
            <w:r>
              <w:rPr>
                <w:rFonts w:hint="eastAsia" w:ascii="宋体" w:hAnsi="宋体" w:cs="宋体"/>
                <w:color w:val="auto"/>
                <w:sz w:val="24"/>
                <w:highlight w:val="none"/>
                <w:lang w:val="zh-CN"/>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rPr>
              <w:t>1</w:t>
            </w:r>
            <w:r>
              <w:rPr>
                <w:rFonts w:hint="eastAsia" w:ascii="宋体" w:hAnsi="宋体" w:cs="宋体"/>
                <w:color w:val="auto"/>
                <w:sz w:val="24"/>
                <w:highlight w:val="none"/>
                <w:lang w:val="zh-CN"/>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rPr>
              <w:t>4</w:t>
            </w:r>
            <w:r>
              <w:rPr>
                <w:rFonts w:hint="eastAsia" w:ascii="宋体" w:hAnsi="宋体" w:cs="宋体"/>
                <w:color w:val="auto"/>
                <w:sz w:val="24"/>
                <w:highlight w:val="none"/>
                <w:lang w:val="zh-CN"/>
              </w:rPr>
              <w:t>%的扣除，用扣除后的价格参加评审。</w:t>
            </w:r>
          </w:p>
        </w:tc>
        <w:tc>
          <w:tcPr>
            <w:tcW w:w="805" w:type="dxa"/>
            <w:vAlign w:val="center"/>
          </w:tcPr>
          <w:p w14:paraId="390A1CB9">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6" w:type="dxa"/>
            <w:vAlign w:val="center"/>
          </w:tcPr>
          <w:p w14:paraId="40F0DB52">
            <w:pPr>
              <w:widowControl/>
              <w:spacing w:line="312" w:lineRule="auto"/>
              <w:jc w:val="center"/>
              <w:rPr>
                <w:rFonts w:ascii="宋体" w:hAnsi="宋体" w:cs="宋体"/>
                <w:color w:val="auto"/>
                <w:sz w:val="24"/>
                <w:highlight w:val="none"/>
              </w:rPr>
            </w:pPr>
            <w:r>
              <w:rPr>
                <w:rFonts w:hint="eastAsia" w:ascii="宋体" w:hAnsi="宋体" w:cs="宋体"/>
                <w:color w:val="auto"/>
                <w:sz w:val="24"/>
                <w:highlight w:val="none"/>
              </w:rPr>
              <w:t>/</w:t>
            </w:r>
          </w:p>
        </w:tc>
      </w:tr>
    </w:tbl>
    <w:p w14:paraId="51326132">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5CBFD9FD">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739956B0">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2F124F45">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4A376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DB8C59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3C5B8B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548A84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49CE4D3">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144B828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4369A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00748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E0E373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315E34B">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7D75C18">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A5582A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9045EB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E8E07E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74AFDD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E0A9CC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7B7AA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E08B25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BA120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B040FB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CEAE5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C8291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11071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A113322">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7962E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E240F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D3DB7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43A56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F87E4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1DC9E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5786CA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69E77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4375E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AE140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55881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6E04DB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D42C7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FBBD9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68B678E1">
      <w:pPr>
        <w:spacing w:line="360" w:lineRule="auto"/>
        <w:ind w:firstLine="480" w:firstLineChars="200"/>
        <w:rPr>
          <w:color w:val="auto"/>
          <w:highlight w:val="none"/>
        </w:rPr>
      </w:pPr>
      <w:r>
        <w:rPr>
          <w:rFonts w:hint="eastAsia" w:ascii="宋体" w:hAnsi="宋体" w:cs="宋体"/>
          <w:color w:val="auto"/>
          <w:kern w:val="0"/>
          <w:sz w:val="24"/>
          <w:highlight w:val="none"/>
        </w:rPr>
        <w:t>4.2.14 投标文件不满足招标文件的实质性要求的；</w:t>
      </w:r>
    </w:p>
    <w:p w14:paraId="29310B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2E14C5A">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D0C3B29">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C1B19F1">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1F1AED7">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FAD8D7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005EFB2">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60AD59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70758D5">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3E68209">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A667E4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F60E87">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EDF493D">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2961CCB">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684DA85E">
      <w:pPr>
        <w:rPr>
          <w:rFonts w:cs="宋体"/>
          <w:color w:val="auto"/>
          <w:highlight w:val="none"/>
        </w:rPr>
      </w:pPr>
      <w:r>
        <w:rPr>
          <w:rFonts w:hint="eastAsia" w:cs="宋体"/>
          <w:color w:val="auto"/>
          <w:highlight w:val="none"/>
        </w:rPr>
        <w:br w:type="page"/>
      </w:r>
    </w:p>
    <w:p w14:paraId="4ED356B7">
      <w:pPr>
        <w:numPr>
          <w:ilvl w:val="0"/>
          <w:numId w:val="14"/>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6EF2493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CB95914">
      <w:pPr>
        <w:pStyle w:val="5"/>
        <w:ind w:left="0" w:firstLine="0"/>
        <w:rPr>
          <w:color w:val="auto"/>
          <w:highlight w:val="none"/>
        </w:rPr>
      </w:pPr>
    </w:p>
    <w:p w14:paraId="2310B91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C01FB3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D320E54">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13348DA">
      <w:pPr>
        <w:spacing w:before="120" w:line="22" w:lineRule="atLeast"/>
        <w:rPr>
          <w:rFonts w:ascii="宋体" w:hAnsi="宋体" w:cs="宋体"/>
          <w:color w:val="auto"/>
          <w:sz w:val="24"/>
          <w:highlight w:val="none"/>
        </w:rPr>
      </w:pPr>
    </w:p>
    <w:p w14:paraId="160AAF79">
      <w:pPr>
        <w:pStyle w:val="5"/>
        <w:rPr>
          <w:color w:val="auto"/>
          <w:highlight w:val="none"/>
        </w:rPr>
      </w:pPr>
    </w:p>
    <w:p w14:paraId="187D92A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8773E82">
      <w:pPr>
        <w:pStyle w:val="596"/>
        <w:spacing w:before="120" w:line="22" w:lineRule="atLeast"/>
        <w:rPr>
          <w:rFonts w:ascii="宋体" w:hAnsi="宋体" w:eastAsia="宋体" w:cs="宋体"/>
          <w:color w:val="auto"/>
          <w:szCs w:val="24"/>
          <w:highlight w:val="none"/>
        </w:rPr>
      </w:pPr>
    </w:p>
    <w:p w14:paraId="6ACFFDC6">
      <w:pPr>
        <w:pStyle w:val="596"/>
        <w:spacing w:before="120" w:line="22" w:lineRule="atLeast"/>
        <w:rPr>
          <w:rFonts w:ascii="宋体" w:hAnsi="宋体" w:eastAsia="宋体" w:cs="宋体"/>
          <w:color w:val="auto"/>
          <w:szCs w:val="24"/>
          <w:highlight w:val="none"/>
        </w:rPr>
      </w:pPr>
    </w:p>
    <w:p w14:paraId="4A83367D">
      <w:pPr>
        <w:rPr>
          <w:rFonts w:ascii="宋体" w:hAnsi="宋体" w:cs="宋体"/>
          <w:color w:val="auto"/>
          <w:sz w:val="24"/>
          <w:highlight w:val="none"/>
        </w:rPr>
      </w:pPr>
    </w:p>
    <w:p w14:paraId="1A666DD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3EA4C43">
      <w:pPr>
        <w:spacing w:before="120" w:line="22" w:lineRule="atLeast"/>
        <w:rPr>
          <w:rFonts w:ascii="宋体" w:hAnsi="宋体" w:cs="宋体"/>
          <w:color w:val="auto"/>
          <w:sz w:val="24"/>
          <w:highlight w:val="none"/>
        </w:rPr>
      </w:pPr>
    </w:p>
    <w:p w14:paraId="03924F3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A0DBC45">
      <w:pPr>
        <w:spacing w:before="120" w:line="22" w:lineRule="atLeast"/>
        <w:rPr>
          <w:rFonts w:ascii="宋体" w:hAnsi="宋体" w:cs="宋体"/>
          <w:color w:val="auto"/>
          <w:sz w:val="24"/>
          <w:highlight w:val="none"/>
        </w:rPr>
      </w:pPr>
    </w:p>
    <w:p w14:paraId="64138A9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C513075">
      <w:pPr>
        <w:spacing w:before="120" w:line="22" w:lineRule="atLeast"/>
        <w:rPr>
          <w:rFonts w:ascii="宋体" w:hAnsi="宋体" w:cs="宋体"/>
          <w:color w:val="auto"/>
          <w:sz w:val="24"/>
          <w:highlight w:val="none"/>
        </w:rPr>
      </w:pPr>
    </w:p>
    <w:p w14:paraId="2E11CC6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E2BB753">
      <w:pPr>
        <w:rPr>
          <w:rFonts w:ascii="宋体" w:hAnsi="宋体" w:cs="宋体"/>
          <w:b/>
          <w:color w:val="auto"/>
          <w:sz w:val="24"/>
          <w:highlight w:val="none"/>
        </w:rPr>
      </w:pPr>
      <w:r>
        <w:rPr>
          <w:rFonts w:ascii="宋体" w:hAnsi="宋体" w:cs="宋体"/>
          <w:b/>
          <w:color w:val="auto"/>
          <w:sz w:val="24"/>
          <w:highlight w:val="none"/>
        </w:rPr>
        <w:br w:type="page"/>
      </w:r>
    </w:p>
    <w:p w14:paraId="1D43B615">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3B6D08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EC684EE">
      <w:pPr>
        <w:spacing w:line="560" w:lineRule="exact"/>
        <w:ind w:firstLine="482" w:firstLineChars="200"/>
        <w:outlineLvl w:val="0"/>
        <w:rPr>
          <w:rFonts w:ascii="宋体" w:hAnsi="宋体"/>
          <w:color w:val="auto"/>
          <w:sz w:val="24"/>
          <w:highlight w:val="none"/>
        </w:rPr>
      </w:pPr>
      <w:bookmarkStart w:id="393" w:name="_Toc22967"/>
      <w:bookmarkStart w:id="394" w:name="_Toc28855"/>
      <w:bookmarkStart w:id="395" w:name="_Toc15367"/>
      <w:bookmarkStart w:id="396" w:name="_Toc19273"/>
      <w:bookmarkStart w:id="397"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0EF70AB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4411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27E96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CD95B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FC419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CD6913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474655A">
      <w:pPr>
        <w:spacing w:line="560" w:lineRule="exact"/>
        <w:ind w:firstLine="482" w:firstLineChars="200"/>
        <w:outlineLvl w:val="0"/>
        <w:rPr>
          <w:rFonts w:ascii="宋体" w:hAnsi="宋体"/>
          <w:b/>
          <w:color w:val="auto"/>
          <w:sz w:val="24"/>
          <w:highlight w:val="none"/>
        </w:rPr>
      </w:pPr>
      <w:bookmarkStart w:id="398" w:name="_Toc18585"/>
      <w:bookmarkStart w:id="399" w:name="_Toc6311"/>
      <w:bookmarkStart w:id="400" w:name="_Toc6773"/>
      <w:bookmarkStart w:id="401" w:name="_Toc2918"/>
      <w:bookmarkStart w:id="402"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6B816AC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2C24C3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05842E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5C4951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4CF344B">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6416C66">
      <w:pPr>
        <w:spacing w:line="560" w:lineRule="exact"/>
        <w:ind w:firstLine="480" w:firstLineChars="200"/>
        <w:rPr>
          <w:rFonts w:ascii="宋体" w:hAnsi="宋体" w:cs="宋体"/>
          <w:color w:val="auto"/>
          <w:sz w:val="24"/>
          <w:highlight w:val="none"/>
          <w:u w:val="single"/>
        </w:rPr>
      </w:pPr>
      <w:bookmarkStart w:id="403" w:name="_Toc21124"/>
      <w:bookmarkStart w:id="404" w:name="_Toc5635"/>
      <w:bookmarkStart w:id="405" w:name="_Toc13918"/>
      <w:bookmarkStart w:id="406" w:name="_Toc4929"/>
      <w:bookmarkStart w:id="407"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5ABD2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F9F62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FAD6B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14:paraId="456DC56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7DDC1E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3E2CE1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7B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71644B">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35E501E">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217AE77">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D42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5D5AF5">
            <w:pPr>
              <w:pStyle w:val="317"/>
              <w:spacing w:line="560" w:lineRule="exact"/>
              <w:ind w:firstLine="200"/>
              <w:jc w:val="center"/>
              <w:rPr>
                <w:rFonts w:hAnsi="宋体"/>
                <w:color w:val="auto"/>
                <w:sz w:val="24"/>
                <w:szCs w:val="24"/>
                <w:highlight w:val="none"/>
              </w:rPr>
            </w:pPr>
          </w:p>
        </w:tc>
        <w:tc>
          <w:tcPr>
            <w:tcW w:w="3402" w:type="dxa"/>
            <w:vAlign w:val="center"/>
          </w:tcPr>
          <w:p w14:paraId="0DB1A85C">
            <w:pPr>
              <w:pStyle w:val="317"/>
              <w:spacing w:line="560" w:lineRule="exact"/>
              <w:ind w:firstLine="200"/>
              <w:jc w:val="center"/>
              <w:rPr>
                <w:rFonts w:hAnsi="宋体"/>
                <w:color w:val="auto"/>
                <w:sz w:val="24"/>
                <w:szCs w:val="24"/>
                <w:highlight w:val="none"/>
              </w:rPr>
            </w:pPr>
          </w:p>
        </w:tc>
        <w:tc>
          <w:tcPr>
            <w:tcW w:w="2552" w:type="dxa"/>
            <w:vAlign w:val="center"/>
          </w:tcPr>
          <w:p w14:paraId="70AE7151">
            <w:pPr>
              <w:pStyle w:val="317"/>
              <w:spacing w:line="560" w:lineRule="exact"/>
              <w:ind w:firstLine="200"/>
              <w:jc w:val="center"/>
              <w:rPr>
                <w:rFonts w:hAnsi="宋体"/>
                <w:color w:val="auto"/>
                <w:sz w:val="24"/>
                <w:szCs w:val="24"/>
                <w:highlight w:val="none"/>
              </w:rPr>
            </w:pPr>
          </w:p>
        </w:tc>
      </w:tr>
      <w:tr w14:paraId="2811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9A9EF3">
            <w:pPr>
              <w:pStyle w:val="317"/>
              <w:spacing w:line="560" w:lineRule="exact"/>
              <w:ind w:firstLine="200"/>
              <w:jc w:val="center"/>
              <w:rPr>
                <w:rFonts w:hAnsi="宋体"/>
                <w:color w:val="auto"/>
                <w:sz w:val="24"/>
                <w:szCs w:val="24"/>
                <w:highlight w:val="none"/>
              </w:rPr>
            </w:pPr>
          </w:p>
        </w:tc>
        <w:tc>
          <w:tcPr>
            <w:tcW w:w="3402" w:type="dxa"/>
            <w:vAlign w:val="center"/>
          </w:tcPr>
          <w:p w14:paraId="0DC57C19">
            <w:pPr>
              <w:pStyle w:val="317"/>
              <w:spacing w:line="560" w:lineRule="exact"/>
              <w:ind w:firstLine="200"/>
              <w:jc w:val="center"/>
              <w:rPr>
                <w:rFonts w:hAnsi="宋体"/>
                <w:color w:val="auto"/>
                <w:sz w:val="24"/>
                <w:szCs w:val="24"/>
                <w:highlight w:val="none"/>
              </w:rPr>
            </w:pPr>
          </w:p>
        </w:tc>
        <w:tc>
          <w:tcPr>
            <w:tcW w:w="2552" w:type="dxa"/>
            <w:vAlign w:val="center"/>
          </w:tcPr>
          <w:p w14:paraId="6903C0DB">
            <w:pPr>
              <w:pStyle w:val="317"/>
              <w:spacing w:line="560" w:lineRule="exact"/>
              <w:ind w:firstLine="200"/>
              <w:jc w:val="center"/>
              <w:rPr>
                <w:rFonts w:hAnsi="宋体"/>
                <w:color w:val="auto"/>
                <w:sz w:val="24"/>
                <w:szCs w:val="24"/>
                <w:highlight w:val="none"/>
              </w:rPr>
            </w:pPr>
          </w:p>
        </w:tc>
      </w:tr>
      <w:tr w14:paraId="1D4A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DBD596">
            <w:pPr>
              <w:pStyle w:val="317"/>
              <w:spacing w:line="560" w:lineRule="exact"/>
              <w:ind w:firstLine="200"/>
              <w:jc w:val="center"/>
              <w:rPr>
                <w:rFonts w:hAnsi="宋体"/>
                <w:color w:val="auto"/>
                <w:sz w:val="24"/>
                <w:szCs w:val="24"/>
                <w:highlight w:val="none"/>
              </w:rPr>
            </w:pPr>
          </w:p>
        </w:tc>
        <w:tc>
          <w:tcPr>
            <w:tcW w:w="3402" w:type="dxa"/>
            <w:vAlign w:val="center"/>
          </w:tcPr>
          <w:p w14:paraId="6B2AE252">
            <w:pPr>
              <w:pStyle w:val="317"/>
              <w:spacing w:line="560" w:lineRule="exact"/>
              <w:ind w:firstLine="200"/>
              <w:jc w:val="center"/>
              <w:rPr>
                <w:rFonts w:hAnsi="宋体"/>
                <w:color w:val="auto"/>
                <w:sz w:val="24"/>
                <w:szCs w:val="24"/>
                <w:highlight w:val="none"/>
              </w:rPr>
            </w:pPr>
          </w:p>
        </w:tc>
        <w:tc>
          <w:tcPr>
            <w:tcW w:w="2552" w:type="dxa"/>
            <w:vAlign w:val="center"/>
          </w:tcPr>
          <w:p w14:paraId="1A498BCF">
            <w:pPr>
              <w:pStyle w:val="317"/>
              <w:spacing w:line="560" w:lineRule="exact"/>
              <w:ind w:firstLine="200"/>
              <w:jc w:val="center"/>
              <w:rPr>
                <w:rFonts w:hAnsi="宋体"/>
                <w:color w:val="auto"/>
                <w:sz w:val="24"/>
                <w:szCs w:val="24"/>
                <w:highlight w:val="none"/>
              </w:rPr>
            </w:pPr>
          </w:p>
        </w:tc>
      </w:tr>
      <w:tr w14:paraId="26E0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DC53E7">
            <w:pPr>
              <w:pStyle w:val="317"/>
              <w:spacing w:line="560" w:lineRule="exact"/>
              <w:ind w:firstLine="200"/>
              <w:jc w:val="center"/>
              <w:rPr>
                <w:rFonts w:hAnsi="宋体"/>
                <w:color w:val="auto"/>
                <w:sz w:val="24"/>
                <w:szCs w:val="24"/>
                <w:highlight w:val="none"/>
              </w:rPr>
            </w:pPr>
          </w:p>
        </w:tc>
        <w:tc>
          <w:tcPr>
            <w:tcW w:w="3402" w:type="dxa"/>
            <w:vAlign w:val="center"/>
          </w:tcPr>
          <w:p w14:paraId="63823813">
            <w:pPr>
              <w:pStyle w:val="317"/>
              <w:spacing w:line="560" w:lineRule="exact"/>
              <w:ind w:firstLine="200"/>
              <w:jc w:val="center"/>
              <w:rPr>
                <w:rFonts w:hAnsi="宋体"/>
                <w:color w:val="auto"/>
                <w:sz w:val="24"/>
                <w:szCs w:val="24"/>
                <w:highlight w:val="none"/>
              </w:rPr>
            </w:pPr>
          </w:p>
        </w:tc>
        <w:tc>
          <w:tcPr>
            <w:tcW w:w="2552" w:type="dxa"/>
            <w:vAlign w:val="center"/>
          </w:tcPr>
          <w:p w14:paraId="1B696055">
            <w:pPr>
              <w:pStyle w:val="317"/>
              <w:spacing w:line="560" w:lineRule="exact"/>
              <w:ind w:firstLine="200"/>
              <w:jc w:val="center"/>
              <w:rPr>
                <w:rFonts w:hAnsi="宋体"/>
                <w:color w:val="auto"/>
                <w:sz w:val="24"/>
                <w:szCs w:val="24"/>
                <w:highlight w:val="none"/>
              </w:rPr>
            </w:pPr>
          </w:p>
        </w:tc>
      </w:tr>
      <w:tr w14:paraId="253D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E019258">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16689F4">
            <w:pPr>
              <w:pStyle w:val="317"/>
              <w:spacing w:line="560" w:lineRule="exact"/>
              <w:ind w:firstLine="200"/>
              <w:jc w:val="center"/>
              <w:rPr>
                <w:rFonts w:hAnsi="宋体"/>
                <w:color w:val="auto"/>
                <w:sz w:val="24"/>
                <w:szCs w:val="24"/>
                <w:highlight w:val="none"/>
              </w:rPr>
            </w:pPr>
          </w:p>
        </w:tc>
      </w:tr>
    </w:tbl>
    <w:p w14:paraId="5EE585E3">
      <w:pPr>
        <w:spacing w:line="560" w:lineRule="exact"/>
        <w:ind w:firstLine="480" w:firstLineChars="200"/>
        <w:rPr>
          <w:rFonts w:ascii="宋体" w:hAnsi="宋体"/>
          <w:color w:val="auto"/>
          <w:sz w:val="24"/>
          <w:highlight w:val="none"/>
        </w:rPr>
      </w:pPr>
      <w:bookmarkStart w:id="408" w:name="_Toc26916"/>
      <w:bookmarkStart w:id="409" w:name="_Toc30158"/>
      <w:bookmarkStart w:id="410" w:name="_Toc14993"/>
      <w:bookmarkStart w:id="411" w:name="_Toc3654"/>
      <w:bookmarkStart w:id="412"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55D7A09">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604E109D">
      <w:pPr>
        <w:pStyle w:val="957"/>
        <w:spacing w:before="0" w:beforeAutospacing="0" w:after="0" w:afterAutospacing="0" w:line="360" w:lineRule="auto"/>
        <w:ind w:firstLine="480"/>
        <w:rPr>
          <w:b/>
          <w:color w:val="auto"/>
          <w:highlight w:val="none"/>
        </w:rPr>
      </w:pPr>
      <w:bookmarkStart w:id="413" w:name="_Toc3625"/>
      <w:bookmarkStart w:id="414" w:name="_Toc11108"/>
      <w:bookmarkStart w:id="415" w:name="_Toc4760"/>
      <w:bookmarkStart w:id="416" w:name="_Toc8772"/>
      <w:bookmarkStart w:id="417" w:name="_Toc31421"/>
      <w:r>
        <w:rPr>
          <w:rFonts w:hint="eastAsia"/>
          <w:b/>
          <w:color w:val="auto"/>
          <w:highlight w:val="none"/>
        </w:rPr>
        <w:t>1.4履约保证金</w:t>
      </w:r>
    </w:p>
    <w:p w14:paraId="1FD3BAD2">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012673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04AA3E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DAB8F0">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276AC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957E88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1A016B5C">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CF47E5">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0E00117">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7526684">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8A7FE73">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4A841EF">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A534EB">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113C9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14:paraId="1203B14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6B5EE5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2A7F83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B27BA20">
      <w:pPr>
        <w:spacing w:line="560" w:lineRule="exact"/>
        <w:ind w:firstLine="480" w:firstLineChars="200"/>
        <w:outlineLvl w:val="0"/>
        <w:rPr>
          <w:rFonts w:ascii="宋体" w:hAnsi="宋体"/>
          <w:bCs/>
          <w:color w:val="auto"/>
          <w:sz w:val="24"/>
          <w:highlight w:val="none"/>
        </w:rPr>
      </w:pPr>
      <w:bookmarkStart w:id="418" w:name="_Toc8586"/>
      <w:bookmarkStart w:id="419" w:name="_Toc3079"/>
      <w:bookmarkStart w:id="420" w:name="_Toc5698"/>
      <w:bookmarkStart w:id="421" w:name="_Toc2375"/>
      <w:bookmarkStart w:id="422"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7299110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1E9C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389A5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D09357">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14:paraId="1D04181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0C3674D">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A9E7A1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324924E">
      <w:pPr>
        <w:spacing w:line="560" w:lineRule="exact"/>
        <w:ind w:firstLine="480" w:firstLineChars="200"/>
        <w:rPr>
          <w:rFonts w:ascii="宋体" w:hAnsi="宋体" w:cs="宋体"/>
          <w:color w:val="auto"/>
          <w:sz w:val="24"/>
          <w:highlight w:val="none"/>
        </w:rPr>
      </w:pPr>
      <w:bookmarkStart w:id="423" w:name="_Toc18683"/>
      <w:bookmarkStart w:id="424" w:name="_Toc9497"/>
      <w:bookmarkStart w:id="425" w:name="_Toc32454"/>
      <w:bookmarkStart w:id="426" w:name="_Toc30329"/>
      <w:bookmarkStart w:id="427"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F3F0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B187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109501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3"/>
    <w:bookmarkEnd w:id="424"/>
    <w:bookmarkEnd w:id="425"/>
    <w:bookmarkEnd w:id="426"/>
    <w:bookmarkEnd w:id="427"/>
    <w:p w14:paraId="7CEF05C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7A0F015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4049F2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C9D72A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7AF9F8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0C4E5EAF">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5474FC0D">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F2B077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2D5BE4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BB7A06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84E62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CEC071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CF9634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40F4F7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E3E994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B24671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6145FE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90DFBD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B3E3C9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22C54A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3382D64">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7616756">
      <w:pPr>
        <w:spacing w:line="560" w:lineRule="exact"/>
        <w:ind w:firstLine="482" w:firstLineChars="200"/>
        <w:outlineLvl w:val="0"/>
        <w:rPr>
          <w:rFonts w:ascii="宋体" w:hAnsi="宋体"/>
          <w:b/>
          <w:color w:val="auto"/>
          <w:sz w:val="24"/>
          <w:highlight w:val="none"/>
        </w:rPr>
      </w:pPr>
      <w:bookmarkStart w:id="428" w:name="_Toc5228"/>
      <w:bookmarkStart w:id="429" w:name="_Toc19680"/>
      <w:bookmarkStart w:id="430" w:name="_Toc25079"/>
      <w:bookmarkStart w:id="431" w:name="_Toc31297"/>
      <w:bookmarkStart w:id="432" w:name="_Toc14021"/>
      <w:r>
        <w:rPr>
          <w:rFonts w:ascii="宋体" w:hAnsi="宋体"/>
          <w:b/>
          <w:color w:val="auto"/>
          <w:sz w:val="24"/>
          <w:highlight w:val="none"/>
        </w:rPr>
        <w:t>2.1 定义</w:t>
      </w:r>
      <w:bookmarkEnd w:id="428"/>
      <w:bookmarkEnd w:id="429"/>
      <w:bookmarkEnd w:id="430"/>
      <w:bookmarkEnd w:id="431"/>
      <w:bookmarkEnd w:id="432"/>
    </w:p>
    <w:p w14:paraId="19C9DC13">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3A5EB0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159E65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0ACEC82">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D5035B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4C59FE8">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D27F8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3A9DA6A">
      <w:pPr>
        <w:spacing w:line="560" w:lineRule="exact"/>
        <w:ind w:firstLine="482" w:firstLineChars="200"/>
        <w:outlineLvl w:val="0"/>
        <w:rPr>
          <w:rFonts w:ascii="宋体" w:hAnsi="宋体"/>
          <w:b/>
          <w:color w:val="auto"/>
          <w:sz w:val="24"/>
          <w:highlight w:val="none"/>
        </w:rPr>
      </w:pPr>
      <w:bookmarkStart w:id="433" w:name="_Toc23289"/>
      <w:bookmarkStart w:id="434" w:name="_Toc16752"/>
      <w:bookmarkStart w:id="435" w:name="_Toc31402"/>
      <w:bookmarkStart w:id="436" w:name="_Toc19539"/>
      <w:bookmarkStart w:id="437" w:name="_Toc3769"/>
      <w:r>
        <w:rPr>
          <w:rFonts w:ascii="宋体" w:hAnsi="宋体"/>
          <w:b/>
          <w:color w:val="auto"/>
          <w:sz w:val="24"/>
          <w:highlight w:val="none"/>
        </w:rPr>
        <w:t>2.2 技术规范</w:t>
      </w:r>
      <w:bookmarkEnd w:id="433"/>
      <w:bookmarkEnd w:id="434"/>
      <w:bookmarkEnd w:id="435"/>
      <w:bookmarkEnd w:id="436"/>
      <w:bookmarkEnd w:id="437"/>
    </w:p>
    <w:p w14:paraId="4403FFF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9FB73D5">
      <w:pPr>
        <w:spacing w:line="560" w:lineRule="exact"/>
        <w:ind w:firstLine="482" w:firstLineChars="200"/>
        <w:outlineLvl w:val="0"/>
        <w:rPr>
          <w:rFonts w:ascii="宋体" w:hAnsi="宋体"/>
          <w:b/>
          <w:color w:val="auto"/>
          <w:sz w:val="24"/>
          <w:highlight w:val="none"/>
        </w:rPr>
      </w:pPr>
      <w:bookmarkStart w:id="438" w:name="_Toc13673"/>
      <w:bookmarkStart w:id="439" w:name="_Toc27945"/>
      <w:bookmarkStart w:id="440" w:name="_Toc9161"/>
      <w:bookmarkStart w:id="441" w:name="_Toc12412"/>
      <w:bookmarkStart w:id="442" w:name="_Toc4133"/>
      <w:r>
        <w:rPr>
          <w:rFonts w:ascii="宋体" w:hAnsi="宋体"/>
          <w:b/>
          <w:color w:val="auto"/>
          <w:sz w:val="24"/>
          <w:highlight w:val="none"/>
        </w:rPr>
        <w:t>2.3 知识产权</w:t>
      </w:r>
      <w:bookmarkEnd w:id="438"/>
      <w:bookmarkEnd w:id="439"/>
      <w:bookmarkEnd w:id="440"/>
      <w:bookmarkEnd w:id="441"/>
      <w:bookmarkEnd w:id="442"/>
    </w:p>
    <w:p w14:paraId="7B1A725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36733F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2D41B8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668DDEE">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9EBCD7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7FB1644">
      <w:pPr>
        <w:spacing w:line="560" w:lineRule="exact"/>
        <w:ind w:firstLine="482" w:firstLineChars="200"/>
        <w:outlineLvl w:val="0"/>
        <w:rPr>
          <w:rFonts w:ascii="宋体" w:hAnsi="宋体"/>
          <w:b/>
          <w:color w:val="auto"/>
          <w:sz w:val="24"/>
          <w:highlight w:val="none"/>
        </w:rPr>
      </w:pPr>
      <w:bookmarkStart w:id="443" w:name="_Toc31233"/>
      <w:bookmarkStart w:id="444" w:name="_Toc26555"/>
      <w:bookmarkStart w:id="445" w:name="_Toc15447"/>
      <w:bookmarkStart w:id="446" w:name="_Toc32670"/>
      <w:bookmarkStart w:id="447" w:name="_Toc22011"/>
      <w:r>
        <w:rPr>
          <w:rFonts w:ascii="宋体" w:hAnsi="宋体"/>
          <w:b/>
          <w:color w:val="auto"/>
          <w:sz w:val="24"/>
          <w:highlight w:val="none"/>
        </w:rPr>
        <w:t>2.5 结算方式和付款条件</w:t>
      </w:r>
      <w:bookmarkEnd w:id="443"/>
      <w:bookmarkEnd w:id="444"/>
      <w:bookmarkEnd w:id="445"/>
      <w:bookmarkEnd w:id="446"/>
      <w:bookmarkEnd w:id="447"/>
    </w:p>
    <w:p w14:paraId="0A0F2573">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AB1D2AB">
      <w:pPr>
        <w:spacing w:line="560" w:lineRule="exact"/>
        <w:ind w:firstLine="482" w:firstLineChars="200"/>
        <w:outlineLvl w:val="0"/>
        <w:rPr>
          <w:rFonts w:ascii="宋体" w:hAnsi="宋体"/>
          <w:b/>
          <w:color w:val="auto"/>
          <w:sz w:val="24"/>
          <w:highlight w:val="none"/>
        </w:rPr>
      </w:pPr>
      <w:bookmarkStart w:id="448" w:name="_Toc13154"/>
      <w:bookmarkStart w:id="449" w:name="_Toc30507"/>
      <w:bookmarkStart w:id="450" w:name="_Toc13467"/>
      <w:bookmarkStart w:id="451" w:name="_Toc16163"/>
      <w:bookmarkStart w:id="452" w:name="_Toc18990"/>
      <w:r>
        <w:rPr>
          <w:rFonts w:ascii="宋体" w:hAnsi="宋体"/>
          <w:b/>
          <w:color w:val="auto"/>
          <w:sz w:val="24"/>
          <w:highlight w:val="none"/>
        </w:rPr>
        <w:t>2.6 技术资料和保密义务</w:t>
      </w:r>
      <w:bookmarkEnd w:id="448"/>
      <w:bookmarkEnd w:id="449"/>
      <w:bookmarkEnd w:id="450"/>
      <w:bookmarkEnd w:id="451"/>
      <w:bookmarkEnd w:id="452"/>
    </w:p>
    <w:p w14:paraId="3AB8046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36928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70FE2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906C90B">
      <w:pPr>
        <w:spacing w:line="560" w:lineRule="exact"/>
        <w:ind w:firstLine="482" w:firstLineChars="200"/>
        <w:outlineLvl w:val="0"/>
        <w:rPr>
          <w:rFonts w:ascii="宋体" w:hAnsi="宋体"/>
          <w:b/>
          <w:color w:val="auto"/>
          <w:sz w:val="24"/>
          <w:highlight w:val="none"/>
        </w:rPr>
      </w:pPr>
      <w:bookmarkStart w:id="45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3"/>
    </w:p>
    <w:p w14:paraId="7ED3AF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F37B7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1714D10">
      <w:pPr>
        <w:spacing w:line="560" w:lineRule="exact"/>
        <w:ind w:firstLine="482" w:firstLineChars="200"/>
        <w:outlineLvl w:val="0"/>
        <w:rPr>
          <w:rFonts w:ascii="宋体" w:hAnsi="宋体"/>
          <w:b/>
          <w:color w:val="auto"/>
          <w:sz w:val="24"/>
          <w:highlight w:val="none"/>
        </w:rPr>
      </w:pPr>
      <w:bookmarkStart w:id="45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4"/>
    </w:p>
    <w:p w14:paraId="520242C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9C9940A">
      <w:pPr>
        <w:spacing w:line="560" w:lineRule="exact"/>
        <w:ind w:firstLine="482" w:firstLineChars="200"/>
        <w:outlineLvl w:val="0"/>
        <w:rPr>
          <w:rFonts w:ascii="宋体" w:hAnsi="宋体"/>
          <w:b/>
          <w:color w:val="auto"/>
          <w:sz w:val="24"/>
          <w:highlight w:val="none"/>
        </w:rPr>
      </w:pPr>
      <w:bookmarkStart w:id="45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5"/>
    </w:p>
    <w:p w14:paraId="4D3E735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A99B521">
      <w:pPr>
        <w:spacing w:line="560" w:lineRule="exact"/>
        <w:ind w:firstLine="482" w:firstLineChars="200"/>
        <w:outlineLvl w:val="0"/>
        <w:rPr>
          <w:rFonts w:ascii="宋体" w:hAnsi="宋体"/>
          <w:b/>
          <w:color w:val="auto"/>
          <w:sz w:val="24"/>
          <w:highlight w:val="none"/>
        </w:rPr>
      </w:pPr>
      <w:bookmarkStart w:id="456" w:name="_Toc21830"/>
      <w:bookmarkStart w:id="457" w:name="_Toc23368"/>
      <w:bookmarkStart w:id="458" w:name="_Toc42"/>
      <w:bookmarkStart w:id="459" w:name="_Toc26689"/>
      <w:bookmarkStart w:id="460" w:name="_Toc10663"/>
      <w:r>
        <w:rPr>
          <w:rFonts w:ascii="宋体" w:hAnsi="宋体"/>
          <w:b/>
          <w:color w:val="auto"/>
          <w:sz w:val="24"/>
          <w:highlight w:val="none"/>
        </w:rPr>
        <w:t>2.10 合同转让和分包</w:t>
      </w:r>
      <w:bookmarkEnd w:id="456"/>
      <w:bookmarkEnd w:id="457"/>
      <w:bookmarkEnd w:id="458"/>
      <w:bookmarkEnd w:id="459"/>
      <w:bookmarkEnd w:id="460"/>
    </w:p>
    <w:p w14:paraId="2C697915">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BF40F17">
      <w:pPr>
        <w:spacing w:line="560" w:lineRule="exact"/>
        <w:ind w:firstLine="482" w:firstLineChars="200"/>
        <w:outlineLvl w:val="0"/>
        <w:rPr>
          <w:rFonts w:ascii="宋体" w:hAnsi="宋体"/>
          <w:b/>
          <w:color w:val="auto"/>
          <w:sz w:val="24"/>
          <w:highlight w:val="none"/>
        </w:rPr>
      </w:pPr>
      <w:bookmarkStart w:id="461" w:name="_Toc14371"/>
      <w:bookmarkStart w:id="462" w:name="_Toc4720"/>
      <w:bookmarkStart w:id="463" w:name="_Toc32494"/>
      <w:bookmarkStart w:id="464" w:name="_Toc25571"/>
      <w:bookmarkStart w:id="465" w:name="_Toc26633"/>
      <w:r>
        <w:rPr>
          <w:rFonts w:ascii="宋体" w:hAnsi="宋体"/>
          <w:b/>
          <w:color w:val="auto"/>
          <w:sz w:val="24"/>
          <w:highlight w:val="none"/>
        </w:rPr>
        <w:t>2.11 不可抗力</w:t>
      </w:r>
      <w:bookmarkEnd w:id="461"/>
      <w:bookmarkEnd w:id="462"/>
      <w:bookmarkEnd w:id="463"/>
      <w:bookmarkEnd w:id="464"/>
      <w:bookmarkEnd w:id="465"/>
    </w:p>
    <w:p w14:paraId="0932DCC6">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4C5B1C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2F5958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4A7780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741F55E">
      <w:pPr>
        <w:spacing w:line="560" w:lineRule="exact"/>
        <w:ind w:firstLine="482" w:firstLineChars="200"/>
        <w:outlineLvl w:val="0"/>
        <w:rPr>
          <w:rFonts w:ascii="宋体" w:hAnsi="宋体"/>
          <w:b/>
          <w:color w:val="auto"/>
          <w:sz w:val="24"/>
          <w:highlight w:val="none"/>
        </w:rPr>
      </w:pPr>
      <w:bookmarkStart w:id="466" w:name="_Toc23854"/>
      <w:bookmarkStart w:id="467" w:name="_Toc3638"/>
      <w:bookmarkStart w:id="468" w:name="_Toc14115"/>
      <w:bookmarkStart w:id="469" w:name="_Toc25783"/>
      <w:bookmarkStart w:id="470" w:name="_Toc24465"/>
      <w:r>
        <w:rPr>
          <w:rFonts w:ascii="宋体" w:hAnsi="宋体"/>
          <w:b/>
          <w:color w:val="auto"/>
          <w:sz w:val="24"/>
          <w:highlight w:val="none"/>
        </w:rPr>
        <w:t>2.12 税费</w:t>
      </w:r>
      <w:bookmarkEnd w:id="466"/>
      <w:bookmarkEnd w:id="467"/>
      <w:bookmarkEnd w:id="468"/>
      <w:bookmarkEnd w:id="469"/>
      <w:bookmarkEnd w:id="470"/>
    </w:p>
    <w:p w14:paraId="0565F8FF">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A722DBB">
      <w:pPr>
        <w:spacing w:line="560" w:lineRule="exact"/>
        <w:ind w:firstLine="482" w:firstLineChars="200"/>
        <w:outlineLvl w:val="0"/>
        <w:rPr>
          <w:rFonts w:ascii="宋体" w:hAnsi="宋体"/>
          <w:b/>
          <w:color w:val="auto"/>
          <w:sz w:val="24"/>
          <w:highlight w:val="none"/>
        </w:rPr>
      </w:pPr>
      <w:bookmarkStart w:id="471" w:name="_Toc7315"/>
      <w:bookmarkStart w:id="472" w:name="_Toc25525"/>
      <w:bookmarkStart w:id="473" w:name="_Toc14814"/>
      <w:bookmarkStart w:id="474" w:name="_Toc26883"/>
      <w:bookmarkStart w:id="475" w:name="_Toc30105"/>
      <w:r>
        <w:rPr>
          <w:rFonts w:ascii="宋体" w:hAnsi="宋体"/>
          <w:b/>
          <w:color w:val="auto"/>
          <w:sz w:val="24"/>
          <w:highlight w:val="none"/>
        </w:rPr>
        <w:t>2.13 乙方破产</w:t>
      </w:r>
      <w:bookmarkEnd w:id="471"/>
      <w:bookmarkEnd w:id="472"/>
      <w:bookmarkEnd w:id="473"/>
      <w:bookmarkEnd w:id="474"/>
      <w:bookmarkEnd w:id="475"/>
    </w:p>
    <w:p w14:paraId="0471AEB2">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FEF3FDA">
      <w:pPr>
        <w:spacing w:line="560" w:lineRule="exact"/>
        <w:ind w:firstLine="482" w:firstLineChars="200"/>
        <w:outlineLvl w:val="0"/>
        <w:rPr>
          <w:rFonts w:ascii="宋体" w:hAnsi="宋体"/>
          <w:b/>
          <w:color w:val="auto"/>
          <w:sz w:val="24"/>
          <w:highlight w:val="none"/>
        </w:rPr>
      </w:pPr>
      <w:bookmarkStart w:id="476" w:name="_Toc2016"/>
      <w:bookmarkStart w:id="477" w:name="_Toc1123"/>
      <w:bookmarkStart w:id="478" w:name="_Toc23323"/>
      <w:r>
        <w:rPr>
          <w:rFonts w:ascii="宋体" w:hAnsi="宋体"/>
          <w:b/>
          <w:color w:val="auto"/>
          <w:sz w:val="24"/>
          <w:highlight w:val="none"/>
        </w:rPr>
        <w:t>2.14 合同中止、终止</w:t>
      </w:r>
      <w:bookmarkEnd w:id="476"/>
      <w:bookmarkEnd w:id="477"/>
      <w:bookmarkEnd w:id="478"/>
    </w:p>
    <w:p w14:paraId="4665B1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27724A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1DA82F0">
      <w:pPr>
        <w:spacing w:line="560" w:lineRule="exact"/>
        <w:ind w:firstLine="482" w:firstLineChars="200"/>
        <w:outlineLvl w:val="0"/>
        <w:rPr>
          <w:rFonts w:ascii="宋体" w:hAnsi="宋体"/>
          <w:b/>
          <w:color w:val="auto"/>
          <w:sz w:val="24"/>
          <w:highlight w:val="none"/>
        </w:rPr>
      </w:pPr>
      <w:bookmarkStart w:id="479" w:name="_Toc1969"/>
      <w:bookmarkStart w:id="480" w:name="_Toc17363"/>
      <w:bookmarkStart w:id="481" w:name="_Toc14525"/>
      <w:r>
        <w:rPr>
          <w:rFonts w:ascii="宋体" w:hAnsi="宋体"/>
          <w:b/>
          <w:color w:val="auto"/>
          <w:sz w:val="24"/>
          <w:highlight w:val="none"/>
        </w:rPr>
        <w:t>2.15 检验和验收</w:t>
      </w:r>
      <w:bookmarkEnd w:id="479"/>
      <w:bookmarkEnd w:id="480"/>
      <w:bookmarkEnd w:id="481"/>
    </w:p>
    <w:p w14:paraId="348E2B4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F9A8B6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C8A7B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7005372">
      <w:pPr>
        <w:spacing w:line="560" w:lineRule="exact"/>
        <w:ind w:firstLine="482" w:firstLineChars="200"/>
        <w:outlineLvl w:val="0"/>
        <w:rPr>
          <w:rFonts w:ascii="宋体" w:hAnsi="宋体"/>
          <w:b/>
          <w:color w:val="auto"/>
          <w:sz w:val="24"/>
          <w:highlight w:val="none"/>
        </w:rPr>
      </w:pPr>
      <w:bookmarkStart w:id="482" w:name="_Toc25198"/>
      <w:bookmarkStart w:id="483" w:name="_Toc31892"/>
      <w:bookmarkStart w:id="484" w:name="_Toc12666"/>
      <w:bookmarkStart w:id="485" w:name="_Toc9808"/>
      <w:bookmarkStart w:id="486" w:name="_Toc2308"/>
      <w:r>
        <w:rPr>
          <w:rFonts w:ascii="宋体" w:hAnsi="宋体"/>
          <w:b/>
          <w:color w:val="auto"/>
          <w:sz w:val="24"/>
          <w:highlight w:val="none"/>
        </w:rPr>
        <w:t>2.16 通知和送达</w:t>
      </w:r>
      <w:bookmarkEnd w:id="482"/>
      <w:bookmarkEnd w:id="483"/>
      <w:bookmarkEnd w:id="484"/>
      <w:bookmarkEnd w:id="485"/>
      <w:bookmarkEnd w:id="486"/>
    </w:p>
    <w:p w14:paraId="6F8A3C3B">
      <w:pPr>
        <w:spacing w:line="560" w:lineRule="exact"/>
        <w:ind w:firstLine="480" w:firstLineChars="200"/>
        <w:rPr>
          <w:rFonts w:ascii="宋体" w:hAnsi="宋体"/>
          <w:color w:val="auto"/>
          <w:sz w:val="24"/>
          <w:highlight w:val="none"/>
        </w:rPr>
      </w:pPr>
      <w:bookmarkStart w:id="487" w:name="_Toc27674"/>
      <w:bookmarkStart w:id="48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2A2FA31">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7"/>
      <w:bookmarkEnd w:id="488"/>
    </w:p>
    <w:p w14:paraId="2B366235">
      <w:pPr>
        <w:spacing w:line="560" w:lineRule="exact"/>
        <w:ind w:firstLine="482" w:firstLineChars="200"/>
        <w:outlineLvl w:val="0"/>
        <w:rPr>
          <w:rFonts w:ascii="宋体" w:hAnsi="宋体"/>
          <w:b/>
          <w:color w:val="auto"/>
          <w:sz w:val="24"/>
          <w:highlight w:val="none"/>
        </w:rPr>
      </w:pPr>
      <w:bookmarkStart w:id="489" w:name="_Toc20808"/>
      <w:bookmarkStart w:id="490" w:name="_Toc5063"/>
      <w:bookmarkStart w:id="491" w:name="_Toc28906"/>
      <w:bookmarkStart w:id="492" w:name="_Toc12254"/>
      <w:bookmarkStart w:id="493"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9"/>
      <w:bookmarkEnd w:id="490"/>
      <w:bookmarkEnd w:id="491"/>
      <w:bookmarkEnd w:id="492"/>
      <w:bookmarkEnd w:id="493"/>
    </w:p>
    <w:p w14:paraId="6E1FCFF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F8674B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7E3E22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3BB7F0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DFFB2C9">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6177B2C">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6E6984E">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3EC60DC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50D4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FFBE8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74B1D9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9992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498ECF">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DBD628D">
            <w:pPr>
              <w:spacing w:line="360" w:lineRule="auto"/>
              <w:rPr>
                <w:rFonts w:ascii="宋体" w:hAnsi="宋体" w:cs="宋体"/>
                <w:color w:val="auto"/>
                <w:sz w:val="24"/>
                <w:highlight w:val="none"/>
              </w:rPr>
            </w:pPr>
          </w:p>
        </w:tc>
      </w:tr>
      <w:tr w14:paraId="22D00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CB87FF">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78B5EC94">
            <w:pPr>
              <w:spacing w:line="360" w:lineRule="auto"/>
              <w:rPr>
                <w:rFonts w:ascii="宋体" w:hAnsi="宋体" w:cs="宋体"/>
                <w:color w:val="auto"/>
                <w:sz w:val="24"/>
                <w:highlight w:val="none"/>
              </w:rPr>
            </w:pPr>
          </w:p>
        </w:tc>
      </w:tr>
      <w:tr w14:paraId="510D8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FF59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57CC74DF">
            <w:pPr>
              <w:spacing w:line="360" w:lineRule="auto"/>
              <w:rPr>
                <w:rFonts w:ascii="宋体" w:hAnsi="宋体" w:cs="宋体"/>
                <w:color w:val="auto"/>
                <w:sz w:val="24"/>
                <w:highlight w:val="none"/>
              </w:rPr>
            </w:pPr>
          </w:p>
        </w:tc>
      </w:tr>
      <w:tr w14:paraId="5FB36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C33EF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3C86E6E">
            <w:pPr>
              <w:spacing w:line="360" w:lineRule="auto"/>
              <w:rPr>
                <w:rFonts w:ascii="宋体" w:hAnsi="宋体" w:cs="宋体"/>
                <w:color w:val="auto"/>
                <w:sz w:val="24"/>
                <w:highlight w:val="none"/>
              </w:rPr>
            </w:pPr>
          </w:p>
        </w:tc>
      </w:tr>
      <w:tr w14:paraId="73BB7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84D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33B23CE4">
            <w:pPr>
              <w:spacing w:line="360" w:lineRule="auto"/>
              <w:rPr>
                <w:rFonts w:ascii="宋体" w:hAnsi="宋体" w:cs="宋体"/>
                <w:color w:val="auto"/>
                <w:sz w:val="24"/>
                <w:highlight w:val="none"/>
              </w:rPr>
            </w:pPr>
          </w:p>
        </w:tc>
      </w:tr>
      <w:tr w14:paraId="35D9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F6D2A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56F2EE5">
            <w:pPr>
              <w:spacing w:line="360" w:lineRule="auto"/>
              <w:rPr>
                <w:rFonts w:ascii="宋体" w:hAnsi="宋体" w:cs="宋体"/>
                <w:color w:val="auto"/>
                <w:sz w:val="24"/>
                <w:highlight w:val="none"/>
              </w:rPr>
            </w:pPr>
          </w:p>
        </w:tc>
      </w:tr>
      <w:tr w14:paraId="5B9BB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36716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9300275">
            <w:pPr>
              <w:spacing w:line="360" w:lineRule="auto"/>
              <w:rPr>
                <w:rFonts w:ascii="宋体" w:hAnsi="宋体" w:cs="宋体"/>
                <w:color w:val="auto"/>
                <w:sz w:val="24"/>
                <w:highlight w:val="none"/>
              </w:rPr>
            </w:pPr>
          </w:p>
        </w:tc>
      </w:tr>
      <w:tr w14:paraId="41623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3E62F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638B9FBD">
            <w:pPr>
              <w:spacing w:line="360" w:lineRule="auto"/>
              <w:rPr>
                <w:rFonts w:ascii="宋体" w:hAnsi="宋体" w:cs="宋体"/>
                <w:color w:val="auto"/>
                <w:sz w:val="24"/>
                <w:highlight w:val="none"/>
              </w:rPr>
            </w:pPr>
          </w:p>
        </w:tc>
      </w:tr>
      <w:tr w14:paraId="14B9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3BC4D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6D3D93A">
            <w:pPr>
              <w:spacing w:line="360" w:lineRule="auto"/>
              <w:rPr>
                <w:rFonts w:ascii="宋体" w:hAnsi="宋体" w:cs="宋体"/>
                <w:color w:val="auto"/>
                <w:sz w:val="24"/>
                <w:highlight w:val="none"/>
              </w:rPr>
            </w:pPr>
          </w:p>
        </w:tc>
      </w:tr>
      <w:tr w14:paraId="10066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67303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8AEF2DE">
            <w:pPr>
              <w:spacing w:line="360" w:lineRule="auto"/>
              <w:rPr>
                <w:rFonts w:ascii="宋体" w:hAnsi="宋体" w:cs="宋体"/>
                <w:color w:val="auto"/>
                <w:sz w:val="24"/>
                <w:highlight w:val="none"/>
              </w:rPr>
            </w:pPr>
          </w:p>
        </w:tc>
      </w:tr>
      <w:tr w14:paraId="53985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B8A282">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51096A58">
            <w:pPr>
              <w:spacing w:line="360" w:lineRule="auto"/>
              <w:rPr>
                <w:rFonts w:ascii="宋体" w:hAnsi="宋体" w:cs="宋体"/>
                <w:color w:val="auto"/>
                <w:sz w:val="24"/>
                <w:highlight w:val="none"/>
              </w:rPr>
            </w:pPr>
          </w:p>
        </w:tc>
      </w:tr>
      <w:tr w14:paraId="3F6E7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8FB394">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1E3D621D">
            <w:pPr>
              <w:spacing w:line="360" w:lineRule="auto"/>
              <w:rPr>
                <w:rFonts w:ascii="宋体" w:hAnsi="宋体" w:cs="宋体"/>
                <w:color w:val="auto"/>
                <w:sz w:val="24"/>
                <w:highlight w:val="none"/>
              </w:rPr>
            </w:pPr>
          </w:p>
        </w:tc>
      </w:tr>
      <w:tr w14:paraId="4149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302A27">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FE2DD28">
            <w:pPr>
              <w:spacing w:line="360" w:lineRule="auto"/>
              <w:rPr>
                <w:rFonts w:ascii="宋体" w:hAnsi="宋体" w:cs="宋体"/>
                <w:color w:val="auto"/>
                <w:sz w:val="24"/>
                <w:highlight w:val="none"/>
              </w:rPr>
            </w:pPr>
          </w:p>
        </w:tc>
      </w:tr>
      <w:tr w14:paraId="27E16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7A6FB6">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11D5773">
            <w:pPr>
              <w:spacing w:line="360" w:lineRule="auto"/>
              <w:rPr>
                <w:rFonts w:ascii="宋体" w:hAnsi="宋体" w:cs="宋体"/>
                <w:color w:val="auto"/>
                <w:sz w:val="24"/>
                <w:highlight w:val="none"/>
              </w:rPr>
            </w:pPr>
          </w:p>
        </w:tc>
      </w:tr>
      <w:tr w14:paraId="55F08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C8372E">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71672891">
            <w:pPr>
              <w:spacing w:line="360" w:lineRule="auto"/>
              <w:rPr>
                <w:rFonts w:ascii="宋体" w:hAnsi="宋体" w:cs="宋体"/>
                <w:color w:val="auto"/>
                <w:sz w:val="24"/>
                <w:highlight w:val="none"/>
              </w:rPr>
            </w:pPr>
          </w:p>
        </w:tc>
      </w:tr>
      <w:tr w14:paraId="5DEEF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BC5C5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16693358">
            <w:pPr>
              <w:spacing w:line="360" w:lineRule="auto"/>
              <w:ind w:left="-420" w:leftChars="-200" w:right="-420" w:rightChars="-200" w:firstLine="480" w:firstLineChars="200"/>
              <w:rPr>
                <w:rFonts w:ascii="宋体" w:hAnsi="宋体" w:cs="宋体"/>
                <w:color w:val="auto"/>
                <w:sz w:val="24"/>
                <w:highlight w:val="none"/>
              </w:rPr>
            </w:pPr>
          </w:p>
        </w:tc>
      </w:tr>
      <w:tr w14:paraId="73E12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C5BA3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F582DC3">
            <w:pPr>
              <w:spacing w:line="360" w:lineRule="auto"/>
              <w:ind w:left="-420" w:leftChars="-200" w:right="-420" w:rightChars="-200" w:firstLine="480" w:firstLineChars="200"/>
              <w:rPr>
                <w:rFonts w:ascii="宋体" w:hAnsi="宋体" w:cs="宋体"/>
                <w:color w:val="auto"/>
                <w:sz w:val="24"/>
                <w:highlight w:val="none"/>
              </w:rPr>
            </w:pPr>
          </w:p>
        </w:tc>
      </w:tr>
      <w:tr w14:paraId="4A70C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43968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5F39AAB">
            <w:pPr>
              <w:spacing w:line="360" w:lineRule="auto"/>
              <w:rPr>
                <w:rFonts w:ascii="宋体" w:hAnsi="宋体" w:cs="宋体"/>
                <w:color w:val="auto"/>
                <w:sz w:val="24"/>
                <w:highlight w:val="none"/>
              </w:rPr>
            </w:pPr>
          </w:p>
        </w:tc>
      </w:tr>
      <w:tr w14:paraId="7DB1C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2C94DB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3E0566B7">
            <w:pPr>
              <w:spacing w:line="360" w:lineRule="auto"/>
              <w:rPr>
                <w:rFonts w:ascii="宋体" w:hAnsi="宋体" w:cs="宋体"/>
                <w:color w:val="auto"/>
                <w:sz w:val="24"/>
                <w:highlight w:val="none"/>
              </w:rPr>
            </w:pPr>
          </w:p>
        </w:tc>
      </w:tr>
      <w:tr w14:paraId="7F96D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C58C9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08B5C0E8">
            <w:pPr>
              <w:spacing w:line="360" w:lineRule="auto"/>
              <w:rPr>
                <w:rFonts w:ascii="宋体" w:hAnsi="宋体" w:cs="宋体"/>
                <w:color w:val="auto"/>
                <w:sz w:val="24"/>
                <w:highlight w:val="none"/>
              </w:rPr>
            </w:pPr>
          </w:p>
        </w:tc>
      </w:tr>
      <w:tr w14:paraId="0D55C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B2286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1ED797E">
            <w:pPr>
              <w:spacing w:line="360" w:lineRule="auto"/>
              <w:rPr>
                <w:rFonts w:ascii="宋体" w:hAnsi="宋体" w:cs="宋体"/>
                <w:color w:val="auto"/>
                <w:sz w:val="24"/>
                <w:highlight w:val="none"/>
              </w:rPr>
            </w:pPr>
          </w:p>
        </w:tc>
      </w:tr>
      <w:tr w14:paraId="6C31B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9427DEB">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523D5A3F">
            <w:pPr>
              <w:spacing w:line="360" w:lineRule="auto"/>
              <w:rPr>
                <w:rFonts w:ascii="宋体" w:hAnsi="宋体" w:cs="宋体"/>
                <w:color w:val="auto"/>
                <w:sz w:val="24"/>
                <w:highlight w:val="none"/>
              </w:rPr>
            </w:pPr>
          </w:p>
        </w:tc>
      </w:tr>
    </w:tbl>
    <w:p w14:paraId="0AF29405">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7892FE8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14:paraId="08B85C5C">
      <w:pPr>
        <w:spacing w:line="360" w:lineRule="auto"/>
        <w:jc w:val="center"/>
        <w:outlineLvl w:val="0"/>
        <w:rPr>
          <w:rFonts w:ascii="宋体" w:hAnsi="宋体" w:cs="宋体"/>
          <w:b/>
          <w:color w:val="auto"/>
          <w:kern w:val="0"/>
          <w:sz w:val="36"/>
          <w:szCs w:val="36"/>
          <w:highlight w:val="none"/>
        </w:rPr>
      </w:pPr>
    </w:p>
    <w:p w14:paraId="19D0EB3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4D1A26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E20F7B">
      <w:pPr>
        <w:spacing w:line="360" w:lineRule="auto"/>
        <w:jc w:val="center"/>
        <w:outlineLvl w:val="0"/>
        <w:rPr>
          <w:rFonts w:ascii="宋体" w:hAnsi="宋体" w:cs="宋体"/>
          <w:b/>
          <w:color w:val="auto"/>
          <w:kern w:val="0"/>
          <w:sz w:val="36"/>
          <w:szCs w:val="36"/>
          <w:highlight w:val="none"/>
        </w:rPr>
      </w:pPr>
    </w:p>
    <w:p w14:paraId="34E628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B82AEC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EE161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C7E54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F4CF0F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7FD9C2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3A5780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692C7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539C8C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F8FD6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7ECCA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42FA7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D9AA4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79074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24F2D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57DFC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B815F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752D9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5FAF1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8E2FA4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0493DC8">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53DC85A">
      <w:pPr>
        <w:snapToGrid w:val="0"/>
        <w:spacing w:line="360" w:lineRule="auto"/>
        <w:ind w:right="480" w:firstLine="559" w:firstLineChars="233"/>
        <w:jc w:val="left"/>
        <w:rPr>
          <w:rFonts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39DBAD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B8F735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D3CAE1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86D5B3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B91EB3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0C3702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B9E024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5CF0546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09531E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D7F4A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C982B90">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C14725F">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BB504C8">
      <w:pPr>
        <w:spacing w:line="360" w:lineRule="auto"/>
        <w:jc w:val="center"/>
        <w:outlineLvl w:val="0"/>
        <w:rPr>
          <w:rFonts w:ascii="宋体" w:hAnsi="宋体" w:cs="宋体"/>
          <w:b/>
          <w:color w:val="auto"/>
          <w:kern w:val="0"/>
          <w:sz w:val="24"/>
          <w:highlight w:val="none"/>
        </w:rPr>
      </w:pPr>
    </w:p>
    <w:p w14:paraId="1030B0B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4457C4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D388B6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0521E2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11DDB2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F003FC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DC1115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F39D5D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A9150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E3623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E39E1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994A5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5E993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8F161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F59AF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4" w:name="_Hlk101257010"/>
      <w:r>
        <w:rPr>
          <w:rFonts w:hint="eastAsia" w:ascii="宋体" w:hAnsi="宋体" w:cs="宋体"/>
          <w:color w:val="auto"/>
          <w:sz w:val="24"/>
          <w:highlight w:val="none"/>
        </w:rPr>
        <w:t>（如果有)</w:t>
      </w:r>
      <w:bookmarkEnd w:id="494"/>
      <w:r>
        <w:rPr>
          <w:rFonts w:hint="eastAsia" w:ascii="宋体" w:hAnsi="宋体" w:cs="宋体"/>
          <w:snapToGrid w:val="0"/>
          <w:color w:val="auto"/>
          <w:kern w:val="28"/>
          <w:sz w:val="24"/>
          <w:szCs w:val="20"/>
          <w:highlight w:val="none"/>
        </w:rPr>
        <w:t>；</w:t>
      </w:r>
    </w:p>
    <w:p w14:paraId="7592E8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C445C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FDD9F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6262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55065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481B8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A6C24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A7439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8EF81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072E0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E3CF20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2EE37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F31B3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D1923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A9814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BAE12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37981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9107B5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A3168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098F3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BAEEC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D5BA3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D48A1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98CE93">
      <w:pPr>
        <w:snapToGrid w:val="0"/>
        <w:spacing w:line="360" w:lineRule="auto"/>
        <w:ind w:left="420" w:leftChars="200" w:firstLine="4200" w:firstLineChars="1750"/>
        <w:rPr>
          <w:rFonts w:ascii="宋体" w:hAnsi="宋体" w:cs="宋体"/>
          <w:color w:val="auto"/>
          <w:kern w:val="0"/>
          <w:sz w:val="24"/>
          <w:highlight w:val="none"/>
          <w:u w:val="single"/>
        </w:rPr>
      </w:pPr>
    </w:p>
    <w:p w14:paraId="1CD78F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333D77">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484EC7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A1F22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6F52F9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983840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13D1228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8C7FE3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BC21B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61CC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F7B43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F15323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520362E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7C46C6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43323E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197A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2D05A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DF08EF">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D0C8CC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99C40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CA0B3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CD653C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DDA788">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2CBCD95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42AC65B">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61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9969D7">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FA5A4D9">
            <w:pPr>
              <w:pStyle w:val="146"/>
              <w:adjustRightInd w:val="0"/>
              <w:spacing w:line="360" w:lineRule="auto"/>
              <w:rPr>
                <w:rFonts w:hAnsi="宋体" w:cs="宋体"/>
                <w:bCs/>
                <w:color w:val="auto"/>
                <w:sz w:val="24"/>
                <w:highlight w:val="none"/>
              </w:rPr>
            </w:pPr>
          </w:p>
        </w:tc>
      </w:tr>
    </w:tbl>
    <w:p w14:paraId="4C14A17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6AFB9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987A0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26D91E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91CE51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B26C7A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685F1E8">
      <w:pPr>
        <w:snapToGrid w:val="0"/>
        <w:spacing w:line="360" w:lineRule="auto"/>
        <w:rPr>
          <w:rFonts w:ascii="宋体" w:hAnsi="宋体" w:cs="宋体"/>
          <w:color w:val="auto"/>
          <w:kern w:val="0"/>
          <w:sz w:val="24"/>
          <w:highlight w:val="none"/>
        </w:rPr>
      </w:pPr>
    </w:p>
    <w:p w14:paraId="460EEF5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E8EB05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27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895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C1527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E6B90C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8724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D6DED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B99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15AEB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C177F4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BA512F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C9A967D">
            <w:pPr>
              <w:rPr>
                <w:rFonts w:ascii="宋体" w:hAnsi="宋体" w:cs="宋体"/>
                <w:color w:val="auto"/>
                <w:sz w:val="24"/>
                <w:highlight w:val="none"/>
              </w:rPr>
            </w:pPr>
          </w:p>
          <w:p w14:paraId="1C1D97A3">
            <w:pPr>
              <w:rPr>
                <w:rFonts w:ascii="宋体" w:hAnsi="宋体" w:cs="宋体"/>
                <w:color w:val="auto"/>
                <w:sz w:val="24"/>
                <w:highlight w:val="none"/>
              </w:rPr>
            </w:pPr>
            <w:r>
              <w:rPr>
                <w:rFonts w:hint="eastAsia" w:ascii="宋体" w:hAnsi="宋体" w:cs="宋体"/>
                <w:color w:val="auto"/>
                <w:sz w:val="24"/>
                <w:highlight w:val="none"/>
              </w:rPr>
              <w:t>见投标文件</w:t>
            </w:r>
          </w:p>
          <w:p w14:paraId="5BD7FC6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F9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3A51D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81F351B">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647253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210575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942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2C5C1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CFEDBF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5AC932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629BBB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05F4D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07E8F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0DAC16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9642A6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E81F2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6F4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7D0B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474B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42047C4">
            <w:pPr>
              <w:spacing w:line="360" w:lineRule="auto"/>
              <w:jc w:val="center"/>
              <w:rPr>
                <w:rFonts w:ascii="宋体" w:hAnsi="宋体" w:cs="宋体"/>
                <w:b/>
                <w:color w:val="auto"/>
                <w:sz w:val="24"/>
                <w:highlight w:val="none"/>
              </w:rPr>
            </w:pPr>
          </w:p>
          <w:p w14:paraId="0C8587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B400D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ED794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A3C16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611B3D9">
            <w:pPr>
              <w:spacing w:line="360" w:lineRule="auto"/>
              <w:jc w:val="center"/>
              <w:rPr>
                <w:rFonts w:ascii="宋体" w:hAnsi="宋体" w:cs="宋体"/>
                <w:b/>
                <w:color w:val="auto"/>
                <w:sz w:val="24"/>
                <w:highlight w:val="none"/>
              </w:rPr>
            </w:pPr>
          </w:p>
          <w:p w14:paraId="758469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4ADD1A5">
            <w:pPr>
              <w:spacing w:line="360" w:lineRule="auto"/>
              <w:jc w:val="center"/>
              <w:rPr>
                <w:rFonts w:ascii="宋体" w:hAnsi="宋体" w:cs="宋体"/>
                <w:b/>
                <w:color w:val="auto"/>
                <w:sz w:val="24"/>
                <w:highlight w:val="none"/>
              </w:rPr>
            </w:pPr>
          </w:p>
        </w:tc>
      </w:tr>
      <w:tr w14:paraId="4236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908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C0A6D6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F8485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429FC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ED920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448E9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803F46">
            <w:pPr>
              <w:spacing w:line="360" w:lineRule="auto"/>
              <w:jc w:val="center"/>
              <w:rPr>
                <w:rFonts w:ascii="宋体" w:hAnsi="宋体" w:cs="宋体"/>
                <w:color w:val="auto"/>
                <w:sz w:val="24"/>
                <w:highlight w:val="none"/>
              </w:rPr>
            </w:pPr>
          </w:p>
        </w:tc>
      </w:tr>
      <w:tr w14:paraId="1A56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7230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F25EF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E2422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9459A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7A2C9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1994F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C77F92">
            <w:pPr>
              <w:spacing w:line="360" w:lineRule="auto"/>
              <w:jc w:val="center"/>
              <w:rPr>
                <w:rFonts w:ascii="宋体" w:hAnsi="宋体" w:cs="宋体"/>
                <w:color w:val="auto"/>
                <w:sz w:val="24"/>
                <w:highlight w:val="none"/>
              </w:rPr>
            </w:pPr>
          </w:p>
        </w:tc>
      </w:tr>
      <w:tr w14:paraId="2C5B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829E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F6467C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F670C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D841E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99FD3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B3EAE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A5942F">
            <w:pPr>
              <w:spacing w:line="360" w:lineRule="auto"/>
              <w:jc w:val="center"/>
              <w:rPr>
                <w:rFonts w:ascii="宋体" w:hAnsi="宋体" w:cs="宋体"/>
                <w:color w:val="auto"/>
                <w:sz w:val="24"/>
                <w:highlight w:val="none"/>
              </w:rPr>
            </w:pPr>
          </w:p>
        </w:tc>
      </w:tr>
    </w:tbl>
    <w:p w14:paraId="112005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EE3937">
      <w:pPr>
        <w:jc w:val="center"/>
        <w:rPr>
          <w:rFonts w:ascii="宋体" w:hAnsi="宋体" w:cs="宋体"/>
          <w:b/>
          <w:color w:val="auto"/>
          <w:kern w:val="0"/>
          <w:sz w:val="32"/>
          <w:szCs w:val="32"/>
          <w:highlight w:val="none"/>
        </w:rPr>
      </w:pPr>
    </w:p>
    <w:p w14:paraId="395B9E0B">
      <w:pPr>
        <w:jc w:val="center"/>
        <w:rPr>
          <w:rFonts w:ascii="宋体" w:hAnsi="宋体" w:cs="宋体"/>
          <w:b/>
          <w:color w:val="auto"/>
          <w:kern w:val="0"/>
          <w:sz w:val="32"/>
          <w:szCs w:val="32"/>
          <w:highlight w:val="none"/>
        </w:rPr>
      </w:pPr>
    </w:p>
    <w:p w14:paraId="79537A5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1E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1AB0F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7FFBBE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388D48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10C104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58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ED4FB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312EA32">
            <w:pPr>
              <w:jc w:val="center"/>
              <w:rPr>
                <w:rFonts w:ascii="宋体" w:hAnsi="宋体" w:cs="宋体"/>
                <w:b/>
                <w:color w:val="auto"/>
                <w:kern w:val="0"/>
                <w:sz w:val="32"/>
                <w:szCs w:val="32"/>
                <w:highlight w:val="none"/>
              </w:rPr>
            </w:pPr>
          </w:p>
        </w:tc>
        <w:tc>
          <w:tcPr>
            <w:tcW w:w="3546" w:type="dxa"/>
          </w:tcPr>
          <w:p w14:paraId="1DD8D94A">
            <w:pPr>
              <w:jc w:val="center"/>
              <w:rPr>
                <w:rFonts w:ascii="宋体" w:hAnsi="宋体" w:cs="宋体"/>
                <w:b/>
                <w:color w:val="auto"/>
                <w:kern w:val="0"/>
                <w:sz w:val="32"/>
                <w:szCs w:val="32"/>
                <w:highlight w:val="none"/>
              </w:rPr>
            </w:pPr>
          </w:p>
        </w:tc>
        <w:tc>
          <w:tcPr>
            <w:tcW w:w="1276" w:type="dxa"/>
          </w:tcPr>
          <w:p w14:paraId="242B80AA">
            <w:pPr>
              <w:jc w:val="center"/>
              <w:rPr>
                <w:rFonts w:ascii="宋体" w:hAnsi="宋体" w:cs="宋体"/>
                <w:b/>
                <w:color w:val="auto"/>
                <w:kern w:val="0"/>
                <w:sz w:val="32"/>
                <w:szCs w:val="32"/>
                <w:highlight w:val="none"/>
              </w:rPr>
            </w:pPr>
          </w:p>
        </w:tc>
      </w:tr>
      <w:tr w14:paraId="3184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E8992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77A636B">
            <w:pPr>
              <w:jc w:val="center"/>
              <w:rPr>
                <w:rFonts w:ascii="宋体" w:hAnsi="宋体" w:cs="宋体"/>
                <w:b/>
                <w:color w:val="auto"/>
                <w:kern w:val="0"/>
                <w:sz w:val="32"/>
                <w:szCs w:val="32"/>
                <w:highlight w:val="none"/>
              </w:rPr>
            </w:pPr>
          </w:p>
        </w:tc>
        <w:tc>
          <w:tcPr>
            <w:tcW w:w="3546" w:type="dxa"/>
          </w:tcPr>
          <w:p w14:paraId="6EEFACF0">
            <w:pPr>
              <w:jc w:val="center"/>
              <w:rPr>
                <w:rFonts w:ascii="宋体" w:hAnsi="宋体" w:cs="宋体"/>
                <w:b/>
                <w:color w:val="auto"/>
                <w:kern w:val="0"/>
                <w:sz w:val="32"/>
                <w:szCs w:val="32"/>
                <w:highlight w:val="none"/>
              </w:rPr>
            </w:pPr>
          </w:p>
        </w:tc>
        <w:tc>
          <w:tcPr>
            <w:tcW w:w="1276" w:type="dxa"/>
          </w:tcPr>
          <w:p w14:paraId="1907E03C">
            <w:pPr>
              <w:jc w:val="center"/>
              <w:rPr>
                <w:rFonts w:ascii="宋体" w:hAnsi="宋体" w:cs="宋体"/>
                <w:b/>
                <w:color w:val="auto"/>
                <w:kern w:val="0"/>
                <w:sz w:val="32"/>
                <w:szCs w:val="32"/>
                <w:highlight w:val="none"/>
              </w:rPr>
            </w:pPr>
          </w:p>
        </w:tc>
      </w:tr>
      <w:tr w14:paraId="7005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5A6E4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1831F8C">
            <w:pPr>
              <w:jc w:val="center"/>
              <w:rPr>
                <w:rFonts w:ascii="宋体" w:hAnsi="宋体" w:cs="宋体"/>
                <w:b/>
                <w:color w:val="auto"/>
                <w:kern w:val="0"/>
                <w:sz w:val="32"/>
                <w:szCs w:val="32"/>
                <w:highlight w:val="none"/>
              </w:rPr>
            </w:pPr>
          </w:p>
        </w:tc>
        <w:tc>
          <w:tcPr>
            <w:tcW w:w="3546" w:type="dxa"/>
          </w:tcPr>
          <w:p w14:paraId="7A656684">
            <w:pPr>
              <w:jc w:val="center"/>
              <w:rPr>
                <w:rFonts w:ascii="宋体" w:hAnsi="宋体" w:cs="宋体"/>
                <w:b/>
                <w:color w:val="auto"/>
                <w:kern w:val="0"/>
                <w:sz w:val="32"/>
                <w:szCs w:val="32"/>
                <w:highlight w:val="none"/>
              </w:rPr>
            </w:pPr>
          </w:p>
        </w:tc>
        <w:tc>
          <w:tcPr>
            <w:tcW w:w="1276" w:type="dxa"/>
          </w:tcPr>
          <w:p w14:paraId="3EDE6082">
            <w:pPr>
              <w:jc w:val="center"/>
              <w:rPr>
                <w:rFonts w:ascii="宋体" w:hAnsi="宋体" w:cs="宋体"/>
                <w:b/>
                <w:color w:val="auto"/>
                <w:kern w:val="0"/>
                <w:sz w:val="32"/>
                <w:szCs w:val="32"/>
                <w:highlight w:val="none"/>
              </w:rPr>
            </w:pPr>
          </w:p>
        </w:tc>
      </w:tr>
    </w:tbl>
    <w:p w14:paraId="60EB95F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2140B3F">
      <w:pPr>
        <w:jc w:val="center"/>
        <w:rPr>
          <w:rFonts w:ascii="宋体" w:hAnsi="宋体" w:cs="宋体"/>
          <w:b/>
          <w:color w:val="auto"/>
          <w:kern w:val="0"/>
          <w:sz w:val="32"/>
          <w:szCs w:val="32"/>
          <w:highlight w:val="none"/>
        </w:rPr>
      </w:pPr>
    </w:p>
    <w:p w14:paraId="2BC075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956F0C">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E75EF7F">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B78DCCB">
      <w:pPr>
        <w:snapToGrid w:val="0"/>
        <w:spacing w:line="360" w:lineRule="auto"/>
        <w:rPr>
          <w:rFonts w:ascii="宋体" w:hAnsi="宋体" w:cs="宋体"/>
          <w:color w:val="auto"/>
          <w:sz w:val="24"/>
          <w:highlight w:val="none"/>
        </w:rPr>
      </w:pPr>
    </w:p>
    <w:p w14:paraId="14C9B20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B03598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72F625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302FF8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7AD6DC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D0A14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B92BDC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148DA8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82265C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520A27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025D88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C0698C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1C7D1A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E441C45">
      <w:pPr>
        <w:spacing w:line="360" w:lineRule="auto"/>
        <w:jc w:val="center"/>
        <w:rPr>
          <w:rFonts w:ascii="宋体" w:hAnsi="宋体" w:cs="宋体"/>
          <w:b/>
          <w:bCs/>
          <w:color w:val="auto"/>
          <w:sz w:val="24"/>
          <w:highlight w:val="none"/>
        </w:rPr>
      </w:pPr>
    </w:p>
    <w:p w14:paraId="6B1D0F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BB4C79">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3297B2F">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176883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38195B">
      <w:pPr>
        <w:spacing w:line="360" w:lineRule="auto"/>
        <w:jc w:val="center"/>
        <w:outlineLvl w:val="0"/>
        <w:rPr>
          <w:rFonts w:ascii="宋体" w:hAnsi="宋体" w:cs="宋体"/>
          <w:b/>
          <w:color w:val="auto"/>
          <w:kern w:val="0"/>
          <w:sz w:val="36"/>
          <w:szCs w:val="36"/>
          <w:highlight w:val="none"/>
        </w:rPr>
      </w:pPr>
    </w:p>
    <w:p w14:paraId="7E92AF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1C57F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29488274">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57B4D46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E1BF4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E5F6A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384FBF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38"/>
        <w:gridCol w:w="2732"/>
        <w:gridCol w:w="2268"/>
        <w:gridCol w:w="2126"/>
        <w:gridCol w:w="2127"/>
        <w:gridCol w:w="2126"/>
      </w:tblGrid>
      <w:tr w14:paraId="6814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17" w:type="dxa"/>
            <w:vAlign w:val="center"/>
          </w:tcPr>
          <w:p w14:paraId="40190E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938" w:type="dxa"/>
            <w:vAlign w:val="center"/>
          </w:tcPr>
          <w:p w14:paraId="6EBC54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732" w:type="dxa"/>
          </w:tcPr>
          <w:p w14:paraId="0E69C9ED">
            <w:pPr>
              <w:spacing w:line="360" w:lineRule="auto"/>
              <w:jc w:val="center"/>
              <w:rPr>
                <w:rFonts w:ascii="宋体" w:hAnsi="宋体" w:cs="宋体"/>
                <w:b/>
                <w:color w:val="auto"/>
                <w:sz w:val="24"/>
                <w:highlight w:val="none"/>
              </w:rPr>
            </w:pPr>
          </w:p>
          <w:p w14:paraId="38E20534">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服务要求</w:t>
            </w:r>
          </w:p>
        </w:tc>
        <w:tc>
          <w:tcPr>
            <w:tcW w:w="2268" w:type="dxa"/>
            <w:shd w:val="clear" w:color="auto" w:fill="auto"/>
            <w:vAlign w:val="center"/>
          </w:tcPr>
          <w:p w14:paraId="69E69FC0">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数量</w:t>
            </w:r>
          </w:p>
        </w:tc>
        <w:tc>
          <w:tcPr>
            <w:tcW w:w="2126" w:type="dxa"/>
            <w:vAlign w:val="center"/>
          </w:tcPr>
          <w:p w14:paraId="486CE2B5">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单价</w:t>
            </w:r>
          </w:p>
        </w:tc>
        <w:tc>
          <w:tcPr>
            <w:tcW w:w="2127" w:type="dxa"/>
          </w:tcPr>
          <w:p w14:paraId="794B907D">
            <w:pPr>
              <w:spacing w:line="360" w:lineRule="auto"/>
              <w:jc w:val="center"/>
              <w:rPr>
                <w:rFonts w:ascii="宋体" w:hAnsi="宋体" w:cs="宋体"/>
                <w:b/>
                <w:color w:val="auto"/>
                <w:sz w:val="24"/>
                <w:highlight w:val="none"/>
              </w:rPr>
            </w:pPr>
          </w:p>
          <w:p w14:paraId="62CC478D">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总价</w:t>
            </w:r>
          </w:p>
        </w:tc>
        <w:tc>
          <w:tcPr>
            <w:tcW w:w="2126" w:type="dxa"/>
            <w:vAlign w:val="center"/>
          </w:tcPr>
          <w:p w14:paraId="75189B94">
            <w:pPr>
              <w:spacing w:line="360" w:lineRule="auto"/>
              <w:jc w:val="center"/>
              <w:rPr>
                <w:rFonts w:ascii="宋体" w:hAnsi="宋体" w:cs="宋体"/>
                <w:b/>
                <w:color w:val="auto"/>
                <w:sz w:val="24"/>
                <w:highlight w:val="none"/>
              </w:rPr>
            </w:pPr>
          </w:p>
          <w:p w14:paraId="1B9BF0F0">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服务期</w:t>
            </w:r>
          </w:p>
          <w:p w14:paraId="0804DD01">
            <w:pPr>
              <w:spacing w:line="360" w:lineRule="auto"/>
              <w:jc w:val="center"/>
              <w:rPr>
                <w:rFonts w:ascii="宋体" w:hAnsi="宋体" w:cs="宋体"/>
                <w:b/>
                <w:color w:val="auto"/>
                <w:sz w:val="24"/>
                <w:highlight w:val="none"/>
              </w:rPr>
            </w:pPr>
          </w:p>
        </w:tc>
      </w:tr>
      <w:tr w14:paraId="0E41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268B35">
            <w:pPr>
              <w:spacing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938" w:type="dxa"/>
            <w:vAlign w:val="center"/>
          </w:tcPr>
          <w:p w14:paraId="4E043D3D">
            <w:pPr>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生活垃圾</w:t>
            </w:r>
          </w:p>
        </w:tc>
        <w:tc>
          <w:tcPr>
            <w:tcW w:w="2732" w:type="dxa"/>
            <w:vAlign w:val="center"/>
          </w:tcPr>
          <w:p w14:paraId="338A95AE">
            <w:pPr>
              <w:spacing w:line="312" w:lineRule="auto"/>
              <w:jc w:val="center"/>
              <w:rPr>
                <w:rFonts w:hint="eastAsia" w:asciiTheme="minorEastAsia" w:hAnsiTheme="minorEastAsia" w:eastAsiaTheme="minorEastAsia" w:cstheme="minorEastAsia"/>
                <w:color w:val="auto"/>
                <w:sz w:val="24"/>
                <w:szCs w:val="24"/>
                <w:highlight w:val="none"/>
              </w:rPr>
            </w:pPr>
          </w:p>
        </w:tc>
        <w:tc>
          <w:tcPr>
            <w:tcW w:w="2268" w:type="dxa"/>
            <w:shd w:val="clear" w:color="auto" w:fill="auto"/>
            <w:vAlign w:val="center"/>
          </w:tcPr>
          <w:p w14:paraId="6C530B55">
            <w:pPr>
              <w:spacing w:line="312"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39193</w:t>
            </w:r>
            <w:r>
              <w:rPr>
                <w:rFonts w:hint="eastAsia" w:asciiTheme="minorEastAsia" w:hAnsiTheme="minorEastAsia" w:eastAsiaTheme="minorEastAsia" w:cstheme="minorEastAsia"/>
                <w:color w:val="auto"/>
                <w:sz w:val="24"/>
                <w:szCs w:val="24"/>
                <w:highlight w:val="none"/>
              </w:rPr>
              <w:t>户</w:t>
            </w:r>
          </w:p>
        </w:tc>
        <w:tc>
          <w:tcPr>
            <w:tcW w:w="2126" w:type="dxa"/>
            <w:vAlign w:val="center"/>
          </w:tcPr>
          <w:p w14:paraId="1A27D890">
            <w:pPr>
              <w:spacing w:line="360" w:lineRule="auto"/>
              <w:jc w:val="center"/>
              <w:rPr>
                <w:rFonts w:hint="eastAsia" w:asciiTheme="minorEastAsia" w:hAnsiTheme="minorEastAsia" w:eastAsiaTheme="minorEastAsia" w:cstheme="minorEastAsia"/>
                <w:color w:val="auto"/>
                <w:sz w:val="24"/>
                <w:szCs w:val="24"/>
                <w:highlight w:val="none"/>
              </w:rPr>
            </w:pPr>
          </w:p>
        </w:tc>
        <w:tc>
          <w:tcPr>
            <w:tcW w:w="2127" w:type="dxa"/>
            <w:vAlign w:val="center"/>
          </w:tcPr>
          <w:p w14:paraId="4CDCD6C3">
            <w:pPr>
              <w:spacing w:line="360" w:lineRule="auto"/>
              <w:jc w:val="center"/>
              <w:rPr>
                <w:rFonts w:hint="eastAsia" w:asciiTheme="minorEastAsia" w:hAnsiTheme="minorEastAsia" w:eastAsiaTheme="minorEastAsia" w:cstheme="minorEastAsia"/>
                <w:color w:val="auto"/>
                <w:sz w:val="24"/>
                <w:szCs w:val="24"/>
                <w:highlight w:val="none"/>
              </w:rPr>
            </w:pPr>
          </w:p>
        </w:tc>
        <w:tc>
          <w:tcPr>
            <w:tcW w:w="2126" w:type="dxa"/>
            <w:vAlign w:val="center"/>
          </w:tcPr>
          <w:p w14:paraId="57DD1D4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2年</w:t>
            </w:r>
          </w:p>
        </w:tc>
      </w:tr>
      <w:tr w14:paraId="406A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3B7FA1">
            <w:pPr>
              <w:spacing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938" w:type="dxa"/>
            <w:vAlign w:val="center"/>
          </w:tcPr>
          <w:p w14:paraId="2E045D97">
            <w:pPr>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大件垃圾（小程序预约）</w:t>
            </w:r>
          </w:p>
        </w:tc>
        <w:tc>
          <w:tcPr>
            <w:tcW w:w="2732" w:type="dxa"/>
            <w:vAlign w:val="center"/>
          </w:tcPr>
          <w:p w14:paraId="7401D14F">
            <w:pPr>
              <w:spacing w:line="312" w:lineRule="auto"/>
              <w:jc w:val="center"/>
              <w:rPr>
                <w:rFonts w:hint="eastAsia" w:asciiTheme="minorEastAsia" w:hAnsiTheme="minorEastAsia" w:eastAsiaTheme="minorEastAsia" w:cstheme="minorEastAsia"/>
                <w:color w:val="auto"/>
                <w:sz w:val="24"/>
                <w:szCs w:val="24"/>
                <w:highlight w:val="none"/>
              </w:rPr>
            </w:pPr>
          </w:p>
        </w:tc>
        <w:tc>
          <w:tcPr>
            <w:tcW w:w="2268" w:type="dxa"/>
            <w:shd w:val="clear" w:color="auto" w:fill="auto"/>
            <w:vAlign w:val="center"/>
          </w:tcPr>
          <w:p w14:paraId="63FBE6F4">
            <w:pPr>
              <w:spacing w:line="312"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29吨</w:t>
            </w:r>
          </w:p>
        </w:tc>
        <w:tc>
          <w:tcPr>
            <w:tcW w:w="2126" w:type="dxa"/>
            <w:vAlign w:val="center"/>
          </w:tcPr>
          <w:p w14:paraId="1955C506">
            <w:pPr>
              <w:spacing w:line="360" w:lineRule="auto"/>
              <w:jc w:val="center"/>
              <w:rPr>
                <w:rFonts w:hint="eastAsia" w:asciiTheme="minorEastAsia" w:hAnsiTheme="minorEastAsia" w:eastAsiaTheme="minorEastAsia" w:cstheme="minorEastAsia"/>
                <w:color w:val="auto"/>
                <w:sz w:val="24"/>
                <w:szCs w:val="24"/>
                <w:highlight w:val="none"/>
              </w:rPr>
            </w:pPr>
          </w:p>
        </w:tc>
        <w:tc>
          <w:tcPr>
            <w:tcW w:w="2127" w:type="dxa"/>
            <w:vAlign w:val="center"/>
          </w:tcPr>
          <w:p w14:paraId="7DE6FC4F">
            <w:pPr>
              <w:spacing w:line="360" w:lineRule="auto"/>
              <w:jc w:val="center"/>
              <w:rPr>
                <w:rFonts w:hint="eastAsia" w:asciiTheme="minorEastAsia" w:hAnsiTheme="minorEastAsia" w:eastAsiaTheme="minorEastAsia" w:cstheme="minorEastAsia"/>
                <w:color w:val="auto"/>
                <w:sz w:val="24"/>
                <w:szCs w:val="24"/>
                <w:highlight w:val="none"/>
              </w:rPr>
            </w:pPr>
          </w:p>
        </w:tc>
        <w:tc>
          <w:tcPr>
            <w:tcW w:w="2126" w:type="dxa"/>
            <w:vAlign w:val="center"/>
          </w:tcPr>
          <w:p w14:paraId="5BF7049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2年</w:t>
            </w:r>
          </w:p>
        </w:tc>
      </w:tr>
      <w:tr w14:paraId="38B6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421E9C">
            <w:pPr>
              <w:spacing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938" w:type="dxa"/>
            <w:vAlign w:val="center"/>
          </w:tcPr>
          <w:p w14:paraId="5035FDB1">
            <w:pPr>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大件垃圾（集置点清运）</w:t>
            </w:r>
          </w:p>
        </w:tc>
        <w:tc>
          <w:tcPr>
            <w:tcW w:w="2732" w:type="dxa"/>
            <w:vAlign w:val="center"/>
          </w:tcPr>
          <w:p w14:paraId="7D9CB6B8">
            <w:pPr>
              <w:spacing w:line="312" w:lineRule="auto"/>
              <w:jc w:val="center"/>
              <w:rPr>
                <w:rFonts w:hint="eastAsia" w:asciiTheme="minorEastAsia" w:hAnsiTheme="minorEastAsia" w:eastAsiaTheme="minorEastAsia" w:cstheme="minorEastAsia"/>
                <w:color w:val="auto"/>
                <w:sz w:val="24"/>
                <w:szCs w:val="24"/>
                <w:highlight w:val="none"/>
              </w:rPr>
            </w:pPr>
          </w:p>
        </w:tc>
        <w:tc>
          <w:tcPr>
            <w:tcW w:w="2268" w:type="dxa"/>
            <w:shd w:val="clear" w:color="auto" w:fill="auto"/>
            <w:vAlign w:val="center"/>
          </w:tcPr>
          <w:p w14:paraId="0AE59F50">
            <w:pPr>
              <w:spacing w:line="312"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772吨</w:t>
            </w:r>
          </w:p>
        </w:tc>
        <w:tc>
          <w:tcPr>
            <w:tcW w:w="2126" w:type="dxa"/>
            <w:vAlign w:val="center"/>
          </w:tcPr>
          <w:p w14:paraId="35B6BC75">
            <w:pPr>
              <w:spacing w:line="360" w:lineRule="auto"/>
              <w:jc w:val="center"/>
              <w:rPr>
                <w:rFonts w:hint="eastAsia" w:asciiTheme="minorEastAsia" w:hAnsiTheme="minorEastAsia" w:eastAsiaTheme="minorEastAsia" w:cstheme="minorEastAsia"/>
                <w:color w:val="auto"/>
                <w:sz w:val="24"/>
                <w:szCs w:val="24"/>
                <w:highlight w:val="none"/>
              </w:rPr>
            </w:pPr>
          </w:p>
        </w:tc>
        <w:tc>
          <w:tcPr>
            <w:tcW w:w="2127" w:type="dxa"/>
            <w:vAlign w:val="center"/>
          </w:tcPr>
          <w:p w14:paraId="78684E05">
            <w:pPr>
              <w:spacing w:line="360" w:lineRule="auto"/>
              <w:jc w:val="center"/>
              <w:rPr>
                <w:rFonts w:hint="eastAsia" w:asciiTheme="minorEastAsia" w:hAnsiTheme="minorEastAsia" w:eastAsiaTheme="minorEastAsia" w:cstheme="minorEastAsia"/>
                <w:color w:val="auto"/>
                <w:sz w:val="24"/>
                <w:szCs w:val="24"/>
                <w:highlight w:val="none"/>
              </w:rPr>
            </w:pPr>
          </w:p>
        </w:tc>
        <w:tc>
          <w:tcPr>
            <w:tcW w:w="2126" w:type="dxa"/>
            <w:vAlign w:val="center"/>
          </w:tcPr>
          <w:p w14:paraId="4DD8DDF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2年</w:t>
            </w:r>
          </w:p>
        </w:tc>
      </w:tr>
      <w:tr w14:paraId="32AD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92CEB9">
            <w:pPr>
              <w:spacing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938" w:type="dxa"/>
            <w:vAlign w:val="center"/>
          </w:tcPr>
          <w:p w14:paraId="303D5230">
            <w:pPr>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废玻璃等低价值物品</w:t>
            </w:r>
          </w:p>
        </w:tc>
        <w:tc>
          <w:tcPr>
            <w:tcW w:w="2732" w:type="dxa"/>
            <w:vAlign w:val="center"/>
          </w:tcPr>
          <w:p w14:paraId="1C034BB9">
            <w:pPr>
              <w:spacing w:line="312" w:lineRule="auto"/>
              <w:jc w:val="center"/>
              <w:rPr>
                <w:rFonts w:hint="eastAsia" w:asciiTheme="minorEastAsia" w:hAnsiTheme="minorEastAsia" w:eastAsiaTheme="minorEastAsia" w:cstheme="minorEastAsia"/>
                <w:color w:val="auto"/>
                <w:sz w:val="24"/>
                <w:szCs w:val="24"/>
                <w:highlight w:val="none"/>
              </w:rPr>
            </w:pPr>
          </w:p>
        </w:tc>
        <w:tc>
          <w:tcPr>
            <w:tcW w:w="2268" w:type="dxa"/>
            <w:shd w:val="clear" w:color="auto" w:fill="auto"/>
            <w:vAlign w:val="center"/>
          </w:tcPr>
          <w:p w14:paraId="6E292596">
            <w:pPr>
              <w:spacing w:line="312"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49吨</w:t>
            </w:r>
          </w:p>
        </w:tc>
        <w:tc>
          <w:tcPr>
            <w:tcW w:w="2126" w:type="dxa"/>
            <w:vAlign w:val="center"/>
          </w:tcPr>
          <w:p w14:paraId="49356BF7">
            <w:pPr>
              <w:spacing w:line="360" w:lineRule="auto"/>
              <w:jc w:val="center"/>
              <w:rPr>
                <w:rFonts w:hint="eastAsia" w:asciiTheme="minorEastAsia" w:hAnsiTheme="minorEastAsia" w:eastAsiaTheme="minorEastAsia" w:cstheme="minorEastAsia"/>
                <w:color w:val="auto"/>
                <w:sz w:val="24"/>
                <w:szCs w:val="24"/>
                <w:highlight w:val="none"/>
              </w:rPr>
            </w:pPr>
          </w:p>
        </w:tc>
        <w:tc>
          <w:tcPr>
            <w:tcW w:w="2127" w:type="dxa"/>
            <w:vAlign w:val="center"/>
          </w:tcPr>
          <w:p w14:paraId="4BAB6668">
            <w:pPr>
              <w:spacing w:line="360" w:lineRule="auto"/>
              <w:jc w:val="center"/>
              <w:rPr>
                <w:rFonts w:hint="eastAsia" w:asciiTheme="minorEastAsia" w:hAnsiTheme="minorEastAsia" w:eastAsiaTheme="minorEastAsia" w:cstheme="minorEastAsia"/>
                <w:color w:val="auto"/>
                <w:sz w:val="24"/>
                <w:szCs w:val="24"/>
                <w:highlight w:val="none"/>
              </w:rPr>
            </w:pPr>
          </w:p>
        </w:tc>
        <w:tc>
          <w:tcPr>
            <w:tcW w:w="2126" w:type="dxa"/>
            <w:vAlign w:val="center"/>
          </w:tcPr>
          <w:p w14:paraId="00CAACE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2年</w:t>
            </w:r>
          </w:p>
        </w:tc>
      </w:tr>
      <w:tr w14:paraId="3C10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6BEDC8">
            <w:pPr>
              <w:spacing w:line="312"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938" w:type="dxa"/>
            <w:vAlign w:val="center"/>
          </w:tcPr>
          <w:p w14:paraId="06E06EA6">
            <w:pPr>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有害垃圾</w:t>
            </w:r>
          </w:p>
        </w:tc>
        <w:tc>
          <w:tcPr>
            <w:tcW w:w="2732" w:type="dxa"/>
            <w:vAlign w:val="center"/>
          </w:tcPr>
          <w:p w14:paraId="3A21E2B8">
            <w:pPr>
              <w:spacing w:line="312" w:lineRule="auto"/>
              <w:jc w:val="center"/>
              <w:rPr>
                <w:rFonts w:hint="eastAsia" w:asciiTheme="minorEastAsia" w:hAnsiTheme="minorEastAsia" w:eastAsiaTheme="minorEastAsia" w:cstheme="minorEastAsia"/>
                <w:color w:val="auto"/>
                <w:sz w:val="24"/>
                <w:szCs w:val="24"/>
                <w:highlight w:val="none"/>
              </w:rPr>
            </w:pPr>
          </w:p>
        </w:tc>
        <w:tc>
          <w:tcPr>
            <w:tcW w:w="2268" w:type="dxa"/>
            <w:shd w:val="clear" w:color="auto" w:fill="auto"/>
            <w:vAlign w:val="center"/>
          </w:tcPr>
          <w:p w14:paraId="5255E70A">
            <w:pPr>
              <w:spacing w:line="312"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3.7吨</w:t>
            </w:r>
          </w:p>
        </w:tc>
        <w:tc>
          <w:tcPr>
            <w:tcW w:w="2126" w:type="dxa"/>
            <w:vAlign w:val="center"/>
          </w:tcPr>
          <w:p w14:paraId="0661ADC6">
            <w:pPr>
              <w:spacing w:line="360" w:lineRule="auto"/>
              <w:jc w:val="center"/>
              <w:rPr>
                <w:rFonts w:hint="eastAsia" w:asciiTheme="minorEastAsia" w:hAnsiTheme="minorEastAsia" w:eastAsiaTheme="minorEastAsia" w:cstheme="minorEastAsia"/>
                <w:color w:val="auto"/>
                <w:sz w:val="24"/>
                <w:szCs w:val="24"/>
                <w:highlight w:val="none"/>
              </w:rPr>
            </w:pPr>
          </w:p>
        </w:tc>
        <w:tc>
          <w:tcPr>
            <w:tcW w:w="2127" w:type="dxa"/>
            <w:vAlign w:val="center"/>
          </w:tcPr>
          <w:p w14:paraId="57F44EE8">
            <w:pPr>
              <w:spacing w:line="360" w:lineRule="auto"/>
              <w:jc w:val="center"/>
              <w:rPr>
                <w:rFonts w:hint="eastAsia" w:asciiTheme="minorEastAsia" w:hAnsiTheme="minorEastAsia" w:eastAsiaTheme="minorEastAsia" w:cstheme="minorEastAsia"/>
                <w:color w:val="auto"/>
                <w:sz w:val="24"/>
                <w:szCs w:val="24"/>
                <w:highlight w:val="none"/>
              </w:rPr>
            </w:pPr>
          </w:p>
        </w:tc>
        <w:tc>
          <w:tcPr>
            <w:tcW w:w="2126" w:type="dxa"/>
            <w:vAlign w:val="center"/>
          </w:tcPr>
          <w:p w14:paraId="567B3D2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2年</w:t>
            </w:r>
          </w:p>
        </w:tc>
      </w:tr>
      <w:tr w14:paraId="40FF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617CAE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center"/>
          </w:tcPr>
          <w:p w14:paraId="325DA11C">
            <w:pPr>
              <w:spacing w:line="360" w:lineRule="auto"/>
              <w:jc w:val="center"/>
              <w:rPr>
                <w:rFonts w:ascii="宋体" w:hAnsi="宋体" w:cs="宋体"/>
                <w:color w:val="auto"/>
                <w:sz w:val="24"/>
                <w:highlight w:val="none"/>
              </w:rPr>
            </w:pPr>
          </w:p>
        </w:tc>
      </w:tr>
      <w:tr w14:paraId="549F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53BF9B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center"/>
          </w:tcPr>
          <w:p w14:paraId="3F3E88A0">
            <w:pPr>
              <w:spacing w:line="360" w:lineRule="auto"/>
              <w:jc w:val="center"/>
              <w:rPr>
                <w:rFonts w:ascii="宋体" w:hAnsi="宋体" w:cs="宋体"/>
                <w:color w:val="auto"/>
                <w:sz w:val="24"/>
                <w:highlight w:val="none"/>
              </w:rPr>
            </w:pPr>
          </w:p>
        </w:tc>
      </w:tr>
    </w:tbl>
    <w:p w14:paraId="7D34B2C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E67BE9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bCs/>
          <w:color w:val="auto"/>
          <w:kern w:val="0"/>
          <w:sz w:val="24"/>
          <w:highlight w:val="none"/>
          <w:lang w:val="zh-CN"/>
        </w:rPr>
        <w:t>。</w:t>
      </w:r>
    </w:p>
    <w:p w14:paraId="64A00D2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249D7B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18BC85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25960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530E283C">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6D3E4D8C">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DABC15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E7CDB61">
      <w:pPr>
        <w:rPr>
          <w:color w:val="auto"/>
          <w:highlight w:val="none"/>
        </w:rPr>
      </w:pPr>
      <w:r>
        <w:rPr>
          <w:rFonts w:hint="eastAsia" w:ascii="宋体" w:hAnsi="宋体" w:cs="宋体"/>
          <w:b/>
          <w:color w:val="auto"/>
          <w:sz w:val="24"/>
          <w:highlight w:val="none"/>
        </w:rPr>
        <w:br w:type="page"/>
      </w:r>
    </w:p>
    <w:p w14:paraId="28378FF1">
      <w:pPr>
        <w:pStyle w:val="4"/>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0333C2C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BFE4E23">
      <w:pPr>
        <w:spacing w:line="360" w:lineRule="auto"/>
        <w:jc w:val="center"/>
        <w:rPr>
          <w:rFonts w:ascii="宋体" w:hAnsi="宋体" w:cs="宋体"/>
          <w:b/>
          <w:color w:val="auto"/>
          <w:spacing w:val="6"/>
          <w:sz w:val="32"/>
          <w:szCs w:val="32"/>
          <w:highlight w:val="none"/>
        </w:rPr>
      </w:pPr>
      <w:bookmarkStart w:id="495" w:name="OLE_LINK14"/>
      <w:bookmarkStart w:id="496" w:name="OLE_LINK13"/>
      <w:r>
        <w:rPr>
          <w:rFonts w:hint="eastAsia" w:ascii="宋体" w:hAnsi="宋体" w:cs="宋体"/>
          <w:b/>
          <w:color w:val="auto"/>
          <w:spacing w:val="6"/>
          <w:sz w:val="32"/>
          <w:szCs w:val="32"/>
          <w:highlight w:val="none"/>
        </w:rPr>
        <w:t>残疾人福利性单位声明函</w:t>
      </w:r>
    </w:p>
    <w:bookmarkEnd w:id="495"/>
    <w:bookmarkEnd w:id="496"/>
    <w:p w14:paraId="6B17E79E">
      <w:pPr>
        <w:spacing w:line="360" w:lineRule="auto"/>
        <w:rPr>
          <w:rFonts w:ascii="宋体" w:hAnsi="宋体" w:cs="宋体"/>
          <w:b/>
          <w:color w:val="auto"/>
          <w:spacing w:val="6"/>
          <w:sz w:val="30"/>
          <w:szCs w:val="30"/>
          <w:highlight w:val="none"/>
        </w:rPr>
      </w:pPr>
    </w:p>
    <w:p w14:paraId="659F12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32C35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B6F0283">
      <w:pPr>
        <w:spacing w:line="360" w:lineRule="auto"/>
        <w:ind w:firstLine="480" w:firstLineChars="200"/>
        <w:rPr>
          <w:rFonts w:ascii="宋体" w:hAnsi="宋体" w:cs="宋体"/>
          <w:color w:val="auto"/>
          <w:sz w:val="24"/>
          <w:highlight w:val="none"/>
        </w:rPr>
      </w:pPr>
    </w:p>
    <w:p w14:paraId="405D8CCC">
      <w:pPr>
        <w:spacing w:line="360" w:lineRule="auto"/>
        <w:ind w:firstLine="480" w:firstLineChars="200"/>
        <w:rPr>
          <w:rFonts w:ascii="宋体" w:hAnsi="宋体" w:cs="宋体"/>
          <w:color w:val="auto"/>
          <w:sz w:val="24"/>
          <w:highlight w:val="none"/>
        </w:rPr>
      </w:pPr>
    </w:p>
    <w:p w14:paraId="0594CEE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892085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83BD75F">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EFF149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B700BF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A09FC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E0A25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B78AE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0A25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82E79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C8D7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53E159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B67E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80CE0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253C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7D57F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144474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92CD7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DD8B4C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F024E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4BD04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3C35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DDA0E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C5C6C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93EB5E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BFB7F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6CCD9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5A902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AF8A68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2A78C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97C46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695F9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3D01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96302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A47C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D954E8">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89B4E1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FDBC941">
      <w:pPr>
        <w:spacing w:line="360" w:lineRule="auto"/>
        <w:jc w:val="center"/>
        <w:rPr>
          <w:rFonts w:ascii="宋体" w:hAnsi="宋体" w:cs="宋体"/>
          <w:b/>
          <w:color w:val="auto"/>
          <w:sz w:val="24"/>
          <w:highlight w:val="none"/>
        </w:rPr>
      </w:pPr>
    </w:p>
    <w:p w14:paraId="3E96BBC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433546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DB5B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18F9A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EAA3A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2D319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4A82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C65E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C271F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571C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122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84837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22400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FD22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C26E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D6D2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A9B9F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20AFC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A4D16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DC3D29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CDE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8CB26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9C41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D89EC4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79C423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D5114B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6AE171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B0D85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18C47E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EDDDD6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2549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73DE15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A7874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投诉事项2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22DE86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F8C748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03AD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3B042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808B96">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023E007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BC2339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AC892A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11785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07CC5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F7326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CDB9C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FA4C89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EA6102E">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374848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0B52794">
      <w:pPr>
        <w:spacing w:line="360" w:lineRule="auto"/>
        <w:rPr>
          <w:rFonts w:ascii="宋体" w:hAnsi="宋体" w:cs="宋体"/>
          <w:color w:val="auto"/>
          <w:sz w:val="24"/>
          <w:highlight w:val="none"/>
          <w:u w:val="single"/>
        </w:rPr>
      </w:pPr>
    </w:p>
    <w:p w14:paraId="787C281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F89250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1FEDC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39190E6">
      <w:pPr>
        <w:spacing w:line="360" w:lineRule="auto"/>
        <w:ind w:firstLine="494"/>
        <w:rPr>
          <w:rFonts w:ascii="宋体" w:hAnsi="宋体" w:cs="宋体"/>
          <w:color w:val="auto"/>
          <w:sz w:val="24"/>
          <w:highlight w:val="none"/>
        </w:rPr>
      </w:pPr>
    </w:p>
    <w:p w14:paraId="0B649B56">
      <w:pPr>
        <w:spacing w:line="360" w:lineRule="auto"/>
        <w:ind w:firstLine="494"/>
        <w:rPr>
          <w:rFonts w:ascii="宋体" w:hAnsi="宋体" w:cs="宋体"/>
          <w:color w:val="auto"/>
          <w:sz w:val="24"/>
          <w:highlight w:val="none"/>
        </w:rPr>
      </w:pPr>
    </w:p>
    <w:p w14:paraId="4126B161">
      <w:pPr>
        <w:spacing w:line="360" w:lineRule="auto"/>
        <w:rPr>
          <w:rFonts w:ascii="宋体" w:hAnsi="宋体" w:cs="宋体"/>
          <w:color w:val="auto"/>
          <w:sz w:val="24"/>
          <w:highlight w:val="none"/>
        </w:rPr>
      </w:pPr>
    </w:p>
    <w:p w14:paraId="1E2347B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0FA900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148F899">
      <w:pPr>
        <w:rPr>
          <w:rFonts w:ascii="宋体" w:hAnsi="宋体" w:cs="宋体"/>
          <w:color w:val="auto"/>
          <w:sz w:val="24"/>
          <w:highlight w:val="none"/>
        </w:rPr>
      </w:pPr>
      <w:r>
        <w:rPr>
          <w:rFonts w:hint="eastAsia" w:ascii="宋体" w:hAnsi="宋体" w:cs="宋体"/>
          <w:b/>
          <w:bCs/>
          <w:color w:val="auto"/>
          <w:sz w:val="24"/>
          <w:highlight w:val="none"/>
        </w:rPr>
        <w:t>附：</w:t>
      </w:r>
    </w:p>
    <w:p w14:paraId="5A76933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FB425FC">
      <w:pPr>
        <w:autoSpaceDE w:val="0"/>
        <w:autoSpaceDN w:val="0"/>
        <w:jc w:val="center"/>
        <w:rPr>
          <w:rFonts w:ascii="宋体" w:hAnsi="宋体" w:cs="宋体"/>
          <w:b/>
          <w:color w:val="auto"/>
          <w:spacing w:val="6"/>
          <w:sz w:val="32"/>
          <w:szCs w:val="32"/>
          <w:highlight w:val="none"/>
        </w:rPr>
      </w:pPr>
    </w:p>
    <w:p w14:paraId="58076437">
      <w:pPr>
        <w:autoSpaceDE w:val="0"/>
        <w:autoSpaceDN w:val="0"/>
        <w:jc w:val="center"/>
        <w:rPr>
          <w:rFonts w:ascii="宋体" w:hAnsi="宋体" w:cs="宋体"/>
          <w:b/>
          <w:color w:val="auto"/>
          <w:spacing w:val="6"/>
          <w:sz w:val="32"/>
          <w:szCs w:val="32"/>
          <w:highlight w:val="none"/>
        </w:rPr>
      </w:pPr>
    </w:p>
    <w:p w14:paraId="12A8166E">
      <w:pPr>
        <w:autoSpaceDE w:val="0"/>
        <w:autoSpaceDN w:val="0"/>
        <w:jc w:val="center"/>
        <w:rPr>
          <w:rFonts w:ascii="宋体" w:hAnsi="宋体" w:cs="宋体"/>
          <w:b/>
          <w:color w:val="auto"/>
          <w:spacing w:val="6"/>
          <w:sz w:val="32"/>
          <w:szCs w:val="32"/>
          <w:highlight w:val="none"/>
        </w:rPr>
      </w:pPr>
    </w:p>
    <w:p w14:paraId="79A8377F">
      <w:pPr>
        <w:autoSpaceDE w:val="0"/>
        <w:autoSpaceDN w:val="0"/>
        <w:jc w:val="center"/>
        <w:rPr>
          <w:rFonts w:ascii="宋体" w:hAnsi="宋体" w:cs="宋体"/>
          <w:b/>
          <w:color w:val="auto"/>
          <w:spacing w:val="6"/>
          <w:sz w:val="32"/>
          <w:szCs w:val="32"/>
          <w:highlight w:val="none"/>
        </w:rPr>
      </w:pPr>
    </w:p>
    <w:p w14:paraId="22A38A07">
      <w:pPr>
        <w:autoSpaceDE w:val="0"/>
        <w:autoSpaceDN w:val="0"/>
        <w:jc w:val="center"/>
        <w:rPr>
          <w:rFonts w:ascii="宋体" w:hAnsi="宋体" w:cs="宋体"/>
          <w:b/>
          <w:color w:val="auto"/>
          <w:spacing w:val="6"/>
          <w:sz w:val="32"/>
          <w:szCs w:val="32"/>
          <w:highlight w:val="none"/>
        </w:rPr>
      </w:pPr>
    </w:p>
    <w:p w14:paraId="38A1E74E">
      <w:pPr>
        <w:autoSpaceDE w:val="0"/>
        <w:autoSpaceDN w:val="0"/>
        <w:jc w:val="center"/>
        <w:rPr>
          <w:rFonts w:ascii="宋体" w:hAnsi="宋体" w:cs="宋体"/>
          <w:b/>
          <w:color w:val="auto"/>
          <w:spacing w:val="6"/>
          <w:sz w:val="32"/>
          <w:szCs w:val="32"/>
          <w:highlight w:val="none"/>
        </w:rPr>
      </w:pPr>
    </w:p>
    <w:p w14:paraId="184D6AE0">
      <w:pPr>
        <w:autoSpaceDE w:val="0"/>
        <w:autoSpaceDN w:val="0"/>
        <w:jc w:val="center"/>
        <w:rPr>
          <w:rFonts w:ascii="宋体" w:hAnsi="宋体" w:cs="宋体"/>
          <w:b/>
          <w:color w:val="auto"/>
          <w:spacing w:val="6"/>
          <w:sz w:val="32"/>
          <w:szCs w:val="32"/>
          <w:highlight w:val="none"/>
        </w:rPr>
      </w:pPr>
    </w:p>
    <w:p w14:paraId="4D69720E">
      <w:pPr>
        <w:autoSpaceDE w:val="0"/>
        <w:autoSpaceDN w:val="0"/>
        <w:jc w:val="center"/>
        <w:rPr>
          <w:rFonts w:ascii="宋体" w:hAnsi="宋体" w:cs="宋体"/>
          <w:b/>
          <w:color w:val="auto"/>
          <w:spacing w:val="6"/>
          <w:sz w:val="32"/>
          <w:szCs w:val="32"/>
          <w:highlight w:val="none"/>
        </w:rPr>
      </w:pPr>
    </w:p>
    <w:p w14:paraId="2EE9F5DF">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76EA21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8447F6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6C746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8A52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FDFCC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EF79B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866DB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84A97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1418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AABC3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89F0E9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98"/>
      <w:r>
        <w:rPr>
          <w:rFonts w:hint="eastAsia" w:ascii="宋体" w:hAnsi="宋体" w:cs="宋体"/>
          <w:b/>
          <w:color w:val="auto"/>
          <w:kern w:val="0"/>
          <w:sz w:val="24"/>
          <w:highlight w:val="none"/>
          <w:lang w:val="zh-CN"/>
        </w:rPr>
        <w:t>）</w:t>
      </w:r>
    </w:p>
    <w:p w14:paraId="68E36DC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99"/>
    </w:p>
    <w:p w14:paraId="751A40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B837D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15792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2485B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5026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496973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A91B3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A4B14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F1C79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3D429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3CAC5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DB97A3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DDA8DA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55642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08CAC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01A0E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EAE2163">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8E2858F">
      <w:pPr>
        <w:rPr>
          <w:color w:val="auto"/>
          <w:highlight w:val="none"/>
        </w:rPr>
      </w:pPr>
      <w:r>
        <w:rPr>
          <w:rFonts w:hint="eastAsia"/>
          <w:color w:val="auto"/>
          <w:highlight w:val="none"/>
          <w:lang w:val="zh-CN"/>
        </w:rPr>
        <w:t xml:space="preserve"> </w:t>
      </w:r>
    </w:p>
    <w:p w14:paraId="19A550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CC5655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A5560B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D82E7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836088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BACAB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7AA09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C546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231C41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5CB8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9A3DE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F6E5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5A23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E1C9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CAB58C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FB1592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E51AB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468063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4181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B355D4">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06E4EB8">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1B5496E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331013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02707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67849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1AD7F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18B434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1AD76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498BED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07A29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E19FB11">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从业人员、营业收入、资产总额填报上一年度数据</w:t>
      </w:r>
      <w:r>
        <w:rPr>
          <w:rFonts w:hint="eastAsia" w:ascii="宋体" w:hAnsi="宋体" w:cs="宋体"/>
          <w:color w:val="auto"/>
          <w:sz w:val="18"/>
          <w:szCs w:val="18"/>
          <w:highlight w:val="none"/>
          <w:lang w:eastAsia="zh-CN"/>
        </w:rPr>
        <w:t>。</w:t>
      </w:r>
    </w:p>
    <w:p w14:paraId="49986A2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ACE30A9">
      <w:pPr>
        <w:numPr>
          <w:ilvl w:val="0"/>
          <w:numId w:val="15"/>
        </w:numPr>
        <w:spacing w:line="360" w:lineRule="auto"/>
        <w:ind w:right="420" w:firstLine="480" w:firstLineChars="200"/>
        <w:rPr>
          <w:rFonts w:hint="eastAsia" w:ascii="宋体" w:hAnsi="宋体" w:cs="宋体"/>
          <w:b/>
          <w:bCs/>
          <w:color w:val="auto"/>
          <w:sz w:val="24"/>
          <w:highlight w:val="none"/>
          <w:shd w:val="clear" w:color="auto" w:fill="auto"/>
          <w:lang w:eastAsia="zh-CN"/>
        </w:rPr>
      </w:pP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highlight w:val="none"/>
          <w:lang w:eastAsia="zh-CN"/>
        </w:rPr>
        <w:t>。</w:t>
      </w:r>
    </w:p>
    <w:p w14:paraId="67DBD036">
      <w:pPr>
        <w:rPr>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auto"/>
          <w:highlight w:val="none"/>
        </w:rPr>
        <w:br w:type="page"/>
      </w:r>
    </w:p>
    <w:p w14:paraId="418FBC7E">
      <w:pPr>
        <w:pStyle w:val="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14:paraId="37680AA1">
      <w:pPr>
        <w:jc w:val="center"/>
        <w:rPr>
          <w:color w:val="auto"/>
          <w:sz w:val="40"/>
          <w:highlight w:val="none"/>
        </w:rPr>
      </w:pPr>
      <w:r>
        <w:rPr>
          <w:rFonts w:hint="eastAsia"/>
          <w:color w:val="auto"/>
          <w:sz w:val="40"/>
          <w:highlight w:val="none"/>
        </w:rPr>
        <w:t>样品（演示）授权委托书</w:t>
      </w:r>
    </w:p>
    <w:p w14:paraId="001EA52F">
      <w:pPr>
        <w:jc w:val="center"/>
        <w:rPr>
          <w:color w:val="auto"/>
          <w:sz w:val="40"/>
          <w:highlight w:val="none"/>
        </w:rPr>
      </w:pPr>
    </w:p>
    <w:p w14:paraId="6921BA18">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69352D6C">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1924B3CB">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4974BB0E">
      <w:pPr>
        <w:snapToGrid w:val="0"/>
        <w:spacing w:line="360" w:lineRule="auto"/>
        <w:rPr>
          <w:rFonts w:cs="仿宋"/>
          <w:color w:val="auto"/>
          <w:highlight w:val="none"/>
          <w:lang w:val="zh-CN"/>
        </w:rPr>
      </w:pPr>
      <w:r>
        <w:rPr>
          <w:rFonts w:hint="eastAsia" w:cs="仿宋"/>
          <w:color w:val="auto"/>
          <w:highlight w:val="none"/>
          <w:lang w:val="zh-CN"/>
        </w:rPr>
        <w:t xml:space="preserve">  </w:t>
      </w:r>
    </w:p>
    <w:p w14:paraId="52C6D128">
      <w:pPr>
        <w:snapToGrid w:val="0"/>
        <w:spacing w:line="360" w:lineRule="auto"/>
        <w:rPr>
          <w:rFonts w:cs="仿宋"/>
          <w:color w:val="auto"/>
          <w:highlight w:val="none"/>
        </w:rPr>
      </w:pPr>
      <w:r>
        <w:rPr>
          <w:rFonts w:hint="eastAsia" w:cs="仿宋"/>
          <w:color w:val="auto"/>
          <w:highlight w:val="none"/>
          <w:lang w:val="zh-CN"/>
        </w:rPr>
        <w:t xml:space="preserve">    特此告知。</w:t>
      </w:r>
    </w:p>
    <w:p w14:paraId="3A858E4D">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094061A7">
      <w:pPr>
        <w:snapToGrid w:val="0"/>
        <w:spacing w:line="360" w:lineRule="auto"/>
        <w:rPr>
          <w:rFonts w:cs="仿宋"/>
          <w:color w:val="auto"/>
          <w:highlight w:val="none"/>
        </w:rPr>
      </w:pPr>
      <w:r>
        <w:rPr>
          <w:rFonts w:hint="eastAsia" w:cs="仿宋"/>
          <w:color w:val="auto"/>
          <w:highlight w:val="none"/>
          <w:lang w:val="zh-CN"/>
        </w:rPr>
        <w:t xml:space="preserve">                                                  </w:t>
      </w:r>
    </w:p>
    <w:p w14:paraId="78A73A48">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454F0E4A">
      <w:pPr>
        <w:snapToGrid w:val="0"/>
        <w:spacing w:line="360" w:lineRule="auto"/>
        <w:ind w:right="240"/>
        <w:jc w:val="right"/>
        <w:rPr>
          <w:rFonts w:cs="仿宋"/>
          <w:color w:val="auto"/>
          <w:highlight w:val="none"/>
          <w:lang w:val="zh-CN"/>
        </w:rPr>
      </w:pPr>
    </w:p>
    <w:p w14:paraId="7E83344B">
      <w:pPr>
        <w:snapToGrid w:val="0"/>
        <w:spacing w:line="360" w:lineRule="auto"/>
        <w:ind w:right="1920"/>
        <w:rPr>
          <w:rFonts w:cs="仿宋"/>
          <w:color w:val="auto"/>
          <w:highlight w:val="none"/>
          <w:lang w:val="zh-CN"/>
        </w:rPr>
      </w:pPr>
    </w:p>
    <w:p w14:paraId="07BF3BAE">
      <w:pPr>
        <w:snapToGrid w:val="0"/>
        <w:spacing w:line="360" w:lineRule="auto"/>
        <w:ind w:right="240"/>
        <w:jc w:val="right"/>
        <w:rPr>
          <w:rFonts w:cs="仿宋"/>
          <w:color w:val="auto"/>
          <w:highlight w:val="none"/>
          <w:lang w:val="zh-CN"/>
        </w:rPr>
      </w:pPr>
    </w:p>
    <w:p w14:paraId="67523769">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0150708C">
      <w:pPr>
        <w:snapToGrid w:val="0"/>
        <w:spacing w:line="360" w:lineRule="auto"/>
        <w:ind w:right="240"/>
        <w:rPr>
          <w:rFonts w:cs="仿宋"/>
          <w:color w:val="auto"/>
          <w:highlight w:val="none"/>
          <w:lang w:val="zh-CN"/>
        </w:rPr>
      </w:pPr>
    </w:p>
    <w:p w14:paraId="06F3DC19">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0285102C">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34C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4059">
    <w:pPr>
      <w:pStyle w:val="40"/>
      <w:framePr w:wrap="around" w:vAnchor="text" w:hAnchor="margin" w:xAlign="right" w:y="1"/>
      <w:rPr>
        <w:rStyle w:val="72"/>
      </w:rPr>
    </w:pPr>
    <w:r>
      <w:fldChar w:fldCharType="begin"/>
    </w:r>
    <w:r>
      <w:rPr>
        <w:rStyle w:val="72"/>
      </w:rPr>
      <w:instrText xml:space="preserve">PAGE  </w:instrText>
    </w:r>
    <w:r>
      <w:fldChar w:fldCharType="end"/>
    </w:r>
  </w:p>
  <w:p w14:paraId="73F8957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982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91899912"/>
    <w:bookmarkStart w:id="501" w:name="_Toc36110187"/>
    <w:bookmarkStart w:id="502" w:name="_Toc131845147"/>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7C93">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5FE4">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0FA0"/>
    <w:multiLevelType w:val="singleLevel"/>
    <w:tmpl w:val="88990FA0"/>
    <w:lvl w:ilvl="0" w:tentative="0">
      <w:start w:val="1"/>
      <w:numFmt w:val="decimalEnclosedCircleChinese"/>
      <w:suff w:val="nothing"/>
      <w:lvlText w:val="%1　"/>
      <w:lvlJc w:val="left"/>
      <w:pPr>
        <w:ind w:left="0" w:firstLine="400"/>
      </w:pPr>
      <w:rPr>
        <w:rFonts w:hint="eastAsia"/>
      </w:rPr>
    </w:lvl>
  </w:abstractNum>
  <w:abstractNum w:abstractNumId="1">
    <w:nsid w:val="99CF4C88"/>
    <w:multiLevelType w:val="singleLevel"/>
    <w:tmpl w:val="99CF4C88"/>
    <w:lvl w:ilvl="0" w:tentative="0">
      <w:start w:val="1"/>
      <w:numFmt w:val="decimal"/>
      <w:suff w:val="nothing"/>
      <w:lvlText w:val="%1、"/>
      <w:lvlJc w:val="left"/>
    </w:lvl>
  </w:abstractNum>
  <w:abstractNum w:abstractNumId="2">
    <w:nsid w:val="9E31FB52"/>
    <w:multiLevelType w:val="singleLevel"/>
    <w:tmpl w:val="9E31FB52"/>
    <w:lvl w:ilvl="0" w:tentative="0">
      <w:start w:val="1"/>
      <w:numFmt w:val="decimal"/>
      <w:suff w:val="nothing"/>
      <w:lvlText w:val="（%1）"/>
      <w:lvlJc w:val="left"/>
    </w:lvl>
  </w:abstractNum>
  <w:abstractNum w:abstractNumId="3">
    <w:nsid w:val="AB7C8421"/>
    <w:multiLevelType w:val="singleLevel"/>
    <w:tmpl w:val="AB7C8421"/>
    <w:lvl w:ilvl="0" w:tentative="0">
      <w:start w:val="19"/>
      <w:numFmt w:val="decimal"/>
      <w:suff w:val="space"/>
      <w:lvlText w:val="%1."/>
      <w:lvlJc w:val="left"/>
    </w:lvl>
  </w:abstractNum>
  <w:abstractNum w:abstractNumId="4">
    <w:nsid w:val="D57498BB"/>
    <w:multiLevelType w:val="singleLevel"/>
    <w:tmpl w:val="D57498BB"/>
    <w:lvl w:ilvl="0" w:tentative="0">
      <w:start w:val="2"/>
      <w:numFmt w:val="decimal"/>
      <w:suff w:val="space"/>
      <w:lvlText w:val="%1."/>
      <w:lvlJc w:val="left"/>
    </w:lvl>
  </w:abstractNum>
  <w:abstractNum w:abstractNumId="5">
    <w:nsid w:val="DF7B5DEF"/>
    <w:multiLevelType w:val="singleLevel"/>
    <w:tmpl w:val="DF7B5DEF"/>
    <w:lvl w:ilvl="0" w:tentative="0">
      <w:start w:val="5"/>
      <w:numFmt w:val="chineseCounting"/>
      <w:suff w:val="space"/>
      <w:lvlText w:val="第%1部分"/>
      <w:lvlJc w:val="left"/>
      <w:rPr>
        <w:rFonts w:hint="eastAsia"/>
      </w:r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10AA757C"/>
    <w:multiLevelType w:val="singleLevel"/>
    <w:tmpl w:val="10AA757C"/>
    <w:lvl w:ilvl="0" w:tentative="0">
      <w:start w:val="1"/>
      <w:numFmt w:val="decimalEnclosedCircleChinese"/>
      <w:suff w:val="nothing"/>
      <w:lvlText w:val="%1　"/>
      <w:lvlJc w:val="left"/>
      <w:pPr>
        <w:ind w:left="0" w:firstLine="400"/>
      </w:pPr>
      <w:rPr>
        <w:rFonts w:hint="eastAsia"/>
      </w:rPr>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abstractNum w:abstractNumId="12">
    <w:nsid w:val="5F45CE5F"/>
    <w:multiLevelType w:val="singleLevel"/>
    <w:tmpl w:val="5F45CE5F"/>
    <w:lvl w:ilvl="0" w:tentative="0">
      <w:start w:val="1"/>
      <w:numFmt w:val="decimal"/>
      <w:suff w:val="nothing"/>
      <w:lvlText w:val="(%1)"/>
      <w:lvlJc w:val="left"/>
    </w:lvl>
  </w:abstractNum>
  <w:abstractNum w:abstractNumId="13">
    <w:nsid w:val="75BE8EC7"/>
    <w:multiLevelType w:val="singleLevel"/>
    <w:tmpl w:val="75BE8EC7"/>
    <w:lvl w:ilvl="0" w:tentative="0">
      <w:start w:val="1"/>
      <w:numFmt w:val="decimal"/>
      <w:suff w:val="nothing"/>
      <w:lvlText w:val="%1、"/>
      <w:lvlJc w:val="left"/>
    </w:lvl>
  </w:abstractNum>
  <w:abstractNum w:abstractNumId="14">
    <w:nsid w:val="7CDE403D"/>
    <w:multiLevelType w:val="singleLevel"/>
    <w:tmpl w:val="7CDE403D"/>
    <w:lvl w:ilvl="0" w:tentative="0">
      <w:start w:val="3"/>
      <w:numFmt w:val="chineseCounting"/>
      <w:suff w:val="nothing"/>
      <w:lvlText w:val="（%1）"/>
      <w:lvlJc w:val="left"/>
      <w:pPr>
        <w:ind w:left="465" w:firstLine="0"/>
      </w:pPr>
      <w:rPr>
        <w:rFonts w:hint="eastAsia"/>
      </w:rPr>
    </w:lvl>
  </w:abstractNum>
  <w:num w:numId="1">
    <w:abstractNumId w:val="4"/>
  </w:num>
  <w:num w:numId="2">
    <w:abstractNumId w:val="8"/>
  </w:num>
  <w:num w:numId="3">
    <w:abstractNumId w:val="7"/>
  </w:num>
  <w:num w:numId="4">
    <w:abstractNumId w:val="11"/>
  </w:num>
  <w:num w:numId="5">
    <w:abstractNumId w:val="6"/>
  </w:num>
  <w:num w:numId="6">
    <w:abstractNumId w:val="3"/>
  </w:num>
  <w:num w:numId="7">
    <w:abstractNumId w:val="1"/>
  </w:num>
  <w:num w:numId="8">
    <w:abstractNumId w:val="10"/>
  </w:num>
  <w:num w:numId="9">
    <w:abstractNumId w:val="0"/>
  </w:num>
  <w:num w:numId="10">
    <w:abstractNumId w:val="9"/>
  </w:num>
  <w:num w:numId="11">
    <w:abstractNumId w:val="12"/>
  </w:num>
  <w:num w:numId="12">
    <w:abstractNumId w:val="14"/>
  </w:num>
  <w:num w:numId="13">
    <w:abstractNumId w:val="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TExMTFlYzRkNzU1NjEwZTRhODE4NWE2OTA3Zm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D6BB0"/>
    <w:rsid w:val="036634D2"/>
    <w:rsid w:val="03DD35E4"/>
    <w:rsid w:val="04076900"/>
    <w:rsid w:val="041A5A3B"/>
    <w:rsid w:val="042311BA"/>
    <w:rsid w:val="042A28FC"/>
    <w:rsid w:val="042B157A"/>
    <w:rsid w:val="048F763B"/>
    <w:rsid w:val="049F330E"/>
    <w:rsid w:val="04AA775C"/>
    <w:rsid w:val="04AF1889"/>
    <w:rsid w:val="04F66F48"/>
    <w:rsid w:val="05043453"/>
    <w:rsid w:val="05251E14"/>
    <w:rsid w:val="052D4A62"/>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AD363C"/>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CB2C88"/>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3C6E27"/>
    <w:rsid w:val="18520CBF"/>
    <w:rsid w:val="1870062C"/>
    <w:rsid w:val="18817102"/>
    <w:rsid w:val="18830A15"/>
    <w:rsid w:val="18852B28"/>
    <w:rsid w:val="188B5321"/>
    <w:rsid w:val="189E35C3"/>
    <w:rsid w:val="19587F7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DD5104"/>
    <w:rsid w:val="1F0A0FF3"/>
    <w:rsid w:val="1F5771FF"/>
    <w:rsid w:val="1FB721F9"/>
    <w:rsid w:val="1FD52DD5"/>
    <w:rsid w:val="1FE868A9"/>
    <w:rsid w:val="20034907"/>
    <w:rsid w:val="20173E4B"/>
    <w:rsid w:val="204E48BC"/>
    <w:rsid w:val="208921B3"/>
    <w:rsid w:val="20973DEB"/>
    <w:rsid w:val="20B26522"/>
    <w:rsid w:val="20B44310"/>
    <w:rsid w:val="211116EB"/>
    <w:rsid w:val="216133FC"/>
    <w:rsid w:val="2185666F"/>
    <w:rsid w:val="21D56769"/>
    <w:rsid w:val="21DC091A"/>
    <w:rsid w:val="21E52EF3"/>
    <w:rsid w:val="21FB5D7B"/>
    <w:rsid w:val="22015E94"/>
    <w:rsid w:val="22033B9D"/>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670F7D"/>
    <w:rsid w:val="30733ACD"/>
    <w:rsid w:val="308C3862"/>
    <w:rsid w:val="309379D8"/>
    <w:rsid w:val="30A270F7"/>
    <w:rsid w:val="30D140CD"/>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92AF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13D33"/>
    <w:rsid w:val="38BC0149"/>
    <w:rsid w:val="38D87D1C"/>
    <w:rsid w:val="390469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5A0721"/>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063FC"/>
    <w:rsid w:val="52977FD4"/>
    <w:rsid w:val="52A25790"/>
    <w:rsid w:val="52A96B6F"/>
    <w:rsid w:val="52B45975"/>
    <w:rsid w:val="52B66FCC"/>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1646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65A25"/>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AA0A2A"/>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2867</Words>
  <Characters>3185</Characters>
  <Lines>295</Lines>
  <Paragraphs>83</Paragraphs>
  <TotalTime>350</TotalTime>
  <ScaleCrop>false</ScaleCrop>
  <LinksUpToDate>false</LinksUpToDate>
  <CharactersWithSpaces>3317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K_LONG</cp:lastModifiedBy>
  <cp:lastPrinted>2025-01-05T15:54:00Z</cp:lastPrinted>
  <dcterms:modified xsi:type="dcterms:W3CDTF">2025-01-06T13:22:50Z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45FE2F64D8594AFBBEBE53B0ADF76FD5_13</vt:lpwstr>
  </property>
  <property fmtid="{D5CDD505-2E9C-101B-9397-08002B2CF9AE}" pid="5" name="KSOTemplateDocerSaveRecord">
    <vt:lpwstr>eyJoZGlkIjoiODUxOTJlNzVkNDJmOTE2NDY0Mjg5NTVlZjJkMGEwYzYiLCJ1c2VySWQiOiIzOTExMjg5MzcifQ==</vt:lpwstr>
  </property>
</Properties>
</file>