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cs="新宋体"/>
          <w:bCs/>
          <w:color w:val="auto"/>
          <w:sz w:val="44"/>
          <w:szCs w:val="44"/>
          <w:highlight w:val="none"/>
        </w:rPr>
      </w:pPr>
      <w:bookmarkStart w:id="0" w:name="_Toc17216782"/>
    </w:p>
    <w:p>
      <w:pPr>
        <w:jc w:val="distribute"/>
        <w:rPr>
          <w:rFonts w:ascii="新宋体" w:hAnsi="新宋体" w:eastAsia="新宋体" w:cs="新宋体"/>
          <w:b/>
          <w:bCs/>
          <w:color w:val="auto"/>
          <w:spacing w:val="140"/>
          <w:sz w:val="72"/>
          <w:highlight w:val="none"/>
        </w:rPr>
      </w:pPr>
      <w:r>
        <w:rPr>
          <w:rFonts w:hint="eastAsia" w:ascii="新宋体" w:hAnsi="新宋体" w:eastAsia="新宋体" w:cs="新宋体"/>
          <w:b/>
          <w:bCs/>
          <w:color w:val="auto"/>
          <w:sz w:val="84"/>
          <w:szCs w:val="84"/>
          <w:highlight w:val="none"/>
        </w:rPr>
        <w:t>浙江省政府分散采购</w:t>
      </w:r>
    </w:p>
    <w:p>
      <w:pPr>
        <w:spacing w:line="900" w:lineRule="exact"/>
        <w:jc w:val="center"/>
        <w:rPr>
          <w:rFonts w:ascii="新宋体" w:hAnsi="新宋体" w:eastAsia="新宋体" w:cs="新宋体"/>
          <w:bCs/>
          <w:color w:val="auto"/>
          <w:sz w:val="84"/>
          <w:szCs w:val="84"/>
          <w:highlight w:val="none"/>
        </w:rPr>
      </w:pPr>
    </w:p>
    <w:p>
      <w:pPr>
        <w:spacing w:line="900" w:lineRule="exact"/>
        <w:jc w:val="center"/>
        <w:rPr>
          <w:rFonts w:ascii="新宋体" w:hAnsi="新宋体" w:eastAsia="新宋体" w:cs="新宋体"/>
          <w:bCs/>
          <w:color w:val="auto"/>
          <w:sz w:val="84"/>
          <w:szCs w:val="84"/>
          <w:highlight w:val="none"/>
        </w:rPr>
      </w:pPr>
    </w:p>
    <w:p>
      <w:pPr>
        <w:spacing w:line="900" w:lineRule="exact"/>
        <w:jc w:val="center"/>
        <w:rPr>
          <w:rFonts w:ascii="新宋体" w:hAnsi="新宋体" w:eastAsia="新宋体" w:cs="新宋体"/>
          <w:bCs/>
          <w:color w:val="auto"/>
          <w:sz w:val="84"/>
          <w:szCs w:val="84"/>
          <w:highlight w:val="none"/>
        </w:rPr>
      </w:pPr>
      <w:r>
        <w:rPr>
          <w:rFonts w:hint="eastAsia" w:ascii="新宋体" w:hAnsi="新宋体" w:eastAsia="新宋体" w:cs="新宋体"/>
          <w:bCs/>
          <w:color w:val="auto"/>
          <w:sz w:val="84"/>
          <w:szCs w:val="84"/>
          <w:highlight w:val="none"/>
        </w:rPr>
        <w:t>磋 商 文 件</w:t>
      </w:r>
    </w:p>
    <w:p>
      <w:pPr>
        <w:spacing w:line="400" w:lineRule="exact"/>
        <w:jc w:val="center"/>
        <w:rPr>
          <w:rFonts w:ascii="新宋体" w:hAnsi="新宋体" w:eastAsia="新宋体" w:cs="新宋体"/>
          <w:b/>
          <w:bCs/>
          <w:color w:val="auto"/>
          <w:sz w:val="32"/>
          <w:szCs w:val="32"/>
          <w:highlight w:val="none"/>
        </w:rPr>
      </w:pPr>
    </w:p>
    <w:p>
      <w:pPr>
        <w:jc w:val="center"/>
        <w:rPr>
          <w:rFonts w:ascii="新宋体" w:hAnsi="新宋体" w:eastAsia="新宋体" w:cs="新宋体"/>
          <w:color w:val="auto"/>
          <w:spacing w:val="40"/>
          <w:sz w:val="30"/>
          <w:szCs w:val="30"/>
          <w:highlight w:val="none"/>
        </w:rPr>
      </w:pPr>
    </w:p>
    <w:p>
      <w:pPr>
        <w:jc w:val="center"/>
        <w:rPr>
          <w:rFonts w:ascii="新宋体" w:hAnsi="新宋体" w:eastAsia="新宋体" w:cs="新宋体"/>
          <w:color w:val="auto"/>
          <w:spacing w:val="40"/>
          <w:sz w:val="30"/>
          <w:szCs w:val="30"/>
          <w:highlight w:val="none"/>
        </w:rPr>
      </w:pPr>
    </w:p>
    <w:p>
      <w:pPr>
        <w:jc w:val="center"/>
        <w:rPr>
          <w:rFonts w:ascii="新宋体" w:hAnsi="新宋体" w:eastAsia="新宋体" w:cs="新宋体"/>
          <w:color w:val="auto"/>
          <w:spacing w:val="40"/>
          <w:sz w:val="30"/>
          <w:szCs w:val="30"/>
          <w:highlight w:val="none"/>
        </w:rPr>
      </w:pPr>
    </w:p>
    <w:p>
      <w:pPr>
        <w:spacing w:line="700" w:lineRule="exact"/>
        <w:ind w:firstLine="1140" w:firstLineChars="300"/>
        <w:rPr>
          <w:rFonts w:hint="eastAsia" w:ascii="新宋体" w:hAnsi="新宋体" w:eastAsia="新宋体" w:cs="新宋体"/>
          <w:color w:val="auto"/>
          <w:spacing w:val="40"/>
          <w:sz w:val="30"/>
          <w:szCs w:val="30"/>
          <w:highlight w:val="none"/>
          <w:lang w:eastAsia="zh-CN"/>
        </w:rPr>
      </w:pPr>
      <w:r>
        <w:rPr>
          <w:rFonts w:hint="eastAsia" w:ascii="新宋体" w:hAnsi="新宋体" w:eastAsia="新宋体" w:cs="新宋体"/>
          <w:color w:val="auto"/>
          <w:spacing w:val="40"/>
          <w:sz w:val="30"/>
          <w:szCs w:val="30"/>
          <w:highlight w:val="none"/>
        </w:rPr>
        <w:t>项 目 编 号：</w:t>
      </w:r>
      <w:r>
        <w:rPr>
          <w:rFonts w:hint="eastAsia" w:ascii="新宋体" w:hAnsi="新宋体" w:eastAsia="新宋体" w:cs="新宋体"/>
          <w:color w:val="auto"/>
          <w:spacing w:val="40"/>
          <w:sz w:val="30"/>
          <w:szCs w:val="30"/>
          <w:highlight w:val="none"/>
          <w:lang w:eastAsia="zh-CN"/>
        </w:rPr>
        <w:t>Z-WZLCZB（L）-2024-06194</w:t>
      </w:r>
    </w:p>
    <w:p>
      <w:pPr>
        <w:spacing w:line="700" w:lineRule="exact"/>
        <w:ind w:left="17" w:leftChars="8" w:firstLine="1121" w:firstLineChars="295"/>
        <w:rPr>
          <w:rFonts w:ascii="新宋体" w:hAnsi="新宋体" w:eastAsia="新宋体" w:cs="新宋体"/>
          <w:color w:val="auto"/>
          <w:spacing w:val="40"/>
          <w:sz w:val="30"/>
          <w:szCs w:val="30"/>
          <w:highlight w:val="none"/>
        </w:rPr>
      </w:pPr>
      <w:r>
        <w:rPr>
          <w:rFonts w:hint="eastAsia" w:ascii="新宋体" w:hAnsi="新宋体" w:eastAsia="新宋体" w:cs="新宋体"/>
          <w:color w:val="auto"/>
          <w:spacing w:val="40"/>
          <w:sz w:val="30"/>
          <w:szCs w:val="30"/>
          <w:highlight w:val="none"/>
        </w:rPr>
        <w:t>项 目 名 称：府东路校区楼宇除险保安维修改造工程三（F幢公寓功能区改造）</w:t>
      </w:r>
    </w:p>
    <w:p>
      <w:pPr>
        <w:spacing w:line="700" w:lineRule="exact"/>
        <w:ind w:firstLine="1140" w:firstLineChars="300"/>
        <w:rPr>
          <w:rFonts w:ascii="新宋体" w:hAnsi="新宋体" w:eastAsia="新宋体" w:cs="新宋体"/>
          <w:color w:val="auto"/>
          <w:spacing w:val="40"/>
          <w:sz w:val="30"/>
          <w:szCs w:val="30"/>
          <w:highlight w:val="none"/>
        </w:rPr>
      </w:pPr>
      <w:r>
        <w:rPr>
          <w:rFonts w:hint="eastAsia" w:ascii="新宋体" w:hAnsi="新宋体" w:eastAsia="新宋体" w:cs="新宋体"/>
          <w:color w:val="auto"/>
          <w:spacing w:val="40"/>
          <w:sz w:val="30"/>
          <w:szCs w:val="30"/>
          <w:highlight w:val="none"/>
        </w:rPr>
        <w:t>采 购 方 式：竞争性磋商</w:t>
      </w:r>
    </w:p>
    <w:p>
      <w:pPr>
        <w:spacing w:line="700" w:lineRule="exact"/>
        <w:ind w:firstLine="1140" w:firstLineChars="300"/>
        <w:rPr>
          <w:rFonts w:ascii="新宋体" w:hAnsi="新宋体" w:eastAsia="新宋体" w:cs="新宋体"/>
          <w:color w:val="auto"/>
          <w:sz w:val="30"/>
          <w:szCs w:val="30"/>
          <w:highlight w:val="none"/>
        </w:rPr>
      </w:pPr>
      <w:r>
        <w:rPr>
          <w:rFonts w:hint="eastAsia" w:ascii="新宋体" w:hAnsi="新宋体" w:eastAsia="新宋体" w:cs="新宋体"/>
          <w:color w:val="auto"/>
          <w:spacing w:val="40"/>
          <w:sz w:val="30"/>
          <w:szCs w:val="30"/>
          <w:highlight w:val="none"/>
        </w:rPr>
        <w:t>评 审 方 式：线上电子评审</w:t>
      </w:r>
    </w:p>
    <w:p>
      <w:pPr>
        <w:spacing w:line="600" w:lineRule="exact"/>
        <w:ind w:firstLine="900" w:firstLineChars="300"/>
        <w:jc w:val="center"/>
        <w:rPr>
          <w:rFonts w:ascii="新宋体" w:hAnsi="新宋体" w:eastAsia="新宋体" w:cs="新宋体"/>
          <w:color w:val="auto"/>
          <w:sz w:val="30"/>
          <w:szCs w:val="30"/>
          <w:highlight w:val="none"/>
        </w:rPr>
      </w:pPr>
    </w:p>
    <w:p>
      <w:pPr>
        <w:spacing w:line="600" w:lineRule="exact"/>
        <w:ind w:firstLine="900" w:firstLineChars="300"/>
        <w:jc w:val="center"/>
        <w:rPr>
          <w:rFonts w:ascii="新宋体" w:hAnsi="新宋体" w:eastAsia="新宋体" w:cs="新宋体"/>
          <w:color w:val="auto"/>
          <w:sz w:val="30"/>
          <w:szCs w:val="30"/>
          <w:highlight w:val="none"/>
        </w:rPr>
      </w:pPr>
    </w:p>
    <w:p>
      <w:pPr>
        <w:spacing w:line="700" w:lineRule="exact"/>
        <w:jc w:val="center"/>
        <w:rPr>
          <w:rFonts w:ascii="新宋体" w:hAnsi="新宋体" w:eastAsia="新宋体" w:cs="新宋体"/>
          <w:color w:val="auto"/>
          <w:spacing w:val="40"/>
          <w:sz w:val="30"/>
          <w:szCs w:val="30"/>
          <w:highlight w:val="none"/>
        </w:rPr>
      </w:pPr>
      <w:r>
        <w:rPr>
          <w:rFonts w:hint="eastAsia" w:ascii="新宋体" w:hAnsi="新宋体" w:eastAsia="新宋体" w:cs="新宋体"/>
          <w:color w:val="auto"/>
          <w:spacing w:val="40"/>
          <w:sz w:val="30"/>
          <w:szCs w:val="30"/>
          <w:highlight w:val="none"/>
        </w:rPr>
        <w:t>采 购 人：浙江工贸职业技术学院</w:t>
      </w:r>
    </w:p>
    <w:p>
      <w:pPr>
        <w:spacing w:line="700" w:lineRule="exact"/>
        <w:jc w:val="center"/>
        <w:rPr>
          <w:rFonts w:ascii="新宋体" w:hAnsi="新宋体" w:eastAsia="新宋体" w:cs="新宋体"/>
          <w:color w:val="auto"/>
          <w:spacing w:val="40"/>
          <w:sz w:val="30"/>
          <w:szCs w:val="30"/>
          <w:highlight w:val="none"/>
        </w:rPr>
      </w:pPr>
      <w:r>
        <w:rPr>
          <w:rFonts w:hint="eastAsia" w:ascii="新宋体" w:hAnsi="新宋体" w:eastAsia="新宋体" w:cs="新宋体"/>
          <w:color w:val="auto"/>
          <w:spacing w:val="40"/>
          <w:sz w:val="30"/>
          <w:szCs w:val="30"/>
          <w:highlight w:val="none"/>
        </w:rPr>
        <w:t>采购代理公司：温州历程招标有限公司</w:t>
      </w:r>
    </w:p>
    <w:p>
      <w:pPr>
        <w:spacing w:line="700" w:lineRule="exact"/>
        <w:jc w:val="center"/>
        <w:rPr>
          <w:rFonts w:ascii="新宋体" w:hAnsi="新宋体" w:eastAsia="新宋体" w:cs="新宋体"/>
          <w:color w:val="auto"/>
          <w:spacing w:val="40"/>
          <w:sz w:val="30"/>
          <w:szCs w:val="30"/>
          <w:highlight w:val="none"/>
        </w:rPr>
      </w:pPr>
      <w:r>
        <w:rPr>
          <w:rFonts w:hint="eastAsia" w:ascii="新宋体" w:hAnsi="新宋体" w:eastAsia="新宋体" w:cs="新宋体"/>
          <w:color w:val="auto"/>
          <w:spacing w:val="40"/>
          <w:sz w:val="30"/>
          <w:szCs w:val="30"/>
          <w:highlight w:val="none"/>
        </w:rPr>
        <w:t>二〇二四年六月</w:t>
      </w:r>
    </w:p>
    <w:p>
      <w:pPr>
        <w:rPr>
          <w:rFonts w:ascii="新宋体" w:hAnsi="新宋体" w:eastAsia="新宋体" w:cs="新宋体"/>
          <w:color w:val="auto"/>
          <w:highlight w:val="none"/>
        </w:rPr>
      </w:pPr>
    </w:p>
    <w:bookmarkEnd w:id="0"/>
    <w:p>
      <w:pPr>
        <w:jc w:val="center"/>
        <w:outlineLvl w:val="0"/>
        <w:rPr>
          <w:rFonts w:ascii="新宋体" w:hAnsi="新宋体" w:eastAsia="新宋体" w:cs="新宋体"/>
          <w:color w:val="auto"/>
          <w:sz w:val="40"/>
          <w:szCs w:val="48"/>
          <w:highlight w:val="none"/>
          <w:lang w:val="zh-CN"/>
        </w:rPr>
        <w:sectPr>
          <w:headerReference r:id="rId4" w:type="first"/>
          <w:headerReference r:id="rId3" w:type="default"/>
          <w:pgSz w:w="11920" w:h="16840"/>
          <w:pgMar w:top="1134" w:right="1134" w:bottom="1134" w:left="1134" w:header="850" w:footer="992" w:gutter="0"/>
          <w:cols w:space="720" w:num="1"/>
          <w:titlePg/>
        </w:sectPr>
      </w:pPr>
    </w:p>
    <w:p>
      <w:pPr>
        <w:jc w:val="center"/>
        <w:outlineLvl w:val="0"/>
        <w:rPr>
          <w:rFonts w:ascii="新宋体" w:hAnsi="新宋体" w:eastAsia="新宋体" w:cs="新宋体"/>
          <w:color w:val="auto"/>
          <w:sz w:val="40"/>
          <w:szCs w:val="48"/>
          <w:highlight w:val="none"/>
        </w:rPr>
      </w:pPr>
      <w:bookmarkStart w:id="1" w:name="_Toc25609"/>
      <w:r>
        <w:rPr>
          <w:rFonts w:hint="eastAsia" w:ascii="新宋体" w:hAnsi="新宋体" w:eastAsia="新宋体" w:cs="新宋体"/>
          <w:color w:val="auto"/>
          <w:sz w:val="40"/>
          <w:szCs w:val="48"/>
          <w:highlight w:val="none"/>
          <w:lang w:val="zh-CN"/>
        </w:rPr>
        <w:t>目</w:t>
      </w:r>
      <w:r>
        <w:rPr>
          <w:rFonts w:hint="eastAsia" w:ascii="新宋体" w:hAnsi="新宋体" w:eastAsia="新宋体" w:cs="新宋体"/>
          <w:color w:val="auto"/>
          <w:sz w:val="40"/>
          <w:szCs w:val="48"/>
          <w:highlight w:val="none"/>
        </w:rPr>
        <w:t xml:space="preserve">  </w:t>
      </w:r>
      <w:r>
        <w:rPr>
          <w:rFonts w:hint="eastAsia" w:ascii="新宋体" w:hAnsi="新宋体" w:eastAsia="新宋体" w:cs="新宋体"/>
          <w:color w:val="auto"/>
          <w:sz w:val="40"/>
          <w:szCs w:val="48"/>
          <w:highlight w:val="none"/>
          <w:lang w:val="zh-CN"/>
        </w:rPr>
        <w:t>录</w:t>
      </w:r>
      <w:bookmarkEnd w:id="1"/>
    </w:p>
    <w:p>
      <w:pPr>
        <w:pStyle w:val="49"/>
        <w:tabs>
          <w:tab w:val="right" w:leader="dot" w:pos="9652"/>
        </w:tabs>
        <w:spacing w:line="40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fldChar w:fldCharType="begin"/>
      </w:r>
      <w:r>
        <w:rPr>
          <w:rFonts w:hint="eastAsia" w:ascii="新宋体" w:hAnsi="新宋体" w:eastAsia="新宋体" w:cs="新宋体"/>
          <w:color w:val="auto"/>
          <w:sz w:val="22"/>
          <w:szCs w:val="22"/>
          <w:highlight w:val="none"/>
          <w:lang w:val="zh-CN"/>
        </w:rPr>
        <w:instrText xml:space="preserve">TOC \o "1-2" \h \u </w:instrText>
      </w:r>
      <w:r>
        <w:rPr>
          <w:rFonts w:hint="eastAsia" w:ascii="新宋体" w:hAnsi="新宋体" w:eastAsia="新宋体" w:cs="新宋体"/>
          <w:color w:val="auto"/>
          <w:sz w:val="22"/>
          <w:szCs w:val="22"/>
          <w:highlight w:val="none"/>
          <w:lang w:val="zh-CN"/>
        </w:rPr>
        <w:fldChar w:fldCharType="separate"/>
      </w:r>
      <w:r>
        <w:rPr>
          <w:color w:val="auto"/>
          <w:highlight w:val="none"/>
        </w:rPr>
        <w:fldChar w:fldCharType="begin"/>
      </w:r>
      <w:r>
        <w:rPr>
          <w:color w:val="auto"/>
          <w:highlight w:val="none"/>
        </w:rPr>
        <w:instrText xml:space="preserve"> HYPERLINK \l "_Toc25609" </w:instrText>
      </w:r>
      <w:r>
        <w:rPr>
          <w:color w:val="auto"/>
          <w:highlight w:val="none"/>
        </w:rPr>
        <w:fldChar w:fldCharType="separate"/>
      </w:r>
      <w:r>
        <w:rPr>
          <w:rFonts w:hint="eastAsia" w:ascii="新宋体" w:hAnsi="新宋体" w:eastAsia="新宋体" w:cs="新宋体"/>
          <w:color w:val="auto"/>
          <w:sz w:val="22"/>
          <w:szCs w:val="22"/>
          <w:highlight w:val="none"/>
          <w:lang w:val="zh-CN"/>
        </w:rPr>
        <w:t>目</w:t>
      </w: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color w:val="auto"/>
          <w:sz w:val="22"/>
          <w:szCs w:val="22"/>
          <w:highlight w:val="none"/>
          <w:lang w:val="zh-CN"/>
        </w:rPr>
        <w:t>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_Toc25609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pPr>
        <w:pStyle w:val="49"/>
        <w:tabs>
          <w:tab w:val="right" w:leader="dot" w:pos="9652"/>
        </w:tabs>
        <w:spacing w:line="40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"_Toc183" </w:instrText>
      </w:r>
      <w:r>
        <w:rPr>
          <w:color w:val="auto"/>
          <w:highlight w:val="none"/>
        </w:rPr>
        <w:fldChar w:fldCharType="separate"/>
      </w:r>
      <w:r>
        <w:rPr>
          <w:rFonts w:hint="eastAsia" w:ascii="新宋体" w:hAnsi="新宋体" w:eastAsia="新宋体" w:cs="新宋体"/>
          <w:bCs/>
          <w:color w:val="auto"/>
          <w:sz w:val="22"/>
          <w:szCs w:val="22"/>
          <w:highlight w:val="none"/>
        </w:rPr>
        <w:t>第一章   竞争性磋商公告</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_Toc183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pPr>
        <w:pStyle w:val="49"/>
        <w:tabs>
          <w:tab w:val="right" w:leader="dot" w:pos="9652"/>
        </w:tabs>
        <w:spacing w:line="40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"_Toc9343" </w:instrText>
      </w:r>
      <w:r>
        <w:rPr>
          <w:color w:val="auto"/>
          <w:highlight w:val="none"/>
        </w:rPr>
        <w:fldChar w:fldCharType="separate"/>
      </w:r>
      <w:r>
        <w:rPr>
          <w:rFonts w:hint="eastAsia" w:ascii="新宋体" w:hAnsi="新宋体" w:eastAsia="新宋体" w:cs="新宋体"/>
          <w:bCs/>
          <w:color w:val="auto"/>
          <w:sz w:val="22"/>
          <w:szCs w:val="22"/>
          <w:highlight w:val="none"/>
        </w:rPr>
        <w:t>第二章   供应商须知</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_Toc9343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pPr>
        <w:pStyle w:val="55"/>
        <w:tabs>
          <w:tab w:val="right" w:leader="dot" w:pos="9652"/>
        </w:tabs>
        <w:spacing w:line="40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"_Toc15772" </w:instrText>
      </w:r>
      <w:r>
        <w:rPr>
          <w:color w:val="auto"/>
          <w:highlight w:val="none"/>
        </w:rPr>
        <w:fldChar w:fldCharType="separate"/>
      </w:r>
      <w:r>
        <w:rPr>
          <w:rFonts w:hint="eastAsia" w:ascii="新宋体" w:hAnsi="新宋体" w:eastAsia="新宋体" w:cs="新宋体"/>
          <w:bCs/>
          <w:color w:val="auto"/>
          <w:sz w:val="22"/>
          <w:szCs w:val="22"/>
          <w:highlight w:val="none"/>
        </w:rPr>
        <w:t>供应商须知前附表</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_Toc15772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pPr>
        <w:pStyle w:val="55"/>
        <w:tabs>
          <w:tab w:val="right" w:leader="dot" w:pos="9652"/>
        </w:tabs>
        <w:spacing w:line="40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"_Toc20248" </w:instrText>
      </w:r>
      <w:r>
        <w:rPr>
          <w:color w:val="auto"/>
          <w:highlight w:val="none"/>
        </w:rPr>
        <w:fldChar w:fldCharType="separate"/>
      </w:r>
      <w:r>
        <w:rPr>
          <w:rFonts w:hint="eastAsia" w:ascii="新宋体" w:hAnsi="新宋体" w:eastAsia="新宋体" w:cs="新宋体"/>
          <w:color w:val="auto"/>
          <w:sz w:val="22"/>
          <w:szCs w:val="22"/>
          <w:highlight w:val="none"/>
        </w:rPr>
        <w:t>一、总  则</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_Toc20248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pPr>
        <w:pStyle w:val="55"/>
        <w:tabs>
          <w:tab w:val="right" w:leader="dot" w:pos="9652"/>
        </w:tabs>
        <w:spacing w:line="40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"_Toc1438" </w:instrText>
      </w:r>
      <w:r>
        <w:rPr>
          <w:color w:val="auto"/>
          <w:highlight w:val="none"/>
        </w:rPr>
        <w:fldChar w:fldCharType="separate"/>
      </w:r>
      <w:r>
        <w:rPr>
          <w:rFonts w:hint="eastAsia" w:ascii="新宋体" w:hAnsi="新宋体" w:eastAsia="新宋体" w:cs="新宋体"/>
          <w:bCs/>
          <w:color w:val="auto"/>
          <w:sz w:val="22"/>
          <w:szCs w:val="22"/>
          <w:highlight w:val="none"/>
        </w:rPr>
        <w:t>二、磋商文件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_Toc1438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14</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pPr>
        <w:pStyle w:val="55"/>
        <w:tabs>
          <w:tab w:val="right" w:leader="dot" w:pos="9652"/>
        </w:tabs>
        <w:spacing w:line="40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"_Toc23754" </w:instrText>
      </w:r>
      <w:r>
        <w:rPr>
          <w:color w:val="auto"/>
          <w:highlight w:val="none"/>
        </w:rPr>
        <w:fldChar w:fldCharType="separate"/>
      </w:r>
      <w:r>
        <w:rPr>
          <w:rFonts w:hint="eastAsia" w:ascii="新宋体" w:hAnsi="新宋体" w:eastAsia="新宋体" w:cs="新宋体"/>
          <w:bCs/>
          <w:color w:val="auto"/>
          <w:sz w:val="22"/>
          <w:szCs w:val="22"/>
          <w:highlight w:val="none"/>
        </w:rPr>
        <w:t>三、响应文件编制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_Toc23754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15</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pPr>
        <w:pStyle w:val="55"/>
        <w:tabs>
          <w:tab w:val="right" w:leader="dot" w:pos="9652"/>
        </w:tabs>
        <w:spacing w:line="40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"_Toc29691" </w:instrText>
      </w:r>
      <w:r>
        <w:rPr>
          <w:color w:val="auto"/>
          <w:highlight w:val="none"/>
        </w:rPr>
        <w:fldChar w:fldCharType="separate"/>
      </w:r>
      <w:r>
        <w:rPr>
          <w:rFonts w:hint="eastAsia" w:ascii="新宋体" w:hAnsi="新宋体" w:eastAsia="新宋体" w:cs="新宋体"/>
          <w:bCs/>
          <w:color w:val="auto"/>
          <w:sz w:val="22"/>
          <w:szCs w:val="22"/>
          <w:highlight w:val="none"/>
        </w:rPr>
        <w:t>四、响应文件的递交</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_Toc29691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pPr>
        <w:pStyle w:val="55"/>
        <w:tabs>
          <w:tab w:val="right" w:leader="dot" w:pos="9652"/>
        </w:tabs>
        <w:spacing w:line="40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"_Toc29049" </w:instrText>
      </w:r>
      <w:r>
        <w:rPr>
          <w:color w:val="auto"/>
          <w:highlight w:val="none"/>
        </w:rPr>
        <w:fldChar w:fldCharType="separate"/>
      </w:r>
      <w:r>
        <w:rPr>
          <w:rFonts w:hint="eastAsia" w:ascii="新宋体" w:hAnsi="新宋体" w:eastAsia="新宋体" w:cs="新宋体"/>
          <w:bCs/>
          <w:color w:val="auto"/>
          <w:sz w:val="22"/>
          <w:szCs w:val="22"/>
          <w:highlight w:val="none"/>
        </w:rPr>
        <w:t>五、电子开标</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_Toc29049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pPr>
        <w:pStyle w:val="55"/>
        <w:tabs>
          <w:tab w:val="right" w:leader="dot" w:pos="9652"/>
        </w:tabs>
        <w:spacing w:line="40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"_Toc9273" </w:instrText>
      </w:r>
      <w:r>
        <w:rPr>
          <w:color w:val="auto"/>
          <w:highlight w:val="none"/>
        </w:rPr>
        <w:fldChar w:fldCharType="separate"/>
      </w:r>
      <w:r>
        <w:rPr>
          <w:rFonts w:hint="eastAsia" w:ascii="新宋体" w:hAnsi="新宋体" w:eastAsia="新宋体" w:cs="新宋体"/>
          <w:bCs/>
          <w:color w:val="auto"/>
          <w:sz w:val="22"/>
          <w:szCs w:val="22"/>
          <w:highlight w:val="none"/>
        </w:rPr>
        <w:t>六、评  审</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_Toc9273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19</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pPr>
        <w:pStyle w:val="55"/>
        <w:tabs>
          <w:tab w:val="right" w:leader="dot" w:pos="9652"/>
        </w:tabs>
        <w:spacing w:line="40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"_Toc27903" </w:instrText>
      </w:r>
      <w:r>
        <w:rPr>
          <w:color w:val="auto"/>
          <w:highlight w:val="none"/>
        </w:rPr>
        <w:fldChar w:fldCharType="separate"/>
      </w:r>
      <w:r>
        <w:rPr>
          <w:rFonts w:hint="eastAsia" w:ascii="新宋体" w:hAnsi="新宋体" w:eastAsia="新宋体" w:cs="新宋体"/>
          <w:bCs/>
          <w:color w:val="auto"/>
          <w:sz w:val="22"/>
          <w:szCs w:val="22"/>
          <w:highlight w:val="none"/>
        </w:rPr>
        <w:t>七、定标及授予合同</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_Toc27903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pPr>
        <w:pStyle w:val="55"/>
        <w:tabs>
          <w:tab w:val="right" w:leader="dot" w:pos="9652"/>
        </w:tabs>
        <w:spacing w:line="40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"_Toc1933" </w:instrText>
      </w:r>
      <w:r>
        <w:rPr>
          <w:color w:val="auto"/>
          <w:highlight w:val="none"/>
        </w:rPr>
        <w:fldChar w:fldCharType="separate"/>
      </w:r>
      <w:r>
        <w:rPr>
          <w:rFonts w:hint="eastAsia" w:ascii="新宋体" w:hAnsi="新宋体" w:eastAsia="新宋体" w:cs="新宋体"/>
          <w:bCs/>
          <w:color w:val="auto"/>
          <w:sz w:val="22"/>
          <w:szCs w:val="22"/>
          <w:highlight w:val="none"/>
        </w:rPr>
        <w:t>八、可中止电子交易活动的情形</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_Toc1933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pPr>
        <w:pStyle w:val="49"/>
        <w:tabs>
          <w:tab w:val="right" w:leader="dot" w:pos="9652"/>
        </w:tabs>
        <w:spacing w:line="40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"_Toc20851" </w:instrText>
      </w:r>
      <w:r>
        <w:rPr>
          <w:color w:val="auto"/>
          <w:highlight w:val="none"/>
        </w:rPr>
        <w:fldChar w:fldCharType="separate"/>
      </w:r>
      <w:r>
        <w:rPr>
          <w:rFonts w:hint="eastAsia" w:ascii="新宋体" w:hAnsi="新宋体" w:eastAsia="新宋体" w:cs="新宋体"/>
          <w:bCs/>
          <w:color w:val="auto"/>
          <w:sz w:val="22"/>
          <w:szCs w:val="22"/>
          <w:highlight w:val="none"/>
        </w:rPr>
        <w:t>第三章   评审办法和标准</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_Toc20851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24</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pPr>
        <w:pStyle w:val="55"/>
        <w:tabs>
          <w:tab w:val="right" w:leader="dot" w:pos="9652"/>
        </w:tabs>
        <w:spacing w:line="40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"_Toc4285" </w:instrText>
      </w:r>
      <w:r>
        <w:rPr>
          <w:color w:val="auto"/>
          <w:highlight w:val="none"/>
        </w:rPr>
        <w:fldChar w:fldCharType="separate"/>
      </w:r>
      <w:r>
        <w:rPr>
          <w:rFonts w:hint="eastAsia" w:ascii="新宋体" w:hAnsi="新宋体" w:eastAsia="新宋体" w:cs="新宋体"/>
          <w:bCs/>
          <w:color w:val="auto"/>
          <w:sz w:val="22"/>
          <w:szCs w:val="22"/>
          <w:highlight w:val="none"/>
        </w:rPr>
        <w:t>一、总 则</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_Toc4285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24</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pPr>
        <w:pStyle w:val="55"/>
        <w:tabs>
          <w:tab w:val="right" w:leader="dot" w:pos="9652"/>
        </w:tabs>
        <w:spacing w:line="40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"_Toc8387" </w:instrText>
      </w:r>
      <w:r>
        <w:rPr>
          <w:color w:val="auto"/>
          <w:highlight w:val="none"/>
        </w:rPr>
        <w:fldChar w:fldCharType="separate"/>
      </w:r>
      <w:r>
        <w:rPr>
          <w:rFonts w:hint="eastAsia" w:ascii="新宋体" w:hAnsi="新宋体" w:eastAsia="新宋体" w:cs="新宋体"/>
          <w:bCs/>
          <w:color w:val="auto"/>
          <w:sz w:val="22"/>
          <w:szCs w:val="22"/>
          <w:highlight w:val="none"/>
        </w:rPr>
        <w:t>二、磋商组织</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_Toc8387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24</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pPr>
        <w:pStyle w:val="55"/>
        <w:tabs>
          <w:tab w:val="right" w:leader="dot" w:pos="9652"/>
        </w:tabs>
        <w:spacing w:line="40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"_Toc9145" </w:instrText>
      </w:r>
      <w:r>
        <w:rPr>
          <w:color w:val="auto"/>
          <w:highlight w:val="none"/>
        </w:rPr>
        <w:fldChar w:fldCharType="separate"/>
      </w:r>
      <w:r>
        <w:rPr>
          <w:rFonts w:hint="eastAsia" w:ascii="新宋体" w:hAnsi="新宋体" w:eastAsia="新宋体" w:cs="新宋体"/>
          <w:bCs/>
          <w:color w:val="auto"/>
          <w:sz w:val="22"/>
          <w:szCs w:val="22"/>
          <w:highlight w:val="none"/>
        </w:rPr>
        <w:t>三、评审程序</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_Toc9145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24</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pPr>
        <w:pStyle w:val="55"/>
        <w:tabs>
          <w:tab w:val="right" w:leader="dot" w:pos="9652"/>
        </w:tabs>
        <w:spacing w:line="40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"_Toc11312" </w:instrText>
      </w:r>
      <w:r>
        <w:rPr>
          <w:color w:val="auto"/>
          <w:highlight w:val="none"/>
        </w:rPr>
        <w:fldChar w:fldCharType="separate"/>
      </w:r>
      <w:r>
        <w:rPr>
          <w:rFonts w:hint="eastAsia" w:ascii="新宋体" w:hAnsi="新宋体" w:eastAsia="新宋体" w:cs="新宋体"/>
          <w:bCs/>
          <w:color w:val="auto"/>
          <w:sz w:val="22"/>
          <w:szCs w:val="22"/>
          <w:highlight w:val="none"/>
        </w:rPr>
        <w:t>四、综合评审</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_Toc11312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24</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pPr>
        <w:pStyle w:val="55"/>
        <w:tabs>
          <w:tab w:val="right" w:leader="dot" w:pos="9652"/>
        </w:tabs>
        <w:spacing w:line="40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"_Toc8050" </w:instrText>
      </w:r>
      <w:r>
        <w:rPr>
          <w:color w:val="auto"/>
          <w:highlight w:val="none"/>
        </w:rPr>
        <w:fldChar w:fldCharType="separate"/>
      </w:r>
      <w:r>
        <w:rPr>
          <w:rFonts w:hint="eastAsia" w:ascii="新宋体" w:hAnsi="新宋体" w:eastAsia="新宋体" w:cs="新宋体"/>
          <w:bCs/>
          <w:color w:val="auto"/>
          <w:sz w:val="22"/>
          <w:szCs w:val="22"/>
          <w:highlight w:val="none"/>
        </w:rPr>
        <w:t>五、评分细则</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_Toc8050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24</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pPr>
        <w:pStyle w:val="55"/>
        <w:tabs>
          <w:tab w:val="right" w:leader="dot" w:pos="9652"/>
        </w:tabs>
        <w:spacing w:line="40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"_Toc7594" </w:instrText>
      </w:r>
      <w:r>
        <w:rPr>
          <w:color w:val="auto"/>
          <w:highlight w:val="none"/>
        </w:rPr>
        <w:fldChar w:fldCharType="separate"/>
      </w:r>
      <w:r>
        <w:rPr>
          <w:rFonts w:hint="eastAsia" w:ascii="新宋体" w:hAnsi="新宋体" w:eastAsia="新宋体" w:cs="新宋体"/>
          <w:bCs/>
          <w:color w:val="auto"/>
          <w:sz w:val="22"/>
          <w:szCs w:val="22"/>
          <w:highlight w:val="none"/>
        </w:rPr>
        <w:t>六、定标办法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_Toc7594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pPr>
        <w:pStyle w:val="55"/>
        <w:tabs>
          <w:tab w:val="right" w:leader="dot" w:pos="9652"/>
        </w:tabs>
        <w:spacing w:line="40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"_Toc24895" </w:instrText>
      </w:r>
      <w:r>
        <w:rPr>
          <w:color w:val="auto"/>
          <w:highlight w:val="none"/>
        </w:rPr>
        <w:fldChar w:fldCharType="separate"/>
      </w:r>
      <w:r>
        <w:rPr>
          <w:rFonts w:hint="eastAsia" w:ascii="新宋体" w:hAnsi="新宋体" w:eastAsia="新宋体" w:cs="新宋体"/>
          <w:bCs/>
          <w:color w:val="auto"/>
          <w:sz w:val="22"/>
          <w:szCs w:val="22"/>
          <w:highlight w:val="none"/>
        </w:rPr>
        <w:t>七、磋商供应商义务</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_Toc24895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pPr>
        <w:pStyle w:val="49"/>
        <w:tabs>
          <w:tab w:val="right" w:leader="dot" w:pos="9652"/>
        </w:tabs>
        <w:spacing w:line="40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"_Toc18745" </w:instrText>
      </w:r>
      <w:r>
        <w:rPr>
          <w:color w:val="auto"/>
          <w:highlight w:val="none"/>
        </w:rPr>
        <w:fldChar w:fldCharType="separate"/>
      </w:r>
      <w:r>
        <w:rPr>
          <w:rFonts w:hint="eastAsia" w:ascii="新宋体" w:hAnsi="新宋体" w:eastAsia="新宋体" w:cs="新宋体"/>
          <w:bCs/>
          <w:color w:val="auto"/>
          <w:sz w:val="22"/>
          <w:szCs w:val="22"/>
          <w:highlight w:val="none"/>
        </w:rPr>
        <w:t>第四章   拟签订的合同文本</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_Toc18745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pPr>
        <w:pStyle w:val="49"/>
        <w:tabs>
          <w:tab w:val="right" w:leader="dot" w:pos="9652"/>
        </w:tabs>
        <w:spacing w:line="40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"_Toc28875" </w:instrText>
      </w:r>
      <w:r>
        <w:rPr>
          <w:color w:val="auto"/>
          <w:highlight w:val="none"/>
        </w:rPr>
        <w:fldChar w:fldCharType="separate"/>
      </w:r>
      <w:r>
        <w:rPr>
          <w:rFonts w:hint="eastAsia" w:ascii="新宋体" w:hAnsi="新宋体" w:eastAsia="新宋体" w:cs="新宋体"/>
          <w:bCs/>
          <w:color w:val="auto"/>
          <w:sz w:val="22"/>
          <w:szCs w:val="22"/>
          <w:highlight w:val="none"/>
        </w:rPr>
        <w:t>第五章   工程量清单（提供电子稿）</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_Toc28875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pPr>
        <w:pStyle w:val="49"/>
        <w:tabs>
          <w:tab w:val="right" w:leader="dot" w:pos="9652"/>
        </w:tabs>
        <w:spacing w:line="40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"_Toc13442" </w:instrText>
      </w:r>
      <w:r>
        <w:rPr>
          <w:color w:val="auto"/>
          <w:highlight w:val="none"/>
        </w:rPr>
        <w:fldChar w:fldCharType="separate"/>
      </w:r>
      <w:r>
        <w:rPr>
          <w:rFonts w:hint="eastAsia" w:ascii="新宋体" w:hAnsi="新宋体" w:eastAsia="新宋体" w:cs="新宋体"/>
          <w:bCs/>
          <w:color w:val="auto"/>
          <w:sz w:val="22"/>
          <w:szCs w:val="22"/>
          <w:highlight w:val="none"/>
        </w:rPr>
        <w:t>第六</w:t>
      </w:r>
      <w:r>
        <w:rPr>
          <w:rFonts w:hint="eastAsia" w:ascii="新宋体" w:hAnsi="新宋体" w:eastAsia="新宋体" w:cs="新宋体"/>
          <w:bCs/>
          <w:color w:val="auto"/>
          <w:kern w:val="28"/>
          <w:sz w:val="22"/>
          <w:szCs w:val="22"/>
          <w:highlight w:val="none"/>
        </w:rPr>
        <w:t>章   技术标准和要求</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_Toc13442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39</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pPr>
        <w:pStyle w:val="49"/>
        <w:tabs>
          <w:tab w:val="right" w:leader="dot" w:pos="9652"/>
        </w:tabs>
        <w:spacing w:line="40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"_Toc28491" </w:instrText>
      </w:r>
      <w:r>
        <w:rPr>
          <w:color w:val="auto"/>
          <w:highlight w:val="none"/>
        </w:rPr>
        <w:fldChar w:fldCharType="separate"/>
      </w:r>
      <w:r>
        <w:rPr>
          <w:rFonts w:hint="eastAsia" w:ascii="新宋体" w:hAnsi="新宋体" w:eastAsia="新宋体" w:cs="新宋体"/>
          <w:bCs/>
          <w:color w:val="auto"/>
          <w:sz w:val="22"/>
          <w:szCs w:val="22"/>
          <w:highlight w:val="none"/>
        </w:rPr>
        <w:t>第七章   图纸</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_Toc28491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41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pPr>
        <w:pStyle w:val="49"/>
        <w:tabs>
          <w:tab w:val="right" w:leader="dot" w:pos="9652"/>
        </w:tabs>
        <w:spacing w:line="40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"_Toc19862" </w:instrText>
      </w:r>
      <w:r>
        <w:rPr>
          <w:color w:val="auto"/>
          <w:highlight w:val="none"/>
        </w:rPr>
        <w:fldChar w:fldCharType="separate"/>
      </w:r>
      <w:r>
        <w:rPr>
          <w:rFonts w:hint="eastAsia" w:ascii="新宋体" w:hAnsi="新宋体" w:eastAsia="新宋体" w:cs="新宋体"/>
          <w:bCs/>
          <w:color w:val="auto"/>
          <w:kern w:val="28"/>
          <w:sz w:val="22"/>
          <w:szCs w:val="22"/>
          <w:highlight w:val="none"/>
        </w:rPr>
        <w:t>第八章   响应文件格式（部分格式）</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_Toc19862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42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pPr>
        <w:pStyle w:val="55"/>
        <w:tabs>
          <w:tab w:val="right" w:leader="dot" w:pos="9652"/>
        </w:tabs>
        <w:spacing w:line="40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"_Toc25967" </w:instrText>
      </w:r>
      <w:r>
        <w:rPr>
          <w:color w:val="auto"/>
          <w:highlight w:val="none"/>
        </w:rPr>
        <w:fldChar w:fldCharType="separate"/>
      </w:r>
      <w:r>
        <w:rPr>
          <w:rFonts w:hint="eastAsia" w:ascii="新宋体" w:hAnsi="新宋体" w:eastAsia="新宋体" w:cs="新宋体"/>
          <w:bCs/>
          <w:color w:val="auto"/>
          <w:sz w:val="22"/>
          <w:szCs w:val="22"/>
          <w:highlight w:val="none"/>
        </w:rPr>
        <w:t>附件一</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_Toc25967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42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pPr>
        <w:pStyle w:val="55"/>
        <w:tabs>
          <w:tab w:val="right" w:leader="dot" w:pos="9652"/>
        </w:tabs>
        <w:spacing w:line="40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"_Toc10667" </w:instrText>
      </w:r>
      <w:r>
        <w:rPr>
          <w:color w:val="auto"/>
          <w:highlight w:val="none"/>
        </w:rPr>
        <w:fldChar w:fldCharType="separate"/>
      </w:r>
      <w:r>
        <w:rPr>
          <w:rFonts w:hint="eastAsia" w:ascii="新宋体" w:hAnsi="新宋体" w:eastAsia="新宋体" w:cs="新宋体"/>
          <w:bCs/>
          <w:color w:val="auto"/>
          <w:sz w:val="22"/>
          <w:szCs w:val="22"/>
          <w:highlight w:val="none"/>
        </w:rPr>
        <w:t>附件二</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_Toc10667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47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pPr>
        <w:pStyle w:val="55"/>
        <w:tabs>
          <w:tab w:val="right" w:leader="dot" w:pos="9652"/>
        </w:tabs>
        <w:spacing w:line="40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"_Toc3535" </w:instrText>
      </w:r>
      <w:r>
        <w:rPr>
          <w:color w:val="auto"/>
          <w:highlight w:val="none"/>
        </w:rPr>
        <w:fldChar w:fldCharType="separate"/>
      </w:r>
      <w:r>
        <w:rPr>
          <w:rFonts w:hint="eastAsia" w:ascii="新宋体" w:hAnsi="新宋体" w:eastAsia="新宋体" w:cs="新宋体"/>
          <w:bCs/>
          <w:color w:val="auto"/>
          <w:sz w:val="22"/>
          <w:szCs w:val="22"/>
          <w:highlight w:val="none"/>
        </w:rPr>
        <w:t>附件三</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_Toc3535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pPr>
        <w:spacing w:line="400" w:lineRule="exact"/>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lang w:val="zh-CN"/>
        </w:rPr>
        <w:fldChar w:fldCharType="end"/>
      </w:r>
      <w:r>
        <w:rPr>
          <w:rFonts w:hint="eastAsia" w:ascii="新宋体" w:hAnsi="新宋体" w:eastAsia="新宋体" w:cs="新宋体"/>
          <w:b/>
          <w:color w:val="auto"/>
          <w:sz w:val="22"/>
          <w:szCs w:val="22"/>
          <w:highlight w:val="none"/>
        </w:rPr>
        <w:t>注：</w:t>
      </w:r>
      <w:r>
        <w:rPr>
          <w:rFonts w:hint="eastAsia" w:ascii="新宋体" w:hAnsi="新宋体" w:eastAsia="新宋体" w:cs="新宋体"/>
          <w:b/>
          <w:color w:val="auto"/>
          <w:sz w:val="22"/>
          <w:szCs w:val="22"/>
          <w:highlight w:val="none"/>
          <w:u w:val="single"/>
        </w:rPr>
        <w:t>竞争性磋商文件中加“▲”的条款，为本次采购的实质性要求和条件，着重提醒各供应商注意，并认真查看竞争性磋商文件中的每一个条款及要求，供应商没有按照竞争性磋商文件要求提交全部资料，或者没有对竞争性磋商文件各个方面做出实质性响应，导致响应文件被拒绝的风险由供应商自行承担。</w:t>
      </w:r>
    </w:p>
    <w:p>
      <w:pPr>
        <w:spacing w:line="460" w:lineRule="exact"/>
        <w:ind w:firstLine="442" w:firstLineChars="200"/>
        <w:jc w:val="center"/>
        <w:rPr>
          <w:rFonts w:ascii="新宋体" w:hAnsi="新宋体" w:eastAsia="新宋体" w:cs="新宋体"/>
          <w:b/>
          <w:color w:val="auto"/>
          <w:sz w:val="22"/>
          <w:szCs w:val="22"/>
          <w:highlight w:val="none"/>
        </w:rPr>
        <w:sectPr>
          <w:footerReference r:id="rId6" w:type="first"/>
          <w:footerReference r:id="rId5" w:type="default"/>
          <w:pgSz w:w="11920" w:h="16840"/>
          <w:pgMar w:top="1134" w:right="1134" w:bottom="1134" w:left="1134" w:header="850" w:footer="992" w:gutter="0"/>
          <w:pgNumType w:start="2"/>
          <w:cols w:space="720" w:num="1"/>
        </w:sectPr>
      </w:pPr>
      <w:bookmarkStart w:id="2" w:name="_Toc17216786"/>
    </w:p>
    <w:p>
      <w:pPr>
        <w:jc w:val="center"/>
        <w:outlineLvl w:val="0"/>
        <w:rPr>
          <w:rFonts w:ascii="新宋体" w:hAnsi="新宋体" w:eastAsia="新宋体" w:cs="新宋体"/>
          <w:b/>
          <w:bCs/>
          <w:color w:val="auto"/>
          <w:sz w:val="32"/>
          <w:szCs w:val="32"/>
          <w:highlight w:val="none"/>
        </w:rPr>
      </w:pPr>
      <w:bookmarkStart w:id="3" w:name="_Toc28791"/>
      <w:bookmarkStart w:id="4" w:name="_Toc183"/>
      <w:bookmarkStart w:id="5" w:name="_Toc22028"/>
      <w:r>
        <w:rPr>
          <w:rFonts w:hint="eastAsia" w:ascii="新宋体" w:hAnsi="新宋体" w:eastAsia="新宋体" w:cs="新宋体"/>
          <w:b/>
          <w:bCs/>
          <w:color w:val="auto"/>
          <w:sz w:val="32"/>
          <w:szCs w:val="32"/>
          <w:highlight w:val="none"/>
        </w:rPr>
        <w:t>第一章   竞争性磋商公告</w:t>
      </w:r>
      <w:bookmarkEnd w:id="3"/>
      <w:bookmarkEnd w:id="4"/>
      <w:bookmarkEnd w:id="5"/>
    </w:p>
    <w:p>
      <w:pPr>
        <w:jc w:val="center"/>
        <w:rPr>
          <w:rFonts w:ascii="新宋体" w:hAnsi="新宋体" w:eastAsia="新宋体" w:cs="新宋体"/>
          <w:color w:val="auto"/>
          <w:sz w:val="32"/>
          <w:szCs w:val="40"/>
          <w:highlight w:val="none"/>
        </w:rPr>
      </w:pPr>
      <w:r>
        <w:rPr>
          <w:rFonts w:hint="eastAsia" w:ascii="新宋体" w:hAnsi="新宋体" w:eastAsia="新宋体" w:cs="新宋体"/>
          <w:color w:val="auto"/>
          <w:sz w:val="32"/>
          <w:szCs w:val="40"/>
          <w:highlight w:val="none"/>
        </w:rPr>
        <w:t>温州历程招标有限公司关于浙江工贸职业技术学院府东路校区楼宇除险保安维修改造工程三（F幢公寓功能区改造）竞争性磋商的公告</w:t>
      </w:r>
    </w:p>
    <w:p>
      <w:pPr>
        <w:pBdr>
          <w:top w:val="single" w:color="auto" w:sz="4" w:space="2"/>
          <w:left w:val="single" w:color="auto" w:sz="4" w:space="4"/>
          <w:bottom w:val="single" w:color="auto" w:sz="4" w:space="1"/>
          <w:right w:val="single" w:color="auto" w:sz="4" w:space="4"/>
        </w:pBd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项目概况</w:t>
      </w:r>
    </w:p>
    <w:p>
      <w:pPr>
        <w:pBdr>
          <w:top w:val="single" w:color="auto" w:sz="4" w:space="2"/>
          <w:left w:val="single" w:color="auto" w:sz="4" w:space="4"/>
          <w:bottom w:val="single" w:color="auto" w:sz="4" w:space="1"/>
          <w:right w:val="single" w:color="auto" w:sz="4" w:space="4"/>
        </w:pBd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府东路校区楼宇除险保安维修改造工程三（F幢公寓功能区改造）</w:t>
      </w:r>
      <w:r>
        <w:rPr>
          <w:rFonts w:hint="eastAsia" w:ascii="新宋体" w:hAnsi="新宋体" w:eastAsia="新宋体" w:cs="新宋体"/>
          <w:color w:val="auto"/>
          <w:sz w:val="22"/>
          <w:szCs w:val="22"/>
          <w:highlight w:val="none"/>
        </w:rPr>
        <w:t>招标项目的潜在供应商应在</w:t>
      </w:r>
      <w:r>
        <w:rPr>
          <w:rFonts w:hint="eastAsia" w:ascii="新宋体" w:hAnsi="新宋体" w:eastAsia="新宋体" w:cs="新宋体"/>
          <w:color w:val="auto"/>
          <w:sz w:val="22"/>
          <w:szCs w:val="22"/>
          <w:highlight w:val="none"/>
          <w:u w:val="single"/>
        </w:rPr>
        <w:t>政采云平台（https：//www.zcygov.cn）</w:t>
      </w:r>
      <w:r>
        <w:rPr>
          <w:rFonts w:hint="eastAsia" w:ascii="新宋体" w:hAnsi="新宋体" w:eastAsia="新宋体" w:cs="新宋体"/>
          <w:color w:val="auto"/>
          <w:sz w:val="22"/>
          <w:szCs w:val="22"/>
          <w:highlight w:val="none"/>
        </w:rPr>
        <w:t>获取采购文件，并于</w:t>
      </w:r>
      <w:r>
        <w:rPr>
          <w:rFonts w:hint="eastAsia" w:ascii="新宋体" w:hAnsi="新宋体" w:eastAsia="新宋体" w:cs="新宋体"/>
          <w:color w:val="auto"/>
          <w:sz w:val="22"/>
          <w:szCs w:val="22"/>
          <w:highlight w:val="none"/>
          <w:u w:val="single"/>
        </w:rPr>
        <w:t>2024年</w:t>
      </w:r>
      <w:r>
        <w:rPr>
          <w:rFonts w:hint="eastAsia" w:ascii="新宋体" w:hAnsi="新宋体" w:eastAsia="新宋体" w:cs="新宋体"/>
          <w:color w:val="auto"/>
          <w:sz w:val="22"/>
          <w:szCs w:val="22"/>
          <w:highlight w:val="none"/>
          <w:u w:val="single"/>
          <w:lang w:val="en-US" w:eastAsia="zh-CN"/>
        </w:rPr>
        <w:t>07</w:t>
      </w:r>
      <w:r>
        <w:rPr>
          <w:rFonts w:hint="eastAsia" w:ascii="新宋体" w:hAnsi="新宋体" w:eastAsia="新宋体" w:cs="新宋体"/>
          <w:color w:val="auto"/>
          <w:sz w:val="22"/>
          <w:szCs w:val="22"/>
          <w:highlight w:val="none"/>
          <w:u w:val="single"/>
        </w:rPr>
        <w:t>月</w:t>
      </w:r>
      <w:r>
        <w:rPr>
          <w:rFonts w:hint="eastAsia" w:ascii="新宋体" w:hAnsi="新宋体" w:eastAsia="新宋体" w:cs="新宋体"/>
          <w:color w:val="auto"/>
          <w:sz w:val="22"/>
          <w:szCs w:val="22"/>
          <w:highlight w:val="none"/>
          <w:u w:val="single"/>
          <w:lang w:val="en-US" w:eastAsia="zh-CN"/>
        </w:rPr>
        <w:t>02</w:t>
      </w:r>
      <w:r>
        <w:rPr>
          <w:rFonts w:hint="eastAsia" w:ascii="新宋体" w:hAnsi="新宋体" w:eastAsia="新宋体" w:cs="新宋体"/>
          <w:color w:val="auto"/>
          <w:sz w:val="22"/>
          <w:szCs w:val="22"/>
          <w:highlight w:val="none"/>
          <w:u w:val="single"/>
        </w:rPr>
        <w:t>日</w:t>
      </w:r>
      <w:r>
        <w:rPr>
          <w:rFonts w:hint="eastAsia" w:ascii="新宋体" w:hAnsi="新宋体" w:eastAsia="新宋体" w:cs="新宋体"/>
          <w:color w:val="auto"/>
          <w:sz w:val="22"/>
          <w:szCs w:val="22"/>
          <w:highlight w:val="none"/>
          <w:u w:val="single"/>
          <w:lang w:val="en-US" w:eastAsia="zh-CN"/>
        </w:rPr>
        <w:t>09</w:t>
      </w:r>
      <w:r>
        <w:rPr>
          <w:rFonts w:hint="eastAsia" w:ascii="新宋体" w:hAnsi="新宋体" w:eastAsia="新宋体" w:cs="新宋体"/>
          <w:color w:val="auto"/>
          <w:sz w:val="22"/>
          <w:szCs w:val="22"/>
          <w:highlight w:val="none"/>
          <w:u w:val="single"/>
        </w:rPr>
        <w:t>点</w:t>
      </w:r>
      <w:r>
        <w:rPr>
          <w:rFonts w:hint="eastAsia" w:ascii="新宋体" w:hAnsi="新宋体" w:eastAsia="新宋体" w:cs="新宋体"/>
          <w:color w:val="auto"/>
          <w:sz w:val="22"/>
          <w:szCs w:val="22"/>
          <w:highlight w:val="none"/>
          <w:u w:val="single"/>
          <w:lang w:val="en-US" w:eastAsia="zh-CN"/>
        </w:rPr>
        <w:t>3</w:t>
      </w:r>
      <w:r>
        <w:rPr>
          <w:rFonts w:hint="eastAsia" w:ascii="新宋体" w:hAnsi="新宋体" w:eastAsia="新宋体" w:cs="新宋体"/>
          <w:color w:val="auto"/>
          <w:sz w:val="22"/>
          <w:szCs w:val="22"/>
          <w:highlight w:val="none"/>
          <w:u w:val="single"/>
        </w:rPr>
        <w:t>0分</w:t>
      </w:r>
      <w:r>
        <w:rPr>
          <w:rFonts w:hint="eastAsia" w:ascii="新宋体" w:hAnsi="新宋体" w:eastAsia="新宋体" w:cs="新宋体"/>
          <w:color w:val="auto"/>
          <w:sz w:val="22"/>
          <w:szCs w:val="22"/>
          <w:highlight w:val="none"/>
        </w:rPr>
        <w:t>（北京时间）前递交投标文件。</w:t>
      </w:r>
    </w:p>
    <w:p>
      <w:pPr>
        <w:widowControl/>
        <w:spacing w:line="460" w:lineRule="exact"/>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一、项目基本情况</w:t>
      </w:r>
    </w:p>
    <w:p>
      <w:pPr>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Z-WZLCZB（L）-2024-06194</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lang w:eastAsia="zh-CN"/>
        </w:rPr>
        <w:t>府东路校区楼宇除险保安维修改造工程三（F幢公寓功能区改造）</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采购方式：竞争性磋商</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eastAsia="zh-CN"/>
        </w:rPr>
        <w:t>1655192.00</w:t>
      </w:r>
    </w:p>
    <w:p>
      <w:pPr>
        <w:spacing w:line="460" w:lineRule="exact"/>
        <w:ind w:firstLine="440" w:firstLineChars="200"/>
        <w:rPr>
          <w:rFonts w:hint="default" w:ascii="新宋体" w:hAnsi="新宋体" w:eastAsia="新宋体" w:cs="新宋体"/>
          <w:color w:val="auto"/>
          <w:sz w:val="22"/>
          <w:szCs w:val="22"/>
          <w:highlight w:val="none"/>
          <w:u w:val="single"/>
          <w:lang w:val="en-US"/>
        </w:rPr>
      </w:pPr>
      <w:r>
        <w:rPr>
          <w:rFonts w:hint="eastAsia" w:ascii="新宋体" w:hAnsi="新宋体" w:eastAsia="新宋体" w:cs="新宋体"/>
          <w:color w:val="auto"/>
          <w:sz w:val="22"/>
          <w:szCs w:val="22"/>
          <w:highlight w:val="none"/>
        </w:rPr>
        <w:t>最高限价（元）：</w:t>
      </w:r>
      <w:r>
        <w:rPr>
          <w:rFonts w:hint="eastAsia" w:ascii="新宋体" w:hAnsi="新宋体" w:eastAsia="新宋体" w:cs="新宋体"/>
          <w:color w:val="auto"/>
          <w:sz w:val="22"/>
          <w:szCs w:val="22"/>
          <w:highlight w:val="none"/>
          <w:lang w:eastAsia="zh-CN"/>
        </w:rPr>
        <w:t>1655000</w:t>
      </w:r>
      <w:r>
        <w:rPr>
          <w:rFonts w:hint="eastAsia" w:ascii="新宋体" w:hAnsi="新宋体" w:eastAsia="新宋体" w:cs="新宋体"/>
          <w:color w:val="auto"/>
          <w:sz w:val="22"/>
          <w:szCs w:val="22"/>
          <w:highlight w:val="none"/>
          <w:lang w:val="en-US" w:eastAsia="zh-CN"/>
        </w:rPr>
        <w:t>.00</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采购需求：具体详见图纸及磋商文件要求。</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标项一：</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标项名称：</w:t>
      </w:r>
      <w:r>
        <w:rPr>
          <w:rFonts w:hint="eastAsia" w:ascii="新宋体" w:hAnsi="新宋体" w:eastAsia="新宋体" w:cs="新宋体"/>
          <w:color w:val="auto"/>
          <w:sz w:val="22"/>
          <w:szCs w:val="22"/>
          <w:highlight w:val="none"/>
          <w:lang w:eastAsia="zh-CN"/>
        </w:rPr>
        <w:t>府东路校区楼宇除险保安维修改造工程三（F幢公寓功能区改造）</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数量：1</w:t>
      </w:r>
    </w:p>
    <w:p>
      <w:pPr>
        <w:spacing w:line="460" w:lineRule="exact"/>
        <w:ind w:firstLine="440" w:firstLineChars="200"/>
        <w:rPr>
          <w:rFonts w:ascii="新宋体" w:hAnsi="新宋体" w:eastAsia="新宋体" w:cs="新宋体"/>
          <w:bCs/>
          <w:color w:val="auto"/>
          <w:sz w:val="22"/>
          <w:szCs w:val="22"/>
          <w:highlight w:val="none"/>
          <w:u w:val="single"/>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eastAsia="zh-CN"/>
        </w:rPr>
        <w:t>1655192.00</w:t>
      </w:r>
    </w:p>
    <w:p>
      <w:pPr>
        <w:spacing w:line="460" w:lineRule="exact"/>
        <w:ind w:firstLine="440" w:firstLineChars="200"/>
        <w:rPr>
          <w:rFonts w:ascii="新宋体" w:hAnsi="新宋体" w:eastAsia="新宋体" w:cs="新宋体"/>
          <w:bCs/>
          <w:color w:val="auto"/>
          <w:sz w:val="22"/>
          <w:szCs w:val="22"/>
          <w:highlight w:val="none"/>
          <w:u w:val="single"/>
        </w:rPr>
      </w:pPr>
      <w:r>
        <w:rPr>
          <w:rFonts w:hint="eastAsia" w:ascii="新宋体" w:hAnsi="新宋体" w:eastAsia="新宋体" w:cs="新宋体"/>
          <w:color w:val="auto"/>
          <w:sz w:val="22"/>
          <w:highlight w:val="none"/>
        </w:rPr>
        <w:t>单位：项</w:t>
      </w:r>
    </w:p>
    <w:p>
      <w:pPr>
        <w:spacing w:line="460" w:lineRule="exact"/>
        <w:ind w:firstLine="440" w:firstLineChars="200"/>
        <w:rPr>
          <w:rFonts w:ascii="新宋体" w:hAnsi="新宋体" w:eastAsia="新宋体" w:cs="新宋体"/>
          <w:bCs/>
          <w:color w:val="auto"/>
          <w:sz w:val="22"/>
          <w:szCs w:val="22"/>
          <w:highlight w:val="none"/>
          <w:u w:val="single"/>
        </w:rPr>
      </w:pPr>
      <w:r>
        <w:rPr>
          <w:rFonts w:hint="eastAsia" w:ascii="新宋体" w:hAnsi="新宋体" w:eastAsia="新宋体" w:cs="新宋体"/>
          <w:color w:val="auto"/>
          <w:sz w:val="22"/>
          <w:highlight w:val="none"/>
        </w:rPr>
        <w:t>简要规格描述：</w:t>
      </w:r>
      <w:r>
        <w:rPr>
          <w:rFonts w:hint="eastAsia" w:ascii="新宋体" w:hAnsi="新宋体" w:eastAsia="新宋体" w:cs="新宋体"/>
          <w:color w:val="auto"/>
          <w:sz w:val="22"/>
          <w:highlight w:val="none"/>
          <w:u w:val="single"/>
          <w:lang w:eastAsia="zh-CN"/>
        </w:rPr>
        <w:t>府东路校区楼宇除险保安维修改造工程三（F幢公寓功能区改造）</w:t>
      </w:r>
      <w:r>
        <w:rPr>
          <w:rFonts w:hint="eastAsia" w:ascii="新宋体" w:hAnsi="新宋体" w:eastAsia="新宋体" w:cs="新宋体"/>
          <w:color w:val="auto"/>
          <w:sz w:val="22"/>
          <w:highlight w:val="none"/>
          <w:u w:val="single"/>
        </w:rPr>
        <w:t>，本工程位于浙江省温州市区</w:t>
      </w:r>
      <w:r>
        <w:rPr>
          <w:rFonts w:hint="eastAsia" w:ascii="新宋体" w:hAnsi="新宋体" w:eastAsia="新宋体" w:cs="新宋体"/>
          <w:bCs/>
          <w:color w:val="auto"/>
          <w:sz w:val="22"/>
          <w:szCs w:val="22"/>
          <w:highlight w:val="none"/>
          <w:u w:val="single"/>
        </w:rPr>
        <w:t>府东路717号</w:t>
      </w:r>
      <w:r>
        <w:rPr>
          <w:rFonts w:hint="eastAsia" w:ascii="新宋体" w:hAnsi="新宋体" w:eastAsia="新宋体" w:cs="新宋体"/>
          <w:color w:val="auto"/>
          <w:sz w:val="22"/>
          <w:highlight w:val="none"/>
          <w:u w:val="single"/>
        </w:rPr>
        <w:t>，主要内容为墙地顶及水电安装改造等工程。</w:t>
      </w:r>
      <w:r>
        <w:rPr>
          <w:rFonts w:hint="eastAsia" w:ascii="新宋体" w:hAnsi="新宋体" w:eastAsia="新宋体" w:cs="新宋体"/>
          <w:bCs/>
          <w:color w:val="auto"/>
          <w:sz w:val="22"/>
          <w:szCs w:val="22"/>
          <w:highlight w:val="none"/>
          <w:u w:val="single"/>
        </w:rPr>
        <w:t>具体内容和详细技术要求详见图纸、工程量清单和采购文件相关部分。</w:t>
      </w:r>
    </w:p>
    <w:p>
      <w:pPr>
        <w:spacing w:line="460" w:lineRule="exact"/>
        <w:ind w:firstLine="440" w:firstLineChars="200"/>
        <w:rPr>
          <w:rFonts w:hint="default" w:ascii="新宋体" w:hAnsi="新宋体" w:eastAsia="新宋体" w:cs="新宋体"/>
          <w:color w:val="auto"/>
          <w:sz w:val="22"/>
          <w:szCs w:val="22"/>
          <w:highlight w:val="none"/>
          <w:u w:val="single"/>
          <w:lang w:val="en-US" w:eastAsia="zh-CN"/>
        </w:rPr>
      </w:pPr>
      <w:r>
        <w:rPr>
          <w:rFonts w:hint="eastAsia" w:ascii="新宋体" w:hAnsi="新宋体" w:eastAsia="新宋体" w:cs="新宋体"/>
          <w:color w:val="auto"/>
          <w:sz w:val="22"/>
          <w:szCs w:val="22"/>
          <w:highlight w:val="none"/>
        </w:rPr>
        <w:t>备注：</w:t>
      </w:r>
      <w:r>
        <w:rPr>
          <w:rFonts w:hint="eastAsia" w:ascii="新宋体" w:hAnsi="新宋体" w:eastAsia="新宋体" w:cs="新宋体"/>
          <w:color w:val="auto"/>
          <w:sz w:val="22"/>
          <w:szCs w:val="22"/>
          <w:highlight w:val="none"/>
          <w:u w:val="single"/>
        </w:rPr>
        <w:t>合同履行期限：标项1：工期：45</w:t>
      </w:r>
      <w:r>
        <w:rPr>
          <w:rFonts w:hint="eastAsia" w:ascii="新宋体" w:hAnsi="新宋体" w:eastAsia="新宋体" w:cs="新宋体"/>
          <w:color w:val="auto"/>
          <w:sz w:val="22"/>
          <w:szCs w:val="22"/>
          <w:highlight w:val="none"/>
          <w:u w:val="single"/>
          <w:lang w:val="en-US" w:eastAsia="zh-CN"/>
        </w:rPr>
        <w:t>日历</w:t>
      </w:r>
      <w:r>
        <w:rPr>
          <w:rFonts w:hint="eastAsia" w:ascii="新宋体" w:hAnsi="新宋体" w:eastAsia="新宋体" w:cs="新宋体"/>
          <w:color w:val="auto"/>
          <w:sz w:val="22"/>
          <w:szCs w:val="22"/>
          <w:highlight w:val="none"/>
          <w:u w:val="single"/>
        </w:rPr>
        <w:t>天</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本项目（否）接受联合体投标。</w:t>
      </w:r>
    </w:p>
    <w:p>
      <w:pPr>
        <w:widowControl/>
        <w:spacing w:line="460" w:lineRule="exact"/>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二、申请人的资格要求：</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2.落实政府采购政策需满足的资格要求：</w:t>
      </w:r>
      <w:r>
        <w:rPr>
          <w:rFonts w:hint="eastAsia" w:ascii="新宋体" w:hAnsi="新宋体" w:eastAsia="新宋体" w:cs="新宋体"/>
          <w:color w:val="auto"/>
          <w:sz w:val="22"/>
          <w:highlight w:val="none"/>
        </w:rPr>
        <w:t>标项1：</w:t>
      </w:r>
      <w:r>
        <w:rPr>
          <w:rFonts w:hint="eastAsia" w:ascii="新宋体" w:hAnsi="新宋体" w:eastAsia="新宋体" w:cs="新宋体"/>
          <w:color w:val="auto"/>
          <w:sz w:val="22"/>
          <w:szCs w:val="22"/>
          <w:highlight w:val="none"/>
        </w:rPr>
        <w:t>供应商为中小企业/小微企业 ；</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3.本项目的特定资格要求：</w:t>
      </w:r>
    </w:p>
    <w:p>
      <w:pPr>
        <w:tabs>
          <w:tab w:val="left" w:pos="312"/>
        </w:tabs>
        <w:adjustRightInd w:val="0"/>
        <w:snapToGrid w:val="0"/>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标项1:（1）具有房屋建筑工程施工总承包叁级或装饰装修贰级及以上资质；（2）拟派项目经理具有建筑工程二级注册（含临时）建造师及以上资质，并同时具有有效的专职安全生产管理人员B类证书。</w:t>
      </w:r>
    </w:p>
    <w:p>
      <w:pPr>
        <w:widowControl/>
        <w:spacing w:line="460" w:lineRule="exact"/>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三、获取（下载）采购文件</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时间：2024年</w:t>
      </w:r>
      <w:r>
        <w:rPr>
          <w:rFonts w:hint="eastAsia" w:ascii="新宋体" w:hAnsi="新宋体" w:eastAsia="新宋体" w:cs="新宋体"/>
          <w:color w:val="auto"/>
          <w:sz w:val="22"/>
          <w:szCs w:val="22"/>
          <w:highlight w:val="none"/>
          <w:lang w:val="en-US" w:eastAsia="zh-CN"/>
        </w:rPr>
        <w:t>06</w:t>
      </w:r>
      <w:r>
        <w:rPr>
          <w:rFonts w:hint="eastAsia" w:ascii="新宋体" w:hAnsi="新宋体" w:eastAsia="新宋体" w:cs="新宋体"/>
          <w:color w:val="auto"/>
          <w:sz w:val="22"/>
          <w:szCs w:val="22"/>
          <w:highlight w:val="none"/>
        </w:rPr>
        <w:t>月</w:t>
      </w:r>
      <w:r>
        <w:rPr>
          <w:rFonts w:hint="eastAsia" w:ascii="新宋体" w:hAnsi="新宋体" w:eastAsia="新宋体" w:cs="新宋体"/>
          <w:color w:val="auto"/>
          <w:sz w:val="22"/>
          <w:szCs w:val="22"/>
          <w:highlight w:val="none"/>
          <w:lang w:val="en-US" w:eastAsia="zh-CN"/>
        </w:rPr>
        <w:t>17</w:t>
      </w:r>
      <w:r>
        <w:rPr>
          <w:rFonts w:hint="eastAsia" w:ascii="新宋体" w:hAnsi="新宋体" w:eastAsia="新宋体" w:cs="新宋体"/>
          <w:color w:val="auto"/>
          <w:sz w:val="22"/>
          <w:szCs w:val="22"/>
          <w:highlight w:val="none"/>
        </w:rPr>
        <w:t>日起至2024年</w:t>
      </w:r>
      <w:r>
        <w:rPr>
          <w:rFonts w:hint="eastAsia" w:ascii="新宋体" w:hAnsi="新宋体" w:eastAsia="新宋体" w:cs="新宋体"/>
          <w:color w:val="auto"/>
          <w:sz w:val="22"/>
          <w:szCs w:val="22"/>
          <w:highlight w:val="none"/>
          <w:lang w:val="en-US" w:eastAsia="zh-CN"/>
        </w:rPr>
        <w:t>07</w:t>
      </w:r>
      <w:r>
        <w:rPr>
          <w:rFonts w:hint="eastAsia" w:ascii="新宋体" w:hAnsi="新宋体" w:eastAsia="新宋体" w:cs="新宋体"/>
          <w:color w:val="auto"/>
          <w:sz w:val="22"/>
          <w:szCs w:val="22"/>
          <w:highlight w:val="none"/>
        </w:rPr>
        <w:t>月</w:t>
      </w:r>
      <w:r>
        <w:rPr>
          <w:rFonts w:hint="eastAsia" w:ascii="新宋体" w:hAnsi="新宋体" w:eastAsia="新宋体" w:cs="新宋体"/>
          <w:color w:val="auto"/>
          <w:sz w:val="22"/>
          <w:szCs w:val="22"/>
          <w:highlight w:val="none"/>
          <w:lang w:val="en-US" w:eastAsia="zh-CN"/>
        </w:rPr>
        <w:t>02</w:t>
      </w:r>
      <w:r>
        <w:rPr>
          <w:rFonts w:hint="eastAsia" w:ascii="新宋体" w:hAnsi="新宋体" w:eastAsia="新宋体" w:cs="新宋体"/>
          <w:color w:val="auto"/>
          <w:sz w:val="22"/>
          <w:szCs w:val="22"/>
          <w:highlight w:val="none"/>
        </w:rPr>
        <w:t>日，每天上午</w:t>
      </w:r>
      <w:r>
        <w:rPr>
          <w:rFonts w:hint="eastAsia" w:ascii="新宋体" w:hAnsi="新宋体" w:eastAsia="新宋体" w:cs="新宋体"/>
          <w:color w:val="auto"/>
          <w:sz w:val="22"/>
          <w:szCs w:val="22"/>
          <w:highlight w:val="none"/>
          <w:u w:val="single"/>
        </w:rPr>
        <w:t>00：00</w:t>
      </w:r>
      <w:r>
        <w:rPr>
          <w:rFonts w:hint="eastAsia" w:ascii="新宋体" w:hAnsi="新宋体" w:eastAsia="新宋体" w:cs="新宋体"/>
          <w:color w:val="auto"/>
          <w:sz w:val="22"/>
          <w:szCs w:val="22"/>
          <w:highlight w:val="none"/>
        </w:rPr>
        <w:t>至</w:t>
      </w:r>
      <w:r>
        <w:rPr>
          <w:rFonts w:hint="eastAsia" w:ascii="新宋体" w:hAnsi="新宋体" w:eastAsia="新宋体" w:cs="新宋体"/>
          <w:color w:val="auto"/>
          <w:sz w:val="22"/>
          <w:szCs w:val="22"/>
          <w:highlight w:val="none"/>
          <w:u w:val="single"/>
        </w:rPr>
        <w:t>12：00</w:t>
      </w:r>
      <w:r>
        <w:rPr>
          <w:rFonts w:hint="eastAsia" w:ascii="新宋体" w:hAnsi="新宋体" w:eastAsia="新宋体" w:cs="新宋体"/>
          <w:color w:val="auto"/>
          <w:sz w:val="22"/>
          <w:szCs w:val="22"/>
          <w:highlight w:val="none"/>
        </w:rPr>
        <w:t>，下午</w:t>
      </w:r>
      <w:r>
        <w:rPr>
          <w:rFonts w:hint="eastAsia" w:ascii="新宋体" w:hAnsi="新宋体" w:eastAsia="新宋体" w:cs="新宋体"/>
          <w:color w:val="auto"/>
          <w:sz w:val="22"/>
          <w:szCs w:val="22"/>
          <w:highlight w:val="none"/>
          <w:u w:val="single"/>
        </w:rPr>
        <w:t>12：00</w:t>
      </w:r>
      <w:r>
        <w:rPr>
          <w:rFonts w:hint="eastAsia" w:ascii="新宋体" w:hAnsi="新宋体" w:eastAsia="新宋体" w:cs="新宋体"/>
          <w:color w:val="auto"/>
          <w:sz w:val="22"/>
          <w:szCs w:val="22"/>
          <w:highlight w:val="none"/>
        </w:rPr>
        <w:t>至</w:t>
      </w:r>
      <w:r>
        <w:rPr>
          <w:rFonts w:hint="eastAsia" w:ascii="新宋体" w:hAnsi="新宋体" w:eastAsia="新宋体" w:cs="新宋体"/>
          <w:color w:val="auto"/>
          <w:sz w:val="22"/>
          <w:szCs w:val="22"/>
          <w:highlight w:val="none"/>
          <w:u w:val="single"/>
        </w:rPr>
        <w:t>23：59</w:t>
      </w:r>
      <w:r>
        <w:rPr>
          <w:rFonts w:hint="eastAsia" w:ascii="新宋体" w:hAnsi="新宋体" w:eastAsia="新宋体" w:cs="新宋体"/>
          <w:color w:val="auto"/>
          <w:sz w:val="22"/>
          <w:szCs w:val="22"/>
          <w:highlight w:val="none"/>
        </w:rPr>
        <w:t>（北京时间，线上获取法定节假日均可，线下获取文件法定节假日除外）</w:t>
      </w:r>
    </w:p>
    <w:p>
      <w:pPr>
        <w:spacing w:line="460" w:lineRule="exact"/>
        <w:ind w:firstLine="440" w:firstLineChars="200"/>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地点（网址）：</w:t>
      </w:r>
      <w:r>
        <w:rPr>
          <w:rFonts w:hint="eastAsia" w:ascii="新宋体" w:hAnsi="新宋体" w:eastAsia="新宋体" w:cs="新宋体"/>
          <w:color w:val="auto"/>
          <w:sz w:val="22"/>
          <w:szCs w:val="22"/>
          <w:highlight w:val="none"/>
          <w:u w:val="single"/>
        </w:rPr>
        <w:t>政采云平台（https：//www.zcygov.cn）</w:t>
      </w:r>
    </w:p>
    <w:p>
      <w:pPr>
        <w:spacing w:line="460" w:lineRule="exact"/>
        <w:ind w:firstLine="440" w:firstLineChars="200"/>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方式：供应商登录政采云平台https：//www.zcygov.cn/在线申请获取采购文件（进入“项目采购”应用，在获取采购文件菜单中选择项目，申请获取采购文件） </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售价（元）：</w:t>
      </w:r>
      <w:r>
        <w:rPr>
          <w:rFonts w:hint="eastAsia" w:ascii="新宋体" w:hAnsi="新宋体" w:eastAsia="新宋体" w:cs="新宋体"/>
          <w:color w:val="auto"/>
          <w:sz w:val="22"/>
          <w:szCs w:val="22"/>
          <w:highlight w:val="none"/>
          <w:u w:val="single"/>
        </w:rPr>
        <w:t>0</w:t>
      </w:r>
    </w:p>
    <w:p>
      <w:pPr>
        <w:widowControl/>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四、响应文件提交（上传）</w:t>
      </w:r>
    </w:p>
    <w:p>
      <w:pPr>
        <w:tabs>
          <w:tab w:val="left" w:pos="360"/>
        </w:tabs>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截止时间：2024年</w:t>
      </w:r>
      <w:r>
        <w:rPr>
          <w:rFonts w:hint="eastAsia" w:ascii="新宋体" w:hAnsi="新宋体" w:eastAsia="新宋体" w:cs="新宋体"/>
          <w:color w:val="auto"/>
          <w:sz w:val="22"/>
          <w:highlight w:val="none"/>
          <w:lang w:val="en-US" w:eastAsia="zh-CN"/>
        </w:rPr>
        <w:t>07</w:t>
      </w:r>
      <w:r>
        <w:rPr>
          <w:rFonts w:hint="eastAsia" w:ascii="新宋体" w:hAnsi="新宋体" w:eastAsia="新宋体" w:cs="新宋体"/>
          <w:color w:val="auto"/>
          <w:sz w:val="22"/>
          <w:highlight w:val="none"/>
        </w:rPr>
        <w:t>月</w:t>
      </w:r>
      <w:r>
        <w:rPr>
          <w:rFonts w:hint="eastAsia" w:ascii="新宋体" w:hAnsi="新宋体" w:eastAsia="新宋体" w:cs="新宋体"/>
          <w:color w:val="auto"/>
          <w:sz w:val="22"/>
          <w:highlight w:val="none"/>
          <w:lang w:val="en-US" w:eastAsia="zh-CN"/>
        </w:rPr>
        <w:t>02</w:t>
      </w:r>
      <w:r>
        <w:rPr>
          <w:rFonts w:hint="eastAsia" w:ascii="新宋体" w:hAnsi="新宋体" w:eastAsia="新宋体" w:cs="新宋体"/>
          <w:color w:val="auto"/>
          <w:sz w:val="22"/>
          <w:highlight w:val="none"/>
        </w:rPr>
        <w:t>日</w:t>
      </w:r>
      <w:r>
        <w:rPr>
          <w:rFonts w:hint="eastAsia" w:ascii="新宋体" w:hAnsi="新宋体" w:eastAsia="新宋体" w:cs="新宋体"/>
          <w:color w:val="auto"/>
          <w:sz w:val="22"/>
          <w:highlight w:val="none"/>
          <w:lang w:val="en-US" w:eastAsia="zh-CN"/>
        </w:rPr>
        <w:t>09</w:t>
      </w:r>
      <w:r>
        <w:rPr>
          <w:rFonts w:hint="eastAsia" w:ascii="新宋体" w:hAnsi="新宋体" w:eastAsia="新宋体" w:cs="新宋体"/>
          <w:color w:val="auto"/>
          <w:sz w:val="22"/>
          <w:highlight w:val="none"/>
        </w:rPr>
        <w:t>：</w:t>
      </w:r>
      <w:r>
        <w:rPr>
          <w:rFonts w:hint="eastAsia" w:ascii="新宋体" w:hAnsi="新宋体" w:eastAsia="新宋体" w:cs="新宋体"/>
          <w:color w:val="auto"/>
          <w:sz w:val="22"/>
          <w:highlight w:val="none"/>
          <w:lang w:val="en-US" w:eastAsia="zh-CN"/>
        </w:rPr>
        <w:t>3</w:t>
      </w:r>
      <w:r>
        <w:rPr>
          <w:rFonts w:hint="eastAsia" w:ascii="新宋体" w:hAnsi="新宋体" w:eastAsia="新宋体" w:cs="新宋体"/>
          <w:color w:val="auto"/>
          <w:sz w:val="22"/>
          <w:highlight w:val="none"/>
        </w:rPr>
        <w:t>0（北京时间）</w:t>
      </w:r>
    </w:p>
    <w:p>
      <w:pPr>
        <w:tabs>
          <w:tab w:val="left" w:pos="360"/>
        </w:tabs>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地点（网址）：政采云平台：http://zfcg.czt.zj.gov.cn</w:t>
      </w:r>
    </w:p>
    <w:p>
      <w:pPr>
        <w:tabs>
          <w:tab w:val="left" w:pos="36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五、响应文件开启</w:t>
      </w:r>
      <w:r>
        <w:rPr>
          <w:rFonts w:hint="eastAsia" w:ascii="新宋体" w:hAnsi="新宋体" w:eastAsia="新宋体" w:cs="新宋体"/>
          <w:color w:val="auto"/>
          <w:sz w:val="22"/>
          <w:szCs w:val="22"/>
          <w:highlight w:val="none"/>
        </w:rPr>
        <w:t> </w:t>
      </w:r>
    </w:p>
    <w:p>
      <w:pPr>
        <w:tabs>
          <w:tab w:val="left" w:pos="360"/>
        </w:tabs>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开启时间：2024年</w:t>
      </w:r>
      <w:r>
        <w:rPr>
          <w:rFonts w:hint="eastAsia" w:ascii="新宋体" w:hAnsi="新宋体" w:eastAsia="新宋体" w:cs="新宋体"/>
          <w:color w:val="auto"/>
          <w:sz w:val="22"/>
          <w:highlight w:val="none"/>
          <w:lang w:val="en-US" w:eastAsia="zh-CN"/>
        </w:rPr>
        <w:t>07</w:t>
      </w:r>
      <w:r>
        <w:rPr>
          <w:rFonts w:hint="eastAsia" w:ascii="新宋体" w:hAnsi="新宋体" w:eastAsia="新宋体" w:cs="新宋体"/>
          <w:color w:val="auto"/>
          <w:sz w:val="22"/>
          <w:highlight w:val="none"/>
        </w:rPr>
        <w:t>月</w:t>
      </w:r>
      <w:r>
        <w:rPr>
          <w:rFonts w:hint="eastAsia" w:ascii="新宋体" w:hAnsi="新宋体" w:eastAsia="新宋体" w:cs="新宋体"/>
          <w:color w:val="auto"/>
          <w:sz w:val="22"/>
          <w:highlight w:val="none"/>
          <w:lang w:val="en-US" w:eastAsia="zh-CN"/>
        </w:rPr>
        <w:t>02</w:t>
      </w:r>
      <w:r>
        <w:rPr>
          <w:rFonts w:hint="eastAsia" w:ascii="新宋体" w:hAnsi="新宋体" w:eastAsia="新宋体" w:cs="新宋体"/>
          <w:color w:val="auto"/>
          <w:sz w:val="22"/>
          <w:highlight w:val="none"/>
        </w:rPr>
        <w:t>日</w:t>
      </w:r>
      <w:r>
        <w:rPr>
          <w:rFonts w:hint="eastAsia" w:ascii="新宋体" w:hAnsi="新宋体" w:eastAsia="新宋体" w:cs="新宋体"/>
          <w:color w:val="auto"/>
          <w:sz w:val="22"/>
          <w:highlight w:val="none"/>
          <w:lang w:val="en-US" w:eastAsia="zh-CN"/>
        </w:rPr>
        <w:t>09</w:t>
      </w:r>
      <w:r>
        <w:rPr>
          <w:rFonts w:hint="eastAsia" w:ascii="新宋体" w:hAnsi="新宋体" w:eastAsia="新宋体" w:cs="新宋体"/>
          <w:color w:val="auto"/>
          <w:sz w:val="22"/>
          <w:highlight w:val="none"/>
        </w:rPr>
        <w:t>：</w:t>
      </w:r>
      <w:r>
        <w:rPr>
          <w:rFonts w:hint="eastAsia" w:ascii="新宋体" w:hAnsi="新宋体" w:eastAsia="新宋体" w:cs="新宋体"/>
          <w:color w:val="auto"/>
          <w:sz w:val="22"/>
          <w:highlight w:val="none"/>
          <w:lang w:val="en-US" w:eastAsia="zh-CN"/>
        </w:rPr>
        <w:t>3</w:t>
      </w:r>
      <w:r>
        <w:rPr>
          <w:rFonts w:hint="eastAsia" w:ascii="新宋体" w:hAnsi="新宋体" w:eastAsia="新宋体" w:cs="新宋体"/>
          <w:color w:val="auto"/>
          <w:sz w:val="22"/>
          <w:highlight w:val="none"/>
        </w:rPr>
        <w:t>0（北京时间）</w:t>
      </w:r>
      <w:bookmarkStart w:id="209" w:name="_GoBack"/>
      <w:bookmarkEnd w:id="209"/>
    </w:p>
    <w:p>
      <w:pPr>
        <w:tabs>
          <w:tab w:val="left" w:pos="360"/>
        </w:tabs>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地点（网址）：温州市瓯江口产业集聚区雁云路301号浙江工贸职业技术学院资讯楼508室（政采云平台：http://zfcg.czt.zj.gov.cn）</w:t>
      </w:r>
    </w:p>
    <w:p>
      <w:pPr>
        <w:widowControl/>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六、公告期限</w:t>
      </w:r>
    </w:p>
    <w:p>
      <w:pPr>
        <w:widowControl/>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自本公告发布之日起3个工作日。</w:t>
      </w:r>
    </w:p>
    <w:p>
      <w:pPr>
        <w:widowControl/>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七、其他补充事宜</w:t>
      </w:r>
    </w:p>
    <w:p>
      <w:pPr>
        <w:pStyle w:val="61"/>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61"/>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其他事项：（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w:t>
      </w:r>
    </w:p>
    <w:p>
      <w:pPr>
        <w:tabs>
          <w:tab w:val="left" w:pos="360"/>
        </w:tabs>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八、凡对本次招标提出询问、质疑、投诉，请按以下方式联系</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1.采购人信息</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    称：浙江工贸职业技术学院</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址：温州市瓯江口产业集聚区雁云路301号</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 </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项目联系人（询问）：张老师</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项目联系方式（询问）：0577-85515718</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质疑联系人：陈老师</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质疑联系方式：0577-85515948</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2.采购代理机构信息            </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  称：温州历程招标有限公司     </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址：温州市鹿城区南汇街道勤民路鹿城壹号18幢803室    </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      </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项目联系人（询问）：郑永强     </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项目联系方式（询问）：0577-89887322/13757727199 </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质疑联系人：肖忠文   </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质疑联系方式：0577-89887322 　 </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3.同级政府采购监督管理部门</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  称：浙江省财政厅政府采购监管处、浙江省政府采购行政裁决服务中心（杭州） </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址：杭州市上城区四季青街道新业路市民之家G03办公室（快递仅限ems或顺丰）</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 </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联系人：朱女士、王女士</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监督投诉电话：0571-85252453</w:t>
      </w:r>
    </w:p>
    <w:p>
      <w:pPr>
        <w:widowControl/>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预算金额未达100万元的采购项目，由采购人处理采购争议。</w:t>
      </w:r>
    </w:p>
    <w:p>
      <w:pPr>
        <w:widowControl/>
        <w:spacing w:line="460" w:lineRule="exact"/>
        <w:ind w:firstLine="440" w:firstLineChars="200"/>
        <w:rPr>
          <w:rFonts w:ascii="新宋体" w:hAnsi="新宋体" w:eastAsia="新宋体" w:cs="新宋体"/>
          <w:color w:val="auto"/>
          <w:sz w:val="22"/>
          <w:szCs w:val="22"/>
          <w:highlight w:val="none"/>
        </w:rPr>
      </w:pPr>
    </w:p>
    <w:p>
      <w:pPr>
        <w:tabs>
          <w:tab w:val="left" w:pos="360"/>
        </w:tabs>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若对项目采购电子交易系统操作有疑问，可登录政采云（https://www.zcygov.cn/），点击右侧咨询小采，获取采小蜜智能服务管家帮助，或拨打政采云服务热线95763获取热线服务帮助。 </w:t>
      </w:r>
    </w:p>
    <w:p>
      <w:pPr>
        <w:tabs>
          <w:tab w:val="left" w:pos="360"/>
        </w:tabs>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CA问题联系电话（人工）：汇信CA 400-888-4636；天谷CA 400-087-8198。</w:t>
      </w:r>
    </w:p>
    <w:p>
      <w:pPr>
        <w:spacing w:line="460" w:lineRule="exact"/>
        <w:jc w:val="center"/>
        <w:outlineLvl w:val="0"/>
        <w:rPr>
          <w:rFonts w:ascii="新宋体" w:hAnsi="新宋体" w:eastAsia="新宋体" w:cs="新宋体"/>
          <w:b/>
          <w:bCs/>
          <w:color w:val="auto"/>
          <w:sz w:val="32"/>
          <w:szCs w:val="32"/>
          <w:highlight w:val="none"/>
        </w:rPr>
      </w:pPr>
      <w:r>
        <w:rPr>
          <w:rFonts w:hint="eastAsia" w:ascii="新宋体" w:hAnsi="新宋体" w:eastAsia="新宋体" w:cs="新宋体"/>
          <w:color w:val="auto"/>
          <w:sz w:val="24"/>
          <w:highlight w:val="none"/>
        </w:rPr>
        <w:br w:type="page"/>
      </w:r>
      <w:bookmarkStart w:id="6" w:name="_Toc9343"/>
      <w:bookmarkStart w:id="7" w:name="_Toc26327"/>
      <w:bookmarkStart w:id="8" w:name="_Toc20245"/>
      <w:r>
        <w:rPr>
          <w:rFonts w:hint="eastAsia" w:ascii="新宋体" w:hAnsi="新宋体" w:eastAsia="新宋体" w:cs="新宋体"/>
          <w:b/>
          <w:bCs/>
          <w:color w:val="auto"/>
          <w:sz w:val="32"/>
          <w:szCs w:val="32"/>
          <w:highlight w:val="none"/>
        </w:rPr>
        <w:t>第二章   供应商须知</w:t>
      </w:r>
      <w:bookmarkEnd w:id="6"/>
      <w:bookmarkEnd w:id="7"/>
      <w:bookmarkEnd w:id="8"/>
    </w:p>
    <w:p>
      <w:pPr>
        <w:spacing w:line="460" w:lineRule="exact"/>
        <w:jc w:val="center"/>
        <w:outlineLvl w:val="1"/>
        <w:rPr>
          <w:rFonts w:ascii="新宋体" w:hAnsi="新宋体" w:eastAsia="新宋体" w:cs="新宋体"/>
          <w:b/>
          <w:bCs/>
          <w:color w:val="auto"/>
          <w:sz w:val="24"/>
          <w:highlight w:val="none"/>
        </w:rPr>
      </w:pPr>
      <w:bookmarkStart w:id="9" w:name="_Toc20040"/>
      <w:bookmarkStart w:id="10" w:name="_Toc2312"/>
      <w:bookmarkStart w:id="11" w:name="_Toc15772"/>
      <w:r>
        <w:rPr>
          <w:rFonts w:hint="eastAsia" w:ascii="新宋体" w:hAnsi="新宋体" w:eastAsia="新宋体" w:cs="新宋体"/>
          <w:b/>
          <w:bCs/>
          <w:color w:val="auto"/>
          <w:sz w:val="24"/>
          <w:highlight w:val="none"/>
        </w:rPr>
        <w:t>供应商须知前附表（本表是对供应商须知的补充和修改，如有矛盾以本表为准）</w:t>
      </w:r>
      <w:bookmarkEnd w:id="9"/>
      <w:bookmarkEnd w:id="10"/>
      <w:bookmarkEnd w:id="11"/>
    </w:p>
    <w:tbl>
      <w:tblPr>
        <w:tblStyle w:val="67"/>
        <w:tblW w:w="9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332"/>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blHeader/>
          <w:jc w:val="center"/>
        </w:trPr>
        <w:tc>
          <w:tcPr>
            <w:tcW w:w="705" w:type="dxa"/>
            <w:vAlign w:val="center"/>
          </w:tcPr>
          <w:p>
            <w:pPr>
              <w:autoSpaceDE w:val="0"/>
              <w:autoSpaceDN w:val="0"/>
              <w:adjustRightInd w:val="0"/>
              <w:snapToGrid w:val="0"/>
              <w:spacing w:line="460" w:lineRule="exact"/>
              <w:jc w:val="center"/>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序号</w:t>
            </w:r>
          </w:p>
        </w:tc>
        <w:tc>
          <w:tcPr>
            <w:tcW w:w="2332" w:type="dxa"/>
            <w:vAlign w:val="center"/>
          </w:tcPr>
          <w:p>
            <w:pPr>
              <w:autoSpaceDE w:val="0"/>
              <w:autoSpaceDN w:val="0"/>
              <w:adjustRightInd w:val="0"/>
              <w:snapToGrid w:val="0"/>
              <w:spacing w:line="460" w:lineRule="exact"/>
              <w:jc w:val="center"/>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名 称</w:t>
            </w:r>
          </w:p>
        </w:tc>
        <w:tc>
          <w:tcPr>
            <w:tcW w:w="6840" w:type="dxa"/>
            <w:vAlign w:val="center"/>
          </w:tcPr>
          <w:p>
            <w:pPr>
              <w:autoSpaceDE w:val="0"/>
              <w:autoSpaceDN w:val="0"/>
              <w:adjustRightInd w:val="0"/>
              <w:snapToGrid w:val="0"/>
              <w:spacing w:line="460" w:lineRule="exact"/>
              <w:jc w:val="center"/>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05" w:type="dxa"/>
            <w:vAlign w:val="center"/>
          </w:tcPr>
          <w:p>
            <w:pPr>
              <w:autoSpaceDE w:val="0"/>
              <w:autoSpaceDN w:val="0"/>
              <w:adjustRightInd w:val="0"/>
              <w:snapToGrid w:val="0"/>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2332" w:type="dxa"/>
            <w:vAlign w:val="center"/>
          </w:tcPr>
          <w:p>
            <w:pPr>
              <w:autoSpaceDE w:val="0"/>
              <w:autoSpaceDN w:val="0"/>
              <w:adjustRightInd w:val="0"/>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采购人</w:t>
            </w:r>
          </w:p>
        </w:tc>
        <w:tc>
          <w:tcPr>
            <w:tcW w:w="6840" w:type="dxa"/>
            <w:vAlign w:val="center"/>
          </w:tcPr>
          <w:p>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采购人名称：浙江工贸职业技术学院</w:t>
            </w:r>
          </w:p>
          <w:p>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联系地址：</w:t>
            </w:r>
            <w:r>
              <w:rPr>
                <w:rFonts w:hint="eastAsia" w:ascii="新宋体" w:hAnsi="新宋体" w:eastAsia="新宋体" w:cs="新宋体"/>
                <w:color w:val="auto"/>
                <w:sz w:val="22"/>
                <w:szCs w:val="22"/>
                <w:highlight w:val="none"/>
              </w:rPr>
              <w:t>温州市瓯江口产业集聚区雁云路301号</w:t>
            </w:r>
          </w:p>
          <w:p>
            <w:pPr>
              <w:autoSpaceDE w:val="0"/>
              <w:autoSpaceDN w:val="0"/>
              <w:adjustRightInd w:val="0"/>
              <w:snapToGrid w:val="0"/>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联系人：张老师</w:t>
            </w:r>
          </w:p>
          <w:p>
            <w:pPr>
              <w:autoSpaceDE w:val="0"/>
              <w:autoSpaceDN w:val="0"/>
              <w:adjustRightInd w:val="0"/>
              <w:snapToGrid w:val="0"/>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联系电话：</w:t>
            </w:r>
            <w:r>
              <w:rPr>
                <w:rFonts w:hint="eastAsia" w:ascii="新宋体" w:hAnsi="新宋体" w:eastAsia="新宋体" w:cs="新宋体"/>
                <w:color w:val="auto"/>
                <w:sz w:val="22"/>
                <w:szCs w:val="22"/>
                <w:highlight w:val="none"/>
              </w:rPr>
              <w:t>0577-85515718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05" w:type="dxa"/>
            <w:vAlign w:val="center"/>
          </w:tcPr>
          <w:p>
            <w:pPr>
              <w:autoSpaceDE w:val="0"/>
              <w:autoSpaceDN w:val="0"/>
              <w:adjustRightInd w:val="0"/>
              <w:snapToGrid w:val="0"/>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2332" w:type="dxa"/>
            <w:vAlign w:val="center"/>
          </w:tcPr>
          <w:p>
            <w:pPr>
              <w:autoSpaceDE w:val="0"/>
              <w:autoSpaceDN w:val="0"/>
              <w:adjustRightInd w:val="0"/>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采购代理机构</w:t>
            </w:r>
          </w:p>
        </w:tc>
        <w:tc>
          <w:tcPr>
            <w:tcW w:w="6840" w:type="dxa"/>
            <w:vAlign w:val="center"/>
          </w:tcPr>
          <w:p>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代理机构名称：温州历程招标有限公司</w:t>
            </w:r>
          </w:p>
          <w:p>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代理机构地址：</w:t>
            </w:r>
            <w:r>
              <w:rPr>
                <w:rFonts w:hint="eastAsia" w:ascii="新宋体" w:hAnsi="新宋体" w:eastAsia="新宋体" w:cs="新宋体"/>
                <w:color w:val="auto"/>
                <w:sz w:val="22"/>
                <w:szCs w:val="22"/>
                <w:highlight w:val="none"/>
              </w:rPr>
              <w:t>温州市鹿城区南汇街道勤民路鹿城壹号18幢803室</w:t>
            </w:r>
          </w:p>
          <w:p>
            <w:pPr>
              <w:spacing w:line="460" w:lineRule="exact"/>
              <w:rPr>
                <w:rFonts w:ascii="新宋体" w:hAnsi="新宋体" w:eastAsia="新宋体" w:cs="新宋体"/>
                <w:bCs/>
                <w:color w:val="auto"/>
                <w:kern w:val="0"/>
                <w:sz w:val="22"/>
                <w:szCs w:val="22"/>
                <w:highlight w:val="none"/>
              </w:rPr>
            </w:pPr>
            <w:r>
              <w:rPr>
                <w:rFonts w:hint="eastAsia" w:ascii="新宋体" w:hAnsi="新宋体" w:eastAsia="新宋体" w:cs="新宋体"/>
                <w:color w:val="auto"/>
                <w:kern w:val="0"/>
                <w:sz w:val="22"/>
                <w:szCs w:val="22"/>
                <w:highlight w:val="none"/>
              </w:rPr>
              <w:t>项目经办人：郑永强</w:t>
            </w:r>
          </w:p>
          <w:p>
            <w:pPr>
              <w:autoSpaceDE w:val="0"/>
              <w:autoSpaceDN w:val="0"/>
              <w:adjustRightInd w:val="0"/>
              <w:snapToGrid w:val="0"/>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电话：</w:t>
            </w:r>
            <w:r>
              <w:rPr>
                <w:rFonts w:hint="eastAsia" w:ascii="新宋体" w:hAnsi="新宋体" w:eastAsia="新宋体" w:cs="新宋体"/>
                <w:color w:val="auto"/>
                <w:sz w:val="22"/>
                <w:szCs w:val="22"/>
                <w:highlight w:val="none"/>
              </w:rPr>
              <w:t>0577-89887322/13757727199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05" w:type="dxa"/>
            <w:vAlign w:val="center"/>
          </w:tcPr>
          <w:p>
            <w:pPr>
              <w:autoSpaceDE w:val="0"/>
              <w:autoSpaceDN w:val="0"/>
              <w:adjustRightInd w:val="0"/>
              <w:snapToGrid w:val="0"/>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2332" w:type="dxa"/>
            <w:vAlign w:val="center"/>
          </w:tcPr>
          <w:p>
            <w:pPr>
              <w:autoSpaceDE w:val="0"/>
              <w:autoSpaceDN w:val="0"/>
              <w:adjustRightInd w:val="0"/>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采购项目名称</w:t>
            </w:r>
          </w:p>
        </w:tc>
        <w:tc>
          <w:tcPr>
            <w:tcW w:w="6840" w:type="dxa"/>
            <w:vAlign w:val="center"/>
          </w:tcPr>
          <w:p>
            <w:pPr>
              <w:autoSpaceDE w:val="0"/>
              <w:autoSpaceDN w:val="0"/>
              <w:adjustRightInd w:val="0"/>
              <w:snapToGrid w:val="0"/>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lang w:eastAsia="zh-CN"/>
              </w:rPr>
              <w:t>府东路校区楼宇除险保安维修改造工程三（F幢公寓功能区改造）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05" w:type="dxa"/>
            <w:vAlign w:val="center"/>
          </w:tcPr>
          <w:p>
            <w:pPr>
              <w:autoSpaceDE w:val="0"/>
              <w:autoSpaceDN w:val="0"/>
              <w:adjustRightInd w:val="0"/>
              <w:snapToGrid w:val="0"/>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2332" w:type="dxa"/>
            <w:vAlign w:val="center"/>
          </w:tcPr>
          <w:p>
            <w:pPr>
              <w:autoSpaceDE w:val="0"/>
              <w:autoSpaceDN w:val="0"/>
              <w:adjustRightInd w:val="0"/>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采购预算金额</w:t>
            </w:r>
          </w:p>
        </w:tc>
        <w:tc>
          <w:tcPr>
            <w:tcW w:w="6840" w:type="dxa"/>
            <w:vAlign w:val="center"/>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1655192.00元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vAlign w:val="center"/>
          </w:tcPr>
          <w:p>
            <w:pPr>
              <w:autoSpaceDE w:val="0"/>
              <w:autoSpaceDN w:val="0"/>
              <w:adjustRightInd w:val="0"/>
              <w:snapToGrid w:val="0"/>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w:t>
            </w:r>
          </w:p>
        </w:tc>
        <w:tc>
          <w:tcPr>
            <w:tcW w:w="2332" w:type="dxa"/>
            <w:vAlign w:val="center"/>
          </w:tcPr>
          <w:p>
            <w:pPr>
              <w:spacing w:line="460" w:lineRule="exact"/>
              <w:jc w:val="left"/>
              <w:rPr>
                <w:rFonts w:ascii="新宋体" w:hAnsi="新宋体" w:eastAsia="新宋体" w:cs="新宋体"/>
                <w:b/>
                <w:color w:val="auto"/>
                <w:kern w:val="0"/>
                <w:sz w:val="22"/>
                <w:szCs w:val="22"/>
                <w:highlight w:val="none"/>
              </w:rPr>
            </w:pPr>
            <w:r>
              <w:rPr>
                <w:rFonts w:hint="eastAsia" w:ascii="新宋体" w:hAnsi="新宋体" w:eastAsia="新宋体" w:cs="新宋体"/>
                <w:bCs/>
                <w:color w:val="auto"/>
                <w:sz w:val="22"/>
                <w:szCs w:val="22"/>
                <w:highlight w:val="none"/>
              </w:rPr>
              <w:t>▲</w:t>
            </w:r>
            <w:r>
              <w:rPr>
                <w:rFonts w:hint="eastAsia" w:ascii="新宋体" w:hAnsi="新宋体" w:eastAsia="新宋体" w:cs="新宋体"/>
                <w:b/>
                <w:color w:val="auto"/>
                <w:kern w:val="0"/>
                <w:sz w:val="22"/>
                <w:szCs w:val="22"/>
                <w:highlight w:val="none"/>
              </w:rPr>
              <w:t>最高限价</w:t>
            </w:r>
          </w:p>
        </w:tc>
        <w:tc>
          <w:tcPr>
            <w:tcW w:w="6840" w:type="dxa"/>
            <w:vAlign w:val="center"/>
          </w:tcPr>
          <w:p>
            <w:pPr>
              <w:spacing w:line="460" w:lineRule="exact"/>
              <w:rPr>
                <w:rFonts w:ascii="新宋体" w:hAnsi="新宋体" w:eastAsia="新宋体" w:cs="新宋体"/>
                <w:b/>
                <w:bCs/>
                <w:color w:val="auto"/>
                <w:kern w:val="36"/>
                <w:sz w:val="22"/>
                <w:szCs w:val="22"/>
                <w:highlight w:val="none"/>
                <w:u w:val="single"/>
              </w:rPr>
            </w:pPr>
            <w:r>
              <w:rPr>
                <w:rFonts w:hint="eastAsia" w:ascii="新宋体" w:hAnsi="新宋体" w:eastAsia="新宋体" w:cs="新宋体"/>
                <w:color w:val="auto"/>
                <w:kern w:val="36"/>
                <w:sz w:val="22"/>
                <w:szCs w:val="22"/>
                <w:highlight w:val="none"/>
              </w:rPr>
              <w:t>本工程</w:t>
            </w:r>
            <w:r>
              <w:rPr>
                <w:rFonts w:hint="eastAsia" w:ascii="新宋体" w:hAnsi="新宋体" w:eastAsia="新宋体" w:cs="新宋体"/>
                <w:color w:val="auto"/>
                <w:sz w:val="22"/>
                <w:szCs w:val="22"/>
                <w:highlight w:val="none"/>
              </w:rPr>
              <w:t>最高限价</w:t>
            </w:r>
            <w:r>
              <w:rPr>
                <w:rFonts w:hint="eastAsia" w:ascii="新宋体" w:hAnsi="新宋体" w:eastAsia="新宋体" w:cs="新宋体"/>
                <w:color w:val="auto"/>
                <w:kern w:val="36"/>
                <w:sz w:val="22"/>
                <w:szCs w:val="22"/>
                <w:highlight w:val="none"/>
              </w:rPr>
              <w:t>为</w:t>
            </w:r>
            <w:r>
              <w:rPr>
                <w:rFonts w:hint="eastAsia" w:ascii="新宋体" w:hAnsi="新宋体" w:eastAsia="新宋体" w:cs="新宋体"/>
                <w:color w:val="auto"/>
                <w:sz w:val="22"/>
                <w:szCs w:val="22"/>
                <w:highlight w:val="none"/>
              </w:rPr>
              <w:t>1655000.00元，供应商的报价高于最高限价的作无效报价处理</w:t>
            </w:r>
            <w:r>
              <w:rPr>
                <w:rFonts w:hint="eastAsia" w:ascii="新宋体" w:hAnsi="新宋体" w:eastAsia="新宋体" w:cs="新宋体"/>
                <w:b/>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705" w:type="dxa"/>
            <w:vMerge w:val="restart"/>
            <w:vAlign w:val="center"/>
          </w:tcPr>
          <w:p>
            <w:pPr>
              <w:autoSpaceDE w:val="0"/>
              <w:autoSpaceDN w:val="0"/>
              <w:adjustRightInd w:val="0"/>
              <w:snapToGrid w:val="0"/>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p>
        </w:tc>
        <w:tc>
          <w:tcPr>
            <w:tcW w:w="2332" w:type="dxa"/>
            <w:vAlign w:val="center"/>
          </w:tcPr>
          <w:p>
            <w:pPr>
              <w:autoSpaceDE w:val="0"/>
              <w:autoSpaceDN w:val="0"/>
              <w:adjustRightInd w:val="0"/>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bCs/>
                <w:color w:val="auto"/>
                <w:sz w:val="22"/>
                <w:szCs w:val="22"/>
                <w:highlight w:val="none"/>
              </w:rPr>
              <w:t>▲</w:t>
            </w:r>
            <w:r>
              <w:rPr>
                <w:rFonts w:hint="eastAsia" w:ascii="新宋体" w:hAnsi="新宋体" w:eastAsia="新宋体" w:cs="新宋体"/>
                <w:color w:val="auto"/>
                <w:kern w:val="0"/>
                <w:sz w:val="22"/>
                <w:szCs w:val="22"/>
                <w:highlight w:val="none"/>
              </w:rPr>
              <w:t>采购范围</w:t>
            </w:r>
          </w:p>
        </w:tc>
        <w:tc>
          <w:tcPr>
            <w:tcW w:w="6840" w:type="dxa"/>
            <w:vAlign w:val="center"/>
          </w:tcPr>
          <w:p>
            <w:pPr>
              <w:spacing w:line="46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lang w:eastAsia="zh-CN"/>
              </w:rPr>
              <w:t>府东路校区楼宇除险保安维修改造工程三（F幢公寓功能区改造）</w:t>
            </w:r>
            <w:r>
              <w:rPr>
                <w:rFonts w:hint="eastAsia" w:ascii="新宋体" w:hAnsi="新宋体" w:eastAsia="新宋体" w:cs="新宋体"/>
                <w:bCs/>
                <w:color w:val="auto"/>
                <w:kern w:val="0"/>
                <w:sz w:val="22"/>
                <w:szCs w:val="22"/>
                <w:highlight w:val="none"/>
              </w:rPr>
              <w:t>，本工程位于浙江省温州市区府东路717号，主要内容为墙地顶及水电安装改造等工程。具体内容和详细技术要求详见图纸、工程量清单和采购文件相关部分。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05" w:type="dxa"/>
            <w:vMerge w:val="continue"/>
            <w:vAlign w:val="center"/>
          </w:tcPr>
          <w:p>
            <w:pPr>
              <w:autoSpaceDE w:val="0"/>
              <w:autoSpaceDN w:val="0"/>
              <w:adjustRightInd w:val="0"/>
              <w:snapToGrid w:val="0"/>
              <w:spacing w:line="460" w:lineRule="exact"/>
              <w:jc w:val="center"/>
              <w:rPr>
                <w:rFonts w:ascii="新宋体" w:hAnsi="新宋体" w:eastAsia="新宋体" w:cs="新宋体"/>
                <w:color w:val="auto"/>
                <w:kern w:val="0"/>
                <w:sz w:val="22"/>
                <w:szCs w:val="22"/>
                <w:highlight w:val="none"/>
              </w:rPr>
            </w:pPr>
          </w:p>
        </w:tc>
        <w:tc>
          <w:tcPr>
            <w:tcW w:w="2332" w:type="dxa"/>
            <w:vAlign w:val="center"/>
          </w:tcPr>
          <w:p>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▲工期</w:t>
            </w:r>
          </w:p>
        </w:tc>
        <w:tc>
          <w:tcPr>
            <w:tcW w:w="6840" w:type="dxa"/>
            <w:vAlign w:val="center"/>
          </w:tcPr>
          <w:p>
            <w:pPr>
              <w:widowControl/>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根据采购文件“磋商公告”规定的工期要求实施</w:t>
            </w:r>
            <w:r>
              <w:rPr>
                <w:rFonts w:hint="eastAsia" w:ascii="新宋体" w:hAnsi="新宋体" w:eastAsia="新宋体" w:cs="新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705" w:type="dxa"/>
            <w:vMerge w:val="continue"/>
            <w:vAlign w:val="center"/>
          </w:tcPr>
          <w:p>
            <w:pPr>
              <w:autoSpaceDE w:val="0"/>
              <w:autoSpaceDN w:val="0"/>
              <w:adjustRightInd w:val="0"/>
              <w:snapToGrid w:val="0"/>
              <w:spacing w:line="460" w:lineRule="exact"/>
              <w:jc w:val="center"/>
              <w:rPr>
                <w:rFonts w:ascii="新宋体" w:hAnsi="新宋体" w:eastAsia="新宋体" w:cs="新宋体"/>
                <w:color w:val="auto"/>
                <w:kern w:val="0"/>
                <w:sz w:val="22"/>
                <w:szCs w:val="22"/>
                <w:highlight w:val="none"/>
              </w:rPr>
            </w:pPr>
          </w:p>
        </w:tc>
        <w:tc>
          <w:tcPr>
            <w:tcW w:w="2332" w:type="dxa"/>
            <w:vAlign w:val="center"/>
          </w:tcPr>
          <w:p>
            <w:pPr>
              <w:autoSpaceDE w:val="0"/>
              <w:autoSpaceDN w:val="0"/>
              <w:adjustRightInd w:val="0"/>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bCs/>
                <w:color w:val="auto"/>
                <w:sz w:val="22"/>
                <w:szCs w:val="22"/>
                <w:highlight w:val="none"/>
              </w:rPr>
              <w:t>▲</w:t>
            </w:r>
            <w:r>
              <w:rPr>
                <w:rFonts w:hint="eastAsia" w:ascii="新宋体" w:hAnsi="新宋体" w:eastAsia="新宋体" w:cs="新宋体"/>
                <w:color w:val="auto"/>
                <w:kern w:val="0"/>
                <w:sz w:val="22"/>
                <w:szCs w:val="22"/>
                <w:highlight w:val="none"/>
              </w:rPr>
              <w:t>质量要求</w:t>
            </w:r>
          </w:p>
        </w:tc>
        <w:tc>
          <w:tcPr>
            <w:tcW w:w="6840" w:type="dxa"/>
            <w:vAlign w:val="center"/>
          </w:tcPr>
          <w:p>
            <w:pPr>
              <w:autoSpaceDE w:val="0"/>
              <w:autoSpaceDN w:val="0"/>
              <w:adjustRightInd w:val="0"/>
              <w:snapToGrid w:val="0"/>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符合现行国家有关工程施工质量验收规范和标准的</w:t>
            </w:r>
            <w:r>
              <w:rPr>
                <w:rFonts w:hint="eastAsia" w:ascii="新宋体" w:hAnsi="新宋体" w:eastAsia="新宋体" w:cs="新宋体"/>
                <w:color w:val="auto"/>
                <w:kern w:val="0"/>
                <w:sz w:val="22"/>
                <w:szCs w:val="22"/>
                <w:highlight w:val="none"/>
                <w:u w:val="single"/>
              </w:rPr>
              <w:t xml:space="preserve"> 合格 </w:t>
            </w:r>
            <w:r>
              <w:rPr>
                <w:rFonts w:hint="eastAsia" w:ascii="新宋体" w:hAnsi="新宋体" w:eastAsia="新宋体" w:cs="新宋体"/>
                <w:color w:val="auto"/>
                <w:kern w:val="0"/>
                <w:sz w:val="22"/>
                <w:szCs w:val="22"/>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705" w:type="dxa"/>
            <w:vAlign w:val="center"/>
          </w:tcPr>
          <w:p>
            <w:pPr>
              <w:autoSpaceDE w:val="0"/>
              <w:autoSpaceDN w:val="0"/>
              <w:adjustRightInd w:val="0"/>
              <w:snapToGrid w:val="0"/>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w:t>
            </w:r>
          </w:p>
        </w:tc>
        <w:tc>
          <w:tcPr>
            <w:tcW w:w="2332" w:type="dxa"/>
            <w:vAlign w:val="center"/>
          </w:tcPr>
          <w:p>
            <w:pPr>
              <w:autoSpaceDE w:val="0"/>
              <w:autoSpaceDN w:val="0"/>
              <w:adjustRightInd w:val="0"/>
              <w:snapToGrid w:val="0"/>
              <w:spacing w:line="460" w:lineRule="exact"/>
              <w:jc w:val="left"/>
              <w:rPr>
                <w:rFonts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t>▲</w:t>
            </w:r>
            <w:r>
              <w:rPr>
                <w:rFonts w:hint="eastAsia" w:ascii="新宋体" w:hAnsi="新宋体" w:eastAsia="新宋体" w:cs="新宋体"/>
                <w:b/>
                <w:bCs/>
                <w:color w:val="auto"/>
                <w:sz w:val="22"/>
                <w:szCs w:val="22"/>
                <w:highlight w:val="none"/>
              </w:rPr>
              <w:t>供应商资格要求</w:t>
            </w:r>
          </w:p>
        </w:tc>
        <w:tc>
          <w:tcPr>
            <w:tcW w:w="6840" w:type="dxa"/>
            <w:vAlign w:val="center"/>
          </w:tcPr>
          <w:p>
            <w:pPr>
              <w:tabs>
                <w:tab w:val="left" w:pos="1701"/>
              </w:tabs>
              <w:autoSpaceDE w:val="0"/>
              <w:autoSpaceDN w:val="0"/>
              <w:adjustRightInd w:val="0"/>
              <w:snapToGrid w:val="0"/>
              <w:spacing w:line="460" w:lineRule="exact"/>
              <w:jc w:val="left"/>
              <w:rPr>
                <w:rFonts w:ascii="新宋体" w:hAnsi="新宋体" w:eastAsia="新宋体" w:cs="新宋体"/>
                <w:color w:val="auto"/>
                <w:kern w:val="0"/>
                <w:sz w:val="22"/>
                <w:szCs w:val="22"/>
                <w:highlight w:val="none"/>
                <w:shd w:val="clear" w:color="auto" w:fill="FFFFFF"/>
              </w:rPr>
            </w:pPr>
            <w:r>
              <w:rPr>
                <w:rFonts w:hint="eastAsia" w:ascii="新宋体" w:hAnsi="新宋体" w:eastAsia="新宋体" w:cs="新宋体"/>
                <w:color w:val="auto"/>
                <w:kern w:val="0"/>
                <w:sz w:val="22"/>
                <w:szCs w:val="22"/>
                <w:highlight w:val="none"/>
                <w:shd w:val="clear" w:color="auto" w:fill="FFFFFF"/>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05" w:type="dxa"/>
            <w:vAlign w:val="center"/>
          </w:tcPr>
          <w:p>
            <w:pPr>
              <w:autoSpaceDE w:val="0"/>
              <w:autoSpaceDN w:val="0"/>
              <w:adjustRightInd w:val="0"/>
              <w:snapToGrid w:val="0"/>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p>
        </w:tc>
        <w:tc>
          <w:tcPr>
            <w:tcW w:w="2332" w:type="dxa"/>
            <w:vAlign w:val="center"/>
          </w:tcPr>
          <w:p>
            <w:pPr>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bCs/>
                <w:color w:val="auto"/>
                <w:sz w:val="22"/>
                <w:szCs w:val="22"/>
                <w:highlight w:val="none"/>
              </w:rPr>
              <w:t>▲</w:t>
            </w:r>
            <w:r>
              <w:rPr>
                <w:rFonts w:hint="eastAsia" w:ascii="新宋体" w:hAnsi="新宋体" w:eastAsia="新宋体" w:cs="新宋体"/>
                <w:color w:val="auto"/>
                <w:kern w:val="0"/>
                <w:sz w:val="22"/>
                <w:szCs w:val="22"/>
                <w:highlight w:val="none"/>
              </w:rPr>
              <w:t>是否接受联合体</w:t>
            </w:r>
          </w:p>
        </w:tc>
        <w:tc>
          <w:tcPr>
            <w:tcW w:w="6840" w:type="dxa"/>
            <w:vAlign w:val="center"/>
          </w:tcPr>
          <w:p>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705" w:type="dxa"/>
            <w:vAlign w:val="center"/>
          </w:tcPr>
          <w:p>
            <w:pPr>
              <w:autoSpaceDE w:val="0"/>
              <w:autoSpaceDN w:val="0"/>
              <w:adjustRightInd w:val="0"/>
              <w:snapToGrid w:val="0"/>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w:t>
            </w:r>
          </w:p>
        </w:tc>
        <w:tc>
          <w:tcPr>
            <w:tcW w:w="2332" w:type="dxa"/>
            <w:vAlign w:val="center"/>
          </w:tcPr>
          <w:p>
            <w:pPr>
              <w:autoSpaceDE w:val="0"/>
              <w:autoSpaceDN w:val="0"/>
              <w:adjustRightInd w:val="0"/>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bCs/>
                <w:color w:val="auto"/>
                <w:sz w:val="22"/>
                <w:szCs w:val="22"/>
                <w:highlight w:val="none"/>
              </w:rPr>
              <w:t>▲</w:t>
            </w:r>
            <w:r>
              <w:rPr>
                <w:rFonts w:hint="eastAsia" w:ascii="新宋体" w:hAnsi="新宋体" w:eastAsia="新宋体" w:cs="新宋体"/>
                <w:color w:val="auto"/>
                <w:kern w:val="0"/>
                <w:sz w:val="22"/>
                <w:szCs w:val="22"/>
                <w:highlight w:val="none"/>
              </w:rPr>
              <w:t>信用信息</w:t>
            </w:r>
          </w:p>
        </w:tc>
        <w:tc>
          <w:tcPr>
            <w:tcW w:w="6840" w:type="dxa"/>
            <w:vAlign w:val="center"/>
          </w:tcPr>
          <w:p>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根据财库[2016]125号《关于在政府采购活动中查询及使用信用记录有关问题的通知》要求，采购代理机构将对供应商信用记录进行查询并甄别。</w:t>
            </w:r>
          </w:p>
          <w:p>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1）信用信息查询的截止时点：响应文件提交截止时间；</w:t>
            </w:r>
          </w:p>
          <w:p>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2）查询渠道：“信用中国”（www.creditchina.gov.cn）、“中国政府采购网”（www.ccgp.gov.cn）；</w:t>
            </w:r>
          </w:p>
          <w:p>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3）信用信息查询记录和证据留存具体方式：将供应商信用记录查询结果网页截图打印作为查询记录和证据，与其他采购过程文件一并</w:t>
            </w:r>
            <w:r>
              <w:rPr>
                <w:rFonts w:hint="eastAsia" w:ascii="新宋体" w:hAnsi="新宋体" w:eastAsia="新宋体" w:cs="新宋体"/>
                <w:color w:val="auto"/>
                <w:kern w:val="0"/>
                <w:sz w:val="22"/>
                <w:szCs w:val="22"/>
                <w:highlight w:val="none"/>
                <w:shd w:val="clear" w:color="auto" w:fill="FFFFFF"/>
              </w:rPr>
              <w:t>保存</w:t>
            </w:r>
            <w:r>
              <w:rPr>
                <w:rFonts w:hint="eastAsia" w:ascii="新宋体" w:hAnsi="新宋体" w:eastAsia="新宋体" w:cs="新宋体"/>
                <w:color w:val="auto"/>
                <w:kern w:val="0"/>
                <w:sz w:val="22"/>
                <w:szCs w:val="22"/>
                <w:highlight w:val="none"/>
              </w:rPr>
              <w:t>；</w:t>
            </w:r>
          </w:p>
          <w:p>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4）信用信息的使用规则：供应商存在不良信用记录的，将拒绝其参与本次磋商活动。</w:t>
            </w:r>
          </w:p>
          <w:p>
            <w:pPr>
              <w:tabs>
                <w:tab w:val="left" w:pos="1701"/>
              </w:tabs>
              <w:autoSpaceDE w:val="0"/>
              <w:autoSpaceDN w:val="0"/>
              <w:adjustRightInd w:val="0"/>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不良信用记录指：被列入失信被执行人、重大税收违法案件当事人名单、政府采购严重违法失信行为记录名单。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05" w:type="dxa"/>
            <w:vAlign w:val="center"/>
          </w:tcPr>
          <w:p>
            <w:pPr>
              <w:autoSpaceDE w:val="0"/>
              <w:autoSpaceDN w:val="0"/>
              <w:adjustRightInd w:val="0"/>
              <w:snapToGrid w:val="0"/>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10</w:t>
            </w:r>
          </w:p>
        </w:tc>
        <w:tc>
          <w:tcPr>
            <w:tcW w:w="2332" w:type="dxa"/>
            <w:vAlign w:val="center"/>
          </w:tcPr>
          <w:p>
            <w:pPr>
              <w:autoSpaceDE w:val="0"/>
              <w:autoSpaceDN w:val="0"/>
              <w:adjustRightInd w:val="0"/>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分包</w:t>
            </w:r>
          </w:p>
        </w:tc>
        <w:tc>
          <w:tcPr>
            <w:tcW w:w="6840" w:type="dxa"/>
            <w:vAlign w:val="center"/>
          </w:tcPr>
          <w:p>
            <w:pPr>
              <w:autoSpaceDE w:val="0"/>
              <w:autoSpaceDN w:val="0"/>
              <w:adjustRightInd w:val="0"/>
              <w:snapToGrid w:val="0"/>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bCs/>
                <w:snapToGrid w:val="0"/>
                <w:color w:val="auto"/>
                <w:sz w:val="22"/>
                <w:szCs w:val="22"/>
                <w:highlight w:val="none"/>
              </w:rPr>
              <w:t>不</w:t>
            </w:r>
            <w:r>
              <w:rPr>
                <w:rFonts w:hint="eastAsia" w:ascii="新宋体" w:hAnsi="新宋体" w:eastAsia="新宋体" w:cs="新宋体"/>
                <w:bCs/>
                <w:color w:val="auto"/>
                <w:kern w:val="0"/>
                <w:sz w:val="22"/>
                <w:szCs w:val="22"/>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05" w:type="dxa"/>
            <w:vAlign w:val="center"/>
          </w:tcPr>
          <w:p>
            <w:pPr>
              <w:autoSpaceDE w:val="0"/>
              <w:autoSpaceDN w:val="0"/>
              <w:adjustRightInd w:val="0"/>
              <w:snapToGrid w:val="0"/>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11</w:t>
            </w:r>
          </w:p>
        </w:tc>
        <w:tc>
          <w:tcPr>
            <w:tcW w:w="2332" w:type="dxa"/>
            <w:vAlign w:val="center"/>
          </w:tcPr>
          <w:p>
            <w:pPr>
              <w:autoSpaceDE w:val="0"/>
              <w:autoSpaceDN w:val="0"/>
              <w:adjustRightInd w:val="0"/>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现场踏勘</w:t>
            </w:r>
          </w:p>
        </w:tc>
        <w:tc>
          <w:tcPr>
            <w:tcW w:w="6840" w:type="dxa"/>
            <w:vAlign w:val="center"/>
          </w:tcPr>
          <w:p>
            <w:pPr>
              <w:tabs>
                <w:tab w:val="left" w:pos="1701"/>
              </w:tabs>
              <w:autoSpaceDE w:val="0"/>
              <w:autoSpaceDN w:val="0"/>
              <w:adjustRightInd w:val="0"/>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不组织</w:t>
            </w:r>
          </w:p>
          <w:p>
            <w:pPr>
              <w:tabs>
                <w:tab w:val="left" w:pos="1701"/>
              </w:tabs>
              <w:autoSpaceDE w:val="0"/>
              <w:autoSpaceDN w:val="0"/>
              <w:adjustRightInd w:val="0"/>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由供应商自行前往。因现场勘查不充分导致的报价缺失由供应商自行承担，采购人不再另行支付费用。踏勘期间发生的费用或意外导致伤亡等一切责任和损失均由供应商自行负责。对采购范围及技术要求予以进一步明确，但踏勘期间发生的费用或意外导致伤亡等一切责任和损失均由供应商自行负责。</w:t>
            </w:r>
          </w:p>
          <w:p>
            <w:pPr>
              <w:tabs>
                <w:tab w:val="left" w:pos="1701"/>
              </w:tabs>
              <w:autoSpaceDE w:val="0"/>
              <w:autoSpaceDN w:val="0"/>
              <w:adjustRightInd w:val="0"/>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地址：</w:t>
            </w:r>
            <w:r>
              <w:rPr>
                <w:rFonts w:hint="eastAsia" w:ascii="新宋体" w:hAnsi="新宋体" w:eastAsia="新宋体" w:cs="新宋体"/>
                <w:bCs/>
                <w:color w:val="auto"/>
                <w:sz w:val="22"/>
                <w:szCs w:val="22"/>
                <w:highlight w:val="none"/>
                <w:u w:val="single"/>
              </w:rPr>
              <w:t>温州市鹿城区府东路717号</w:t>
            </w:r>
          </w:p>
          <w:p>
            <w:pPr>
              <w:tabs>
                <w:tab w:val="left" w:pos="1701"/>
              </w:tabs>
              <w:autoSpaceDE w:val="0"/>
              <w:autoSpaceDN w:val="0"/>
              <w:adjustRightInd w:val="0"/>
              <w:snapToGrid w:val="0"/>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现场踏勘联系人：</w:t>
            </w:r>
            <w:r>
              <w:rPr>
                <w:rFonts w:hint="eastAsia" w:ascii="新宋体" w:hAnsi="新宋体" w:eastAsia="新宋体" w:cs="新宋体"/>
                <w:color w:val="auto"/>
                <w:kern w:val="0"/>
                <w:sz w:val="22"/>
                <w:szCs w:val="22"/>
                <w:highlight w:val="none"/>
                <w:lang w:val="en-US" w:eastAsia="zh-CN"/>
              </w:rPr>
              <w:t>马</w:t>
            </w:r>
            <w:r>
              <w:rPr>
                <w:rFonts w:hint="eastAsia" w:ascii="新宋体" w:hAnsi="新宋体" w:eastAsia="新宋体" w:cs="新宋体"/>
                <w:color w:val="auto"/>
                <w:kern w:val="0"/>
                <w:sz w:val="22"/>
                <w:szCs w:val="22"/>
                <w:highlight w:val="none"/>
              </w:rPr>
              <w:t>老师</w:t>
            </w:r>
            <w:r>
              <w:rPr>
                <w:rFonts w:hint="eastAsia" w:ascii="新宋体" w:hAnsi="新宋体" w:eastAsia="新宋体" w:cs="新宋体"/>
                <w:color w:val="auto"/>
                <w:sz w:val="22"/>
                <w:szCs w:val="22"/>
                <w:highlight w:val="none"/>
              </w:rPr>
              <w:t>0577-</w:t>
            </w:r>
            <w:r>
              <w:rPr>
                <w:rFonts w:hint="eastAsia" w:ascii="新宋体" w:hAnsi="新宋体" w:eastAsia="新宋体" w:cs="新宋体"/>
                <w:color w:val="auto"/>
                <w:sz w:val="22"/>
                <w:szCs w:val="22"/>
                <w:highlight w:val="none"/>
                <w:lang w:val="en-US" w:eastAsia="zh-CN"/>
              </w:rPr>
              <w:t>88338005</w:t>
            </w:r>
            <w:r>
              <w:rPr>
                <w:rFonts w:hint="eastAsia" w:ascii="新宋体" w:hAnsi="新宋体" w:eastAsia="新宋体" w:cs="新宋体"/>
                <w:color w:val="auto"/>
                <w:kern w:val="0"/>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05" w:type="dxa"/>
            <w:vAlign w:val="center"/>
          </w:tcPr>
          <w:p>
            <w:pPr>
              <w:autoSpaceDE w:val="0"/>
              <w:autoSpaceDN w:val="0"/>
              <w:adjustRightInd w:val="0"/>
              <w:snapToGrid w:val="0"/>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12</w:t>
            </w:r>
          </w:p>
        </w:tc>
        <w:tc>
          <w:tcPr>
            <w:tcW w:w="2332" w:type="dxa"/>
            <w:vAlign w:val="center"/>
          </w:tcPr>
          <w:p>
            <w:pPr>
              <w:autoSpaceDE w:val="0"/>
              <w:autoSpaceDN w:val="0"/>
              <w:adjustRightInd w:val="0"/>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供应商提出疑问或要求澄清的截止时间</w:t>
            </w:r>
          </w:p>
        </w:tc>
        <w:tc>
          <w:tcPr>
            <w:tcW w:w="6840" w:type="dxa"/>
            <w:vAlign w:val="center"/>
          </w:tcPr>
          <w:p>
            <w:pPr>
              <w:autoSpaceDE w:val="0"/>
              <w:autoSpaceDN w:val="0"/>
              <w:adjustRightInd w:val="0"/>
              <w:snapToGrid w:val="0"/>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质疑提出人应在知道或者应知其权益受到损害之日起7个工作日内送达采购代理机构。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705" w:type="dxa"/>
            <w:vAlign w:val="center"/>
          </w:tcPr>
          <w:p>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13</w:t>
            </w:r>
          </w:p>
        </w:tc>
        <w:tc>
          <w:tcPr>
            <w:tcW w:w="2332" w:type="dxa"/>
            <w:vAlign w:val="center"/>
          </w:tcPr>
          <w:p>
            <w:pPr>
              <w:spacing w:line="460" w:lineRule="exact"/>
              <w:jc w:val="left"/>
              <w:rPr>
                <w:rFonts w:ascii="新宋体" w:hAnsi="新宋体" w:eastAsia="新宋体" w:cs="新宋体"/>
                <w:color w:val="auto"/>
                <w:kern w:val="0"/>
                <w:sz w:val="22"/>
                <w:szCs w:val="22"/>
                <w:highlight w:val="none"/>
              </w:rPr>
            </w:pPr>
            <w:bookmarkStart w:id="12" w:name="_Toc20336"/>
            <w:bookmarkStart w:id="13" w:name="_Toc5691"/>
            <w:r>
              <w:rPr>
                <w:rFonts w:hint="eastAsia" w:ascii="新宋体" w:hAnsi="新宋体" w:eastAsia="新宋体" w:cs="新宋体"/>
                <w:color w:val="auto"/>
                <w:kern w:val="0"/>
                <w:sz w:val="22"/>
                <w:szCs w:val="22"/>
                <w:highlight w:val="none"/>
              </w:rPr>
              <w:t>质疑函的方式</w:t>
            </w:r>
            <w:bookmarkEnd w:id="12"/>
            <w:bookmarkEnd w:id="13"/>
          </w:p>
        </w:tc>
        <w:tc>
          <w:tcPr>
            <w:tcW w:w="6840" w:type="dxa"/>
            <w:vAlign w:val="center"/>
          </w:tcPr>
          <w:p>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质疑函应以书面形式送达（仅接收派人送达、邮寄送达质疑函原件两种方式），质疑函的格式和内容应当符合《政府采购质疑和投诉办法》的要求，质疑提出人应在知道或者应知其权益受到损害之日起7个工作日内送达采购代理机构。</w:t>
            </w:r>
          </w:p>
          <w:p>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vAlign w:val="center"/>
          </w:tcPr>
          <w:p>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14</w:t>
            </w:r>
          </w:p>
        </w:tc>
        <w:tc>
          <w:tcPr>
            <w:tcW w:w="2332" w:type="dxa"/>
            <w:vAlign w:val="center"/>
          </w:tcPr>
          <w:p>
            <w:pPr>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bCs/>
                <w:color w:val="auto"/>
                <w:sz w:val="22"/>
                <w:szCs w:val="22"/>
                <w:highlight w:val="none"/>
              </w:rPr>
              <w:t>▲</w:t>
            </w:r>
            <w:r>
              <w:rPr>
                <w:rFonts w:hint="eastAsia" w:ascii="新宋体" w:hAnsi="新宋体" w:eastAsia="新宋体" w:cs="新宋体"/>
                <w:color w:val="auto"/>
                <w:kern w:val="0"/>
                <w:sz w:val="22"/>
                <w:szCs w:val="22"/>
                <w:highlight w:val="none"/>
              </w:rPr>
              <w:t>响应文件有效期</w:t>
            </w:r>
          </w:p>
        </w:tc>
        <w:tc>
          <w:tcPr>
            <w:tcW w:w="6840" w:type="dxa"/>
            <w:vAlign w:val="center"/>
          </w:tcPr>
          <w:p>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自响应文件提交截止时间起生效，有效期</w:t>
            </w:r>
            <w:r>
              <w:rPr>
                <w:rFonts w:hint="eastAsia" w:ascii="新宋体" w:hAnsi="新宋体" w:eastAsia="新宋体" w:cs="新宋体"/>
                <w:color w:val="auto"/>
                <w:kern w:val="0"/>
                <w:sz w:val="22"/>
                <w:szCs w:val="22"/>
                <w:highlight w:val="none"/>
                <w:u w:val="single"/>
              </w:rPr>
              <w:t>90</w:t>
            </w:r>
            <w:r>
              <w:rPr>
                <w:rFonts w:hint="eastAsia" w:ascii="新宋体" w:hAnsi="新宋体" w:eastAsia="新宋体" w:cs="新宋体"/>
                <w:color w:val="auto"/>
                <w:kern w:val="0"/>
                <w:sz w:val="22"/>
                <w:szCs w:val="22"/>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vAlign w:val="center"/>
          </w:tcPr>
          <w:p>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15</w:t>
            </w:r>
          </w:p>
        </w:tc>
        <w:tc>
          <w:tcPr>
            <w:tcW w:w="2332" w:type="dxa"/>
            <w:vAlign w:val="center"/>
          </w:tcPr>
          <w:p>
            <w:pPr>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磋商保证金</w:t>
            </w:r>
          </w:p>
        </w:tc>
        <w:tc>
          <w:tcPr>
            <w:tcW w:w="6840" w:type="dxa"/>
            <w:vAlign w:val="center"/>
          </w:tcPr>
          <w:p>
            <w:pPr>
              <w:spacing w:line="460" w:lineRule="exact"/>
              <w:rPr>
                <w:rFonts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本项目无需提交磋商保证金；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vAlign w:val="center"/>
          </w:tcPr>
          <w:p>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w:t>
            </w:r>
          </w:p>
        </w:tc>
        <w:tc>
          <w:tcPr>
            <w:tcW w:w="2332" w:type="dxa"/>
            <w:vAlign w:val="center"/>
          </w:tcPr>
          <w:p>
            <w:pPr>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响应文件的组成</w:t>
            </w:r>
          </w:p>
        </w:tc>
        <w:tc>
          <w:tcPr>
            <w:tcW w:w="6840" w:type="dxa"/>
            <w:vAlign w:val="center"/>
          </w:tcPr>
          <w:p>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磋商响应文件由</w:t>
            </w:r>
            <w:r>
              <w:rPr>
                <w:rFonts w:hint="eastAsia" w:ascii="新宋体" w:hAnsi="新宋体" w:eastAsia="新宋体" w:cs="新宋体"/>
                <w:snapToGrid w:val="0"/>
                <w:color w:val="auto"/>
                <w:sz w:val="22"/>
                <w:szCs w:val="22"/>
                <w:highlight w:val="none"/>
              </w:rPr>
              <w:t>资格文件、技术资信文件、报价文件三部分组成。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05" w:type="dxa"/>
            <w:vAlign w:val="center"/>
          </w:tcPr>
          <w:p>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w:t>
            </w:r>
          </w:p>
        </w:tc>
        <w:tc>
          <w:tcPr>
            <w:tcW w:w="2332" w:type="dxa"/>
            <w:vAlign w:val="center"/>
          </w:tcPr>
          <w:p>
            <w:pPr>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bCs/>
                <w:color w:val="auto"/>
                <w:sz w:val="22"/>
                <w:szCs w:val="22"/>
                <w:highlight w:val="none"/>
              </w:rPr>
              <w:t>编制要求</w:t>
            </w:r>
          </w:p>
        </w:tc>
        <w:tc>
          <w:tcPr>
            <w:tcW w:w="6840" w:type="dxa"/>
            <w:vAlign w:val="center"/>
          </w:tcPr>
          <w:p>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供应商应先安装“政采云电子交易客户端”，并按照本磋商文件和“政府采购云平台”的要求，通过“政采云电子交易客户端”编制并加密响应文件。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705" w:type="dxa"/>
            <w:vAlign w:val="center"/>
          </w:tcPr>
          <w:p>
            <w:pPr>
              <w:autoSpaceDE w:val="0"/>
              <w:autoSpaceDN w:val="0"/>
              <w:adjustRightInd w:val="0"/>
              <w:snapToGrid w:val="0"/>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18</w:t>
            </w:r>
          </w:p>
        </w:tc>
        <w:tc>
          <w:tcPr>
            <w:tcW w:w="2332" w:type="dxa"/>
            <w:vAlign w:val="center"/>
          </w:tcPr>
          <w:p>
            <w:pPr>
              <w:autoSpaceDE w:val="0"/>
              <w:autoSpaceDN w:val="0"/>
              <w:adjustRightInd w:val="0"/>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响应文件的签章</w:t>
            </w:r>
          </w:p>
        </w:tc>
        <w:tc>
          <w:tcPr>
            <w:tcW w:w="6840" w:type="dxa"/>
            <w:vAlign w:val="center"/>
          </w:tcPr>
          <w:p>
            <w:pPr>
              <w:autoSpaceDE w:val="0"/>
              <w:autoSpaceDN w:val="0"/>
              <w:adjustRightInd w:val="0"/>
              <w:snapToGrid w:val="0"/>
              <w:spacing w:line="460" w:lineRule="exact"/>
              <w:rPr>
                <w:rFonts w:ascii="新宋体" w:hAnsi="新宋体" w:eastAsia="新宋体" w:cs="新宋体"/>
                <w:b/>
                <w:color w:val="auto"/>
                <w:kern w:val="0"/>
                <w:sz w:val="22"/>
                <w:szCs w:val="22"/>
                <w:highlight w:val="none"/>
                <w:u w:val="single"/>
              </w:rPr>
            </w:pPr>
            <w:r>
              <w:rPr>
                <w:rFonts w:hint="eastAsia" w:ascii="新宋体" w:hAnsi="新宋体" w:eastAsia="新宋体" w:cs="新宋体"/>
                <w:color w:val="auto"/>
                <w:sz w:val="22"/>
                <w:szCs w:val="22"/>
                <w:highlight w:val="none"/>
              </w:rPr>
              <w:t>投标文件的均须按采购文件格式要求，由供应商加盖单位电子公章和法定代表人或其授权代表电子印章（或签字）。投标文件中所涉及的电子公章必须是供应商全称的CA电子公章，不得使用投标专用章、合同章等类似图章代替。</w:t>
            </w:r>
            <w:r>
              <w:rPr>
                <w:rFonts w:hint="eastAsia" w:ascii="新宋体" w:hAnsi="新宋体" w:eastAsia="新宋体" w:cs="新宋体"/>
                <w:color w:val="auto"/>
                <w:kern w:val="0"/>
                <w:sz w:val="22"/>
                <w:szCs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jc w:val="center"/>
        </w:trPr>
        <w:tc>
          <w:tcPr>
            <w:tcW w:w="705" w:type="dxa"/>
            <w:vAlign w:val="center"/>
          </w:tcPr>
          <w:p>
            <w:pPr>
              <w:autoSpaceDE w:val="0"/>
              <w:autoSpaceDN w:val="0"/>
              <w:adjustRightInd w:val="0"/>
              <w:snapToGrid w:val="0"/>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19</w:t>
            </w:r>
          </w:p>
        </w:tc>
        <w:tc>
          <w:tcPr>
            <w:tcW w:w="2332" w:type="dxa"/>
            <w:vAlign w:val="center"/>
          </w:tcPr>
          <w:p>
            <w:pPr>
              <w:autoSpaceDE w:val="0"/>
              <w:autoSpaceDN w:val="0"/>
              <w:adjustRightInd w:val="0"/>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响应文件的形式</w:t>
            </w:r>
          </w:p>
        </w:tc>
        <w:tc>
          <w:tcPr>
            <w:tcW w:w="6840" w:type="dxa"/>
            <w:vAlign w:val="center"/>
          </w:tcPr>
          <w:p>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电子响应文件（包括“电子加密响应文件”和“备份响应文件”，在响应文件编制完成后同时生成；</w:t>
            </w:r>
          </w:p>
          <w:p>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（1）“电子加密响应文件”是指通过“政采云电子交易客户端”完成响应文件编制后生成并加密的数据电文形式的响应文件。</w:t>
            </w:r>
          </w:p>
          <w:p>
            <w:pPr>
              <w:autoSpaceDE w:val="0"/>
              <w:autoSpaceDN w:val="0"/>
              <w:adjustRightInd w:val="0"/>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（2）“备份响应文件”是指与“电子加密响应文件”同时生成的数据电文形式的电子文件（备份标书），其他方式编制的备份响应文件视为无效备份响应文件。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5" w:type="dxa"/>
            <w:vAlign w:val="center"/>
          </w:tcPr>
          <w:p>
            <w:pPr>
              <w:autoSpaceDE w:val="0"/>
              <w:autoSpaceDN w:val="0"/>
              <w:adjustRightInd w:val="0"/>
              <w:snapToGrid w:val="0"/>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20</w:t>
            </w:r>
          </w:p>
        </w:tc>
        <w:tc>
          <w:tcPr>
            <w:tcW w:w="2332" w:type="dxa"/>
            <w:vAlign w:val="center"/>
          </w:tcPr>
          <w:p>
            <w:pPr>
              <w:autoSpaceDE w:val="0"/>
              <w:autoSpaceDN w:val="0"/>
              <w:adjustRightInd w:val="0"/>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响应文件的份数</w:t>
            </w:r>
          </w:p>
        </w:tc>
        <w:tc>
          <w:tcPr>
            <w:tcW w:w="6840" w:type="dxa"/>
            <w:vAlign w:val="center"/>
          </w:tcPr>
          <w:p>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（1）“电子加密响应文件”：在线上传递交、一份。</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（2）“备份响应文件”：</w:t>
            </w:r>
            <w:r>
              <w:rPr>
                <w:rFonts w:hint="eastAsia" w:ascii="新宋体" w:hAnsi="新宋体" w:eastAsia="新宋体" w:cs="新宋体"/>
                <w:color w:val="auto"/>
                <w:sz w:val="22"/>
                <w:szCs w:val="22"/>
                <w:highlight w:val="none"/>
              </w:rPr>
              <w:t>密封包装后磋商响应文件递交截止时间前递交、一份</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（若不提供备份文件，电子加密磋商响应文件解密失败，磋商供应商自行负责。）可以（顺丰邮寄形式）在磋商响应文件递交截止时间前递交，并需采购代理机构确认是否收到，</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邮寄地址：温州市鹿城区南汇街道勤民路鹿城壹号18幢803室。</w:t>
            </w:r>
          </w:p>
          <w:p>
            <w:pPr>
              <w:spacing w:line="460" w:lineRule="exact"/>
              <w:rPr>
                <w:rFonts w:ascii="新宋体" w:hAnsi="新宋体" w:eastAsia="新宋体" w:cs="新宋体"/>
                <w:b/>
                <w:snapToGrid w:val="0"/>
                <w:color w:val="auto"/>
                <w:sz w:val="22"/>
                <w:szCs w:val="22"/>
                <w:highlight w:val="none"/>
              </w:rPr>
            </w:pPr>
            <w:r>
              <w:rPr>
                <w:rFonts w:hint="eastAsia" w:ascii="新宋体" w:hAnsi="新宋体" w:eastAsia="新宋体" w:cs="新宋体"/>
                <w:color w:val="auto"/>
                <w:sz w:val="22"/>
                <w:szCs w:val="22"/>
                <w:highlight w:val="none"/>
              </w:rPr>
              <w:t>收件人：肖忠文，联系方式：13757727199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705" w:type="dxa"/>
            <w:vAlign w:val="center"/>
          </w:tcPr>
          <w:p>
            <w:pPr>
              <w:autoSpaceDE w:val="0"/>
              <w:autoSpaceDN w:val="0"/>
              <w:adjustRightInd w:val="0"/>
              <w:snapToGrid w:val="0"/>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w:t>
            </w:r>
          </w:p>
        </w:tc>
        <w:tc>
          <w:tcPr>
            <w:tcW w:w="2332" w:type="dxa"/>
            <w:vAlign w:val="center"/>
          </w:tcPr>
          <w:p>
            <w:pPr>
              <w:autoSpaceDE w:val="0"/>
              <w:autoSpaceDN w:val="0"/>
              <w:adjustRightInd w:val="0"/>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响应文件的上传和递交</w:t>
            </w:r>
          </w:p>
        </w:tc>
        <w:tc>
          <w:tcPr>
            <w:tcW w:w="6840" w:type="dxa"/>
            <w:vAlign w:val="center"/>
          </w:tcPr>
          <w:p>
            <w:pPr>
              <w:spacing w:line="460" w:lineRule="exact"/>
              <w:rPr>
                <w:rFonts w:ascii="新宋体" w:hAnsi="新宋体" w:eastAsia="新宋体" w:cs="新宋体"/>
                <w:b/>
                <w:bCs/>
                <w:color w:val="auto"/>
                <w:sz w:val="22"/>
                <w:szCs w:val="22"/>
                <w:highlight w:val="none"/>
                <w:lang w:bidi="ar"/>
              </w:rPr>
            </w:pPr>
            <w:r>
              <w:rPr>
                <w:rFonts w:hint="eastAsia" w:ascii="新宋体" w:hAnsi="新宋体" w:eastAsia="新宋体" w:cs="新宋体"/>
                <w:b/>
                <w:bCs/>
                <w:color w:val="auto"/>
                <w:sz w:val="22"/>
                <w:szCs w:val="22"/>
                <w:highlight w:val="none"/>
                <w:lang w:bidi="ar"/>
              </w:rPr>
              <w:t>磋商响应文件的上传和递交：</w:t>
            </w:r>
          </w:p>
          <w:p>
            <w:pPr>
              <w:spacing w:line="460" w:lineRule="exact"/>
              <w:rPr>
                <w:rFonts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（1）“电子加密磋商响应文件”的上传、递交：</w:t>
            </w:r>
          </w:p>
          <w:p>
            <w:pPr>
              <w:spacing w:line="460" w:lineRule="exact"/>
              <w:rPr>
                <w:rFonts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a.磋商供应商应在</w:t>
            </w:r>
            <w:r>
              <w:rPr>
                <w:rFonts w:hint="eastAsia" w:ascii="新宋体" w:hAnsi="新宋体" w:eastAsia="新宋体" w:cs="新宋体"/>
                <w:color w:val="auto"/>
                <w:sz w:val="22"/>
                <w:szCs w:val="22"/>
                <w:highlight w:val="none"/>
              </w:rPr>
              <w:t>磋商响应文件递交截止</w:t>
            </w:r>
            <w:r>
              <w:rPr>
                <w:rFonts w:hint="eastAsia" w:ascii="新宋体" w:hAnsi="新宋体" w:eastAsia="新宋体" w:cs="新宋体"/>
                <w:color w:val="auto"/>
                <w:sz w:val="22"/>
                <w:szCs w:val="22"/>
                <w:highlight w:val="none"/>
                <w:lang w:bidi="ar"/>
              </w:rPr>
              <w:t>时间前将“电子加密磋商响应文件”成功上传递交至“政府采购云平台”，否则磋商无效。</w:t>
            </w:r>
          </w:p>
          <w:p>
            <w:pPr>
              <w:spacing w:line="460" w:lineRule="exact"/>
              <w:rPr>
                <w:rFonts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b.“电子加密磋商响应文件”成功上传递交后，供应商可自行打印磋商响应文件接收回执。</w:t>
            </w:r>
          </w:p>
          <w:p>
            <w:pPr>
              <w:spacing w:line="460" w:lineRule="exact"/>
              <w:rPr>
                <w:rFonts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（2）“备份磋商响应文件”的密封包装、递交：</w:t>
            </w:r>
          </w:p>
          <w:p>
            <w:pPr>
              <w:tabs>
                <w:tab w:val="left" w:pos="360"/>
              </w:tabs>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lang w:bidi="ar"/>
              </w:rPr>
              <w:t>a.磋商供应商在“政府采购云平台”完成“电子加密磋商响应文件”的上传递交后，</w:t>
            </w:r>
            <w:r>
              <w:rPr>
                <w:rFonts w:hint="eastAsia" w:ascii="新宋体" w:hAnsi="新宋体" w:eastAsia="新宋体" w:cs="新宋体"/>
                <w:b/>
                <w:bCs/>
                <w:color w:val="auto"/>
                <w:sz w:val="22"/>
                <w:szCs w:val="22"/>
                <w:highlight w:val="none"/>
              </w:rPr>
              <w:t>还可以在磋商响应文件递交截止时间前递交以介质（U盘）存储的数据电文形式的“备份磋商响应文件”，（可以（顺丰邮寄形式）在磋商响应文件递交截止时间前递交，并需采购代理机构确认是否收到）；</w:t>
            </w:r>
          </w:p>
          <w:p>
            <w:pPr>
              <w:spacing w:line="460" w:lineRule="exact"/>
              <w:rPr>
                <w:rFonts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b.“备份磋商响应文件”应当密封包装，并在包装上标注项目名称、磋商供应商名称并加盖公章。没有密封包装或者逾期（邮寄）送达至磋商地点的“备份磋商响应文件”将不予接收；</w:t>
            </w:r>
          </w:p>
          <w:p>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lang w:bidi="ar"/>
              </w:rPr>
              <w:t>c.通过“政府采购云平台”成功上传递交的“电子加密磋商响应文件”已按时解密的，“备份磋商响应文件”自动失效。</w:t>
            </w:r>
            <w:r>
              <w:rPr>
                <w:rFonts w:hint="eastAsia" w:ascii="新宋体" w:hAnsi="新宋体" w:eastAsia="新宋体" w:cs="新宋体"/>
                <w:color w:val="auto"/>
                <w:sz w:val="22"/>
                <w:szCs w:val="22"/>
                <w:highlight w:val="none"/>
              </w:rPr>
              <w:t>磋商响应文件递交截止</w:t>
            </w:r>
            <w:r>
              <w:rPr>
                <w:rFonts w:hint="eastAsia" w:ascii="新宋体" w:hAnsi="新宋体" w:eastAsia="新宋体" w:cs="新宋体"/>
                <w:color w:val="auto"/>
                <w:sz w:val="22"/>
                <w:szCs w:val="22"/>
                <w:highlight w:val="none"/>
                <w:lang w:bidi="ar"/>
              </w:rPr>
              <w:t>时间前，磋商供应商仅递交了“备份磋商响应文件”而未将“电子加密磋商响应文件”成功上传至“政府采购云平台”的，磋商无效。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05" w:type="dxa"/>
            <w:vAlign w:val="center"/>
          </w:tcPr>
          <w:p>
            <w:pPr>
              <w:autoSpaceDE w:val="0"/>
              <w:autoSpaceDN w:val="0"/>
              <w:adjustRightInd w:val="0"/>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w:t>
            </w:r>
          </w:p>
        </w:tc>
        <w:tc>
          <w:tcPr>
            <w:tcW w:w="2332" w:type="dxa"/>
            <w:vAlign w:val="center"/>
          </w:tcPr>
          <w:p>
            <w:pPr>
              <w:autoSpaceDE w:val="0"/>
              <w:autoSpaceDN w:val="0"/>
              <w:adjustRightInd w:val="0"/>
              <w:snapToGrid w:val="0"/>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电子加密响应文件的解密和异常情况处理</w:t>
            </w:r>
          </w:p>
        </w:tc>
        <w:tc>
          <w:tcPr>
            <w:tcW w:w="6840" w:type="dxa"/>
            <w:vAlign w:val="center"/>
          </w:tcPr>
          <w:p>
            <w:pPr>
              <w:spacing w:line="460" w:lineRule="exact"/>
              <w:rPr>
                <w:rFonts w:ascii="新宋体" w:hAnsi="新宋体" w:eastAsia="新宋体" w:cs="新宋体"/>
                <w:b/>
                <w:bCs/>
                <w:color w:val="auto"/>
                <w:sz w:val="22"/>
                <w:szCs w:val="22"/>
                <w:highlight w:val="none"/>
                <w:lang w:bidi="ar"/>
              </w:rPr>
            </w:pPr>
            <w:r>
              <w:rPr>
                <w:rFonts w:hint="eastAsia" w:ascii="新宋体" w:hAnsi="新宋体" w:eastAsia="新宋体" w:cs="新宋体"/>
                <w:b/>
                <w:bCs/>
                <w:color w:val="auto"/>
                <w:sz w:val="22"/>
                <w:szCs w:val="22"/>
                <w:highlight w:val="none"/>
                <w:lang w:bidi="ar"/>
              </w:rPr>
              <w:t>电子加密磋商响应文件的解密和异常情况处理：</w:t>
            </w:r>
          </w:p>
          <w:p>
            <w:pPr>
              <w:spacing w:line="460" w:lineRule="exact"/>
              <w:rPr>
                <w:rFonts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（1）开标后，采购组织机构将向各磋商供应商发出“电子加密磋商响应文件”的解密通知，各磋商供应商代表应当在接到解密通知后自行完成“电子加密磋商响应文件”的在线解密。</w:t>
            </w:r>
          </w:p>
          <w:p>
            <w:pPr>
              <w:spacing w:line="460" w:lineRule="exact"/>
              <w:rPr>
                <w:rFonts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2）通过“政府采购云平台”成功上传递交的“电子加密磋商响应文件”无法按时解密，磋商供应商如按规定递交了“备份磋商响应文件”的，以“备份磋商响应文件”为依据（由采购组织机构按“政府采购云平台”操作规范将“备份磋商响应文件”上传至“政府采购云平台”，上传成功后，“电子加密磋商响应文件”自动失效），否则视为磋商响应文件撤回。</w:t>
            </w:r>
          </w:p>
          <w:p>
            <w:pPr>
              <w:autoSpaceDE w:val="0"/>
              <w:autoSpaceDN w:val="0"/>
              <w:adjustRightInd w:val="0"/>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bidi="ar"/>
              </w:rPr>
              <w:t>（3）磋商响应文件递交截止时间前，磋商供应商仅递交了“备份磋商响应文件”而未将电子加密磋商响应文件上传至“政府采购云平台”的，磋商响应文件无效。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05" w:type="dxa"/>
            <w:vAlign w:val="center"/>
          </w:tcPr>
          <w:p>
            <w:pPr>
              <w:autoSpaceDE w:val="0"/>
              <w:autoSpaceDN w:val="0"/>
              <w:adjustRightInd w:val="0"/>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23</w:t>
            </w:r>
          </w:p>
        </w:tc>
        <w:tc>
          <w:tcPr>
            <w:tcW w:w="2332" w:type="dxa"/>
            <w:vAlign w:val="center"/>
          </w:tcPr>
          <w:p>
            <w:pPr>
              <w:autoSpaceDE w:val="0"/>
              <w:autoSpaceDN w:val="0"/>
              <w:adjustRightInd w:val="0"/>
              <w:snapToGrid w:val="0"/>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响应文件递交截止时间及地点</w:t>
            </w:r>
          </w:p>
        </w:tc>
        <w:tc>
          <w:tcPr>
            <w:tcW w:w="6840" w:type="dxa"/>
            <w:vAlign w:val="center"/>
          </w:tcPr>
          <w:p>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响应文件递交截止时间：详见公告</w:t>
            </w:r>
          </w:p>
          <w:p>
            <w:pPr>
              <w:autoSpaceDE w:val="0"/>
              <w:autoSpaceDN w:val="0"/>
              <w:adjustRightInd w:val="0"/>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递交地点：</w:t>
            </w:r>
            <w:r>
              <w:rPr>
                <w:rFonts w:hint="eastAsia" w:ascii="新宋体" w:hAnsi="新宋体" w:eastAsia="新宋体" w:cs="新宋体"/>
                <w:color w:val="auto"/>
                <w:sz w:val="22"/>
                <w:szCs w:val="22"/>
                <w:highlight w:val="none"/>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705" w:type="dxa"/>
            <w:vAlign w:val="center"/>
          </w:tcPr>
          <w:p>
            <w:pPr>
              <w:autoSpaceDE w:val="0"/>
              <w:autoSpaceDN w:val="0"/>
              <w:adjustRightInd w:val="0"/>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24</w:t>
            </w:r>
          </w:p>
        </w:tc>
        <w:tc>
          <w:tcPr>
            <w:tcW w:w="2332" w:type="dxa"/>
            <w:vAlign w:val="center"/>
          </w:tcPr>
          <w:p>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开标时间和地点</w:t>
            </w:r>
          </w:p>
        </w:tc>
        <w:tc>
          <w:tcPr>
            <w:tcW w:w="6840" w:type="dxa"/>
            <w:vAlign w:val="center"/>
          </w:tcPr>
          <w:p>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开标时间：详见公告</w:t>
            </w:r>
          </w:p>
          <w:p>
            <w:pPr>
              <w:autoSpaceDE w:val="0"/>
              <w:autoSpaceDN w:val="0"/>
              <w:adjustRightInd w:val="0"/>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开标地点：</w:t>
            </w:r>
            <w:r>
              <w:rPr>
                <w:rFonts w:hint="eastAsia" w:ascii="新宋体" w:hAnsi="新宋体" w:eastAsia="新宋体" w:cs="新宋体"/>
                <w:color w:val="auto"/>
                <w:sz w:val="22"/>
                <w:highlight w:val="none"/>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05" w:type="dxa"/>
            <w:vAlign w:val="center"/>
          </w:tcPr>
          <w:p>
            <w:pPr>
              <w:autoSpaceDE w:val="0"/>
              <w:autoSpaceDN w:val="0"/>
              <w:adjustRightInd w:val="0"/>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25</w:t>
            </w:r>
          </w:p>
        </w:tc>
        <w:tc>
          <w:tcPr>
            <w:tcW w:w="2332" w:type="dxa"/>
            <w:vAlign w:val="center"/>
          </w:tcPr>
          <w:p>
            <w:pPr>
              <w:autoSpaceDE w:val="0"/>
              <w:autoSpaceDN w:val="0"/>
              <w:adjustRightInd w:val="0"/>
              <w:snapToGrid w:val="0"/>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磋商小组成员</w:t>
            </w:r>
          </w:p>
        </w:tc>
        <w:tc>
          <w:tcPr>
            <w:tcW w:w="6840" w:type="dxa"/>
            <w:vAlign w:val="center"/>
          </w:tcPr>
          <w:p>
            <w:pPr>
              <w:autoSpaceDE w:val="0"/>
              <w:autoSpaceDN w:val="0"/>
              <w:adjustRightInd w:val="0"/>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磋商小组由采购人代表和评审专家共3人以上单数组成，其中评审专家人数不得少于磋商小组成员总数的2/3。除采购人代表外的专家将在政府采购评审专家库中随机抽取产生。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05" w:type="dxa"/>
            <w:vAlign w:val="center"/>
          </w:tcPr>
          <w:p>
            <w:pPr>
              <w:autoSpaceDE w:val="0"/>
              <w:autoSpaceDN w:val="0"/>
              <w:adjustRightInd w:val="0"/>
              <w:snapToGrid w:val="0"/>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26</w:t>
            </w:r>
          </w:p>
        </w:tc>
        <w:tc>
          <w:tcPr>
            <w:tcW w:w="2332" w:type="dxa"/>
            <w:vAlign w:val="center"/>
          </w:tcPr>
          <w:p>
            <w:pPr>
              <w:autoSpaceDE w:val="0"/>
              <w:autoSpaceDN w:val="0"/>
              <w:adjustRightInd w:val="0"/>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确定成交供应商方式</w:t>
            </w:r>
          </w:p>
        </w:tc>
        <w:tc>
          <w:tcPr>
            <w:tcW w:w="6840" w:type="dxa"/>
            <w:vAlign w:val="center"/>
          </w:tcPr>
          <w:p>
            <w:pPr>
              <w:autoSpaceDE w:val="0"/>
              <w:autoSpaceDN w:val="0"/>
              <w:adjustRightInd w:val="0"/>
              <w:snapToGrid w:val="0"/>
              <w:spacing w:line="460" w:lineRule="exact"/>
              <w:rPr>
                <w:rFonts w:ascii="新宋体" w:hAnsi="新宋体" w:eastAsia="新宋体" w:cs="新宋体"/>
                <w:b/>
                <w:color w:val="auto"/>
                <w:kern w:val="0"/>
                <w:sz w:val="22"/>
                <w:szCs w:val="22"/>
                <w:highlight w:val="none"/>
              </w:rPr>
            </w:pPr>
            <w:r>
              <w:rPr>
                <w:rFonts w:hint="eastAsia" w:ascii="新宋体" w:hAnsi="新宋体" w:eastAsia="新宋体" w:cs="新宋体"/>
                <w:color w:val="auto"/>
                <w:kern w:val="0"/>
                <w:sz w:val="22"/>
                <w:szCs w:val="22"/>
                <w:highlight w:val="none"/>
              </w:rPr>
              <w:t>由采购人确定。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05" w:type="dxa"/>
            <w:vAlign w:val="center"/>
          </w:tcPr>
          <w:p>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27</w:t>
            </w:r>
          </w:p>
        </w:tc>
        <w:tc>
          <w:tcPr>
            <w:tcW w:w="2332" w:type="dxa"/>
            <w:vAlign w:val="center"/>
          </w:tcPr>
          <w:p>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履约保证金</w:t>
            </w:r>
          </w:p>
        </w:tc>
        <w:tc>
          <w:tcPr>
            <w:tcW w:w="6840" w:type="dxa"/>
            <w:vAlign w:val="center"/>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履约保证金的金额：合同总价的1%；</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履约保证金的形式：履约担保的形式为现金或保函（银行转账或保函（银行或融资担保机构或保险）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05" w:type="dxa"/>
            <w:vAlign w:val="center"/>
          </w:tcPr>
          <w:p>
            <w:pPr>
              <w:autoSpaceDE w:val="0"/>
              <w:autoSpaceDN w:val="0"/>
              <w:adjustRightInd w:val="0"/>
              <w:snapToGrid w:val="0"/>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28</w:t>
            </w:r>
          </w:p>
        </w:tc>
        <w:tc>
          <w:tcPr>
            <w:tcW w:w="2332" w:type="dxa"/>
            <w:vAlign w:val="center"/>
          </w:tcPr>
          <w:p>
            <w:pPr>
              <w:autoSpaceDE w:val="0"/>
              <w:autoSpaceDN w:val="0"/>
              <w:adjustRightInd w:val="0"/>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政府采购政策</w:t>
            </w:r>
          </w:p>
        </w:tc>
        <w:tc>
          <w:tcPr>
            <w:tcW w:w="6840" w:type="dxa"/>
            <w:vAlign w:val="center"/>
          </w:tcPr>
          <w:p>
            <w:pPr>
              <w:adjustRightInd w:val="0"/>
              <w:snapToGrid w:val="0"/>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1、扶持中小企业（监狱企业、残疾人福利性单位）：</w:t>
            </w:r>
          </w:p>
          <w:p>
            <w:pPr>
              <w:widowControl/>
              <w:snapToGri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根据《浙江省财政厅关于进一步发挥政府采购政策功能全力推动经济稳进提质的通知》 （浙财采监（2022）3号），本单位在政府采购活动中应当通过加强采购需求管理，落实预留采购份额，价格评审优惠、优先采购等措施，提高中小企业在政府采购中的份额，支持中小企业发展。项目相关情况如下：</w:t>
            </w:r>
          </w:p>
          <w:p>
            <w:pPr>
              <w:widowControl/>
              <w:snapToGri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（1）项目预算：</w:t>
            </w:r>
            <w:r>
              <w:rPr>
                <w:rFonts w:hint="eastAsia" w:ascii="新宋体" w:hAnsi="新宋体" w:eastAsia="新宋体" w:cs="新宋体"/>
                <w:color w:val="auto"/>
                <w:sz w:val="22"/>
                <w:szCs w:val="22"/>
                <w:highlight w:val="none"/>
                <w:u w:val="single"/>
              </w:rPr>
              <w:t>1655192</w:t>
            </w:r>
            <w:r>
              <w:rPr>
                <w:rFonts w:hint="eastAsia" w:ascii="新宋体" w:hAnsi="新宋体" w:eastAsia="新宋体" w:cs="新宋体"/>
                <w:color w:val="auto"/>
                <w:sz w:val="22"/>
                <w:szCs w:val="22"/>
                <w:highlight w:val="none"/>
                <w:u w:val="single"/>
                <w:lang w:val="en-US" w:eastAsia="zh-CN"/>
              </w:rPr>
              <w:t>.00</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元</w:t>
            </w:r>
          </w:p>
          <w:p>
            <w:pPr>
              <w:widowControl/>
              <w:snapToGri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（2）项目属性：</w:t>
            </w:r>
            <w:r>
              <w:rPr>
                <w:rFonts w:hint="eastAsia" w:ascii="新宋体" w:hAnsi="新宋体" w:eastAsia="新宋体" w:cs="新宋体"/>
                <w:color w:val="auto"/>
                <w:sz w:val="22"/>
                <w:szCs w:val="22"/>
                <w:highlight w:val="none"/>
                <w:u w:val="single"/>
              </w:rPr>
              <w:t xml:space="preserve"> ③工程类  </w:t>
            </w:r>
            <w:r>
              <w:rPr>
                <w:rFonts w:hint="eastAsia" w:ascii="新宋体" w:hAnsi="新宋体" w:eastAsia="新宋体" w:cs="新宋体"/>
                <w:color w:val="auto"/>
                <w:sz w:val="22"/>
                <w:szCs w:val="22"/>
                <w:highlight w:val="none"/>
              </w:rPr>
              <w:t>（①货物类/②服务类/③工程类）</w:t>
            </w:r>
          </w:p>
          <w:p>
            <w:pPr>
              <w:widowControl/>
              <w:snapToGri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（3）项目对应的中小企业划分标准所属行业：</w:t>
            </w:r>
            <w:r>
              <w:rPr>
                <w:rFonts w:hint="eastAsia" w:ascii="新宋体" w:hAnsi="新宋体" w:eastAsia="新宋体" w:cs="新宋体"/>
                <w:color w:val="auto"/>
                <w:sz w:val="22"/>
                <w:szCs w:val="22"/>
                <w:highlight w:val="none"/>
                <w:u w:val="single"/>
              </w:rPr>
              <w:t xml:space="preserve">  建筑业   </w:t>
            </w:r>
            <w:r>
              <w:rPr>
                <w:rFonts w:hint="eastAsia" w:ascii="新宋体" w:hAnsi="新宋体" w:eastAsia="新宋体" w:cs="新宋体"/>
                <w:color w:val="auto"/>
                <w:sz w:val="22"/>
                <w:szCs w:val="22"/>
                <w:highlight w:val="none"/>
              </w:rPr>
              <w:t>（具体根据《中小企业划型标准规定》执行）</w:t>
            </w:r>
          </w:p>
          <w:p>
            <w:pPr>
              <w:widowControl/>
              <w:snapToGri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pPr>
              <w:widowControl/>
              <w:snapToGri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（4）本项目</w:t>
            </w:r>
            <w:r>
              <w:rPr>
                <w:rFonts w:hint="eastAsia" w:ascii="新宋体" w:hAnsi="新宋体" w:eastAsia="新宋体" w:cs="新宋体"/>
                <w:color w:val="auto"/>
                <w:sz w:val="22"/>
                <w:szCs w:val="22"/>
                <w:highlight w:val="none"/>
                <w:u w:val="single"/>
              </w:rPr>
              <w:t xml:space="preserve"> 是 </w:t>
            </w:r>
            <w:r>
              <w:rPr>
                <w:rFonts w:hint="eastAsia" w:ascii="新宋体" w:hAnsi="新宋体" w:eastAsia="新宋体" w:cs="新宋体"/>
                <w:color w:val="auto"/>
                <w:sz w:val="22"/>
                <w:szCs w:val="22"/>
                <w:highlight w:val="none"/>
              </w:rPr>
              <w:t>属于预留份额专门面向中小企业采购的项目。</w:t>
            </w:r>
          </w:p>
          <w:p>
            <w:pPr>
              <w:widowControl/>
              <w:snapToGri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（5）上述第4项中确定为“是”的采购项目，预留份额通过（①）措施进行：</w:t>
            </w:r>
          </w:p>
          <w:p>
            <w:pPr>
              <w:widowControl/>
              <w:snapToGri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①将采购项目整体或者设置采购包专门面向中小企业采购；</w:t>
            </w:r>
          </w:p>
          <w:p>
            <w:pPr>
              <w:widowControl/>
              <w:snapToGri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②要求供应商以联合体形式参加采购活动，且联合体中中小企业承担的部分达到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 xml:space="preserve"> （比例）； </w:t>
            </w:r>
          </w:p>
          <w:p>
            <w:pPr>
              <w:widowControl/>
              <w:snapToGri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③要求获得采购合同的供应商将采购项目中的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（比例）分包给一家或者多家中小企业。</w:t>
            </w:r>
          </w:p>
          <w:p>
            <w:pPr>
              <w:widowControl/>
              <w:snapToGri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（6）对于经主管预算单位统筹后未预留份额专门面向中小企业采购的采购项目，以及预留份额项目中的非预留部分采购包，请贵单位明确对符合本办法规定的小微企业报价给予</w:t>
            </w:r>
            <w:r>
              <w:rPr>
                <w:rFonts w:hint="eastAsia" w:ascii="新宋体" w:hAnsi="新宋体" w:eastAsia="新宋体" w:cs="新宋体"/>
                <w:color w:val="auto"/>
                <w:sz w:val="22"/>
                <w:szCs w:val="22"/>
                <w:highlight w:val="none"/>
                <w:u w:val="single"/>
              </w:rPr>
              <w:t xml:space="preserve"> 3% </w:t>
            </w:r>
            <w:r>
              <w:rPr>
                <w:rFonts w:hint="eastAsia" w:ascii="新宋体" w:hAnsi="新宋体" w:eastAsia="新宋体" w:cs="新宋体"/>
                <w:color w:val="auto"/>
                <w:sz w:val="22"/>
                <w:szCs w:val="22"/>
                <w:highlight w:val="none"/>
              </w:rPr>
              <w:t xml:space="preserve">（10%-20%） （工程项目为 3%—5%）的扣除，用扣除后的价格参加评审。 </w:t>
            </w:r>
          </w:p>
          <w:p>
            <w:pPr>
              <w:widowControl/>
              <w:snapToGri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新宋体" w:hAnsi="新宋体" w:eastAsia="新宋体" w:cs="新宋体"/>
                <w:color w:val="auto"/>
                <w:sz w:val="22"/>
                <w:szCs w:val="22"/>
                <w:highlight w:val="none"/>
                <w:u w:val="single"/>
              </w:rPr>
              <w:t xml:space="preserve">  1%   </w:t>
            </w:r>
            <w:r>
              <w:rPr>
                <w:rFonts w:hint="eastAsia" w:ascii="新宋体" w:hAnsi="新宋体" w:eastAsia="新宋体" w:cs="新宋体"/>
                <w:color w:val="auto"/>
                <w:sz w:val="22"/>
                <w:szCs w:val="22"/>
                <w:highlight w:val="none"/>
              </w:rPr>
              <w:t>（4%-6%）（工程项目为 1%—2%）的扣除，用扣除后的价格参加评审。</w:t>
            </w:r>
          </w:p>
          <w:p>
            <w:pPr>
              <w:widowControl/>
              <w:snapToGri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根据《政府采购促进中小企业发展管理办法》财库〔2020〕46号文件的规定，本项目属于预留份额专门面向中小企业采购的项目，不再执行价格评审优惠的扶持政策。</w:t>
            </w:r>
          </w:p>
          <w:p>
            <w:pPr>
              <w:widowControl/>
              <w:snapToGrid w:val="0"/>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2、节能产品、环境标志产品的强制采购政策</w:t>
            </w:r>
          </w:p>
          <w:p>
            <w:pPr>
              <w:widowControl/>
              <w:snapToGrid w:val="0"/>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pPr>
              <w:widowControl/>
              <w:snapToGrid w:val="0"/>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3、节能产品、环境标志产品的优先采购政策</w:t>
            </w:r>
          </w:p>
          <w:p>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705" w:type="dxa"/>
            <w:vAlign w:val="center"/>
          </w:tcPr>
          <w:p>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29</w:t>
            </w:r>
          </w:p>
        </w:tc>
        <w:tc>
          <w:tcPr>
            <w:tcW w:w="2332" w:type="dxa"/>
            <w:vAlign w:val="center"/>
          </w:tcPr>
          <w:p>
            <w:pPr>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工程报价</w:t>
            </w:r>
          </w:p>
          <w:p>
            <w:pPr>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特别提醒</w:t>
            </w:r>
          </w:p>
        </w:tc>
        <w:tc>
          <w:tcPr>
            <w:tcW w:w="6840" w:type="dxa"/>
            <w:vAlign w:val="center"/>
          </w:tcPr>
          <w:p>
            <w:pPr>
              <w:autoSpaceDE w:val="0"/>
              <w:autoSpaceDN w:val="0"/>
              <w:adjustRightInd w:val="0"/>
              <w:snapToGrid w:val="0"/>
              <w:spacing w:line="460" w:lineRule="exac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承包人具备保障工程正常施工的能力，保质保量按期完成施工任务。在施工前，承包人必须全面协调好与周边环境关系，由于未处理好周边环境关系而导致工程停工，发包人将不承担由此引起的工期延误及其他工程费用损失。</w:t>
            </w:r>
          </w:p>
          <w:p>
            <w:pPr>
              <w:autoSpaceDE w:val="0"/>
              <w:autoSpaceDN w:val="0"/>
              <w:adjustRightInd w:val="0"/>
              <w:snapToGrid w:val="0"/>
              <w:spacing w:line="460" w:lineRule="exac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2、投标单位根据本工程现场实际情况和施工方案，测算材料二次搬运的费用，并含在投标报价中；</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本次采购代理服务费各区域按照“国家发展和改革委员会发改价格[2011]534号”文件规定的收费标准基础上，按照80%计取，不足2400元的，按2400元计取，供应商在报价中综合考虑。由各成交供应商在领取成交通知书时支付给采购代理机构。</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户  名：温州历程招标有限公司</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账  号：33050162870409101001</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开户行：中国建设银行股份有限公司温州新城支行</w:t>
            </w:r>
          </w:p>
          <w:p>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行  号：105333000038</w:t>
            </w:r>
          </w:p>
        </w:tc>
      </w:tr>
    </w:tbl>
    <w:p>
      <w:pPr>
        <w:pStyle w:val="51"/>
        <w:rPr>
          <w:rFonts w:ascii="新宋体" w:hAnsi="新宋体" w:eastAsia="新宋体" w:cs="新宋体"/>
          <w:color w:val="auto"/>
          <w:kern w:val="2"/>
          <w:sz w:val="24"/>
          <w:szCs w:val="24"/>
          <w:highlight w:val="none"/>
        </w:rPr>
      </w:pPr>
      <w:bookmarkStart w:id="14" w:name="_Toc20248"/>
      <w:bookmarkStart w:id="15" w:name="_Toc27258"/>
      <w:bookmarkStart w:id="16" w:name="_Toc28790"/>
      <w:r>
        <w:rPr>
          <w:rFonts w:hint="eastAsia" w:ascii="新宋体" w:hAnsi="新宋体" w:eastAsia="新宋体" w:cs="新宋体"/>
          <w:color w:val="auto"/>
          <w:kern w:val="2"/>
          <w:sz w:val="24"/>
          <w:szCs w:val="24"/>
          <w:highlight w:val="none"/>
        </w:rPr>
        <w:t>一、总  则</w:t>
      </w:r>
      <w:bookmarkEnd w:id="14"/>
      <w:bookmarkEnd w:id="15"/>
      <w:bookmarkEnd w:id="16"/>
    </w:p>
    <w:p>
      <w:pPr>
        <w:pStyle w:val="29"/>
        <w:spacing w:afterLines="0" w:line="460" w:lineRule="exact"/>
        <w:ind w:firstLine="442"/>
        <w:rPr>
          <w:rFonts w:ascii="新宋体" w:hAnsi="新宋体" w:eastAsia="新宋体" w:cs="新宋体"/>
          <w:b/>
          <w:snapToGrid w:val="0"/>
          <w:color w:val="auto"/>
          <w:sz w:val="22"/>
          <w:szCs w:val="22"/>
          <w:highlight w:val="none"/>
        </w:rPr>
      </w:pPr>
      <w:r>
        <w:rPr>
          <w:rFonts w:hint="eastAsia" w:ascii="新宋体" w:hAnsi="新宋体" w:eastAsia="新宋体" w:cs="新宋体"/>
          <w:b/>
          <w:snapToGrid w:val="0"/>
          <w:color w:val="auto"/>
          <w:sz w:val="22"/>
          <w:szCs w:val="22"/>
          <w:highlight w:val="none"/>
        </w:rPr>
        <w:t>1.1．项目概况</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1.1.1根据《中华人民共和国政府采购法》、《中华人民共和国政府采购法实施条例》和</w:t>
      </w:r>
      <w:r>
        <w:rPr>
          <w:rFonts w:hint="eastAsia" w:ascii="新宋体" w:hAnsi="新宋体" w:eastAsia="新宋体" w:cs="新宋体"/>
          <w:color w:val="auto"/>
          <w:sz w:val="22"/>
          <w:szCs w:val="22"/>
          <w:highlight w:val="none"/>
        </w:rPr>
        <w:t>《政府采购竞争性磋商采购方式管理暂行办法》</w:t>
      </w:r>
      <w:r>
        <w:rPr>
          <w:rFonts w:hint="eastAsia" w:ascii="新宋体" w:hAnsi="新宋体" w:eastAsia="新宋体" w:cs="新宋体"/>
          <w:color w:val="auto"/>
          <w:sz w:val="22"/>
          <w:szCs w:val="22"/>
          <w:highlight w:val="none"/>
          <w:lang w:eastAsia="zh-CN"/>
        </w:rPr>
        <w:t>、《浙江工贸职业技术学院采购管理办法》和《浙江工贸职业技术学院采购管理实施细则》</w:t>
      </w:r>
      <w:r>
        <w:rPr>
          <w:rFonts w:hint="eastAsia" w:ascii="新宋体" w:hAnsi="新宋体" w:eastAsia="新宋体" w:cs="新宋体"/>
          <w:snapToGrid w:val="0"/>
          <w:color w:val="auto"/>
          <w:sz w:val="22"/>
          <w:szCs w:val="22"/>
          <w:highlight w:val="none"/>
        </w:rPr>
        <w:t>等有关法律、法规和规章的规定，对本项目通过竞争性磋商进行采购。</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1.1.2采购人：指依法进行政府采购的国家机关、事业单位、团体组织。本项目采购人见供应商须知前附表。</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1.1.3采购代理机构：指采购人委托的采购代理机构。本项目采购代理机构见供应商须知前附表。</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1.1.4采购项目名称：见供应商须知前附表。</w:t>
      </w:r>
    </w:p>
    <w:p>
      <w:pPr>
        <w:pStyle w:val="29"/>
        <w:spacing w:afterLines="0" w:line="460" w:lineRule="exact"/>
        <w:ind w:firstLine="442"/>
        <w:rPr>
          <w:rFonts w:ascii="新宋体" w:hAnsi="新宋体" w:eastAsia="新宋体" w:cs="新宋体"/>
          <w:b/>
          <w:snapToGrid w:val="0"/>
          <w:color w:val="auto"/>
          <w:sz w:val="22"/>
          <w:szCs w:val="22"/>
          <w:highlight w:val="none"/>
        </w:rPr>
      </w:pPr>
      <w:r>
        <w:rPr>
          <w:rFonts w:hint="eastAsia" w:ascii="新宋体" w:hAnsi="新宋体" w:eastAsia="新宋体" w:cs="新宋体"/>
          <w:b/>
          <w:snapToGrid w:val="0"/>
          <w:color w:val="auto"/>
          <w:sz w:val="22"/>
          <w:szCs w:val="22"/>
          <w:highlight w:val="none"/>
        </w:rPr>
        <w:t>1.2.</w:t>
      </w:r>
      <w:r>
        <w:rPr>
          <w:rFonts w:hint="eastAsia" w:ascii="新宋体" w:hAnsi="新宋体" w:eastAsia="新宋体" w:cs="新宋体"/>
          <w:bCs/>
          <w:color w:val="auto"/>
          <w:sz w:val="22"/>
          <w:szCs w:val="22"/>
          <w:highlight w:val="none"/>
        </w:rPr>
        <w:t>▲</w:t>
      </w:r>
      <w:r>
        <w:rPr>
          <w:rFonts w:hint="eastAsia" w:ascii="新宋体" w:hAnsi="新宋体" w:eastAsia="新宋体" w:cs="新宋体"/>
          <w:b/>
          <w:snapToGrid w:val="0"/>
          <w:color w:val="auto"/>
          <w:sz w:val="22"/>
          <w:szCs w:val="22"/>
          <w:highlight w:val="none"/>
        </w:rPr>
        <w:t>采购预算及最高限价：</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1.2.1采购预算见供应商须知前附表。</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1.2.2最高限价见供应商须知前附表。</w:t>
      </w:r>
    </w:p>
    <w:p>
      <w:pPr>
        <w:pStyle w:val="29"/>
        <w:spacing w:afterLines="0" w:line="460" w:lineRule="exact"/>
        <w:ind w:firstLine="442"/>
        <w:rPr>
          <w:rFonts w:ascii="新宋体" w:hAnsi="新宋体" w:eastAsia="新宋体" w:cs="新宋体"/>
          <w:snapToGrid w:val="0"/>
          <w:color w:val="auto"/>
          <w:sz w:val="22"/>
          <w:szCs w:val="22"/>
          <w:highlight w:val="none"/>
        </w:rPr>
      </w:pPr>
      <w:r>
        <w:rPr>
          <w:rFonts w:hint="eastAsia" w:ascii="新宋体" w:hAnsi="新宋体" w:eastAsia="新宋体" w:cs="新宋体"/>
          <w:b/>
          <w:snapToGrid w:val="0"/>
          <w:color w:val="auto"/>
          <w:sz w:val="22"/>
          <w:szCs w:val="22"/>
          <w:highlight w:val="none"/>
        </w:rPr>
        <w:t>1.3</w:t>
      </w:r>
      <w:r>
        <w:rPr>
          <w:rFonts w:hint="eastAsia" w:ascii="新宋体" w:hAnsi="新宋体" w:eastAsia="新宋体" w:cs="新宋体"/>
          <w:bCs/>
          <w:color w:val="auto"/>
          <w:sz w:val="22"/>
          <w:szCs w:val="22"/>
          <w:highlight w:val="none"/>
        </w:rPr>
        <w:t>▲</w:t>
      </w:r>
      <w:r>
        <w:rPr>
          <w:rFonts w:hint="eastAsia" w:ascii="新宋体" w:hAnsi="新宋体" w:eastAsia="新宋体" w:cs="新宋体"/>
          <w:b/>
          <w:snapToGrid w:val="0"/>
          <w:color w:val="auto"/>
          <w:sz w:val="22"/>
          <w:szCs w:val="22"/>
          <w:highlight w:val="none"/>
        </w:rPr>
        <w:t>采购范围、工期和质量要求：</w:t>
      </w:r>
      <w:r>
        <w:rPr>
          <w:rFonts w:hint="eastAsia" w:ascii="新宋体" w:hAnsi="新宋体" w:eastAsia="新宋体" w:cs="新宋体"/>
          <w:snapToGrid w:val="0"/>
          <w:color w:val="auto"/>
          <w:sz w:val="22"/>
          <w:szCs w:val="22"/>
          <w:highlight w:val="none"/>
        </w:rPr>
        <w:t>供应商须知前附表。</w:t>
      </w:r>
    </w:p>
    <w:p>
      <w:pPr>
        <w:pStyle w:val="29"/>
        <w:spacing w:afterLines="0" w:line="460" w:lineRule="exact"/>
        <w:ind w:firstLine="442"/>
        <w:rPr>
          <w:rFonts w:ascii="新宋体" w:hAnsi="新宋体" w:eastAsia="新宋体" w:cs="新宋体"/>
          <w:snapToGrid w:val="0"/>
          <w:color w:val="auto"/>
          <w:sz w:val="22"/>
          <w:szCs w:val="22"/>
          <w:highlight w:val="none"/>
        </w:rPr>
      </w:pPr>
      <w:r>
        <w:rPr>
          <w:rFonts w:hint="eastAsia" w:ascii="新宋体" w:hAnsi="新宋体" w:eastAsia="新宋体" w:cs="新宋体"/>
          <w:b/>
          <w:snapToGrid w:val="0"/>
          <w:color w:val="auto"/>
          <w:sz w:val="22"/>
          <w:szCs w:val="22"/>
          <w:highlight w:val="none"/>
        </w:rPr>
        <w:t>1.4供应商：</w:t>
      </w:r>
      <w:r>
        <w:rPr>
          <w:rFonts w:hint="eastAsia" w:ascii="新宋体" w:hAnsi="新宋体" w:eastAsia="新宋体" w:cs="新宋体"/>
          <w:snapToGrid w:val="0"/>
          <w:color w:val="auto"/>
          <w:sz w:val="22"/>
          <w:szCs w:val="22"/>
          <w:highlight w:val="none"/>
        </w:rPr>
        <w:t>指递交响应文件的法人。</w:t>
      </w:r>
    </w:p>
    <w:p>
      <w:pPr>
        <w:pStyle w:val="29"/>
        <w:spacing w:afterLines="0" w:line="460" w:lineRule="exact"/>
        <w:ind w:firstLine="442"/>
        <w:rPr>
          <w:rFonts w:ascii="新宋体" w:hAnsi="新宋体" w:eastAsia="新宋体" w:cs="新宋体"/>
          <w:b/>
          <w:snapToGrid w:val="0"/>
          <w:color w:val="auto"/>
          <w:sz w:val="22"/>
          <w:szCs w:val="22"/>
          <w:highlight w:val="none"/>
        </w:rPr>
      </w:pPr>
      <w:r>
        <w:rPr>
          <w:rFonts w:hint="eastAsia" w:ascii="新宋体" w:hAnsi="新宋体" w:eastAsia="新宋体" w:cs="新宋体"/>
          <w:b/>
          <w:snapToGrid w:val="0"/>
          <w:color w:val="auto"/>
          <w:sz w:val="22"/>
          <w:szCs w:val="22"/>
          <w:highlight w:val="none"/>
        </w:rPr>
        <w:t>1.5</w:t>
      </w:r>
      <w:r>
        <w:rPr>
          <w:rFonts w:hint="eastAsia" w:ascii="新宋体" w:hAnsi="新宋体" w:eastAsia="新宋体" w:cs="新宋体"/>
          <w:b/>
          <w:bCs/>
          <w:color w:val="auto"/>
          <w:sz w:val="22"/>
          <w:szCs w:val="22"/>
          <w:highlight w:val="none"/>
        </w:rPr>
        <w:t>▲</w:t>
      </w:r>
      <w:r>
        <w:rPr>
          <w:rFonts w:hint="eastAsia" w:ascii="新宋体" w:hAnsi="新宋体" w:eastAsia="新宋体" w:cs="新宋体"/>
          <w:b/>
          <w:snapToGrid w:val="0"/>
          <w:color w:val="auto"/>
          <w:sz w:val="22"/>
          <w:szCs w:val="22"/>
          <w:highlight w:val="none"/>
        </w:rPr>
        <w:t>对供应商相关要求</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1.5.1符合竞争性磋商公告 “磋商供应商资格要求”。</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1.5.2供应商应当遵循公平竞争的原则，不得恶意串通，不得妨碍其他供应商的竞争行为，不得损害采购人或者其他供应商的合法权益。</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1.5.3供应商不得以向采购人、采购代理机构、磋商小组成员行贿或者采取其他不正当手段谋取成交。</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1.5.4本项目不接受联合体参加磋商。</w:t>
      </w:r>
    </w:p>
    <w:p>
      <w:pPr>
        <w:pStyle w:val="29"/>
        <w:spacing w:afterLines="0" w:line="460" w:lineRule="exact"/>
        <w:ind w:firstLine="442"/>
        <w:rPr>
          <w:rFonts w:ascii="新宋体" w:hAnsi="新宋体" w:eastAsia="新宋体" w:cs="新宋体"/>
          <w:b/>
          <w:snapToGrid w:val="0"/>
          <w:color w:val="auto"/>
          <w:sz w:val="22"/>
          <w:szCs w:val="22"/>
          <w:highlight w:val="none"/>
        </w:rPr>
      </w:pPr>
      <w:r>
        <w:rPr>
          <w:rFonts w:hint="eastAsia" w:ascii="新宋体" w:hAnsi="新宋体" w:eastAsia="新宋体" w:cs="新宋体"/>
          <w:b/>
          <w:snapToGrid w:val="0"/>
          <w:color w:val="auto"/>
          <w:sz w:val="22"/>
          <w:szCs w:val="22"/>
          <w:highlight w:val="none"/>
        </w:rPr>
        <w:t>1.6</w:t>
      </w:r>
      <w:r>
        <w:rPr>
          <w:rFonts w:hint="eastAsia" w:ascii="新宋体" w:hAnsi="新宋体" w:eastAsia="新宋体" w:cs="新宋体"/>
          <w:bCs/>
          <w:color w:val="auto"/>
          <w:sz w:val="22"/>
          <w:szCs w:val="22"/>
          <w:highlight w:val="none"/>
        </w:rPr>
        <w:t>▲</w:t>
      </w:r>
      <w:r>
        <w:rPr>
          <w:rFonts w:hint="eastAsia" w:ascii="新宋体" w:hAnsi="新宋体" w:eastAsia="新宋体" w:cs="新宋体"/>
          <w:b/>
          <w:snapToGrid w:val="0"/>
          <w:color w:val="auto"/>
          <w:sz w:val="22"/>
          <w:szCs w:val="22"/>
          <w:highlight w:val="none"/>
        </w:rPr>
        <w:t>本项目将执行在政府采购活动中查询及使用行贿犯罪记录和信用记录的规定，具体要求：</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见供应商须知前附表</w:t>
      </w:r>
    </w:p>
    <w:p>
      <w:pPr>
        <w:pStyle w:val="29"/>
        <w:spacing w:afterLines="0" w:line="460" w:lineRule="exact"/>
        <w:ind w:firstLine="442"/>
        <w:rPr>
          <w:rFonts w:ascii="新宋体" w:hAnsi="新宋体" w:eastAsia="新宋体" w:cs="新宋体"/>
          <w:b/>
          <w:snapToGrid w:val="0"/>
          <w:color w:val="auto"/>
          <w:sz w:val="22"/>
          <w:szCs w:val="22"/>
          <w:highlight w:val="none"/>
        </w:rPr>
      </w:pPr>
      <w:r>
        <w:rPr>
          <w:rFonts w:hint="eastAsia" w:ascii="新宋体" w:hAnsi="新宋体" w:eastAsia="新宋体" w:cs="新宋体"/>
          <w:b/>
          <w:snapToGrid w:val="0"/>
          <w:color w:val="auto"/>
          <w:sz w:val="22"/>
          <w:szCs w:val="22"/>
          <w:highlight w:val="none"/>
        </w:rPr>
        <w:t>1.7分包</w:t>
      </w:r>
    </w:p>
    <w:p>
      <w:pPr>
        <w:pStyle w:val="29"/>
        <w:spacing w:afterLines="0" w:line="460" w:lineRule="exact"/>
        <w:ind w:firstLine="44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本项目不允许分包</w:t>
      </w:r>
    </w:p>
    <w:p>
      <w:pPr>
        <w:pStyle w:val="29"/>
        <w:spacing w:afterLines="0" w:line="460" w:lineRule="exact"/>
        <w:ind w:firstLine="442"/>
        <w:rPr>
          <w:rFonts w:ascii="新宋体" w:hAnsi="新宋体" w:eastAsia="新宋体" w:cs="新宋体"/>
          <w:b/>
          <w:snapToGrid w:val="0"/>
          <w:color w:val="auto"/>
          <w:sz w:val="22"/>
          <w:szCs w:val="22"/>
          <w:highlight w:val="none"/>
        </w:rPr>
      </w:pPr>
      <w:r>
        <w:rPr>
          <w:rFonts w:hint="eastAsia" w:ascii="新宋体" w:hAnsi="新宋体" w:eastAsia="新宋体" w:cs="新宋体"/>
          <w:b/>
          <w:snapToGrid w:val="0"/>
          <w:color w:val="auto"/>
          <w:sz w:val="22"/>
          <w:szCs w:val="22"/>
          <w:highlight w:val="none"/>
        </w:rPr>
        <w:t>1.8费用承担</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供应商准备和参加磋商活动发生的费用自理。</w:t>
      </w:r>
    </w:p>
    <w:p>
      <w:pPr>
        <w:pStyle w:val="29"/>
        <w:spacing w:afterLines="0" w:line="460" w:lineRule="exact"/>
        <w:ind w:firstLine="442"/>
        <w:rPr>
          <w:rFonts w:ascii="新宋体" w:hAnsi="新宋体" w:eastAsia="新宋体" w:cs="新宋体"/>
          <w:b/>
          <w:snapToGrid w:val="0"/>
          <w:color w:val="auto"/>
          <w:sz w:val="22"/>
          <w:szCs w:val="22"/>
          <w:highlight w:val="none"/>
        </w:rPr>
      </w:pPr>
      <w:r>
        <w:rPr>
          <w:rFonts w:hint="eastAsia" w:ascii="新宋体" w:hAnsi="新宋体" w:eastAsia="新宋体" w:cs="新宋体"/>
          <w:b/>
          <w:snapToGrid w:val="0"/>
          <w:color w:val="auto"/>
          <w:sz w:val="22"/>
          <w:szCs w:val="22"/>
          <w:highlight w:val="none"/>
        </w:rPr>
        <w:t>1.9保密</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参与磋商活动的各方应对磋商文件和响应文件中的商业和技术等秘密保密，违者应对由此造成的后果承担法律责任。</w:t>
      </w:r>
    </w:p>
    <w:p>
      <w:pPr>
        <w:pStyle w:val="29"/>
        <w:spacing w:afterLines="0" w:line="460" w:lineRule="exact"/>
        <w:ind w:firstLine="442"/>
        <w:rPr>
          <w:rFonts w:ascii="新宋体" w:hAnsi="新宋体" w:eastAsia="新宋体" w:cs="新宋体"/>
          <w:b/>
          <w:snapToGrid w:val="0"/>
          <w:color w:val="auto"/>
          <w:sz w:val="22"/>
          <w:szCs w:val="22"/>
          <w:highlight w:val="none"/>
        </w:rPr>
      </w:pPr>
      <w:r>
        <w:rPr>
          <w:rFonts w:hint="eastAsia" w:ascii="新宋体" w:hAnsi="新宋体" w:eastAsia="新宋体" w:cs="新宋体"/>
          <w:b/>
          <w:snapToGrid w:val="0"/>
          <w:color w:val="auto"/>
          <w:sz w:val="22"/>
          <w:szCs w:val="22"/>
          <w:highlight w:val="none"/>
        </w:rPr>
        <w:t>1.10语言文字</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除专用术语外，与磋商有关的语言均使用中文。必要时专用术语应附有中文注释。</w:t>
      </w:r>
    </w:p>
    <w:p>
      <w:pPr>
        <w:pStyle w:val="29"/>
        <w:spacing w:afterLines="0" w:line="460" w:lineRule="exact"/>
        <w:ind w:firstLine="442"/>
        <w:rPr>
          <w:rFonts w:ascii="新宋体" w:hAnsi="新宋体" w:eastAsia="新宋体" w:cs="新宋体"/>
          <w:b/>
          <w:snapToGrid w:val="0"/>
          <w:color w:val="auto"/>
          <w:sz w:val="22"/>
          <w:szCs w:val="22"/>
          <w:highlight w:val="none"/>
        </w:rPr>
      </w:pPr>
      <w:r>
        <w:rPr>
          <w:rFonts w:hint="eastAsia" w:ascii="新宋体" w:hAnsi="新宋体" w:eastAsia="新宋体" w:cs="新宋体"/>
          <w:b/>
          <w:snapToGrid w:val="0"/>
          <w:color w:val="auto"/>
          <w:sz w:val="22"/>
          <w:szCs w:val="22"/>
          <w:highlight w:val="none"/>
        </w:rPr>
        <w:t>1.11计量单位</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所有计量均采用中华人民共和国法定计量单位。</w:t>
      </w:r>
    </w:p>
    <w:p>
      <w:pPr>
        <w:pStyle w:val="29"/>
        <w:spacing w:afterLines="0" w:line="460" w:lineRule="exact"/>
        <w:ind w:firstLine="442"/>
        <w:rPr>
          <w:rFonts w:ascii="新宋体" w:hAnsi="新宋体" w:eastAsia="新宋体" w:cs="新宋体"/>
          <w:b/>
          <w:snapToGrid w:val="0"/>
          <w:color w:val="auto"/>
          <w:sz w:val="22"/>
          <w:szCs w:val="22"/>
          <w:highlight w:val="none"/>
        </w:rPr>
      </w:pPr>
      <w:r>
        <w:rPr>
          <w:rFonts w:hint="eastAsia" w:ascii="新宋体" w:hAnsi="新宋体" w:eastAsia="新宋体" w:cs="新宋体"/>
          <w:b/>
          <w:snapToGrid w:val="0"/>
          <w:color w:val="auto"/>
          <w:sz w:val="22"/>
          <w:szCs w:val="22"/>
          <w:highlight w:val="none"/>
        </w:rPr>
        <w:t>1.12踏勘现场</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1.12.1供应商须知前附表若规定组织踏勘现场的，采购人须按照规定时间、地点组织供应商踏勘项目现场。</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1.12.2供应商承担踏勘现场所发生的自身费用、责任和风险。</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1.12.3采购人向供应商提供的有关现场的资料和数据，是采购人现有的能被供应商利用的资料，采购人不对供应商由此而做出的推论、理解和结论负责。</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1.12.4除采购人原因外，供应商应对踏勘现场而造成的人员伤亡、财产损失以及由此引起的连带责任和费用负责。</w:t>
      </w:r>
    </w:p>
    <w:p>
      <w:pPr>
        <w:spacing w:line="460" w:lineRule="exact"/>
        <w:jc w:val="center"/>
        <w:outlineLvl w:val="1"/>
        <w:rPr>
          <w:rFonts w:ascii="新宋体" w:hAnsi="新宋体" w:eastAsia="新宋体" w:cs="新宋体"/>
          <w:b/>
          <w:bCs/>
          <w:color w:val="auto"/>
          <w:sz w:val="24"/>
          <w:highlight w:val="none"/>
        </w:rPr>
      </w:pPr>
      <w:bookmarkStart w:id="17" w:name="_Toc6111"/>
      <w:bookmarkStart w:id="18" w:name="_Toc1438"/>
      <w:bookmarkStart w:id="19" w:name="_Toc23800"/>
      <w:r>
        <w:rPr>
          <w:rFonts w:hint="eastAsia" w:ascii="新宋体" w:hAnsi="新宋体" w:eastAsia="新宋体" w:cs="新宋体"/>
          <w:b/>
          <w:bCs/>
          <w:color w:val="auto"/>
          <w:sz w:val="24"/>
          <w:highlight w:val="none"/>
        </w:rPr>
        <w:t>二、磋商文件</w:t>
      </w:r>
      <w:bookmarkEnd w:id="17"/>
      <w:bookmarkEnd w:id="18"/>
      <w:bookmarkEnd w:id="19"/>
    </w:p>
    <w:p>
      <w:pPr>
        <w:pStyle w:val="29"/>
        <w:spacing w:afterLines="0" w:line="460" w:lineRule="exact"/>
        <w:ind w:firstLine="442"/>
        <w:rPr>
          <w:rFonts w:ascii="新宋体" w:hAnsi="新宋体" w:eastAsia="新宋体" w:cs="新宋体"/>
          <w:b/>
          <w:snapToGrid w:val="0"/>
          <w:color w:val="auto"/>
          <w:sz w:val="22"/>
          <w:szCs w:val="22"/>
          <w:highlight w:val="none"/>
        </w:rPr>
      </w:pPr>
      <w:r>
        <w:rPr>
          <w:rFonts w:hint="eastAsia" w:ascii="新宋体" w:hAnsi="新宋体" w:eastAsia="新宋体" w:cs="新宋体"/>
          <w:b/>
          <w:snapToGrid w:val="0"/>
          <w:color w:val="auto"/>
          <w:sz w:val="22"/>
          <w:szCs w:val="22"/>
          <w:highlight w:val="none"/>
        </w:rPr>
        <w:t>2.1磋商文件的组成</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本磋商文件包括：</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第一章 竞争性磋商公告</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第二章 供应商须知</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第三章 评审办法和标准</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第四章 拟签订的合同文本</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第五章 工程量清单</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第六章 技术标准和要求</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第七章 图纸</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第八章 响应文件格式</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根据本章第</w:t>
      </w:r>
      <w:r>
        <w:rPr>
          <w:rFonts w:hint="eastAsia" w:ascii="新宋体" w:hAnsi="新宋体" w:eastAsia="新宋体" w:cs="新宋体"/>
          <w:color w:val="auto"/>
          <w:sz w:val="22"/>
          <w:szCs w:val="22"/>
          <w:highlight w:val="none"/>
        </w:rPr>
        <w:fldChar w:fldCharType="begin" w:fldLock="1"/>
      </w:r>
      <w:r>
        <w:rPr>
          <w:rFonts w:hint="eastAsia" w:ascii="新宋体" w:hAnsi="新宋体" w:eastAsia="新宋体" w:cs="新宋体"/>
          <w:color w:val="auto"/>
          <w:sz w:val="22"/>
          <w:szCs w:val="22"/>
          <w:highlight w:val="none"/>
        </w:rPr>
        <w:instrText xml:space="preserve"> REF _Ref527652798 \r \h  \* MERGEFORMAT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snapToGrid w:val="0"/>
          <w:color w:val="auto"/>
          <w:sz w:val="22"/>
          <w:szCs w:val="22"/>
          <w:highlight w:val="none"/>
        </w:rPr>
        <w:t>2.2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snapToGrid w:val="0"/>
          <w:color w:val="auto"/>
          <w:sz w:val="22"/>
          <w:szCs w:val="22"/>
          <w:highlight w:val="none"/>
        </w:rPr>
        <w:t>款对磋商文件所作的澄清、修改，构成磋商文件的组成部分。</w:t>
      </w:r>
    </w:p>
    <w:p>
      <w:pPr>
        <w:pStyle w:val="29"/>
        <w:spacing w:afterLines="0" w:line="460" w:lineRule="exact"/>
        <w:ind w:firstLine="442"/>
        <w:rPr>
          <w:rFonts w:ascii="新宋体" w:hAnsi="新宋体" w:eastAsia="新宋体" w:cs="新宋体"/>
          <w:b/>
          <w:snapToGrid w:val="0"/>
          <w:color w:val="auto"/>
          <w:sz w:val="22"/>
          <w:szCs w:val="22"/>
          <w:highlight w:val="none"/>
        </w:rPr>
      </w:pPr>
      <w:r>
        <w:rPr>
          <w:rFonts w:hint="eastAsia" w:ascii="新宋体" w:hAnsi="新宋体" w:eastAsia="新宋体" w:cs="新宋体"/>
          <w:b/>
          <w:snapToGrid w:val="0"/>
          <w:color w:val="auto"/>
          <w:sz w:val="22"/>
          <w:szCs w:val="22"/>
          <w:highlight w:val="none"/>
        </w:rPr>
        <w:t>2.2.磋商文件的澄清或修改</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2.2.1供应商应仔细阅读和检查磋商文件的全部内容。如发现缺页或附件不全，应及时向采购人提出，以便补齐。</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2.2.2供应商如有疑问可以在供应商须知前附表规定的时间内向采购人提出询问，要求采购人对磋商文件予以澄清。</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2.2.3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5日前，以书面形式通知所有接收磋商文件的供应商，不足5日的，应当顺延提交首次响应文件截止之日。</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通过发布公告邀请供应商参加磋商的，澄清修改和更正内容将在磋商公告发布媒体上予以公告。</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2.2.4供应商应在收到澄清或修改文件后24小时内或根据澄清通知中要求的时间内，将加盖公章的回执书面形式通知采购人、采购代理机构或磋商小组，确认已收到该澄清。否则，视为同意和接受该澄清或者修改内容。</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bCs/>
          <w:snapToGrid w:val="0"/>
          <w:color w:val="auto"/>
          <w:sz w:val="22"/>
          <w:szCs w:val="22"/>
          <w:highlight w:val="none"/>
        </w:rPr>
        <w:t>2.3</w:t>
      </w:r>
      <w:r>
        <w:rPr>
          <w:rFonts w:hint="eastAsia" w:ascii="新宋体" w:hAnsi="新宋体" w:eastAsia="新宋体" w:cs="新宋体"/>
          <w:snapToGrid w:val="0"/>
          <w:color w:val="auto"/>
          <w:sz w:val="22"/>
          <w:szCs w:val="22"/>
          <w:highlight w:val="none"/>
        </w:rPr>
        <w:t>供应商对磋商文件提出质疑的，应当在获取磋商文件或者磋商文件公告期限届满之日起7个工作日内，按供应商须知前附表中送达质疑函的方式以书面形式一次性提出质疑。供应商提出质疑应当提交质疑函和必要的证明材料，质疑函的内容应符合《政府采购质疑和投诉办法》（财政部2017第94号令）的规定。</w:t>
      </w:r>
    </w:p>
    <w:p>
      <w:pPr>
        <w:spacing w:line="460" w:lineRule="exact"/>
        <w:jc w:val="center"/>
        <w:outlineLvl w:val="1"/>
        <w:rPr>
          <w:rFonts w:ascii="新宋体" w:hAnsi="新宋体" w:eastAsia="新宋体" w:cs="新宋体"/>
          <w:b/>
          <w:bCs/>
          <w:color w:val="auto"/>
          <w:sz w:val="24"/>
          <w:highlight w:val="none"/>
        </w:rPr>
      </w:pPr>
      <w:bookmarkStart w:id="20" w:name="_Toc29050"/>
      <w:bookmarkStart w:id="21" w:name="_Toc23754"/>
      <w:bookmarkStart w:id="22" w:name="_Toc13042"/>
      <w:r>
        <w:rPr>
          <w:rFonts w:hint="eastAsia" w:ascii="新宋体" w:hAnsi="新宋体" w:eastAsia="新宋体" w:cs="新宋体"/>
          <w:b/>
          <w:bCs/>
          <w:color w:val="auto"/>
          <w:sz w:val="24"/>
          <w:highlight w:val="none"/>
        </w:rPr>
        <w:t>三、响应文件编制</w:t>
      </w:r>
      <w:bookmarkEnd w:id="20"/>
      <w:bookmarkEnd w:id="21"/>
      <w:bookmarkEnd w:id="22"/>
    </w:p>
    <w:p>
      <w:pPr>
        <w:pStyle w:val="29"/>
        <w:spacing w:afterLines="0" w:line="460" w:lineRule="exact"/>
        <w:ind w:firstLine="442"/>
        <w:rPr>
          <w:rFonts w:ascii="新宋体" w:hAnsi="新宋体" w:eastAsia="新宋体" w:cs="新宋体"/>
          <w:b/>
          <w:snapToGrid w:val="0"/>
          <w:color w:val="auto"/>
          <w:sz w:val="22"/>
          <w:szCs w:val="22"/>
          <w:highlight w:val="none"/>
        </w:rPr>
      </w:pPr>
      <w:r>
        <w:rPr>
          <w:rFonts w:hint="eastAsia" w:ascii="新宋体" w:hAnsi="新宋体" w:eastAsia="新宋体" w:cs="新宋体"/>
          <w:b/>
          <w:snapToGrid w:val="0"/>
          <w:color w:val="auto"/>
          <w:sz w:val="22"/>
          <w:szCs w:val="22"/>
          <w:highlight w:val="none"/>
        </w:rPr>
        <w:t>3.1响应文件的组成</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3.1.1响应文件由资格文件、技术文件、报价文件三部分组成。</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第一部分：资格文件</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8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pPr>
              <w:spacing w:line="460" w:lineRule="exact"/>
              <w:jc w:val="center"/>
              <w:rPr>
                <w:rFonts w:ascii="新宋体" w:hAnsi="新宋体" w:eastAsia="新宋体" w:cs="新宋体"/>
                <w:color w:val="auto"/>
                <w:sz w:val="22"/>
                <w:szCs w:val="22"/>
                <w:highlight w:val="none"/>
              </w:rPr>
            </w:pPr>
            <w:bookmarkStart w:id="23" w:name="_Hlk34902558"/>
            <w:r>
              <w:rPr>
                <w:rFonts w:hint="eastAsia" w:ascii="新宋体" w:hAnsi="新宋体" w:eastAsia="新宋体" w:cs="新宋体"/>
                <w:color w:val="auto"/>
                <w:sz w:val="22"/>
                <w:szCs w:val="22"/>
                <w:highlight w:val="none"/>
              </w:rPr>
              <w:t>序号</w:t>
            </w:r>
          </w:p>
        </w:tc>
        <w:tc>
          <w:tcPr>
            <w:tcW w:w="8841" w:type="dxa"/>
            <w:vAlign w:val="center"/>
          </w:tcPr>
          <w:p>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85" w:type="dxa"/>
            <w:vAlign w:val="center"/>
          </w:tcPr>
          <w:p>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8841" w:type="dxa"/>
            <w:vAlign w:val="center"/>
          </w:tcPr>
          <w:p>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资格条件承诺函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85" w:type="dxa"/>
            <w:vAlign w:val="center"/>
          </w:tcPr>
          <w:p>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8841" w:type="dxa"/>
            <w:vAlign w:val="center"/>
          </w:tcPr>
          <w:p>
            <w:pPr>
              <w:spacing w:line="46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营业执照</w:t>
            </w:r>
            <w:r>
              <w:rPr>
                <w:rFonts w:hint="eastAsia" w:ascii="新宋体" w:hAnsi="新宋体" w:eastAsia="新宋体" w:cs="新宋体"/>
                <w:color w:val="auto"/>
                <w:sz w:val="22"/>
                <w:szCs w:val="22"/>
                <w:highlight w:val="none"/>
              </w:rPr>
              <w:t>（或事业法人登记证书或其它工商等登记证明材料；自然人参与政府采购，提供身份证）复印件；</w:t>
            </w:r>
          </w:p>
          <w:p>
            <w:pPr>
              <w:spacing w:line="460" w:lineRule="exact"/>
              <w:rPr>
                <w:rFonts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磋商响应文件中提供相关材料），证明其具备实际承担责任的能力和法定的缔结合同能力，可以独立参加政府采购活动，由单位负责人签署相关文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5" w:type="dxa"/>
            <w:vAlign w:val="center"/>
          </w:tcPr>
          <w:p>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8841" w:type="dxa"/>
            <w:vAlign w:val="center"/>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未被“信用中国”（www.creditchina.gov.cn）、中国政府采购网（www.ccgp.gov.cn）列入失信被执行人、重大税收违法案件当事人名单、政府采购严重违法失信行为记录名单.</w:t>
            </w:r>
          </w:p>
          <w:p>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信用信息查询记录和证据以项目公告发出日期后的网页截图为准；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5" w:type="dxa"/>
            <w:vAlign w:val="center"/>
          </w:tcPr>
          <w:p>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8841" w:type="dxa"/>
            <w:vAlign w:val="center"/>
          </w:tcPr>
          <w:p>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政府采购活动确认声明书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5" w:type="dxa"/>
            <w:vAlign w:val="center"/>
          </w:tcPr>
          <w:p>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8841" w:type="dxa"/>
            <w:vAlign w:val="center"/>
          </w:tcPr>
          <w:p>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8841" w:type="dxa"/>
            <w:vAlign w:val="center"/>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供应商特定资格条件证明：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6.1</w:t>
            </w:r>
          </w:p>
        </w:tc>
        <w:tc>
          <w:tcPr>
            <w:tcW w:w="8841" w:type="dxa"/>
            <w:vAlign w:val="center"/>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具有房屋建筑工程施工总承包叁级或装饰装修贰级及以上资质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785" w:type="dxa"/>
            <w:vAlign w:val="center"/>
          </w:tcPr>
          <w:p>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6.2</w:t>
            </w:r>
          </w:p>
        </w:tc>
        <w:tc>
          <w:tcPr>
            <w:tcW w:w="8841" w:type="dxa"/>
            <w:vAlign w:val="center"/>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拟派项目经理具有建筑工程二级注册（含临时）建造师及以上资质，并同时具有有效的专职安全生产管理人员B类证书。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26" w:type="dxa"/>
            <w:gridSpan w:val="2"/>
            <w:vAlign w:val="center"/>
          </w:tcPr>
          <w:p>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b/>
                <w:bCs/>
                <w:color w:val="auto"/>
                <w:sz w:val="22"/>
                <w:szCs w:val="22"/>
                <w:highlight w:val="none"/>
              </w:rPr>
              <w:t>上述资格条件审查材料有一项不提供的，视为资格审查不通过。</w:t>
            </w:r>
          </w:p>
        </w:tc>
      </w:tr>
      <w:bookmarkEnd w:id="23"/>
    </w:tbl>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第二部分：</w:t>
      </w:r>
      <w:r>
        <w:rPr>
          <w:rFonts w:hint="eastAsia" w:ascii="新宋体" w:hAnsi="新宋体" w:eastAsia="新宋体" w:cs="新宋体"/>
          <w:snapToGrid w:val="0"/>
          <w:color w:val="auto"/>
          <w:sz w:val="22"/>
          <w:szCs w:val="22"/>
          <w:highlight w:val="none"/>
          <w:lang w:val="zh-CN"/>
        </w:rPr>
        <w:t>技术文件</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14" w:type="dxa"/>
            <w:vAlign w:val="center"/>
          </w:tcPr>
          <w:p>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8844" w:type="dxa"/>
            <w:vAlign w:val="center"/>
          </w:tcPr>
          <w:p>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4" w:type="dxa"/>
            <w:vAlign w:val="center"/>
          </w:tcPr>
          <w:p>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8844" w:type="dxa"/>
            <w:vAlign w:val="center"/>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法定代表人授权委托书（需提供法定代表人及授权委托人的身份证复印件加盖公章）；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14" w:type="dxa"/>
            <w:vAlign w:val="center"/>
          </w:tcPr>
          <w:p>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8844" w:type="dxa"/>
            <w:vAlign w:val="center"/>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磋商供应商情况表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14" w:type="dxa"/>
            <w:vAlign w:val="center"/>
          </w:tcPr>
          <w:p>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8844" w:type="dxa"/>
            <w:vAlign w:val="center"/>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偏离表（</w:t>
            </w:r>
            <w:r>
              <w:rPr>
                <w:rFonts w:hint="eastAsia" w:ascii="新宋体" w:hAnsi="新宋体" w:eastAsia="新宋体" w:cs="新宋体"/>
                <w:color w:val="auto"/>
                <w:sz w:val="22"/>
                <w:szCs w:val="22"/>
                <w:highlight w:val="none"/>
              </w:rPr>
              <w:t>商务、技术偏离</w:t>
            </w:r>
            <w:r>
              <w:rPr>
                <w:rFonts w:hint="eastAsia" w:ascii="新宋体" w:hAnsi="新宋体" w:eastAsia="新宋体" w:cs="新宋体"/>
                <w:color w:val="auto"/>
                <w:sz w:val="22"/>
                <w:szCs w:val="22"/>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14" w:type="dxa"/>
            <w:vAlign w:val="center"/>
          </w:tcPr>
          <w:p>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8844" w:type="dxa"/>
            <w:vAlign w:val="center"/>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技术评分所需提供的其他资料（由供应商自拟。）</w:t>
            </w:r>
          </w:p>
        </w:tc>
      </w:tr>
    </w:tbl>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第三部分：报价文件</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8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30" w:type="dxa"/>
            <w:vAlign w:val="center"/>
          </w:tcPr>
          <w:p>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8860" w:type="dxa"/>
            <w:vAlign w:val="center"/>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磋商响应</w:t>
            </w:r>
            <w:r>
              <w:rPr>
                <w:rFonts w:hint="eastAsia" w:ascii="新宋体" w:hAnsi="新宋体" w:eastAsia="新宋体" w:cs="新宋体"/>
                <w:color w:val="auto"/>
                <w:sz w:val="22"/>
                <w:szCs w:val="22"/>
                <w:highlight w:val="none"/>
                <w:lang w:val="zh-CN"/>
              </w:rPr>
              <w:t>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30" w:type="dxa"/>
            <w:vAlign w:val="center"/>
          </w:tcPr>
          <w:p>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8860" w:type="dxa"/>
            <w:vAlign w:val="center"/>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初次报价一览表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30" w:type="dxa"/>
            <w:vAlign w:val="center"/>
          </w:tcPr>
          <w:p>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8860" w:type="dxa"/>
            <w:vAlign w:val="center"/>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分项报价一览表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30" w:type="dxa"/>
            <w:vAlign w:val="center"/>
          </w:tcPr>
          <w:p>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8860" w:type="dxa"/>
            <w:vAlign w:val="center"/>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已标价工程量清单</w:t>
            </w:r>
          </w:p>
        </w:tc>
      </w:tr>
    </w:tbl>
    <w:p>
      <w:pPr>
        <w:pStyle w:val="29"/>
        <w:spacing w:afterLines="0" w:line="460" w:lineRule="exact"/>
        <w:ind w:firstLine="442"/>
        <w:rPr>
          <w:rFonts w:ascii="新宋体" w:hAnsi="新宋体" w:eastAsia="新宋体" w:cs="新宋体"/>
          <w:b/>
          <w:snapToGrid w:val="0"/>
          <w:color w:val="auto"/>
          <w:sz w:val="22"/>
          <w:szCs w:val="22"/>
          <w:highlight w:val="none"/>
        </w:rPr>
      </w:pPr>
      <w:r>
        <w:rPr>
          <w:rFonts w:hint="eastAsia" w:ascii="新宋体" w:hAnsi="新宋体" w:eastAsia="新宋体" w:cs="新宋体"/>
          <w:b/>
          <w:snapToGrid w:val="0"/>
          <w:color w:val="auto"/>
          <w:sz w:val="22"/>
          <w:szCs w:val="22"/>
          <w:highlight w:val="none"/>
        </w:rPr>
        <w:t>3.2.</w:t>
      </w:r>
      <w:r>
        <w:rPr>
          <w:rFonts w:hint="eastAsia" w:ascii="新宋体" w:hAnsi="新宋体" w:eastAsia="新宋体" w:cs="新宋体"/>
          <w:snapToGrid w:val="0"/>
          <w:color w:val="auto"/>
          <w:sz w:val="22"/>
          <w:szCs w:val="22"/>
          <w:highlight w:val="none"/>
        </w:rPr>
        <w:t>▲</w:t>
      </w:r>
      <w:r>
        <w:rPr>
          <w:rFonts w:hint="eastAsia" w:ascii="新宋体" w:hAnsi="新宋体" w:eastAsia="新宋体" w:cs="新宋体"/>
          <w:b/>
          <w:snapToGrid w:val="0"/>
          <w:color w:val="auto"/>
          <w:sz w:val="22"/>
          <w:szCs w:val="22"/>
          <w:highlight w:val="none"/>
        </w:rPr>
        <w:t>磋商报价</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详见第五章《工程量清单》</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工程报价的特别提醒：除采购人同意的功能变更或其他要求，合同总价不变。</w:t>
      </w:r>
    </w:p>
    <w:p>
      <w:pPr>
        <w:pStyle w:val="29"/>
        <w:spacing w:afterLines="0" w:line="460" w:lineRule="exact"/>
        <w:ind w:firstLine="442"/>
        <w:rPr>
          <w:rFonts w:ascii="新宋体" w:hAnsi="新宋体" w:eastAsia="新宋体" w:cs="新宋体"/>
          <w:b/>
          <w:snapToGrid w:val="0"/>
          <w:color w:val="auto"/>
          <w:sz w:val="22"/>
          <w:szCs w:val="22"/>
          <w:highlight w:val="none"/>
        </w:rPr>
      </w:pPr>
      <w:r>
        <w:rPr>
          <w:rFonts w:hint="eastAsia" w:ascii="新宋体" w:hAnsi="新宋体" w:eastAsia="新宋体" w:cs="新宋体"/>
          <w:b/>
          <w:snapToGrid w:val="0"/>
          <w:color w:val="auto"/>
          <w:sz w:val="22"/>
          <w:szCs w:val="22"/>
          <w:highlight w:val="none"/>
        </w:rPr>
        <w:t>3.6</w:t>
      </w:r>
      <w:r>
        <w:rPr>
          <w:rFonts w:hint="eastAsia" w:ascii="新宋体" w:hAnsi="新宋体" w:eastAsia="新宋体" w:cs="新宋体"/>
          <w:snapToGrid w:val="0"/>
          <w:color w:val="auto"/>
          <w:sz w:val="22"/>
          <w:szCs w:val="22"/>
          <w:highlight w:val="none"/>
        </w:rPr>
        <w:t>▲</w:t>
      </w:r>
      <w:r>
        <w:rPr>
          <w:rFonts w:hint="eastAsia" w:ascii="新宋体" w:hAnsi="新宋体" w:eastAsia="新宋体" w:cs="新宋体"/>
          <w:b/>
          <w:snapToGrid w:val="0"/>
          <w:color w:val="auto"/>
          <w:sz w:val="22"/>
          <w:szCs w:val="22"/>
          <w:highlight w:val="none"/>
        </w:rPr>
        <w:t>响应文件有效期</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3.6.1本项目响应文件有效期见供应商须知前附表。响应文件有效期从提交响应文件的截止之日起算。响应文件中承诺的有效期应当不少于磋商文件中载明的有效期。</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3.6.2在供应商须知前附表规定的响应文件有效期内，供应商不得要求撤销或修改其响应文件。</w:t>
      </w:r>
    </w:p>
    <w:p>
      <w:pPr>
        <w:pStyle w:val="29"/>
        <w:spacing w:afterLines="0" w:line="460" w:lineRule="exact"/>
        <w:ind w:firstLine="442"/>
        <w:rPr>
          <w:rFonts w:ascii="新宋体" w:hAnsi="新宋体" w:eastAsia="新宋体" w:cs="新宋体"/>
          <w:b/>
          <w:snapToGrid w:val="0"/>
          <w:color w:val="auto"/>
          <w:sz w:val="22"/>
          <w:szCs w:val="22"/>
          <w:highlight w:val="none"/>
        </w:rPr>
      </w:pPr>
      <w:r>
        <w:rPr>
          <w:rFonts w:hint="eastAsia" w:ascii="新宋体" w:hAnsi="新宋体" w:eastAsia="新宋体" w:cs="新宋体"/>
          <w:b/>
          <w:snapToGrid w:val="0"/>
          <w:color w:val="auto"/>
          <w:sz w:val="22"/>
          <w:szCs w:val="22"/>
          <w:highlight w:val="none"/>
        </w:rPr>
        <w:t>3.7.</w:t>
      </w:r>
      <w:r>
        <w:rPr>
          <w:rFonts w:hint="eastAsia" w:ascii="新宋体" w:hAnsi="新宋体" w:eastAsia="新宋体" w:cs="新宋体"/>
          <w:snapToGrid w:val="0"/>
          <w:color w:val="auto"/>
          <w:sz w:val="22"/>
          <w:szCs w:val="22"/>
          <w:highlight w:val="none"/>
        </w:rPr>
        <w:t xml:space="preserve"> ▲</w:t>
      </w:r>
      <w:r>
        <w:rPr>
          <w:rFonts w:hint="eastAsia" w:ascii="新宋体" w:hAnsi="新宋体" w:eastAsia="新宋体" w:cs="新宋体"/>
          <w:b/>
          <w:snapToGrid w:val="0"/>
          <w:color w:val="auto"/>
          <w:sz w:val="22"/>
          <w:szCs w:val="22"/>
          <w:highlight w:val="none"/>
        </w:rPr>
        <w:t>磋商保证金</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3.7.1见供应商须知前附表</w:t>
      </w:r>
      <w:r>
        <w:rPr>
          <w:rFonts w:hint="eastAsia" w:ascii="新宋体" w:hAnsi="新宋体" w:eastAsia="新宋体" w:cs="新宋体"/>
          <w:color w:val="auto"/>
          <w:sz w:val="22"/>
          <w:szCs w:val="22"/>
          <w:highlight w:val="none"/>
        </w:rPr>
        <w:t>。</w:t>
      </w:r>
    </w:p>
    <w:p>
      <w:pPr>
        <w:pStyle w:val="29"/>
        <w:spacing w:afterLines="0" w:line="460" w:lineRule="exact"/>
        <w:ind w:firstLine="442"/>
        <w:rPr>
          <w:rFonts w:ascii="新宋体" w:hAnsi="新宋体" w:eastAsia="新宋体" w:cs="新宋体"/>
          <w:b/>
          <w:snapToGrid w:val="0"/>
          <w:color w:val="auto"/>
          <w:sz w:val="22"/>
          <w:szCs w:val="22"/>
          <w:highlight w:val="none"/>
        </w:rPr>
      </w:pPr>
      <w:r>
        <w:rPr>
          <w:rFonts w:hint="eastAsia" w:ascii="新宋体" w:hAnsi="新宋体" w:eastAsia="新宋体" w:cs="新宋体"/>
          <w:b/>
          <w:snapToGrid w:val="0"/>
          <w:color w:val="auto"/>
          <w:sz w:val="22"/>
          <w:szCs w:val="22"/>
          <w:highlight w:val="none"/>
        </w:rPr>
        <w:t>3.8</w:t>
      </w:r>
      <w:r>
        <w:rPr>
          <w:rFonts w:hint="eastAsia" w:ascii="新宋体" w:hAnsi="新宋体" w:eastAsia="新宋体" w:cs="新宋体"/>
          <w:snapToGrid w:val="0"/>
          <w:color w:val="auto"/>
          <w:sz w:val="22"/>
          <w:szCs w:val="22"/>
          <w:highlight w:val="none"/>
        </w:rPr>
        <w:t>▲</w:t>
      </w:r>
      <w:r>
        <w:rPr>
          <w:rFonts w:hint="eastAsia" w:ascii="新宋体" w:hAnsi="新宋体" w:eastAsia="新宋体" w:cs="新宋体"/>
          <w:b/>
          <w:snapToGrid w:val="0"/>
          <w:color w:val="auto"/>
          <w:sz w:val="22"/>
          <w:szCs w:val="22"/>
          <w:highlight w:val="none"/>
        </w:rPr>
        <w:t>响应文件的编制</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3.8.1响应文件应按第八章“响应文件格式”进行编写，如有必要，可以增加附页，作为响应文件的组成部分。供应商可以提出比磋商文件要求更有利于采购人的承诺。</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响应文件应当对磋商文件有关采购范围、工期、响应文件有效期及磋商文件要求实质性内容作出响应。</w:t>
      </w:r>
    </w:p>
    <w:p>
      <w:pPr>
        <w:pStyle w:val="29"/>
        <w:spacing w:afterLines="0" w:line="460" w:lineRule="exact"/>
        <w:ind w:firstLine="440"/>
        <w:rPr>
          <w:rFonts w:ascii="新宋体" w:hAnsi="新宋体" w:eastAsia="新宋体" w:cs="新宋体"/>
          <w:color w:val="auto"/>
          <w:sz w:val="22"/>
          <w:szCs w:val="22"/>
          <w:highlight w:val="none"/>
        </w:rPr>
      </w:pPr>
      <w:r>
        <w:rPr>
          <w:rFonts w:hint="eastAsia" w:ascii="新宋体" w:hAnsi="新宋体" w:eastAsia="新宋体" w:cs="新宋体"/>
          <w:snapToGrid w:val="0"/>
          <w:color w:val="auto"/>
          <w:sz w:val="22"/>
          <w:szCs w:val="22"/>
          <w:highlight w:val="none"/>
        </w:rPr>
        <w:t>3.8.2</w:t>
      </w:r>
      <w:r>
        <w:rPr>
          <w:rFonts w:hint="eastAsia" w:ascii="新宋体" w:hAnsi="新宋体" w:eastAsia="新宋体" w:cs="新宋体"/>
          <w:color w:val="auto"/>
          <w:sz w:val="22"/>
          <w:szCs w:val="22"/>
          <w:highlight w:val="none"/>
        </w:rPr>
        <w:t>本项目通过“政府采购云平台（www.zcygov.cn）”实行在线投标响应（电子投标）。供应商应通过“政采云电子交易客户端”，并按照本磋商文件和“政府采购云平台”的要求编制并加密响应文件。</w:t>
      </w:r>
    </w:p>
    <w:p>
      <w:pPr>
        <w:pStyle w:val="29"/>
        <w:spacing w:afterLines="0" w:line="460" w:lineRule="exact"/>
        <w:ind w:firstLine="440"/>
        <w:rPr>
          <w:rFonts w:ascii="新宋体" w:hAnsi="新宋体" w:eastAsia="新宋体" w:cs="新宋体"/>
          <w:color w:val="auto"/>
          <w:sz w:val="22"/>
          <w:szCs w:val="22"/>
          <w:highlight w:val="none"/>
        </w:rPr>
      </w:pPr>
      <w:r>
        <w:rPr>
          <w:rFonts w:hint="eastAsia" w:ascii="新宋体" w:hAnsi="新宋体" w:eastAsia="新宋体" w:cs="新宋体"/>
          <w:snapToGrid w:val="0"/>
          <w:color w:val="auto"/>
          <w:sz w:val="22"/>
          <w:szCs w:val="22"/>
          <w:highlight w:val="none"/>
        </w:rPr>
        <w:t>3.8.3</w:t>
      </w:r>
      <w:r>
        <w:rPr>
          <w:rFonts w:hint="eastAsia" w:ascii="新宋体" w:hAnsi="新宋体" w:eastAsia="新宋体" w:cs="新宋体"/>
          <w:color w:val="auto"/>
          <w:sz w:val="22"/>
          <w:szCs w:val="22"/>
          <w:highlight w:val="none"/>
        </w:rPr>
        <w:t>供应商应当按照本章节 “响应文件组成”规定的内容及顺序在“政采云电子交易客户端”编制响应文件。</w:t>
      </w:r>
    </w:p>
    <w:p>
      <w:pPr>
        <w:pStyle w:val="29"/>
        <w:spacing w:afterLines="0" w:line="460" w:lineRule="exact"/>
        <w:ind w:firstLine="440"/>
        <w:rPr>
          <w:rFonts w:ascii="新宋体" w:hAnsi="新宋体" w:eastAsia="新宋体" w:cs="新宋体"/>
          <w:color w:val="auto"/>
          <w:sz w:val="22"/>
          <w:szCs w:val="22"/>
          <w:highlight w:val="none"/>
        </w:rPr>
      </w:pPr>
      <w:r>
        <w:rPr>
          <w:rFonts w:hint="eastAsia" w:ascii="新宋体" w:hAnsi="新宋体" w:eastAsia="新宋体" w:cs="新宋体"/>
          <w:snapToGrid w:val="0"/>
          <w:color w:val="auto"/>
          <w:sz w:val="22"/>
          <w:szCs w:val="22"/>
          <w:highlight w:val="none"/>
        </w:rPr>
        <w:t>3.8.4</w:t>
      </w:r>
      <w:r>
        <w:rPr>
          <w:rFonts w:hint="eastAsia" w:ascii="新宋体" w:hAnsi="新宋体" w:eastAsia="新宋体" w:cs="新宋体"/>
          <w:color w:val="auto"/>
          <w:sz w:val="22"/>
          <w:szCs w:val="22"/>
          <w:highlight w:val="none"/>
        </w:rPr>
        <w:t>响应文件内容不完整、编排混乱导致响应文件被误读、漏读或者查找不到相关内容的，是供应商的责任。</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3.8.5响应文件因字迹潦草或表达不清所引起的后果由供应商负责。</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3.8.6供</w:t>
      </w:r>
      <w:r>
        <w:rPr>
          <w:rFonts w:hint="eastAsia" w:ascii="新宋体" w:hAnsi="新宋体" w:eastAsia="新宋体" w:cs="新宋体"/>
          <w:color w:val="auto"/>
          <w:sz w:val="22"/>
          <w:szCs w:val="22"/>
          <w:highlight w:val="none"/>
        </w:rPr>
        <w:t>应商没有按照本章节 “响应文件组成”要求提供全部资料，或者没有仔细阅读磋商文件，或者没有对磋商文件在各方面的要求作出实质性响应是供应商的风险，由此造成的一切后果由供应商自行承担。</w:t>
      </w:r>
    </w:p>
    <w:bookmarkEnd w:id="2"/>
    <w:p>
      <w:pPr>
        <w:pStyle w:val="29"/>
        <w:spacing w:afterLines="0" w:line="460" w:lineRule="exact"/>
        <w:ind w:firstLine="440"/>
        <w:rPr>
          <w:rFonts w:ascii="新宋体" w:hAnsi="新宋体" w:eastAsia="新宋体" w:cs="新宋体"/>
          <w:snapToGrid w:val="0"/>
          <w:color w:val="auto"/>
          <w:sz w:val="22"/>
          <w:szCs w:val="22"/>
          <w:highlight w:val="none"/>
        </w:rPr>
      </w:pPr>
      <w:bookmarkStart w:id="24" w:name="_Toc17216936"/>
      <w:r>
        <w:rPr>
          <w:rFonts w:hint="eastAsia" w:ascii="新宋体" w:hAnsi="新宋体" w:eastAsia="新宋体" w:cs="新宋体"/>
          <w:snapToGrid w:val="0"/>
          <w:color w:val="auto"/>
          <w:sz w:val="22"/>
          <w:szCs w:val="22"/>
          <w:highlight w:val="none"/>
        </w:rPr>
        <w:t>3.9响应文件的签章</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3.9.1响应文件的签章：见供应商须知前附表；</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3.9.2电子签章操作指南详见“政府采购云平台（www.zcygov.cn）”中供应商项目采购-电子招投标操作指南。</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3.9.3响应文件如有修改和增删必须由供应商代表在修改和增删处旁签署或加盖供应商的单位公章，方才有效。</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3.10响应文件的形式</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3.10.1响应文件的形式：见供应商须知前附表；</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3.10.2 “电子加密响应文件”：“电子加密响应文件”是指通过“政采云电子交易客户端”完成响应文件编制后生成并加密的数据电文形式的响应文件。</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3.10.3 “备份响应文件”：“备份响应文件”是指与“电子加密响应文件”同时生成的数据电文形式的电子文件（备份标书），其他方式编制的“备份响应文件”视为无效的“备份响应文件”。</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3.11响应文件的份数</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3.11.1响应文件的份数：见供应商须知前附表。</w:t>
      </w:r>
    </w:p>
    <w:p>
      <w:pPr>
        <w:spacing w:line="460" w:lineRule="exact"/>
        <w:jc w:val="center"/>
        <w:outlineLvl w:val="1"/>
        <w:rPr>
          <w:rFonts w:ascii="新宋体" w:hAnsi="新宋体" w:eastAsia="新宋体" w:cs="新宋体"/>
          <w:b/>
          <w:bCs/>
          <w:color w:val="auto"/>
          <w:sz w:val="24"/>
          <w:highlight w:val="none"/>
        </w:rPr>
      </w:pPr>
      <w:bookmarkStart w:id="25" w:name="_Toc246261265"/>
      <w:bookmarkStart w:id="26" w:name="_Toc262105503"/>
      <w:bookmarkStart w:id="27" w:name="_Toc29691"/>
      <w:bookmarkStart w:id="28" w:name="_Toc241404202"/>
      <w:bookmarkStart w:id="29" w:name="_Toc221356887"/>
      <w:bookmarkStart w:id="30" w:name="_Toc249758864"/>
      <w:bookmarkStart w:id="31" w:name="_Toc245722281"/>
      <w:bookmarkStart w:id="32" w:name="_Toc245191314"/>
      <w:bookmarkStart w:id="33" w:name="_Toc4822"/>
      <w:bookmarkStart w:id="34" w:name="_Toc223715998"/>
      <w:bookmarkStart w:id="35" w:name="_Toc222114879"/>
      <w:bookmarkStart w:id="36" w:name="_Toc221374626"/>
      <w:bookmarkStart w:id="37" w:name="_Toc221423619"/>
      <w:bookmarkStart w:id="38" w:name="_Toc249758712"/>
      <w:bookmarkStart w:id="39" w:name="_Toc18450"/>
      <w:bookmarkStart w:id="40" w:name="_Toc239145354"/>
      <w:bookmarkStart w:id="41" w:name="_Toc221356951"/>
      <w:bookmarkStart w:id="42" w:name="_Toc37107701"/>
      <w:bookmarkStart w:id="43" w:name="_Toc262049418"/>
      <w:r>
        <w:rPr>
          <w:rFonts w:hint="eastAsia" w:ascii="新宋体" w:hAnsi="新宋体" w:eastAsia="新宋体" w:cs="新宋体"/>
          <w:b/>
          <w:bCs/>
          <w:color w:val="auto"/>
          <w:sz w:val="24"/>
          <w:highlight w:val="none"/>
        </w:rPr>
        <w:t>四、响应文件的递交</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4.1响应文件的上传和递交</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4.1.1“响应文件”的上传、递交：见供应商须知前附表。</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4.2“电子加密响应文件”解密和异常情况处理</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4.2.1“电子加密响应文件”解密：见供应商须知前附表。</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4.3响应文件的补充、修改或撤回</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4.3.1供应商应当在投标截止时间前完成响应文件的上传、递交，并可以补充、修改或者撤回响应文件。补充或者修改响应文件的，应当先行撤回原文件，补充、修改后重新上传、递交。投标截止时间前未完成上传、递交的，视为撤回响应文件。投标截止时间后递交的响应文件，“政府采购云平台”将予以拒收。</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4.3.2投标截止时间后，供应商不得撤回、修改响应文件。</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4.5响应文件的备选方案</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4.5.1供应商不得递交任何的投标备选（替代）方案，否则其响应文件将作无效标处理。与“电子加密响应文件”同时生成的“备份响应文件”不是投标备选（替代）方案。</w:t>
      </w:r>
    </w:p>
    <w:p>
      <w:pPr>
        <w:spacing w:line="460" w:lineRule="exact"/>
        <w:jc w:val="center"/>
        <w:outlineLvl w:val="1"/>
        <w:rPr>
          <w:rFonts w:ascii="新宋体" w:hAnsi="新宋体" w:eastAsia="新宋体" w:cs="新宋体"/>
          <w:b/>
          <w:bCs/>
          <w:color w:val="auto"/>
          <w:sz w:val="24"/>
          <w:highlight w:val="none"/>
        </w:rPr>
      </w:pPr>
      <w:bookmarkStart w:id="44" w:name="_Toc218041730"/>
      <w:bookmarkStart w:id="45" w:name="_Toc204491321"/>
      <w:bookmarkStart w:id="46" w:name="_Toc209251131"/>
      <w:bookmarkStart w:id="47" w:name="_Toc227056850"/>
      <w:bookmarkStart w:id="48" w:name="_Toc209261369"/>
      <w:bookmarkStart w:id="49" w:name="_Toc217460689"/>
      <w:bookmarkStart w:id="50" w:name="_Toc216667824"/>
      <w:bookmarkStart w:id="51" w:name="_Toc215415534"/>
      <w:bookmarkStart w:id="52" w:name="_Toc214365794"/>
      <w:bookmarkStart w:id="53" w:name="_Toc205703106"/>
      <w:bookmarkStart w:id="54" w:name="_Toc205877561"/>
      <w:bookmarkStart w:id="55" w:name="_Toc223933225"/>
      <w:bookmarkStart w:id="56" w:name="_Toc205877456"/>
      <w:bookmarkStart w:id="57" w:name="_Toc209332637"/>
      <w:bookmarkStart w:id="58" w:name="_Toc219538617"/>
      <w:bookmarkStart w:id="59" w:name="_Toc227489891"/>
      <w:bookmarkStart w:id="60" w:name="_Toc209261436"/>
      <w:bookmarkStart w:id="61" w:name="_Toc457249657"/>
      <w:bookmarkStart w:id="62" w:name="_Toc227057037"/>
      <w:bookmarkStart w:id="63" w:name="_Toc207609185"/>
      <w:bookmarkStart w:id="64" w:name="_Toc223717608"/>
      <w:bookmarkStart w:id="65" w:name="_Toc205004972"/>
      <w:bookmarkStart w:id="66" w:name="_Toc210879712"/>
      <w:bookmarkStart w:id="67" w:name="_Toc209250723"/>
      <w:bookmarkStart w:id="68" w:name="_Toc205005290"/>
      <w:bookmarkStart w:id="69" w:name="_Toc204578579"/>
      <w:bookmarkStart w:id="70" w:name="_Toc37107702"/>
      <w:bookmarkStart w:id="71" w:name="_Toc24898"/>
      <w:bookmarkStart w:id="72" w:name="_Toc20260"/>
      <w:bookmarkStart w:id="73" w:name="_Toc29049"/>
      <w:r>
        <w:rPr>
          <w:rFonts w:hint="eastAsia" w:ascii="新宋体" w:hAnsi="新宋体" w:eastAsia="新宋体" w:cs="新宋体"/>
          <w:b/>
          <w:bCs/>
          <w:color w:val="auto"/>
          <w:sz w:val="24"/>
          <w:highlight w:val="none"/>
        </w:rPr>
        <w:t>五、</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Pr>
          <w:rFonts w:hint="eastAsia" w:ascii="新宋体" w:hAnsi="新宋体" w:eastAsia="新宋体" w:cs="新宋体"/>
          <w:b/>
          <w:bCs/>
          <w:color w:val="auto"/>
          <w:sz w:val="24"/>
          <w:highlight w:val="none"/>
        </w:rPr>
        <w:t>电子开标</w:t>
      </w:r>
      <w:bookmarkEnd w:id="70"/>
      <w:bookmarkEnd w:id="71"/>
      <w:bookmarkEnd w:id="72"/>
      <w:bookmarkEnd w:id="73"/>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5.1电子开标及评审程序</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招标采购单位将按照磋商文件规定的时间通过“政府采购云平台”组织开标、开启响应文件，所有供应商均应当准时在线参加。供应商如不参加开标的，视同认可开标结果，事后不得对采购相关人员、开标过程和开标结果提出异议，同时供应商因未在线参加开标而导致响应文件无法按时解密等一切后果由供应商自己承担。</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2）投标截止时间后，向各供应商发出电子加密响应文件【开始解密】通知，由供应商按磋商文件规定的时间内自行进行响应文件解密。供应商在规定的时间内无法完成已递交的“电子加密响应文件”解密的，如已按规定递交了备份响应文件的，将由招标采购单位按“政府采购云平台”操作规范将备份响应文件上传至“政府采购云平台”，上传成功后，“电子加密响应文件”自动失效。</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3）就价格、服务等认为需要磋商的内容进行磋商，供应商逐家回答磋商小组的提问，供应商作出最终承诺和最后报价。所有二次（或最后）报价、询标流程，均在线上完成，请各供应商务必不要离开电脑太久，并留意手机短信。（请提前检查“政采云”内，关于‘项目采购’的岗位权限是否已勾选上。如有问题，请致电95763）。</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4）在系统上公开资格和技术评审结果。</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5）在系统上录入最后报价情况。</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6）磋商小组对报价情况进行评审。</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7）在系统上公布评审结果。</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▲政采云公司如对电子化开标及评审程序有调整的，按调整后的程序操作。</w:t>
      </w:r>
    </w:p>
    <w:p>
      <w:pPr>
        <w:spacing w:line="460" w:lineRule="exact"/>
        <w:jc w:val="center"/>
        <w:outlineLvl w:val="1"/>
        <w:rPr>
          <w:rFonts w:ascii="新宋体" w:hAnsi="新宋体" w:eastAsia="新宋体" w:cs="新宋体"/>
          <w:b/>
          <w:bCs/>
          <w:color w:val="auto"/>
          <w:sz w:val="24"/>
          <w:highlight w:val="none"/>
        </w:rPr>
      </w:pPr>
      <w:bookmarkStart w:id="74" w:name="_Toc245722282"/>
      <w:bookmarkStart w:id="75" w:name="_Toc249758865"/>
      <w:bookmarkStart w:id="76" w:name="_Toc221356888"/>
      <w:bookmarkStart w:id="77" w:name="_Toc222114880"/>
      <w:bookmarkStart w:id="78" w:name="_Toc221374627"/>
      <w:bookmarkStart w:id="79" w:name="_Toc262105504"/>
      <w:bookmarkStart w:id="80" w:name="_Toc241404203"/>
      <w:bookmarkStart w:id="81" w:name="_Toc221356952"/>
      <w:bookmarkStart w:id="82" w:name="_Toc239145355"/>
      <w:bookmarkStart w:id="83" w:name="_Toc221423620"/>
      <w:bookmarkStart w:id="84" w:name="_Toc223715999"/>
      <w:bookmarkStart w:id="85" w:name="_Toc245191315"/>
      <w:bookmarkStart w:id="86" w:name="_Toc262049419"/>
      <w:bookmarkStart w:id="87" w:name="_Toc246261266"/>
      <w:bookmarkStart w:id="88" w:name="_Toc249758713"/>
      <w:bookmarkStart w:id="89" w:name="_Toc10553"/>
      <w:bookmarkStart w:id="90" w:name="_Toc37107703"/>
      <w:bookmarkStart w:id="91" w:name="_Toc16890"/>
      <w:bookmarkStart w:id="92" w:name="_Toc9273"/>
      <w:r>
        <w:rPr>
          <w:rFonts w:hint="eastAsia" w:ascii="新宋体" w:hAnsi="新宋体" w:eastAsia="新宋体" w:cs="新宋体"/>
          <w:b/>
          <w:bCs/>
          <w:color w:val="auto"/>
          <w:sz w:val="24"/>
          <w:highlight w:val="none"/>
        </w:rPr>
        <w:t>六、</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Pr>
          <w:rFonts w:hint="eastAsia" w:ascii="新宋体" w:hAnsi="新宋体" w:eastAsia="新宋体" w:cs="新宋体"/>
          <w:b/>
          <w:bCs/>
          <w:color w:val="auto"/>
          <w:sz w:val="24"/>
          <w:highlight w:val="none"/>
        </w:rPr>
        <w:t>评  审</w:t>
      </w:r>
      <w:bookmarkEnd w:id="89"/>
      <w:bookmarkEnd w:id="90"/>
      <w:bookmarkEnd w:id="91"/>
      <w:bookmarkEnd w:id="92"/>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6.1磋商小组</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采购人依法组建磋商小组。磋商小组的成员在评审过程中必须严格遵守《政府采购法》等有关法律、法规的规定。</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6.2评审过程的保密性</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开标后直至向成交供应商授予合同时止，凡与评审有关的资料均不得向供应商及与评审无关人员透露。如果供应商在评审过程中试图向采购人、采购代理机构或磋商小组施加影响，其投标将被拒绝。</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6.3资格审查和符合性审查</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1）采购人或采购代理机构依据法律、法规和磋商文件的规定，对各供应商进行资格性审查，审查各供应商的资格是否符合本项目对供应商资格的实质性要求。</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2）磋商小组依据磋商文件的实质性要求，对通过资格审查的响应文件进行符合性审查，以确定其是否满足磋商文件的实质性要求。</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3）满足磋商文件的实质性要求指响应文件对磋商文件实质性要求的响应不存在重大偏差或保留。重大偏差或保留指影响到磋商文件规定的合同范围、合同履行及影响关键质量和性能，或限制了采购人的权利，或反对、减少供应商的义务，而纠正这些重大偏差或保留将影响到其他提交实质性响应的供应商的公平竞争地位。</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4）磋商小组审查判断响应文件是否满足磋商文件的实质性要求仅基于响应文件本身而不寻求其他的外部证据。未满足磋商文件实质性要求的响应文件将被磋商小组否决，被否决的响应文件不能通过补充、修改（澄清、说明或补正）等方式重新成为满足磋商文件实质性要求的响应文件。</w:t>
      </w:r>
    </w:p>
    <w:p>
      <w:pPr>
        <w:pStyle w:val="29"/>
        <w:spacing w:afterLines="0" w:line="460" w:lineRule="exact"/>
        <w:ind w:firstLine="442"/>
        <w:rPr>
          <w:rFonts w:ascii="新宋体" w:hAnsi="新宋体" w:eastAsia="新宋体" w:cs="新宋体"/>
          <w:b/>
          <w:snapToGrid w:val="0"/>
          <w:color w:val="auto"/>
          <w:sz w:val="22"/>
          <w:szCs w:val="22"/>
          <w:highlight w:val="none"/>
          <w:u w:val="single"/>
        </w:rPr>
      </w:pPr>
      <w:r>
        <w:rPr>
          <w:rFonts w:hint="eastAsia" w:ascii="新宋体" w:hAnsi="新宋体" w:eastAsia="新宋体" w:cs="新宋体"/>
          <w:b/>
          <w:snapToGrid w:val="0"/>
          <w:color w:val="auto"/>
          <w:sz w:val="22"/>
          <w:szCs w:val="22"/>
          <w:highlight w:val="none"/>
          <w:u w:val="single"/>
        </w:rPr>
        <w:t>6.4有下列情形之一的，磋商小组将否决其响应文件，按无效标处理：</w:t>
      </w:r>
    </w:p>
    <w:p>
      <w:pPr>
        <w:tabs>
          <w:tab w:val="left" w:pos="360"/>
        </w:tabs>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1）磋商响应文件未按磋商文件要求签署、盖章的；</w:t>
      </w:r>
    </w:p>
    <w:p>
      <w:pPr>
        <w:tabs>
          <w:tab w:val="left" w:pos="360"/>
        </w:tabs>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2）不具备磋商文件中规定的资格要求的；</w:t>
      </w:r>
    </w:p>
    <w:p>
      <w:pPr>
        <w:tabs>
          <w:tab w:val="left" w:pos="360"/>
        </w:tabs>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3）明显不符合磋商文件中主要技术规格、技术标准的；</w:t>
      </w:r>
    </w:p>
    <w:p>
      <w:pPr>
        <w:tabs>
          <w:tab w:val="left" w:pos="360"/>
        </w:tabs>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4）磋商响应文件内容不全或关键字迹模糊无法辨认的；</w:t>
      </w:r>
    </w:p>
    <w:p>
      <w:pPr>
        <w:tabs>
          <w:tab w:val="left" w:pos="360"/>
        </w:tabs>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5）磋商供应商代表没有法定代表人合法、有效委托的；</w:t>
      </w:r>
    </w:p>
    <w:p>
      <w:pPr>
        <w:tabs>
          <w:tab w:val="left" w:pos="360"/>
        </w:tabs>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6）报价超过磋商文件中规定的预算金额或者最高限价的；</w:t>
      </w:r>
    </w:p>
    <w:p>
      <w:pPr>
        <w:tabs>
          <w:tab w:val="left" w:pos="360"/>
        </w:tabs>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7）磋商响应文件存在一个或一个以上备选（替代）磋商方案的；</w:t>
      </w:r>
    </w:p>
    <w:p>
      <w:pPr>
        <w:tabs>
          <w:tab w:val="left" w:pos="360"/>
        </w:tabs>
        <w:spacing w:line="460" w:lineRule="exact"/>
        <w:ind w:firstLine="440" w:firstLineChars="200"/>
        <w:rPr>
          <w:rFonts w:ascii="新宋体" w:hAnsi="新宋体" w:eastAsia="新宋体" w:cs="新宋体"/>
          <w:color w:val="auto"/>
          <w:highlight w:val="none"/>
        </w:rPr>
      </w:pPr>
      <w:r>
        <w:rPr>
          <w:rFonts w:hint="eastAsia" w:ascii="新宋体" w:hAnsi="新宋体" w:eastAsia="新宋体" w:cs="新宋体"/>
          <w:color w:val="auto"/>
          <w:sz w:val="22"/>
          <w:szCs w:val="22"/>
          <w:highlight w:val="none"/>
        </w:rPr>
        <w:t>8）仅提交“备份磋商响应文件”的；</w:t>
      </w:r>
    </w:p>
    <w:p>
      <w:pPr>
        <w:tabs>
          <w:tab w:val="left" w:pos="360"/>
        </w:tabs>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9）磋商响应文件含有采购人不能接受的附加条件的；</w:t>
      </w:r>
    </w:p>
    <w:p>
      <w:pPr>
        <w:tabs>
          <w:tab w:val="left" w:pos="360"/>
        </w:tabs>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10）法律、法规和磋商文件规定的其他无效情形。</w:t>
      </w:r>
    </w:p>
    <w:p>
      <w:pPr>
        <w:pStyle w:val="29"/>
        <w:spacing w:afterLines="0" w:line="460" w:lineRule="exact"/>
        <w:ind w:firstLine="442"/>
        <w:rPr>
          <w:rFonts w:ascii="新宋体" w:hAnsi="新宋体" w:eastAsia="新宋体" w:cs="新宋体"/>
          <w:snapToGrid w:val="0"/>
          <w:color w:val="auto"/>
          <w:sz w:val="22"/>
          <w:szCs w:val="22"/>
          <w:highlight w:val="none"/>
        </w:rPr>
      </w:pPr>
      <w:r>
        <w:rPr>
          <w:rFonts w:hint="eastAsia" w:ascii="新宋体" w:hAnsi="新宋体" w:eastAsia="新宋体" w:cs="新宋体"/>
          <w:b/>
          <w:bCs/>
          <w:snapToGrid w:val="0"/>
          <w:color w:val="auto"/>
          <w:sz w:val="22"/>
          <w:szCs w:val="22"/>
          <w:highlight w:val="none"/>
          <w:u w:val="single"/>
        </w:rPr>
        <w:t>6.5有下列情形之一的，视为供应商串通投标，其投标无效：</w:t>
      </w:r>
    </w:p>
    <w:p>
      <w:pPr>
        <w:tabs>
          <w:tab w:val="left" w:pos="360"/>
        </w:tabs>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1）不同磋商供应商的磋商响应文件由同一单位或者个人编制；</w:t>
      </w:r>
    </w:p>
    <w:p>
      <w:pPr>
        <w:tabs>
          <w:tab w:val="left" w:pos="360"/>
        </w:tabs>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2）不同磋商供应商委托同一单位或者个人办理磋商事宜；</w:t>
      </w:r>
    </w:p>
    <w:p>
      <w:pPr>
        <w:tabs>
          <w:tab w:val="left" w:pos="360"/>
        </w:tabs>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3）不同磋商供应商的磋商响应文件载明的项目管理成员或者联系人员为同一人；</w:t>
      </w:r>
    </w:p>
    <w:p>
      <w:pPr>
        <w:tabs>
          <w:tab w:val="left" w:pos="360"/>
        </w:tabs>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4）不同磋商供应商的磋商响应文件异常一致或者报价呈规律性差异；</w:t>
      </w:r>
    </w:p>
    <w:p>
      <w:pPr>
        <w:tabs>
          <w:tab w:val="left" w:pos="360"/>
        </w:tabs>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5）不同磋商供应商的磋商响应文件相互混装。</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6.6澄清有关问题</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1）响应文件中有含义不明确、同类问题表述不一致或有明显文字和计算错误的内容，磋商小组将以书面形式（或通过“政府采购云平台”在线询标）要求供应商作出必要的澄清、说明或补正。</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2）供应商的澄清、说明或补正应由供应商代表在磋商小组规定的时间内（一般在半个小时左右，具体要求将根据实际情况约定）以书面形式（或通过“政府采购云平台”在线询标）向磋商小组提交，前述澄清、说明或补正不得超出响应文件的范围或改变响应文件的实质性内容。若供应商未按照前述规定向磋商小组提交书面澄清、说明或补正，则磋商小组将按照不利于供应商的内容进行认定。</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3）最后报价出现前后不一致的，按照下列规定修正：</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①大写金额和小写金额不一致的，以大写金额为准；</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②总价金额与按照单价汇总金额不一致的，以单价金额计算结果为准。</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▲同时出现以上不一致的，按照前款规定的顺序修正。修正后的报价应按照本条中第1）、2）款规定经供应商确认后产生约束力，供应商不确认的，其投标无效。</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6.7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6.8根据磋商结果要求各供应商在规定时间内给出最后报价</w:t>
      </w:r>
      <w:bookmarkStart w:id="93" w:name="_Hlk527836836"/>
      <w:r>
        <w:rPr>
          <w:rFonts w:hint="eastAsia" w:ascii="新宋体" w:hAnsi="新宋体" w:eastAsia="新宋体" w:cs="新宋体"/>
          <w:snapToGrid w:val="0"/>
          <w:color w:val="auto"/>
          <w:sz w:val="22"/>
          <w:szCs w:val="22"/>
          <w:highlight w:val="none"/>
        </w:rPr>
        <w:t>（不得高于第一次磋商报价，另有决议的除外）</w:t>
      </w:r>
      <w:bookmarkEnd w:id="93"/>
      <w:r>
        <w:rPr>
          <w:rFonts w:hint="eastAsia" w:ascii="新宋体" w:hAnsi="新宋体" w:eastAsia="新宋体" w:cs="新宋体"/>
          <w:snapToGrid w:val="0"/>
          <w:color w:val="auto"/>
          <w:sz w:val="22"/>
          <w:szCs w:val="22"/>
          <w:highlight w:val="none"/>
        </w:rPr>
        <w:t>。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6.9磋商小组采用综合评分法对提交最后报价的供应商的响应文件和最后报价进行综合评分。</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6.10评委对需要共同认定的事项存在争议的，应按照少数服从多数的原则进行认定。持不同意见的评委应在评审报告上签署不同意见及理由，否则视为同意评审报告。</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6.11评审原则和评审办法详见本磋商文件《评审原则及办法》。</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6.12采购过程中出现以下情形，导致电子交易平台无法正常运行，或者无法保证电子交易的公平、公正和安全时，招标采购单位可中止电子交易活动：</w:t>
      </w:r>
    </w:p>
    <w:p>
      <w:pPr>
        <w:pStyle w:val="29"/>
        <w:numPr>
          <w:ilvl w:val="0"/>
          <w:numId w:val="1"/>
        </w:numPr>
        <w:spacing w:afterLines="0" w:line="460" w:lineRule="exact"/>
        <w:ind w:firstLineChars="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电子交易平台发生故障而无法登录访问的；</w:t>
      </w:r>
    </w:p>
    <w:p>
      <w:pPr>
        <w:pStyle w:val="29"/>
        <w:numPr>
          <w:ilvl w:val="0"/>
          <w:numId w:val="1"/>
        </w:numPr>
        <w:spacing w:afterLines="0" w:line="460" w:lineRule="exact"/>
        <w:ind w:firstLineChars="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电子交易平台应用或数据库出现错误，不能进行正常操作的；</w:t>
      </w:r>
    </w:p>
    <w:p>
      <w:pPr>
        <w:pStyle w:val="29"/>
        <w:numPr>
          <w:ilvl w:val="0"/>
          <w:numId w:val="1"/>
        </w:numPr>
        <w:spacing w:afterLines="0" w:line="460" w:lineRule="exact"/>
        <w:ind w:firstLineChars="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电子交易平台发现严重安全漏洞，有潜在泄密危险的；</w:t>
      </w:r>
    </w:p>
    <w:p>
      <w:pPr>
        <w:pStyle w:val="29"/>
        <w:numPr>
          <w:ilvl w:val="0"/>
          <w:numId w:val="1"/>
        </w:numPr>
        <w:spacing w:afterLines="0" w:line="460" w:lineRule="exact"/>
        <w:ind w:firstLineChars="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病毒发作导致不能进行正常操作的；</w:t>
      </w:r>
    </w:p>
    <w:p>
      <w:pPr>
        <w:pStyle w:val="29"/>
        <w:numPr>
          <w:ilvl w:val="0"/>
          <w:numId w:val="1"/>
        </w:numPr>
        <w:spacing w:afterLines="0" w:line="460" w:lineRule="exact"/>
        <w:ind w:firstLineChars="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其他无法保证电子交易的公平、公正和安全的情况。</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▲出现前款规定情形，不影响采购公平、公正性的，招标采购单位可以待上述情形消除后继续组织电子交易活动；影响或可能影响采购公平、公正性的，应当重新采购。</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6.13确定中标候选人</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6.13.1本次采购由磋商小组推荐中标候选人，采购人根据磋商小组的推荐结果进行最终确认。</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6.13.2中标（或成交）公告同时作为采购人、采购代理机构或磋商小组通知除成交供应商外的其他供应商没有中标（或成交）的书面形式。</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6.14采购人或采购代理机构对决标结果不做任何解释。</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6.15未尽事宜遵循相关法律法规及规范性文件执行。</w:t>
      </w:r>
    </w:p>
    <w:p>
      <w:pPr>
        <w:spacing w:line="460" w:lineRule="exact"/>
        <w:jc w:val="center"/>
        <w:outlineLvl w:val="1"/>
        <w:rPr>
          <w:rFonts w:ascii="新宋体" w:hAnsi="新宋体" w:eastAsia="新宋体" w:cs="新宋体"/>
          <w:b/>
          <w:bCs/>
          <w:color w:val="auto"/>
          <w:sz w:val="24"/>
          <w:highlight w:val="none"/>
        </w:rPr>
      </w:pPr>
      <w:bookmarkStart w:id="94" w:name="_Toc262049420"/>
      <w:bookmarkStart w:id="95" w:name="_Toc37107704"/>
      <w:bookmarkStart w:id="96" w:name="_Toc262105505"/>
      <w:bookmarkStart w:id="97" w:name="_Toc27903"/>
      <w:bookmarkStart w:id="98" w:name="_Toc223716000"/>
      <w:bookmarkStart w:id="99" w:name="_Toc222114881"/>
      <w:bookmarkStart w:id="100" w:name="_Toc221423621"/>
      <w:bookmarkStart w:id="101" w:name="_Toc245191316"/>
      <w:bookmarkStart w:id="102" w:name="_Toc239145356"/>
      <w:bookmarkStart w:id="103" w:name="_Toc221356889"/>
      <w:bookmarkStart w:id="104" w:name="_Toc32556"/>
      <w:bookmarkStart w:id="105" w:name="_Toc5996"/>
      <w:bookmarkStart w:id="106" w:name="_Toc221356953"/>
      <w:bookmarkStart w:id="107" w:name="_Toc249758866"/>
      <w:bookmarkStart w:id="108" w:name="_Toc221374628"/>
      <w:bookmarkStart w:id="109" w:name="_Toc246261267"/>
      <w:bookmarkStart w:id="110" w:name="_Toc245722283"/>
      <w:bookmarkStart w:id="111" w:name="_Toc249758714"/>
      <w:bookmarkStart w:id="112" w:name="_Toc241404204"/>
      <w:r>
        <w:rPr>
          <w:rFonts w:hint="eastAsia" w:ascii="新宋体" w:hAnsi="新宋体" w:eastAsia="新宋体" w:cs="新宋体"/>
          <w:b/>
          <w:bCs/>
          <w:color w:val="auto"/>
          <w:sz w:val="24"/>
          <w:highlight w:val="none"/>
        </w:rPr>
        <w:t>七、定标及授予合同</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7.1确认成交供应商</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7.1.1采购人自收到评审报告之日起5个工作日内，在评审报告确定的中标候选人名单中按顺序确定成交供应商。</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7.1.2成交供应商确定之日起2个工作日内，在磋商文件载明的指定媒体上公示中标结果，中标公告期限为1个工作日。</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7.2成交通知书</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7.2.1成交供应商确定后，采购人将向成交供应商发出成交通知书。</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7.2.2成交通知书是合同的一个组成部分，对采购人和成交供应商均具有同等法律效力。</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7.3授标时更改采购内容数量的权力</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7.3.1采购人在授予合同时有权对采购内容的数量和服务在一定幅度范围内予以增加或减少,但不得对单价和其他的条款和条件作任何改变。</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7.4签订合同</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7.4.1签订政府采购合同应遵守政府采购法及实施条例的规定，不得对磋商文件确定的事项和成交供应商的响应文件作实质性修改。</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7.4.2签订时限：自成交通知书发出之日起30个日历日内。</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7.4.3在签订合同前，采购人有权在成交总价不变的前提下要求成交供应商对商务报价中的不平衡报价和缺漏项进行调整，如果成交供应商无合理理由拒绝调整，其中标资格将被取消，且将导致其它进一步的赔偿和处罚。成交供应商因不可抗力或自身原因不能履行采购合同的，采购人可以与排位在成交供应商之后的第一位的中标候选人签订政府采购合同。</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7.4.4磋商文件、成交供应商的响应文件、投标修改文件、评审过程中有关澄清文件及经供应商和磋商小组双方签字的询标纪要和成交通知书均作为签订采购合同的依据和组成部分。</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7.4.5政府采购合同履行过程中，采购人若需追加与合同标的相同的货物或服务，则追加采购金额不得超过原合同采购金额的10%。</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7.5履约保证金</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7.5.1履约保证金用于补偿采购人因成交供应商不能完成其合同义务而蒙受的损失。</w:t>
      </w:r>
    </w:p>
    <w:p>
      <w:pPr>
        <w:pStyle w:val="29"/>
        <w:spacing w:afterLines="0" w:line="460" w:lineRule="exact"/>
        <w:ind w:firstLine="440"/>
        <w:rPr>
          <w:rFonts w:ascii="新宋体" w:hAnsi="新宋体" w:eastAsia="新宋体" w:cs="新宋体"/>
          <w:snapToGrid w:val="0"/>
          <w:color w:val="auto"/>
          <w:sz w:val="22"/>
          <w:szCs w:val="22"/>
          <w:highlight w:val="none"/>
          <w:lang w:val="zh-CN"/>
        </w:rPr>
      </w:pPr>
      <w:r>
        <w:rPr>
          <w:rFonts w:hint="eastAsia" w:ascii="新宋体" w:hAnsi="新宋体" w:eastAsia="新宋体" w:cs="新宋体"/>
          <w:snapToGrid w:val="0"/>
          <w:color w:val="auto"/>
          <w:sz w:val="22"/>
          <w:szCs w:val="22"/>
          <w:highlight w:val="none"/>
        </w:rPr>
        <w:t>7.6</w:t>
      </w:r>
      <w:r>
        <w:rPr>
          <w:rFonts w:hint="eastAsia" w:ascii="新宋体" w:hAnsi="新宋体" w:eastAsia="新宋体" w:cs="新宋体"/>
          <w:snapToGrid w:val="0"/>
          <w:color w:val="auto"/>
          <w:sz w:val="22"/>
          <w:szCs w:val="22"/>
          <w:highlight w:val="none"/>
          <w:lang w:val="zh-CN"/>
        </w:rPr>
        <w:t>终止竞争性磋商采购活动</w:t>
      </w:r>
    </w:p>
    <w:p>
      <w:pPr>
        <w:pStyle w:val="29"/>
        <w:spacing w:afterLines="0" w:line="460" w:lineRule="exact"/>
        <w:ind w:firstLine="440"/>
        <w:rPr>
          <w:rFonts w:ascii="新宋体" w:hAnsi="新宋体" w:eastAsia="新宋体" w:cs="新宋体"/>
          <w:snapToGrid w:val="0"/>
          <w:color w:val="auto"/>
          <w:sz w:val="22"/>
          <w:szCs w:val="22"/>
          <w:highlight w:val="none"/>
          <w:lang w:val="zh-CN"/>
        </w:rPr>
      </w:pPr>
      <w:r>
        <w:rPr>
          <w:rFonts w:hint="eastAsia" w:ascii="新宋体" w:hAnsi="新宋体" w:eastAsia="新宋体" w:cs="新宋体"/>
          <w:snapToGrid w:val="0"/>
          <w:color w:val="auto"/>
          <w:sz w:val="22"/>
          <w:szCs w:val="22"/>
          <w:highlight w:val="none"/>
        </w:rPr>
        <w:t>7.6.1</w:t>
      </w:r>
      <w:r>
        <w:rPr>
          <w:rFonts w:hint="eastAsia" w:ascii="新宋体" w:hAnsi="新宋体" w:eastAsia="新宋体" w:cs="新宋体"/>
          <w:snapToGrid w:val="0"/>
          <w:color w:val="auto"/>
          <w:sz w:val="22"/>
          <w:szCs w:val="22"/>
          <w:highlight w:val="none"/>
          <w:lang w:val="zh-CN"/>
        </w:rPr>
        <w:t>在竞争性磋商采购活动过程中，出现下列情形之一的，</w:t>
      </w:r>
      <w:r>
        <w:rPr>
          <w:rFonts w:hint="eastAsia" w:ascii="新宋体" w:hAnsi="新宋体" w:eastAsia="新宋体" w:cs="新宋体"/>
          <w:snapToGrid w:val="0"/>
          <w:color w:val="auto"/>
          <w:sz w:val="22"/>
          <w:szCs w:val="22"/>
          <w:highlight w:val="none"/>
        </w:rPr>
        <w:t>采购人或者采购代理机构应当终止竞争性磋商采购活动，发布项目终止公告并说明原因，重新开展采购活动：</w:t>
      </w:r>
    </w:p>
    <w:p>
      <w:pPr>
        <w:pStyle w:val="29"/>
        <w:spacing w:afterLines="0" w:line="460" w:lineRule="exact"/>
        <w:ind w:firstLine="440"/>
        <w:rPr>
          <w:rFonts w:ascii="新宋体" w:hAnsi="新宋体" w:eastAsia="新宋体" w:cs="新宋体"/>
          <w:snapToGrid w:val="0"/>
          <w:color w:val="auto"/>
          <w:sz w:val="22"/>
          <w:szCs w:val="22"/>
          <w:highlight w:val="none"/>
          <w:lang w:val="zh-CN"/>
        </w:rPr>
      </w:pPr>
      <w:r>
        <w:rPr>
          <w:rFonts w:hint="eastAsia" w:ascii="新宋体" w:hAnsi="新宋体" w:eastAsia="新宋体" w:cs="新宋体"/>
          <w:snapToGrid w:val="0"/>
          <w:color w:val="auto"/>
          <w:sz w:val="22"/>
          <w:szCs w:val="22"/>
          <w:highlight w:val="none"/>
          <w:lang w:val="zh-CN"/>
        </w:rPr>
        <w:t>（1）因情况变化，不再符合规定的竞争性磋商采购方式适用情形的；</w:t>
      </w:r>
    </w:p>
    <w:p>
      <w:pPr>
        <w:pStyle w:val="29"/>
        <w:spacing w:afterLines="0" w:line="460" w:lineRule="exact"/>
        <w:ind w:firstLine="440"/>
        <w:rPr>
          <w:rFonts w:ascii="新宋体" w:hAnsi="新宋体" w:eastAsia="新宋体" w:cs="新宋体"/>
          <w:snapToGrid w:val="0"/>
          <w:color w:val="auto"/>
          <w:sz w:val="22"/>
          <w:szCs w:val="22"/>
          <w:highlight w:val="none"/>
          <w:lang w:val="zh-CN"/>
        </w:rPr>
      </w:pPr>
      <w:r>
        <w:rPr>
          <w:rFonts w:hint="eastAsia" w:ascii="新宋体" w:hAnsi="新宋体" w:eastAsia="新宋体" w:cs="新宋体"/>
          <w:snapToGrid w:val="0"/>
          <w:color w:val="auto"/>
          <w:sz w:val="22"/>
          <w:szCs w:val="22"/>
          <w:highlight w:val="none"/>
          <w:lang w:val="zh-CN"/>
        </w:rPr>
        <w:t>（2）出现影响采购公正的违法、违规行为的。</w:t>
      </w:r>
    </w:p>
    <w:p>
      <w:pPr>
        <w:pStyle w:val="29"/>
        <w:spacing w:afterLines="0" w:line="460" w:lineRule="exact"/>
        <w:ind w:firstLine="440"/>
        <w:rPr>
          <w:rFonts w:ascii="新宋体" w:hAnsi="新宋体" w:eastAsia="新宋体" w:cs="新宋体"/>
          <w:snapToGrid w:val="0"/>
          <w:color w:val="auto"/>
          <w:sz w:val="22"/>
          <w:szCs w:val="22"/>
          <w:highlight w:val="none"/>
          <w:lang w:val="zh-CN"/>
        </w:rPr>
      </w:pPr>
      <w:r>
        <w:rPr>
          <w:rFonts w:hint="eastAsia" w:ascii="新宋体" w:hAnsi="新宋体" w:eastAsia="新宋体" w:cs="新宋体"/>
          <w:snapToGrid w:val="0"/>
          <w:color w:val="auto"/>
          <w:sz w:val="22"/>
          <w:szCs w:val="22"/>
          <w:highlight w:val="none"/>
          <w:lang w:val="zh-CN"/>
        </w:rPr>
        <w:t>（3）</w:t>
      </w:r>
      <w:r>
        <w:rPr>
          <w:rFonts w:hint="eastAsia" w:ascii="新宋体" w:hAnsi="新宋体" w:eastAsia="新宋体" w:cs="新宋体"/>
          <w:snapToGrid w:val="0"/>
          <w:color w:val="auto"/>
          <w:sz w:val="22"/>
          <w:szCs w:val="22"/>
          <w:highlight w:val="none"/>
        </w:rPr>
        <w:t>在采购过程中符合要求的供应商或者报价未超过采购预算的供应商不足3家的</w:t>
      </w:r>
      <w:r>
        <w:rPr>
          <w:rFonts w:hint="eastAsia" w:ascii="新宋体" w:hAnsi="新宋体" w:eastAsia="新宋体" w:cs="新宋体"/>
          <w:snapToGrid w:val="0"/>
          <w:color w:val="auto"/>
          <w:sz w:val="22"/>
          <w:szCs w:val="22"/>
          <w:highlight w:val="none"/>
          <w:lang w:val="zh-CN"/>
        </w:rPr>
        <w:t>。</w:t>
      </w:r>
    </w:p>
    <w:p>
      <w:pPr>
        <w:pStyle w:val="29"/>
        <w:spacing w:afterLines="0" w:line="460" w:lineRule="exact"/>
        <w:ind w:firstLine="440"/>
        <w:rPr>
          <w:rFonts w:ascii="新宋体" w:hAnsi="新宋体" w:eastAsia="新宋体" w:cs="新宋体"/>
          <w:snapToGrid w:val="0"/>
          <w:color w:val="auto"/>
          <w:sz w:val="22"/>
          <w:szCs w:val="22"/>
          <w:highlight w:val="none"/>
          <w:lang w:val="zh-CN"/>
        </w:rPr>
      </w:pPr>
      <w:r>
        <w:rPr>
          <w:rFonts w:hint="eastAsia" w:ascii="新宋体" w:hAnsi="新宋体" w:eastAsia="新宋体" w:cs="新宋体"/>
          <w:snapToGrid w:val="0"/>
          <w:color w:val="auto"/>
          <w:sz w:val="22"/>
          <w:szCs w:val="22"/>
          <w:highlight w:val="none"/>
          <w:lang w:val="zh-CN"/>
        </w:rPr>
        <w:t>（4）因重大变故，采购任务取消的。</w:t>
      </w:r>
    </w:p>
    <w:p>
      <w:pPr>
        <w:pStyle w:val="29"/>
        <w:spacing w:afterLines="0" w:line="460" w:lineRule="exact"/>
        <w:ind w:firstLine="440"/>
        <w:rPr>
          <w:rFonts w:ascii="新宋体" w:hAnsi="新宋体" w:eastAsia="新宋体" w:cs="新宋体"/>
          <w:snapToGrid w:val="0"/>
          <w:color w:val="auto"/>
          <w:sz w:val="22"/>
          <w:szCs w:val="22"/>
          <w:highlight w:val="none"/>
          <w:lang w:val="zh-CN"/>
        </w:rPr>
      </w:pPr>
      <w:r>
        <w:rPr>
          <w:rFonts w:hint="eastAsia" w:ascii="新宋体" w:hAnsi="新宋体" w:eastAsia="新宋体" w:cs="新宋体"/>
          <w:snapToGrid w:val="0"/>
          <w:color w:val="auto"/>
          <w:sz w:val="22"/>
          <w:szCs w:val="22"/>
          <w:highlight w:val="none"/>
        </w:rPr>
        <w:t>7.6.2</w:t>
      </w:r>
      <w:r>
        <w:rPr>
          <w:rFonts w:hint="eastAsia" w:ascii="新宋体" w:hAnsi="新宋体" w:eastAsia="新宋体" w:cs="新宋体"/>
          <w:snapToGrid w:val="0"/>
          <w:color w:val="auto"/>
          <w:sz w:val="22"/>
          <w:szCs w:val="22"/>
          <w:highlight w:val="none"/>
          <w:lang w:val="zh-CN"/>
        </w:rPr>
        <w:t>在采购活动中因重大变故，采购任务取消的，采购人或者采购代理机构应当终止采购活动，通知所有参加采购活动的供应商，并将项目实施情况和采购任务取消原因报送同级财政部门。</w:t>
      </w:r>
    </w:p>
    <w:p>
      <w:pPr>
        <w:pStyle w:val="29"/>
        <w:spacing w:afterLines="0" w:line="460" w:lineRule="exact"/>
        <w:ind w:firstLine="440"/>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7.7供应商在政府采购活动中违反政府采购相关规定给采购组织机构造成损失的，供应商承担赔偿责任；中标、成交供应商放弃中标、成交资格导致重新采购的，应当承担支付采购代理服务费和专家评审费等费用在内的赔偿责任。</w:t>
      </w:r>
    </w:p>
    <w:p>
      <w:pPr>
        <w:spacing w:line="460" w:lineRule="exact"/>
        <w:jc w:val="center"/>
        <w:outlineLvl w:val="1"/>
        <w:rPr>
          <w:rFonts w:ascii="新宋体" w:hAnsi="新宋体" w:eastAsia="新宋体" w:cs="新宋体"/>
          <w:b/>
          <w:bCs/>
          <w:color w:val="auto"/>
          <w:sz w:val="24"/>
          <w:highlight w:val="none"/>
        </w:rPr>
      </w:pPr>
      <w:bookmarkStart w:id="113" w:name="_Toc1933"/>
      <w:r>
        <w:rPr>
          <w:rFonts w:hint="eastAsia" w:ascii="新宋体" w:hAnsi="新宋体" w:eastAsia="新宋体" w:cs="新宋体"/>
          <w:b/>
          <w:bCs/>
          <w:color w:val="auto"/>
          <w:sz w:val="24"/>
          <w:highlight w:val="none"/>
        </w:rPr>
        <w:t>八、可中止电子交易活动的情形</w:t>
      </w:r>
      <w:bookmarkEnd w:id="113"/>
    </w:p>
    <w:p>
      <w:pPr>
        <w:pStyle w:val="29"/>
        <w:spacing w:afterLines="0" w:line="460" w:lineRule="exact"/>
        <w:ind w:firstLine="440"/>
        <w:rPr>
          <w:rFonts w:ascii="新宋体" w:hAnsi="新宋体" w:eastAsia="新宋体" w:cs="新宋体"/>
          <w:snapToGrid w:val="0"/>
          <w:color w:val="auto"/>
          <w:sz w:val="22"/>
          <w:szCs w:val="22"/>
          <w:highlight w:val="none"/>
          <w:lang w:val="zh-CN"/>
        </w:rPr>
      </w:pPr>
      <w:r>
        <w:rPr>
          <w:rFonts w:hint="eastAsia" w:ascii="新宋体" w:hAnsi="新宋体" w:eastAsia="新宋体" w:cs="新宋体"/>
          <w:snapToGrid w:val="0"/>
          <w:color w:val="auto"/>
          <w:sz w:val="22"/>
          <w:szCs w:val="22"/>
          <w:highlight w:val="none"/>
        </w:rPr>
        <w:t>8.1</w:t>
      </w:r>
      <w:r>
        <w:rPr>
          <w:rFonts w:hint="eastAsia" w:ascii="新宋体" w:hAnsi="新宋体" w:eastAsia="新宋体" w:cs="新宋体"/>
          <w:snapToGrid w:val="0"/>
          <w:color w:val="auto"/>
          <w:sz w:val="22"/>
          <w:szCs w:val="22"/>
          <w:highlight w:val="none"/>
          <w:lang w:val="zh-CN"/>
        </w:rPr>
        <w:t>采购过程中出现以下情形，导致电子交易平台无法正常运行，或者无法保证电子交易的公平、公正和安全时，采购组织机构可中止电子交易活动：</w:t>
      </w:r>
    </w:p>
    <w:p>
      <w:pPr>
        <w:pStyle w:val="29"/>
        <w:spacing w:afterLines="0" w:line="460" w:lineRule="exact"/>
        <w:ind w:firstLine="440"/>
        <w:rPr>
          <w:rFonts w:ascii="新宋体" w:hAnsi="新宋体" w:eastAsia="新宋体" w:cs="新宋体"/>
          <w:snapToGrid w:val="0"/>
          <w:color w:val="auto"/>
          <w:sz w:val="22"/>
          <w:szCs w:val="22"/>
          <w:highlight w:val="none"/>
          <w:lang w:val="zh-CN"/>
        </w:rPr>
      </w:pPr>
      <w:r>
        <w:rPr>
          <w:rFonts w:hint="eastAsia" w:ascii="新宋体" w:hAnsi="新宋体" w:eastAsia="新宋体" w:cs="新宋体"/>
          <w:snapToGrid w:val="0"/>
          <w:color w:val="auto"/>
          <w:sz w:val="22"/>
          <w:szCs w:val="22"/>
          <w:highlight w:val="none"/>
          <w:lang w:val="zh-CN"/>
        </w:rPr>
        <w:t>（</w:t>
      </w:r>
      <w:r>
        <w:rPr>
          <w:rFonts w:hint="eastAsia" w:ascii="新宋体" w:hAnsi="新宋体" w:eastAsia="新宋体" w:cs="新宋体"/>
          <w:snapToGrid w:val="0"/>
          <w:color w:val="auto"/>
          <w:sz w:val="22"/>
          <w:szCs w:val="22"/>
          <w:highlight w:val="none"/>
        </w:rPr>
        <w:t>1</w:t>
      </w:r>
      <w:r>
        <w:rPr>
          <w:rFonts w:hint="eastAsia" w:ascii="新宋体" w:hAnsi="新宋体" w:eastAsia="新宋体" w:cs="新宋体"/>
          <w:snapToGrid w:val="0"/>
          <w:color w:val="auto"/>
          <w:sz w:val="22"/>
          <w:szCs w:val="22"/>
          <w:highlight w:val="none"/>
          <w:lang w:val="zh-CN"/>
        </w:rPr>
        <w:t>）电子交易平台发生故障而无法登录访问的； </w:t>
      </w:r>
    </w:p>
    <w:p>
      <w:pPr>
        <w:pStyle w:val="29"/>
        <w:spacing w:afterLines="0" w:line="460" w:lineRule="exact"/>
        <w:ind w:firstLine="440"/>
        <w:rPr>
          <w:rFonts w:ascii="新宋体" w:hAnsi="新宋体" w:eastAsia="新宋体" w:cs="新宋体"/>
          <w:snapToGrid w:val="0"/>
          <w:color w:val="auto"/>
          <w:sz w:val="22"/>
          <w:szCs w:val="22"/>
          <w:highlight w:val="none"/>
          <w:lang w:val="zh-CN"/>
        </w:rPr>
      </w:pPr>
      <w:r>
        <w:rPr>
          <w:rFonts w:hint="eastAsia" w:ascii="新宋体" w:hAnsi="新宋体" w:eastAsia="新宋体" w:cs="新宋体"/>
          <w:snapToGrid w:val="0"/>
          <w:color w:val="auto"/>
          <w:sz w:val="22"/>
          <w:szCs w:val="22"/>
          <w:highlight w:val="none"/>
          <w:lang w:val="zh-CN"/>
        </w:rPr>
        <w:t>（</w:t>
      </w:r>
      <w:r>
        <w:rPr>
          <w:rFonts w:hint="eastAsia" w:ascii="新宋体" w:hAnsi="新宋体" w:eastAsia="新宋体" w:cs="新宋体"/>
          <w:snapToGrid w:val="0"/>
          <w:color w:val="auto"/>
          <w:sz w:val="22"/>
          <w:szCs w:val="22"/>
          <w:highlight w:val="none"/>
        </w:rPr>
        <w:t>2</w:t>
      </w:r>
      <w:r>
        <w:rPr>
          <w:rFonts w:hint="eastAsia" w:ascii="新宋体" w:hAnsi="新宋体" w:eastAsia="新宋体" w:cs="新宋体"/>
          <w:snapToGrid w:val="0"/>
          <w:color w:val="auto"/>
          <w:sz w:val="22"/>
          <w:szCs w:val="22"/>
          <w:highlight w:val="none"/>
          <w:lang w:val="zh-CN"/>
        </w:rPr>
        <w:t>）电子交易平台应用或数据库出现错误，不能进行正常操作的；</w:t>
      </w:r>
    </w:p>
    <w:p>
      <w:pPr>
        <w:pStyle w:val="29"/>
        <w:spacing w:afterLines="0" w:line="460" w:lineRule="exact"/>
        <w:ind w:firstLine="440"/>
        <w:rPr>
          <w:rFonts w:ascii="新宋体" w:hAnsi="新宋体" w:eastAsia="新宋体" w:cs="新宋体"/>
          <w:snapToGrid w:val="0"/>
          <w:color w:val="auto"/>
          <w:sz w:val="22"/>
          <w:szCs w:val="22"/>
          <w:highlight w:val="none"/>
          <w:lang w:val="zh-CN"/>
        </w:rPr>
      </w:pPr>
      <w:r>
        <w:rPr>
          <w:rFonts w:hint="eastAsia" w:ascii="新宋体" w:hAnsi="新宋体" w:eastAsia="新宋体" w:cs="新宋体"/>
          <w:snapToGrid w:val="0"/>
          <w:color w:val="auto"/>
          <w:sz w:val="22"/>
          <w:szCs w:val="22"/>
          <w:highlight w:val="none"/>
          <w:lang w:val="zh-CN"/>
        </w:rPr>
        <w:t>（</w:t>
      </w:r>
      <w:r>
        <w:rPr>
          <w:rFonts w:hint="eastAsia" w:ascii="新宋体" w:hAnsi="新宋体" w:eastAsia="新宋体" w:cs="新宋体"/>
          <w:snapToGrid w:val="0"/>
          <w:color w:val="auto"/>
          <w:sz w:val="22"/>
          <w:szCs w:val="22"/>
          <w:highlight w:val="none"/>
        </w:rPr>
        <w:t>3</w:t>
      </w:r>
      <w:r>
        <w:rPr>
          <w:rFonts w:hint="eastAsia" w:ascii="新宋体" w:hAnsi="新宋体" w:eastAsia="新宋体" w:cs="新宋体"/>
          <w:snapToGrid w:val="0"/>
          <w:color w:val="auto"/>
          <w:sz w:val="22"/>
          <w:szCs w:val="22"/>
          <w:highlight w:val="none"/>
          <w:lang w:val="zh-CN"/>
        </w:rPr>
        <w:t>）电子交易平台发现严重安全漏洞，有潜在泄密危险的；</w:t>
      </w:r>
    </w:p>
    <w:p>
      <w:pPr>
        <w:pStyle w:val="29"/>
        <w:spacing w:afterLines="0" w:line="460" w:lineRule="exact"/>
        <w:ind w:firstLine="440"/>
        <w:rPr>
          <w:rFonts w:ascii="新宋体" w:hAnsi="新宋体" w:eastAsia="新宋体" w:cs="新宋体"/>
          <w:snapToGrid w:val="0"/>
          <w:color w:val="auto"/>
          <w:sz w:val="22"/>
          <w:szCs w:val="22"/>
          <w:highlight w:val="none"/>
          <w:lang w:val="zh-CN"/>
        </w:rPr>
      </w:pPr>
      <w:r>
        <w:rPr>
          <w:rFonts w:hint="eastAsia" w:ascii="新宋体" w:hAnsi="新宋体" w:eastAsia="新宋体" w:cs="新宋体"/>
          <w:snapToGrid w:val="0"/>
          <w:color w:val="auto"/>
          <w:sz w:val="22"/>
          <w:szCs w:val="22"/>
          <w:highlight w:val="none"/>
          <w:lang w:val="zh-CN"/>
        </w:rPr>
        <w:t>（</w:t>
      </w:r>
      <w:r>
        <w:rPr>
          <w:rFonts w:hint="eastAsia" w:ascii="新宋体" w:hAnsi="新宋体" w:eastAsia="新宋体" w:cs="新宋体"/>
          <w:snapToGrid w:val="0"/>
          <w:color w:val="auto"/>
          <w:sz w:val="22"/>
          <w:szCs w:val="22"/>
          <w:highlight w:val="none"/>
        </w:rPr>
        <w:t>4</w:t>
      </w:r>
      <w:r>
        <w:rPr>
          <w:rFonts w:hint="eastAsia" w:ascii="新宋体" w:hAnsi="新宋体" w:eastAsia="新宋体" w:cs="新宋体"/>
          <w:snapToGrid w:val="0"/>
          <w:color w:val="auto"/>
          <w:sz w:val="22"/>
          <w:szCs w:val="22"/>
          <w:highlight w:val="none"/>
          <w:lang w:val="zh-CN"/>
        </w:rPr>
        <w:t>）病毒发作导致不能进行正常操作的； </w:t>
      </w:r>
    </w:p>
    <w:p>
      <w:pPr>
        <w:pStyle w:val="29"/>
        <w:spacing w:afterLines="0" w:line="460" w:lineRule="exact"/>
        <w:ind w:firstLine="440"/>
        <w:rPr>
          <w:rFonts w:ascii="新宋体" w:hAnsi="新宋体" w:eastAsia="新宋体" w:cs="新宋体"/>
          <w:snapToGrid w:val="0"/>
          <w:color w:val="auto"/>
          <w:sz w:val="22"/>
          <w:szCs w:val="22"/>
          <w:highlight w:val="none"/>
          <w:lang w:val="zh-CN"/>
        </w:rPr>
      </w:pPr>
      <w:r>
        <w:rPr>
          <w:rFonts w:hint="eastAsia" w:ascii="新宋体" w:hAnsi="新宋体" w:eastAsia="新宋体" w:cs="新宋体"/>
          <w:snapToGrid w:val="0"/>
          <w:color w:val="auto"/>
          <w:sz w:val="22"/>
          <w:szCs w:val="22"/>
          <w:highlight w:val="none"/>
          <w:lang w:val="zh-CN"/>
        </w:rPr>
        <w:t>（</w:t>
      </w:r>
      <w:r>
        <w:rPr>
          <w:rFonts w:hint="eastAsia" w:ascii="新宋体" w:hAnsi="新宋体" w:eastAsia="新宋体" w:cs="新宋体"/>
          <w:snapToGrid w:val="0"/>
          <w:color w:val="auto"/>
          <w:sz w:val="22"/>
          <w:szCs w:val="22"/>
          <w:highlight w:val="none"/>
        </w:rPr>
        <w:t>5</w:t>
      </w:r>
      <w:r>
        <w:rPr>
          <w:rFonts w:hint="eastAsia" w:ascii="新宋体" w:hAnsi="新宋体" w:eastAsia="新宋体" w:cs="新宋体"/>
          <w:snapToGrid w:val="0"/>
          <w:color w:val="auto"/>
          <w:sz w:val="22"/>
          <w:szCs w:val="22"/>
          <w:highlight w:val="none"/>
          <w:lang w:val="zh-CN"/>
        </w:rPr>
        <w:t>）其他无法保证电子交易的公平、公正和安全的情况。</w:t>
      </w:r>
    </w:p>
    <w:p>
      <w:pPr>
        <w:pStyle w:val="29"/>
        <w:spacing w:afterLines="0" w:line="460" w:lineRule="exact"/>
        <w:ind w:firstLine="440"/>
        <w:rPr>
          <w:rFonts w:hint="eastAsia" w:ascii="新宋体" w:hAnsi="新宋体" w:eastAsia="新宋体" w:cs="新宋体"/>
          <w:snapToGrid w:val="0"/>
          <w:color w:val="auto"/>
          <w:sz w:val="22"/>
          <w:szCs w:val="22"/>
          <w:highlight w:val="none"/>
          <w:lang w:val="zh-CN"/>
        </w:rPr>
      </w:pPr>
      <w:r>
        <w:rPr>
          <w:rFonts w:hint="eastAsia" w:ascii="新宋体" w:hAnsi="新宋体" w:eastAsia="新宋体" w:cs="新宋体"/>
          <w:snapToGrid w:val="0"/>
          <w:color w:val="auto"/>
          <w:sz w:val="22"/>
          <w:szCs w:val="22"/>
          <w:highlight w:val="none"/>
        </w:rPr>
        <w:t>8.2出现前款规定情形，不影响采购公平、公正性的，采购组织机构可以待上述情形消除后继续组织电子交易活动，也可以决定某些环节以纸质形式进行；影响或可能影响采购公平、公正性的，应</w:t>
      </w:r>
      <w:r>
        <w:rPr>
          <w:rFonts w:hint="eastAsia" w:ascii="新宋体" w:hAnsi="新宋体" w:eastAsia="新宋体" w:cs="新宋体"/>
          <w:snapToGrid w:val="0"/>
          <w:color w:val="auto"/>
          <w:sz w:val="22"/>
          <w:szCs w:val="22"/>
          <w:highlight w:val="none"/>
          <w:lang w:val="zh-CN"/>
        </w:rPr>
        <w:t>当重新采购。</w:t>
      </w:r>
    </w:p>
    <w:p>
      <w:pPr>
        <w:pStyle w:val="29"/>
        <w:spacing w:afterLines="0" w:line="460" w:lineRule="exact"/>
        <w:ind w:firstLine="440"/>
        <w:rPr>
          <w:rFonts w:hint="default" w:ascii="新宋体" w:hAnsi="新宋体" w:eastAsia="新宋体" w:cs="新宋体"/>
          <w:snapToGrid w:val="0"/>
          <w:color w:val="auto"/>
          <w:sz w:val="22"/>
          <w:szCs w:val="22"/>
          <w:highlight w:val="none"/>
          <w:lang w:val="en-US" w:eastAsia="zh-CN"/>
        </w:rPr>
      </w:pPr>
      <w:r>
        <w:rPr>
          <w:rFonts w:hint="eastAsia" w:ascii="新宋体" w:hAnsi="新宋体" w:eastAsia="新宋体" w:cs="新宋体"/>
          <w:snapToGrid w:val="0"/>
          <w:color w:val="auto"/>
          <w:sz w:val="22"/>
          <w:szCs w:val="22"/>
          <w:highlight w:val="none"/>
          <w:lang w:val="en-US" w:eastAsia="zh-CN"/>
        </w:rPr>
        <w:t>8.3根据《浙江工贸职业技术学院采购实施细则》等有关规定，在评审期间符合要求的供应商不足3家的，采购人或者采购代理机构应当终止竞争性磋商采购活动，发布项目废标公告并说明原因，重新开展采购活动。</w:t>
      </w:r>
    </w:p>
    <w:p>
      <w:pPr>
        <w:rPr>
          <w:rFonts w:ascii="新宋体" w:hAnsi="新宋体" w:eastAsia="新宋体" w:cs="新宋体"/>
          <w:color w:val="auto"/>
          <w:highlight w:val="none"/>
        </w:rPr>
      </w:pPr>
    </w:p>
    <w:p>
      <w:pPr>
        <w:jc w:val="center"/>
        <w:outlineLvl w:val="0"/>
        <w:rPr>
          <w:rFonts w:ascii="新宋体" w:hAnsi="新宋体" w:eastAsia="新宋体" w:cs="新宋体"/>
          <w:b/>
          <w:bCs/>
          <w:color w:val="auto"/>
          <w:sz w:val="32"/>
          <w:szCs w:val="32"/>
          <w:highlight w:val="none"/>
        </w:rPr>
      </w:pPr>
      <w:r>
        <w:rPr>
          <w:rFonts w:hint="eastAsia" w:ascii="新宋体" w:hAnsi="新宋体" w:eastAsia="新宋体" w:cs="新宋体"/>
          <w:snapToGrid w:val="0"/>
          <w:color w:val="auto"/>
          <w:szCs w:val="21"/>
          <w:highlight w:val="none"/>
        </w:rPr>
        <w:br w:type="page"/>
      </w:r>
      <w:bookmarkStart w:id="114" w:name="_Toc8102"/>
      <w:bookmarkStart w:id="115" w:name="_Toc14464"/>
      <w:bookmarkStart w:id="116" w:name="_Toc20851"/>
      <w:r>
        <w:rPr>
          <w:rFonts w:hint="eastAsia" w:ascii="新宋体" w:hAnsi="新宋体" w:eastAsia="新宋体" w:cs="新宋体"/>
          <w:b/>
          <w:bCs/>
          <w:color w:val="auto"/>
          <w:sz w:val="32"/>
          <w:szCs w:val="32"/>
          <w:highlight w:val="none"/>
        </w:rPr>
        <w:t>第三章   评审办法和标准</w:t>
      </w:r>
      <w:bookmarkEnd w:id="114"/>
      <w:bookmarkEnd w:id="115"/>
      <w:bookmarkEnd w:id="116"/>
    </w:p>
    <w:p>
      <w:pPr>
        <w:spacing w:line="460" w:lineRule="exact"/>
        <w:ind w:firstLine="442" w:firstLineChars="200"/>
        <w:rPr>
          <w:rFonts w:ascii="新宋体" w:hAnsi="新宋体" w:eastAsia="新宋体" w:cs="新宋体"/>
          <w:color w:val="auto"/>
          <w:sz w:val="22"/>
          <w:szCs w:val="22"/>
          <w:highlight w:val="none"/>
        </w:rPr>
      </w:pPr>
      <w:bookmarkStart w:id="117" w:name="_Toc157410904"/>
      <w:r>
        <w:rPr>
          <w:rFonts w:hint="eastAsia" w:ascii="新宋体" w:hAnsi="新宋体" w:eastAsia="新宋体" w:cs="新宋体"/>
          <w:b/>
          <w:color w:val="auto"/>
          <w:sz w:val="22"/>
          <w:szCs w:val="22"/>
          <w:highlight w:val="none"/>
        </w:rPr>
        <w:t>根据《中华人民共和国政府采购法》、《政府采购货物和服务招标投标管理办法》、《中华人民共和国政府采购法实施条例》和《政府采购竞争性磋商采购方式管理暂行办法》等相关法规特制定以下评审办法。</w:t>
      </w:r>
    </w:p>
    <w:p>
      <w:pPr>
        <w:spacing w:line="460" w:lineRule="exact"/>
        <w:ind w:firstLine="442" w:firstLineChars="200"/>
        <w:jc w:val="left"/>
        <w:outlineLvl w:val="1"/>
        <w:rPr>
          <w:rFonts w:ascii="新宋体" w:hAnsi="新宋体" w:eastAsia="新宋体" w:cs="新宋体"/>
          <w:b/>
          <w:bCs/>
          <w:color w:val="auto"/>
          <w:sz w:val="22"/>
          <w:szCs w:val="22"/>
          <w:highlight w:val="none"/>
        </w:rPr>
      </w:pPr>
      <w:bookmarkStart w:id="118" w:name="_Toc4285"/>
      <w:bookmarkStart w:id="119" w:name="_Toc10865"/>
      <w:bookmarkStart w:id="120" w:name="_Toc7019"/>
      <w:bookmarkStart w:id="121" w:name="_Toc6256"/>
      <w:r>
        <w:rPr>
          <w:rFonts w:hint="eastAsia" w:ascii="新宋体" w:hAnsi="新宋体" w:eastAsia="新宋体" w:cs="新宋体"/>
          <w:b/>
          <w:bCs/>
          <w:color w:val="auto"/>
          <w:sz w:val="22"/>
          <w:szCs w:val="22"/>
          <w:highlight w:val="none"/>
        </w:rPr>
        <w:t>一、总 则</w:t>
      </w:r>
      <w:bookmarkEnd w:id="118"/>
      <w:bookmarkEnd w:id="119"/>
      <w:bookmarkEnd w:id="120"/>
      <w:bookmarkEnd w:id="121"/>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审工作遵循“公平、公正、科学、择优”原则和“诚实、信誉、效率”的服务原则。最大限度的保护采购人权益，严格按照磋商文件的要求，对磋商响应文件进行综合评审。磋商供应商不得以任何方式干扰政府采购工作的进行，一经发现其磋商响应文件将被拒绝。</w:t>
      </w:r>
    </w:p>
    <w:p>
      <w:pPr>
        <w:spacing w:line="460" w:lineRule="exact"/>
        <w:ind w:firstLine="442" w:firstLineChars="200"/>
        <w:jc w:val="left"/>
        <w:outlineLvl w:val="1"/>
        <w:rPr>
          <w:rFonts w:ascii="新宋体" w:hAnsi="新宋体" w:eastAsia="新宋体" w:cs="新宋体"/>
          <w:b/>
          <w:bCs/>
          <w:color w:val="auto"/>
          <w:sz w:val="22"/>
          <w:szCs w:val="22"/>
          <w:highlight w:val="none"/>
        </w:rPr>
      </w:pPr>
      <w:bookmarkStart w:id="122" w:name="_Toc14043"/>
      <w:bookmarkStart w:id="123" w:name="_Toc23691"/>
      <w:bookmarkStart w:id="124" w:name="_Toc8387"/>
      <w:bookmarkStart w:id="125" w:name="_Toc10262"/>
      <w:r>
        <w:rPr>
          <w:rFonts w:hint="eastAsia" w:ascii="新宋体" w:hAnsi="新宋体" w:eastAsia="新宋体" w:cs="新宋体"/>
          <w:b/>
          <w:bCs/>
          <w:color w:val="auto"/>
          <w:sz w:val="22"/>
          <w:szCs w:val="22"/>
          <w:highlight w:val="none"/>
        </w:rPr>
        <w:t>二、磋商组织</w:t>
      </w:r>
      <w:bookmarkEnd w:id="122"/>
      <w:bookmarkEnd w:id="123"/>
      <w:bookmarkEnd w:id="124"/>
      <w:bookmarkEnd w:id="125"/>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磋商工作由采购人组建的磋商小组负责，磋商全过程由有关部门指导监督。</w:t>
      </w:r>
    </w:p>
    <w:p>
      <w:pPr>
        <w:spacing w:line="460" w:lineRule="exact"/>
        <w:ind w:firstLine="442" w:firstLineChars="200"/>
        <w:jc w:val="left"/>
        <w:outlineLvl w:val="1"/>
        <w:rPr>
          <w:rFonts w:ascii="新宋体" w:hAnsi="新宋体" w:eastAsia="新宋体" w:cs="新宋体"/>
          <w:b/>
          <w:bCs/>
          <w:color w:val="auto"/>
          <w:sz w:val="22"/>
          <w:szCs w:val="22"/>
          <w:highlight w:val="none"/>
        </w:rPr>
      </w:pPr>
      <w:bookmarkStart w:id="126" w:name="_Toc28866"/>
      <w:bookmarkStart w:id="127" w:name="_Toc27913"/>
      <w:bookmarkStart w:id="128" w:name="_Toc9145"/>
      <w:bookmarkStart w:id="129" w:name="_Toc7211"/>
      <w:r>
        <w:rPr>
          <w:rFonts w:hint="eastAsia" w:ascii="新宋体" w:hAnsi="新宋体" w:eastAsia="新宋体" w:cs="新宋体"/>
          <w:b/>
          <w:bCs/>
          <w:color w:val="auto"/>
          <w:sz w:val="22"/>
          <w:szCs w:val="22"/>
          <w:highlight w:val="none"/>
        </w:rPr>
        <w:t>三、评审程序</w:t>
      </w:r>
      <w:bookmarkEnd w:id="126"/>
      <w:bookmarkEnd w:id="127"/>
      <w:bookmarkEnd w:id="128"/>
      <w:bookmarkEnd w:id="129"/>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1、熟悉竞争性磋商文件和评审磋商办法；</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2、开启磋商响应文件（一次报价不公布）；</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3、资格审查；</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4、磋商、询标（需要时）；</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5、磋商二次报价或最终报价（成交供应商按最终成交价格对分项报价按同比例调整）；</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6、磋商响应文件技术评分；</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7、磋商小组根据评审结果，提交评审报告。</w:t>
      </w:r>
    </w:p>
    <w:p>
      <w:pPr>
        <w:spacing w:line="460" w:lineRule="exact"/>
        <w:ind w:firstLine="442" w:firstLineChars="200"/>
        <w:jc w:val="left"/>
        <w:outlineLvl w:val="1"/>
        <w:rPr>
          <w:rFonts w:ascii="新宋体" w:hAnsi="新宋体" w:eastAsia="新宋体" w:cs="新宋体"/>
          <w:b/>
          <w:bCs/>
          <w:color w:val="auto"/>
          <w:sz w:val="22"/>
          <w:szCs w:val="22"/>
          <w:highlight w:val="none"/>
        </w:rPr>
      </w:pPr>
      <w:bookmarkStart w:id="130" w:name="_Toc11312"/>
      <w:bookmarkStart w:id="131" w:name="_Toc21093"/>
      <w:bookmarkStart w:id="132" w:name="_Toc16925"/>
      <w:bookmarkStart w:id="133" w:name="_Toc23743"/>
      <w:bookmarkStart w:id="134" w:name="_Hlk11068389"/>
      <w:r>
        <w:rPr>
          <w:rFonts w:hint="eastAsia" w:ascii="新宋体" w:hAnsi="新宋体" w:eastAsia="新宋体" w:cs="新宋体"/>
          <w:b/>
          <w:bCs/>
          <w:color w:val="auto"/>
          <w:sz w:val="22"/>
          <w:szCs w:val="22"/>
          <w:highlight w:val="none"/>
        </w:rPr>
        <w:t>四、综合评审</w:t>
      </w:r>
      <w:bookmarkEnd w:id="130"/>
      <w:bookmarkEnd w:id="131"/>
      <w:bookmarkEnd w:id="132"/>
      <w:bookmarkEnd w:id="133"/>
    </w:p>
    <w:p>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本次评审采用综合评分法，即最大限度地满足竞争性磋商文件实质性要求前提下，按照竞争性磋商文件中规定的各项评分内容评审后，以评审总得分最高的磋商供应商，作为成交候选供应商。</w:t>
      </w:r>
    </w:p>
    <w:bookmarkEnd w:id="134"/>
    <w:p>
      <w:pPr>
        <w:spacing w:line="460" w:lineRule="exact"/>
        <w:ind w:firstLine="442" w:firstLineChars="200"/>
        <w:jc w:val="left"/>
        <w:outlineLvl w:val="1"/>
        <w:rPr>
          <w:rFonts w:ascii="新宋体" w:hAnsi="新宋体" w:eastAsia="新宋体" w:cs="新宋体"/>
          <w:b/>
          <w:bCs/>
          <w:color w:val="auto"/>
          <w:sz w:val="22"/>
          <w:szCs w:val="22"/>
          <w:highlight w:val="none"/>
        </w:rPr>
      </w:pPr>
      <w:bookmarkStart w:id="135" w:name="_Toc8050"/>
      <w:bookmarkStart w:id="136" w:name="_Toc17813"/>
      <w:bookmarkStart w:id="137" w:name="_Toc10590"/>
      <w:bookmarkStart w:id="138" w:name="_Toc9675"/>
      <w:r>
        <w:rPr>
          <w:rFonts w:hint="eastAsia" w:ascii="新宋体" w:hAnsi="新宋体" w:eastAsia="新宋体" w:cs="新宋体"/>
          <w:b/>
          <w:bCs/>
          <w:color w:val="auto"/>
          <w:sz w:val="22"/>
          <w:szCs w:val="22"/>
          <w:highlight w:val="none"/>
        </w:rPr>
        <w:t>五、评分细则</w:t>
      </w:r>
      <w:bookmarkEnd w:id="135"/>
      <w:bookmarkEnd w:id="136"/>
      <w:bookmarkEnd w:id="137"/>
      <w:bookmarkEnd w:id="138"/>
    </w:p>
    <w:p>
      <w:pPr>
        <w:spacing w:line="460" w:lineRule="exact"/>
        <w:ind w:firstLine="442" w:firstLineChars="200"/>
        <w:rPr>
          <w:rFonts w:ascii="新宋体" w:hAnsi="新宋体" w:eastAsia="新宋体" w:cs="新宋体"/>
          <w:b/>
          <w:color w:val="auto"/>
          <w:sz w:val="22"/>
          <w:szCs w:val="22"/>
          <w:highlight w:val="none"/>
        </w:rPr>
      </w:pPr>
      <w:bookmarkStart w:id="139" w:name="_Toc2781"/>
      <w:bookmarkStart w:id="140" w:name="_Toc10731"/>
      <w:bookmarkStart w:id="141" w:name="_Toc13493"/>
      <w:r>
        <w:rPr>
          <w:rFonts w:hint="eastAsia" w:ascii="新宋体" w:hAnsi="新宋体" w:eastAsia="新宋体" w:cs="新宋体"/>
          <w:b/>
          <w:color w:val="auto"/>
          <w:sz w:val="22"/>
          <w:szCs w:val="22"/>
          <w:highlight w:val="none"/>
        </w:rPr>
        <w:t>总分设定为100分</w:t>
      </w:r>
      <w:r>
        <w:rPr>
          <w:rFonts w:hint="eastAsia" w:ascii="新宋体" w:hAnsi="新宋体" w:eastAsia="新宋体" w:cs="新宋体"/>
          <w:b/>
          <w:bCs/>
          <w:color w:val="auto"/>
          <w:sz w:val="22"/>
          <w:szCs w:val="22"/>
          <w:highlight w:val="none"/>
        </w:rPr>
        <w:t>，其中</w:t>
      </w:r>
      <w:r>
        <w:rPr>
          <w:rFonts w:hint="eastAsia" w:ascii="新宋体" w:hAnsi="新宋体" w:eastAsia="新宋体" w:cs="新宋体"/>
          <w:b/>
          <w:color w:val="auto"/>
          <w:sz w:val="22"/>
          <w:szCs w:val="22"/>
          <w:highlight w:val="none"/>
        </w:rPr>
        <w:t>商务技术</w:t>
      </w:r>
      <w:r>
        <w:rPr>
          <w:rFonts w:hint="eastAsia" w:ascii="新宋体" w:hAnsi="新宋体" w:eastAsia="新宋体" w:cs="新宋体"/>
          <w:b/>
          <w:bCs/>
          <w:color w:val="auto"/>
          <w:sz w:val="22"/>
          <w:szCs w:val="22"/>
          <w:highlight w:val="none"/>
        </w:rPr>
        <w:t>70分（</w:t>
      </w:r>
      <w:r>
        <w:rPr>
          <w:rFonts w:hint="eastAsia" w:ascii="新宋体" w:hAnsi="新宋体" w:eastAsia="新宋体" w:cs="新宋体"/>
          <w:b/>
          <w:color w:val="auto"/>
          <w:sz w:val="22"/>
          <w:szCs w:val="22"/>
          <w:highlight w:val="none"/>
        </w:rPr>
        <w:t>商务技术</w:t>
      </w:r>
      <w:r>
        <w:rPr>
          <w:rFonts w:hint="eastAsia" w:ascii="新宋体" w:hAnsi="新宋体" w:eastAsia="新宋体" w:cs="新宋体"/>
          <w:b/>
          <w:bCs/>
          <w:color w:val="auto"/>
          <w:sz w:val="22"/>
          <w:szCs w:val="22"/>
          <w:highlight w:val="none"/>
        </w:rPr>
        <w:t>权值70%），价格30分（价格权值30%）</w:t>
      </w:r>
    </w:p>
    <w:p>
      <w:pPr>
        <w:spacing w:line="460" w:lineRule="exact"/>
        <w:ind w:firstLine="442" w:firstLineChars="200"/>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1、商务技术分的评定：商务技术</w:t>
      </w:r>
      <w:r>
        <w:rPr>
          <w:rFonts w:hint="eastAsia" w:ascii="新宋体" w:hAnsi="新宋体" w:eastAsia="新宋体" w:cs="新宋体"/>
          <w:b/>
          <w:bCs/>
          <w:color w:val="auto"/>
          <w:sz w:val="22"/>
          <w:szCs w:val="22"/>
          <w:highlight w:val="none"/>
        </w:rPr>
        <w:t>70分（</w:t>
      </w:r>
      <w:r>
        <w:rPr>
          <w:rFonts w:hint="eastAsia" w:ascii="新宋体" w:hAnsi="新宋体" w:eastAsia="新宋体" w:cs="新宋体"/>
          <w:b/>
          <w:color w:val="auto"/>
          <w:sz w:val="22"/>
          <w:szCs w:val="22"/>
          <w:highlight w:val="none"/>
        </w:rPr>
        <w:t>商务技术</w:t>
      </w:r>
      <w:r>
        <w:rPr>
          <w:rFonts w:hint="eastAsia" w:ascii="新宋体" w:hAnsi="新宋体" w:eastAsia="新宋体" w:cs="新宋体"/>
          <w:b/>
          <w:bCs/>
          <w:color w:val="auto"/>
          <w:sz w:val="22"/>
          <w:szCs w:val="22"/>
          <w:highlight w:val="none"/>
        </w:rPr>
        <w:t>权值70%）</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各磋商小组按下列评分项目进行评判，每人一张评分计算票，并记名。磋商响应文件各项评分内容由磋商小组成员各自评分，如某张票的一个因素项目超过规定的范围，则该张票无效。各磋商小组成员对各磋商供应商的各项评分内容评分的算术平均值为各磋商供应商技术分得分（小数点后按四舍五入保留2位）。</w:t>
      </w:r>
    </w:p>
    <w:tbl>
      <w:tblPr>
        <w:tblStyle w:val="67"/>
        <w:tblpPr w:leftFromText="180" w:rightFromText="180" w:vertAnchor="text" w:tblpY="1"/>
        <w:tblOverlap w:val="never"/>
        <w:tblW w:w="9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0"/>
        <w:gridCol w:w="1096"/>
        <w:gridCol w:w="6956"/>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序号</w:t>
            </w:r>
          </w:p>
        </w:tc>
        <w:tc>
          <w:tcPr>
            <w:tcW w:w="109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评分内容</w:t>
            </w:r>
          </w:p>
        </w:tc>
        <w:tc>
          <w:tcPr>
            <w:tcW w:w="695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评分标准</w:t>
            </w:r>
          </w:p>
        </w:tc>
        <w:tc>
          <w:tcPr>
            <w:tcW w:w="88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0" w:type="dxa"/>
            <w:tcBorders>
              <w:top w:val="single" w:color="auto" w:sz="4" w:space="0"/>
              <w:left w:val="single" w:color="auto" w:sz="4" w:space="0"/>
              <w:right w:val="single" w:color="auto" w:sz="4" w:space="0"/>
            </w:tcBorders>
            <w:tcMar>
              <w:top w:w="0" w:type="dxa"/>
              <w:left w:w="57" w:type="dxa"/>
              <w:bottom w:w="0" w:type="dxa"/>
              <w:right w:w="57" w:type="dxa"/>
            </w:tcMar>
            <w:vAlign w:val="center"/>
          </w:tcPr>
          <w:p>
            <w:pPr>
              <w:adjustRightInd w:val="0"/>
              <w:snapToGrid w:val="0"/>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1096" w:type="dxa"/>
            <w:tcBorders>
              <w:top w:val="single" w:color="auto" w:sz="4" w:space="0"/>
              <w:left w:val="single" w:color="auto" w:sz="4" w:space="0"/>
              <w:right w:val="single" w:color="auto" w:sz="4" w:space="0"/>
            </w:tcBorders>
            <w:tcMar>
              <w:top w:w="0" w:type="dxa"/>
              <w:left w:w="57" w:type="dxa"/>
              <w:bottom w:w="0" w:type="dxa"/>
              <w:right w:w="57" w:type="dxa"/>
            </w:tcMar>
            <w:vAlign w:val="center"/>
          </w:tcPr>
          <w:p>
            <w:pPr>
              <w:adjustRightInd w:val="0"/>
              <w:snapToGrid w:val="0"/>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体系认证情况</w:t>
            </w:r>
          </w:p>
        </w:tc>
        <w:tc>
          <w:tcPr>
            <w:tcW w:w="695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供应商通过有效的质量管理体系认证、有效的环境管理体系认证、有效的职业健康安全管理体系认证，每一项有效体系认得2分，最高得6分。</w:t>
            </w:r>
          </w:p>
          <w:p>
            <w:pPr>
              <w:adjustRightInd w:val="0"/>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注：有效性认定：须提供以上证书扫描件加盖单位公章，并于开标当天在全国认证认可信息公共服务平台(http://cx.cnca.cn/CertECloud/result/skipResultList）查询到相关证书信息，否则不得分；如因系统故障无法查询，则以供应商提供的证明材料为准。）</w:t>
            </w:r>
          </w:p>
        </w:tc>
        <w:tc>
          <w:tcPr>
            <w:tcW w:w="88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7" w:hRule="atLeast"/>
        </w:trPr>
        <w:tc>
          <w:tcPr>
            <w:tcW w:w="650" w:type="dxa"/>
            <w:tcBorders>
              <w:left w:val="single" w:color="auto" w:sz="4" w:space="0"/>
              <w:right w:val="single" w:color="auto" w:sz="4" w:space="0"/>
            </w:tcBorders>
            <w:tcMar>
              <w:top w:w="0" w:type="dxa"/>
              <w:left w:w="57" w:type="dxa"/>
              <w:bottom w:w="0" w:type="dxa"/>
              <w:right w:w="57" w:type="dxa"/>
            </w:tcMar>
            <w:vAlign w:val="center"/>
          </w:tcPr>
          <w:p>
            <w:pPr>
              <w:adjustRightInd w:val="0"/>
              <w:snapToGrid w:val="0"/>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1096" w:type="dxa"/>
            <w:tcBorders>
              <w:left w:val="single" w:color="auto" w:sz="4" w:space="0"/>
              <w:right w:val="single" w:color="auto" w:sz="4" w:space="0"/>
            </w:tcBorders>
            <w:tcMar>
              <w:top w:w="0" w:type="dxa"/>
              <w:left w:w="57" w:type="dxa"/>
              <w:bottom w:w="0" w:type="dxa"/>
              <w:right w:w="57" w:type="dxa"/>
            </w:tcMar>
            <w:vAlign w:val="center"/>
          </w:tcPr>
          <w:p>
            <w:pPr>
              <w:adjustRightInd w:val="0"/>
              <w:snapToGrid w:val="0"/>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供应商类似业绩</w:t>
            </w:r>
          </w:p>
        </w:tc>
        <w:tc>
          <w:tcPr>
            <w:tcW w:w="695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供应商2021年1月1日至今完成过类似项目业绩，单个有效业绩得</w:t>
            </w:r>
            <w:r>
              <w:rPr>
                <w:rFonts w:hint="eastAsia" w:ascii="新宋体" w:hAnsi="新宋体" w:eastAsia="新宋体" w:cs="新宋体"/>
                <w:color w:val="auto"/>
                <w:sz w:val="22"/>
                <w:szCs w:val="22"/>
                <w:highlight w:val="none"/>
                <w:lang w:val="en-US" w:eastAsia="zh-CN"/>
              </w:rPr>
              <w:t>0.5</w:t>
            </w:r>
            <w:r>
              <w:rPr>
                <w:rFonts w:hint="eastAsia" w:ascii="新宋体" w:hAnsi="新宋体" w:eastAsia="新宋体" w:cs="新宋体"/>
                <w:color w:val="auto"/>
                <w:sz w:val="22"/>
                <w:szCs w:val="22"/>
                <w:highlight w:val="none"/>
              </w:rPr>
              <w:t>分，最高得</w:t>
            </w:r>
            <w:r>
              <w:rPr>
                <w:rFonts w:hint="eastAsia" w:ascii="新宋体" w:hAnsi="新宋体" w:eastAsia="新宋体" w:cs="新宋体"/>
                <w:color w:val="auto"/>
                <w:sz w:val="22"/>
                <w:szCs w:val="22"/>
                <w:highlight w:val="none"/>
                <w:lang w:val="en-US" w:eastAsia="zh-CN"/>
              </w:rPr>
              <w:t>1.5</w:t>
            </w:r>
            <w:r>
              <w:rPr>
                <w:rFonts w:hint="eastAsia" w:ascii="新宋体" w:hAnsi="新宋体" w:eastAsia="新宋体" w:cs="新宋体"/>
                <w:color w:val="auto"/>
                <w:sz w:val="22"/>
                <w:szCs w:val="22"/>
                <w:highlight w:val="none"/>
              </w:rPr>
              <w:t>分。</w:t>
            </w:r>
          </w:p>
          <w:p>
            <w:pPr>
              <w:spacing w:line="460" w:lineRule="exact"/>
              <w:rPr>
                <w:rFonts w:ascii="新宋体" w:hAnsi="新宋体" w:eastAsia="新宋体" w:cs="新宋体"/>
                <w:bCs/>
                <w:color w:val="auto"/>
                <w:sz w:val="22"/>
                <w:szCs w:val="22"/>
                <w:highlight w:val="none"/>
                <w:u w:val="single"/>
              </w:rPr>
            </w:pPr>
            <w:r>
              <w:rPr>
                <w:rFonts w:hint="eastAsia" w:ascii="新宋体" w:hAnsi="新宋体" w:eastAsia="新宋体" w:cs="新宋体"/>
                <w:b/>
                <w:color w:val="auto"/>
                <w:sz w:val="22"/>
                <w:szCs w:val="22"/>
                <w:highlight w:val="none"/>
                <w:u w:val="single"/>
              </w:rPr>
              <w:t>注：业绩证明材料应提供以下扫描件：中标（成交）通知书、施工合同、竣工验收单和业主服务评价表（优秀/合格/满意等）缺一不可。若合同不能明确体现业绩特征的，还须提供有效证明材料，资料不符合的不得分。</w:t>
            </w:r>
          </w:p>
        </w:tc>
        <w:tc>
          <w:tcPr>
            <w:tcW w:w="881" w:type="dxa"/>
            <w:tcBorders>
              <w:top w:val="single" w:color="auto" w:sz="4" w:space="0"/>
              <w:left w:val="single" w:color="auto" w:sz="4" w:space="0"/>
              <w:right w:val="single" w:color="auto" w:sz="4" w:space="0"/>
            </w:tcBorders>
            <w:tcMar>
              <w:top w:w="0" w:type="dxa"/>
              <w:left w:w="57" w:type="dxa"/>
              <w:bottom w:w="0" w:type="dxa"/>
              <w:right w:w="57" w:type="dxa"/>
            </w:tcMar>
            <w:vAlign w:val="center"/>
          </w:tcPr>
          <w:p>
            <w:pPr>
              <w:spacing w:line="460" w:lineRule="exact"/>
              <w:jc w:val="center"/>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trPr>
        <w:tc>
          <w:tcPr>
            <w:tcW w:w="650" w:type="dxa"/>
            <w:tcBorders>
              <w:top w:val="single" w:color="auto" w:sz="4" w:space="0"/>
              <w:left w:val="single" w:color="auto" w:sz="4" w:space="0"/>
              <w:right w:val="single" w:color="auto" w:sz="4" w:space="0"/>
            </w:tcBorders>
            <w:tcMar>
              <w:top w:w="0" w:type="dxa"/>
              <w:left w:w="57" w:type="dxa"/>
              <w:bottom w:w="0" w:type="dxa"/>
              <w:right w:w="57" w:type="dxa"/>
            </w:tcMar>
            <w:vAlign w:val="center"/>
          </w:tcPr>
          <w:p>
            <w:pPr>
              <w:adjustRightInd w:val="0"/>
              <w:snapToGrid w:val="0"/>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1096" w:type="dxa"/>
            <w:tcBorders>
              <w:top w:val="single" w:color="auto" w:sz="4" w:space="0"/>
              <w:left w:val="single" w:color="auto" w:sz="4" w:space="0"/>
              <w:right w:val="single" w:color="auto" w:sz="4" w:space="0"/>
            </w:tcBorders>
            <w:tcMar>
              <w:top w:w="0" w:type="dxa"/>
              <w:left w:w="57" w:type="dxa"/>
              <w:bottom w:w="0" w:type="dxa"/>
              <w:right w:w="57" w:type="dxa"/>
            </w:tcMar>
            <w:vAlign w:val="center"/>
          </w:tcPr>
          <w:p>
            <w:pPr>
              <w:adjustRightInd w:val="0"/>
              <w:snapToGrid w:val="0"/>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节能环保产品采购</w:t>
            </w:r>
          </w:p>
        </w:tc>
        <w:tc>
          <w:tcPr>
            <w:tcW w:w="695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adjustRightInd w:val="0"/>
              <w:snapToGrid w:val="0"/>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属于政府采购品目清单范围且提供国家确定的认证机构出具的处于有效期之内的的节能产品、环境标志产品认证证书复印件或扫描件，每项产品得1分，最高得2分。（投标产品属于节能产品政府采购品目清单中强制采购的除外）</w:t>
            </w:r>
          </w:p>
        </w:tc>
        <w:tc>
          <w:tcPr>
            <w:tcW w:w="881" w:type="dxa"/>
            <w:tcBorders>
              <w:top w:val="single" w:color="auto" w:sz="4" w:space="0"/>
              <w:left w:val="single" w:color="auto" w:sz="4" w:space="0"/>
              <w:right w:val="single" w:color="auto" w:sz="4" w:space="0"/>
            </w:tcBorders>
            <w:tcMar>
              <w:top w:w="0" w:type="dxa"/>
              <w:left w:w="57" w:type="dxa"/>
              <w:bottom w:w="0" w:type="dxa"/>
              <w:right w:w="57" w:type="dxa"/>
            </w:tcMar>
            <w:vAlign w:val="center"/>
          </w:tcPr>
          <w:p>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4" w:hRule="atLeast"/>
        </w:trPr>
        <w:tc>
          <w:tcPr>
            <w:tcW w:w="650" w:type="dxa"/>
            <w:vMerge w:val="restart"/>
            <w:tcBorders>
              <w:left w:val="single" w:color="auto" w:sz="4" w:space="0"/>
              <w:right w:val="single" w:color="auto" w:sz="4" w:space="0"/>
            </w:tcBorders>
            <w:tcMar>
              <w:top w:w="0" w:type="dxa"/>
              <w:left w:w="57" w:type="dxa"/>
              <w:bottom w:w="0" w:type="dxa"/>
              <w:right w:w="57" w:type="dxa"/>
            </w:tcMar>
            <w:vAlign w:val="center"/>
          </w:tcPr>
          <w:p>
            <w:pPr>
              <w:adjustRightInd w:val="0"/>
              <w:snapToGrid w:val="0"/>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1096" w:type="dxa"/>
            <w:vMerge w:val="restart"/>
            <w:tcBorders>
              <w:left w:val="single" w:color="auto" w:sz="4" w:space="0"/>
              <w:right w:val="single" w:color="auto" w:sz="4" w:space="0"/>
            </w:tcBorders>
            <w:tcMar>
              <w:top w:w="0" w:type="dxa"/>
              <w:left w:w="57" w:type="dxa"/>
              <w:bottom w:w="0" w:type="dxa"/>
              <w:right w:w="57" w:type="dxa"/>
            </w:tcMar>
            <w:vAlign w:val="center"/>
          </w:tcPr>
          <w:p>
            <w:pPr>
              <w:adjustRightInd w:val="0"/>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项目管理团队人员配备情况</w:t>
            </w:r>
          </w:p>
        </w:tc>
        <w:tc>
          <w:tcPr>
            <w:tcW w:w="695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adjustRightInd w:val="0"/>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根据供应商配备项目负责人职称、履历、经验与本项目标项的情况合理性，符合工程实际，由</w:t>
            </w:r>
            <w:r>
              <w:rPr>
                <w:rFonts w:hint="eastAsia" w:ascii="新宋体" w:hAnsi="新宋体" w:eastAsia="新宋体" w:cs="新宋体"/>
                <w:color w:val="auto"/>
                <w:sz w:val="22"/>
                <w:szCs w:val="22"/>
                <w:highlight w:val="none"/>
              </w:rPr>
              <w:t>磋商小组进行打分（0-</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分）</w:t>
            </w:r>
          </w:p>
          <w:p>
            <w:pPr>
              <w:adjustRightInd w:val="0"/>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注：提供在本单位的在职社保证明材料，否则不得分。</w:t>
            </w:r>
          </w:p>
        </w:tc>
        <w:tc>
          <w:tcPr>
            <w:tcW w:w="881" w:type="dxa"/>
            <w:tcBorders>
              <w:top w:val="single" w:color="auto" w:sz="4" w:space="0"/>
              <w:left w:val="single" w:color="auto" w:sz="4" w:space="0"/>
              <w:right w:val="single" w:color="auto" w:sz="4" w:space="0"/>
            </w:tcBorders>
            <w:tcMar>
              <w:top w:w="0" w:type="dxa"/>
              <w:left w:w="57" w:type="dxa"/>
              <w:bottom w:w="0" w:type="dxa"/>
              <w:right w:w="57" w:type="dxa"/>
            </w:tcMar>
            <w:vAlign w:val="center"/>
          </w:tcPr>
          <w:p>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5</w:t>
            </w:r>
            <w:r>
              <w:rPr>
                <w:rFonts w:hint="eastAsia" w:ascii="新宋体" w:hAnsi="新宋体" w:eastAsia="新宋体" w:cs="新宋体"/>
                <w:color w:val="auto"/>
                <w:kern w:val="0"/>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trPr>
        <w:tc>
          <w:tcPr>
            <w:tcW w:w="650" w:type="dxa"/>
            <w:vMerge w:val="continue"/>
            <w:tcBorders>
              <w:left w:val="single" w:color="auto" w:sz="4" w:space="0"/>
              <w:right w:val="single" w:color="auto" w:sz="4" w:space="0"/>
            </w:tcBorders>
            <w:tcMar>
              <w:top w:w="0" w:type="dxa"/>
              <w:left w:w="57" w:type="dxa"/>
              <w:bottom w:w="0" w:type="dxa"/>
              <w:right w:w="57" w:type="dxa"/>
            </w:tcMar>
            <w:vAlign w:val="center"/>
          </w:tcPr>
          <w:p>
            <w:pPr>
              <w:adjustRightInd w:val="0"/>
              <w:snapToGrid w:val="0"/>
              <w:spacing w:line="460" w:lineRule="exact"/>
              <w:jc w:val="left"/>
              <w:rPr>
                <w:rFonts w:ascii="新宋体" w:hAnsi="新宋体" w:eastAsia="新宋体" w:cs="新宋体"/>
                <w:color w:val="auto"/>
                <w:highlight w:val="none"/>
              </w:rPr>
            </w:pPr>
          </w:p>
        </w:tc>
        <w:tc>
          <w:tcPr>
            <w:tcW w:w="1096" w:type="dxa"/>
            <w:vMerge w:val="continue"/>
            <w:tcBorders>
              <w:left w:val="single" w:color="auto" w:sz="4" w:space="0"/>
              <w:right w:val="single" w:color="auto" w:sz="4" w:space="0"/>
            </w:tcBorders>
            <w:tcMar>
              <w:top w:w="0" w:type="dxa"/>
              <w:left w:w="57" w:type="dxa"/>
              <w:bottom w:w="0" w:type="dxa"/>
              <w:right w:w="57" w:type="dxa"/>
            </w:tcMar>
            <w:vAlign w:val="center"/>
          </w:tcPr>
          <w:p>
            <w:pPr>
              <w:adjustRightInd w:val="0"/>
              <w:snapToGrid w:val="0"/>
              <w:spacing w:line="460" w:lineRule="exact"/>
              <w:jc w:val="left"/>
              <w:rPr>
                <w:rFonts w:ascii="新宋体" w:hAnsi="新宋体" w:eastAsia="新宋体" w:cs="新宋体"/>
                <w:color w:val="auto"/>
                <w:highlight w:val="none"/>
              </w:rPr>
            </w:pPr>
          </w:p>
        </w:tc>
        <w:tc>
          <w:tcPr>
            <w:tcW w:w="695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adjustRightInd w:val="0"/>
              <w:snapToGrid w:val="0"/>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除项目负责人外，班组其他人员打分，人员配备是否合理，符合工程实际，由磋商小组进行打分。（0-5分）</w:t>
            </w:r>
          </w:p>
          <w:p>
            <w:pPr>
              <w:adjustRightInd w:val="0"/>
              <w:snapToGrid w:val="0"/>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注：必须提供在本单位的在职社保证明材料，否则不得分。</w:t>
            </w:r>
          </w:p>
        </w:tc>
        <w:tc>
          <w:tcPr>
            <w:tcW w:w="881" w:type="dxa"/>
            <w:tcBorders>
              <w:left w:val="single" w:color="auto" w:sz="4" w:space="0"/>
              <w:bottom w:val="single" w:color="auto" w:sz="4" w:space="0"/>
              <w:right w:val="single" w:color="auto" w:sz="4" w:space="0"/>
            </w:tcBorders>
            <w:tcMar>
              <w:top w:w="0" w:type="dxa"/>
              <w:left w:w="57" w:type="dxa"/>
              <w:bottom w:w="0" w:type="dxa"/>
              <w:right w:w="57" w:type="dxa"/>
            </w:tcMar>
            <w:vAlign w:val="center"/>
          </w:tcPr>
          <w:p>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0" w:type="dxa"/>
            <w:tcBorders>
              <w:left w:val="single" w:color="auto" w:sz="4" w:space="0"/>
              <w:right w:val="single" w:color="auto" w:sz="4" w:space="0"/>
            </w:tcBorders>
            <w:tcMar>
              <w:top w:w="0" w:type="dxa"/>
              <w:left w:w="57" w:type="dxa"/>
              <w:bottom w:w="0" w:type="dxa"/>
              <w:right w:w="57" w:type="dxa"/>
            </w:tcMar>
            <w:vAlign w:val="center"/>
          </w:tcPr>
          <w:p>
            <w:pPr>
              <w:adjustRightInd w:val="0"/>
              <w:snapToGrid w:val="0"/>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w:t>
            </w:r>
          </w:p>
        </w:tc>
        <w:tc>
          <w:tcPr>
            <w:tcW w:w="1096" w:type="dxa"/>
            <w:tcBorders>
              <w:left w:val="single" w:color="auto" w:sz="4" w:space="0"/>
              <w:right w:val="single" w:color="auto" w:sz="4" w:space="0"/>
            </w:tcBorders>
            <w:tcMar>
              <w:top w:w="0" w:type="dxa"/>
              <w:left w:w="57" w:type="dxa"/>
              <w:bottom w:w="0" w:type="dxa"/>
              <w:right w:w="57" w:type="dxa"/>
            </w:tcMar>
            <w:vAlign w:val="center"/>
          </w:tcPr>
          <w:p>
            <w:pPr>
              <w:adjustRightInd w:val="0"/>
              <w:snapToGrid w:val="0"/>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本项目的设计方案建议及优化合理性等</w:t>
            </w:r>
          </w:p>
        </w:tc>
        <w:tc>
          <w:tcPr>
            <w:tcW w:w="695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针对本项目的设计方案建议及优化合理性等进行综合评价。</w:t>
            </w:r>
          </w:p>
          <w:p>
            <w:pPr>
              <w:adjustRightInd w:val="0"/>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（1）设计方案建议（0-4分）；</w:t>
            </w:r>
          </w:p>
          <w:p>
            <w:pPr>
              <w:adjustRightInd w:val="0"/>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（2）设计方案优化（0-3分）。</w:t>
            </w:r>
          </w:p>
        </w:tc>
        <w:tc>
          <w:tcPr>
            <w:tcW w:w="88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0" w:type="dxa"/>
            <w:tcBorders>
              <w:left w:val="single" w:color="auto" w:sz="4" w:space="0"/>
              <w:right w:val="single" w:color="auto" w:sz="4" w:space="0"/>
            </w:tcBorders>
            <w:tcMar>
              <w:top w:w="0" w:type="dxa"/>
              <w:left w:w="57" w:type="dxa"/>
              <w:bottom w:w="0" w:type="dxa"/>
              <w:right w:w="57" w:type="dxa"/>
            </w:tcMar>
            <w:vAlign w:val="center"/>
          </w:tcPr>
          <w:p>
            <w:pPr>
              <w:adjustRightInd w:val="0"/>
              <w:snapToGrid w:val="0"/>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p>
        </w:tc>
        <w:tc>
          <w:tcPr>
            <w:tcW w:w="1096" w:type="dxa"/>
            <w:tcBorders>
              <w:left w:val="single" w:color="auto" w:sz="4" w:space="0"/>
              <w:right w:val="single" w:color="auto" w:sz="4" w:space="0"/>
            </w:tcBorders>
            <w:tcMar>
              <w:top w:w="0" w:type="dxa"/>
              <w:left w:w="57" w:type="dxa"/>
              <w:bottom w:w="0" w:type="dxa"/>
              <w:right w:w="57" w:type="dxa"/>
            </w:tcMar>
            <w:vAlign w:val="center"/>
          </w:tcPr>
          <w:p>
            <w:pPr>
              <w:adjustRightInd w:val="0"/>
              <w:snapToGrid w:val="0"/>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项目重点和难点的分析及解决技术措施</w:t>
            </w:r>
          </w:p>
        </w:tc>
        <w:tc>
          <w:tcPr>
            <w:tcW w:w="695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根据供应商对本项目重点难点的分析及解决技术措施是否得当、可靠，是否符合工程实际，由磋商小组进行打分。</w:t>
            </w:r>
          </w:p>
          <w:p>
            <w:pPr>
              <w:adjustRightInd w:val="0"/>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（1）重点和难点的分析（0-4分）；</w:t>
            </w:r>
          </w:p>
          <w:p>
            <w:pPr>
              <w:adjustRightInd w:val="0"/>
              <w:snapToGrid w:val="0"/>
              <w:spacing w:line="460" w:lineRule="exact"/>
              <w:rPr>
                <w:rFonts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（2）解决技术措施（0-3分）。</w:t>
            </w:r>
          </w:p>
        </w:tc>
        <w:tc>
          <w:tcPr>
            <w:tcW w:w="88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0" w:type="dxa"/>
            <w:tcBorders>
              <w:left w:val="single" w:color="auto" w:sz="4" w:space="0"/>
              <w:right w:val="single" w:color="auto" w:sz="4" w:space="0"/>
            </w:tcBorders>
            <w:tcMar>
              <w:top w:w="0" w:type="dxa"/>
              <w:left w:w="57" w:type="dxa"/>
              <w:bottom w:w="0" w:type="dxa"/>
              <w:right w:w="57" w:type="dxa"/>
            </w:tcMar>
            <w:vAlign w:val="center"/>
          </w:tcPr>
          <w:p>
            <w:pPr>
              <w:adjustRightInd w:val="0"/>
              <w:snapToGrid w:val="0"/>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w:t>
            </w:r>
          </w:p>
        </w:tc>
        <w:tc>
          <w:tcPr>
            <w:tcW w:w="1096" w:type="dxa"/>
            <w:tcBorders>
              <w:left w:val="single" w:color="auto" w:sz="4" w:space="0"/>
              <w:right w:val="single" w:color="auto" w:sz="4" w:space="0"/>
            </w:tcBorders>
            <w:tcMar>
              <w:top w:w="0" w:type="dxa"/>
              <w:left w:w="57" w:type="dxa"/>
              <w:bottom w:w="0" w:type="dxa"/>
              <w:right w:w="57" w:type="dxa"/>
            </w:tcMar>
            <w:vAlign w:val="center"/>
          </w:tcPr>
          <w:p>
            <w:pPr>
              <w:adjustRightInd w:val="0"/>
              <w:snapToGrid w:val="0"/>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施工进度计划及保证措施</w:t>
            </w:r>
          </w:p>
        </w:tc>
        <w:tc>
          <w:tcPr>
            <w:tcW w:w="695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adjustRightInd w:val="0"/>
              <w:snapToGrid w:val="0"/>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根据供应商施工进度计划编制及保证措施是否合理，是否符合工程实际，由磋商小组进行打分。</w:t>
            </w:r>
          </w:p>
          <w:p>
            <w:pPr>
              <w:adjustRightInd w:val="0"/>
              <w:snapToGrid w:val="0"/>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（1）施工进度计划编制（0-4分）；（2）保证措施（0-3分）</w:t>
            </w:r>
          </w:p>
        </w:tc>
        <w:tc>
          <w:tcPr>
            <w:tcW w:w="88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0" w:type="dxa"/>
            <w:tcBorders>
              <w:left w:val="single" w:color="auto" w:sz="4" w:space="0"/>
              <w:right w:val="single" w:color="auto" w:sz="4" w:space="0"/>
            </w:tcBorders>
            <w:tcMar>
              <w:top w:w="0" w:type="dxa"/>
              <w:left w:w="57" w:type="dxa"/>
              <w:bottom w:w="0" w:type="dxa"/>
              <w:right w:w="57" w:type="dxa"/>
            </w:tcMar>
            <w:vAlign w:val="center"/>
          </w:tcPr>
          <w:p>
            <w:pPr>
              <w:adjustRightInd w:val="0"/>
              <w:snapToGrid w:val="0"/>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p>
        </w:tc>
        <w:tc>
          <w:tcPr>
            <w:tcW w:w="1096" w:type="dxa"/>
            <w:tcBorders>
              <w:left w:val="single" w:color="auto" w:sz="4" w:space="0"/>
              <w:right w:val="single" w:color="auto" w:sz="4" w:space="0"/>
            </w:tcBorders>
            <w:tcMar>
              <w:top w:w="0" w:type="dxa"/>
              <w:left w:w="57" w:type="dxa"/>
              <w:bottom w:w="0" w:type="dxa"/>
              <w:right w:w="57" w:type="dxa"/>
            </w:tcMar>
            <w:vAlign w:val="center"/>
          </w:tcPr>
          <w:p>
            <w:pPr>
              <w:adjustRightInd w:val="0"/>
              <w:snapToGrid w:val="0"/>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质量承诺及保证措施</w:t>
            </w:r>
          </w:p>
        </w:tc>
        <w:tc>
          <w:tcPr>
            <w:tcW w:w="695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根据供应商施工质量承诺及保证措施编制是否合理，是否符合工程实际，由磋商小组进行打分。</w:t>
            </w:r>
          </w:p>
          <w:p>
            <w:pPr>
              <w:adjustRightInd w:val="0"/>
              <w:snapToGrid w:val="0"/>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（1）施工质量承诺（0-4分）；（2）保证措施（0-3分）。</w:t>
            </w:r>
          </w:p>
        </w:tc>
        <w:tc>
          <w:tcPr>
            <w:tcW w:w="88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0" w:type="dxa"/>
            <w:tcBorders>
              <w:left w:val="single" w:color="auto" w:sz="4" w:space="0"/>
              <w:right w:val="single" w:color="auto" w:sz="4" w:space="0"/>
            </w:tcBorders>
            <w:tcMar>
              <w:top w:w="0" w:type="dxa"/>
              <w:left w:w="57" w:type="dxa"/>
              <w:bottom w:w="0" w:type="dxa"/>
              <w:right w:w="57" w:type="dxa"/>
            </w:tcMar>
            <w:vAlign w:val="center"/>
          </w:tcPr>
          <w:p>
            <w:pPr>
              <w:spacing w:line="3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9</w:t>
            </w:r>
          </w:p>
        </w:tc>
        <w:tc>
          <w:tcPr>
            <w:tcW w:w="1096" w:type="dxa"/>
            <w:tcBorders>
              <w:left w:val="single" w:color="auto" w:sz="4" w:space="0"/>
              <w:right w:val="single" w:color="auto" w:sz="4" w:space="0"/>
            </w:tcBorders>
            <w:tcMar>
              <w:top w:w="0" w:type="dxa"/>
              <w:left w:w="57" w:type="dxa"/>
              <w:bottom w:w="0" w:type="dxa"/>
              <w:right w:w="57" w:type="dxa"/>
            </w:tcMar>
            <w:vAlign w:val="center"/>
          </w:tcPr>
          <w:p>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劳动力及施工机械设备配备情况</w:t>
            </w:r>
          </w:p>
        </w:tc>
        <w:tc>
          <w:tcPr>
            <w:tcW w:w="695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根据供应商所提供的劳动力及施工机械设备配备情况，是否科学、合理、规范，是否符合工程实际，由磋商小组进行打分。</w:t>
            </w:r>
          </w:p>
          <w:p>
            <w:pPr>
              <w:adjustRightInd w:val="0"/>
              <w:snapToGrid w:val="0"/>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（1）劳动力配备情况（0-</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分）；（2）施工机机械配备情况（0-3分）。</w:t>
            </w:r>
          </w:p>
        </w:tc>
        <w:tc>
          <w:tcPr>
            <w:tcW w:w="88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7</w:t>
            </w:r>
            <w:r>
              <w:rPr>
                <w:rFonts w:hint="eastAsia" w:ascii="新宋体" w:hAnsi="新宋体" w:eastAsia="新宋体" w:cs="新宋体"/>
                <w:color w:val="auto"/>
                <w:kern w:val="0"/>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0" w:type="dxa"/>
            <w:tcBorders>
              <w:left w:val="single" w:color="auto" w:sz="4" w:space="0"/>
              <w:right w:val="single" w:color="auto" w:sz="4" w:space="0"/>
            </w:tcBorders>
            <w:tcMar>
              <w:top w:w="0" w:type="dxa"/>
              <w:left w:w="57" w:type="dxa"/>
              <w:bottom w:w="0" w:type="dxa"/>
              <w:right w:w="57" w:type="dxa"/>
            </w:tcMar>
            <w:vAlign w:val="center"/>
          </w:tcPr>
          <w:p>
            <w:pPr>
              <w:adjustRightInd w:val="0"/>
              <w:snapToGrid w:val="0"/>
              <w:spacing w:line="3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10</w:t>
            </w:r>
          </w:p>
        </w:tc>
        <w:tc>
          <w:tcPr>
            <w:tcW w:w="1096" w:type="dxa"/>
            <w:tcBorders>
              <w:left w:val="single" w:color="auto" w:sz="4" w:space="0"/>
              <w:right w:val="single" w:color="auto" w:sz="4" w:space="0"/>
            </w:tcBorders>
            <w:tcMar>
              <w:top w:w="0" w:type="dxa"/>
              <w:left w:w="57" w:type="dxa"/>
              <w:bottom w:w="0" w:type="dxa"/>
              <w:right w:w="57" w:type="dxa"/>
            </w:tcMar>
            <w:vAlign w:val="center"/>
          </w:tcPr>
          <w:p>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保证安全生产及文明施工的主要措施</w:t>
            </w:r>
          </w:p>
        </w:tc>
        <w:tc>
          <w:tcPr>
            <w:tcW w:w="695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根据供应商所提供的安全生产及文明施工的主要措施是否合理，是否符合工程实际，由磋商小组进行打分。</w:t>
            </w:r>
          </w:p>
          <w:p>
            <w:pPr>
              <w:adjustRightInd w:val="0"/>
              <w:snapToGrid w:val="0"/>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（1）合理性（0-4分）；（2）符合工程实际情况（0-4分）。</w:t>
            </w:r>
          </w:p>
        </w:tc>
        <w:tc>
          <w:tcPr>
            <w:tcW w:w="88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0" w:type="dxa"/>
            <w:tcBorders>
              <w:left w:val="single" w:color="auto" w:sz="4" w:space="0"/>
              <w:right w:val="single" w:color="auto" w:sz="4" w:space="0"/>
            </w:tcBorders>
            <w:tcMar>
              <w:top w:w="0" w:type="dxa"/>
              <w:left w:w="57" w:type="dxa"/>
              <w:bottom w:w="0" w:type="dxa"/>
              <w:right w:w="57" w:type="dxa"/>
            </w:tcMar>
            <w:vAlign w:val="center"/>
          </w:tcPr>
          <w:p>
            <w:pPr>
              <w:spacing w:line="3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11</w:t>
            </w:r>
          </w:p>
        </w:tc>
        <w:tc>
          <w:tcPr>
            <w:tcW w:w="1096" w:type="dxa"/>
            <w:tcBorders>
              <w:left w:val="single" w:color="auto" w:sz="4" w:space="0"/>
              <w:right w:val="single" w:color="auto" w:sz="4" w:space="0"/>
            </w:tcBorders>
            <w:tcMar>
              <w:top w:w="0" w:type="dxa"/>
              <w:left w:w="57" w:type="dxa"/>
              <w:bottom w:w="0" w:type="dxa"/>
              <w:right w:w="57" w:type="dxa"/>
            </w:tcMar>
            <w:vAlign w:val="center"/>
          </w:tcPr>
          <w:p>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对项目概况的刨析、应急措施、售后措施</w:t>
            </w:r>
          </w:p>
        </w:tc>
        <w:tc>
          <w:tcPr>
            <w:tcW w:w="695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对现场概况的了解；突发情况的应急措施；为提高施工后保修服务质量，达到快速响应的要求；根据供应商提供得相关材料，由磋商小组进行比较打分。（1）概况的了解（0-3分）；（2）应急措施（0-</w:t>
            </w:r>
            <w:r>
              <w:rPr>
                <w:rFonts w:hint="eastAsia" w:ascii="新宋体" w:hAnsi="新宋体" w:eastAsia="新宋体" w:cs="新宋体"/>
                <w:color w:val="auto"/>
                <w:sz w:val="22"/>
                <w:szCs w:val="22"/>
                <w:highlight w:val="none"/>
                <w:lang w:val="en-US" w:eastAsia="zh-CN"/>
              </w:rPr>
              <w:t>2.5</w:t>
            </w:r>
            <w:r>
              <w:rPr>
                <w:rFonts w:hint="eastAsia" w:ascii="新宋体" w:hAnsi="新宋体" w:eastAsia="新宋体" w:cs="新宋体"/>
                <w:color w:val="auto"/>
                <w:sz w:val="22"/>
                <w:szCs w:val="22"/>
                <w:highlight w:val="none"/>
              </w:rPr>
              <w:t>分）（3）响应情况（0-2分）。</w:t>
            </w:r>
          </w:p>
        </w:tc>
        <w:tc>
          <w:tcPr>
            <w:tcW w:w="88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7.5</w:t>
            </w:r>
            <w:r>
              <w:rPr>
                <w:rFonts w:hint="eastAsia" w:ascii="新宋体" w:hAnsi="新宋体" w:eastAsia="新宋体" w:cs="新宋体"/>
                <w:color w:val="auto"/>
                <w:kern w:val="0"/>
                <w:sz w:val="22"/>
                <w:szCs w:val="22"/>
                <w:highlight w:val="none"/>
              </w:rPr>
              <w:t>分</w:t>
            </w:r>
          </w:p>
        </w:tc>
      </w:tr>
    </w:tbl>
    <w:p>
      <w:pPr>
        <w:spacing w:line="460" w:lineRule="exact"/>
        <w:ind w:firstLine="442" w:firstLineChars="200"/>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2、价格分的评定：</w:t>
      </w:r>
      <w:r>
        <w:rPr>
          <w:rFonts w:hint="eastAsia" w:ascii="新宋体" w:hAnsi="新宋体" w:eastAsia="新宋体" w:cs="新宋体"/>
          <w:b/>
          <w:bCs/>
          <w:color w:val="auto"/>
          <w:sz w:val="22"/>
          <w:szCs w:val="22"/>
          <w:highlight w:val="none"/>
        </w:rPr>
        <w:t>价格30分（价格权值30%）</w:t>
      </w:r>
      <w:r>
        <w:rPr>
          <w:rFonts w:hint="eastAsia" w:ascii="新宋体" w:hAnsi="新宋体" w:eastAsia="新宋体" w:cs="新宋体"/>
          <w:b/>
          <w:color w:val="auto"/>
          <w:sz w:val="22"/>
          <w:szCs w:val="22"/>
          <w:highlight w:val="none"/>
        </w:rPr>
        <w:t>：</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满足竞争性磋商文件要求且最后报价最低的报价为评审基准价。</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1）有效磋商供应商的磋商报价等于评审基准价时其价格分为满分30分；</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2）其他磋商供应商的价格分按以下公式计算：</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价格得分=（评审基准价/磋商供应商磋商报价）× 价格权值 ×100（四舍五入，保留小数点后2位）</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3、有效磋商供应商的综合得分为商务技术分和价格分的总和。</w:t>
      </w:r>
    </w:p>
    <w:p>
      <w:pPr>
        <w:spacing w:line="460" w:lineRule="exact"/>
        <w:ind w:firstLine="442" w:firstLineChars="200"/>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4、磋商小组认为磋商供应商的报价明显低于其他通过符合性审查磋商供应商的报价，有可能影响产品质量或者不能诚信履约的，应当要求其在评审现场合理的时间内提供书面说明，必要时提交相关证明材料；磋商供应商不能证明其报价合理性的，磋商小组应当将其作为无效处理。</w:t>
      </w:r>
    </w:p>
    <w:p>
      <w:pPr>
        <w:spacing w:line="460" w:lineRule="exact"/>
        <w:ind w:firstLine="442" w:firstLineChars="200"/>
        <w:jc w:val="left"/>
        <w:outlineLvl w:val="1"/>
        <w:rPr>
          <w:rFonts w:ascii="新宋体" w:hAnsi="新宋体" w:eastAsia="新宋体" w:cs="新宋体"/>
          <w:b/>
          <w:bCs/>
          <w:color w:val="auto"/>
          <w:sz w:val="22"/>
          <w:szCs w:val="22"/>
          <w:highlight w:val="none"/>
        </w:rPr>
      </w:pPr>
      <w:bookmarkStart w:id="142" w:name="_Toc7594"/>
      <w:r>
        <w:rPr>
          <w:rFonts w:hint="eastAsia" w:ascii="新宋体" w:hAnsi="新宋体" w:eastAsia="新宋体" w:cs="新宋体"/>
          <w:b/>
          <w:bCs/>
          <w:color w:val="auto"/>
          <w:sz w:val="22"/>
          <w:szCs w:val="22"/>
          <w:highlight w:val="none"/>
        </w:rPr>
        <w:t>六、定标办法</w:t>
      </w:r>
      <w:bookmarkEnd w:id="139"/>
      <w:bookmarkEnd w:id="140"/>
      <w:bookmarkEnd w:id="141"/>
      <w:bookmarkEnd w:id="142"/>
    </w:p>
    <w:p>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确定成交候选人</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1.1由磋商小组确定成交候选人。</w:t>
      </w:r>
    </w:p>
    <w:p>
      <w:pPr>
        <w:spacing w:line="460" w:lineRule="exact"/>
        <w:ind w:firstLine="440" w:firstLineChars="200"/>
        <w:rPr>
          <w:rFonts w:ascii="新宋体" w:hAnsi="新宋体" w:eastAsia="新宋体" w:cs="新宋体"/>
          <w:color w:val="auto"/>
          <w:highlight w:val="none"/>
        </w:rPr>
      </w:pPr>
      <w:r>
        <w:rPr>
          <w:rFonts w:hint="eastAsia" w:ascii="新宋体" w:hAnsi="新宋体" w:eastAsia="新宋体" w:cs="新宋体"/>
          <w:color w:val="auto"/>
          <w:sz w:val="22"/>
          <w:szCs w:val="22"/>
          <w:highlight w:val="none"/>
        </w:rPr>
        <w:t>1.2磋商小组依据法律、法规及磋商文件有关规定按评审后得分（即技术分与商务分之和）由高到低顺序排序，得分前三名的磋商供应商确定为该项目的第一、第二和第三成交候选人（得分相同的，按报价由低到高顺序排列。得分且报价相同的并列。）向采购人推荐。</w:t>
      </w:r>
    </w:p>
    <w:p>
      <w:pPr>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2、确定成交供应商</w:t>
      </w:r>
    </w:p>
    <w:p>
      <w:pPr>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2.1采购人按照评审报告中推荐的成交候选供应商顺序确定成交供应商；也可以事先授权磋商小组按照推荐的成交候选供应商顺序直接确定成交供应商。成交候选人并列的，由磋商小组全体成员记名投票按少数服从多数的原则确定排名。</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如成交供应商放弃成交；或未能在规定时间内与采购单位签订合同的；或者经质疑，采购人审查后，确因排名第一的候选人在本次采购活动中存在违法违规行为或其他原因使质疑成立的，采购人可以视情况直接确定排名第二的候选人为成交供应商（以此类推）或重新组织采购。</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成交供应商确定后，采购人将在指定媒体公告成交结果，采购人向成交供应商发出成交通知书。</w:t>
      </w:r>
    </w:p>
    <w:p>
      <w:pPr>
        <w:spacing w:line="460" w:lineRule="exact"/>
        <w:ind w:firstLine="442" w:firstLineChars="200"/>
        <w:jc w:val="left"/>
        <w:outlineLvl w:val="1"/>
        <w:rPr>
          <w:rFonts w:ascii="新宋体" w:hAnsi="新宋体" w:eastAsia="新宋体" w:cs="新宋体"/>
          <w:b/>
          <w:bCs/>
          <w:color w:val="auto"/>
          <w:sz w:val="22"/>
          <w:szCs w:val="22"/>
          <w:highlight w:val="none"/>
        </w:rPr>
      </w:pPr>
      <w:bookmarkStart w:id="143" w:name="_Toc24895"/>
      <w:bookmarkStart w:id="144" w:name="_Toc32046"/>
      <w:bookmarkStart w:id="145" w:name="_Toc22152"/>
      <w:bookmarkStart w:id="146" w:name="_Toc2042"/>
      <w:r>
        <w:rPr>
          <w:rFonts w:hint="eastAsia" w:ascii="新宋体" w:hAnsi="新宋体" w:eastAsia="新宋体" w:cs="新宋体"/>
          <w:b/>
          <w:bCs/>
          <w:color w:val="auto"/>
          <w:sz w:val="22"/>
          <w:szCs w:val="22"/>
          <w:highlight w:val="none"/>
        </w:rPr>
        <w:t>七、磋商供应商义务</w:t>
      </w:r>
      <w:bookmarkEnd w:id="143"/>
      <w:bookmarkEnd w:id="144"/>
      <w:bookmarkEnd w:id="145"/>
      <w:bookmarkEnd w:id="146"/>
    </w:p>
    <w:p>
      <w:pPr>
        <w:spacing w:line="460" w:lineRule="exact"/>
        <w:ind w:firstLine="440" w:firstLineChars="200"/>
        <w:rPr>
          <w:rFonts w:ascii="新宋体" w:hAnsi="新宋体" w:eastAsia="新宋体" w:cs="新宋体"/>
          <w:b/>
          <w:bCs/>
          <w:color w:val="auto"/>
          <w:kern w:val="0"/>
          <w:sz w:val="36"/>
          <w:szCs w:val="36"/>
          <w:highlight w:val="none"/>
          <w:lang w:bidi="ar"/>
        </w:rPr>
      </w:pPr>
      <w:r>
        <w:rPr>
          <w:rFonts w:hint="eastAsia" w:ascii="新宋体" w:hAnsi="新宋体" w:eastAsia="新宋体" w:cs="新宋体"/>
          <w:color w:val="auto"/>
          <w:sz w:val="22"/>
          <w:szCs w:val="22"/>
          <w:highlight w:val="none"/>
        </w:rPr>
        <w:t>1、磋商供应商应随时接受磋商小组的询标，解答包括有关的技术、报价问题等。评审结束，所有评审资料存采购代理机构备查。</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2、成交供应商须提供纸质投标响应文件并加盖单位公章一份，送至代理公司。</w:t>
      </w:r>
    </w:p>
    <w:p>
      <w:pPr>
        <w:rPr>
          <w:rFonts w:ascii="新宋体" w:hAnsi="新宋体" w:eastAsia="新宋体" w:cs="新宋体"/>
          <w:b/>
          <w:color w:val="auto"/>
          <w:szCs w:val="21"/>
          <w:highlight w:val="none"/>
        </w:rPr>
      </w:pPr>
    </w:p>
    <w:bookmarkEnd w:id="117"/>
    <w:p>
      <w:pPr>
        <w:jc w:val="center"/>
        <w:outlineLvl w:val="0"/>
        <w:rPr>
          <w:rFonts w:ascii="新宋体" w:hAnsi="新宋体" w:eastAsia="新宋体" w:cs="新宋体"/>
          <w:color w:val="auto"/>
          <w:highlight w:val="none"/>
        </w:rPr>
      </w:pPr>
      <w:bookmarkStart w:id="147" w:name="_Toc17216980"/>
      <w:r>
        <w:rPr>
          <w:rFonts w:hint="eastAsia" w:ascii="新宋体" w:hAnsi="新宋体" w:eastAsia="新宋体" w:cs="新宋体"/>
          <w:color w:val="auto"/>
          <w:kern w:val="0"/>
          <w:sz w:val="24"/>
          <w:highlight w:val="none"/>
        </w:rPr>
        <w:br w:type="page"/>
      </w:r>
      <w:bookmarkEnd w:id="24"/>
      <w:bookmarkEnd w:id="147"/>
      <w:bookmarkStart w:id="148" w:name="_Toc21972"/>
      <w:bookmarkStart w:id="149" w:name="_Toc229646768"/>
      <w:bookmarkStart w:id="150" w:name="_Toc276907124"/>
      <w:bookmarkStart w:id="151" w:name="_Toc17329"/>
      <w:bookmarkStart w:id="152" w:name="_Toc152045609"/>
      <w:bookmarkStart w:id="153" w:name="_Toc152042387"/>
      <w:bookmarkStart w:id="154" w:name="_Toc144974577"/>
      <w:bookmarkStart w:id="155" w:name="_Toc18745"/>
      <w:r>
        <w:rPr>
          <w:rFonts w:hint="eastAsia" w:ascii="新宋体" w:hAnsi="新宋体" w:eastAsia="新宋体" w:cs="新宋体"/>
          <w:b/>
          <w:bCs/>
          <w:color w:val="auto"/>
          <w:sz w:val="32"/>
          <w:szCs w:val="32"/>
          <w:highlight w:val="none"/>
        </w:rPr>
        <w:t xml:space="preserve">第四章   </w:t>
      </w:r>
      <w:bookmarkEnd w:id="148"/>
      <w:bookmarkEnd w:id="149"/>
      <w:bookmarkEnd w:id="150"/>
      <w:bookmarkEnd w:id="151"/>
      <w:bookmarkEnd w:id="152"/>
      <w:bookmarkEnd w:id="153"/>
      <w:bookmarkEnd w:id="154"/>
      <w:r>
        <w:rPr>
          <w:rFonts w:hint="eastAsia" w:ascii="新宋体" w:hAnsi="新宋体" w:eastAsia="新宋体" w:cs="新宋体"/>
          <w:b/>
          <w:bCs/>
          <w:color w:val="auto"/>
          <w:sz w:val="32"/>
          <w:szCs w:val="32"/>
          <w:highlight w:val="none"/>
        </w:rPr>
        <w:t>拟签订的合同文本</w:t>
      </w:r>
      <w:bookmarkEnd w:id="155"/>
    </w:p>
    <w:p>
      <w:pPr>
        <w:spacing w:line="288" w:lineRule="auto"/>
        <w:ind w:firstLine="396" w:firstLineChars="200"/>
        <w:jc w:val="center"/>
        <w:rPr>
          <w:rFonts w:ascii="新宋体" w:hAnsi="新宋体" w:eastAsia="新宋体" w:cs="新宋体"/>
          <w:color w:val="auto"/>
          <w:spacing w:val="-6"/>
          <w:szCs w:val="21"/>
          <w:highlight w:val="none"/>
        </w:rPr>
      </w:pPr>
      <w:r>
        <w:rPr>
          <w:rFonts w:hint="eastAsia" w:ascii="新宋体" w:hAnsi="新宋体" w:eastAsia="新宋体" w:cs="新宋体"/>
          <w:color w:val="auto"/>
          <w:spacing w:val="-6"/>
          <w:szCs w:val="21"/>
          <w:highlight w:val="none"/>
        </w:rPr>
        <w:t>（本合同为合同样稿，最终稿由双方协商后确定，合同实质性内容不得更改；签订合同时删除此行）</w:t>
      </w:r>
    </w:p>
    <w:p>
      <w:pPr>
        <w:keepNext/>
        <w:keepLines/>
        <w:spacing w:before="120" w:after="120" w:line="360" w:lineRule="exact"/>
        <w:jc w:val="center"/>
        <w:rPr>
          <w:rFonts w:ascii="新宋体" w:hAnsi="新宋体" w:eastAsia="新宋体" w:cs="新宋体"/>
          <w:color w:val="auto"/>
          <w:szCs w:val="21"/>
          <w:highlight w:val="none"/>
        </w:rPr>
      </w:pPr>
    </w:p>
    <w:p>
      <w:pPr>
        <w:spacing w:line="400" w:lineRule="exact"/>
        <w:ind w:firstLine="442" w:firstLineChars="200"/>
        <w:rPr>
          <w:rFonts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rPr>
        <w:t>发包人（全称）：</w:t>
      </w:r>
      <w:r>
        <w:rPr>
          <w:rFonts w:hint="eastAsia" w:ascii="新宋体" w:hAnsi="新宋体" w:eastAsia="新宋体" w:cs="新宋体"/>
          <w:b/>
          <w:bCs/>
          <w:color w:val="auto"/>
          <w:sz w:val="22"/>
          <w:szCs w:val="22"/>
          <w:highlight w:val="none"/>
          <w:u w:val="single"/>
        </w:rPr>
        <w:t xml:space="preserve">    浙江工贸职业技术学院             </w:t>
      </w:r>
    </w:p>
    <w:p>
      <w:pPr>
        <w:spacing w:line="400" w:lineRule="exact"/>
        <w:ind w:firstLine="442" w:firstLineChars="200"/>
        <w:rPr>
          <w:rFonts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rPr>
        <w:t>承包人（全称）：</w:t>
      </w:r>
      <w:r>
        <w:rPr>
          <w:rFonts w:hint="eastAsia" w:ascii="新宋体" w:hAnsi="新宋体" w:eastAsia="新宋体" w:cs="新宋体"/>
          <w:b/>
          <w:bCs/>
          <w:color w:val="auto"/>
          <w:sz w:val="22"/>
          <w:szCs w:val="22"/>
          <w:highlight w:val="none"/>
          <w:u w:val="single"/>
        </w:rPr>
        <w:t xml:space="preserve">                          </w:t>
      </w:r>
    </w:p>
    <w:p>
      <w:pPr>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根据《中华人民共和国民法典》、《中华人民共和国建筑法》及有关法律规定，遵循平等、自愿、公平和诚实信用的原则，双方就</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bCs/>
          <w:color w:val="auto"/>
          <w:kern w:val="0"/>
          <w:sz w:val="22"/>
          <w:szCs w:val="22"/>
          <w:highlight w:val="none"/>
          <w:u w:val="single"/>
        </w:rPr>
        <w:t xml:space="preserve">       </w:t>
      </w:r>
      <w:r>
        <w:rPr>
          <w:rFonts w:hint="eastAsia" w:ascii="新宋体" w:hAnsi="新宋体" w:eastAsia="新宋体" w:cs="新宋体"/>
          <w:color w:val="auto"/>
          <w:sz w:val="22"/>
          <w:szCs w:val="22"/>
          <w:highlight w:val="none"/>
        </w:rPr>
        <w:t>施工及有关事项协商一致，共同达成如下协议：</w:t>
      </w:r>
    </w:p>
    <w:p>
      <w:pPr>
        <w:keepNext/>
        <w:keepLines/>
        <w:spacing w:line="400" w:lineRule="exact"/>
        <w:ind w:firstLine="442" w:firstLineChars="200"/>
        <w:rPr>
          <w:rFonts w:ascii="新宋体" w:hAnsi="新宋体" w:eastAsia="新宋体" w:cs="新宋体"/>
          <w:b/>
          <w:color w:val="auto"/>
          <w:sz w:val="22"/>
          <w:szCs w:val="22"/>
          <w:highlight w:val="none"/>
        </w:rPr>
      </w:pPr>
      <w:bookmarkStart w:id="156" w:name="_Toc351203481"/>
      <w:r>
        <w:rPr>
          <w:rFonts w:hint="eastAsia" w:ascii="新宋体" w:hAnsi="新宋体" w:eastAsia="新宋体" w:cs="新宋体"/>
          <w:b/>
          <w:color w:val="auto"/>
          <w:sz w:val="22"/>
          <w:szCs w:val="22"/>
          <w:highlight w:val="none"/>
        </w:rPr>
        <w:t>一、工程概况</w:t>
      </w:r>
      <w:bookmarkEnd w:id="156"/>
    </w:p>
    <w:p>
      <w:pPr>
        <w:spacing w:line="400" w:lineRule="exact"/>
        <w:ind w:firstLine="440" w:firstLineChars="200"/>
        <w:rPr>
          <w:rFonts w:ascii="新宋体" w:hAnsi="新宋体" w:eastAsia="新宋体" w:cs="新宋体"/>
          <w:color w:val="auto"/>
          <w:sz w:val="22"/>
          <w:szCs w:val="22"/>
          <w:highlight w:val="none"/>
          <w:u w:val="single"/>
        </w:rPr>
      </w:pPr>
      <w:r>
        <w:rPr>
          <w:rFonts w:hint="eastAsia" w:ascii="新宋体" w:hAnsi="新宋体" w:eastAsia="新宋体" w:cs="新宋体"/>
          <w:bCs/>
          <w:color w:val="auto"/>
          <w:sz w:val="22"/>
          <w:szCs w:val="22"/>
          <w:highlight w:val="none"/>
        </w:rPr>
        <w:t>1.工程名称</w:t>
      </w:r>
      <w:r>
        <w:rPr>
          <w:rFonts w:hint="eastAsia" w:ascii="新宋体" w:hAnsi="新宋体" w:eastAsia="新宋体" w:cs="新宋体"/>
          <w:color w:val="auto"/>
          <w:sz w:val="22"/>
          <w:szCs w:val="22"/>
          <w:highlight w:val="none"/>
        </w:rPr>
        <w:t>：</w:t>
      </w:r>
      <w:r>
        <w:rPr>
          <w:rFonts w:hint="eastAsia" w:ascii="新宋体" w:hAnsi="新宋体" w:eastAsia="新宋体" w:cs="新宋体"/>
          <w:bCs/>
          <w:color w:val="auto"/>
          <w:kern w:val="0"/>
          <w:sz w:val="22"/>
          <w:szCs w:val="22"/>
          <w:highlight w:val="none"/>
          <w:u w:val="single"/>
        </w:rPr>
        <w:t xml:space="preserve">                              </w:t>
      </w:r>
      <w:r>
        <w:rPr>
          <w:rFonts w:hint="eastAsia" w:ascii="新宋体" w:hAnsi="新宋体" w:eastAsia="新宋体" w:cs="新宋体"/>
          <w:color w:val="auto"/>
          <w:sz w:val="22"/>
          <w:szCs w:val="22"/>
          <w:highlight w:val="none"/>
        </w:rPr>
        <w:t>。</w:t>
      </w:r>
    </w:p>
    <w:p>
      <w:pPr>
        <w:spacing w:line="40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2.工程地点：</w:t>
      </w:r>
      <w:r>
        <w:rPr>
          <w:rFonts w:hint="eastAsia" w:ascii="新宋体" w:hAnsi="新宋体" w:eastAsia="新宋体" w:cs="新宋体"/>
          <w:bCs/>
          <w:color w:val="auto"/>
          <w:kern w:val="0"/>
          <w:sz w:val="22"/>
          <w:szCs w:val="22"/>
          <w:highlight w:val="none"/>
          <w:u w:val="single"/>
          <w:lang w:bidi="en-US"/>
        </w:rPr>
        <w:t xml:space="preserve">                              </w:t>
      </w:r>
      <w:r>
        <w:rPr>
          <w:rFonts w:hint="eastAsia" w:ascii="新宋体" w:hAnsi="新宋体" w:eastAsia="新宋体" w:cs="新宋体"/>
          <w:color w:val="auto"/>
          <w:sz w:val="22"/>
          <w:szCs w:val="22"/>
          <w:highlight w:val="none"/>
        </w:rPr>
        <w:t>。</w:t>
      </w:r>
    </w:p>
    <w:p>
      <w:pPr>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3.工程承包范围：</w:t>
      </w:r>
      <w:r>
        <w:rPr>
          <w:rFonts w:hint="eastAsia" w:ascii="新宋体" w:hAnsi="新宋体" w:eastAsia="新宋体" w:cs="新宋体"/>
          <w:bCs/>
          <w:color w:val="auto"/>
          <w:kern w:val="0"/>
          <w:sz w:val="22"/>
          <w:szCs w:val="22"/>
          <w:highlight w:val="none"/>
          <w:u w:val="single"/>
          <w:lang w:bidi="en-US"/>
        </w:rPr>
        <w:t>施工图设计范围内的工程内容施工，具体内容以招标工程量清单和施工图纸为准</w:t>
      </w:r>
      <w:r>
        <w:rPr>
          <w:rFonts w:hint="eastAsia" w:ascii="新宋体" w:hAnsi="新宋体" w:eastAsia="新宋体" w:cs="新宋体"/>
          <w:color w:val="auto"/>
          <w:sz w:val="22"/>
          <w:szCs w:val="22"/>
          <w:highlight w:val="none"/>
        </w:rPr>
        <w:t>。</w:t>
      </w:r>
    </w:p>
    <w:p>
      <w:pPr>
        <w:keepNext/>
        <w:keepLines/>
        <w:spacing w:line="400" w:lineRule="exact"/>
        <w:ind w:firstLine="442" w:firstLineChars="200"/>
        <w:rPr>
          <w:rFonts w:ascii="新宋体" w:hAnsi="新宋体" w:eastAsia="新宋体" w:cs="新宋体"/>
          <w:b/>
          <w:color w:val="auto"/>
          <w:sz w:val="22"/>
          <w:szCs w:val="22"/>
          <w:highlight w:val="none"/>
        </w:rPr>
      </w:pPr>
      <w:bookmarkStart w:id="157" w:name="_Toc351203482"/>
      <w:r>
        <w:rPr>
          <w:rFonts w:hint="eastAsia" w:ascii="新宋体" w:hAnsi="新宋体" w:eastAsia="新宋体" w:cs="新宋体"/>
          <w:b/>
          <w:color w:val="auto"/>
          <w:sz w:val="22"/>
          <w:szCs w:val="22"/>
          <w:highlight w:val="none"/>
        </w:rPr>
        <w:t>二、合同工期</w:t>
      </w:r>
      <w:bookmarkEnd w:id="157"/>
    </w:p>
    <w:p>
      <w:pPr>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计划开工日期：</w:t>
      </w:r>
      <w:r>
        <w:rPr>
          <w:rFonts w:hint="eastAsia" w:ascii="新宋体" w:hAnsi="新宋体" w:eastAsia="新宋体" w:cs="新宋体"/>
          <w:color w:val="auto"/>
          <w:sz w:val="22"/>
          <w:szCs w:val="22"/>
          <w:highlight w:val="none"/>
          <w:u w:val="single"/>
        </w:rPr>
        <w:t>    </w:t>
      </w:r>
      <w:r>
        <w:rPr>
          <w:rFonts w:hint="eastAsia" w:ascii="新宋体" w:hAnsi="新宋体" w:eastAsia="新宋体" w:cs="新宋体"/>
          <w:color w:val="auto"/>
          <w:sz w:val="22"/>
          <w:szCs w:val="22"/>
          <w:highlight w:val="none"/>
        </w:rPr>
        <w:t>年</w:t>
      </w:r>
      <w:r>
        <w:rPr>
          <w:rFonts w:hint="eastAsia" w:ascii="新宋体" w:hAnsi="新宋体" w:eastAsia="新宋体" w:cs="新宋体"/>
          <w:color w:val="auto"/>
          <w:sz w:val="22"/>
          <w:szCs w:val="22"/>
          <w:highlight w:val="none"/>
          <w:u w:val="single"/>
        </w:rPr>
        <w:t>  </w:t>
      </w:r>
      <w:r>
        <w:rPr>
          <w:rFonts w:hint="eastAsia" w:ascii="新宋体" w:hAnsi="新宋体" w:eastAsia="新宋体" w:cs="新宋体"/>
          <w:color w:val="auto"/>
          <w:sz w:val="22"/>
          <w:szCs w:val="22"/>
          <w:highlight w:val="none"/>
        </w:rPr>
        <w:t>月</w:t>
      </w:r>
      <w:r>
        <w:rPr>
          <w:rFonts w:hint="eastAsia" w:ascii="新宋体" w:hAnsi="新宋体" w:eastAsia="新宋体" w:cs="新宋体"/>
          <w:color w:val="auto"/>
          <w:sz w:val="22"/>
          <w:szCs w:val="22"/>
          <w:highlight w:val="none"/>
          <w:u w:val="single"/>
        </w:rPr>
        <w:t>  </w:t>
      </w:r>
      <w:r>
        <w:rPr>
          <w:rFonts w:hint="eastAsia" w:ascii="新宋体" w:hAnsi="新宋体" w:eastAsia="新宋体" w:cs="新宋体"/>
          <w:color w:val="auto"/>
          <w:sz w:val="22"/>
          <w:szCs w:val="22"/>
          <w:highlight w:val="none"/>
        </w:rPr>
        <w:t>日。</w:t>
      </w:r>
    </w:p>
    <w:p>
      <w:pPr>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计划竣工日期：</w:t>
      </w:r>
      <w:r>
        <w:rPr>
          <w:rFonts w:hint="eastAsia" w:ascii="新宋体" w:hAnsi="新宋体" w:eastAsia="新宋体" w:cs="新宋体"/>
          <w:color w:val="auto"/>
          <w:sz w:val="22"/>
          <w:szCs w:val="22"/>
          <w:highlight w:val="none"/>
          <w:u w:val="single"/>
        </w:rPr>
        <w:t>    </w:t>
      </w:r>
      <w:r>
        <w:rPr>
          <w:rFonts w:hint="eastAsia" w:ascii="新宋体" w:hAnsi="新宋体" w:eastAsia="新宋体" w:cs="新宋体"/>
          <w:color w:val="auto"/>
          <w:sz w:val="22"/>
          <w:szCs w:val="22"/>
          <w:highlight w:val="none"/>
        </w:rPr>
        <w:t>年</w:t>
      </w:r>
      <w:r>
        <w:rPr>
          <w:rFonts w:hint="eastAsia" w:ascii="新宋体" w:hAnsi="新宋体" w:eastAsia="新宋体" w:cs="新宋体"/>
          <w:color w:val="auto"/>
          <w:sz w:val="22"/>
          <w:szCs w:val="22"/>
          <w:highlight w:val="none"/>
          <w:u w:val="single"/>
        </w:rPr>
        <w:t>  </w:t>
      </w:r>
      <w:r>
        <w:rPr>
          <w:rFonts w:hint="eastAsia" w:ascii="新宋体" w:hAnsi="新宋体" w:eastAsia="新宋体" w:cs="新宋体"/>
          <w:color w:val="auto"/>
          <w:sz w:val="22"/>
          <w:szCs w:val="22"/>
          <w:highlight w:val="none"/>
        </w:rPr>
        <w:t>月</w:t>
      </w:r>
      <w:r>
        <w:rPr>
          <w:rFonts w:hint="eastAsia" w:ascii="新宋体" w:hAnsi="新宋体" w:eastAsia="新宋体" w:cs="新宋体"/>
          <w:color w:val="auto"/>
          <w:sz w:val="22"/>
          <w:szCs w:val="22"/>
          <w:highlight w:val="none"/>
          <w:u w:val="single"/>
        </w:rPr>
        <w:t>  </w:t>
      </w:r>
      <w:r>
        <w:rPr>
          <w:rFonts w:hint="eastAsia" w:ascii="新宋体" w:hAnsi="新宋体" w:eastAsia="新宋体" w:cs="新宋体"/>
          <w:color w:val="auto"/>
          <w:sz w:val="22"/>
          <w:szCs w:val="22"/>
          <w:highlight w:val="none"/>
        </w:rPr>
        <w:t>日。</w:t>
      </w:r>
    </w:p>
    <w:p>
      <w:pPr>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工期总日历天数：</w:t>
      </w:r>
      <w:r>
        <w:rPr>
          <w:rFonts w:hint="eastAsia" w:ascii="新宋体" w:hAnsi="新宋体" w:eastAsia="新宋体" w:cs="新宋体"/>
          <w:color w:val="auto"/>
          <w:sz w:val="22"/>
          <w:szCs w:val="22"/>
          <w:highlight w:val="none"/>
          <w:u w:val="single"/>
        </w:rPr>
        <w:t xml:space="preserve">    日历天</w:t>
      </w:r>
      <w:r>
        <w:rPr>
          <w:rFonts w:hint="eastAsia" w:ascii="新宋体" w:hAnsi="新宋体" w:eastAsia="新宋体" w:cs="新宋体"/>
          <w:color w:val="auto"/>
          <w:sz w:val="22"/>
          <w:szCs w:val="22"/>
          <w:highlight w:val="none"/>
        </w:rPr>
        <w:t>(工期自监理人发出的开工通知中载明的开工日期起算）。工期总日历天数与根据前述计划开竣工日期计算的工期天数不一致的，以工期总日历天数为准。</w:t>
      </w:r>
    </w:p>
    <w:p>
      <w:pPr>
        <w:keepNext/>
        <w:keepLines/>
        <w:spacing w:line="400" w:lineRule="exact"/>
        <w:ind w:firstLine="442" w:firstLineChars="200"/>
        <w:rPr>
          <w:rFonts w:ascii="新宋体" w:hAnsi="新宋体" w:eastAsia="新宋体" w:cs="新宋体"/>
          <w:b/>
          <w:color w:val="auto"/>
          <w:sz w:val="22"/>
          <w:szCs w:val="22"/>
          <w:highlight w:val="none"/>
        </w:rPr>
      </w:pPr>
      <w:bookmarkStart w:id="158" w:name="_Toc351203483"/>
      <w:r>
        <w:rPr>
          <w:rFonts w:hint="eastAsia" w:ascii="新宋体" w:hAnsi="新宋体" w:eastAsia="新宋体" w:cs="新宋体"/>
          <w:b/>
          <w:color w:val="auto"/>
          <w:sz w:val="22"/>
          <w:szCs w:val="22"/>
          <w:highlight w:val="none"/>
        </w:rPr>
        <w:t>三、质量标准</w:t>
      </w:r>
      <w:bookmarkEnd w:id="158"/>
    </w:p>
    <w:p>
      <w:pPr>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工程质量符合</w:t>
      </w:r>
      <w:r>
        <w:rPr>
          <w:rFonts w:hint="eastAsia" w:ascii="新宋体" w:hAnsi="新宋体" w:eastAsia="新宋体" w:cs="新宋体"/>
          <w:color w:val="auto"/>
          <w:sz w:val="22"/>
          <w:szCs w:val="22"/>
          <w:highlight w:val="none"/>
          <w:u w:val="single"/>
        </w:rPr>
        <w:t>合格</w:t>
      </w:r>
      <w:r>
        <w:rPr>
          <w:rFonts w:hint="eastAsia" w:ascii="新宋体" w:hAnsi="新宋体" w:eastAsia="新宋体" w:cs="新宋体"/>
          <w:color w:val="auto"/>
          <w:sz w:val="22"/>
          <w:szCs w:val="22"/>
          <w:highlight w:val="none"/>
        </w:rPr>
        <w:t>标准。</w:t>
      </w:r>
    </w:p>
    <w:p>
      <w:pPr>
        <w:keepNext/>
        <w:keepLines/>
        <w:spacing w:line="400" w:lineRule="exact"/>
        <w:ind w:firstLine="442" w:firstLineChars="200"/>
        <w:rPr>
          <w:rFonts w:ascii="新宋体" w:hAnsi="新宋体" w:eastAsia="新宋体" w:cs="新宋体"/>
          <w:b/>
          <w:color w:val="auto"/>
          <w:sz w:val="22"/>
          <w:szCs w:val="22"/>
          <w:highlight w:val="none"/>
        </w:rPr>
      </w:pPr>
      <w:bookmarkStart w:id="159" w:name="_Toc351203484"/>
      <w:r>
        <w:rPr>
          <w:rFonts w:hint="eastAsia" w:ascii="新宋体" w:hAnsi="新宋体" w:eastAsia="新宋体" w:cs="新宋体"/>
          <w:b/>
          <w:color w:val="auto"/>
          <w:sz w:val="22"/>
          <w:szCs w:val="22"/>
          <w:highlight w:val="none"/>
        </w:rPr>
        <w:t>四、签约合同价与合同价格形式</w:t>
      </w:r>
      <w:bookmarkEnd w:id="159"/>
      <w:r>
        <w:rPr>
          <w:rFonts w:hint="eastAsia" w:ascii="新宋体" w:hAnsi="新宋体" w:eastAsia="新宋体" w:cs="新宋体"/>
          <w:b/>
          <w:color w:val="auto"/>
          <w:sz w:val="22"/>
          <w:szCs w:val="22"/>
          <w:highlight w:val="none"/>
        </w:rPr>
        <w:tab/>
      </w:r>
    </w:p>
    <w:p>
      <w:pPr>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1.签约合同价为：</w:t>
      </w:r>
    </w:p>
    <w:p>
      <w:pPr>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人民币（大写）</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元）；</w:t>
      </w:r>
    </w:p>
    <w:p>
      <w:pPr>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2.合同价格形式：</w:t>
      </w:r>
      <w:r>
        <w:rPr>
          <w:rFonts w:hint="eastAsia" w:ascii="新宋体" w:hAnsi="新宋体" w:eastAsia="新宋体" w:cs="新宋体"/>
          <w:color w:val="auto"/>
          <w:sz w:val="22"/>
          <w:szCs w:val="22"/>
          <w:highlight w:val="none"/>
          <w:u w:val="single"/>
        </w:rPr>
        <w:t>        </w:t>
      </w:r>
      <w:r>
        <w:rPr>
          <w:rFonts w:hint="eastAsia" w:ascii="新宋体" w:hAnsi="新宋体" w:eastAsia="新宋体" w:cs="新宋体"/>
          <w:color w:val="auto"/>
          <w:sz w:val="22"/>
          <w:szCs w:val="22"/>
          <w:highlight w:val="none"/>
        </w:rPr>
        <w:t>。</w:t>
      </w:r>
    </w:p>
    <w:p>
      <w:pPr>
        <w:spacing w:line="400" w:lineRule="exact"/>
        <w:ind w:firstLine="442" w:firstLineChars="200"/>
        <w:rPr>
          <w:rFonts w:ascii="新宋体" w:hAnsi="新宋体" w:eastAsia="新宋体" w:cs="新宋体"/>
          <w:b/>
          <w:bCs/>
          <w:color w:val="auto"/>
          <w:sz w:val="22"/>
          <w:szCs w:val="22"/>
          <w:highlight w:val="none"/>
        </w:rPr>
      </w:pPr>
      <w:bookmarkStart w:id="160" w:name="_Toc351203486"/>
      <w:r>
        <w:rPr>
          <w:rFonts w:hint="eastAsia" w:ascii="新宋体" w:hAnsi="新宋体" w:eastAsia="新宋体" w:cs="新宋体"/>
          <w:b/>
          <w:bCs/>
          <w:color w:val="auto"/>
          <w:sz w:val="22"/>
          <w:szCs w:val="22"/>
          <w:highlight w:val="none"/>
        </w:rPr>
        <w:t>五、发包人工作</w:t>
      </w:r>
    </w:p>
    <w:p>
      <w:pPr>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指派</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为发包人驻地代表，负责合同履行。对工程主材、隐蔽工程、质量、进度、垃圾清运等进行监督检查，办理开工、现场监管、工程联系单等其他事宜。</w:t>
      </w:r>
    </w:p>
    <w:p>
      <w:pPr>
        <w:spacing w:line="40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六、承包人工作</w:t>
      </w:r>
    </w:p>
    <w:p>
      <w:pPr>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bCs/>
          <w:color w:val="auto"/>
          <w:sz w:val="22"/>
          <w:szCs w:val="22"/>
          <w:highlight w:val="none"/>
        </w:rPr>
        <w:t>.</w:t>
      </w:r>
      <w:r>
        <w:rPr>
          <w:rFonts w:hint="eastAsia" w:ascii="新宋体" w:hAnsi="新宋体" w:eastAsia="新宋体" w:cs="新宋体"/>
          <w:color w:val="auto"/>
          <w:sz w:val="22"/>
          <w:szCs w:val="22"/>
          <w:highlight w:val="none"/>
        </w:rPr>
        <w:t>遵守国家或地方政府及有关部门对施工现场管理的规定，妥善保护好施工现场周围建筑物、设备管线、绿化、道路等不受损坏。做好施工现场保卫和垃圾清运等工作。指派</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为承包人驻地代表。中标后未经发包人同意，不得擅自更换驻地代表。发包人有权要求撤换工作不负责任、管理不力、不到位、贻误工作者的驻地代表，或造成严重的安全事故和工程质量事故的项目负责人，发包人承担10000元/人.次的违约金。更换的驻地代表到位时间为发包人发出书面通知后7天内，逾期视为未到位，发包人有权终止合同，也可要求承包人继续履行合同，但承包人应赔偿发包人因此而导致的全部经济损失。</w:t>
      </w:r>
    </w:p>
    <w:p>
      <w:pPr>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r>
        <w:rPr>
          <w:rFonts w:hint="eastAsia" w:ascii="新宋体" w:hAnsi="新宋体" w:eastAsia="新宋体" w:cs="新宋体"/>
          <w:bCs/>
          <w:color w:val="auto"/>
          <w:sz w:val="22"/>
          <w:szCs w:val="22"/>
          <w:highlight w:val="none"/>
        </w:rPr>
        <w:t>.</w:t>
      </w:r>
      <w:r>
        <w:rPr>
          <w:rFonts w:hint="eastAsia" w:ascii="新宋体" w:hAnsi="新宋体" w:eastAsia="新宋体" w:cs="新宋体"/>
          <w:color w:val="auto"/>
          <w:sz w:val="22"/>
          <w:szCs w:val="22"/>
          <w:highlight w:val="none"/>
        </w:rPr>
        <w:t>施工中未经发包人同意或有关部门批准，不得随意拆改原建筑物结构、各种消防、喷淋、空调等设备管线及绿化。</w:t>
      </w:r>
    </w:p>
    <w:p>
      <w:pPr>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3.工程竣工未移交前，负责对现场的一切设施和工程成品进行保护，由此造成损失由承包人负责。</w:t>
      </w:r>
    </w:p>
    <w:p>
      <w:pPr>
        <w:spacing w:line="40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七、承包人义务</w:t>
      </w:r>
    </w:p>
    <w:p>
      <w:pPr>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bCs/>
          <w:color w:val="auto"/>
          <w:sz w:val="22"/>
          <w:szCs w:val="22"/>
          <w:highlight w:val="none"/>
        </w:rPr>
        <w:t>.</w:t>
      </w:r>
      <w:r>
        <w:rPr>
          <w:rFonts w:hint="eastAsia" w:ascii="新宋体" w:hAnsi="新宋体" w:eastAsia="新宋体" w:cs="新宋体"/>
          <w:color w:val="auto"/>
          <w:sz w:val="22"/>
          <w:szCs w:val="22"/>
          <w:highlight w:val="none"/>
        </w:rPr>
        <w:t>承包人的一般义务</w:t>
      </w:r>
    </w:p>
    <w:p>
      <w:pPr>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提交的竣工资料的内容：</w:t>
      </w:r>
      <w:r>
        <w:rPr>
          <w:rFonts w:hint="eastAsia" w:ascii="新宋体" w:hAnsi="新宋体" w:eastAsia="新宋体" w:cs="新宋体"/>
          <w:color w:val="auto"/>
          <w:sz w:val="22"/>
          <w:szCs w:val="22"/>
          <w:highlight w:val="none"/>
          <w:u w:val="single"/>
        </w:rPr>
        <w:t>竣工图以及所需技术档案资料、施工合同、工程质量保修书等），且应满足国家规范要求。</w:t>
      </w:r>
    </w:p>
    <w:p>
      <w:pPr>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需要提交的竣工资料套数：</w:t>
      </w:r>
      <w:r>
        <w:rPr>
          <w:rFonts w:hint="eastAsia" w:ascii="新宋体" w:hAnsi="新宋体" w:eastAsia="新宋体" w:cs="新宋体"/>
          <w:color w:val="auto"/>
          <w:sz w:val="22"/>
          <w:szCs w:val="22"/>
          <w:highlight w:val="none"/>
          <w:u w:val="single"/>
        </w:rPr>
        <w:t>提供1套竣工图及所需技术档案资料1套</w:t>
      </w:r>
      <w:r>
        <w:rPr>
          <w:rFonts w:hint="eastAsia" w:ascii="新宋体" w:hAnsi="新宋体" w:eastAsia="新宋体" w:cs="新宋体"/>
          <w:color w:val="auto"/>
          <w:sz w:val="22"/>
          <w:szCs w:val="22"/>
          <w:highlight w:val="none"/>
        </w:rPr>
        <w:t>。</w:t>
      </w:r>
    </w:p>
    <w:p>
      <w:pPr>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承包人</w:t>
      </w:r>
      <w:r>
        <w:rPr>
          <w:rFonts w:hint="eastAsia" w:ascii="新宋体" w:hAnsi="新宋体" w:eastAsia="新宋体" w:cs="新宋体"/>
          <w:color w:val="auto"/>
          <w:sz w:val="22"/>
          <w:szCs w:val="22"/>
          <w:highlight w:val="none"/>
          <w:u w:val="single"/>
        </w:rPr>
        <w:t>自行承担发包人归档资料的整理费用。</w:t>
      </w:r>
    </w:p>
    <w:p>
      <w:pPr>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承包人提交的竣工资料移交时间：</w:t>
      </w:r>
      <w:r>
        <w:rPr>
          <w:rFonts w:hint="eastAsia" w:ascii="新宋体" w:hAnsi="新宋体" w:eastAsia="新宋体" w:cs="新宋体"/>
          <w:color w:val="auto"/>
          <w:sz w:val="22"/>
          <w:szCs w:val="22"/>
          <w:highlight w:val="none"/>
          <w:u w:val="single"/>
        </w:rPr>
        <w:t>竣工验收后10天内。</w:t>
      </w:r>
    </w:p>
    <w:p>
      <w:pPr>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2.承包人应履行的其他义务：</w:t>
      </w:r>
    </w:p>
    <w:p>
      <w:pPr>
        <w:spacing w:line="400" w:lineRule="exact"/>
        <w:ind w:firstLine="440" w:firstLineChars="200"/>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1）承包人自行办理有关施工场地交通、临时占用道路、环卫和施工噪声（包括夜间施工）管理等手续，包括解决施工噪音、物体坠落、材料抛落、建筑垃圾、现场排污等涉及环境保护、卫生、交通、城管等有关部门的问题，由此引起的相关费用由承包人承担，发包人给予配合。</w:t>
      </w:r>
    </w:p>
    <w:p>
      <w:pPr>
        <w:spacing w:line="400" w:lineRule="exact"/>
        <w:ind w:firstLine="440" w:firstLineChars="200"/>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2）已完工程成品在竣工验收完成前，均由承包人负责保护工作并承担费用。如有损失，由承包人自费负责予以修复。</w:t>
      </w:r>
    </w:p>
    <w:p>
      <w:pPr>
        <w:spacing w:line="400" w:lineRule="exact"/>
        <w:ind w:firstLine="440" w:firstLineChars="200"/>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3）如有设计变更或发包人提出的工程量变更，承包人应执行施工，综合单价按审价单位审核为准，供应商不得以综合单价未谈妥而延误施工时间。</w:t>
      </w:r>
    </w:p>
    <w:p>
      <w:pPr>
        <w:spacing w:line="400" w:lineRule="exact"/>
        <w:ind w:firstLine="440" w:firstLineChars="200"/>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4）本合同承包人应了解整个工程的情况，便于对工程的管理，便于其他相关合同单位做好配合。如果承包人要进行的施工和任何活动可能会影响本工程项目中的其它承包人的施工，必须至少提前通知发包方现场代表，由发包人现场代表来协调各方，以使工程顺利推进。</w:t>
      </w:r>
    </w:p>
    <w:p>
      <w:pPr>
        <w:spacing w:line="400" w:lineRule="exact"/>
        <w:ind w:firstLine="440" w:firstLineChars="200"/>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5）本项目若经查实承包人存在挂靠经营、非法转包、违法分包的情况，则本施工合同无效，由此给发包人造成的一切直接和间接经济损失均由承包人承担。</w:t>
      </w:r>
    </w:p>
    <w:p>
      <w:pPr>
        <w:spacing w:line="400" w:lineRule="exact"/>
        <w:ind w:firstLine="440" w:firstLineChars="200"/>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6）承包人在施工期间，应严格执行本市及发包人有关建设工程安全、文明施工的规定，由于管理不善引起政府有关部门罚款或责令停工整改等，其发生的费用或导致的损失应由承包人自行承担，在施工单位整改前发包人保留因此而缓付工程进度款的权利。</w:t>
      </w:r>
    </w:p>
    <w:p>
      <w:pPr>
        <w:spacing w:line="400" w:lineRule="exact"/>
        <w:ind w:firstLine="440" w:firstLineChars="200"/>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7）发生本工程调整或设计变更的，承包人必须予以实施，否则视同承包人合同违约，发包人可以对承包人进行罚款并直接在工程款支付中扣罚，直至取消合同。</w:t>
      </w:r>
    </w:p>
    <w:p>
      <w:pPr>
        <w:spacing w:line="400" w:lineRule="exact"/>
        <w:ind w:firstLine="440" w:firstLineChars="200"/>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8）承包人应仔细审查施工图纸（如果有），对图纸中存在错、漏、碰、缺的图纸，应进行优化及节点深化设计，以便施工。</w:t>
      </w:r>
    </w:p>
    <w:p>
      <w:pPr>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9）其他：施工人承担上述义务的所有费用，未尽事宜双方另行协商。</w:t>
      </w:r>
    </w:p>
    <w:p>
      <w:pPr>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3.拟派项目负责人、各班组领班、班组成员，需与响应文件所响应的人员姓名和数量，保持对应并报学校备案。若有变动，需经学校同意。</w:t>
      </w:r>
    </w:p>
    <w:p>
      <w:pPr>
        <w:spacing w:line="40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八、关于工程验收及保修的约定</w:t>
      </w:r>
    </w:p>
    <w:p>
      <w:pPr>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bCs/>
          <w:color w:val="auto"/>
          <w:sz w:val="22"/>
          <w:szCs w:val="22"/>
          <w:highlight w:val="none"/>
        </w:rPr>
        <w:t>.</w:t>
      </w:r>
      <w:r>
        <w:rPr>
          <w:rFonts w:hint="eastAsia" w:ascii="新宋体" w:hAnsi="新宋体" w:eastAsia="新宋体" w:cs="新宋体"/>
          <w:color w:val="auto"/>
          <w:sz w:val="22"/>
          <w:szCs w:val="22"/>
          <w:highlight w:val="none"/>
        </w:rPr>
        <w:t>发包人、承包人双方应及时办理隐蔽工程的检查、核对与验收手续。承包人在自检合格后，须提前24小时书面通知发包人代表进行验收，通知内容包括隐蔽工程验收的内容及验收时间和地点，附件包括承包人自检记录及相关人员签字盖章。</w:t>
      </w:r>
    </w:p>
    <w:p>
      <w:pPr>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r>
        <w:rPr>
          <w:rFonts w:hint="eastAsia" w:ascii="新宋体" w:hAnsi="新宋体" w:eastAsia="新宋体" w:cs="新宋体"/>
          <w:bCs/>
          <w:color w:val="auto"/>
          <w:sz w:val="22"/>
          <w:szCs w:val="22"/>
          <w:highlight w:val="none"/>
        </w:rPr>
        <w:t>.</w:t>
      </w:r>
      <w:r>
        <w:rPr>
          <w:rFonts w:hint="eastAsia" w:ascii="新宋体" w:hAnsi="新宋体" w:eastAsia="新宋体" w:cs="新宋体"/>
          <w:color w:val="auto"/>
          <w:sz w:val="22"/>
          <w:szCs w:val="22"/>
          <w:highlight w:val="none"/>
        </w:rPr>
        <w:t>工程竣工后，承包人应通知发包人验收，发包人自接到验收通知一周内组织验收，并办理验收、移交手续。如发包人在规定时间内未能组织验收，须及时通知承包人，另定验收日期。</w:t>
      </w:r>
    </w:p>
    <w:p>
      <w:pPr>
        <w:spacing w:line="40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3.工程验收完毕后，承包人应按质量要求对本工程实行 两 年免费保修，保修期自验收合格之日起。</w:t>
      </w:r>
    </w:p>
    <w:p>
      <w:pPr>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竣工退场：</w:t>
      </w:r>
    </w:p>
    <w:p>
      <w:pPr>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承包人完成竣工退场的期限：竣工验收完成，接到发包人退场通知5天内退场。工程竣工后，所有建筑垃圾及二次清洁务必在3天内完成。若承包人不予配合，甲方有权组织第三方清理，费用按照市场价由承包人支付。</w:t>
      </w:r>
    </w:p>
    <w:p>
      <w:pPr>
        <w:spacing w:line="400" w:lineRule="exact"/>
        <w:ind w:firstLine="442" w:firstLineChars="200"/>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九、履约保证金</w:t>
      </w:r>
    </w:p>
    <w:p>
      <w:pPr>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承包人提供履约保证金：承包人在签订合同后7个日历天内向发包人提交合同总价1%的履约保证金（以银行转账/转帐支票/银行汇票/银行、保险公司出具的保函形式）。期限自合同签订之日起至颁发工程验收合格之日止（审价后无息退还）。因不可抗力或承包人自身原因导致工程建设项目未能在合同工期内完工的，履约保证金的有效期需延长至工程竣工验收合格。承包人拒绝延长履约保证金有效期的，发包人有权解除合同。给发包人造成损失的，由承包人承担。</w:t>
      </w:r>
    </w:p>
    <w:p>
      <w:pPr>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在工程项目竣工前，承包人按上述提供履约保证金的，发包人不得同时预留工程质量保证金。</w:t>
      </w:r>
    </w:p>
    <w:p>
      <w:pPr>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本合同违约金</w:t>
      </w:r>
      <w:r>
        <w:rPr>
          <w:rFonts w:hint="eastAsia" w:ascii="新宋体" w:hAnsi="新宋体" w:eastAsia="新宋体" w:cs="新宋体"/>
          <w:color w:val="auto"/>
          <w:sz w:val="22"/>
          <w:szCs w:val="22"/>
          <w:highlight w:val="none"/>
          <w:lang w:val="zh-CN"/>
        </w:rPr>
        <w:t>发包人</w:t>
      </w:r>
      <w:r>
        <w:rPr>
          <w:rFonts w:hint="eastAsia" w:ascii="新宋体" w:hAnsi="新宋体" w:eastAsia="新宋体" w:cs="新宋体"/>
          <w:color w:val="auto"/>
          <w:sz w:val="22"/>
          <w:szCs w:val="22"/>
          <w:highlight w:val="none"/>
        </w:rPr>
        <w:t>可从履约保证金中扣除，</w:t>
      </w:r>
      <w:r>
        <w:rPr>
          <w:rFonts w:hint="eastAsia" w:ascii="新宋体" w:hAnsi="新宋体" w:eastAsia="新宋体" w:cs="新宋体"/>
          <w:color w:val="auto"/>
          <w:sz w:val="22"/>
          <w:szCs w:val="22"/>
          <w:highlight w:val="none"/>
          <w:lang w:val="zh-CN"/>
        </w:rPr>
        <w:t>如合同履行过程中发生履约保证金扣除情况，承包人必须在5个工作日内将扣除部分金额补足，履约保证金总额保持不变。承包人未按要求补足履约保证金，发包人有权进一步采取措施直至单方面终止合同，相关责任由承包人承担；</w:t>
      </w:r>
      <w:r>
        <w:rPr>
          <w:rFonts w:hint="eastAsia" w:ascii="新宋体" w:hAnsi="新宋体" w:eastAsia="新宋体" w:cs="新宋体"/>
          <w:color w:val="auto"/>
          <w:sz w:val="22"/>
          <w:szCs w:val="22"/>
          <w:highlight w:val="none"/>
        </w:rPr>
        <w:t>如违约方给发包人造成损失的，还应当负责赔偿。</w:t>
      </w:r>
    </w:p>
    <w:p>
      <w:pPr>
        <w:spacing w:line="40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十、关于工程价款及结算的约定</w:t>
      </w:r>
    </w:p>
    <w:p>
      <w:pPr>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1.本工程施工项目单价以报价文件为依据，工程量按实决算。工程量计算按《建设工程工程量清单计价规范》（GB50500-2013）确定，并经发包人最终确定。</w:t>
      </w:r>
    </w:p>
    <w:p>
      <w:pPr>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2.增减项目变更部分经双方协商确定施工方案和材料后方可施工。工程联系单需于竣工结算前及时完成书面资料整理并附上相关技术资料。</w:t>
      </w:r>
    </w:p>
    <w:p>
      <w:pPr>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3.工程款结算：</w:t>
      </w:r>
    </w:p>
    <w:p>
      <w:pPr>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3.1在合同生效以及具备实施条件(施工单位人员到位及机械设备进场)后7个工作日内发包人向承包人支付合同价款总额的30%预付款；</w:t>
      </w:r>
    </w:p>
    <w:p>
      <w:pPr>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3.2完工后发包人支付工程款至合同价格（不含暂列金）的80%(含预付款)；</w:t>
      </w:r>
    </w:p>
    <w:p>
      <w:pPr>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3.3工程通过工程竣工验收、提交应归档的全部技术文件资料后、并办理竣工结算后且收到承包人缴纳的结算价1.5%作为工程质量保修金(无质量问题的，质量保证金在缺陷责任期满后 7 个工作日内退还，不计息)（因违约被扣除的金额除外）后支付结算价尾款。</w:t>
      </w:r>
    </w:p>
    <w:p>
      <w:pPr>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3.4竣工验收完成后10日内必须提交工程完整结算资料，否则迟一天罚款1000元人民币； </w:t>
      </w:r>
    </w:p>
    <w:p>
      <w:pPr>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注：发包人对于满足合同约定支付条件的，自收到发票后7个工作日内将资金支付到合同约定的承包人账户。</w:t>
      </w:r>
    </w:p>
    <w:p>
      <w:pPr>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质保期在该工程验收后算起，质保期满（质保期参照《建设工程质量管理条例》）的七个工作日内无息退还全额质量保证金。如果在保修期内出现工程质量问题，发包人有权要求承包人履行合同义务并处置该工程质量保证金。审计后无息退还履约保证金。</w:t>
      </w:r>
    </w:p>
    <w:p>
      <w:pPr>
        <w:spacing w:line="40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十一、关于工程质量和材料供应的约定</w:t>
      </w:r>
    </w:p>
    <w:p>
      <w:pPr>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bCs/>
          <w:color w:val="auto"/>
          <w:sz w:val="22"/>
          <w:szCs w:val="22"/>
          <w:highlight w:val="none"/>
        </w:rPr>
        <w:t>.</w:t>
      </w:r>
      <w:r>
        <w:rPr>
          <w:rFonts w:hint="eastAsia" w:ascii="新宋体" w:hAnsi="新宋体" w:eastAsia="新宋体" w:cs="新宋体"/>
          <w:color w:val="auto"/>
          <w:sz w:val="22"/>
          <w:szCs w:val="22"/>
          <w:highlight w:val="none"/>
        </w:rPr>
        <w:t xml:space="preserve">承包人必须严格遵守国家颁发的建筑工程规范、规程、标准进行文明施工，并按照发包人提供的磋商文件中的有关技术要求、承包人响应文件中的施工方案及承包人提供的补充承诺书等施工，确保工程质量和施工安全，接受业主的监督，听取业主的意见和建议。如在施工时发生质量或安全事故，承包人承担全部责任。 </w:t>
      </w:r>
    </w:p>
    <w:p>
      <w:pPr>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r>
        <w:rPr>
          <w:rFonts w:hint="eastAsia" w:ascii="新宋体" w:hAnsi="新宋体" w:eastAsia="新宋体" w:cs="新宋体"/>
          <w:bCs/>
          <w:color w:val="auto"/>
          <w:sz w:val="22"/>
          <w:szCs w:val="22"/>
          <w:highlight w:val="none"/>
        </w:rPr>
        <w:t>.</w:t>
      </w:r>
      <w:r>
        <w:rPr>
          <w:rFonts w:hint="eastAsia" w:ascii="新宋体" w:hAnsi="新宋体" w:eastAsia="新宋体" w:cs="新宋体"/>
          <w:color w:val="auto"/>
          <w:sz w:val="22"/>
          <w:szCs w:val="22"/>
          <w:highlight w:val="none"/>
        </w:rPr>
        <w:t>承包人提供的主要原材料必须是符合发包人所提出的规格要求，并在主材进场时主动报备，并要求发包人相关人员检查、核对、确定签字后方可使用。</w:t>
      </w:r>
    </w:p>
    <w:p>
      <w:pPr>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bCs/>
          <w:color w:val="auto"/>
          <w:sz w:val="22"/>
          <w:szCs w:val="22"/>
          <w:highlight w:val="none"/>
        </w:rPr>
        <w:t>.</w:t>
      </w:r>
      <w:r>
        <w:rPr>
          <w:rFonts w:hint="eastAsia" w:ascii="新宋体" w:hAnsi="新宋体" w:eastAsia="新宋体" w:cs="新宋体"/>
          <w:color w:val="auto"/>
          <w:sz w:val="22"/>
          <w:szCs w:val="22"/>
          <w:highlight w:val="none"/>
        </w:rPr>
        <w:t>履行合同期间，承包人应加强施工现场管理，施工人员戴好安全帽、工作服、做好施工标识、文明施工，保持校园整洁，自觉地维护学校教学秩序。施工人员及工程管理人员应服从学院门卫保安的管理，并提供施工人员身份证复印件，办理出入证。凡由承包人采取的材料、设备，如不符合质量要求或规格有差异，应禁止使用，若已使用，对工程造成的损失由承包人负责。</w:t>
      </w:r>
    </w:p>
    <w:p>
      <w:pPr>
        <w:spacing w:line="40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十二、违约的责任</w:t>
      </w:r>
    </w:p>
    <w:p>
      <w:pPr>
        <w:spacing w:line="40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bCs/>
          <w:color w:val="auto"/>
          <w:sz w:val="22"/>
          <w:szCs w:val="22"/>
          <w:highlight w:val="none"/>
        </w:rPr>
        <w:t>.</w:t>
      </w:r>
      <w:r>
        <w:rPr>
          <w:rFonts w:hint="eastAsia" w:ascii="新宋体" w:hAnsi="新宋体" w:eastAsia="新宋体" w:cs="新宋体"/>
          <w:color w:val="auto"/>
          <w:sz w:val="22"/>
          <w:szCs w:val="22"/>
          <w:highlight w:val="none"/>
        </w:rPr>
        <w:t>承包人未达到工期目标的，如因承包人原因造成工期延误的，每延误1天罚款3000元，工期提前不奖励。注：完工时间由学校监管部门</w:t>
      </w:r>
      <w:r>
        <w:rPr>
          <w:rFonts w:hint="eastAsia" w:ascii="新宋体" w:hAnsi="新宋体" w:eastAsia="新宋体" w:cs="新宋体"/>
          <w:color w:val="auto"/>
          <w:sz w:val="22"/>
          <w:szCs w:val="22"/>
          <w:highlight w:val="none"/>
          <w:lang w:val="en-US" w:eastAsia="zh-CN"/>
        </w:rPr>
        <w:t>学校总务处</w:t>
      </w:r>
      <w:r>
        <w:rPr>
          <w:rFonts w:hint="eastAsia" w:ascii="新宋体" w:hAnsi="新宋体" w:eastAsia="新宋体" w:cs="新宋体"/>
          <w:color w:val="auto"/>
          <w:sz w:val="22"/>
          <w:szCs w:val="22"/>
          <w:highlight w:val="none"/>
        </w:rPr>
        <w:t>签字确定。违约金达到签约合同价的3%时，</w:t>
      </w:r>
      <w:r>
        <w:rPr>
          <w:rFonts w:hint="eastAsia" w:ascii="新宋体" w:hAnsi="新宋体" w:eastAsia="新宋体" w:cs="新宋体"/>
          <w:b/>
          <w:color w:val="auto"/>
          <w:sz w:val="22"/>
          <w:szCs w:val="22"/>
          <w:highlight w:val="none"/>
        </w:rPr>
        <w:t>发包人向承包人发出整改通知书，在规定时间内未完成工程，发包人即有权解除合同，要求承包人无条件退场，并承担由此产生的一切损失，同时，发包人也有权安排其他施工队伍进场施工，费用经审价机构审核后从承包人合同价款中扣除。</w:t>
      </w:r>
    </w:p>
    <w:p>
      <w:pPr>
        <w:widowControl/>
        <w:adjustRightInd w:val="0"/>
        <w:snapToGrid w:val="0"/>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关于承包人违约解除合同的特别约定：</w:t>
      </w:r>
    </w:p>
    <w:p>
      <w:pPr>
        <w:widowControl/>
        <w:adjustRightInd w:val="0"/>
        <w:snapToGrid w:val="0"/>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u w:val="single"/>
        </w:rPr>
        <w:t>发生下列情况时，发包人有权单方面解除合同，承包人必须在发包人正式函件送达后函件规定的时间内无条件退场，并做好人员、设备撤离事宜。1)如因承包人原因，在施工中出现工程进度明显滞后于经监理和发包人批准的施工组织进度计划且承包人提出的弥补措施不可行，无法得到监理和发包人认可的情况，发包人有权单方面解除合同且不承担任何责任，同时还保留向承包人索赔的权利；2)承包人委派的人员不能满足施工要求的或人员不到位的；3)承包人无故停工的；4)承包人不得将本工程转包或违法分包给其他单位，一经发现，发包人将单方面终止合同，向承包人索赔，并追究承包人相应责任。5）由承包人原因造成工程延期30天，发包人有权解除合同，并保留追究承包人责任的权利。6）对新增项目、设计变更等造成的工程量变更不积极响应或执行不利，发包人保留解除合同的权利</w:t>
      </w:r>
      <w:r>
        <w:rPr>
          <w:rFonts w:hint="eastAsia" w:ascii="新宋体" w:hAnsi="新宋体" w:eastAsia="新宋体" w:cs="新宋体"/>
          <w:color w:val="auto"/>
          <w:sz w:val="22"/>
          <w:szCs w:val="22"/>
          <w:highlight w:val="none"/>
        </w:rPr>
        <w:t>。</w:t>
      </w:r>
    </w:p>
    <w:p>
      <w:pPr>
        <w:spacing w:line="3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发包人对承包人针对本项投标时承诺的拟派项目负责人及成员的人员到位率进行检查，项目负责人及项目管理人员到位率不少于80%，且在接到发包人通知后必须2小时内到位，如每发现一次项目负责人扣罚2000元/次，项目管理人员每发现一次扣除800元/次，三次及以上的发包人将有权解除合同，并保留追责的权利；施工班组等与本项目施工内容相关工种的人数到位率不得低于投标承诺人数的100%，施工期间实际出勤人数不得低于投标承诺人数的90%，与本项目施工内容相关工种的人员若确因不可抗力因素请假的，须经发包人同意批准，否则每发现一次项目负责人扣罚500元/次。</w:t>
      </w:r>
    </w:p>
    <w:p>
      <w:pPr>
        <w:widowControl/>
        <w:adjustRightInd w:val="0"/>
        <w:snapToGrid w:val="0"/>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2.</w:t>
      </w:r>
      <w:r>
        <w:rPr>
          <w:rFonts w:hint="eastAsia" w:ascii="新宋体" w:hAnsi="新宋体" w:eastAsia="新宋体" w:cs="新宋体"/>
          <w:color w:val="auto"/>
          <w:sz w:val="22"/>
          <w:szCs w:val="22"/>
          <w:highlight w:val="none"/>
        </w:rPr>
        <w:t xml:space="preserve">约定的工程质量等级（优良、合格）为 </w:t>
      </w:r>
      <w:r>
        <w:rPr>
          <w:rFonts w:hint="eastAsia" w:ascii="新宋体" w:hAnsi="新宋体" w:eastAsia="新宋体" w:cs="新宋体"/>
          <w:color w:val="auto"/>
          <w:sz w:val="22"/>
          <w:szCs w:val="22"/>
          <w:highlight w:val="none"/>
          <w:u w:val="single"/>
        </w:rPr>
        <w:t xml:space="preserve"> 合格 </w:t>
      </w:r>
      <w:r>
        <w:rPr>
          <w:rFonts w:hint="eastAsia" w:ascii="新宋体" w:hAnsi="新宋体" w:eastAsia="新宋体" w:cs="新宋体"/>
          <w:color w:val="auto"/>
          <w:sz w:val="22"/>
          <w:szCs w:val="22"/>
          <w:highlight w:val="none"/>
        </w:rPr>
        <w:t>。</w:t>
      </w:r>
    </w:p>
    <w:p>
      <w:pPr>
        <w:widowControl/>
        <w:adjustRightInd w:val="0"/>
        <w:snapToGrid w:val="0"/>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（1）因承包人原因工程质量达不到</w:t>
      </w:r>
      <w:r>
        <w:rPr>
          <w:rFonts w:hint="eastAsia" w:ascii="新宋体" w:hAnsi="新宋体" w:eastAsia="新宋体" w:cs="新宋体"/>
          <w:b/>
          <w:color w:val="auto"/>
          <w:sz w:val="22"/>
          <w:szCs w:val="22"/>
          <w:highlight w:val="none"/>
        </w:rPr>
        <w:t>磋商文件</w:t>
      </w:r>
      <w:r>
        <w:rPr>
          <w:rFonts w:hint="eastAsia" w:ascii="新宋体" w:hAnsi="新宋体" w:eastAsia="新宋体" w:cs="新宋体"/>
          <w:color w:val="auto"/>
          <w:sz w:val="22"/>
          <w:szCs w:val="22"/>
          <w:highlight w:val="none"/>
        </w:rPr>
        <w:t>中约定的质量标准：承包人必须无条件返工到合格为止，如返工后仍不能达到约定要求的，发包人按不合格部分造价扣除承包人的工程款，承包人还须支付合同结算总价款的2%的质量违约金，违约金的处罚不免除承包人工程返修责任。</w:t>
      </w:r>
    </w:p>
    <w:p>
      <w:pPr>
        <w:widowControl/>
        <w:adjustRightInd w:val="0"/>
        <w:snapToGrid w:val="0"/>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（2）发包人有权对承包人不服从工程质量、进度、安全文明等管理的行为，酌情处以2000-20000元/次的违约金，违约金可在当期工程款中扣除。</w:t>
      </w:r>
    </w:p>
    <w:p>
      <w:pPr>
        <w:widowControl/>
        <w:adjustRightInd w:val="0"/>
        <w:snapToGrid w:val="0"/>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（3）承包人投标时提供的材料及设备存在品牌、型号及参数等错误，导致不能按照投标材料及设备进行施工，发包人有权指定市场认可度较高的材料品牌及设备替代，价格不予调整。</w:t>
      </w:r>
    </w:p>
    <w:p>
      <w:pPr>
        <w:widowControl/>
        <w:adjustRightInd w:val="0"/>
        <w:snapToGrid w:val="0"/>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承包人的投标的产品必须满足招标设计要求，其性能、主要技术指标参照或不低于招标工程量清单及磋商文件中提供的技术标准和要求，发包人如有提供参考品牌的，承包人投标的产品品牌档次应参照或相当于招标工程量清单中参考品牌的档次，否则在合同实施阶段发包人有权更换产品，并保持综合单价不变。</w:t>
      </w:r>
    </w:p>
    <w:p>
      <w:pPr>
        <w:widowControl/>
        <w:adjustRightInd w:val="0"/>
        <w:snapToGrid w:val="0"/>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（5）如承包人未经发包人书面同意将本工程转包、分包或者以其他变相的方式分包、转包给其他单位的，承包人应按本合同30%工程款向发包人支付违约金。</w:t>
      </w:r>
    </w:p>
    <w:p>
      <w:pPr>
        <w:widowControl/>
        <w:adjustRightInd w:val="0"/>
        <w:snapToGrid w:val="0"/>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承包人在施工过程中要本着认真负责原则，按实际要求进行规范施工，应妥善保护发包人提供的设备及现场堆放的家具、陈设和工程成品，不能破坏工程以外的其他墙面、门窗、地面、设备与设施，及校园的花、草、木等，由此造成损失由承包人负责。</w:t>
      </w:r>
    </w:p>
    <w:p>
      <w:pPr>
        <w:widowControl/>
        <w:adjustRightInd w:val="0"/>
        <w:snapToGrid w:val="0"/>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4.</w:t>
      </w:r>
      <w:r>
        <w:rPr>
          <w:rFonts w:hint="eastAsia" w:ascii="新宋体" w:hAnsi="新宋体" w:eastAsia="新宋体" w:cs="新宋体"/>
          <w:color w:val="auto"/>
          <w:sz w:val="22"/>
          <w:szCs w:val="22"/>
          <w:highlight w:val="none"/>
        </w:rPr>
        <w:t>承包人和实际履约单位名称必须一致，否则作违约处理，其履约保证金不予退还且发包人有权单方面解除合同。</w:t>
      </w:r>
    </w:p>
    <w:p>
      <w:pPr>
        <w:widowControl/>
        <w:adjustRightInd w:val="0"/>
        <w:snapToGrid w:val="0"/>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5.因承包人违约解除合同。</w:t>
      </w:r>
    </w:p>
    <w:p>
      <w:pPr>
        <w:spacing w:line="40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十三、争议或纠纷处理</w:t>
      </w:r>
    </w:p>
    <w:p>
      <w:pPr>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bCs/>
          <w:color w:val="auto"/>
          <w:sz w:val="22"/>
          <w:szCs w:val="22"/>
          <w:highlight w:val="none"/>
        </w:rPr>
        <w:t>.</w:t>
      </w:r>
      <w:r>
        <w:rPr>
          <w:rFonts w:hint="eastAsia" w:ascii="新宋体" w:hAnsi="新宋体" w:eastAsia="新宋体" w:cs="新宋体"/>
          <w:color w:val="auto"/>
          <w:sz w:val="22"/>
          <w:szCs w:val="22"/>
          <w:highlight w:val="none"/>
        </w:rPr>
        <w:t>本合同在履行期间，双方发生争议时，在不影响工程进度的前提下，双方协商解决。</w:t>
      </w:r>
    </w:p>
    <w:p>
      <w:pPr>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2.当事人不愿通过协商、调解解决或者协商调解不成时，因合同及合同有关事项发生的争议，按下列第</w:t>
      </w:r>
      <w:r>
        <w:rPr>
          <w:rFonts w:hint="eastAsia" w:ascii="新宋体" w:hAnsi="新宋体" w:eastAsia="新宋体" w:cs="新宋体"/>
          <w:color w:val="auto"/>
          <w:sz w:val="22"/>
          <w:szCs w:val="22"/>
          <w:highlight w:val="none"/>
          <w:u w:val="single"/>
        </w:rPr>
        <w:t xml:space="preserve">  2  </w:t>
      </w:r>
      <w:r>
        <w:rPr>
          <w:rFonts w:hint="eastAsia" w:ascii="新宋体" w:hAnsi="新宋体" w:eastAsia="新宋体" w:cs="新宋体"/>
          <w:color w:val="auto"/>
          <w:sz w:val="22"/>
          <w:szCs w:val="22"/>
          <w:highlight w:val="none"/>
        </w:rPr>
        <w:t xml:space="preserve"> 种方式解决：</w:t>
      </w:r>
    </w:p>
    <w:p>
      <w:pPr>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（1）向</w:t>
      </w:r>
      <w:r>
        <w:rPr>
          <w:rFonts w:hint="eastAsia" w:ascii="新宋体" w:hAnsi="新宋体" w:eastAsia="新宋体" w:cs="新宋体"/>
          <w:color w:val="auto"/>
          <w:sz w:val="22"/>
          <w:szCs w:val="22"/>
          <w:highlight w:val="none"/>
          <w:u w:val="single"/>
        </w:rPr>
        <w:t xml:space="preserve">          /         </w:t>
      </w:r>
      <w:r>
        <w:rPr>
          <w:rFonts w:hint="eastAsia" w:ascii="新宋体" w:hAnsi="新宋体" w:eastAsia="新宋体" w:cs="新宋体"/>
          <w:color w:val="auto"/>
          <w:sz w:val="22"/>
          <w:szCs w:val="22"/>
          <w:highlight w:val="none"/>
        </w:rPr>
        <w:t>仲裁委员会申请仲裁；</w:t>
      </w:r>
    </w:p>
    <w:p>
      <w:pPr>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（2）向</w:t>
      </w:r>
      <w:r>
        <w:rPr>
          <w:rFonts w:hint="eastAsia" w:ascii="新宋体" w:hAnsi="新宋体" w:eastAsia="新宋体" w:cs="新宋体"/>
          <w:color w:val="auto"/>
          <w:sz w:val="22"/>
          <w:szCs w:val="22"/>
          <w:highlight w:val="none"/>
          <w:u w:val="single"/>
        </w:rPr>
        <w:t xml:space="preserve">  发包人所在地    </w:t>
      </w:r>
      <w:r>
        <w:rPr>
          <w:rFonts w:hint="eastAsia" w:ascii="新宋体" w:hAnsi="新宋体" w:eastAsia="新宋体" w:cs="新宋体"/>
          <w:color w:val="auto"/>
          <w:sz w:val="22"/>
          <w:szCs w:val="22"/>
          <w:highlight w:val="none"/>
        </w:rPr>
        <w:t>人民法院起诉。</w:t>
      </w:r>
    </w:p>
    <w:p>
      <w:pPr>
        <w:spacing w:line="40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十</w:t>
      </w:r>
      <w:r>
        <w:rPr>
          <w:rFonts w:hint="eastAsia" w:ascii="新宋体" w:hAnsi="新宋体" w:eastAsia="新宋体" w:cs="新宋体"/>
          <w:b/>
          <w:color w:val="auto"/>
          <w:sz w:val="22"/>
          <w:szCs w:val="22"/>
          <w:highlight w:val="none"/>
        </w:rPr>
        <w:t>四</w:t>
      </w:r>
      <w:r>
        <w:rPr>
          <w:rFonts w:hint="eastAsia" w:ascii="新宋体" w:hAnsi="新宋体" w:eastAsia="新宋体" w:cs="新宋体"/>
          <w:b/>
          <w:bCs/>
          <w:color w:val="auto"/>
          <w:sz w:val="22"/>
          <w:szCs w:val="22"/>
          <w:highlight w:val="none"/>
        </w:rPr>
        <w:t>、双方约定的其他事项</w:t>
      </w:r>
    </w:p>
    <w:p>
      <w:pPr>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bCs/>
          <w:color w:val="auto"/>
          <w:sz w:val="22"/>
          <w:szCs w:val="22"/>
          <w:highlight w:val="none"/>
        </w:rPr>
        <w:t>.</w:t>
      </w:r>
      <w:r>
        <w:rPr>
          <w:rFonts w:hint="eastAsia" w:ascii="新宋体" w:hAnsi="新宋体" w:eastAsia="新宋体" w:cs="新宋体"/>
          <w:color w:val="auto"/>
          <w:sz w:val="22"/>
          <w:szCs w:val="22"/>
          <w:highlight w:val="none"/>
        </w:rPr>
        <w:t>如工程量增加或人力不可抗拒的原因，工期予以顺延。</w:t>
      </w:r>
    </w:p>
    <w:p>
      <w:pPr>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r>
        <w:rPr>
          <w:rFonts w:hint="eastAsia" w:ascii="新宋体" w:hAnsi="新宋体" w:eastAsia="新宋体" w:cs="新宋体"/>
          <w:bCs/>
          <w:color w:val="auto"/>
          <w:sz w:val="22"/>
          <w:szCs w:val="22"/>
          <w:highlight w:val="none"/>
        </w:rPr>
        <w:t>.</w:t>
      </w:r>
      <w:r>
        <w:rPr>
          <w:rFonts w:hint="eastAsia" w:ascii="新宋体" w:hAnsi="新宋体" w:eastAsia="新宋体" w:cs="新宋体"/>
          <w:color w:val="auto"/>
          <w:sz w:val="22"/>
          <w:szCs w:val="22"/>
          <w:highlight w:val="none"/>
        </w:rPr>
        <w:t>施工垃圾必须运到发包人指定的现场堆放点，做好标识、及时清运。</w:t>
      </w:r>
    </w:p>
    <w:p>
      <w:pPr>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bCs/>
          <w:color w:val="auto"/>
          <w:sz w:val="22"/>
          <w:szCs w:val="22"/>
          <w:highlight w:val="none"/>
        </w:rPr>
        <w:t>.</w:t>
      </w:r>
      <w:r>
        <w:rPr>
          <w:rFonts w:hint="eastAsia" w:ascii="新宋体" w:hAnsi="新宋体" w:eastAsia="新宋体" w:cs="新宋体"/>
          <w:color w:val="auto"/>
          <w:sz w:val="22"/>
          <w:szCs w:val="22"/>
          <w:highlight w:val="none"/>
        </w:rPr>
        <w:t>施工期间水电费由承包人支付，承包人将水电费交发包人指定账户后支付合同尾款。</w:t>
      </w:r>
    </w:p>
    <w:p>
      <w:pPr>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r>
        <w:rPr>
          <w:rFonts w:hint="eastAsia" w:ascii="新宋体" w:hAnsi="新宋体" w:eastAsia="新宋体" w:cs="新宋体"/>
          <w:bCs/>
          <w:color w:val="auto"/>
          <w:sz w:val="22"/>
          <w:szCs w:val="22"/>
          <w:highlight w:val="none"/>
        </w:rPr>
        <w:t>.</w:t>
      </w:r>
      <w:r>
        <w:rPr>
          <w:rFonts w:hint="eastAsia" w:ascii="新宋体" w:hAnsi="新宋体" w:eastAsia="新宋体" w:cs="新宋体"/>
          <w:color w:val="auto"/>
          <w:sz w:val="22"/>
          <w:szCs w:val="22"/>
          <w:highlight w:val="none"/>
        </w:rPr>
        <w:t>施工单位需及时提交工程联系单（如有）和结算资料，未及时提交导致超出当年度财政支付时限要求的，由此造成的一切后果有施工方自行负责。</w:t>
      </w:r>
    </w:p>
    <w:p>
      <w:pPr>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5.其他：</w:t>
      </w:r>
      <w:r>
        <w:rPr>
          <w:rFonts w:hint="eastAsia" w:ascii="新宋体" w:hAnsi="新宋体" w:eastAsia="新宋体" w:cs="新宋体"/>
          <w:bCs/>
          <w:color w:val="auto"/>
          <w:sz w:val="22"/>
          <w:szCs w:val="22"/>
          <w:highlight w:val="none"/>
          <w:u w:val="single"/>
        </w:rPr>
        <w:t xml:space="preserve"> 施工要求  1、由于施工区域属于教学楼正常教学区域，施工单位在施工过程中必须严格按要求做好隔离和安全防护，禁止无关人员进入施工现场，2、施工原则上采取逐层施工的原则，单层教学楼所有项目施工完成后再开始下一层的施工（具体以现场协商为准）3、由于施工区域属于教学楼正常教学区域，噪音较大的项目需在非教学时间集中完成4、施工单位必须按一天一清原则每天施工结束后做好施工现场的垃圾清理工作和设备工具的归整，单层施工完成后需按要求做好全面保洁工作，保证正常教学工作的开展。                                             。</w:t>
      </w:r>
    </w:p>
    <w:p>
      <w:pPr>
        <w:keepNext/>
        <w:keepLines/>
        <w:spacing w:line="400" w:lineRule="exact"/>
        <w:ind w:firstLine="442" w:firstLineChars="200"/>
        <w:rPr>
          <w:rFonts w:ascii="新宋体" w:hAnsi="新宋体" w:eastAsia="新宋体" w:cs="新宋体"/>
          <w:b/>
          <w:color w:val="auto"/>
          <w:sz w:val="22"/>
          <w:szCs w:val="22"/>
          <w:highlight w:val="none"/>
        </w:rPr>
      </w:pPr>
      <w:bookmarkStart w:id="161" w:name="_Toc351203487"/>
      <w:r>
        <w:rPr>
          <w:rFonts w:hint="eastAsia" w:ascii="新宋体" w:hAnsi="新宋体" w:eastAsia="新宋体" w:cs="新宋体"/>
          <w:b/>
          <w:color w:val="auto"/>
          <w:sz w:val="22"/>
          <w:szCs w:val="22"/>
          <w:highlight w:val="none"/>
        </w:rPr>
        <w:t>十</w:t>
      </w:r>
      <w:r>
        <w:rPr>
          <w:rFonts w:hint="eastAsia" w:ascii="新宋体" w:hAnsi="新宋体" w:eastAsia="新宋体" w:cs="新宋体"/>
          <w:b/>
          <w:bCs/>
          <w:color w:val="auto"/>
          <w:sz w:val="22"/>
          <w:szCs w:val="22"/>
          <w:highlight w:val="none"/>
        </w:rPr>
        <w:t>五</w:t>
      </w:r>
      <w:r>
        <w:rPr>
          <w:rFonts w:hint="eastAsia" w:ascii="新宋体" w:hAnsi="新宋体" w:eastAsia="新宋体" w:cs="新宋体"/>
          <w:b/>
          <w:color w:val="auto"/>
          <w:sz w:val="22"/>
          <w:szCs w:val="22"/>
          <w:highlight w:val="none"/>
        </w:rPr>
        <w:t>、承诺</w:t>
      </w:r>
      <w:bookmarkEnd w:id="161"/>
    </w:p>
    <w:p>
      <w:pPr>
        <w:spacing w:line="40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1.承包人承诺按照法律规定及合同约定组织完成工程施工，确保工程质量和安全，不进行转包及违法分包，并在缺陷责任期及保修期内承担相应的工程维修责任。</w:t>
      </w:r>
    </w:p>
    <w:p>
      <w:pPr>
        <w:spacing w:line="40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2.发包人和承包人通过招投标形式签订合同的，双方理解并承诺不再就同一工程另行签订与合同实质性内容相背离的协议。</w:t>
      </w:r>
    </w:p>
    <w:p>
      <w:pPr>
        <w:spacing w:line="400" w:lineRule="exact"/>
        <w:ind w:firstLine="440" w:firstLineChars="200"/>
        <w:rPr>
          <w:rFonts w:ascii="新宋体" w:hAnsi="新宋体" w:eastAsia="新宋体" w:cs="新宋体"/>
          <w:bCs/>
          <w:color w:val="auto"/>
          <w:sz w:val="22"/>
          <w:szCs w:val="22"/>
          <w:highlight w:val="none"/>
          <w:u w:val="single"/>
        </w:rPr>
      </w:pPr>
      <w:r>
        <w:rPr>
          <w:rFonts w:hint="eastAsia" w:ascii="新宋体" w:hAnsi="新宋体" w:eastAsia="新宋体" w:cs="新宋体"/>
          <w:bCs/>
          <w:color w:val="auto"/>
          <w:sz w:val="22"/>
          <w:szCs w:val="22"/>
          <w:highlight w:val="none"/>
        </w:rPr>
        <w:t>3.其他：</w:t>
      </w:r>
      <w:r>
        <w:rPr>
          <w:rFonts w:hint="eastAsia" w:ascii="新宋体" w:hAnsi="新宋体" w:eastAsia="新宋体" w:cs="新宋体"/>
          <w:bCs/>
          <w:color w:val="auto"/>
          <w:sz w:val="22"/>
          <w:szCs w:val="22"/>
          <w:highlight w:val="none"/>
          <w:u w:val="single"/>
        </w:rPr>
        <w:t xml:space="preserve">                                                   。</w:t>
      </w:r>
    </w:p>
    <w:p>
      <w:pPr>
        <w:spacing w:line="400" w:lineRule="exact"/>
        <w:ind w:firstLine="442" w:firstLineChars="200"/>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 xml:space="preserve">十六、附则     </w:t>
      </w:r>
      <w:r>
        <w:rPr>
          <w:rFonts w:hint="eastAsia" w:ascii="新宋体" w:hAnsi="新宋体" w:eastAsia="新宋体" w:cs="新宋体"/>
          <w:color w:val="auto"/>
          <w:sz w:val="22"/>
          <w:szCs w:val="22"/>
          <w:highlight w:val="none"/>
        </w:rPr>
        <w:t xml:space="preserve">                      </w:t>
      </w:r>
    </w:p>
    <w:p>
      <w:pPr>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bCs/>
          <w:color w:val="auto"/>
          <w:sz w:val="22"/>
          <w:szCs w:val="22"/>
          <w:highlight w:val="none"/>
        </w:rPr>
        <w:t>.</w:t>
      </w:r>
      <w:r>
        <w:rPr>
          <w:rFonts w:hint="eastAsia" w:ascii="新宋体" w:hAnsi="新宋体" w:eastAsia="新宋体" w:cs="新宋体"/>
          <w:color w:val="auto"/>
          <w:sz w:val="22"/>
          <w:szCs w:val="22"/>
          <w:highlight w:val="none"/>
        </w:rPr>
        <w:t>本协议一式</w:t>
      </w:r>
      <w:r>
        <w:rPr>
          <w:rFonts w:hint="eastAsia" w:ascii="新宋体" w:hAnsi="新宋体" w:eastAsia="新宋体" w:cs="新宋体"/>
          <w:color w:val="auto"/>
          <w:sz w:val="22"/>
          <w:szCs w:val="22"/>
          <w:highlight w:val="none"/>
          <w:u w:val="single"/>
        </w:rPr>
        <w:t>肆</w:t>
      </w:r>
      <w:r>
        <w:rPr>
          <w:rFonts w:hint="eastAsia" w:ascii="新宋体" w:hAnsi="新宋体" w:eastAsia="新宋体" w:cs="新宋体"/>
          <w:color w:val="auto"/>
          <w:sz w:val="22"/>
          <w:szCs w:val="22"/>
          <w:highlight w:val="none"/>
        </w:rPr>
        <w:t>份，双方各执</w:t>
      </w:r>
      <w:r>
        <w:rPr>
          <w:rFonts w:hint="eastAsia" w:ascii="新宋体" w:hAnsi="新宋体" w:eastAsia="新宋体" w:cs="新宋体"/>
          <w:color w:val="auto"/>
          <w:sz w:val="22"/>
          <w:szCs w:val="22"/>
          <w:highlight w:val="none"/>
          <w:u w:val="single"/>
        </w:rPr>
        <w:t>贰</w:t>
      </w:r>
      <w:r>
        <w:rPr>
          <w:rFonts w:hint="eastAsia" w:ascii="新宋体" w:hAnsi="新宋体" w:eastAsia="新宋体" w:cs="新宋体"/>
          <w:color w:val="auto"/>
          <w:sz w:val="22"/>
          <w:szCs w:val="22"/>
          <w:highlight w:val="none"/>
        </w:rPr>
        <w:t xml:space="preserve">份。    </w:t>
      </w:r>
    </w:p>
    <w:p>
      <w:pPr>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2.本协议经双方签字盖章后生效。  </w:t>
      </w:r>
      <w:bookmarkEnd w:id="160"/>
    </w:p>
    <w:p>
      <w:pPr>
        <w:pStyle w:val="3"/>
        <w:tabs>
          <w:tab w:val="left" w:pos="482"/>
          <w:tab w:val="left" w:pos="2183"/>
          <w:tab w:val="left" w:pos="3884"/>
          <w:tab w:val="left" w:pos="5585"/>
        </w:tabs>
        <w:ind w:firstLine="220"/>
        <w:rPr>
          <w:rFonts w:ascii="新宋体" w:hAnsi="新宋体" w:eastAsia="新宋体" w:cs="新宋体"/>
          <w:color w:val="auto"/>
          <w:sz w:val="22"/>
          <w:szCs w:val="22"/>
          <w:highlight w:val="none"/>
        </w:rPr>
      </w:pPr>
    </w:p>
    <w:tbl>
      <w:tblPr>
        <w:tblStyle w:val="67"/>
        <w:tblW w:w="914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9"/>
        <w:gridCol w:w="4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9" w:type="dxa"/>
            <w:vAlign w:val="center"/>
          </w:tcPr>
          <w:p>
            <w:pPr>
              <w:spacing w:line="360" w:lineRule="exact"/>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甲方（采购人）：（盖章）浙江工贸职业技术学院</w:t>
            </w:r>
          </w:p>
        </w:tc>
        <w:tc>
          <w:tcPr>
            <w:tcW w:w="4317" w:type="dxa"/>
            <w:vAlign w:val="center"/>
          </w:tcPr>
          <w:p>
            <w:pPr>
              <w:spacing w:line="360" w:lineRule="exact"/>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乙方（成交供应商）：（盖章）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9" w:type="dxa"/>
          </w:tcPr>
          <w:p>
            <w:pPr>
              <w:spacing w:line="3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法定代表人或其委托代理人：</w:t>
            </w:r>
          </w:p>
          <w:p>
            <w:pPr>
              <w:spacing w:line="3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（签字）</w:t>
            </w:r>
          </w:p>
        </w:tc>
        <w:tc>
          <w:tcPr>
            <w:tcW w:w="4317" w:type="dxa"/>
          </w:tcPr>
          <w:p>
            <w:pPr>
              <w:spacing w:line="3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法定代表人或其委托代理人：</w:t>
            </w:r>
          </w:p>
          <w:p>
            <w:pPr>
              <w:spacing w:line="3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9" w:type="dxa"/>
            <w:vAlign w:val="center"/>
          </w:tcPr>
          <w:p>
            <w:pPr>
              <w:spacing w:line="3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w:t>
            </w:r>
            <w:r>
              <w:rPr>
                <w:rFonts w:hint="eastAsia" w:ascii="新宋体" w:hAnsi="新宋体" w:eastAsia="新宋体" w:cs="新宋体"/>
                <w:color w:val="auto"/>
                <w:highlight w:val="none"/>
              </w:rPr>
              <w:t>温州市瓯江口产业集聚区雁云路301号</w:t>
            </w:r>
          </w:p>
        </w:tc>
        <w:tc>
          <w:tcPr>
            <w:tcW w:w="4317" w:type="dxa"/>
            <w:vAlign w:val="center"/>
          </w:tcPr>
          <w:p>
            <w:pPr>
              <w:spacing w:line="360" w:lineRule="exact"/>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9" w:type="dxa"/>
            <w:vAlign w:val="center"/>
          </w:tcPr>
          <w:p>
            <w:pPr>
              <w:spacing w:line="3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邮编：325000</w:t>
            </w:r>
          </w:p>
        </w:tc>
        <w:tc>
          <w:tcPr>
            <w:tcW w:w="4317" w:type="dxa"/>
            <w:vAlign w:val="center"/>
          </w:tcPr>
          <w:p>
            <w:pPr>
              <w:spacing w:line="360" w:lineRule="exact"/>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9" w:type="dxa"/>
            <w:vAlign w:val="center"/>
          </w:tcPr>
          <w:p>
            <w:pPr>
              <w:spacing w:line="3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电话：0577-85515718</w:t>
            </w:r>
          </w:p>
        </w:tc>
        <w:tc>
          <w:tcPr>
            <w:tcW w:w="4317" w:type="dxa"/>
            <w:vAlign w:val="center"/>
          </w:tcPr>
          <w:p>
            <w:pPr>
              <w:spacing w:line="360" w:lineRule="exact"/>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9" w:type="dxa"/>
            <w:vAlign w:val="center"/>
          </w:tcPr>
          <w:p>
            <w:pPr>
              <w:spacing w:line="3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传真：/</w:t>
            </w:r>
          </w:p>
        </w:tc>
        <w:tc>
          <w:tcPr>
            <w:tcW w:w="4317" w:type="dxa"/>
            <w:vAlign w:val="center"/>
          </w:tcPr>
          <w:p>
            <w:pPr>
              <w:spacing w:line="360" w:lineRule="exact"/>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9" w:type="dxa"/>
            <w:vAlign w:val="center"/>
          </w:tcPr>
          <w:p>
            <w:pPr>
              <w:spacing w:line="3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开户银行：</w:t>
            </w:r>
            <w:r>
              <w:rPr>
                <w:rFonts w:hint="eastAsia" w:ascii="新宋体" w:hAnsi="新宋体" w:eastAsia="新宋体" w:cs="新宋体"/>
                <w:color w:val="auto"/>
                <w:highlight w:val="none"/>
              </w:rPr>
              <w:t>温州市工行鹿城支行</w:t>
            </w:r>
          </w:p>
        </w:tc>
        <w:tc>
          <w:tcPr>
            <w:tcW w:w="4317" w:type="dxa"/>
            <w:vAlign w:val="center"/>
          </w:tcPr>
          <w:p>
            <w:pPr>
              <w:spacing w:line="360" w:lineRule="exact"/>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9" w:type="dxa"/>
            <w:vAlign w:val="center"/>
          </w:tcPr>
          <w:p>
            <w:pPr>
              <w:spacing w:line="3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账号：</w:t>
            </w:r>
            <w:r>
              <w:rPr>
                <w:rFonts w:hint="eastAsia" w:ascii="新宋体" w:hAnsi="新宋体" w:eastAsia="新宋体" w:cs="新宋体"/>
                <w:color w:val="auto"/>
                <w:highlight w:val="none"/>
              </w:rPr>
              <w:t>1203207009049003445</w:t>
            </w:r>
          </w:p>
        </w:tc>
        <w:tc>
          <w:tcPr>
            <w:tcW w:w="4317" w:type="dxa"/>
            <w:vAlign w:val="center"/>
          </w:tcPr>
          <w:p>
            <w:pPr>
              <w:spacing w:line="360" w:lineRule="exact"/>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9" w:type="dxa"/>
            <w:vAlign w:val="center"/>
          </w:tcPr>
          <w:p>
            <w:pPr>
              <w:spacing w:line="360" w:lineRule="exact"/>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签字日期：      年    月    日</w:t>
            </w:r>
          </w:p>
        </w:tc>
        <w:tc>
          <w:tcPr>
            <w:tcW w:w="4317" w:type="dxa"/>
            <w:vAlign w:val="center"/>
          </w:tcPr>
          <w:p>
            <w:pPr>
              <w:spacing w:line="360" w:lineRule="exact"/>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签字日期：      年    月    日</w:t>
            </w:r>
          </w:p>
        </w:tc>
      </w:tr>
    </w:tbl>
    <w:p>
      <w:pPr>
        <w:pStyle w:val="33"/>
        <w:ind w:firstLine="440"/>
        <w:rPr>
          <w:rFonts w:ascii="新宋体" w:hAnsi="新宋体" w:eastAsia="新宋体" w:cs="新宋体"/>
          <w:color w:val="auto"/>
          <w:sz w:val="22"/>
          <w:szCs w:val="22"/>
          <w:highlight w:val="none"/>
        </w:rPr>
      </w:pPr>
    </w:p>
    <w:p>
      <w:pPr>
        <w:pStyle w:val="33"/>
        <w:ind w:firstLine="440"/>
        <w:jc w:val="center"/>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b/>
          <w:bCs/>
          <w:color w:val="auto"/>
          <w:sz w:val="22"/>
          <w:szCs w:val="22"/>
          <w:highlight w:val="none"/>
        </w:rPr>
        <w:t>工程质量保修书</w:t>
      </w:r>
    </w:p>
    <w:p>
      <w:pPr>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发包人（全称）：</w:t>
      </w:r>
      <w:r>
        <w:rPr>
          <w:rFonts w:hint="eastAsia" w:ascii="新宋体" w:hAnsi="新宋体" w:eastAsia="新宋体" w:cs="新宋体"/>
          <w:color w:val="auto"/>
          <w:sz w:val="22"/>
          <w:szCs w:val="22"/>
          <w:highlight w:val="none"/>
          <w:u w:val="single"/>
        </w:rPr>
        <w:t xml:space="preserve">                            </w:t>
      </w:r>
    </w:p>
    <w:p>
      <w:pPr>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承包人（全称）：</w:t>
      </w:r>
      <w:r>
        <w:rPr>
          <w:rFonts w:hint="eastAsia" w:ascii="新宋体" w:hAnsi="新宋体" w:eastAsia="新宋体" w:cs="新宋体"/>
          <w:color w:val="auto"/>
          <w:sz w:val="22"/>
          <w:szCs w:val="22"/>
          <w:highlight w:val="none"/>
          <w:u w:val="single"/>
        </w:rPr>
        <w:t xml:space="preserve">                            </w:t>
      </w:r>
    </w:p>
    <w:p>
      <w:pPr>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发包人和承包人根据《中华人民共和国建筑法》和《建设工程质量管理条例》，经协商一致就</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签订工程质量保修书。</w:t>
      </w:r>
    </w:p>
    <w:p>
      <w:pPr>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一、工程质量保修范围和内容</w:t>
      </w:r>
    </w:p>
    <w:p>
      <w:pPr>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承包人在质量保修期内，按照有关法律规定和合同约定，承担工程质量保修责任。</w:t>
      </w:r>
    </w:p>
    <w:p>
      <w:pPr>
        <w:spacing w:line="360" w:lineRule="auto"/>
        <w:ind w:firstLine="440" w:firstLineChars="200"/>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质量保修范围及内容，双方约定如下：</w:t>
      </w:r>
      <w:r>
        <w:rPr>
          <w:rFonts w:hint="eastAsia" w:ascii="新宋体" w:hAnsi="新宋体" w:eastAsia="新宋体" w:cs="新宋体"/>
          <w:color w:val="auto"/>
          <w:sz w:val="22"/>
          <w:szCs w:val="22"/>
          <w:highlight w:val="none"/>
          <w:u w:val="single"/>
        </w:rPr>
        <w:t>本工程施工合同范围内的所有承包人施工的工程内容，质量问题均由承包人负责，并承担所发生的一切费用。</w:t>
      </w:r>
    </w:p>
    <w:p>
      <w:pPr>
        <w:spacing w:line="360" w:lineRule="auto"/>
        <w:ind w:firstLine="440" w:firstLineChars="200"/>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二、质量保修期</w:t>
      </w:r>
    </w:p>
    <w:p>
      <w:pPr>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根据《建设工程质量管理条例》《建设工程质量保证金管理暂行办法》（建质[2005]7号）及有关规定，工程的质量保修期如下：（承包人响应文件另有承诺的按就高原则执行）</w:t>
      </w:r>
    </w:p>
    <w:p>
      <w:pPr>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1．地基基础工程和主体结构工程为设计文件规定的工程合理使用年限；</w:t>
      </w:r>
    </w:p>
    <w:p>
      <w:pPr>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2．屋面防水工程、有防水要求的卫生间、房间和外墙面的防渗为</w:t>
      </w:r>
      <w:r>
        <w:rPr>
          <w:rFonts w:hint="eastAsia" w:ascii="新宋体" w:hAnsi="新宋体" w:eastAsia="新宋体" w:cs="新宋体"/>
          <w:color w:val="auto"/>
          <w:sz w:val="22"/>
          <w:szCs w:val="22"/>
          <w:highlight w:val="none"/>
          <w:u w:val="single"/>
        </w:rPr>
        <w:t>5</w:t>
      </w:r>
      <w:r>
        <w:rPr>
          <w:rFonts w:hint="eastAsia" w:ascii="新宋体" w:hAnsi="新宋体" w:eastAsia="新宋体" w:cs="新宋体"/>
          <w:color w:val="auto"/>
          <w:sz w:val="22"/>
          <w:szCs w:val="22"/>
          <w:highlight w:val="none"/>
        </w:rPr>
        <w:t>年；</w:t>
      </w:r>
    </w:p>
    <w:p>
      <w:pPr>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3．装修工程为</w:t>
      </w:r>
      <w:r>
        <w:rPr>
          <w:rFonts w:hint="eastAsia" w:ascii="新宋体" w:hAnsi="新宋体" w:eastAsia="新宋体" w:cs="新宋体"/>
          <w:color w:val="auto"/>
          <w:sz w:val="22"/>
          <w:szCs w:val="22"/>
          <w:highlight w:val="none"/>
          <w:u w:val="single"/>
        </w:rPr>
        <w:t>2</w:t>
      </w:r>
      <w:r>
        <w:rPr>
          <w:rFonts w:hint="eastAsia" w:ascii="新宋体" w:hAnsi="新宋体" w:eastAsia="新宋体" w:cs="新宋体"/>
          <w:color w:val="auto"/>
          <w:sz w:val="22"/>
          <w:szCs w:val="22"/>
          <w:highlight w:val="none"/>
        </w:rPr>
        <w:t>年；</w:t>
      </w:r>
    </w:p>
    <w:p>
      <w:pPr>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4．电气管线、给排水管道、设备安装工程为</w:t>
      </w:r>
      <w:r>
        <w:rPr>
          <w:rFonts w:hint="eastAsia" w:ascii="新宋体" w:hAnsi="新宋体" w:eastAsia="新宋体" w:cs="新宋体"/>
          <w:color w:val="auto"/>
          <w:sz w:val="22"/>
          <w:szCs w:val="22"/>
          <w:highlight w:val="none"/>
          <w:u w:val="single"/>
        </w:rPr>
        <w:t xml:space="preserve"> 2</w:t>
      </w:r>
      <w:r>
        <w:rPr>
          <w:rFonts w:hint="eastAsia" w:ascii="新宋体" w:hAnsi="新宋体" w:eastAsia="新宋体" w:cs="新宋体"/>
          <w:color w:val="auto"/>
          <w:sz w:val="22"/>
          <w:szCs w:val="22"/>
          <w:highlight w:val="none"/>
        </w:rPr>
        <w:t>年；</w:t>
      </w:r>
    </w:p>
    <w:p>
      <w:pPr>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5．供热与供冷系统为</w:t>
      </w:r>
      <w:r>
        <w:rPr>
          <w:rFonts w:hint="eastAsia" w:ascii="新宋体" w:hAnsi="新宋体" w:eastAsia="新宋体" w:cs="新宋体"/>
          <w:color w:val="auto"/>
          <w:sz w:val="22"/>
          <w:szCs w:val="22"/>
          <w:highlight w:val="none"/>
          <w:u w:val="single"/>
        </w:rPr>
        <w:t>2</w:t>
      </w:r>
      <w:r>
        <w:rPr>
          <w:rFonts w:hint="eastAsia" w:ascii="新宋体" w:hAnsi="新宋体" w:eastAsia="新宋体" w:cs="新宋体"/>
          <w:color w:val="auto"/>
          <w:sz w:val="22"/>
          <w:szCs w:val="22"/>
          <w:highlight w:val="none"/>
        </w:rPr>
        <w:t>个采暖期、供冷期；</w:t>
      </w:r>
    </w:p>
    <w:p>
      <w:pPr>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6．校园范围内的给排水设施、道路等配套工程为</w:t>
      </w:r>
      <w:r>
        <w:rPr>
          <w:rFonts w:hint="eastAsia" w:ascii="新宋体" w:hAnsi="新宋体" w:eastAsia="新宋体" w:cs="新宋体"/>
          <w:color w:val="auto"/>
          <w:sz w:val="22"/>
          <w:szCs w:val="22"/>
          <w:highlight w:val="none"/>
          <w:u w:val="single"/>
        </w:rPr>
        <w:t>2</w:t>
      </w:r>
      <w:r>
        <w:rPr>
          <w:rFonts w:hint="eastAsia" w:ascii="新宋体" w:hAnsi="新宋体" w:eastAsia="新宋体" w:cs="新宋体"/>
          <w:color w:val="auto"/>
          <w:sz w:val="22"/>
          <w:szCs w:val="22"/>
          <w:highlight w:val="none"/>
        </w:rPr>
        <w:t>年；</w:t>
      </w:r>
    </w:p>
    <w:p>
      <w:pPr>
        <w:spacing w:line="360" w:lineRule="auto"/>
        <w:ind w:firstLine="440" w:firstLineChars="200"/>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7．其他项目保修期限约定如下：</w:t>
      </w:r>
      <w:r>
        <w:rPr>
          <w:rFonts w:hint="eastAsia" w:ascii="新宋体" w:hAnsi="新宋体" w:eastAsia="新宋体" w:cs="新宋体"/>
          <w:color w:val="auto"/>
          <w:sz w:val="22"/>
          <w:szCs w:val="22"/>
          <w:highlight w:val="none"/>
          <w:u w:val="single"/>
        </w:rPr>
        <w:t>2年。</w:t>
      </w:r>
    </w:p>
    <w:p>
      <w:pPr>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质量保修期自工程竣工验收合格之日起计算。</w:t>
      </w:r>
    </w:p>
    <w:p>
      <w:pPr>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三、缺陷责任期</w:t>
      </w:r>
    </w:p>
    <w:p>
      <w:pPr>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工程缺陷责任期为</w:t>
      </w:r>
      <w:r>
        <w:rPr>
          <w:rFonts w:hint="eastAsia" w:ascii="新宋体" w:hAnsi="新宋体" w:eastAsia="新宋体" w:cs="新宋体"/>
          <w:color w:val="auto"/>
          <w:sz w:val="22"/>
          <w:szCs w:val="22"/>
          <w:highlight w:val="none"/>
          <w:u w:val="single"/>
        </w:rPr>
        <w:t xml:space="preserve"> 24</w:t>
      </w:r>
      <w:r>
        <w:rPr>
          <w:rFonts w:hint="eastAsia" w:ascii="新宋体" w:hAnsi="新宋体" w:eastAsia="新宋体" w:cs="新宋体"/>
          <w:color w:val="auto"/>
          <w:sz w:val="22"/>
          <w:szCs w:val="22"/>
          <w:highlight w:val="none"/>
        </w:rPr>
        <w:t>个月，缺陷责任期自工程通过竣工验收之日起计算。单位工程先于全部工程进行验收，单位工程缺陷责任期自单位工程验收合格之日起算。</w:t>
      </w:r>
    </w:p>
    <w:p>
      <w:pPr>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缺陷责任期终止后，发包人应退还剩余的质量保证金。</w:t>
      </w:r>
    </w:p>
    <w:p>
      <w:pPr>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四、质量保修责任</w:t>
      </w:r>
    </w:p>
    <w:p>
      <w:pPr>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属于保修范围、内容的项目，承包人应当在接到保修通知之日起24小时内派人保修。承包人不在约定期限内派人保修（包括本条2款、3款内容）的，发包人无需再次通知承包人，并可自行委托他人修理，费用（实际发生的保修费用加50%的管理费用）在质量保证金中扣回。</w:t>
      </w:r>
    </w:p>
    <w:p>
      <w:pPr>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2．发生紧急事故需抢修的，承包人在接到事故通知后，应当立即到达事故现场抢修。</w:t>
      </w:r>
    </w:p>
    <w:p>
      <w:pPr>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4．质量保修完成后，由发包人组织验收。</w:t>
      </w:r>
    </w:p>
    <w:p>
      <w:pPr>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五、保修费用</w:t>
      </w:r>
    </w:p>
    <w:p>
      <w:pPr>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保修费用由造成质量缺陷的责任方承担。</w:t>
      </w:r>
    </w:p>
    <w:p>
      <w:pPr>
        <w:spacing w:line="360" w:lineRule="auto"/>
        <w:ind w:firstLine="442" w:firstLineChars="200"/>
        <w:rPr>
          <w:rFonts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六</w:t>
      </w:r>
      <w:r>
        <w:rPr>
          <w:rFonts w:hint="eastAsia" w:ascii="新宋体" w:hAnsi="新宋体" w:eastAsia="新宋体" w:cs="新宋体"/>
          <w:color w:val="auto"/>
          <w:sz w:val="22"/>
          <w:szCs w:val="22"/>
          <w:highlight w:val="none"/>
        </w:rPr>
        <w:t>、其他</w:t>
      </w:r>
    </w:p>
    <w:p>
      <w:pPr>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双方约定的其他工程质量保修事项：属于保修范围、内容的项目，承包人应当在接到保修通知之日起按规定的时间内派人保修。承包人不在约定期限内派人保修的，发包人可以委托他人修理，费用在质量保证金中扣回。若工程质量验收达不到合同中约定的质量标准，承包方必须无条件返工到合同约定的质量标准，并没收质量保证金。工期延误由承包人承担。未列明的其他内容的保修期国家省市有规定的从其规定，没有规定的则保修期为 2 年。</w:t>
      </w:r>
    </w:p>
    <w:p>
      <w:pPr>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2．工程质量保修书由发包人、承包人在工程竣工验收前共同签署，作为施工合同附件，其有效期限至保修期满。</w:t>
      </w:r>
    </w:p>
    <w:p>
      <w:pPr>
        <w:spacing w:line="360" w:lineRule="exact"/>
        <w:ind w:firstLine="440" w:firstLineChars="200"/>
        <w:rPr>
          <w:rFonts w:ascii="新宋体" w:hAnsi="新宋体" w:eastAsia="新宋体" w:cs="新宋体"/>
          <w:color w:val="auto"/>
          <w:sz w:val="22"/>
          <w:szCs w:val="22"/>
          <w:highlight w:val="none"/>
        </w:rPr>
      </w:pPr>
    </w:p>
    <w:tbl>
      <w:tblPr>
        <w:tblStyle w:val="67"/>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9"/>
        <w:gridCol w:w="4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9" w:type="dxa"/>
            <w:vAlign w:val="center"/>
          </w:tcPr>
          <w:p>
            <w:pPr>
              <w:spacing w:line="360" w:lineRule="exact"/>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甲方（采购人）：（盖章）浙江工贸职业技术学院</w:t>
            </w:r>
          </w:p>
        </w:tc>
        <w:tc>
          <w:tcPr>
            <w:tcW w:w="4317" w:type="dxa"/>
            <w:vAlign w:val="center"/>
          </w:tcPr>
          <w:p>
            <w:pPr>
              <w:spacing w:line="360" w:lineRule="exact"/>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乙方（成交供应商）：（盖章）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9" w:type="dxa"/>
          </w:tcPr>
          <w:p>
            <w:pPr>
              <w:spacing w:line="3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法定代表人或其委托代理人：</w:t>
            </w:r>
          </w:p>
          <w:p>
            <w:pPr>
              <w:spacing w:line="360" w:lineRule="exact"/>
              <w:rPr>
                <w:rFonts w:ascii="新宋体" w:hAnsi="新宋体" w:eastAsia="新宋体" w:cs="新宋体"/>
                <w:color w:val="auto"/>
                <w:spacing w:val="-6"/>
                <w:sz w:val="22"/>
                <w:szCs w:val="22"/>
                <w:highlight w:val="none"/>
              </w:rPr>
            </w:pPr>
            <w:r>
              <w:rPr>
                <w:rFonts w:hint="eastAsia" w:ascii="新宋体" w:hAnsi="新宋体" w:eastAsia="新宋体" w:cs="新宋体"/>
                <w:color w:val="auto"/>
                <w:sz w:val="22"/>
                <w:szCs w:val="22"/>
                <w:highlight w:val="none"/>
              </w:rPr>
              <w:t>（签字）</w:t>
            </w:r>
          </w:p>
        </w:tc>
        <w:tc>
          <w:tcPr>
            <w:tcW w:w="4317" w:type="dxa"/>
          </w:tcPr>
          <w:p>
            <w:pPr>
              <w:spacing w:line="3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法定代表人或其委托代理人：</w:t>
            </w:r>
          </w:p>
          <w:p>
            <w:pPr>
              <w:spacing w:line="360" w:lineRule="exact"/>
              <w:rPr>
                <w:rFonts w:ascii="新宋体" w:hAnsi="新宋体" w:eastAsia="新宋体" w:cs="新宋体"/>
                <w:color w:val="auto"/>
                <w:spacing w:val="-6"/>
                <w:sz w:val="22"/>
                <w:szCs w:val="22"/>
                <w:highlight w:val="none"/>
              </w:rPr>
            </w:pPr>
            <w:r>
              <w:rPr>
                <w:rFonts w:hint="eastAsia" w:ascii="新宋体" w:hAnsi="新宋体" w:eastAsia="新宋体" w:cs="新宋体"/>
                <w:color w:val="auto"/>
                <w:sz w:val="22"/>
                <w:szCs w:val="22"/>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9" w:type="dxa"/>
            <w:vAlign w:val="center"/>
          </w:tcPr>
          <w:p>
            <w:pPr>
              <w:spacing w:line="3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w:t>
            </w:r>
            <w:r>
              <w:rPr>
                <w:rFonts w:hint="eastAsia" w:ascii="新宋体" w:hAnsi="新宋体" w:eastAsia="新宋体" w:cs="新宋体"/>
                <w:color w:val="auto"/>
                <w:highlight w:val="none"/>
              </w:rPr>
              <w:t>温州市瓯江口产业集聚区雁云路301号</w:t>
            </w:r>
          </w:p>
        </w:tc>
        <w:tc>
          <w:tcPr>
            <w:tcW w:w="4317" w:type="dxa"/>
            <w:vAlign w:val="center"/>
          </w:tcPr>
          <w:p>
            <w:pPr>
              <w:spacing w:line="360" w:lineRule="exact"/>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9" w:type="dxa"/>
            <w:vAlign w:val="center"/>
          </w:tcPr>
          <w:p>
            <w:pPr>
              <w:spacing w:line="3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邮编：325000</w:t>
            </w:r>
          </w:p>
        </w:tc>
        <w:tc>
          <w:tcPr>
            <w:tcW w:w="4317" w:type="dxa"/>
            <w:vAlign w:val="center"/>
          </w:tcPr>
          <w:p>
            <w:pPr>
              <w:spacing w:line="360" w:lineRule="exact"/>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9" w:type="dxa"/>
            <w:vAlign w:val="center"/>
          </w:tcPr>
          <w:p>
            <w:pPr>
              <w:spacing w:line="3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电话：0577-85515718</w:t>
            </w:r>
          </w:p>
        </w:tc>
        <w:tc>
          <w:tcPr>
            <w:tcW w:w="4317" w:type="dxa"/>
            <w:vAlign w:val="center"/>
          </w:tcPr>
          <w:p>
            <w:pPr>
              <w:spacing w:line="360" w:lineRule="exact"/>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9" w:type="dxa"/>
            <w:vAlign w:val="center"/>
          </w:tcPr>
          <w:p>
            <w:pPr>
              <w:spacing w:line="3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传真：/</w:t>
            </w:r>
          </w:p>
        </w:tc>
        <w:tc>
          <w:tcPr>
            <w:tcW w:w="4317" w:type="dxa"/>
            <w:vAlign w:val="center"/>
          </w:tcPr>
          <w:p>
            <w:pPr>
              <w:spacing w:line="360" w:lineRule="exact"/>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9" w:type="dxa"/>
            <w:vAlign w:val="center"/>
          </w:tcPr>
          <w:p>
            <w:pPr>
              <w:spacing w:line="3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开户银行：</w:t>
            </w:r>
            <w:r>
              <w:rPr>
                <w:rFonts w:hint="eastAsia" w:ascii="新宋体" w:hAnsi="新宋体" w:eastAsia="新宋体" w:cs="新宋体"/>
                <w:color w:val="auto"/>
                <w:highlight w:val="none"/>
              </w:rPr>
              <w:t>温州市工行鹿城支行</w:t>
            </w:r>
          </w:p>
        </w:tc>
        <w:tc>
          <w:tcPr>
            <w:tcW w:w="4317" w:type="dxa"/>
            <w:vAlign w:val="center"/>
          </w:tcPr>
          <w:p>
            <w:pPr>
              <w:spacing w:line="360" w:lineRule="exact"/>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9" w:type="dxa"/>
            <w:vAlign w:val="center"/>
          </w:tcPr>
          <w:p>
            <w:pPr>
              <w:spacing w:line="3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账号：</w:t>
            </w:r>
            <w:r>
              <w:rPr>
                <w:rFonts w:hint="eastAsia" w:ascii="新宋体" w:hAnsi="新宋体" w:eastAsia="新宋体" w:cs="新宋体"/>
                <w:color w:val="auto"/>
                <w:highlight w:val="none"/>
              </w:rPr>
              <w:t>1203207009049003445</w:t>
            </w:r>
          </w:p>
        </w:tc>
        <w:tc>
          <w:tcPr>
            <w:tcW w:w="4317" w:type="dxa"/>
            <w:vAlign w:val="center"/>
          </w:tcPr>
          <w:p>
            <w:pPr>
              <w:spacing w:line="360" w:lineRule="exact"/>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9" w:type="dxa"/>
            <w:vAlign w:val="center"/>
          </w:tcPr>
          <w:p>
            <w:pPr>
              <w:spacing w:line="360" w:lineRule="exact"/>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签字日期：      年    月    日</w:t>
            </w:r>
          </w:p>
        </w:tc>
        <w:tc>
          <w:tcPr>
            <w:tcW w:w="4317" w:type="dxa"/>
            <w:vAlign w:val="center"/>
          </w:tcPr>
          <w:p>
            <w:pPr>
              <w:spacing w:line="360" w:lineRule="exact"/>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签字日期：      年    月    日</w:t>
            </w:r>
          </w:p>
        </w:tc>
      </w:tr>
    </w:tbl>
    <w:p>
      <w:pPr>
        <w:spacing w:line="500" w:lineRule="exact"/>
        <w:jc w:val="center"/>
        <w:rPr>
          <w:rFonts w:ascii="新宋体" w:hAnsi="新宋体" w:eastAsia="新宋体" w:cs="新宋体"/>
          <w:b/>
          <w:color w:val="auto"/>
          <w:sz w:val="30"/>
          <w:szCs w:val="30"/>
          <w:highlight w:val="none"/>
        </w:rPr>
      </w:pPr>
      <w:r>
        <w:rPr>
          <w:rFonts w:hint="eastAsia" w:ascii="新宋体" w:hAnsi="新宋体" w:eastAsia="新宋体" w:cs="新宋体"/>
          <w:color w:val="auto"/>
          <w:sz w:val="36"/>
          <w:szCs w:val="36"/>
          <w:highlight w:val="none"/>
        </w:rPr>
        <w:br w:type="page"/>
      </w:r>
    </w:p>
    <w:p>
      <w:pPr>
        <w:jc w:val="center"/>
        <w:outlineLvl w:val="0"/>
        <w:rPr>
          <w:rFonts w:ascii="新宋体" w:hAnsi="新宋体" w:eastAsia="新宋体" w:cs="新宋体"/>
          <w:b/>
          <w:bCs/>
          <w:color w:val="auto"/>
          <w:sz w:val="32"/>
          <w:szCs w:val="32"/>
          <w:highlight w:val="none"/>
        </w:rPr>
      </w:pPr>
      <w:bookmarkStart w:id="162" w:name="_Toc4757"/>
      <w:bookmarkStart w:id="163" w:name="_Toc2777"/>
      <w:bookmarkStart w:id="164" w:name="_Toc28875"/>
      <w:r>
        <w:rPr>
          <w:rFonts w:hint="eastAsia" w:ascii="新宋体" w:hAnsi="新宋体" w:eastAsia="新宋体" w:cs="新宋体"/>
          <w:b/>
          <w:bCs/>
          <w:color w:val="auto"/>
          <w:sz w:val="32"/>
          <w:szCs w:val="32"/>
          <w:highlight w:val="none"/>
        </w:rPr>
        <w:t>第五章   工程量清单</w:t>
      </w:r>
      <w:bookmarkEnd w:id="162"/>
      <w:bookmarkEnd w:id="163"/>
      <w:r>
        <w:rPr>
          <w:rFonts w:hint="eastAsia" w:ascii="新宋体" w:hAnsi="新宋体" w:eastAsia="新宋体" w:cs="新宋体"/>
          <w:b/>
          <w:bCs/>
          <w:color w:val="auto"/>
          <w:sz w:val="32"/>
          <w:szCs w:val="32"/>
          <w:highlight w:val="none"/>
        </w:rPr>
        <w:t>（提供电子稿）</w:t>
      </w:r>
      <w:bookmarkEnd w:id="164"/>
    </w:p>
    <w:p>
      <w:pPr>
        <w:keepNext/>
        <w:keepLines/>
        <w:spacing w:before="100" w:line="460" w:lineRule="exact"/>
        <w:rPr>
          <w:rFonts w:ascii="新宋体" w:hAnsi="新宋体" w:eastAsia="新宋体" w:cs="新宋体"/>
          <w:color w:val="auto"/>
          <w:sz w:val="22"/>
          <w:szCs w:val="22"/>
          <w:highlight w:val="none"/>
        </w:rPr>
      </w:pPr>
      <w:bookmarkStart w:id="165" w:name="_Toc302043910"/>
      <w:bookmarkStart w:id="166" w:name="_Toc229646775"/>
      <w:r>
        <w:rPr>
          <w:rFonts w:hint="eastAsia" w:ascii="新宋体" w:hAnsi="新宋体" w:eastAsia="新宋体" w:cs="新宋体"/>
          <w:color w:val="auto"/>
          <w:sz w:val="22"/>
          <w:szCs w:val="22"/>
          <w:highlight w:val="none"/>
        </w:rPr>
        <w:t>1. 招标工程量清单说明</w:t>
      </w:r>
    </w:p>
    <w:p>
      <w:pPr>
        <w:spacing w:line="460" w:lineRule="exact"/>
        <w:ind w:firstLine="4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招标工程量清单是采购人依据国家标准、磋商文件、设计文件以及施工现场实际情况编制的，随招标文件发布供供应商报价的工程量清单，包括其说明及表格。约定计量规则中没有的清单项目（或定额项目），其工程量按照有合同约束力的图纸所标示尺寸的理论净量计算。计量采用中华人民共和国法定计量单位。</w:t>
      </w:r>
    </w:p>
    <w:p>
      <w:pPr>
        <w:spacing w:line="460" w:lineRule="exact"/>
        <w:ind w:firstLine="4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1.2本招标工程量清单应与招标文件中的供应商须知、通用合同条款、专用合同条款、技术标准和要求及图纸、地质勘察资料等一起阅读和理解。</w:t>
      </w:r>
    </w:p>
    <w:p>
      <w:pPr>
        <w:spacing w:line="460" w:lineRule="exact"/>
        <w:ind w:firstLine="4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 本招标工程量清单仅是投标报价的共同基础。实际工程计量、结算价格的确定以及价款支付应遵循合同条款（包括通用条款和专用条款）、技术标准和要求以及本章的有关约定。</w:t>
      </w:r>
    </w:p>
    <w:p>
      <w:pPr>
        <w:spacing w:line="460" w:lineRule="exact"/>
        <w:ind w:firstLine="462"/>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1.4浙江省建设工程计价规则（2018版）及其配套文件（以下简称计价依据）是本工程计价的依据，除本招标文件有特别约定外均按计价依据规定执行。本工程执行浙江省、温州市现行计价相关文件。</w:t>
      </w:r>
    </w:p>
    <w:p>
      <w:pPr>
        <w:keepNext/>
        <w:keepLines/>
        <w:spacing w:before="100"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2.投标报价说明</w:t>
      </w:r>
    </w:p>
    <w:p>
      <w:pPr>
        <w:spacing w:line="460" w:lineRule="exact"/>
        <w:ind w:firstLine="53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2.1投标报价应根据招标文件中的有关计价要求、招标单位提供的全套施工图纸、技术资料、招标工程量清单，结合本工程实际情况和自身综合实力，依据企业定额（或计价依据）和市场价格自主报价。</w:t>
      </w:r>
    </w:p>
    <w:p>
      <w:pPr>
        <w:spacing w:line="460" w:lineRule="exact"/>
        <w:ind w:firstLine="53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2.2招标工程量清单中的每一清单项目（或定额项目）须填入单价或价格，且只允许有一个报价。</w:t>
      </w:r>
    </w:p>
    <w:p>
      <w:pPr>
        <w:spacing w:line="460" w:lineRule="exact"/>
        <w:ind w:firstLine="53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2.3招标工程量清单中供应商没有填入单价或价格的清单项目（或定额项目），其费用视为己分摊在招标工程量清单中其他相关清单项目（或定额项目）的单价或价格之中。</w:t>
      </w:r>
    </w:p>
    <w:p>
      <w:pPr>
        <w:spacing w:line="460" w:lineRule="exact"/>
        <w:ind w:firstLine="542"/>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2.4分部分项</w:t>
      </w:r>
      <w:r>
        <w:rPr>
          <w:rFonts w:hint="eastAsia" w:ascii="新宋体" w:hAnsi="新宋体" w:eastAsia="新宋体" w:cs="新宋体"/>
          <w:color w:val="auto"/>
          <w:sz w:val="22"/>
          <w:szCs w:val="22"/>
          <w:highlight w:val="none"/>
        </w:rPr>
        <w:t>清单项目（或定额项目）</w:t>
      </w:r>
      <w:r>
        <w:rPr>
          <w:rFonts w:hint="eastAsia" w:ascii="新宋体" w:hAnsi="新宋体" w:eastAsia="新宋体" w:cs="新宋体"/>
          <w:b/>
          <w:color w:val="auto"/>
          <w:sz w:val="22"/>
          <w:szCs w:val="22"/>
          <w:highlight w:val="none"/>
        </w:rPr>
        <w:t>按下列要求报价：</w:t>
      </w:r>
    </w:p>
    <w:p>
      <w:pPr>
        <w:spacing w:line="460" w:lineRule="exact"/>
        <w:ind w:firstLine="53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2.4.1</w:t>
      </w:r>
      <w:r>
        <w:rPr>
          <w:rFonts w:hint="eastAsia" w:ascii="新宋体" w:hAnsi="新宋体" w:eastAsia="新宋体" w:cs="新宋体"/>
          <w:b/>
          <w:color w:val="auto"/>
          <w:sz w:val="22"/>
          <w:szCs w:val="22"/>
          <w:highlight w:val="none"/>
        </w:rPr>
        <w:t>分部分项</w:t>
      </w:r>
      <w:r>
        <w:rPr>
          <w:rFonts w:hint="eastAsia" w:ascii="新宋体" w:hAnsi="新宋体" w:eastAsia="新宋体" w:cs="新宋体"/>
          <w:color w:val="auto"/>
          <w:sz w:val="22"/>
          <w:szCs w:val="22"/>
          <w:highlight w:val="none"/>
        </w:rPr>
        <w:t>清单项目（或定额项目）计价应依据计价规范中关于综合单价的组成内容确定报价。</w:t>
      </w:r>
    </w:p>
    <w:p>
      <w:pPr>
        <w:spacing w:line="460" w:lineRule="exact"/>
        <w:ind w:firstLine="53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2.4.2供应商在投标文件中应明确所选用主要材料、设备的品牌、厂家以及质量等级。供应商投标的产品必须满足招标设计要求，其性能、主要技术指标参照或不低于招标工程量清单及招标文件中提供的技术标准和要求，采购人如有提供参考品牌的，供应商投标的产品品牌档次应参照或相当于招标工程量清单中参考品牌的档次，否则中标后采购人有权更换产品，并保持综合单价不变。</w:t>
      </w:r>
    </w:p>
    <w:p>
      <w:pPr>
        <w:spacing w:line="460" w:lineRule="exact"/>
        <w:ind w:firstLine="53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2.4.3在我市市区范围内凡具备预拌混凝土运输车及输送泵车通行条件的建筑工程（含桩基工程），必须使用预拌混凝土，严禁在施工现场搅拌混凝土。</w:t>
      </w:r>
    </w:p>
    <w:p>
      <w:pPr>
        <w:spacing w:line="460" w:lineRule="exact"/>
        <w:ind w:firstLine="53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2.4.4在我市市区范围内禁止现场搅拌混凝土、砂浆的建设工程，实行招投标的，建设单位应当将使用散装水泥、预拌混凝土和预拌砂浆的要求列入招标文件，供应商应将有关费用列入投标文件。</w:t>
      </w:r>
    </w:p>
    <w:p>
      <w:pPr>
        <w:spacing w:line="460" w:lineRule="exact"/>
        <w:ind w:firstLine="542"/>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2.5.措施项目按下列要求报价：</w:t>
      </w:r>
    </w:p>
    <w:p>
      <w:pPr>
        <w:spacing w:line="460" w:lineRule="exact"/>
        <w:ind w:firstLine="53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2.5.1供应商根据招标工程量清单中所列的措施项目清单自主报价。以分部分项工程量清单方式计价的，采用综合单价；以费率方式计价的，除另有规定外可参照计价依据（2018版）计取。供应商认为清单所列措施项目中不发生费用的，应以“0”计价，不得删除。</w:t>
      </w:r>
    </w:p>
    <w:p>
      <w:pPr>
        <w:spacing w:line="460" w:lineRule="exact"/>
        <w:ind w:firstLine="53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2.5.2本工程招标工期见供应商须知前附表，清单中的提前竣工增加费结合本工程实际和自身情况报价。</w:t>
      </w:r>
    </w:p>
    <w:p>
      <w:pPr>
        <w:spacing w:line="460" w:lineRule="exact"/>
        <w:ind w:firstLine="53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2.5.3安全文明施工基本费按计价依据（2018版）及温州市规定计取，供应商的投标报价不得低于规定费率的下限或基准费率的90%，否则按文件规定调整并保持投标总价不变。</w:t>
      </w:r>
    </w:p>
    <w:p>
      <w:pPr>
        <w:spacing w:line="460" w:lineRule="exact"/>
        <w:ind w:firstLine="53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2.5.4其他施工措施费：见招标工程量清单。</w:t>
      </w:r>
    </w:p>
    <w:p>
      <w:pPr>
        <w:spacing w:line="460" w:lineRule="exact"/>
        <w:ind w:firstLine="542"/>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2.6 其他项目按下列要求报价：</w:t>
      </w:r>
    </w:p>
    <w:p>
      <w:pPr>
        <w:spacing w:line="460" w:lineRule="exact"/>
        <w:ind w:firstLine="53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2.6.1暂列金额：按招标工程量清单规定的金额计算，不得变动。</w:t>
      </w:r>
    </w:p>
    <w:p>
      <w:pPr>
        <w:spacing w:line="460" w:lineRule="exact"/>
        <w:ind w:firstLine="53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2.6.2暂估价：按招标工程量清单规定的金额计算，不得变动。</w:t>
      </w:r>
    </w:p>
    <w:p>
      <w:pPr>
        <w:spacing w:line="460" w:lineRule="exact"/>
        <w:ind w:firstLine="53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2.6.3计日工：以采购人提供的暂估数量进行计算，由供应商自主确定综合单价进行计算。</w:t>
      </w:r>
    </w:p>
    <w:p>
      <w:pPr>
        <w:spacing w:line="460" w:lineRule="exact"/>
        <w:ind w:firstLine="53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2.6.4施工总承包服务费：本项目不适用。 </w:t>
      </w:r>
    </w:p>
    <w:p>
      <w:pPr>
        <w:spacing w:line="460" w:lineRule="exact"/>
        <w:ind w:firstLine="53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2.6.5标化工地增加费：我市要求全面开展安全生产文明施工标准化工地创建，本工程要求按供应商须知前附表规定创文明标化工地，供应商在投标报价中计入创文明标化工地增加的费用。</w:t>
      </w:r>
    </w:p>
    <w:p>
      <w:pPr>
        <w:spacing w:line="460" w:lineRule="exact"/>
        <w:ind w:firstLine="53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2.6.6优质工程增加费：本工程要求按供应商须知前附表规定优质工程，供应商在投标报价中计入优质工程增加的费用。</w:t>
      </w:r>
    </w:p>
    <w:p>
      <w:pPr>
        <w:spacing w:line="460" w:lineRule="exact"/>
        <w:ind w:firstLine="53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2.7 规费、税金按下列要求报价：</w:t>
      </w:r>
    </w:p>
    <w:p>
      <w:pPr>
        <w:spacing w:line="460" w:lineRule="exact"/>
        <w:ind w:firstLine="53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2.7.1规费供应商应根据本企业实际交纳“五险一金”情况自主确定规费费率。税金应根据《浙江省建设工程计价规则（2018 版）》及《温州市住房和城乡建设局转发关于增值税调整后我省建设工程计价依据增值税税率及有关计价调整的通知》（温住建发〔2019〕88 号）依据国家税法规定的计税基数合税率计取，不得作为竞争性费用。</w:t>
      </w:r>
    </w:p>
    <w:p>
      <w:pPr>
        <w:spacing w:line="460" w:lineRule="exact"/>
        <w:ind w:firstLine="539"/>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2.8工程量误差的调整：本工程报价前，磋商供应商不得对采购人统一提供清单中的项目或数量进行改动。确定成交候选供应商后，第一成交候选供应商应根据《建设工程工程量清单计价规范》（GB50500-2013）中的工程量计算规则及《浙江省建设工程工程量清单计价指引》中的有关规定，按照采购人提供的施工图和相关资料，对采购人提供清单中的工程量进行核对。若有工程量误差，单项工程量差异绝对值≥5%的且各差异部分工程造价之和的绝对值≥成交造价1％的，在报价后的7个工作日内必须一次性向采购人提出正式书面核对要求（即《工程量清单核对反馈表》），双方对工程量进行核对，按报价时的所报项目综合单价，进行项目工程量和合同造价的调整；经认定后的工程量将作为签订合同和办理结算的有效依据之一。</w:t>
      </w:r>
    </w:p>
    <w:p>
      <w:pPr>
        <w:spacing w:line="460" w:lineRule="exact"/>
        <w:ind w:firstLine="539"/>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若成交供应商在规定时间内未提出核对要求，或核对理由不充分，或经双方复核后，项目工程量单项差异绝对值小于5%且各差异部分工程造价之和的绝对值小于成交造价1％，则工程合同价格将不作调整。</w:t>
      </w:r>
    </w:p>
    <w:p>
      <w:pPr>
        <w:keepNext/>
        <w:keepLines/>
        <w:spacing w:before="100"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3.评审</w:t>
      </w:r>
    </w:p>
    <w:p>
      <w:pPr>
        <w:spacing w:line="460" w:lineRule="exact"/>
        <w:ind w:firstLine="565" w:firstLineChars="257"/>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如投标报价中暂列金额、暂估价发生变动，或规费（过渡期内）、税金等不按规定计取的，均视为投标报价计算错误，按招标文件有关规定执行。</w:t>
      </w:r>
    </w:p>
    <w:p>
      <w:pPr>
        <w:rPr>
          <w:rFonts w:ascii="新宋体" w:hAnsi="新宋体" w:eastAsia="新宋体" w:cs="新宋体"/>
          <w:color w:val="auto"/>
          <w:highlight w:val="none"/>
        </w:rPr>
      </w:pPr>
    </w:p>
    <w:p>
      <w:pPr>
        <w:rPr>
          <w:rFonts w:ascii="新宋体" w:hAnsi="新宋体" w:eastAsia="新宋体" w:cs="新宋体"/>
          <w:b/>
          <w:color w:val="auto"/>
          <w:kern w:val="0"/>
          <w:sz w:val="22"/>
          <w:szCs w:val="22"/>
          <w:highlight w:val="none"/>
        </w:rPr>
      </w:pPr>
    </w:p>
    <w:p>
      <w:pPr>
        <w:pStyle w:val="88"/>
        <w:spacing w:before="120" w:after="120"/>
        <w:ind w:firstLine="442"/>
        <w:rPr>
          <w:rFonts w:ascii="新宋体" w:hAnsi="新宋体" w:eastAsia="新宋体" w:cs="新宋体"/>
          <w:b/>
          <w:color w:val="auto"/>
          <w:kern w:val="0"/>
          <w:sz w:val="22"/>
          <w:szCs w:val="22"/>
          <w:highlight w:val="none"/>
        </w:rPr>
      </w:pPr>
    </w:p>
    <w:p>
      <w:pPr>
        <w:pStyle w:val="88"/>
        <w:spacing w:before="120" w:after="120"/>
        <w:ind w:firstLine="442"/>
        <w:rPr>
          <w:rFonts w:ascii="新宋体" w:hAnsi="新宋体" w:eastAsia="新宋体" w:cs="新宋体"/>
          <w:b/>
          <w:color w:val="auto"/>
          <w:kern w:val="0"/>
          <w:sz w:val="22"/>
          <w:szCs w:val="22"/>
          <w:highlight w:val="none"/>
        </w:rPr>
      </w:pPr>
    </w:p>
    <w:p>
      <w:pPr>
        <w:pStyle w:val="88"/>
        <w:spacing w:before="120" w:after="120"/>
        <w:ind w:firstLine="442"/>
        <w:rPr>
          <w:rFonts w:ascii="新宋体" w:hAnsi="新宋体" w:eastAsia="新宋体" w:cs="新宋体"/>
          <w:b/>
          <w:color w:val="auto"/>
          <w:kern w:val="0"/>
          <w:sz w:val="22"/>
          <w:szCs w:val="22"/>
          <w:highlight w:val="none"/>
        </w:rPr>
      </w:pPr>
    </w:p>
    <w:p>
      <w:pPr>
        <w:rPr>
          <w:rFonts w:ascii="新宋体" w:hAnsi="新宋体" w:eastAsia="新宋体" w:cs="新宋体"/>
          <w:b/>
          <w:bCs/>
          <w:color w:val="auto"/>
          <w:kern w:val="28"/>
          <w:sz w:val="32"/>
          <w:szCs w:val="32"/>
          <w:highlight w:val="none"/>
        </w:rPr>
      </w:pPr>
      <w:r>
        <w:rPr>
          <w:rFonts w:hint="eastAsia" w:ascii="新宋体" w:hAnsi="新宋体" w:eastAsia="新宋体" w:cs="新宋体"/>
          <w:b/>
          <w:bCs/>
          <w:color w:val="auto"/>
          <w:kern w:val="28"/>
          <w:sz w:val="32"/>
          <w:szCs w:val="32"/>
          <w:highlight w:val="none"/>
        </w:rPr>
        <w:br w:type="page"/>
      </w:r>
    </w:p>
    <w:p>
      <w:pPr>
        <w:jc w:val="center"/>
        <w:outlineLvl w:val="0"/>
        <w:rPr>
          <w:rFonts w:ascii="新宋体" w:hAnsi="新宋体" w:eastAsia="新宋体" w:cs="新宋体"/>
          <w:b/>
          <w:bCs/>
          <w:color w:val="auto"/>
          <w:kern w:val="28"/>
          <w:sz w:val="32"/>
          <w:szCs w:val="32"/>
          <w:highlight w:val="none"/>
        </w:rPr>
      </w:pPr>
      <w:bookmarkStart w:id="167" w:name="_Toc13442"/>
      <w:bookmarkStart w:id="168" w:name="_Toc20779"/>
      <w:bookmarkStart w:id="169" w:name="_Toc6916"/>
      <w:r>
        <w:rPr>
          <w:rFonts w:hint="eastAsia" w:ascii="新宋体" w:hAnsi="新宋体" w:eastAsia="新宋体" w:cs="新宋体"/>
          <w:b/>
          <w:bCs/>
          <w:color w:val="auto"/>
          <w:sz w:val="32"/>
          <w:szCs w:val="32"/>
          <w:highlight w:val="none"/>
        </w:rPr>
        <w:t>第六</w:t>
      </w:r>
      <w:r>
        <w:rPr>
          <w:rFonts w:hint="eastAsia" w:ascii="新宋体" w:hAnsi="新宋体" w:eastAsia="新宋体" w:cs="新宋体"/>
          <w:b/>
          <w:bCs/>
          <w:color w:val="auto"/>
          <w:kern w:val="28"/>
          <w:sz w:val="32"/>
          <w:szCs w:val="32"/>
          <w:highlight w:val="none"/>
        </w:rPr>
        <w:t>章   技术标准和要求</w:t>
      </w:r>
      <w:bookmarkEnd w:id="167"/>
      <w:bookmarkEnd w:id="168"/>
      <w:bookmarkEnd w:id="169"/>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一、技术要求</w:t>
      </w:r>
    </w:p>
    <w:p>
      <w:pPr>
        <w:widowControl/>
        <w:snapToGri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1、依据设计文件要求，本工程项目的材料、设备、施工必须达到现行中华人民共和国及省、市、行业的一切有关法规、规范的要求。</w:t>
      </w:r>
    </w:p>
    <w:p>
      <w:pPr>
        <w:widowControl/>
        <w:snapToGri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根据工程设计要求，该项工程下列项目的材料、施工除必须达到以上标准外，还应满足下列要求：1.1必须达到施工图要求的各项技术指标；1.2国家、地方、行业现行的建设工程其他规范和标准；1.3国家、地方、待业现行的有关材料、设备的规范和标准。</w:t>
      </w:r>
    </w:p>
    <w:p>
      <w:pPr>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二、</w:t>
      </w:r>
      <w:r>
        <w:rPr>
          <w:rFonts w:hint="eastAsia" w:ascii="新宋体" w:hAnsi="新宋体" w:eastAsia="新宋体" w:cs="新宋体"/>
          <w:b/>
          <w:color w:val="auto"/>
          <w:sz w:val="22"/>
          <w:szCs w:val="22"/>
          <w:highlight w:val="none"/>
        </w:rPr>
        <w:t>材料要求</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1、如遇投标人自身的原因而更换的，须经发包人同意方可更换。在施工过程中，材料色泽必须事先经发包人确认，无论材料色泽如何变化，价格均不予调整，请投标人在报价时考虑此因素。</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设备、材料必须为全新的未使用过的正品，如发现使用假冒伪劣或已经使用过的的设备材料的，需无条件立即更换，并视作承包人违约，根据违约条款进行相应的处罚；给造成采购人损失的，承担全部赔偿责任。</w:t>
      </w:r>
    </w:p>
    <w:p>
      <w:pPr>
        <w:spacing w:line="460" w:lineRule="exact"/>
        <w:ind w:firstLine="550" w:firstLineChars="250"/>
        <w:contextualSpacing/>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3、在施工期间内，承包人对有缺陷的部位必须无偿地给予修正，并承担一切由此引起的对发包人或第三者的直接损失，除非该缺陷是由于人为破坏或合同规定的不可抗因素造成的损坏。</w:t>
      </w:r>
    </w:p>
    <w:p>
      <w:pPr>
        <w:spacing w:line="460" w:lineRule="exact"/>
        <w:ind w:firstLine="550" w:firstLineChars="250"/>
        <w:contextualSpacing/>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承包人应对所选用的设备材料的技术满足度和质量负全部责任，其责任不因该品牌是否为发包人推荐减轻或更改。当承包人选定的产品质量达不到设计要求和采购文件要求的技术指标时，发包人保留更换的权利，且中标价不予调整。</w:t>
      </w:r>
    </w:p>
    <w:p>
      <w:pPr>
        <w:spacing w:line="460" w:lineRule="exact"/>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三、工程管理要求</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1、本工程发包范围内的工程项目，未经发包人同意一律不得分包。一经发现立即取消承包资格，作违约处理，并承担由此引起的一切经济损失。</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2、承包人应严格按已确认设计图纸和施工技术方案组织施工，并无条件地接受发包人对施工质量的监督和管理。</w:t>
      </w:r>
    </w:p>
    <w:p>
      <w:pPr>
        <w:autoSpaceDE w:val="0"/>
        <w:autoSpaceDN w:val="0"/>
        <w:snapToGrid w:val="0"/>
        <w:spacing w:line="460" w:lineRule="exact"/>
        <w:ind w:firstLine="440" w:firstLineChars="200"/>
        <w:textAlignment w:val="bottom"/>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供应商在响应文件中的承诺的管理人员未经发包人同意，承包人不得调换和撤离，并按工程进度及时到位。发包人有权要求施工单位撤换工作不负责任、管理不力、贻误工期和造成严重的安全事故和工程质量事故、违法乱纪的专业技术、管理人员直至技术负责人，直至发包人满意为止。如相应资质的专业技术人员未按要求到位，视作违约，发包人有权单方面终止合同。</w:t>
      </w:r>
    </w:p>
    <w:p>
      <w:pPr>
        <w:pStyle w:val="39"/>
        <w:adjustRightInd w:val="0"/>
        <w:spacing w:line="460" w:lineRule="exact"/>
        <w:rPr>
          <w:rFonts w:ascii="新宋体" w:hAnsi="新宋体" w:eastAsia="新宋体" w:cs="新宋体"/>
          <w:b/>
          <w:color w:val="auto"/>
          <w:kern w:val="2"/>
          <w:sz w:val="22"/>
          <w:szCs w:val="22"/>
          <w:highlight w:val="none"/>
        </w:rPr>
      </w:pPr>
      <w:r>
        <w:rPr>
          <w:rFonts w:hint="eastAsia" w:ascii="新宋体" w:hAnsi="新宋体" w:eastAsia="新宋体" w:cs="新宋体"/>
          <w:b/>
          <w:color w:val="auto"/>
          <w:kern w:val="2"/>
          <w:sz w:val="22"/>
          <w:szCs w:val="22"/>
          <w:highlight w:val="none"/>
        </w:rPr>
        <w:t>四、验收要求</w:t>
      </w:r>
    </w:p>
    <w:p>
      <w:pPr>
        <w:spacing w:line="460" w:lineRule="exact"/>
        <w:ind w:firstLine="330" w:firstLineChars="150"/>
        <w:contextualSpacing/>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验收过程中，如有不满足设计图纸、招标文件规定要求及不符合国家相关规范要求的，由供应商负责整改，费用自理。</w:t>
      </w:r>
    </w:p>
    <w:p>
      <w:pPr>
        <w:pStyle w:val="39"/>
        <w:adjustRightInd w:val="0"/>
        <w:spacing w:line="460" w:lineRule="exact"/>
        <w:rPr>
          <w:rFonts w:ascii="新宋体" w:hAnsi="新宋体" w:eastAsia="新宋体" w:cs="新宋体"/>
          <w:b/>
          <w:color w:val="auto"/>
          <w:kern w:val="2"/>
          <w:sz w:val="22"/>
          <w:szCs w:val="22"/>
          <w:highlight w:val="none"/>
        </w:rPr>
      </w:pPr>
      <w:r>
        <w:rPr>
          <w:rFonts w:hint="eastAsia" w:ascii="新宋体" w:hAnsi="新宋体" w:eastAsia="新宋体" w:cs="新宋体"/>
          <w:b/>
          <w:color w:val="auto"/>
          <w:kern w:val="2"/>
          <w:sz w:val="22"/>
          <w:szCs w:val="22"/>
          <w:highlight w:val="none"/>
        </w:rPr>
        <w:t>五、工期要求</w:t>
      </w:r>
    </w:p>
    <w:p>
      <w:pPr>
        <w:pStyle w:val="39"/>
        <w:adjustRightInd w:val="0"/>
        <w:spacing w:line="460" w:lineRule="exact"/>
        <w:ind w:firstLine="440" w:firstLineChars="200"/>
        <w:rPr>
          <w:rFonts w:ascii="新宋体" w:hAnsi="新宋体" w:eastAsia="新宋体" w:cs="新宋体"/>
          <w:bCs/>
          <w:color w:val="auto"/>
          <w:kern w:val="2"/>
          <w:sz w:val="22"/>
          <w:szCs w:val="22"/>
          <w:highlight w:val="none"/>
        </w:rPr>
      </w:pPr>
      <w:r>
        <w:rPr>
          <w:rFonts w:hint="eastAsia" w:ascii="新宋体" w:hAnsi="新宋体" w:eastAsia="新宋体" w:cs="新宋体"/>
          <w:bCs/>
          <w:color w:val="auto"/>
          <w:kern w:val="2"/>
          <w:sz w:val="22"/>
          <w:szCs w:val="22"/>
          <w:highlight w:val="none"/>
        </w:rPr>
        <w:t>施工单位必须对本工程</w:t>
      </w:r>
      <w:r>
        <w:rPr>
          <w:rFonts w:hint="eastAsia" w:ascii="新宋体" w:hAnsi="新宋体" w:eastAsia="新宋体" w:cs="新宋体"/>
          <w:bCs/>
          <w:color w:val="auto"/>
          <w:sz w:val="22"/>
          <w:szCs w:val="22"/>
          <w:highlight w:val="none"/>
        </w:rPr>
        <w:t>做好保证工期的施工计划及保障措施，以保证按时完成施工。</w:t>
      </w:r>
    </w:p>
    <w:p>
      <w:pPr>
        <w:pStyle w:val="39"/>
        <w:adjustRightInd w:val="0"/>
        <w:spacing w:line="460" w:lineRule="exact"/>
        <w:rPr>
          <w:rFonts w:ascii="新宋体" w:hAnsi="新宋体" w:eastAsia="新宋体" w:cs="新宋体"/>
          <w:b/>
          <w:color w:val="auto"/>
          <w:kern w:val="2"/>
          <w:sz w:val="22"/>
          <w:szCs w:val="22"/>
          <w:highlight w:val="none"/>
        </w:rPr>
      </w:pPr>
      <w:r>
        <w:rPr>
          <w:rFonts w:hint="eastAsia" w:ascii="新宋体" w:hAnsi="新宋体" w:eastAsia="新宋体" w:cs="新宋体"/>
          <w:b/>
          <w:color w:val="auto"/>
          <w:kern w:val="2"/>
          <w:sz w:val="22"/>
          <w:szCs w:val="22"/>
          <w:highlight w:val="none"/>
        </w:rPr>
        <w:t>六、其他要求</w:t>
      </w:r>
    </w:p>
    <w:p>
      <w:pPr>
        <w:pStyle w:val="1216"/>
        <w:spacing w:line="460" w:lineRule="exact"/>
        <w:ind w:firstLine="44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1.施工单位中标后应服从地方社会治安、综合治理、交通管理、环境保护等管理规定，承包人设有专职人员负责上述条款的执行。</w:t>
      </w:r>
    </w:p>
    <w:p>
      <w:pPr>
        <w:pStyle w:val="1216"/>
        <w:spacing w:line="460" w:lineRule="exact"/>
        <w:ind w:firstLine="44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2.承包人应有详细的工程安全措施和安全组织及配备专职安全负责人的说明和承诺，以确保安全施工。</w:t>
      </w:r>
    </w:p>
    <w:p>
      <w:pPr>
        <w:pStyle w:val="1216"/>
        <w:spacing w:line="460" w:lineRule="exact"/>
        <w:ind w:firstLine="44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承包人在工程施工全过程中要认真做好材料、设备、半成品及成品的保护工作。如有造成损坏或污染校区设施、设备等影响的，必须无条件修复及恢复原状，由承包方负责一切责任。因失窃或失火造成的损失均由承包方负责，凡由此而损及采购人利益时，采购人将向中标施工单位索赔。</w:t>
      </w:r>
    </w:p>
    <w:p>
      <w:pPr>
        <w:pStyle w:val="1216"/>
        <w:spacing w:line="460" w:lineRule="exact"/>
        <w:ind w:firstLine="440"/>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4、</w:t>
      </w:r>
      <w:r>
        <w:rPr>
          <w:rFonts w:hint="eastAsia" w:ascii="新宋体" w:hAnsi="新宋体" w:eastAsia="新宋体" w:cs="新宋体"/>
          <w:b/>
          <w:bCs/>
          <w:color w:val="auto"/>
          <w:sz w:val="22"/>
          <w:szCs w:val="22"/>
          <w:highlight w:val="none"/>
        </w:rPr>
        <w:t>本工程在施工过程中要确保不影响学校正常运行秩序，中标单位在施工过程中要遵守学校的相关规定，做好施工组织方案，采取相应措施，合理安排施工时间，如施工过程不予配合，采购人有权解除合同并追究责任。</w:t>
      </w:r>
    </w:p>
    <w:p>
      <w:pPr>
        <w:pStyle w:val="1216"/>
        <w:spacing w:line="460" w:lineRule="exact"/>
        <w:ind w:firstLine="44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5、本工程在施工过程中要确保学校正常上课，做好施工计划及保障措施</w:t>
      </w:r>
      <w:r>
        <w:rPr>
          <w:rFonts w:hint="eastAsia" w:ascii="新宋体" w:hAnsi="新宋体" w:eastAsia="新宋体" w:cs="新宋体"/>
          <w:b/>
          <w:bCs/>
          <w:color w:val="auto"/>
          <w:sz w:val="22"/>
          <w:szCs w:val="22"/>
          <w:highlight w:val="none"/>
        </w:rPr>
        <w:t>（如错开施工时间夜间施工、增加施工人员等）</w:t>
      </w:r>
      <w:r>
        <w:rPr>
          <w:rFonts w:hint="eastAsia" w:ascii="新宋体" w:hAnsi="新宋体" w:eastAsia="新宋体" w:cs="新宋体"/>
          <w:color w:val="auto"/>
          <w:sz w:val="22"/>
          <w:szCs w:val="22"/>
          <w:highlight w:val="none"/>
        </w:rPr>
        <w:t>，以确保不影响学校正常上课，如施工过程不予配合，采购人有权解除合同并追究责任。</w:t>
      </w:r>
    </w:p>
    <w:p>
      <w:pPr>
        <w:pStyle w:val="1216"/>
        <w:spacing w:line="460" w:lineRule="exact"/>
        <w:ind w:firstLine="442"/>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6、施工过程中产生的垃圾必须每日及时清运。</w:t>
      </w:r>
    </w:p>
    <w:p>
      <w:pPr>
        <w:autoSpaceDE w:val="0"/>
        <w:autoSpaceDN w:val="0"/>
        <w:adjustRightInd w:val="0"/>
        <w:snapToGrid w:val="0"/>
        <w:spacing w:line="460" w:lineRule="exact"/>
        <w:ind w:firstLine="442" w:firstLineChars="200"/>
        <w:jc w:val="left"/>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▲成交后，须在接到采购人书面通知后5个日历天内进场施工，若无故不进行施工逾期3个日历天，视为自动放弃成交资格。</w:t>
      </w:r>
    </w:p>
    <w:p>
      <w:pPr>
        <w:pStyle w:val="1216"/>
        <w:snapToGrid w:val="0"/>
        <w:spacing w:line="460" w:lineRule="exact"/>
        <w:ind w:firstLine="0" w:firstLineChars="0"/>
        <w:rPr>
          <w:rFonts w:ascii="新宋体" w:hAnsi="新宋体" w:eastAsia="新宋体" w:cs="新宋体"/>
          <w:b/>
          <w:bCs/>
          <w:color w:val="auto"/>
          <w:sz w:val="22"/>
          <w:szCs w:val="22"/>
          <w:highlight w:val="none"/>
        </w:rPr>
      </w:pPr>
    </w:p>
    <w:p>
      <w:pPr>
        <w:tabs>
          <w:tab w:val="left" w:pos="420"/>
        </w:tabs>
        <w:spacing w:line="460" w:lineRule="exact"/>
        <w:ind w:right="105" w:rightChars="50" w:firstLine="385" w:firstLineChars="175"/>
        <w:rPr>
          <w:rFonts w:ascii="新宋体" w:hAnsi="新宋体" w:eastAsia="新宋体" w:cs="新宋体"/>
          <w:bCs/>
          <w:color w:val="auto"/>
          <w:sz w:val="22"/>
          <w:szCs w:val="22"/>
          <w:highlight w:val="none"/>
        </w:rPr>
      </w:pPr>
    </w:p>
    <w:p>
      <w:pPr>
        <w:autoSpaceDE w:val="0"/>
        <w:autoSpaceDN w:val="0"/>
        <w:adjustRightInd w:val="0"/>
        <w:spacing w:line="460" w:lineRule="exact"/>
        <w:rPr>
          <w:rFonts w:ascii="新宋体" w:hAnsi="新宋体" w:eastAsia="新宋体" w:cs="新宋体"/>
          <w:color w:val="auto"/>
          <w:sz w:val="22"/>
          <w:szCs w:val="22"/>
          <w:highlight w:val="none"/>
        </w:rPr>
      </w:pPr>
    </w:p>
    <w:p>
      <w:pPr>
        <w:pStyle w:val="1216"/>
        <w:snapToGrid w:val="0"/>
        <w:spacing w:line="460" w:lineRule="exact"/>
        <w:ind w:firstLine="442"/>
        <w:rPr>
          <w:rFonts w:ascii="新宋体" w:hAnsi="新宋体" w:eastAsia="新宋体" w:cs="新宋体"/>
          <w:b/>
          <w:bCs/>
          <w:color w:val="auto"/>
          <w:sz w:val="22"/>
          <w:szCs w:val="22"/>
          <w:highlight w:val="none"/>
        </w:rPr>
      </w:pPr>
    </w:p>
    <w:p>
      <w:pPr>
        <w:jc w:val="center"/>
        <w:outlineLvl w:val="0"/>
        <w:rPr>
          <w:rFonts w:ascii="新宋体" w:hAnsi="新宋体" w:eastAsia="新宋体" w:cs="新宋体"/>
          <w:b/>
          <w:bCs/>
          <w:color w:val="auto"/>
          <w:sz w:val="32"/>
          <w:szCs w:val="32"/>
          <w:highlight w:val="none"/>
        </w:rPr>
      </w:pPr>
      <w:r>
        <w:rPr>
          <w:rFonts w:hint="eastAsia" w:ascii="新宋体" w:hAnsi="新宋体" w:eastAsia="新宋体" w:cs="新宋体"/>
          <w:color w:val="auto"/>
          <w:sz w:val="22"/>
          <w:szCs w:val="22"/>
          <w:highlight w:val="none"/>
        </w:rPr>
        <w:br w:type="page"/>
      </w:r>
      <w:bookmarkStart w:id="170" w:name="_Toc28491"/>
      <w:bookmarkStart w:id="171" w:name="_Toc12558"/>
      <w:bookmarkStart w:id="172" w:name="_Toc19127"/>
      <w:r>
        <w:rPr>
          <w:rFonts w:hint="eastAsia" w:ascii="新宋体" w:hAnsi="新宋体" w:eastAsia="新宋体" w:cs="新宋体"/>
          <w:b/>
          <w:bCs/>
          <w:color w:val="auto"/>
          <w:sz w:val="32"/>
          <w:szCs w:val="32"/>
          <w:highlight w:val="none"/>
        </w:rPr>
        <w:t>第七章   图纸</w:t>
      </w:r>
      <w:bookmarkEnd w:id="170"/>
      <w:bookmarkEnd w:id="171"/>
      <w:bookmarkEnd w:id="172"/>
    </w:p>
    <w:p>
      <w:pPr>
        <w:topLinePunct/>
        <w:spacing w:line="440" w:lineRule="exact"/>
        <w:jc w:val="center"/>
        <w:rPr>
          <w:rFonts w:ascii="新宋体" w:hAnsi="新宋体" w:eastAsia="新宋体" w:cs="新宋体"/>
          <w:b/>
          <w:bCs/>
          <w:color w:val="auto"/>
          <w:sz w:val="32"/>
          <w:highlight w:val="none"/>
        </w:rPr>
      </w:pPr>
      <w:bookmarkStart w:id="173" w:name="_Toc37926933"/>
      <w:bookmarkStart w:id="174" w:name="_Toc8217897"/>
      <w:r>
        <w:rPr>
          <w:rFonts w:hint="eastAsia" w:ascii="新宋体" w:hAnsi="新宋体" w:eastAsia="新宋体" w:cs="新宋体"/>
          <w:b/>
          <w:bCs/>
          <w:color w:val="auto"/>
          <w:sz w:val="32"/>
          <w:highlight w:val="none"/>
        </w:rPr>
        <w:t>（提供电子稿）</w:t>
      </w:r>
    </w:p>
    <w:p>
      <w:pPr>
        <w:rPr>
          <w:rFonts w:ascii="新宋体" w:hAnsi="新宋体" w:eastAsia="新宋体" w:cs="新宋体"/>
          <w:color w:val="auto"/>
          <w:highlight w:val="none"/>
        </w:rPr>
      </w:pPr>
    </w:p>
    <w:p>
      <w:pPr>
        <w:rPr>
          <w:rFonts w:ascii="新宋体" w:hAnsi="新宋体" w:eastAsia="新宋体" w:cs="新宋体"/>
          <w:color w:val="auto"/>
          <w:highlight w:val="none"/>
        </w:rPr>
      </w:pPr>
    </w:p>
    <w:p>
      <w:pPr>
        <w:rPr>
          <w:rFonts w:ascii="新宋体" w:hAnsi="新宋体" w:eastAsia="新宋体" w:cs="新宋体"/>
          <w:color w:val="auto"/>
          <w:highlight w:val="none"/>
        </w:rPr>
      </w:pPr>
    </w:p>
    <w:p>
      <w:pPr>
        <w:rPr>
          <w:rFonts w:ascii="新宋体" w:hAnsi="新宋体" w:eastAsia="新宋体" w:cs="新宋体"/>
          <w:color w:val="auto"/>
          <w:highlight w:val="none"/>
        </w:rPr>
      </w:pPr>
    </w:p>
    <w:p>
      <w:pPr>
        <w:rPr>
          <w:rFonts w:ascii="新宋体" w:hAnsi="新宋体" w:eastAsia="新宋体" w:cs="新宋体"/>
          <w:color w:val="auto"/>
          <w:highlight w:val="none"/>
        </w:rPr>
      </w:pPr>
    </w:p>
    <w:p>
      <w:pPr>
        <w:rPr>
          <w:rFonts w:ascii="新宋体" w:hAnsi="新宋体" w:eastAsia="新宋体" w:cs="新宋体"/>
          <w:color w:val="auto"/>
          <w:highlight w:val="none"/>
        </w:rPr>
      </w:pPr>
    </w:p>
    <w:p>
      <w:pPr>
        <w:rPr>
          <w:rFonts w:ascii="新宋体" w:hAnsi="新宋体" w:eastAsia="新宋体" w:cs="新宋体"/>
          <w:color w:val="auto"/>
          <w:highlight w:val="none"/>
        </w:rPr>
      </w:pPr>
    </w:p>
    <w:p>
      <w:pPr>
        <w:rPr>
          <w:rFonts w:ascii="新宋体" w:hAnsi="新宋体" w:eastAsia="新宋体" w:cs="新宋体"/>
          <w:color w:val="auto"/>
          <w:highlight w:val="none"/>
        </w:rPr>
      </w:pPr>
    </w:p>
    <w:p>
      <w:pPr>
        <w:rPr>
          <w:rFonts w:ascii="新宋体" w:hAnsi="新宋体" w:eastAsia="新宋体" w:cs="新宋体"/>
          <w:color w:val="auto"/>
          <w:highlight w:val="none"/>
        </w:rPr>
      </w:pPr>
    </w:p>
    <w:p>
      <w:pPr>
        <w:rPr>
          <w:rFonts w:ascii="新宋体" w:hAnsi="新宋体" w:eastAsia="新宋体" w:cs="新宋体"/>
          <w:color w:val="auto"/>
          <w:highlight w:val="none"/>
        </w:rPr>
      </w:pPr>
    </w:p>
    <w:bookmarkEnd w:id="165"/>
    <w:bookmarkEnd w:id="166"/>
    <w:bookmarkEnd w:id="173"/>
    <w:bookmarkEnd w:id="174"/>
    <w:p>
      <w:pPr>
        <w:rPr>
          <w:rFonts w:ascii="新宋体" w:hAnsi="新宋体" w:eastAsia="新宋体" w:cs="新宋体"/>
          <w:color w:val="auto"/>
          <w:highlight w:val="none"/>
        </w:rPr>
      </w:pPr>
    </w:p>
    <w:p>
      <w:pPr>
        <w:rPr>
          <w:rFonts w:ascii="新宋体" w:hAnsi="新宋体" w:eastAsia="新宋体" w:cs="新宋体"/>
          <w:color w:val="auto"/>
          <w:highlight w:val="none"/>
        </w:rPr>
      </w:pPr>
    </w:p>
    <w:p>
      <w:pPr>
        <w:rPr>
          <w:rFonts w:ascii="新宋体" w:hAnsi="新宋体" w:eastAsia="新宋体" w:cs="新宋体"/>
          <w:color w:val="auto"/>
          <w:highlight w:val="none"/>
        </w:rPr>
      </w:pPr>
    </w:p>
    <w:p>
      <w:pPr>
        <w:rPr>
          <w:rFonts w:ascii="新宋体" w:hAnsi="新宋体" w:eastAsia="新宋体" w:cs="新宋体"/>
          <w:color w:val="auto"/>
          <w:highlight w:val="none"/>
        </w:rPr>
      </w:pPr>
    </w:p>
    <w:p>
      <w:pPr>
        <w:rPr>
          <w:rFonts w:ascii="新宋体" w:hAnsi="新宋体" w:eastAsia="新宋体" w:cs="新宋体"/>
          <w:color w:val="auto"/>
          <w:highlight w:val="none"/>
        </w:rPr>
      </w:pPr>
    </w:p>
    <w:p>
      <w:pPr>
        <w:rPr>
          <w:rFonts w:ascii="新宋体" w:hAnsi="新宋体" w:eastAsia="新宋体" w:cs="新宋体"/>
          <w:color w:val="auto"/>
          <w:highlight w:val="none"/>
        </w:rPr>
      </w:pPr>
    </w:p>
    <w:p>
      <w:pPr>
        <w:rPr>
          <w:rFonts w:ascii="新宋体" w:hAnsi="新宋体" w:eastAsia="新宋体" w:cs="新宋体"/>
          <w:color w:val="auto"/>
          <w:highlight w:val="none"/>
        </w:rPr>
      </w:pPr>
    </w:p>
    <w:p>
      <w:pPr>
        <w:pStyle w:val="88"/>
        <w:spacing w:before="120" w:after="120"/>
        <w:ind w:firstLine="420"/>
        <w:rPr>
          <w:rFonts w:ascii="新宋体" w:hAnsi="新宋体" w:eastAsia="新宋体" w:cs="新宋体"/>
          <w:color w:val="auto"/>
          <w:highlight w:val="none"/>
        </w:rPr>
      </w:pPr>
    </w:p>
    <w:p>
      <w:pPr>
        <w:pStyle w:val="88"/>
        <w:spacing w:before="120" w:after="120"/>
        <w:ind w:firstLine="420"/>
        <w:rPr>
          <w:rFonts w:ascii="新宋体" w:hAnsi="新宋体" w:eastAsia="新宋体" w:cs="新宋体"/>
          <w:color w:val="auto"/>
          <w:highlight w:val="none"/>
        </w:rPr>
      </w:pPr>
    </w:p>
    <w:p>
      <w:pPr>
        <w:pStyle w:val="88"/>
        <w:spacing w:before="120" w:after="120"/>
        <w:ind w:firstLine="420"/>
        <w:rPr>
          <w:rFonts w:ascii="新宋体" w:hAnsi="新宋体" w:eastAsia="新宋体" w:cs="新宋体"/>
          <w:color w:val="auto"/>
          <w:highlight w:val="none"/>
        </w:rPr>
      </w:pPr>
    </w:p>
    <w:p>
      <w:pPr>
        <w:pStyle w:val="88"/>
        <w:spacing w:before="120" w:after="120"/>
        <w:ind w:firstLine="420"/>
        <w:rPr>
          <w:rFonts w:ascii="新宋体" w:hAnsi="新宋体" w:eastAsia="新宋体" w:cs="新宋体"/>
          <w:color w:val="auto"/>
          <w:highlight w:val="none"/>
        </w:rPr>
      </w:pPr>
    </w:p>
    <w:p>
      <w:pPr>
        <w:pStyle w:val="88"/>
        <w:spacing w:before="120" w:after="120"/>
        <w:ind w:firstLine="420"/>
        <w:rPr>
          <w:rFonts w:ascii="新宋体" w:hAnsi="新宋体" w:eastAsia="新宋体" w:cs="新宋体"/>
          <w:color w:val="auto"/>
          <w:highlight w:val="none"/>
        </w:rPr>
      </w:pPr>
    </w:p>
    <w:p>
      <w:pPr>
        <w:pStyle w:val="88"/>
        <w:spacing w:before="120" w:after="120"/>
        <w:ind w:firstLine="420"/>
        <w:rPr>
          <w:rFonts w:ascii="新宋体" w:hAnsi="新宋体" w:eastAsia="新宋体" w:cs="新宋体"/>
          <w:color w:val="auto"/>
          <w:highlight w:val="none"/>
        </w:rPr>
      </w:pPr>
    </w:p>
    <w:p>
      <w:pPr>
        <w:pStyle w:val="88"/>
        <w:spacing w:before="120" w:after="120"/>
        <w:ind w:firstLine="420"/>
        <w:rPr>
          <w:rFonts w:ascii="新宋体" w:hAnsi="新宋体" w:eastAsia="新宋体" w:cs="新宋体"/>
          <w:color w:val="auto"/>
          <w:highlight w:val="none"/>
        </w:rPr>
      </w:pPr>
    </w:p>
    <w:p>
      <w:pPr>
        <w:pStyle w:val="88"/>
        <w:spacing w:before="120" w:after="120"/>
        <w:ind w:firstLine="420"/>
        <w:rPr>
          <w:rFonts w:ascii="新宋体" w:hAnsi="新宋体" w:eastAsia="新宋体" w:cs="新宋体"/>
          <w:color w:val="auto"/>
          <w:highlight w:val="none"/>
        </w:rPr>
      </w:pPr>
    </w:p>
    <w:p>
      <w:pPr>
        <w:pStyle w:val="88"/>
        <w:spacing w:before="120" w:after="120"/>
        <w:ind w:firstLine="420"/>
        <w:rPr>
          <w:rFonts w:ascii="新宋体" w:hAnsi="新宋体" w:eastAsia="新宋体" w:cs="新宋体"/>
          <w:color w:val="auto"/>
          <w:highlight w:val="none"/>
        </w:rPr>
      </w:pPr>
    </w:p>
    <w:p>
      <w:pPr>
        <w:pStyle w:val="88"/>
        <w:spacing w:before="120" w:after="120"/>
        <w:ind w:firstLine="420"/>
        <w:rPr>
          <w:rFonts w:ascii="新宋体" w:hAnsi="新宋体" w:eastAsia="新宋体" w:cs="新宋体"/>
          <w:color w:val="auto"/>
          <w:highlight w:val="none"/>
        </w:rPr>
      </w:pPr>
    </w:p>
    <w:p>
      <w:pPr>
        <w:pStyle w:val="88"/>
        <w:spacing w:before="120" w:after="120"/>
        <w:ind w:firstLine="420"/>
        <w:rPr>
          <w:rFonts w:ascii="新宋体" w:hAnsi="新宋体" w:eastAsia="新宋体" w:cs="新宋体"/>
          <w:color w:val="auto"/>
          <w:highlight w:val="none"/>
        </w:rPr>
      </w:pPr>
    </w:p>
    <w:p>
      <w:pPr>
        <w:pStyle w:val="88"/>
        <w:spacing w:before="120" w:after="120"/>
        <w:ind w:firstLine="420"/>
        <w:rPr>
          <w:rFonts w:ascii="新宋体" w:hAnsi="新宋体" w:eastAsia="新宋体" w:cs="新宋体"/>
          <w:color w:val="auto"/>
          <w:highlight w:val="none"/>
        </w:rPr>
      </w:pPr>
    </w:p>
    <w:p>
      <w:pPr>
        <w:pStyle w:val="88"/>
        <w:spacing w:before="120" w:after="120"/>
        <w:ind w:firstLine="420"/>
        <w:rPr>
          <w:rFonts w:ascii="新宋体" w:hAnsi="新宋体" w:eastAsia="新宋体" w:cs="新宋体"/>
          <w:color w:val="auto"/>
          <w:highlight w:val="none"/>
        </w:rPr>
      </w:pPr>
    </w:p>
    <w:p>
      <w:pPr>
        <w:pStyle w:val="88"/>
        <w:spacing w:before="120" w:after="120"/>
        <w:ind w:firstLine="420"/>
        <w:rPr>
          <w:rFonts w:ascii="新宋体" w:hAnsi="新宋体" w:eastAsia="新宋体" w:cs="新宋体"/>
          <w:color w:val="auto"/>
          <w:highlight w:val="none"/>
        </w:rPr>
      </w:pPr>
    </w:p>
    <w:p>
      <w:pPr>
        <w:pStyle w:val="88"/>
        <w:spacing w:before="120" w:after="120"/>
        <w:ind w:firstLine="420"/>
        <w:rPr>
          <w:rFonts w:ascii="新宋体" w:hAnsi="新宋体" w:eastAsia="新宋体" w:cs="新宋体"/>
          <w:color w:val="auto"/>
          <w:highlight w:val="none"/>
        </w:rPr>
      </w:pPr>
    </w:p>
    <w:p>
      <w:pPr>
        <w:pStyle w:val="88"/>
        <w:spacing w:before="120" w:after="120"/>
        <w:ind w:firstLine="420"/>
        <w:rPr>
          <w:rFonts w:ascii="新宋体" w:hAnsi="新宋体" w:eastAsia="新宋体" w:cs="新宋体"/>
          <w:color w:val="auto"/>
          <w:highlight w:val="none"/>
        </w:rPr>
      </w:pPr>
    </w:p>
    <w:p>
      <w:pPr>
        <w:pStyle w:val="88"/>
        <w:spacing w:before="120" w:after="120"/>
        <w:ind w:firstLine="420"/>
        <w:rPr>
          <w:rFonts w:ascii="新宋体" w:hAnsi="新宋体" w:eastAsia="新宋体" w:cs="新宋体"/>
          <w:color w:val="auto"/>
          <w:highlight w:val="none"/>
        </w:rPr>
      </w:pPr>
    </w:p>
    <w:p>
      <w:pPr>
        <w:rPr>
          <w:rFonts w:ascii="新宋体" w:hAnsi="新宋体" w:eastAsia="新宋体" w:cs="新宋体"/>
          <w:b/>
          <w:bCs/>
          <w:color w:val="auto"/>
          <w:kern w:val="28"/>
          <w:sz w:val="32"/>
          <w:szCs w:val="32"/>
          <w:highlight w:val="none"/>
        </w:rPr>
      </w:pPr>
      <w:r>
        <w:rPr>
          <w:rFonts w:hint="eastAsia" w:ascii="新宋体" w:hAnsi="新宋体" w:eastAsia="新宋体" w:cs="新宋体"/>
          <w:b/>
          <w:bCs/>
          <w:color w:val="auto"/>
          <w:kern w:val="28"/>
          <w:sz w:val="32"/>
          <w:szCs w:val="32"/>
          <w:highlight w:val="none"/>
        </w:rPr>
        <w:br w:type="page"/>
      </w:r>
    </w:p>
    <w:p>
      <w:pPr>
        <w:spacing w:line="460" w:lineRule="exact"/>
        <w:jc w:val="center"/>
        <w:outlineLvl w:val="0"/>
        <w:rPr>
          <w:rFonts w:ascii="新宋体" w:hAnsi="新宋体" w:eastAsia="新宋体" w:cs="新宋体"/>
          <w:b/>
          <w:color w:val="auto"/>
          <w:sz w:val="22"/>
          <w:szCs w:val="22"/>
          <w:highlight w:val="none"/>
        </w:rPr>
      </w:pPr>
      <w:bookmarkStart w:id="175" w:name="_Toc20862"/>
      <w:bookmarkStart w:id="176" w:name="_Toc23963"/>
      <w:bookmarkStart w:id="177" w:name="_Toc19862"/>
      <w:r>
        <w:rPr>
          <w:rFonts w:hint="eastAsia" w:ascii="新宋体" w:hAnsi="新宋体" w:eastAsia="新宋体" w:cs="新宋体"/>
          <w:b/>
          <w:bCs/>
          <w:color w:val="auto"/>
          <w:kern w:val="28"/>
          <w:sz w:val="32"/>
          <w:szCs w:val="32"/>
          <w:highlight w:val="none"/>
        </w:rPr>
        <w:t>第八章   响应文件格式</w:t>
      </w:r>
      <w:bookmarkEnd w:id="175"/>
      <w:bookmarkEnd w:id="176"/>
      <w:bookmarkStart w:id="178" w:name="_Toc25922"/>
      <w:bookmarkStart w:id="179" w:name="_Toc350453711"/>
      <w:bookmarkStart w:id="180" w:name="_Toc345575534"/>
      <w:r>
        <w:rPr>
          <w:rFonts w:hint="eastAsia" w:ascii="新宋体" w:hAnsi="新宋体" w:eastAsia="新宋体" w:cs="新宋体"/>
          <w:b/>
          <w:bCs/>
          <w:color w:val="auto"/>
          <w:kern w:val="28"/>
          <w:sz w:val="32"/>
          <w:szCs w:val="32"/>
          <w:highlight w:val="none"/>
        </w:rPr>
        <w:t>（部分格式）</w:t>
      </w:r>
      <w:bookmarkEnd w:id="177"/>
    </w:p>
    <w:p>
      <w:pPr>
        <w:spacing w:line="460" w:lineRule="exact"/>
        <w:outlineLvl w:val="1"/>
        <w:rPr>
          <w:rFonts w:ascii="新宋体" w:hAnsi="新宋体" w:eastAsia="新宋体" w:cs="新宋体"/>
          <w:b/>
          <w:bCs/>
          <w:color w:val="auto"/>
          <w:sz w:val="22"/>
          <w:szCs w:val="22"/>
          <w:highlight w:val="none"/>
        </w:rPr>
      </w:pPr>
      <w:bookmarkStart w:id="181" w:name="_Toc17168"/>
      <w:bookmarkStart w:id="182" w:name="_Toc21992"/>
      <w:bookmarkStart w:id="183" w:name="_Toc25967"/>
      <w:bookmarkStart w:id="184" w:name="_Toc11941"/>
      <w:bookmarkStart w:id="185" w:name="_Toc6165"/>
      <w:r>
        <w:rPr>
          <w:rFonts w:hint="eastAsia" w:ascii="新宋体" w:hAnsi="新宋体" w:eastAsia="新宋体" w:cs="新宋体"/>
          <w:b/>
          <w:bCs/>
          <w:color w:val="auto"/>
          <w:sz w:val="22"/>
          <w:szCs w:val="22"/>
          <w:highlight w:val="none"/>
        </w:rPr>
        <w:t>附件一</w:t>
      </w:r>
      <w:bookmarkEnd w:id="181"/>
      <w:bookmarkEnd w:id="182"/>
      <w:bookmarkEnd w:id="183"/>
      <w:bookmarkEnd w:id="184"/>
      <w:bookmarkEnd w:id="185"/>
    </w:p>
    <w:p>
      <w:pPr>
        <w:spacing w:line="460" w:lineRule="exact"/>
        <w:jc w:val="center"/>
        <w:outlineLvl w:val="2"/>
        <w:rPr>
          <w:rFonts w:ascii="新宋体" w:hAnsi="新宋体" w:eastAsia="新宋体" w:cs="新宋体"/>
          <w:color w:val="auto"/>
          <w:sz w:val="28"/>
          <w:szCs w:val="28"/>
          <w:highlight w:val="none"/>
        </w:rPr>
      </w:pPr>
      <w:bookmarkStart w:id="186" w:name="_Toc21498"/>
      <w:r>
        <w:rPr>
          <w:rFonts w:hint="eastAsia" w:ascii="新宋体" w:hAnsi="新宋体" w:eastAsia="新宋体" w:cs="新宋体"/>
          <w:b/>
          <w:bCs/>
          <w:color w:val="auto"/>
          <w:sz w:val="28"/>
          <w:szCs w:val="28"/>
          <w:highlight w:val="none"/>
        </w:rPr>
        <w:t>资格证明文件</w:t>
      </w:r>
      <w:bookmarkEnd w:id="178"/>
      <w:bookmarkEnd w:id="186"/>
      <w:r>
        <w:rPr>
          <w:rFonts w:hint="eastAsia" w:ascii="新宋体" w:hAnsi="新宋体" w:eastAsia="新宋体" w:cs="新宋体"/>
          <w:color w:val="auto"/>
          <w:sz w:val="28"/>
          <w:szCs w:val="28"/>
          <w:highlight w:val="none"/>
        </w:rPr>
        <w:t xml:space="preserve"> </w:t>
      </w:r>
    </w:p>
    <w:p>
      <w:pPr>
        <w:spacing w:line="460" w:lineRule="exact"/>
        <w:jc w:val="center"/>
        <w:outlineLvl w:val="3"/>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1、资格条件承诺函</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浙江工贸职业技术学院、温州历程招标有限公司：</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我方参与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（采购项目名称、编号）投标，现郑重承诺，</w:t>
      </w:r>
      <w:r>
        <w:rPr>
          <w:rFonts w:hint="eastAsia" w:ascii="新宋体" w:hAnsi="新宋体" w:eastAsia="新宋体" w:cs="新宋体"/>
          <w:color w:val="auto"/>
          <w:kern w:val="0"/>
          <w:sz w:val="22"/>
          <w:szCs w:val="22"/>
          <w:highlight w:val="none"/>
        </w:rPr>
        <w:t>参加本次政府采购活动前3年内</w:t>
      </w:r>
      <w:r>
        <w:rPr>
          <w:rFonts w:hint="eastAsia" w:ascii="新宋体" w:hAnsi="新宋体" w:eastAsia="新宋体" w:cs="新宋体"/>
          <w:color w:val="auto"/>
          <w:sz w:val="22"/>
          <w:szCs w:val="22"/>
          <w:highlight w:val="none"/>
        </w:rPr>
        <w:t>：</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1、我方符合《中华人民共和国政府采购法》第22条规定的资格条件，即</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（1）我方具有独立承担民事责任的能力；</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（2）我方具有良好的商业信誉和健全的财务会计制度；</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（3）我方具有履行合同所必需的设备和专业技术能力；</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（4）我方有依法缴纳税收和社会保障资金的良好记录；</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2、到本项目投标截止时间为止，我方未被“信用中国（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新宋体" w:hAnsi="新宋体" w:eastAsia="新宋体" w:cs="新宋体"/>
          <w:color w:val="auto"/>
          <w:sz w:val="22"/>
          <w:szCs w:val="22"/>
          <w:highlight w:val="none"/>
        </w:rPr>
        <w:t>www.creditchina.gov.cn）、</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t>中国政府采购网（www.ccgp.gov.cn）列入失信被执行人名单、重大税收违法案件当事人名单、政府采购严重违法失信行为记录名单。</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3、我方与参加本次项目同一合同项下政府采购活动的其他供应商不存在单位负责人为同一人</w:t>
      </w:r>
      <w:r>
        <w:rPr>
          <w:rFonts w:hint="eastAsia" w:ascii="新宋体" w:hAnsi="新宋体" w:eastAsia="新宋体" w:cs="新宋体"/>
          <w:color w:val="auto"/>
          <w:kern w:val="0"/>
          <w:sz w:val="22"/>
          <w:szCs w:val="22"/>
          <w:highlight w:val="none"/>
        </w:rPr>
        <w:t>或</w:t>
      </w:r>
      <w:r>
        <w:rPr>
          <w:rFonts w:hint="eastAsia" w:ascii="新宋体" w:hAnsi="新宋体" w:eastAsia="新宋体" w:cs="新宋体"/>
          <w:color w:val="auto"/>
          <w:sz w:val="22"/>
          <w:szCs w:val="22"/>
          <w:highlight w:val="none"/>
        </w:rPr>
        <w:t>者直接控股、管理关系。</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4、我方不属于公益一类事业单位。</w:t>
      </w:r>
    </w:p>
    <w:p>
      <w:pPr>
        <w:widowControl/>
        <w:snapToGrid w:val="0"/>
        <w:spacing w:line="440" w:lineRule="exact"/>
        <w:ind w:firstLine="440" w:firstLineChars="200"/>
        <w:jc w:val="left"/>
        <w:rPr>
          <w:rFonts w:ascii="新宋体" w:hAnsi="新宋体" w:eastAsia="新宋体" w:cs="新宋体"/>
          <w:color w:val="auto"/>
          <w:kern w:val="0"/>
          <w:sz w:val="22"/>
          <w:szCs w:val="22"/>
          <w:highlight w:val="none"/>
        </w:rPr>
      </w:pP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以上承诺如有虚假，愿接受取消我方任何资格（投标/成交/签订合同）及其他任何形式的处理。</w:t>
      </w:r>
    </w:p>
    <w:p>
      <w:pPr>
        <w:widowControl/>
        <w:snapToGrid w:val="0"/>
        <w:spacing w:line="440" w:lineRule="exact"/>
        <w:ind w:firstLine="440" w:firstLineChars="200"/>
        <w:jc w:val="left"/>
        <w:rPr>
          <w:rFonts w:ascii="新宋体" w:hAnsi="新宋体" w:eastAsia="新宋体" w:cs="新宋体"/>
          <w:color w:val="auto"/>
          <w:kern w:val="0"/>
          <w:sz w:val="22"/>
          <w:szCs w:val="22"/>
          <w:highlight w:val="none"/>
        </w:rPr>
      </w:pPr>
    </w:p>
    <w:p>
      <w:pPr>
        <w:snapToGrid w:val="0"/>
        <w:spacing w:line="360" w:lineRule="auto"/>
        <w:ind w:firstLine="5060" w:firstLineChars="2300"/>
        <w:rPr>
          <w:rFonts w:ascii="新宋体" w:hAnsi="新宋体" w:eastAsia="新宋体" w:cs="新宋体"/>
          <w:color w:val="auto"/>
          <w:kern w:val="0"/>
          <w:sz w:val="22"/>
          <w:szCs w:val="22"/>
          <w:highlight w:val="none"/>
          <w:lang w:val="zh-CN"/>
        </w:rPr>
      </w:pPr>
    </w:p>
    <w:p>
      <w:pPr>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投标人全称（盖章）</w:t>
      </w:r>
      <w:r>
        <w:rPr>
          <w:rFonts w:hint="eastAsia" w:ascii="新宋体" w:hAnsi="新宋体" w:eastAsia="新宋体" w:cs="新宋体"/>
          <w:color w:val="auto"/>
          <w:kern w:val="0"/>
          <w:sz w:val="22"/>
          <w:szCs w:val="22"/>
          <w:highlight w:val="none"/>
        </w:rPr>
        <w:t>：</w:t>
      </w:r>
    </w:p>
    <w:p>
      <w:pPr>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p>
    <w:p>
      <w:pPr>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pPr>
        <w:tabs>
          <w:tab w:val="left" w:pos="360"/>
        </w:tabs>
        <w:spacing w:line="460" w:lineRule="exact"/>
        <w:rPr>
          <w:rFonts w:ascii="新宋体" w:hAnsi="新宋体" w:eastAsia="新宋体" w:cs="新宋体"/>
          <w:b/>
          <w:bCs/>
          <w:color w:val="auto"/>
          <w:sz w:val="22"/>
          <w:szCs w:val="22"/>
          <w:highlight w:val="none"/>
          <w:u w:val="single"/>
        </w:rPr>
      </w:pPr>
    </w:p>
    <w:p>
      <w:pPr>
        <w:spacing w:line="460" w:lineRule="exact"/>
        <w:rPr>
          <w:rFonts w:ascii="新宋体" w:hAnsi="新宋体" w:eastAsia="新宋体" w:cs="新宋体"/>
          <w:b/>
          <w:bCs/>
          <w:color w:val="auto"/>
          <w:sz w:val="22"/>
          <w:szCs w:val="22"/>
          <w:highlight w:val="none"/>
        </w:rPr>
      </w:pPr>
    </w:p>
    <w:p>
      <w:pPr>
        <w:spacing w:line="460" w:lineRule="exact"/>
        <w:jc w:val="center"/>
        <w:outlineLvl w:val="3"/>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2、有效营业执照</w:t>
      </w:r>
    </w:p>
    <w:p>
      <w:pPr>
        <w:pStyle w:val="61"/>
        <w:tabs>
          <w:tab w:val="left" w:pos="630"/>
          <w:tab w:val="left" w:pos="840"/>
          <w:tab w:val="left" w:pos="1050"/>
        </w:tabs>
        <w:adjustRightInd w:val="0"/>
        <w:snapToGrid w:val="0"/>
        <w:spacing w:before="0" w:beforeAutospacing="0" w:after="0" w:afterAutospacing="0" w:line="360" w:lineRule="auto"/>
        <w:ind w:left="420"/>
        <w:rPr>
          <w:rFonts w:ascii="新宋体" w:hAnsi="新宋体" w:eastAsia="新宋体" w:cs="新宋体"/>
          <w:bCs/>
          <w:color w:val="auto"/>
          <w:highlight w:val="none"/>
        </w:rPr>
      </w:pP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投标人须在投标文件中出具符合以下情况的证明材料复印件（五选一）：</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①如投标人是企业（包括合伙企业），提供在工商部门注册的有效“企业法人营业执照”或“营业执照”；</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②如投标人是事业单位，提供有效的“事业单位法人证书”；</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③如投标人是非企业专业服务机构的，提供执业许可证等证明文件；</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④如投标人是个体工商户，提供有效的“个体工商户营业执照”；</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⑤如投标人是自然人，提供有效的自然人身份证明（居民身份证正反面或公安机关出具的临时居民身份证正反面或港澳台胞证或护照）。</w:t>
      </w:r>
    </w:p>
    <w:p>
      <w:pPr>
        <w:pStyle w:val="61"/>
        <w:tabs>
          <w:tab w:val="left" w:pos="312"/>
        </w:tabs>
        <w:adjustRightInd w:val="0"/>
        <w:snapToGrid w:val="0"/>
        <w:spacing w:before="0" w:beforeAutospacing="0" w:after="0" w:afterAutospacing="0" w:line="360" w:lineRule="auto"/>
        <w:rPr>
          <w:rFonts w:ascii="新宋体" w:hAnsi="新宋体" w:eastAsia="新宋体" w:cs="新宋体"/>
          <w:bCs/>
          <w:color w:val="auto"/>
          <w:sz w:val="22"/>
          <w:szCs w:val="22"/>
          <w:highlight w:val="none"/>
        </w:rPr>
      </w:pP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pacing w:line="460" w:lineRule="exact"/>
        <w:rPr>
          <w:rFonts w:ascii="新宋体" w:hAnsi="新宋体" w:eastAsia="新宋体" w:cs="新宋体"/>
          <w:b/>
          <w:bCs/>
          <w:color w:val="auto"/>
          <w:sz w:val="22"/>
          <w:szCs w:val="22"/>
          <w:highlight w:val="none"/>
        </w:rPr>
      </w:pPr>
    </w:p>
    <w:p>
      <w:pPr>
        <w:spacing w:line="460" w:lineRule="exact"/>
        <w:rPr>
          <w:rFonts w:ascii="新宋体" w:hAnsi="新宋体" w:eastAsia="新宋体" w:cs="新宋体"/>
          <w:b/>
          <w:bCs/>
          <w:color w:val="auto"/>
          <w:sz w:val="22"/>
          <w:szCs w:val="22"/>
          <w:highlight w:val="none"/>
        </w:rPr>
      </w:pPr>
    </w:p>
    <w:p>
      <w:pPr>
        <w:spacing w:line="460" w:lineRule="exact"/>
        <w:rPr>
          <w:rFonts w:ascii="新宋体" w:hAnsi="新宋体" w:eastAsia="新宋体" w:cs="新宋体"/>
          <w:b/>
          <w:bCs/>
          <w:color w:val="auto"/>
          <w:sz w:val="22"/>
          <w:szCs w:val="22"/>
          <w:highlight w:val="none"/>
        </w:rPr>
      </w:pPr>
    </w:p>
    <w:p>
      <w:pPr>
        <w:spacing w:line="460" w:lineRule="exact"/>
        <w:rPr>
          <w:rFonts w:ascii="新宋体" w:hAnsi="新宋体" w:eastAsia="新宋体" w:cs="新宋体"/>
          <w:b/>
          <w:bCs/>
          <w:color w:val="auto"/>
          <w:sz w:val="22"/>
          <w:szCs w:val="22"/>
          <w:highlight w:val="none"/>
        </w:rPr>
      </w:pPr>
    </w:p>
    <w:p>
      <w:pPr>
        <w:rPr>
          <w:rFonts w:ascii="新宋体" w:hAnsi="新宋体" w:eastAsia="新宋体" w:cs="新宋体"/>
          <w:color w:val="auto"/>
          <w:highlight w:val="none"/>
        </w:rPr>
      </w:pPr>
      <w:r>
        <w:rPr>
          <w:rFonts w:hint="eastAsia" w:ascii="新宋体" w:hAnsi="新宋体" w:eastAsia="新宋体" w:cs="新宋体"/>
          <w:color w:val="auto"/>
          <w:highlight w:val="none"/>
        </w:rPr>
        <w:br w:type="page"/>
      </w:r>
    </w:p>
    <w:p>
      <w:pPr>
        <w:spacing w:line="460" w:lineRule="exact"/>
        <w:jc w:val="center"/>
        <w:outlineLvl w:val="3"/>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3、投标人信用查询</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1、投标人信用信息查询的查询渠道：“信用中国”（www.creditchina.gov.cn）；“中国政府采购网”（http://www.ccgp.gov.cn/）；</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2、投标人信用信息查询截止时点：招标公告发布之日至投标截止时间前。</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3、投标人信用信息查询记录和证据留存的具体方式：网页截图；</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4、信用信息的使用规则：对列入失信被执行人、重大税收违法案件当事人名单、政府采购严重违法失信行为记录名单的投标人，其投标将作无效标处理。</w:t>
      </w:r>
    </w:p>
    <w:p>
      <w:pPr>
        <w:rPr>
          <w:rFonts w:ascii="新宋体" w:hAnsi="新宋体" w:eastAsia="新宋体" w:cs="新宋体"/>
          <w:color w:val="auto"/>
          <w:highlight w:val="none"/>
        </w:rPr>
      </w:pPr>
    </w:p>
    <w:p>
      <w:pPr>
        <w:spacing w:line="460" w:lineRule="exact"/>
        <w:rPr>
          <w:rFonts w:ascii="新宋体" w:hAnsi="新宋体" w:eastAsia="新宋体" w:cs="新宋体"/>
          <w:b/>
          <w:bCs/>
          <w:color w:val="auto"/>
          <w:sz w:val="22"/>
          <w:szCs w:val="22"/>
          <w:highlight w:val="none"/>
        </w:rPr>
      </w:pPr>
    </w:p>
    <w:p>
      <w:pPr>
        <w:spacing w:line="460" w:lineRule="exact"/>
        <w:jc w:val="center"/>
        <w:outlineLvl w:val="3"/>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br w:type="page"/>
      </w:r>
      <w:r>
        <w:rPr>
          <w:rFonts w:hint="eastAsia" w:ascii="新宋体" w:hAnsi="新宋体" w:eastAsia="新宋体" w:cs="新宋体"/>
          <w:b/>
          <w:bCs/>
          <w:color w:val="auto"/>
          <w:sz w:val="28"/>
          <w:szCs w:val="28"/>
          <w:highlight w:val="none"/>
        </w:rPr>
        <w:t>4、政府采购活动现场确认声明书</w:t>
      </w:r>
    </w:p>
    <w:p>
      <w:pPr>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color w:val="auto"/>
          <w:kern w:val="0"/>
          <w:sz w:val="22"/>
          <w:szCs w:val="22"/>
          <w:highlight w:val="none"/>
          <w:lang w:bidi="ar"/>
        </w:rPr>
        <w:t>温州历程招标有限公司：</w:t>
      </w:r>
    </w:p>
    <w:p>
      <w:pPr>
        <w:spacing w:line="460" w:lineRule="exact"/>
        <w:ind w:firstLine="440" w:firstLineChars="200"/>
        <w:rPr>
          <w:rFonts w:ascii="新宋体" w:hAnsi="新宋体" w:eastAsia="新宋体" w:cs="新宋体"/>
          <w:color w:val="auto"/>
          <w:highlight w:val="none"/>
        </w:rPr>
      </w:pPr>
      <w:r>
        <w:rPr>
          <w:rFonts w:hint="eastAsia" w:ascii="新宋体" w:hAnsi="新宋体" w:eastAsia="新宋体" w:cs="新宋体"/>
          <w:color w:val="auto"/>
          <w:kern w:val="0"/>
          <w:sz w:val="22"/>
          <w:szCs w:val="22"/>
          <w:highlight w:val="none"/>
          <w:lang w:bidi="ar"/>
        </w:rPr>
        <w:t>本人经由</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（供应商名称）负责人</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（姓名）合法授权</w:t>
      </w:r>
      <w:r>
        <w:rPr>
          <w:rFonts w:hint="eastAsia" w:ascii="新宋体" w:hAnsi="新宋体" w:eastAsia="新宋体" w:cs="新宋体"/>
          <w:color w:val="auto"/>
          <w:kern w:val="0"/>
          <w:sz w:val="22"/>
          <w:szCs w:val="22"/>
          <w:highlight w:val="none"/>
          <w:u w:val="single"/>
        </w:rPr>
        <w:t xml:space="preserve">（项目名称）          </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（编号：</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）政府采购活动，经与本单位法人代表（负责人）联系确认，现就有关公平竞争事项郑重声明如下：</w:t>
      </w:r>
    </w:p>
    <w:p>
      <w:pPr>
        <w:spacing w:line="460" w:lineRule="exact"/>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（一）本单位与采购人之间 □不存在利害关系 □存在下列利害关系：</w:t>
      </w:r>
    </w:p>
    <w:p>
      <w:pPr>
        <w:spacing w:line="460" w:lineRule="exact"/>
        <w:ind w:firstLine="660" w:firstLineChars="30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A.投资关系</w:t>
      </w:r>
    </w:p>
    <w:p>
      <w:pPr>
        <w:spacing w:line="460" w:lineRule="exact"/>
        <w:ind w:firstLine="660" w:firstLineChars="30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B.行政隶属关系</w:t>
      </w:r>
    </w:p>
    <w:p>
      <w:pPr>
        <w:spacing w:line="460" w:lineRule="exact"/>
        <w:ind w:firstLine="660" w:firstLineChars="30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C.业务指导关系</w:t>
      </w:r>
    </w:p>
    <w:p>
      <w:pPr>
        <w:spacing w:line="460" w:lineRule="exact"/>
        <w:ind w:firstLine="660" w:firstLineChars="300"/>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D.其他可能影响采购公正的利害关系</w:t>
      </w:r>
      <w:r>
        <w:rPr>
          <w:rStyle w:val="142"/>
          <w:rFonts w:ascii="新宋体" w:hAnsi="新宋体" w:eastAsia="新宋体" w:cs="新宋体"/>
          <w:color w:val="auto"/>
          <w:sz w:val="22"/>
          <w:szCs w:val="22"/>
          <w:highlight w:val="none"/>
          <w:lang w:bidi="ar"/>
        </w:rPr>
        <w:t xml:space="preserve">（如有，请如实说明）                 </w:t>
      </w:r>
      <w:r>
        <w:rPr>
          <w:rFonts w:hint="eastAsia" w:ascii="新宋体" w:hAnsi="新宋体" w:eastAsia="新宋体" w:cs="新宋体"/>
          <w:color w:val="auto"/>
          <w:kern w:val="0"/>
          <w:sz w:val="22"/>
          <w:szCs w:val="22"/>
          <w:highlight w:val="none"/>
          <w:lang w:bidi="ar"/>
        </w:rPr>
        <w:t>。</w:t>
      </w:r>
    </w:p>
    <w:p>
      <w:pPr>
        <w:spacing w:line="460" w:lineRule="exact"/>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（二）现已清楚知道参加本项目采购活动的其他所有供应商名称，本单位 </w:t>
      </w:r>
    </w:p>
    <w:p>
      <w:pPr>
        <w:spacing w:line="460" w:lineRule="exact"/>
        <w:ind w:firstLine="660" w:firstLineChars="30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□与其他所有供应商之间均不存在利害关系</w:t>
      </w:r>
    </w:p>
    <w:p>
      <w:pPr>
        <w:spacing w:line="460" w:lineRule="exact"/>
        <w:ind w:firstLine="660" w:firstLineChars="30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□与</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供应商名称）之间存在下列利害关系</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w:t>
      </w:r>
    </w:p>
    <w:p>
      <w:pPr>
        <w:spacing w:line="460" w:lineRule="exact"/>
        <w:ind w:firstLine="660" w:firstLineChars="30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A.法定代表人或负责人或实际控制人是同一人</w:t>
      </w:r>
    </w:p>
    <w:p>
      <w:pPr>
        <w:spacing w:line="460" w:lineRule="exact"/>
        <w:ind w:firstLine="660" w:firstLineChars="30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B.法定代表人或负责人或实际控制人是夫妻关系</w:t>
      </w:r>
    </w:p>
    <w:p>
      <w:pPr>
        <w:spacing w:line="460" w:lineRule="exact"/>
        <w:ind w:firstLine="660" w:firstLineChars="30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C.法定代表人或负责人或实际控制人是直系血亲关系</w:t>
      </w:r>
    </w:p>
    <w:p>
      <w:pPr>
        <w:spacing w:line="460" w:lineRule="exact"/>
        <w:ind w:firstLine="660" w:firstLineChars="30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D.法定代表人或负责人或实际控制人存在三代以内旁系血亲关系</w:t>
      </w:r>
    </w:p>
    <w:p>
      <w:pPr>
        <w:spacing w:line="460" w:lineRule="exact"/>
        <w:ind w:firstLine="660" w:firstLineChars="30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E.法定代表人或负责人或实际控制人存在近姻亲关系</w:t>
      </w:r>
    </w:p>
    <w:p>
      <w:pPr>
        <w:spacing w:line="460" w:lineRule="exact"/>
        <w:ind w:firstLine="660" w:firstLineChars="30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F.法定代表人或负责人或实际控制人存在股份控制或实际控制关系</w:t>
      </w:r>
    </w:p>
    <w:p>
      <w:pPr>
        <w:spacing w:line="460" w:lineRule="exact"/>
        <w:ind w:firstLine="660" w:firstLineChars="30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G.存在共同直接或间接投资设立子公司、联营企业和合营企业情况</w:t>
      </w:r>
    </w:p>
    <w:p>
      <w:pPr>
        <w:spacing w:line="460" w:lineRule="exact"/>
        <w:ind w:firstLine="660" w:firstLineChars="30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H.存在分级代理或代销关系、同一生产制造商关系、管理关系、重要业务（占主营业务收入50%以上）或重要财务往来关系（如融资）等其他实质性控制关系</w:t>
      </w:r>
    </w:p>
    <w:p>
      <w:pPr>
        <w:spacing w:line="460" w:lineRule="exact"/>
        <w:ind w:left="66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I.其他利害关系情况</w:t>
      </w:r>
      <w:r>
        <w:rPr>
          <w:rFonts w:hint="eastAsia" w:ascii="新宋体" w:hAnsi="新宋体" w:eastAsia="新宋体" w:cs="新宋体"/>
          <w:color w:val="auto"/>
          <w:kern w:val="0"/>
          <w:sz w:val="22"/>
          <w:szCs w:val="22"/>
          <w:highlight w:val="none"/>
          <w:u w:val="single"/>
          <w:lang w:bidi="ar"/>
        </w:rPr>
        <w:t xml:space="preserve">                              。</w:t>
      </w:r>
    </w:p>
    <w:p>
      <w:pPr>
        <w:pStyle w:val="29"/>
        <w:spacing w:after="120" w:line="460" w:lineRule="exact"/>
        <w:ind w:firstLine="0" w:firstLineChars="0"/>
        <w:rPr>
          <w:rFonts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（三）现已清楚知道并严格遵守政府采购法律法规和现场纪律</w:t>
      </w:r>
    </w:p>
    <w:p>
      <w:pPr>
        <w:pStyle w:val="29"/>
        <w:spacing w:after="120" w:line="460" w:lineRule="exact"/>
        <w:ind w:firstLine="0" w:firstLineChars="0"/>
        <w:rPr>
          <w:rFonts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（四）我发现</w:t>
      </w:r>
      <w:r>
        <w:rPr>
          <w:rStyle w:val="142"/>
          <w:rFonts w:ascii="新宋体" w:hAnsi="新宋体" w:eastAsia="新宋体" w:cs="新宋体"/>
          <w:color w:val="auto"/>
          <w:sz w:val="22"/>
          <w:szCs w:val="22"/>
          <w:highlight w:val="none"/>
          <w:u w:val="single"/>
          <w:lang w:bidi="ar"/>
        </w:rPr>
        <w:t xml:space="preserve">                  </w:t>
      </w:r>
      <w:r>
        <w:rPr>
          <w:rStyle w:val="142"/>
          <w:rFonts w:ascii="新宋体" w:hAnsi="新宋体" w:eastAsia="新宋体" w:cs="新宋体"/>
          <w:color w:val="auto"/>
          <w:sz w:val="22"/>
          <w:szCs w:val="22"/>
          <w:highlight w:val="none"/>
          <w:lang w:bidi="ar"/>
        </w:rPr>
        <w:t>与</w:t>
      </w:r>
      <w:r>
        <w:rPr>
          <w:rStyle w:val="142"/>
          <w:rFonts w:ascii="新宋体" w:hAnsi="新宋体" w:eastAsia="新宋体" w:cs="新宋体"/>
          <w:color w:val="auto"/>
          <w:sz w:val="22"/>
          <w:szCs w:val="22"/>
          <w:highlight w:val="none"/>
          <w:u w:val="single"/>
          <w:lang w:bidi="ar"/>
        </w:rPr>
        <w:t xml:space="preserve">                  （供应商名称）</w:t>
      </w:r>
      <w:r>
        <w:rPr>
          <w:rFonts w:hint="eastAsia" w:ascii="新宋体" w:hAnsi="新宋体" w:eastAsia="新宋体" w:cs="新宋体"/>
          <w:color w:val="auto"/>
          <w:sz w:val="22"/>
          <w:szCs w:val="22"/>
          <w:highlight w:val="none"/>
          <w:lang w:bidi="ar"/>
        </w:rPr>
        <w:t>之间存在或可能存在上述第二条第</w:t>
      </w:r>
      <w:r>
        <w:rPr>
          <w:rStyle w:val="142"/>
          <w:rFonts w:ascii="新宋体" w:hAnsi="新宋体" w:eastAsia="新宋体" w:cs="新宋体"/>
          <w:color w:val="auto"/>
          <w:sz w:val="22"/>
          <w:szCs w:val="22"/>
          <w:highlight w:val="none"/>
          <w:u w:val="single"/>
          <w:lang w:bidi="ar"/>
        </w:rPr>
        <w:t xml:space="preserve">        </w:t>
      </w:r>
      <w:r>
        <w:rPr>
          <w:rFonts w:hint="eastAsia" w:ascii="新宋体" w:hAnsi="新宋体" w:eastAsia="新宋体" w:cs="新宋体"/>
          <w:color w:val="auto"/>
          <w:sz w:val="22"/>
          <w:szCs w:val="22"/>
          <w:highlight w:val="none"/>
          <w:lang w:bidi="ar"/>
        </w:rPr>
        <w:t>项利害关系。</w:t>
      </w:r>
    </w:p>
    <w:p>
      <w:pPr>
        <w:pStyle w:val="29"/>
        <w:spacing w:after="120" w:line="460" w:lineRule="exact"/>
        <w:ind w:firstLine="0" w:firstLineChars="0"/>
        <w:rPr>
          <w:rFonts w:ascii="新宋体" w:hAnsi="新宋体" w:eastAsia="新宋体" w:cs="新宋体"/>
          <w:b/>
          <w:color w:val="auto"/>
          <w:sz w:val="22"/>
          <w:szCs w:val="22"/>
          <w:highlight w:val="none"/>
          <w:lang w:bidi="ar"/>
        </w:rPr>
      </w:pPr>
      <w:r>
        <w:rPr>
          <w:rFonts w:hint="eastAsia" w:ascii="新宋体" w:hAnsi="新宋体" w:eastAsia="新宋体" w:cs="新宋体"/>
          <w:b/>
          <w:color w:val="auto"/>
          <w:sz w:val="22"/>
          <w:szCs w:val="22"/>
          <w:highlight w:val="none"/>
          <w:lang w:bidi="ar"/>
        </w:rPr>
        <w:t>供应商代表签名：</w:t>
      </w:r>
    </w:p>
    <w:p>
      <w:pPr>
        <w:pStyle w:val="29"/>
        <w:spacing w:after="120" w:line="460" w:lineRule="exact"/>
        <w:ind w:firstLine="0" w:firstLineChars="0"/>
        <w:jc w:val="right"/>
        <w:rPr>
          <w:rFonts w:ascii="新宋体" w:hAnsi="新宋体" w:eastAsia="新宋体" w:cs="新宋体"/>
          <w:b/>
          <w:color w:val="auto"/>
          <w:sz w:val="22"/>
          <w:szCs w:val="22"/>
          <w:highlight w:val="none"/>
          <w:lang w:bidi="ar"/>
        </w:rPr>
      </w:pPr>
    </w:p>
    <w:p>
      <w:pPr>
        <w:spacing w:line="460" w:lineRule="exact"/>
        <w:jc w:val="right"/>
        <w:rPr>
          <w:rFonts w:ascii="新宋体" w:hAnsi="新宋体" w:eastAsia="新宋体" w:cs="新宋体"/>
          <w:b/>
          <w:color w:val="auto"/>
          <w:kern w:val="0"/>
          <w:sz w:val="22"/>
          <w:szCs w:val="22"/>
          <w:highlight w:val="none"/>
          <w:lang w:bidi="ar"/>
        </w:rPr>
      </w:pPr>
      <w:r>
        <w:rPr>
          <w:rFonts w:hint="eastAsia" w:ascii="新宋体" w:hAnsi="新宋体" w:eastAsia="新宋体" w:cs="新宋体"/>
          <w:b/>
          <w:color w:val="auto"/>
          <w:kern w:val="0"/>
          <w:sz w:val="22"/>
          <w:szCs w:val="22"/>
          <w:highlight w:val="none"/>
          <w:lang w:bidi="ar"/>
        </w:rPr>
        <w:t>日期：    年    月    日</w:t>
      </w:r>
    </w:p>
    <w:p>
      <w:pPr>
        <w:pStyle w:val="88"/>
        <w:spacing w:before="120" w:after="120"/>
        <w:ind w:firstLine="420"/>
        <w:rPr>
          <w:rFonts w:ascii="新宋体" w:hAnsi="新宋体" w:eastAsia="新宋体" w:cs="新宋体"/>
          <w:color w:val="auto"/>
          <w:highlight w:val="none"/>
        </w:rPr>
      </w:pPr>
    </w:p>
    <w:p>
      <w:pPr>
        <w:spacing w:line="460" w:lineRule="exact"/>
        <w:jc w:val="center"/>
        <w:outlineLvl w:val="3"/>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5、中小企业声明函</w:t>
      </w:r>
    </w:p>
    <w:p>
      <w:pPr>
        <w:spacing w:line="460" w:lineRule="exact"/>
        <w:jc w:val="center"/>
        <w:rPr>
          <w:rFonts w:ascii="新宋体" w:hAnsi="新宋体" w:eastAsia="新宋体" w:cs="新宋体"/>
          <w:color w:val="auto"/>
          <w:sz w:val="24"/>
          <w:highlight w:val="none"/>
        </w:rPr>
      </w:pPr>
      <w:r>
        <w:rPr>
          <w:rFonts w:hint="eastAsia" w:ascii="新宋体" w:hAnsi="新宋体" w:eastAsia="新宋体" w:cs="新宋体"/>
          <w:b/>
          <w:bCs/>
          <w:color w:val="auto"/>
          <w:sz w:val="24"/>
          <w:highlight w:val="none"/>
        </w:rPr>
        <w:t>《中小企业声明函（工程、服务）》</w:t>
      </w:r>
    </w:p>
    <w:p>
      <w:pPr>
        <w:spacing w:line="460" w:lineRule="exact"/>
        <w:ind w:firstLine="520" w:firstLineChars="200"/>
        <w:rPr>
          <w:rFonts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本公司（联合体）郑重声明，根据《政府采购促进中小企业发展管理办法》（财库﹝2020﹞46 号）的规定，本公司（联合体）参加</w:t>
      </w:r>
      <w:r>
        <w:rPr>
          <w:rFonts w:hint="eastAsia" w:ascii="新宋体" w:hAnsi="新宋体" w:eastAsia="新宋体" w:cs="新宋体"/>
          <w:color w:val="auto"/>
          <w:spacing w:val="20"/>
          <w:sz w:val="22"/>
          <w:szCs w:val="22"/>
          <w:highlight w:val="none"/>
          <w:u w:val="single"/>
        </w:rPr>
        <w:t>（单位名称）</w:t>
      </w:r>
      <w:r>
        <w:rPr>
          <w:rFonts w:hint="eastAsia" w:ascii="新宋体" w:hAnsi="新宋体" w:eastAsia="新宋体" w:cs="新宋体"/>
          <w:color w:val="auto"/>
          <w:spacing w:val="20"/>
          <w:sz w:val="22"/>
          <w:szCs w:val="22"/>
          <w:highlight w:val="none"/>
        </w:rPr>
        <w:t>的</w:t>
      </w:r>
      <w:r>
        <w:rPr>
          <w:rFonts w:hint="eastAsia" w:ascii="新宋体" w:hAnsi="新宋体" w:eastAsia="新宋体" w:cs="新宋体"/>
          <w:color w:val="auto"/>
          <w:spacing w:val="20"/>
          <w:sz w:val="22"/>
          <w:szCs w:val="22"/>
          <w:highlight w:val="none"/>
          <w:u w:val="single"/>
        </w:rPr>
        <w:t>（项目名称）</w:t>
      </w:r>
      <w:r>
        <w:rPr>
          <w:rFonts w:hint="eastAsia" w:ascii="新宋体" w:hAnsi="新宋体" w:eastAsia="新宋体" w:cs="新宋体"/>
          <w:color w:val="auto"/>
          <w:spacing w:val="20"/>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spacing w:line="460" w:lineRule="exact"/>
        <w:ind w:firstLine="520" w:firstLineChars="200"/>
        <w:rPr>
          <w:rFonts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1.</w:t>
      </w:r>
      <w:r>
        <w:rPr>
          <w:rFonts w:hint="eastAsia" w:ascii="新宋体" w:hAnsi="新宋体" w:eastAsia="新宋体" w:cs="新宋体"/>
          <w:color w:val="auto"/>
          <w:spacing w:val="20"/>
          <w:sz w:val="22"/>
          <w:szCs w:val="22"/>
          <w:highlight w:val="none"/>
          <w:u w:val="single"/>
        </w:rPr>
        <w:t>（标的名称）</w:t>
      </w:r>
      <w:r>
        <w:rPr>
          <w:rFonts w:hint="eastAsia" w:ascii="新宋体" w:hAnsi="新宋体" w:eastAsia="新宋体" w:cs="新宋体"/>
          <w:color w:val="auto"/>
          <w:spacing w:val="20"/>
          <w:sz w:val="22"/>
          <w:szCs w:val="22"/>
          <w:highlight w:val="none"/>
        </w:rPr>
        <w:t>，属于</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行业； 承建（承接）企业为</w:t>
      </w:r>
      <w:r>
        <w:rPr>
          <w:rFonts w:hint="eastAsia" w:ascii="新宋体" w:hAnsi="新宋体" w:eastAsia="新宋体" w:cs="新宋体"/>
          <w:color w:val="auto"/>
          <w:spacing w:val="20"/>
          <w:sz w:val="22"/>
          <w:szCs w:val="22"/>
          <w:highlight w:val="none"/>
          <w:u w:val="single"/>
        </w:rPr>
        <w:t>（企业名称）</w:t>
      </w:r>
      <w:r>
        <w:rPr>
          <w:rFonts w:hint="eastAsia" w:ascii="新宋体" w:hAnsi="新宋体" w:eastAsia="新宋体" w:cs="新宋体"/>
          <w:color w:val="auto"/>
          <w:spacing w:val="20"/>
          <w:sz w:val="22"/>
          <w:szCs w:val="22"/>
          <w:highlight w:val="none"/>
        </w:rPr>
        <w:t>，从业人员</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人，营业收入为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万元，资产总额为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万元，属于</w:t>
      </w:r>
      <w:r>
        <w:rPr>
          <w:rFonts w:hint="eastAsia" w:ascii="新宋体" w:hAnsi="新宋体" w:eastAsia="新宋体" w:cs="新宋体"/>
          <w:color w:val="auto"/>
          <w:spacing w:val="20"/>
          <w:sz w:val="22"/>
          <w:szCs w:val="22"/>
          <w:highlight w:val="none"/>
          <w:u w:val="single"/>
        </w:rPr>
        <w:t>（中型企业、 小型企业、微型企业）</w:t>
      </w:r>
      <w:r>
        <w:rPr>
          <w:rFonts w:hint="eastAsia" w:ascii="新宋体" w:hAnsi="新宋体" w:eastAsia="新宋体" w:cs="新宋体"/>
          <w:color w:val="auto"/>
          <w:spacing w:val="20"/>
          <w:sz w:val="22"/>
          <w:szCs w:val="22"/>
          <w:highlight w:val="none"/>
        </w:rPr>
        <w:t xml:space="preserve">； </w:t>
      </w:r>
    </w:p>
    <w:p>
      <w:pPr>
        <w:spacing w:line="460" w:lineRule="exact"/>
        <w:ind w:firstLine="520" w:firstLineChars="200"/>
        <w:rPr>
          <w:rFonts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2.</w:t>
      </w:r>
      <w:r>
        <w:rPr>
          <w:rFonts w:hint="eastAsia" w:ascii="新宋体" w:hAnsi="新宋体" w:eastAsia="新宋体" w:cs="新宋体"/>
          <w:color w:val="auto"/>
          <w:spacing w:val="20"/>
          <w:sz w:val="22"/>
          <w:szCs w:val="22"/>
          <w:highlight w:val="none"/>
          <w:u w:val="single"/>
        </w:rPr>
        <w:t>（标的名称）</w:t>
      </w:r>
      <w:r>
        <w:rPr>
          <w:rFonts w:hint="eastAsia" w:ascii="新宋体" w:hAnsi="新宋体" w:eastAsia="新宋体" w:cs="新宋体"/>
          <w:color w:val="auto"/>
          <w:spacing w:val="20"/>
          <w:sz w:val="22"/>
          <w:szCs w:val="22"/>
          <w:highlight w:val="none"/>
        </w:rPr>
        <w:t>，属于</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行业；承建（承接）企业为</w:t>
      </w:r>
      <w:r>
        <w:rPr>
          <w:rFonts w:hint="eastAsia" w:ascii="新宋体" w:hAnsi="新宋体" w:eastAsia="新宋体" w:cs="新宋体"/>
          <w:color w:val="auto"/>
          <w:spacing w:val="20"/>
          <w:sz w:val="22"/>
          <w:szCs w:val="22"/>
          <w:highlight w:val="none"/>
          <w:u w:val="single"/>
        </w:rPr>
        <w:t>（企业名称）</w:t>
      </w:r>
      <w:r>
        <w:rPr>
          <w:rFonts w:hint="eastAsia" w:ascii="新宋体" w:hAnsi="新宋体" w:eastAsia="新宋体" w:cs="新宋体"/>
          <w:color w:val="auto"/>
          <w:spacing w:val="20"/>
          <w:sz w:val="22"/>
          <w:szCs w:val="22"/>
          <w:highlight w:val="none"/>
        </w:rPr>
        <w:t>，从业人员</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人，营业收入为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万元，资产总额为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万元，属于</w:t>
      </w:r>
      <w:r>
        <w:rPr>
          <w:rFonts w:hint="eastAsia" w:ascii="新宋体" w:hAnsi="新宋体" w:eastAsia="新宋体" w:cs="新宋体"/>
          <w:color w:val="auto"/>
          <w:spacing w:val="20"/>
          <w:sz w:val="22"/>
          <w:szCs w:val="22"/>
          <w:highlight w:val="none"/>
          <w:u w:val="single"/>
        </w:rPr>
        <w:t>（中型企业、 小型企业、微型企业）</w:t>
      </w:r>
      <w:r>
        <w:rPr>
          <w:rFonts w:hint="eastAsia" w:ascii="新宋体" w:hAnsi="新宋体" w:eastAsia="新宋体" w:cs="新宋体"/>
          <w:color w:val="auto"/>
          <w:spacing w:val="20"/>
          <w:sz w:val="22"/>
          <w:szCs w:val="22"/>
          <w:highlight w:val="none"/>
        </w:rPr>
        <w:t>；</w:t>
      </w:r>
    </w:p>
    <w:p>
      <w:pPr>
        <w:spacing w:line="460" w:lineRule="exact"/>
        <w:ind w:firstLine="522" w:firstLineChars="200"/>
        <w:rPr>
          <w:rFonts w:ascii="新宋体" w:hAnsi="新宋体" w:eastAsia="新宋体" w:cs="新宋体"/>
          <w:b/>
          <w:bCs/>
          <w:color w:val="auto"/>
          <w:spacing w:val="20"/>
          <w:sz w:val="22"/>
          <w:szCs w:val="22"/>
          <w:highlight w:val="none"/>
        </w:rPr>
      </w:pPr>
      <w:r>
        <w:rPr>
          <w:rFonts w:hint="eastAsia" w:ascii="新宋体" w:hAnsi="新宋体" w:eastAsia="新宋体" w:cs="新宋体"/>
          <w:b/>
          <w:bCs/>
          <w:color w:val="auto"/>
          <w:spacing w:val="20"/>
          <w:sz w:val="22"/>
          <w:szCs w:val="22"/>
          <w:highlight w:val="none"/>
        </w:rPr>
        <w:t>……</w:t>
      </w:r>
    </w:p>
    <w:p>
      <w:pPr>
        <w:spacing w:line="460" w:lineRule="exact"/>
        <w:ind w:firstLine="520" w:firstLineChars="200"/>
        <w:rPr>
          <w:rFonts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pPr>
        <w:spacing w:line="460" w:lineRule="exact"/>
        <w:ind w:firstLine="5460" w:firstLineChars="2100"/>
        <w:rPr>
          <w:rFonts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企业名称（盖章）：</w:t>
      </w:r>
    </w:p>
    <w:p>
      <w:pPr>
        <w:spacing w:line="460" w:lineRule="exact"/>
        <w:ind w:firstLine="5460" w:firstLineChars="2100"/>
        <w:rPr>
          <w:rFonts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日 期：</w:t>
      </w:r>
    </w:p>
    <w:p>
      <w:pPr>
        <w:tabs>
          <w:tab w:val="left" w:pos="840"/>
        </w:tabs>
        <w:adjustRightInd w:val="0"/>
        <w:snapToGrid w:val="0"/>
        <w:spacing w:line="360" w:lineRule="auto"/>
        <w:rPr>
          <w:rFonts w:ascii="新宋体" w:hAnsi="新宋体" w:eastAsia="新宋体" w:cs="新宋体"/>
          <w:b/>
          <w:bCs/>
          <w:color w:val="auto"/>
          <w:sz w:val="28"/>
          <w:szCs w:val="28"/>
          <w:highlight w:val="none"/>
        </w:rPr>
      </w:pPr>
    </w:p>
    <w:p>
      <w:pPr>
        <w:tabs>
          <w:tab w:val="left" w:pos="840"/>
        </w:tabs>
        <w:adjustRightInd w:val="0"/>
        <w:snapToGrid w:val="0"/>
        <w:spacing w:line="360" w:lineRule="auto"/>
        <w:rPr>
          <w:rFonts w:ascii="新宋体" w:hAnsi="新宋体" w:eastAsia="新宋体" w:cs="新宋体"/>
          <w:b/>
          <w:bCs/>
          <w:color w:val="auto"/>
          <w:sz w:val="28"/>
          <w:szCs w:val="28"/>
          <w:highlight w:val="none"/>
        </w:rPr>
      </w:pPr>
    </w:p>
    <w:p>
      <w:pPr>
        <w:spacing w:line="460" w:lineRule="exact"/>
        <w:jc w:val="center"/>
        <w:outlineLvl w:val="3"/>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6、供应商特定资格条件</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（1）具有房屋建筑工程施工总承包叁级或装饰装修贰级及以上资质；（2）拟派项目经理具有建筑工程二级注册（含临时）建造师及以上资质，并同时具有有效的专职安全生产管理人员B类证书。</w:t>
      </w:r>
    </w:p>
    <w:p>
      <w:pPr>
        <w:spacing w:line="460" w:lineRule="exact"/>
        <w:rPr>
          <w:rFonts w:ascii="新宋体" w:hAnsi="新宋体" w:eastAsia="新宋体" w:cs="新宋体"/>
          <w:color w:val="auto"/>
          <w:spacing w:val="20"/>
          <w:sz w:val="22"/>
          <w:szCs w:val="22"/>
          <w:highlight w:val="none"/>
        </w:rPr>
      </w:pPr>
    </w:p>
    <w:bookmarkEnd w:id="179"/>
    <w:bookmarkEnd w:id="180"/>
    <w:p>
      <w:pPr>
        <w:rPr>
          <w:rFonts w:ascii="新宋体" w:hAnsi="新宋体" w:eastAsia="新宋体" w:cs="新宋体"/>
          <w:color w:val="auto"/>
          <w:highlight w:val="none"/>
        </w:rPr>
      </w:pPr>
    </w:p>
    <w:p>
      <w:pP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br w:type="page"/>
      </w:r>
    </w:p>
    <w:p>
      <w:pPr>
        <w:spacing w:line="460" w:lineRule="exact"/>
        <w:outlineLvl w:val="1"/>
        <w:rPr>
          <w:rFonts w:ascii="新宋体" w:hAnsi="新宋体" w:eastAsia="新宋体" w:cs="新宋体"/>
          <w:b/>
          <w:bCs/>
          <w:color w:val="auto"/>
          <w:sz w:val="22"/>
          <w:szCs w:val="22"/>
          <w:highlight w:val="none"/>
        </w:rPr>
      </w:pPr>
      <w:bookmarkStart w:id="187" w:name="_Toc11912"/>
      <w:bookmarkStart w:id="188" w:name="_Toc20554"/>
      <w:bookmarkStart w:id="189" w:name="_Toc21847"/>
      <w:bookmarkStart w:id="190" w:name="_Toc20481"/>
      <w:bookmarkStart w:id="191" w:name="_Toc10667"/>
      <w:r>
        <w:rPr>
          <w:rFonts w:hint="eastAsia" w:ascii="新宋体" w:hAnsi="新宋体" w:eastAsia="新宋体" w:cs="新宋体"/>
          <w:b/>
          <w:bCs/>
          <w:color w:val="auto"/>
          <w:sz w:val="22"/>
          <w:szCs w:val="22"/>
          <w:highlight w:val="none"/>
        </w:rPr>
        <w:t>附件二</w:t>
      </w:r>
      <w:bookmarkEnd w:id="187"/>
      <w:bookmarkEnd w:id="188"/>
      <w:bookmarkEnd w:id="189"/>
      <w:bookmarkEnd w:id="190"/>
      <w:bookmarkEnd w:id="191"/>
    </w:p>
    <w:p>
      <w:pPr>
        <w:spacing w:line="460" w:lineRule="exact"/>
        <w:jc w:val="center"/>
        <w:outlineLvl w:val="2"/>
        <w:rPr>
          <w:rFonts w:ascii="新宋体" w:hAnsi="新宋体" w:eastAsia="新宋体" w:cs="新宋体"/>
          <w:b/>
          <w:bCs/>
          <w:color w:val="auto"/>
          <w:sz w:val="28"/>
          <w:szCs w:val="28"/>
          <w:highlight w:val="none"/>
        </w:rPr>
      </w:pPr>
      <w:bookmarkStart w:id="192" w:name="_Toc14196"/>
      <w:bookmarkStart w:id="193" w:name="_Toc23769"/>
      <w:bookmarkStart w:id="194" w:name="_Toc28851"/>
      <w:r>
        <w:rPr>
          <w:rFonts w:hint="eastAsia" w:ascii="新宋体" w:hAnsi="新宋体" w:eastAsia="新宋体" w:cs="新宋体"/>
          <w:b/>
          <w:bCs/>
          <w:color w:val="auto"/>
          <w:sz w:val="28"/>
          <w:szCs w:val="28"/>
          <w:highlight w:val="none"/>
        </w:rPr>
        <w:t>技术文件</w:t>
      </w:r>
      <w:bookmarkEnd w:id="192"/>
      <w:bookmarkEnd w:id="193"/>
      <w:bookmarkEnd w:id="194"/>
    </w:p>
    <w:p>
      <w:pPr>
        <w:spacing w:line="460" w:lineRule="exact"/>
        <w:jc w:val="center"/>
        <w:outlineLvl w:val="3"/>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1、法定代表人授权委托书</w:t>
      </w:r>
    </w:p>
    <w:p>
      <w:pPr>
        <w:spacing w:line="360" w:lineRule="auto"/>
        <w:jc w:val="center"/>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法定代表人身份证明</w:t>
      </w:r>
    </w:p>
    <w:p>
      <w:pPr>
        <w:spacing w:line="360" w:lineRule="auto"/>
        <w:ind w:firstLine="420" w:firstLineChars="20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供应商名称：</w:t>
      </w:r>
      <w:r>
        <w:rPr>
          <w:rFonts w:hint="eastAsia" w:ascii="新宋体" w:hAnsi="新宋体" w:eastAsia="新宋体" w:cs="新宋体"/>
          <w:color w:val="auto"/>
          <w:highlight w:val="none"/>
          <w:u w:val="single"/>
        </w:rPr>
        <w:t xml:space="preserve">                </w:t>
      </w:r>
    </w:p>
    <w:p>
      <w:pPr>
        <w:spacing w:line="360" w:lineRule="auto"/>
        <w:ind w:firstLine="420" w:firstLineChars="20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单位性质：</w:t>
      </w:r>
      <w:r>
        <w:rPr>
          <w:rFonts w:hint="eastAsia" w:ascii="新宋体" w:hAnsi="新宋体" w:eastAsia="新宋体" w:cs="新宋体"/>
          <w:color w:val="auto"/>
          <w:highlight w:val="none"/>
          <w:u w:val="single"/>
        </w:rPr>
        <w:t xml:space="preserve">                </w:t>
      </w:r>
    </w:p>
    <w:p>
      <w:pPr>
        <w:spacing w:line="360" w:lineRule="auto"/>
        <w:ind w:firstLine="420" w:firstLineChars="20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地址：</w:t>
      </w:r>
      <w:r>
        <w:rPr>
          <w:rFonts w:hint="eastAsia" w:ascii="新宋体" w:hAnsi="新宋体" w:eastAsia="新宋体" w:cs="新宋体"/>
          <w:color w:val="auto"/>
          <w:highlight w:val="none"/>
          <w:u w:val="single"/>
        </w:rPr>
        <w:t xml:space="preserve">                </w:t>
      </w:r>
    </w:p>
    <w:p>
      <w:pPr>
        <w:spacing w:line="360" w:lineRule="auto"/>
        <w:ind w:firstLine="420" w:firstLineChars="20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成立时间：</w:t>
      </w:r>
      <w:r>
        <w:rPr>
          <w:rFonts w:hint="eastAsia" w:ascii="新宋体" w:hAnsi="新宋体" w:eastAsia="新宋体" w:cs="新宋体"/>
          <w:color w:val="auto"/>
          <w:highlight w:val="none"/>
          <w:u w:val="single"/>
        </w:rPr>
        <w:t xml:space="preserve">        </w:t>
      </w:r>
      <w:r>
        <w:rPr>
          <w:rFonts w:hint="eastAsia" w:ascii="新宋体" w:hAnsi="新宋体" w:eastAsia="新宋体" w:cs="新宋体"/>
          <w:color w:val="auto"/>
          <w:szCs w:val="21"/>
          <w:highlight w:val="none"/>
        </w:rPr>
        <w:t>年</w:t>
      </w:r>
      <w:r>
        <w:rPr>
          <w:rFonts w:hint="eastAsia" w:ascii="新宋体" w:hAnsi="新宋体" w:eastAsia="新宋体" w:cs="新宋体"/>
          <w:color w:val="auto"/>
          <w:highlight w:val="none"/>
          <w:u w:val="single"/>
        </w:rPr>
        <w:t xml:space="preserve">        </w:t>
      </w:r>
      <w:r>
        <w:rPr>
          <w:rFonts w:hint="eastAsia" w:ascii="新宋体" w:hAnsi="新宋体" w:eastAsia="新宋体" w:cs="新宋体"/>
          <w:color w:val="auto"/>
          <w:szCs w:val="21"/>
          <w:highlight w:val="none"/>
        </w:rPr>
        <w:t>月</w:t>
      </w:r>
      <w:r>
        <w:rPr>
          <w:rFonts w:hint="eastAsia" w:ascii="新宋体" w:hAnsi="新宋体" w:eastAsia="新宋体" w:cs="新宋体"/>
          <w:color w:val="auto"/>
          <w:highlight w:val="none"/>
          <w:u w:val="single"/>
        </w:rPr>
        <w:t xml:space="preserve">        </w:t>
      </w:r>
      <w:r>
        <w:rPr>
          <w:rFonts w:hint="eastAsia" w:ascii="新宋体" w:hAnsi="新宋体" w:eastAsia="新宋体" w:cs="新宋体"/>
          <w:color w:val="auto"/>
          <w:szCs w:val="21"/>
          <w:highlight w:val="none"/>
        </w:rPr>
        <w:t>日</w:t>
      </w:r>
    </w:p>
    <w:p>
      <w:pPr>
        <w:spacing w:line="360" w:lineRule="auto"/>
        <w:ind w:firstLine="420" w:firstLineChars="20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经营期限：</w:t>
      </w:r>
      <w:r>
        <w:rPr>
          <w:rFonts w:hint="eastAsia" w:ascii="新宋体" w:hAnsi="新宋体" w:eastAsia="新宋体" w:cs="新宋体"/>
          <w:color w:val="auto"/>
          <w:highlight w:val="none"/>
          <w:u w:val="single"/>
        </w:rPr>
        <w:t xml:space="preserve">                </w:t>
      </w:r>
    </w:p>
    <w:p>
      <w:pPr>
        <w:spacing w:line="360" w:lineRule="auto"/>
        <w:ind w:firstLine="420" w:firstLineChars="20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姓名：</w:t>
      </w:r>
      <w:r>
        <w:rPr>
          <w:rFonts w:hint="eastAsia" w:ascii="新宋体" w:hAnsi="新宋体" w:eastAsia="新宋体" w:cs="新宋体"/>
          <w:color w:val="auto"/>
          <w:highlight w:val="none"/>
          <w:u w:val="single"/>
        </w:rPr>
        <w:t xml:space="preserve">        </w:t>
      </w:r>
      <w:r>
        <w:rPr>
          <w:rFonts w:hint="eastAsia" w:ascii="新宋体" w:hAnsi="新宋体" w:eastAsia="新宋体" w:cs="新宋体"/>
          <w:color w:val="auto"/>
          <w:szCs w:val="21"/>
          <w:highlight w:val="none"/>
        </w:rPr>
        <w:t>性别：</w:t>
      </w:r>
      <w:r>
        <w:rPr>
          <w:rFonts w:hint="eastAsia" w:ascii="新宋体" w:hAnsi="新宋体" w:eastAsia="新宋体" w:cs="新宋体"/>
          <w:color w:val="auto"/>
          <w:highlight w:val="none"/>
          <w:u w:val="single"/>
        </w:rPr>
        <w:t xml:space="preserve">        </w:t>
      </w:r>
      <w:r>
        <w:rPr>
          <w:rFonts w:hint="eastAsia" w:ascii="新宋体" w:hAnsi="新宋体" w:eastAsia="新宋体" w:cs="新宋体"/>
          <w:color w:val="auto"/>
          <w:szCs w:val="21"/>
          <w:highlight w:val="none"/>
        </w:rPr>
        <w:t>年龄：</w:t>
      </w:r>
      <w:r>
        <w:rPr>
          <w:rFonts w:hint="eastAsia" w:ascii="新宋体" w:hAnsi="新宋体" w:eastAsia="新宋体" w:cs="新宋体"/>
          <w:color w:val="auto"/>
          <w:highlight w:val="none"/>
          <w:u w:val="single"/>
        </w:rPr>
        <w:t xml:space="preserve">        </w:t>
      </w:r>
      <w:r>
        <w:rPr>
          <w:rFonts w:hint="eastAsia" w:ascii="新宋体" w:hAnsi="新宋体" w:eastAsia="新宋体" w:cs="新宋体"/>
          <w:color w:val="auto"/>
          <w:szCs w:val="21"/>
          <w:highlight w:val="none"/>
        </w:rPr>
        <w:t>职务：</w:t>
      </w:r>
      <w:r>
        <w:rPr>
          <w:rFonts w:hint="eastAsia" w:ascii="新宋体" w:hAnsi="新宋体" w:eastAsia="新宋体" w:cs="新宋体"/>
          <w:color w:val="auto"/>
          <w:highlight w:val="none"/>
          <w:u w:val="single"/>
        </w:rPr>
        <w:t xml:space="preserve">        </w:t>
      </w:r>
    </w:p>
    <w:p>
      <w:pPr>
        <w:spacing w:line="360" w:lineRule="auto"/>
        <w:ind w:firstLine="420" w:firstLineChars="20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系</w:t>
      </w:r>
      <w:r>
        <w:rPr>
          <w:rFonts w:hint="eastAsia" w:ascii="新宋体" w:hAnsi="新宋体" w:eastAsia="新宋体" w:cs="新宋体"/>
          <w:color w:val="auto"/>
          <w:highlight w:val="none"/>
          <w:u w:val="single"/>
        </w:rPr>
        <w:t xml:space="preserve">                        </w:t>
      </w:r>
      <w:r>
        <w:rPr>
          <w:rFonts w:hint="eastAsia" w:ascii="新宋体" w:hAnsi="新宋体" w:eastAsia="新宋体" w:cs="新宋体"/>
          <w:color w:val="auto"/>
          <w:szCs w:val="21"/>
          <w:highlight w:val="none"/>
        </w:rPr>
        <w:t>（供应商名称）的法定代表人。</w:t>
      </w:r>
    </w:p>
    <w:p>
      <w:pPr>
        <w:spacing w:line="360" w:lineRule="auto"/>
        <w:ind w:firstLine="420" w:firstLineChars="20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特此证明。</w:t>
      </w:r>
    </w:p>
    <w:p>
      <w:pPr>
        <w:snapToGrid w:val="0"/>
        <w:spacing w:line="360" w:lineRule="auto"/>
        <w:ind w:firstLine="422" w:firstLineChars="200"/>
        <w:rPr>
          <w:rFonts w:ascii="新宋体" w:hAnsi="新宋体" w:eastAsia="新宋体" w:cs="新宋体"/>
          <w:color w:val="auto"/>
          <w:szCs w:val="21"/>
          <w:highlight w:val="none"/>
        </w:rPr>
      </w:pPr>
      <w:r>
        <w:rPr>
          <w:rFonts w:hint="eastAsia" w:ascii="新宋体" w:hAnsi="新宋体" w:eastAsia="新宋体" w:cs="新宋体"/>
          <w:b/>
          <w:color w:val="auto"/>
          <w:szCs w:val="21"/>
          <w:highlight w:val="none"/>
        </w:rPr>
        <w:t>附：法定代表人身份证复印件</w:t>
      </w:r>
    </w:p>
    <w:p>
      <w:pPr>
        <w:spacing w:line="360" w:lineRule="auto"/>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 xml:space="preserve">                                           供应商：</w:t>
      </w:r>
      <w:r>
        <w:rPr>
          <w:rFonts w:hint="eastAsia" w:ascii="新宋体" w:hAnsi="新宋体" w:eastAsia="新宋体" w:cs="新宋体"/>
          <w:color w:val="auto"/>
          <w:highlight w:val="none"/>
          <w:u w:val="single"/>
        </w:rPr>
        <w:t xml:space="preserve">                </w:t>
      </w:r>
      <w:r>
        <w:rPr>
          <w:rFonts w:hint="eastAsia" w:ascii="新宋体" w:hAnsi="新宋体" w:eastAsia="新宋体" w:cs="新宋体"/>
          <w:color w:val="auto"/>
          <w:szCs w:val="21"/>
          <w:highlight w:val="none"/>
        </w:rPr>
        <w:t>（盖单位公章）</w:t>
      </w:r>
    </w:p>
    <w:p>
      <w:pPr>
        <w:spacing w:line="360" w:lineRule="auto"/>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 xml:space="preserve">                                                    </w:t>
      </w:r>
      <w:r>
        <w:rPr>
          <w:rFonts w:hint="eastAsia" w:ascii="新宋体" w:hAnsi="新宋体" w:eastAsia="新宋体" w:cs="新宋体"/>
          <w:color w:val="auto"/>
          <w:highlight w:val="none"/>
          <w:u w:val="single"/>
        </w:rPr>
        <w:t xml:space="preserve">        </w:t>
      </w:r>
      <w:r>
        <w:rPr>
          <w:rFonts w:hint="eastAsia" w:ascii="新宋体" w:hAnsi="新宋体" w:eastAsia="新宋体" w:cs="新宋体"/>
          <w:color w:val="auto"/>
          <w:szCs w:val="21"/>
          <w:highlight w:val="none"/>
        </w:rPr>
        <w:t>年</w:t>
      </w:r>
      <w:r>
        <w:rPr>
          <w:rFonts w:hint="eastAsia" w:ascii="新宋体" w:hAnsi="新宋体" w:eastAsia="新宋体" w:cs="新宋体"/>
          <w:color w:val="auto"/>
          <w:highlight w:val="none"/>
          <w:u w:val="single"/>
        </w:rPr>
        <w:t xml:space="preserve">        </w:t>
      </w:r>
      <w:r>
        <w:rPr>
          <w:rFonts w:hint="eastAsia" w:ascii="新宋体" w:hAnsi="新宋体" w:eastAsia="新宋体" w:cs="新宋体"/>
          <w:color w:val="auto"/>
          <w:szCs w:val="21"/>
          <w:highlight w:val="none"/>
        </w:rPr>
        <w:t>月</w:t>
      </w:r>
      <w:r>
        <w:rPr>
          <w:rFonts w:hint="eastAsia" w:ascii="新宋体" w:hAnsi="新宋体" w:eastAsia="新宋体" w:cs="新宋体"/>
          <w:color w:val="auto"/>
          <w:highlight w:val="none"/>
          <w:u w:val="single"/>
        </w:rPr>
        <w:t xml:space="preserve">        </w:t>
      </w:r>
      <w:r>
        <w:rPr>
          <w:rFonts w:hint="eastAsia" w:ascii="新宋体" w:hAnsi="新宋体" w:eastAsia="新宋体" w:cs="新宋体"/>
          <w:color w:val="auto"/>
          <w:szCs w:val="21"/>
          <w:highlight w:val="none"/>
        </w:rPr>
        <w:t>日</w:t>
      </w:r>
    </w:p>
    <w:p>
      <w:pPr>
        <w:spacing w:line="360" w:lineRule="auto"/>
        <w:ind w:firstLine="422" w:firstLineChars="200"/>
        <w:rPr>
          <w:rFonts w:ascii="新宋体" w:hAnsi="新宋体" w:eastAsia="新宋体" w:cs="新宋体"/>
          <w:b/>
          <w:color w:val="auto"/>
          <w:szCs w:val="21"/>
          <w:highlight w:val="none"/>
        </w:rPr>
      </w:pPr>
      <w:r>
        <w:rPr>
          <w:rFonts w:hint="eastAsia" w:ascii="新宋体" w:hAnsi="新宋体" w:eastAsia="新宋体" w:cs="新宋体"/>
          <w:b/>
          <w:color w:val="auto"/>
          <w:szCs w:val="21"/>
          <w:highlight w:val="none"/>
        </w:rPr>
        <w:t>注：法定代表人直接签署响应文件并参加磋商的，在响应文件中出具此资格证明书及身份证复印件。</w:t>
      </w:r>
    </w:p>
    <w:p>
      <w:pPr>
        <w:spacing w:line="360" w:lineRule="auto"/>
        <w:jc w:val="center"/>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授权委托书</w:t>
      </w:r>
    </w:p>
    <w:p>
      <w:pPr>
        <w:snapToGrid w:val="0"/>
        <w:spacing w:line="360" w:lineRule="auto"/>
        <w:ind w:firstLine="420" w:firstLineChars="20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本人</w:t>
      </w:r>
      <w:r>
        <w:rPr>
          <w:rFonts w:hint="eastAsia" w:ascii="新宋体" w:hAnsi="新宋体" w:eastAsia="新宋体" w:cs="新宋体"/>
          <w:color w:val="auto"/>
          <w:highlight w:val="none"/>
          <w:u w:val="single"/>
        </w:rPr>
        <w:t xml:space="preserve">        </w:t>
      </w:r>
      <w:r>
        <w:rPr>
          <w:rFonts w:hint="eastAsia" w:ascii="新宋体" w:hAnsi="新宋体" w:eastAsia="新宋体" w:cs="新宋体"/>
          <w:color w:val="auto"/>
          <w:szCs w:val="21"/>
          <w:highlight w:val="none"/>
        </w:rPr>
        <w:t>（姓名）系</w:t>
      </w:r>
      <w:r>
        <w:rPr>
          <w:rFonts w:hint="eastAsia" w:ascii="新宋体" w:hAnsi="新宋体" w:eastAsia="新宋体" w:cs="新宋体"/>
          <w:color w:val="auto"/>
          <w:highlight w:val="none"/>
          <w:u w:val="single"/>
        </w:rPr>
        <w:t xml:space="preserve">                </w:t>
      </w:r>
      <w:r>
        <w:rPr>
          <w:rFonts w:hint="eastAsia" w:ascii="新宋体" w:hAnsi="新宋体" w:eastAsia="新宋体" w:cs="新宋体"/>
          <w:color w:val="auto"/>
          <w:szCs w:val="21"/>
          <w:highlight w:val="none"/>
        </w:rPr>
        <w:t>（供应商名称）的法定代表人，现委托</w:t>
      </w:r>
      <w:r>
        <w:rPr>
          <w:rFonts w:hint="eastAsia" w:ascii="新宋体" w:hAnsi="新宋体" w:eastAsia="新宋体" w:cs="新宋体"/>
          <w:color w:val="auto"/>
          <w:szCs w:val="21"/>
          <w:highlight w:val="none"/>
          <w:u w:val="single"/>
        </w:rPr>
        <w:t xml:space="preserve">       </w:t>
      </w:r>
      <w:r>
        <w:rPr>
          <w:rFonts w:hint="eastAsia" w:ascii="新宋体" w:hAnsi="新宋体" w:eastAsia="新宋体" w:cs="新宋体"/>
          <w:color w:val="auto"/>
          <w:szCs w:val="21"/>
          <w:highlight w:val="none"/>
        </w:rPr>
        <w:t>（姓名）为我方代理人。代理人根据授权，以我方名义参加磋商活动，签署、澄清、说明、补正、提交、撤回、修改</w:t>
      </w:r>
      <w:r>
        <w:rPr>
          <w:rFonts w:hint="eastAsia" w:ascii="新宋体" w:hAnsi="新宋体" w:eastAsia="新宋体" w:cs="新宋体"/>
          <w:color w:val="auto"/>
          <w:highlight w:val="none"/>
          <w:u w:val="single"/>
        </w:rPr>
        <w:t xml:space="preserve">        </w:t>
      </w:r>
      <w:r>
        <w:rPr>
          <w:rFonts w:hint="eastAsia" w:ascii="新宋体" w:hAnsi="新宋体" w:eastAsia="新宋体" w:cs="新宋体"/>
          <w:color w:val="auto"/>
          <w:szCs w:val="21"/>
          <w:highlight w:val="none"/>
          <w:u w:val="single"/>
        </w:rPr>
        <w:t>（项目名称）</w:t>
      </w:r>
      <w:r>
        <w:rPr>
          <w:rFonts w:hint="eastAsia" w:ascii="新宋体" w:hAnsi="新宋体" w:eastAsia="新宋体" w:cs="新宋体"/>
          <w:color w:val="auto"/>
          <w:highlight w:val="none"/>
          <w:u w:val="single"/>
        </w:rPr>
        <w:t xml:space="preserve">        </w:t>
      </w:r>
      <w:r>
        <w:rPr>
          <w:rFonts w:hint="eastAsia" w:ascii="新宋体" w:hAnsi="新宋体" w:eastAsia="新宋体" w:cs="新宋体"/>
          <w:color w:val="auto"/>
          <w:szCs w:val="21"/>
          <w:highlight w:val="none"/>
        </w:rPr>
        <w:t>响应文件、签订合同和处理有关事宜，其法律后果由我方承担。</w:t>
      </w:r>
    </w:p>
    <w:p>
      <w:pPr>
        <w:snapToGrid w:val="0"/>
        <w:spacing w:line="360" w:lineRule="auto"/>
        <w:ind w:firstLine="420" w:firstLineChars="20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委托期限：</w:t>
      </w:r>
      <w:r>
        <w:rPr>
          <w:rFonts w:hint="eastAsia" w:ascii="新宋体" w:hAnsi="新宋体" w:eastAsia="新宋体" w:cs="新宋体"/>
          <w:color w:val="auto"/>
          <w:highlight w:val="none"/>
          <w:u w:val="single"/>
        </w:rPr>
        <w:t xml:space="preserve">                </w:t>
      </w:r>
    </w:p>
    <w:p>
      <w:pPr>
        <w:snapToGrid w:val="0"/>
        <w:spacing w:line="360" w:lineRule="auto"/>
        <w:ind w:firstLine="420" w:firstLineChars="20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代理人无转委托权。</w:t>
      </w:r>
    </w:p>
    <w:p>
      <w:pPr>
        <w:snapToGrid w:val="0"/>
        <w:spacing w:line="360" w:lineRule="auto"/>
        <w:ind w:firstLine="422" w:firstLineChars="200"/>
        <w:rPr>
          <w:rFonts w:ascii="新宋体" w:hAnsi="新宋体" w:eastAsia="新宋体" w:cs="新宋体"/>
          <w:color w:val="auto"/>
          <w:szCs w:val="21"/>
          <w:highlight w:val="none"/>
        </w:rPr>
      </w:pPr>
      <w:r>
        <w:rPr>
          <w:rFonts w:hint="eastAsia" w:ascii="新宋体" w:hAnsi="新宋体" w:eastAsia="新宋体" w:cs="新宋体"/>
          <w:b/>
          <w:color w:val="auto"/>
          <w:szCs w:val="21"/>
          <w:highlight w:val="none"/>
        </w:rPr>
        <w:t>附：委托代理人身份证复印件</w:t>
      </w:r>
    </w:p>
    <w:p>
      <w:pPr>
        <w:spacing w:line="360" w:lineRule="auto"/>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 xml:space="preserve">    供应商：</w:t>
      </w:r>
      <w:r>
        <w:rPr>
          <w:rFonts w:hint="eastAsia" w:ascii="新宋体" w:hAnsi="新宋体" w:eastAsia="新宋体" w:cs="新宋体"/>
          <w:color w:val="auto"/>
          <w:highlight w:val="none"/>
          <w:u w:val="single"/>
        </w:rPr>
        <w:t xml:space="preserve">                </w:t>
      </w:r>
      <w:r>
        <w:rPr>
          <w:rFonts w:hint="eastAsia" w:ascii="新宋体" w:hAnsi="新宋体" w:eastAsia="新宋体" w:cs="新宋体"/>
          <w:color w:val="auto"/>
          <w:szCs w:val="21"/>
          <w:highlight w:val="none"/>
        </w:rPr>
        <w:t>（盖单位公章）</w:t>
      </w:r>
    </w:p>
    <w:p>
      <w:pPr>
        <w:spacing w:line="360" w:lineRule="auto"/>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 xml:space="preserve">    法定代表人：</w:t>
      </w:r>
      <w:r>
        <w:rPr>
          <w:rFonts w:hint="eastAsia" w:ascii="新宋体" w:hAnsi="新宋体" w:eastAsia="新宋体" w:cs="新宋体"/>
          <w:color w:val="auto"/>
          <w:highlight w:val="none"/>
          <w:u w:val="single"/>
        </w:rPr>
        <w:t xml:space="preserve">                </w:t>
      </w:r>
      <w:r>
        <w:rPr>
          <w:rFonts w:hint="eastAsia" w:ascii="新宋体" w:hAnsi="新宋体" w:eastAsia="新宋体" w:cs="新宋体"/>
          <w:color w:val="auto"/>
          <w:szCs w:val="21"/>
          <w:highlight w:val="none"/>
        </w:rPr>
        <w:t>（签字或盖章）</w:t>
      </w:r>
    </w:p>
    <w:p>
      <w:pPr>
        <w:spacing w:line="360" w:lineRule="auto"/>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 xml:space="preserve">    身份证号码：</w:t>
      </w:r>
      <w:r>
        <w:rPr>
          <w:rFonts w:hint="eastAsia" w:ascii="新宋体" w:hAnsi="新宋体" w:eastAsia="新宋体" w:cs="新宋体"/>
          <w:color w:val="auto"/>
          <w:highlight w:val="none"/>
          <w:u w:val="single"/>
        </w:rPr>
        <w:t xml:space="preserve">                </w:t>
      </w:r>
    </w:p>
    <w:p>
      <w:pPr>
        <w:spacing w:line="360" w:lineRule="auto"/>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 xml:space="preserve">    委托代理人：</w:t>
      </w:r>
      <w:r>
        <w:rPr>
          <w:rFonts w:hint="eastAsia" w:ascii="新宋体" w:hAnsi="新宋体" w:eastAsia="新宋体" w:cs="新宋体"/>
          <w:color w:val="auto"/>
          <w:highlight w:val="none"/>
          <w:u w:val="single"/>
        </w:rPr>
        <w:t xml:space="preserve">                </w:t>
      </w:r>
      <w:r>
        <w:rPr>
          <w:rFonts w:hint="eastAsia" w:ascii="新宋体" w:hAnsi="新宋体" w:eastAsia="新宋体" w:cs="新宋体"/>
          <w:color w:val="auto"/>
          <w:szCs w:val="21"/>
          <w:highlight w:val="none"/>
        </w:rPr>
        <w:t>（签字或盖章）</w:t>
      </w:r>
    </w:p>
    <w:p>
      <w:pPr>
        <w:spacing w:line="360" w:lineRule="auto"/>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 xml:space="preserve">    身份证号码：</w:t>
      </w:r>
      <w:r>
        <w:rPr>
          <w:rFonts w:hint="eastAsia" w:ascii="新宋体" w:hAnsi="新宋体" w:eastAsia="新宋体" w:cs="新宋体"/>
          <w:color w:val="auto"/>
          <w:highlight w:val="none"/>
          <w:u w:val="single"/>
        </w:rPr>
        <w:t xml:space="preserve">                </w:t>
      </w:r>
    </w:p>
    <w:p>
      <w:pPr>
        <w:spacing w:line="360" w:lineRule="auto"/>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 xml:space="preserve">    </w:t>
      </w:r>
      <w:r>
        <w:rPr>
          <w:rFonts w:hint="eastAsia" w:ascii="新宋体" w:hAnsi="新宋体" w:eastAsia="新宋体" w:cs="新宋体"/>
          <w:color w:val="auto"/>
          <w:highlight w:val="none"/>
          <w:u w:val="single"/>
        </w:rPr>
        <w:t xml:space="preserve">        </w:t>
      </w:r>
      <w:r>
        <w:rPr>
          <w:rFonts w:hint="eastAsia" w:ascii="新宋体" w:hAnsi="新宋体" w:eastAsia="新宋体" w:cs="新宋体"/>
          <w:color w:val="auto"/>
          <w:szCs w:val="21"/>
          <w:highlight w:val="none"/>
        </w:rPr>
        <w:t>年</w:t>
      </w:r>
      <w:r>
        <w:rPr>
          <w:rFonts w:hint="eastAsia" w:ascii="新宋体" w:hAnsi="新宋体" w:eastAsia="新宋体" w:cs="新宋体"/>
          <w:color w:val="auto"/>
          <w:highlight w:val="none"/>
          <w:u w:val="single"/>
        </w:rPr>
        <w:t xml:space="preserve">        </w:t>
      </w:r>
      <w:r>
        <w:rPr>
          <w:rFonts w:hint="eastAsia" w:ascii="新宋体" w:hAnsi="新宋体" w:eastAsia="新宋体" w:cs="新宋体"/>
          <w:color w:val="auto"/>
          <w:szCs w:val="21"/>
          <w:highlight w:val="none"/>
        </w:rPr>
        <w:t>月</w:t>
      </w:r>
      <w:r>
        <w:rPr>
          <w:rFonts w:hint="eastAsia" w:ascii="新宋体" w:hAnsi="新宋体" w:eastAsia="新宋体" w:cs="新宋体"/>
          <w:color w:val="auto"/>
          <w:highlight w:val="none"/>
          <w:u w:val="single"/>
        </w:rPr>
        <w:t xml:space="preserve">        </w:t>
      </w:r>
      <w:r>
        <w:rPr>
          <w:rFonts w:hint="eastAsia" w:ascii="新宋体" w:hAnsi="新宋体" w:eastAsia="新宋体" w:cs="新宋体"/>
          <w:color w:val="auto"/>
          <w:szCs w:val="21"/>
          <w:highlight w:val="none"/>
        </w:rPr>
        <w:t>日</w:t>
      </w:r>
    </w:p>
    <w:p>
      <w:pPr>
        <w:autoSpaceDE w:val="0"/>
        <w:autoSpaceDN w:val="0"/>
        <w:spacing w:line="360" w:lineRule="auto"/>
        <w:ind w:firstLine="422" w:firstLineChars="200"/>
        <w:jc w:val="left"/>
        <w:rPr>
          <w:rFonts w:ascii="新宋体" w:hAnsi="新宋体" w:eastAsia="新宋体" w:cs="新宋体"/>
          <w:b/>
          <w:color w:val="auto"/>
          <w:kern w:val="0"/>
          <w:szCs w:val="21"/>
          <w:highlight w:val="none"/>
          <w:lang w:val="zh-CN" w:bidi="zh-CN"/>
        </w:rPr>
      </w:pPr>
      <w:r>
        <w:rPr>
          <w:rFonts w:hint="eastAsia" w:ascii="新宋体" w:hAnsi="新宋体" w:eastAsia="新宋体" w:cs="新宋体"/>
          <w:b/>
          <w:color w:val="auto"/>
          <w:kern w:val="0"/>
          <w:szCs w:val="21"/>
          <w:highlight w:val="none"/>
          <w:lang w:val="zh-CN" w:bidi="zh-CN"/>
        </w:rPr>
        <w:t>注：法定代表人授权其公司员工签署及参加磋商的，在响应文件中同时出具法定代表人资格证明书及此授权书，并附身份证复印件。</w:t>
      </w:r>
    </w:p>
    <w:p>
      <w:pPr>
        <w:autoSpaceDE w:val="0"/>
        <w:autoSpaceDN w:val="0"/>
        <w:spacing w:line="360" w:lineRule="auto"/>
        <w:ind w:firstLine="422" w:firstLineChars="200"/>
        <w:jc w:val="left"/>
        <w:rPr>
          <w:rFonts w:ascii="新宋体" w:hAnsi="新宋体" w:eastAsia="新宋体" w:cs="新宋体"/>
          <w:b/>
          <w:color w:val="auto"/>
          <w:kern w:val="0"/>
          <w:szCs w:val="21"/>
          <w:highlight w:val="none"/>
          <w:lang w:val="zh-CN" w:bidi="zh-CN"/>
        </w:rPr>
      </w:pPr>
      <w:r>
        <w:rPr>
          <w:rFonts w:hint="eastAsia" w:ascii="新宋体" w:hAnsi="新宋体" w:eastAsia="新宋体" w:cs="新宋体"/>
          <w:b/>
          <w:color w:val="auto"/>
          <w:kern w:val="0"/>
          <w:szCs w:val="21"/>
          <w:highlight w:val="none"/>
          <w:lang w:val="zh-CN" w:bidi="zh-CN"/>
        </w:rPr>
        <w:t>响应文件格式中所提到的响应文件签署人是指以上两文件确定的签署人员。</w:t>
      </w:r>
    </w:p>
    <w:p>
      <w:pPr>
        <w:autoSpaceDE w:val="0"/>
        <w:autoSpaceDN w:val="0"/>
        <w:spacing w:line="360" w:lineRule="auto"/>
        <w:ind w:firstLine="422" w:firstLineChars="200"/>
        <w:jc w:val="left"/>
        <w:rPr>
          <w:rFonts w:ascii="新宋体" w:hAnsi="新宋体" w:eastAsia="新宋体" w:cs="新宋体"/>
          <w:b/>
          <w:color w:val="auto"/>
          <w:kern w:val="0"/>
          <w:szCs w:val="21"/>
          <w:highlight w:val="none"/>
          <w:lang w:val="zh-CN" w:bidi="zh-CN"/>
        </w:rPr>
      </w:pPr>
      <w:r>
        <w:rPr>
          <w:rFonts w:hint="eastAsia" w:ascii="新宋体" w:hAnsi="新宋体" w:eastAsia="新宋体" w:cs="新宋体"/>
          <w:b/>
          <w:color w:val="auto"/>
          <w:kern w:val="0"/>
          <w:szCs w:val="21"/>
          <w:highlight w:val="none"/>
          <w:lang w:val="zh-CN" w:bidi="zh-CN"/>
        </w:rPr>
        <w:t>如参加磋商并在磋商过程中签署文件的人员与响应文件签署人不一致，须另行提供授权书。</w:t>
      </w:r>
    </w:p>
    <w:p>
      <w:pPr>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br w:type="page"/>
      </w:r>
    </w:p>
    <w:p>
      <w:pPr>
        <w:spacing w:line="460" w:lineRule="exact"/>
        <w:jc w:val="center"/>
        <w:outlineLvl w:val="3"/>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2、磋商供应商情况表</w:t>
      </w:r>
    </w:p>
    <w:tbl>
      <w:tblPr>
        <w:tblStyle w:val="6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1103"/>
        <w:gridCol w:w="1838"/>
        <w:gridCol w:w="734"/>
        <w:gridCol w:w="547"/>
        <w:gridCol w:w="1116"/>
        <w:gridCol w:w="179"/>
        <w:gridCol w:w="743"/>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022"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供应商名称</w:t>
            </w:r>
          </w:p>
        </w:tc>
        <w:tc>
          <w:tcPr>
            <w:tcW w:w="7719" w:type="dxa"/>
            <w:gridSpan w:val="8"/>
          </w:tcPr>
          <w:p>
            <w:pPr>
              <w:spacing w:line="46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22"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注册地址</w:t>
            </w:r>
          </w:p>
        </w:tc>
        <w:tc>
          <w:tcPr>
            <w:tcW w:w="4222" w:type="dxa"/>
            <w:gridSpan w:val="4"/>
          </w:tcPr>
          <w:p>
            <w:pPr>
              <w:spacing w:line="460" w:lineRule="exact"/>
              <w:rPr>
                <w:rFonts w:ascii="新宋体" w:hAnsi="新宋体" w:eastAsia="新宋体" w:cs="新宋体"/>
                <w:color w:val="auto"/>
                <w:sz w:val="22"/>
                <w:szCs w:val="22"/>
                <w:highlight w:val="none"/>
              </w:rPr>
            </w:pPr>
          </w:p>
        </w:tc>
        <w:tc>
          <w:tcPr>
            <w:tcW w:w="1116"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w:t>
            </w:r>
          </w:p>
        </w:tc>
        <w:tc>
          <w:tcPr>
            <w:tcW w:w="2381" w:type="dxa"/>
            <w:gridSpan w:val="3"/>
          </w:tcPr>
          <w:p>
            <w:pPr>
              <w:spacing w:line="46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022" w:type="dxa"/>
            <w:vMerge w:val="restart"/>
            <w:vAlign w:val="center"/>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联系方式</w:t>
            </w:r>
          </w:p>
        </w:tc>
        <w:tc>
          <w:tcPr>
            <w:tcW w:w="1103"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联系人</w:t>
            </w:r>
          </w:p>
        </w:tc>
        <w:tc>
          <w:tcPr>
            <w:tcW w:w="3119" w:type="dxa"/>
            <w:gridSpan w:val="3"/>
          </w:tcPr>
          <w:p>
            <w:pPr>
              <w:spacing w:line="460" w:lineRule="exact"/>
              <w:rPr>
                <w:rFonts w:ascii="新宋体" w:hAnsi="新宋体" w:eastAsia="新宋体" w:cs="新宋体"/>
                <w:color w:val="auto"/>
                <w:sz w:val="22"/>
                <w:szCs w:val="22"/>
                <w:highlight w:val="none"/>
              </w:rPr>
            </w:pPr>
          </w:p>
        </w:tc>
        <w:tc>
          <w:tcPr>
            <w:tcW w:w="1116"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w:t>
            </w:r>
          </w:p>
        </w:tc>
        <w:tc>
          <w:tcPr>
            <w:tcW w:w="2381" w:type="dxa"/>
            <w:gridSpan w:val="3"/>
          </w:tcPr>
          <w:p>
            <w:pPr>
              <w:spacing w:line="46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022" w:type="dxa"/>
            <w:vMerge w:val="continue"/>
          </w:tcPr>
          <w:p>
            <w:pPr>
              <w:spacing w:line="460" w:lineRule="exact"/>
              <w:rPr>
                <w:rFonts w:ascii="新宋体" w:hAnsi="新宋体" w:eastAsia="新宋体" w:cs="新宋体"/>
                <w:color w:val="auto"/>
                <w:sz w:val="22"/>
                <w:szCs w:val="22"/>
                <w:highlight w:val="none"/>
              </w:rPr>
            </w:pPr>
          </w:p>
        </w:tc>
        <w:tc>
          <w:tcPr>
            <w:tcW w:w="1103"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传真</w:t>
            </w:r>
          </w:p>
        </w:tc>
        <w:tc>
          <w:tcPr>
            <w:tcW w:w="3119" w:type="dxa"/>
            <w:gridSpan w:val="3"/>
          </w:tcPr>
          <w:p>
            <w:pPr>
              <w:spacing w:line="460" w:lineRule="exact"/>
              <w:rPr>
                <w:rFonts w:ascii="新宋体" w:hAnsi="新宋体" w:eastAsia="新宋体" w:cs="新宋体"/>
                <w:color w:val="auto"/>
                <w:sz w:val="22"/>
                <w:szCs w:val="22"/>
                <w:highlight w:val="none"/>
              </w:rPr>
            </w:pPr>
          </w:p>
        </w:tc>
        <w:tc>
          <w:tcPr>
            <w:tcW w:w="1116"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网址</w:t>
            </w:r>
          </w:p>
        </w:tc>
        <w:tc>
          <w:tcPr>
            <w:tcW w:w="2381" w:type="dxa"/>
            <w:gridSpan w:val="3"/>
          </w:tcPr>
          <w:p>
            <w:pPr>
              <w:spacing w:line="46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022"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组织结构</w:t>
            </w:r>
          </w:p>
        </w:tc>
        <w:tc>
          <w:tcPr>
            <w:tcW w:w="7719" w:type="dxa"/>
            <w:gridSpan w:val="8"/>
          </w:tcPr>
          <w:p>
            <w:pPr>
              <w:spacing w:line="46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022"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w:t>
            </w:r>
          </w:p>
        </w:tc>
        <w:tc>
          <w:tcPr>
            <w:tcW w:w="1103"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姓名</w:t>
            </w:r>
          </w:p>
        </w:tc>
        <w:tc>
          <w:tcPr>
            <w:tcW w:w="1838" w:type="dxa"/>
          </w:tcPr>
          <w:p>
            <w:pPr>
              <w:spacing w:line="460" w:lineRule="exact"/>
              <w:rPr>
                <w:rFonts w:ascii="新宋体" w:hAnsi="新宋体" w:eastAsia="新宋体" w:cs="新宋体"/>
                <w:color w:val="auto"/>
                <w:sz w:val="22"/>
                <w:szCs w:val="22"/>
                <w:highlight w:val="none"/>
              </w:rPr>
            </w:pPr>
          </w:p>
        </w:tc>
        <w:tc>
          <w:tcPr>
            <w:tcW w:w="1281" w:type="dxa"/>
            <w:gridSpan w:val="2"/>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技术职称</w:t>
            </w:r>
          </w:p>
        </w:tc>
        <w:tc>
          <w:tcPr>
            <w:tcW w:w="1295" w:type="dxa"/>
            <w:gridSpan w:val="2"/>
          </w:tcPr>
          <w:p>
            <w:pPr>
              <w:spacing w:line="460" w:lineRule="exact"/>
              <w:rPr>
                <w:rFonts w:ascii="新宋体" w:hAnsi="新宋体" w:eastAsia="新宋体" w:cs="新宋体"/>
                <w:color w:val="auto"/>
                <w:sz w:val="22"/>
                <w:szCs w:val="22"/>
                <w:highlight w:val="none"/>
              </w:rPr>
            </w:pPr>
          </w:p>
        </w:tc>
        <w:tc>
          <w:tcPr>
            <w:tcW w:w="743"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w:t>
            </w:r>
          </w:p>
        </w:tc>
        <w:tc>
          <w:tcPr>
            <w:tcW w:w="1459" w:type="dxa"/>
          </w:tcPr>
          <w:p>
            <w:pPr>
              <w:spacing w:line="46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022"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技术负责人</w:t>
            </w:r>
          </w:p>
        </w:tc>
        <w:tc>
          <w:tcPr>
            <w:tcW w:w="1103"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姓名</w:t>
            </w:r>
          </w:p>
        </w:tc>
        <w:tc>
          <w:tcPr>
            <w:tcW w:w="1838" w:type="dxa"/>
          </w:tcPr>
          <w:p>
            <w:pPr>
              <w:spacing w:line="460" w:lineRule="exact"/>
              <w:rPr>
                <w:rFonts w:ascii="新宋体" w:hAnsi="新宋体" w:eastAsia="新宋体" w:cs="新宋体"/>
                <w:color w:val="auto"/>
                <w:sz w:val="22"/>
                <w:szCs w:val="22"/>
                <w:highlight w:val="none"/>
              </w:rPr>
            </w:pPr>
          </w:p>
        </w:tc>
        <w:tc>
          <w:tcPr>
            <w:tcW w:w="1281" w:type="dxa"/>
            <w:gridSpan w:val="2"/>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技术职称</w:t>
            </w:r>
          </w:p>
        </w:tc>
        <w:tc>
          <w:tcPr>
            <w:tcW w:w="1295" w:type="dxa"/>
            <w:gridSpan w:val="2"/>
          </w:tcPr>
          <w:p>
            <w:pPr>
              <w:spacing w:line="460" w:lineRule="exact"/>
              <w:rPr>
                <w:rFonts w:ascii="新宋体" w:hAnsi="新宋体" w:eastAsia="新宋体" w:cs="新宋体"/>
                <w:color w:val="auto"/>
                <w:sz w:val="22"/>
                <w:szCs w:val="22"/>
                <w:highlight w:val="none"/>
              </w:rPr>
            </w:pPr>
          </w:p>
        </w:tc>
        <w:tc>
          <w:tcPr>
            <w:tcW w:w="743"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w:t>
            </w:r>
          </w:p>
        </w:tc>
        <w:tc>
          <w:tcPr>
            <w:tcW w:w="1459" w:type="dxa"/>
          </w:tcPr>
          <w:p>
            <w:pPr>
              <w:spacing w:line="46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022"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成立时间</w:t>
            </w:r>
          </w:p>
        </w:tc>
        <w:tc>
          <w:tcPr>
            <w:tcW w:w="2941" w:type="dxa"/>
            <w:gridSpan w:val="2"/>
          </w:tcPr>
          <w:p>
            <w:pPr>
              <w:spacing w:line="460" w:lineRule="exact"/>
              <w:rPr>
                <w:rFonts w:ascii="新宋体" w:hAnsi="新宋体" w:eastAsia="新宋体" w:cs="新宋体"/>
                <w:color w:val="auto"/>
                <w:sz w:val="22"/>
                <w:szCs w:val="22"/>
                <w:highlight w:val="none"/>
              </w:rPr>
            </w:pPr>
          </w:p>
        </w:tc>
        <w:tc>
          <w:tcPr>
            <w:tcW w:w="4778" w:type="dxa"/>
            <w:gridSpan w:val="6"/>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022"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企业资质等级</w:t>
            </w:r>
          </w:p>
        </w:tc>
        <w:tc>
          <w:tcPr>
            <w:tcW w:w="2941" w:type="dxa"/>
            <w:gridSpan w:val="2"/>
          </w:tcPr>
          <w:p>
            <w:pPr>
              <w:spacing w:line="460" w:lineRule="exact"/>
              <w:rPr>
                <w:rFonts w:ascii="新宋体" w:hAnsi="新宋体" w:eastAsia="新宋体" w:cs="新宋体"/>
                <w:color w:val="auto"/>
                <w:sz w:val="22"/>
                <w:szCs w:val="22"/>
                <w:highlight w:val="none"/>
              </w:rPr>
            </w:pPr>
          </w:p>
        </w:tc>
        <w:tc>
          <w:tcPr>
            <w:tcW w:w="734" w:type="dxa"/>
            <w:vMerge w:val="restart"/>
            <w:vAlign w:val="center"/>
          </w:tcPr>
          <w:p>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其中</w:t>
            </w:r>
          </w:p>
        </w:tc>
        <w:tc>
          <w:tcPr>
            <w:tcW w:w="1842" w:type="dxa"/>
            <w:gridSpan w:val="3"/>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项目经理</w:t>
            </w:r>
          </w:p>
        </w:tc>
        <w:tc>
          <w:tcPr>
            <w:tcW w:w="2202" w:type="dxa"/>
            <w:gridSpan w:val="2"/>
          </w:tcPr>
          <w:p>
            <w:pPr>
              <w:spacing w:line="46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022"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营业执照号</w:t>
            </w:r>
          </w:p>
        </w:tc>
        <w:tc>
          <w:tcPr>
            <w:tcW w:w="2941" w:type="dxa"/>
            <w:gridSpan w:val="2"/>
          </w:tcPr>
          <w:p>
            <w:pPr>
              <w:spacing w:line="460" w:lineRule="exact"/>
              <w:rPr>
                <w:rFonts w:ascii="新宋体" w:hAnsi="新宋体" w:eastAsia="新宋体" w:cs="新宋体"/>
                <w:color w:val="auto"/>
                <w:sz w:val="22"/>
                <w:szCs w:val="22"/>
                <w:highlight w:val="none"/>
              </w:rPr>
            </w:pPr>
          </w:p>
        </w:tc>
        <w:tc>
          <w:tcPr>
            <w:tcW w:w="734" w:type="dxa"/>
            <w:vMerge w:val="continue"/>
          </w:tcPr>
          <w:p>
            <w:pPr>
              <w:spacing w:line="460" w:lineRule="exact"/>
              <w:rPr>
                <w:rFonts w:ascii="新宋体" w:hAnsi="新宋体" w:eastAsia="新宋体" w:cs="新宋体"/>
                <w:color w:val="auto"/>
                <w:sz w:val="22"/>
                <w:szCs w:val="22"/>
                <w:highlight w:val="none"/>
              </w:rPr>
            </w:pPr>
          </w:p>
        </w:tc>
        <w:tc>
          <w:tcPr>
            <w:tcW w:w="1842" w:type="dxa"/>
            <w:gridSpan w:val="3"/>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高级职称人员</w:t>
            </w:r>
          </w:p>
        </w:tc>
        <w:tc>
          <w:tcPr>
            <w:tcW w:w="2202" w:type="dxa"/>
            <w:gridSpan w:val="2"/>
          </w:tcPr>
          <w:p>
            <w:pPr>
              <w:spacing w:line="46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022"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注册资金</w:t>
            </w:r>
          </w:p>
        </w:tc>
        <w:tc>
          <w:tcPr>
            <w:tcW w:w="2941" w:type="dxa"/>
            <w:gridSpan w:val="2"/>
          </w:tcPr>
          <w:p>
            <w:pPr>
              <w:spacing w:line="460" w:lineRule="exact"/>
              <w:rPr>
                <w:rFonts w:ascii="新宋体" w:hAnsi="新宋体" w:eastAsia="新宋体" w:cs="新宋体"/>
                <w:color w:val="auto"/>
                <w:sz w:val="22"/>
                <w:szCs w:val="22"/>
                <w:highlight w:val="none"/>
              </w:rPr>
            </w:pPr>
          </w:p>
        </w:tc>
        <w:tc>
          <w:tcPr>
            <w:tcW w:w="734" w:type="dxa"/>
            <w:vMerge w:val="continue"/>
          </w:tcPr>
          <w:p>
            <w:pPr>
              <w:spacing w:line="460" w:lineRule="exact"/>
              <w:rPr>
                <w:rFonts w:ascii="新宋体" w:hAnsi="新宋体" w:eastAsia="新宋体" w:cs="新宋体"/>
                <w:color w:val="auto"/>
                <w:sz w:val="22"/>
                <w:szCs w:val="22"/>
                <w:highlight w:val="none"/>
              </w:rPr>
            </w:pPr>
          </w:p>
        </w:tc>
        <w:tc>
          <w:tcPr>
            <w:tcW w:w="1842" w:type="dxa"/>
            <w:gridSpan w:val="3"/>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中级职称人员</w:t>
            </w:r>
          </w:p>
        </w:tc>
        <w:tc>
          <w:tcPr>
            <w:tcW w:w="2202" w:type="dxa"/>
            <w:gridSpan w:val="2"/>
          </w:tcPr>
          <w:p>
            <w:pPr>
              <w:spacing w:line="46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022"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开户银行</w:t>
            </w:r>
          </w:p>
        </w:tc>
        <w:tc>
          <w:tcPr>
            <w:tcW w:w="2941" w:type="dxa"/>
            <w:gridSpan w:val="2"/>
          </w:tcPr>
          <w:p>
            <w:pPr>
              <w:spacing w:line="460" w:lineRule="exact"/>
              <w:rPr>
                <w:rFonts w:ascii="新宋体" w:hAnsi="新宋体" w:eastAsia="新宋体" w:cs="新宋体"/>
                <w:color w:val="auto"/>
                <w:sz w:val="22"/>
                <w:szCs w:val="22"/>
                <w:highlight w:val="none"/>
              </w:rPr>
            </w:pPr>
          </w:p>
        </w:tc>
        <w:tc>
          <w:tcPr>
            <w:tcW w:w="734" w:type="dxa"/>
            <w:vMerge w:val="continue"/>
          </w:tcPr>
          <w:p>
            <w:pPr>
              <w:spacing w:line="460" w:lineRule="exact"/>
              <w:rPr>
                <w:rFonts w:ascii="新宋体" w:hAnsi="新宋体" w:eastAsia="新宋体" w:cs="新宋体"/>
                <w:color w:val="auto"/>
                <w:sz w:val="22"/>
                <w:szCs w:val="22"/>
                <w:highlight w:val="none"/>
              </w:rPr>
            </w:pPr>
          </w:p>
        </w:tc>
        <w:tc>
          <w:tcPr>
            <w:tcW w:w="1842" w:type="dxa"/>
            <w:gridSpan w:val="3"/>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初级职称人员</w:t>
            </w:r>
          </w:p>
        </w:tc>
        <w:tc>
          <w:tcPr>
            <w:tcW w:w="2202" w:type="dxa"/>
            <w:gridSpan w:val="2"/>
          </w:tcPr>
          <w:p>
            <w:pPr>
              <w:spacing w:line="46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022"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账号</w:t>
            </w:r>
          </w:p>
        </w:tc>
        <w:tc>
          <w:tcPr>
            <w:tcW w:w="2941" w:type="dxa"/>
            <w:gridSpan w:val="2"/>
          </w:tcPr>
          <w:p>
            <w:pPr>
              <w:spacing w:line="460" w:lineRule="exact"/>
              <w:rPr>
                <w:rFonts w:ascii="新宋体" w:hAnsi="新宋体" w:eastAsia="新宋体" w:cs="新宋体"/>
                <w:color w:val="auto"/>
                <w:sz w:val="22"/>
                <w:szCs w:val="22"/>
                <w:highlight w:val="none"/>
              </w:rPr>
            </w:pPr>
          </w:p>
        </w:tc>
        <w:tc>
          <w:tcPr>
            <w:tcW w:w="734" w:type="dxa"/>
            <w:vMerge w:val="continue"/>
          </w:tcPr>
          <w:p>
            <w:pPr>
              <w:spacing w:line="460" w:lineRule="exact"/>
              <w:rPr>
                <w:rFonts w:ascii="新宋体" w:hAnsi="新宋体" w:eastAsia="新宋体" w:cs="新宋体"/>
                <w:color w:val="auto"/>
                <w:sz w:val="22"/>
                <w:szCs w:val="22"/>
                <w:highlight w:val="none"/>
              </w:rPr>
            </w:pPr>
          </w:p>
        </w:tc>
        <w:tc>
          <w:tcPr>
            <w:tcW w:w="1842" w:type="dxa"/>
            <w:gridSpan w:val="3"/>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技工</w:t>
            </w:r>
          </w:p>
        </w:tc>
        <w:tc>
          <w:tcPr>
            <w:tcW w:w="2202" w:type="dxa"/>
            <w:gridSpan w:val="2"/>
          </w:tcPr>
          <w:p>
            <w:pPr>
              <w:spacing w:line="46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trPr>
        <w:tc>
          <w:tcPr>
            <w:tcW w:w="2022" w:type="dxa"/>
          </w:tcPr>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经营范围备注</w:t>
            </w:r>
          </w:p>
        </w:tc>
        <w:tc>
          <w:tcPr>
            <w:tcW w:w="7719" w:type="dxa"/>
            <w:gridSpan w:val="8"/>
          </w:tcPr>
          <w:p>
            <w:pPr>
              <w:spacing w:line="460" w:lineRule="exact"/>
              <w:rPr>
                <w:rFonts w:ascii="新宋体" w:hAnsi="新宋体" w:eastAsia="新宋体" w:cs="新宋体"/>
                <w:color w:val="auto"/>
                <w:sz w:val="22"/>
                <w:szCs w:val="22"/>
                <w:highlight w:val="none"/>
              </w:rPr>
            </w:pPr>
          </w:p>
        </w:tc>
      </w:tr>
    </w:tbl>
    <w:p>
      <w:pPr>
        <w:spacing w:line="360" w:lineRule="auto"/>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可随表附：</w:t>
      </w:r>
    </w:p>
    <w:p>
      <w:pPr>
        <w:spacing w:line="360" w:lineRule="auto"/>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1、供应商经济实力、社会信誉、公司整体实力情况介绍</w:t>
      </w:r>
    </w:p>
    <w:p>
      <w:pPr>
        <w:spacing w:line="360" w:lineRule="auto"/>
        <w:rPr>
          <w:rFonts w:ascii="新宋体" w:hAnsi="新宋体" w:eastAsia="新宋体" w:cs="新宋体"/>
          <w:color w:val="auto"/>
          <w:kern w:val="0"/>
          <w:sz w:val="20"/>
          <w:szCs w:val="21"/>
          <w:highlight w:val="none"/>
        </w:rPr>
      </w:pPr>
      <w:r>
        <w:rPr>
          <w:rFonts w:hint="eastAsia" w:ascii="新宋体" w:hAnsi="新宋体" w:eastAsia="新宋体" w:cs="新宋体"/>
          <w:color w:val="auto"/>
          <w:szCs w:val="21"/>
          <w:highlight w:val="none"/>
        </w:rPr>
        <w:t>2、供应商相关资信证明、其他相关证书</w:t>
      </w:r>
    </w:p>
    <w:p>
      <w:pPr>
        <w:pStyle w:val="39"/>
        <w:spacing w:line="460" w:lineRule="exact"/>
        <w:ind w:left="5360" w:leftChars="2500" w:hanging="110" w:hangingChars="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磋商供应商全称（盖章）：</w:t>
      </w:r>
    </w:p>
    <w:p>
      <w:pPr>
        <w:pStyle w:val="39"/>
        <w:spacing w:line="460" w:lineRule="exact"/>
        <w:ind w:left="5360" w:leftChars="2500" w:hanging="110" w:hangingChars="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磋商供应商代表（签字）：</w:t>
      </w:r>
    </w:p>
    <w:p>
      <w:pPr>
        <w:pStyle w:val="39"/>
        <w:spacing w:line="460" w:lineRule="exact"/>
        <w:ind w:left="5360" w:leftChars="2500" w:hanging="110" w:hangingChars="50"/>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日    期：</w:t>
      </w:r>
    </w:p>
    <w:p>
      <w:pPr>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br w:type="page"/>
      </w:r>
    </w:p>
    <w:p>
      <w:pPr>
        <w:spacing w:line="460" w:lineRule="exact"/>
        <w:jc w:val="center"/>
        <w:outlineLvl w:val="3"/>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3、偏离表（商务、技术偏离）</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项目名称：</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项目编号：</w:t>
      </w:r>
    </w:p>
    <w:tbl>
      <w:tblPr>
        <w:tblStyle w:val="67"/>
        <w:tblW w:w="0" w:type="auto"/>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587"/>
        <w:gridCol w:w="2348"/>
        <w:gridCol w:w="2741"/>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48" w:type="dxa"/>
            <w:shd w:val="clear" w:color="auto" w:fill="FFFFFF"/>
            <w:vAlign w:val="center"/>
          </w:tcPr>
          <w:p>
            <w:pPr>
              <w:spacing w:line="460" w:lineRule="exact"/>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2587" w:type="dxa"/>
            <w:shd w:val="clear" w:color="auto" w:fill="FFFFFF"/>
            <w:vAlign w:val="center"/>
          </w:tcPr>
          <w:p>
            <w:pPr>
              <w:spacing w:line="460" w:lineRule="exact"/>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磋商文件条目</w:t>
            </w:r>
          </w:p>
        </w:tc>
        <w:tc>
          <w:tcPr>
            <w:tcW w:w="2348" w:type="dxa"/>
            <w:shd w:val="clear" w:color="auto" w:fill="FFFFFF"/>
            <w:vAlign w:val="center"/>
          </w:tcPr>
          <w:p>
            <w:pPr>
              <w:spacing w:line="460" w:lineRule="exact"/>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磋商文件规格要求</w:t>
            </w:r>
          </w:p>
        </w:tc>
        <w:tc>
          <w:tcPr>
            <w:tcW w:w="2741" w:type="dxa"/>
            <w:shd w:val="clear" w:color="auto" w:fill="FFFFFF"/>
            <w:vAlign w:val="center"/>
          </w:tcPr>
          <w:p>
            <w:pPr>
              <w:spacing w:line="460" w:lineRule="exact"/>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磋商响应文件对应规格</w:t>
            </w:r>
          </w:p>
        </w:tc>
        <w:tc>
          <w:tcPr>
            <w:tcW w:w="1138" w:type="dxa"/>
            <w:shd w:val="clear" w:color="auto" w:fill="FFFFFF"/>
            <w:vAlign w:val="center"/>
          </w:tcPr>
          <w:p>
            <w:pPr>
              <w:spacing w:line="460" w:lineRule="exact"/>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848" w:type="dxa"/>
            <w:vAlign w:val="center"/>
          </w:tcPr>
          <w:p>
            <w:pPr>
              <w:spacing w:line="460" w:lineRule="exact"/>
              <w:ind w:firstLine="220" w:firstLineChars="100"/>
              <w:rPr>
                <w:rFonts w:ascii="新宋体" w:hAnsi="新宋体" w:eastAsia="新宋体" w:cs="新宋体"/>
                <w:color w:val="auto"/>
                <w:sz w:val="22"/>
                <w:szCs w:val="22"/>
                <w:highlight w:val="none"/>
              </w:rPr>
            </w:pPr>
          </w:p>
        </w:tc>
        <w:tc>
          <w:tcPr>
            <w:tcW w:w="2587" w:type="dxa"/>
            <w:vAlign w:val="center"/>
          </w:tcPr>
          <w:p>
            <w:pPr>
              <w:spacing w:line="460" w:lineRule="exact"/>
              <w:jc w:val="center"/>
              <w:rPr>
                <w:rFonts w:ascii="新宋体" w:hAnsi="新宋体" w:eastAsia="新宋体" w:cs="新宋体"/>
                <w:color w:val="auto"/>
                <w:sz w:val="22"/>
                <w:szCs w:val="22"/>
                <w:highlight w:val="none"/>
              </w:rPr>
            </w:pPr>
          </w:p>
        </w:tc>
        <w:tc>
          <w:tcPr>
            <w:tcW w:w="2348" w:type="dxa"/>
            <w:vAlign w:val="center"/>
          </w:tcPr>
          <w:p>
            <w:pPr>
              <w:spacing w:line="460" w:lineRule="exact"/>
              <w:jc w:val="center"/>
              <w:rPr>
                <w:rFonts w:ascii="新宋体" w:hAnsi="新宋体" w:eastAsia="新宋体" w:cs="新宋体"/>
                <w:color w:val="auto"/>
                <w:sz w:val="22"/>
                <w:szCs w:val="22"/>
                <w:highlight w:val="none"/>
              </w:rPr>
            </w:pPr>
          </w:p>
        </w:tc>
        <w:tc>
          <w:tcPr>
            <w:tcW w:w="2741" w:type="dxa"/>
            <w:vAlign w:val="center"/>
          </w:tcPr>
          <w:p>
            <w:pPr>
              <w:spacing w:line="460" w:lineRule="exact"/>
              <w:jc w:val="center"/>
              <w:rPr>
                <w:rFonts w:ascii="新宋体" w:hAnsi="新宋体" w:eastAsia="新宋体" w:cs="新宋体"/>
                <w:color w:val="auto"/>
                <w:sz w:val="22"/>
                <w:szCs w:val="22"/>
                <w:highlight w:val="none"/>
              </w:rPr>
            </w:pPr>
          </w:p>
        </w:tc>
        <w:tc>
          <w:tcPr>
            <w:tcW w:w="1138" w:type="dxa"/>
            <w:vAlign w:val="center"/>
          </w:tcPr>
          <w:p>
            <w:pPr>
              <w:spacing w:line="460" w:lineRule="exact"/>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848" w:type="dxa"/>
            <w:vAlign w:val="center"/>
          </w:tcPr>
          <w:p>
            <w:pPr>
              <w:spacing w:line="460" w:lineRule="exact"/>
              <w:jc w:val="center"/>
              <w:rPr>
                <w:rFonts w:ascii="新宋体" w:hAnsi="新宋体" w:eastAsia="新宋体" w:cs="新宋体"/>
                <w:color w:val="auto"/>
                <w:sz w:val="22"/>
                <w:szCs w:val="22"/>
                <w:highlight w:val="none"/>
              </w:rPr>
            </w:pPr>
          </w:p>
        </w:tc>
        <w:tc>
          <w:tcPr>
            <w:tcW w:w="2587" w:type="dxa"/>
            <w:vAlign w:val="center"/>
          </w:tcPr>
          <w:p>
            <w:pPr>
              <w:spacing w:line="460" w:lineRule="exact"/>
              <w:jc w:val="center"/>
              <w:rPr>
                <w:rFonts w:ascii="新宋体" w:hAnsi="新宋体" w:eastAsia="新宋体" w:cs="新宋体"/>
                <w:color w:val="auto"/>
                <w:sz w:val="22"/>
                <w:szCs w:val="22"/>
                <w:highlight w:val="none"/>
              </w:rPr>
            </w:pPr>
          </w:p>
        </w:tc>
        <w:tc>
          <w:tcPr>
            <w:tcW w:w="2348" w:type="dxa"/>
            <w:vAlign w:val="center"/>
          </w:tcPr>
          <w:p>
            <w:pPr>
              <w:spacing w:line="460" w:lineRule="exact"/>
              <w:jc w:val="center"/>
              <w:rPr>
                <w:rFonts w:ascii="新宋体" w:hAnsi="新宋体" w:eastAsia="新宋体" w:cs="新宋体"/>
                <w:color w:val="auto"/>
                <w:sz w:val="22"/>
                <w:szCs w:val="22"/>
                <w:highlight w:val="none"/>
              </w:rPr>
            </w:pPr>
          </w:p>
        </w:tc>
        <w:tc>
          <w:tcPr>
            <w:tcW w:w="2741" w:type="dxa"/>
            <w:vAlign w:val="center"/>
          </w:tcPr>
          <w:p>
            <w:pPr>
              <w:spacing w:line="460" w:lineRule="exact"/>
              <w:jc w:val="center"/>
              <w:rPr>
                <w:rFonts w:ascii="新宋体" w:hAnsi="新宋体" w:eastAsia="新宋体" w:cs="新宋体"/>
                <w:color w:val="auto"/>
                <w:sz w:val="22"/>
                <w:szCs w:val="22"/>
                <w:highlight w:val="none"/>
              </w:rPr>
            </w:pPr>
          </w:p>
        </w:tc>
        <w:tc>
          <w:tcPr>
            <w:tcW w:w="1138" w:type="dxa"/>
            <w:vAlign w:val="center"/>
          </w:tcPr>
          <w:p>
            <w:pPr>
              <w:spacing w:line="460" w:lineRule="exact"/>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848" w:type="dxa"/>
            <w:vAlign w:val="center"/>
          </w:tcPr>
          <w:p>
            <w:pPr>
              <w:spacing w:line="460" w:lineRule="exact"/>
              <w:jc w:val="center"/>
              <w:rPr>
                <w:rFonts w:ascii="新宋体" w:hAnsi="新宋体" w:eastAsia="新宋体" w:cs="新宋体"/>
                <w:color w:val="auto"/>
                <w:sz w:val="22"/>
                <w:szCs w:val="22"/>
                <w:highlight w:val="none"/>
              </w:rPr>
            </w:pPr>
          </w:p>
        </w:tc>
        <w:tc>
          <w:tcPr>
            <w:tcW w:w="2587" w:type="dxa"/>
            <w:vAlign w:val="center"/>
          </w:tcPr>
          <w:p>
            <w:pPr>
              <w:spacing w:line="460" w:lineRule="exact"/>
              <w:jc w:val="center"/>
              <w:rPr>
                <w:rFonts w:ascii="新宋体" w:hAnsi="新宋体" w:eastAsia="新宋体" w:cs="新宋体"/>
                <w:color w:val="auto"/>
                <w:sz w:val="22"/>
                <w:szCs w:val="22"/>
                <w:highlight w:val="none"/>
              </w:rPr>
            </w:pPr>
          </w:p>
        </w:tc>
        <w:tc>
          <w:tcPr>
            <w:tcW w:w="2348" w:type="dxa"/>
            <w:vAlign w:val="center"/>
          </w:tcPr>
          <w:p>
            <w:pPr>
              <w:spacing w:line="460" w:lineRule="exact"/>
              <w:jc w:val="center"/>
              <w:rPr>
                <w:rFonts w:ascii="新宋体" w:hAnsi="新宋体" w:eastAsia="新宋体" w:cs="新宋体"/>
                <w:color w:val="auto"/>
                <w:sz w:val="22"/>
                <w:szCs w:val="22"/>
                <w:highlight w:val="none"/>
              </w:rPr>
            </w:pPr>
          </w:p>
        </w:tc>
        <w:tc>
          <w:tcPr>
            <w:tcW w:w="2741" w:type="dxa"/>
            <w:vAlign w:val="center"/>
          </w:tcPr>
          <w:p>
            <w:pPr>
              <w:spacing w:line="460" w:lineRule="exact"/>
              <w:jc w:val="center"/>
              <w:rPr>
                <w:rFonts w:ascii="新宋体" w:hAnsi="新宋体" w:eastAsia="新宋体" w:cs="新宋体"/>
                <w:color w:val="auto"/>
                <w:sz w:val="22"/>
                <w:szCs w:val="22"/>
                <w:highlight w:val="none"/>
              </w:rPr>
            </w:pPr>
          </w:p>
        </w:tc>
        <w:tc>
          <w:tcPr>
            <w:tcW w:w="1138" w:type="dxa"/>
            <w:vAlign w:val="center"/>
          </w:tcPr>
          <w:p>
            <w:pPr>
              <w:spacing w:line="460" w:lineRule="exact"/>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848" w:type="dxa"/>
            <w:vAlign w:val="center"/>
          </w:tcPr>
          <w:p>
            <w:pPr>
              <w:spacing w:line="460" w:lineRule="exact"/>
              <w:jc w:val="center"/>
              <w:rPr>
                <w:rFonts w:ascii="新宋体" w:hAnsi="新宋体" w:eastAsia="新宋体" w:cs="新宋体"/>
                <w:color w:val="auto"/>
                <w:sz w:val="22"/>
                <w:szCs w:val="22"/>
                <w:highlight w:val="none"/>
              </w:rPr>
            </w:pPr>
          </w:p>
        </w:tc>
        <w:tc>
          <w:tcPr>
            <w:tcW w:w="2587" w:type="dxa"/>
            <w:vAlign w:val="center"/>
          </w:tcPr>
          <w:p>
            <w:pPr>
              <w:spacing w:line="460" w:lineRule="exact"/>
              <w:jc w:val="center"/>
              <w:rPr>
                <w:rFonts w:ascii="新宋体" w:hAnsi="新宋体" w:eastAsia="新宋体" w:cs="新宋体"/>
                <w:color w:val="auto"/>
                <w:sz w:val="22"/>
                <w:szCs w:val="22"/>
                <w:highlight w:val="none"/>
              </w:rPr>
            </w:pPr>
          </w:p>
        </w:tc>
        <w:tc>
          <w:tcPr>
            <w:tcW w:w="2348" w:type="dxa"/>
            <w:vAlign w:val="center"/>
          </w:tcPr>
          <w:p>
            <w:pPr>
              <w:spacing w:line="460" w:lineRule="exact"/>
              <w:jc w:val="center"/>
              <w:rPr>
                <w:rFonts w:ascii="新宋体" w:hAnsi="新宋体" w:eastAsia="新宋体" w:cs="新宋体"/>
                <w:color w:val="auto"/>
                <w:sz w:val="22"/>
                <w:szCs w:val="22"/>
                <w:highlight w:val="none"/>
              </w:rPr>
            </w:pPr>
          </w:p>
        </w:tc>
        <w:tc>
          <w:tcPr>
            <w:tcW w:w="2741" w:type="dxa"/>
            <w:vAlign w:val="center"/>
          </w:tcPr>
          <w:p>
            <w:pPr>
              <w:spacing w:line="460" w:lineRule="exact"/>
              <w:jc w:val="center"/>
              <w:rPr>
                <w:rFonts w:ascii="新宋体" w:hAnsi="新宋体" w:eastAsia="新宋体" w:cs="新宋体"/>
                <w:color w:val="auto"/>
                <w:sz w:val="22"/>
                <w:szCs w:val="22"/>
                <w:highlight w:val="none"/>
              </w:rPr>
            </w:pPr>
          </w:p>
        </w:tc>
        <w:tc>
          <w:tcPr>
            <w:tcW w:w="1138" w:type="dxa"/>
            <w:vAlign w:val="center"/>
          </w:tcPr>
          <w:p>
            <w:pPr>
              <w:spacing w:line="460" w:lineRule="exact"/>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848" w:type="dxa"/>
            <w:vAlign w:val="center"/>
          </w:tcPr>
          <w:p>
            <w:pPr>
              <w:spacing w:line="460" w:lineRule="exact"/>
              <w:jc w:val="center"/>
              <w:rPr>
                <w:rFonts w:ascii="新宋体" w:hAnsi="新宋体" w:eastAsia="新宋体" w:cs="新宋体"/>
                <w:color w:val="auto"/>
                <w:sz w:val="22"/>
                <w:szCs w:val="22"/>
                <w:highlight w:val="none"/>
              </w:rPr>
            </w:pPr>
          </w:p>
        </w:tc>
        <w:tc>
          <w:tcPr>
            <w:tcW w:w="2587" w:type="dxa"/>
            <w:vAlign w:val="center"/>
          </w:tcPr>
          <w:p>
            <w:pPr>
              <w:spacing w:line="460" w:lineRule="exact"/>
              <w:jc w:val="center"/>
              <w:rPr>
                <w:rFonts w:ascii="新宋体" w:hAnsi="新宋体" w:eastAsia="新宋体" w:cs="新宋体"/>
                <w:color w:val="auto"/>
                <w:sz w:val="22"/>
                <w:szCs w:val="22"/>
                <w:highlight w:val="none"/>
              </w:rPr>
            </w:pPr>
          </w:p>
        </w:tc>
        <w:tc>
          <w:tcPr>
            <w:tcW w:w="2348" w:type="dxa"/>
            <w:vAlign w:val="center"/>
          </w:tcPr>
          <w:p>
            <w:pPr>
              <w:spacing w:line="460" w:lineRule="exact"/>
              <w:jc w:val="center"/>
              <w:rPr>
                <w:rFonts w:ascii="新宋体" w:hAnsi="新宋体" w:eastAsia="新宋体" w:cs="新宋体"/>
                <w:color w:val="auto"/>
                <w:sz w:val="22"/>
                <w:szCs w:val="22"/>
                <w:highlight w:val="none"/>
              </w:rPr>
            </w:pPr>
          </w:p>
        </w:tc>
        <w:tc>
          <w:tcPr>
            <w:tcW w:w="2741" w:type="dxa"/>
            <w:vAlign w:val="center"/>
          </w:tcPr>
          <w:p>
            <w:pPr>
              <w:spacing w:line="460" w:lineRule="exact"/>
              <w:jc w:val="center"/>
              <w:rPr>
                <w:rFonts w:ascii="新宋体" w:hAnsi="新宋体" w:eastAsia="新宋体" w:cs="新宋体"/>
                <w:color w:val="auto"/>
                <w:sz w:val="22"/>
                <w:szCs w:val="22"/>
                <w:highlight w:val="none"/>
              </w:rPr>
            </w:pPr>
          </w:p>
        </w:tc>
        <w:tc>
          <w:tcPr>
            <w:tcW w:w="1138" w:type="dxa"/>
            <w:vAlign w:val="center"/>
          </w:tcPr>
          <w:p>
            <w:pPr>
              <w:spacing w:line="460" w:lineRule="exact"/>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848" w:type="dxa"/>
            <w:vAlign w:val="center"/>
          </w:tcPr>
          <w:p>
            <w:pPr>
              <w:spacing w:line="460" w:lineRule="exact"/>
              <w:ind w:firstLine="220" w:firstLineChars="100"/>
              <w:rPr>
                <w:rFonts w:ascii="新宋体" w:hAnsi="新宋体" w:eastAsia="新宋体" w:cs="新宋体"/>
                <w:color w:val="auto"/>
                <w:sz w:val="22"/>
                <w:szCs w:val="22"/>
                <w:highlight w:val="none"/>
              </w:rPr>
            </w:pPr>
          </w:p>
        </w:tc>
        <w:tc>
          <w:tcPr>
            <w:tcW w:w="2587" w:type="dxa"/>
            <w:vAlign w:val="center"/>
          </w:tcPr>
          <w:p>
            <w:pPr>
              <w:spacing w:line="460" w:lineRule="exact"/>
              <w:jc w:val="center"/>
              <w:rPr>
                <w:rFonts w:ascii="新宋体" w:hAnsi="新宋体" w:eastAsia="新宋体" w:cs="新宋体"/>
                <w:color w:val="auto"/>
                <w:sz w:val="22"/>
                <w:szCs w:val="22"/>
                <w:highlight w:val="none"/>
              </w:rPr>
            </w:pPr>
          </w:p>
        </w:tc>
        <w:tc>
          <w:tcPr>
            <w:tcW w:w="2348" w:type="dxa"/>
            <w:vAlign w:val="center"/>
          </w:tcPr>
          <w:p>
            <w:pPr>
              <w:spacing w:line="460" w:lineRule="exact"/>
              <w:jc w:val="center"/>
              <w:rPr>
                <w:rFonts w:ascii="新宋体" w:hAnsi="新宋体" w:eastAsia="新宋体" w:cs="新宋体"/>
                <w:color w:val="auto"/>
                <w:sz w:val="22"/>
                <w:szCs w:val="22"/>
                <w:highlight w:val="none"/>
              </w:rPr>
            </w:pPr>
          </w:p>
        </w:tc>
        <w:tc>
          <w:tcPr>
            <w:tcW w:w="2741" w:type="dxa"/>
            <w:vAlign w:val="center"/>
          </w:tcPr>
          <w:p>
            <w:pPr>
              <w:spacing w:line="460" w:lineRule="exact"/>
              <w:jc w:val="center"/>
              <w:rPr>
                <w:rFonts w:ascii="新宋体" w:hAnsi="新宋体" w:eastAsia="新宋体" w:cs="新宋体"/>
                <w:color w:val="auto"/>
                <w:sz w:val="22"/>
                <w:szCs w:val="22"/>
                <w:highlight w:val="none"/>
              </w:rPr>
            </w:pPr>
          </w:p>
        </w:tc>
        <w:tc>
          <w:tcPr>
            <w:tcW w:w="1138" w:type="dxa"/>
            <w:vAlign w:val="center"/>
          </w:tcPr>
          <w:p>
            <w:pPr>
              <w:spacing w:line="460" w:lineRule="exact"/>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848" w:type="dxa"/>
            <w:vAlign w:val="center"/>
          </w:tcPr>
          <w:p>
            <w:pPr>
              <w:spacing w:line="460" w:lineRule="exact"/>
              <w:jc w:val="center"/>
              <w:rPr>
                <w:rFonts w:ascii="新宋体" w:hAnsi="新宋体" w:eastAsia="新宋体" w:cs="新宋体"/>
                <w:color w:val="auto"/>
                <w:sz w:val="22"/>
                <w:szCs w:val="22"/>
                <w:highlight w:val="none"/>
              </w:rPr>
            </w:pPr>
          </w:p>
        </w:tc>
        <w:tc>
          <w:tcPr>
            <w:tcW w:w="2587" w:type="dxa"/>
            <w:vAlign w:val="center"/>
          </w:tcPr>
          <w:p>
            <w:pPr>
              <w:spacing w:line="460" w:lineRule="exact"/>
              <w:jc w:val="center"/>
              <w:rPr>
                <w:rFonts w:ascii="新宋体" w:hAnsi="新宋体" w:eastAsia="新宋体" w:cs="新宋体"/>
                <w:color w:val="auto"/>
                <w:sz w:val="22"/>
                <w:szCs w:val="22"/>
                <w:highlight w:val="none"/>
              </w:rPr>
            </w:pPr>
          </w:p>
        </w:tc>
        <w:tc>
          <w:tcPr>
            <w:tcW w:w="2348" w:type="dxa"/>
            <w:vAlign w:val="center"/>
          </w:tcPr>
          <w:p>
            <w:pPr>
              <w:spacing w:line="460" w:lineRule="exact"/>
              <w:jc w:val="center"/>
              <w:rPr>
                <w:rFonts w:ascii="新宋体" w:hAnsi="新宋体" w:eastAsia="新宋体" w:cs="新宋体"/>
                <w:color w:val="auto"/>
                <w:sz w:val="22"/>
                <w:szCs w:val="22"/>
                <w:highlight w:val="none"/>
              </w:rPr>
            </w:pPr>
          </w:p>
        </w:tc>
        <w:tc>
          <w:tcPr>
            <w:tcW w:w="2741" w:type="dxa"/>
            <w:vAlign w:val="center"/>
          </w:tcPr>
          <w:p>
            <w:pPr>
              <w:spacing w:line="460" w:lineRule="exact"/>
              <w:jc w:val="center"/>
              <w:rPr>
                <w:rFonts w:ascii="新宋体" w:hAnsi="新宋体" w:eastAsia="新宋体" w:cs="新宋体"/>
                <w:color w:val="auto"/>
                <w:sz w:val="22"/>
                <w:szCs w:val="22"/>
                <w:highlight w:val="none"/>
              </w:rPr>
            </w:pPr>
          </w:p>
        </w:tc>
        <w:tc>
          <w:tcPr>
            <w:tcW w:w="1138" w:type="dxa"/>
            <w:vAlign w:val="center"/>
          </w:tcPr>
          <w:p>
            <w:pPr>
              <w:spacing w:line="460" w:lineRule="exact"/>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848" w:type="dxa"/>
            <w:vAlign w:val="center"/>
          </w:tcPr>
          <w:p>
            <w:pPr>
              <w:spacing w:line="460" w:lineRule="exact"/>
              <w:jc w:val="center"/>
              <w:rPr>
                <w:rFonts w:ascii="新宋体" w:hAnsi="新宋体" w:eastAsia="新宋体" w:cs="新宋体"/>
                <w:color w:val="auto"/>
                <w:sz w:val="22"/>
                <w:szCs w:val="22"/>
                <w:highlight w:val="none"/>
              </w:rPr>
            </w:pPr>
          </w:p>
        </w:tc>
        <w:tc>
          <w:tcPr>
            <w:tcW w:w="2587" w:type="dxa"/>
            <w:vAlign w:val="center"/>
          </w:tcPr>
          <w:p>
            <w:pPr>
              <w:spacing w:line="460" w:lineRule="exact"/>
              <w:jc w:val="center"/>
              <w:rPr>
                <w:rFonts w:ascii="新宋体" w:hAnsi="新宋体" w:eastAsia="新宋体" w:cs="新宋体"/>
                <w:color w:val="auto"/>
                <w:sz w:val="22"/>
                <w:szCs w:val="22"/>
                <w:highlight w:val="none"/>
              </w:rPr>
            </w:pPr>
          </w:p>
        </w:tc>
        <w:tc>
          <w:tcPr>
            <w:tcW w:w="2348" w:type="dxa"/>
            <w:vAlign w:val="center"/>
          </w:tcPr>
          <w:p>
            <w:pPr>
              <w:spacing w:line="460" w:lineRule="exact"/>
              <w:jc w:val="center"/>
              <w:rPr>
                <w:rFonts w:ascii="新宋体" w:hAnsi="新宋体" w:eastAsia="新宋体" w:cs="新宋体"/>
                <w:color w:val="auto"/>
                <w:sz w:val="22"/>
                <w:szCs w:val="22"/>
                <w:highlight w:val="none"/>
              </w:rPr>
            </w:pPr>
          </w:p>
        </w:tc>
        <w:tc>
          <w:tcPr>
            <w:tcW w:w="2741" w:type="dxa"/>
            <w:vAlign w:val="center"/>
          </w:tcPr>
          <w:p>
            <w:pPr>
              <w:spacing w:line="460" w:lineRule="exact"/>
              <w:jc w:val="center"/>
              <w:rPr>
                <w:rFonts w:ascii="新宋体" w:hAnsi="新宋体" w:eastAsia="新宋体" w:cs="新宋体"/>
                <w:color w:val="auto"/>
                <w:sz w:val="22"/>
                <w:szCs w:val="22"/>
                <w:highlight w:val="none"/>
              </w:rPr>
            </w:pPr>
          </w:p>
        </w:tc>
        <w:tc>
          <w:tcPr>
            <w:tcW w:w="1138" w:type="dxa"/>
            <w:vAlign w:val="center"/>
          </w:tcPr>
          <w:p>
            <w:pPr>
              <w:spacing w:line="460" w:lineRule="exact"/>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848" w:type="dxa"/>
            <w:vAlign w:val="center"/>
          </w:tcPr>
          <w:p>
            <w:pPr>
              <w:spacing w:line="460" w:lineRule="exact"/>
              <w:jc w:val="center"/>
              <w:rPr>
                <w:rFonts w:ascii="新宋体" w:hAnsi="新宋体" w:eastAsia="新宋体" w:cs="新宋体"/>
                <w:color w:val="auto"/>
                <w:sz w:val="22"/>
                <w:szCs w:val="22"/>
                <w:highlight w:val="none"/>
              </w:rPr>
            </w:pPr>
          </w:p>
        </w:tc>
        <w:tc>
          <w:tcPr>
            <w:tcW w:w="2587" w:type="dxa"/>
            <w:vAlign w:val="center"/>
          </w:tcPr>
          <w:p>
            <w:pPr>
              <w:spacing w:line="460" w:lineRule="exact"/>
              <w:jc w:val="center"/>
              <w:rPr>
                <w:rFonts w:ascii="新宋体" w:hAnsi="新宋体" w:eastAsia="新宋体" w:cs="新宋体"/>
                <w:color w:val="auto"/>
                <w:sz w:val="22"/>
                <w:szCs w:val="22"/>
                <w:highlight w:val="none"/>
              </w:rPr>
            </w:pPr>
          </w:p>
        </w:tc>
        <w:tc>
          <w:tcPr>
            <w:tcW w:w="2348" w:type="dxa"/>
            <w:vAlign w:val="center"/>
          </w:tcPr>
          <w:p>
            <w:pPr>
              <w:spacing w:line="460" w:lineRule="exact"/>
              <w:jc w:val="center"/>
              <w:rPr>
                <w:rFonts w:ascii="新宋体" w:hAnsi="新宋体" w:eastAsia="新宋体" w:cs="新宋体"/>
                <w:color w:val="auto"/>
                <w:sz w:val="22"/>
                <w:szCs w:val="22"/>
                <w:highlight w:val="none"/>
              </w:rPr>
            </w:pPr>
          </w:p>
        </w:tc>
        <w:tc>
          <w:tcPr>
            <w:tcW w:w="2741" w:type="dxa"/>
            <w:vAlign w:val="center"/>
          </w:tcPr>
          <w:p>
            <w:pPr>
              <w:spacing w:line="460" w:lineRule="exact"/>
              <w:jc w:val="center"/>
              <w:rPr>
                <w:rFonts w:ascii="新宋体" w:hAnsi="新宋体" w:eastAsia="新宋体" w:cs="新宋体"/>
                <w:color w:val="auto"/>
                <w:sz w:val="22"/>
                <w:szCs w:val="22"/>
                <w:highlight w:val="none"/>
              </w:rPr>
            </w:pPr>
          </w:p>
        </w:tc>
        <w:tc>
          <w:tcPr>
            <w:tcW w:w="1138" w:type="dxa"/>
            <w:vAlign w:val="center"/>
          </w:tcPr>
          <w:p>
            <w:pPr>
              <w:spacing w:line="460" w:lineRule="exact"/>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848" w:type="dxa"/>
            <w:vAlign w:val="center"/>
          </w:tcPr>
          <w:p>
            <w:pPr>
              <w:spacing w:line="460" w:lineRule="exact"/>
              <w:jc w:val="center"/>
              <w:rPr>
                <w:rFonts w:ascii="新宋体" w:hAnsi="新宋体" w:eastAsia="新宋体" w:cs="新宋体"/>
                <w:color w:val="auto"/>
                <w:sz w:val="22"/>
                <w:szCs w:val="22"/>
                <w:highlight w:val="none"/>
              </w:rPr>
            </w:pPr>
          </w:p>
        </w:tc>
        <w:tc>
          <w:tcPr>
            <w:tcW w:w="2587" w:type="dxa"/>
            <w:vAlign w:val="center"/>
          </w:tcPr>
          <w:p>
            <w:pPr>
              <w:spacing w:line="460" w:lineRule="exact"/>
              <w:jc w:val="center"/>
              <w:rPr>
                <w:rFonts w:ascii="新宋体" w:hAnsi="新宋体" w:eastAsia="新宋体" w:cs="新宋体"/>
                <w:color w:val="auto"/>
                <w:sz w:val="22"/>
                <w:szCs w:val="22"/>
                <w:highlight w:val="none"/>
              </w:rPr>
            </w:pPr>
          </w:p>
        </w:tc>
        <w:tc>
          <w:tcPr>
            <w:tcW w:w="2348" w:type="dxa"/>
            <w:vAlign w:val="center"/>
          </w:tcPr>
          <w:p>
            <w:pPr>
              <w:spacing w:line="460" w:lineRule="exact"/>
              <w:jc w:val="center"/>
              <w:rPr>
                <w:rFonts w:ascii="新宋体" w:hAnsi="新宋体" w:eastAsia="新宋体" w:cs="新宋体"/>
                <w:color w:val="auto"/>
                <w:sz w:val="22"/>
                <w:szCs w:val="22"/>
                <w:highlight w:val="none"/>
              </w:rPr>
            </w:pPr>
          </w:p>
        </w:tc>
        <w:tc>
          <w:tcPr>
            <w:tcW w:w="2741" w:type="dxa"/>
            <w:vAlign w:val="center"/>
          </w:tcPr>
          <w:p>
            <w:pPr>
              <w:spacing w:line="460" w:lineRule="exact"/>
              <w:jc w:val="center"/>
              <w:rPr>
                <w:rFonts w:ascii="新宋体" w:hAnsi="新宋体" w:eastAsia="新宋体" w:cs="新宋体"/>
                <w:color w:val="auto"/>
                <w:sz w:val="22"/>
                <w:szCs w:val="22"/>
                <w:highlight w:val="none"/>
              </w:rPr>
            </w:pPr>
          </w:p>
        </w:tc>
        <w:tc>
          <w:tcPr>
            <w:tcW w:w="1138" w:type="dxa"/>
            <w:vAlign w:val="center"/>
          </w:tcPr>
          <w:p>
            <w:pPr>
              <w:spacing w:line="460" w:lineRule="exact"/>
              <w:jc w:val="center"/>
              <w:rPr>
                <w:rFonts w:ascii="新宋体" w:hAnsi="新宋体" w:eastAsia="新宋体" w:cs="新宋体"/>
                <w:color w:val="auto"/>
                <w:sz w:val="22"/>
                <w:szCs w:val="22"/>
                <w:highlight w:val="none"/>
              </w:rPr>
            </w:pPr>
          </w:p>
        </w:tc>
      </w:tr>
    </w:tbl>
    <w:p>
      <w:pPr>
        <w:pStyle w:val="39"/>
        <w:spacing w:line="460" w:lineRule="exact"/>
        <w:ind w:left="535" w:hanging="534" w:hangingChars="243"/>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注：如有偏离，必须在偏离表中进行详细对比说明并注明正偏离（负偏离），如不说明偏离情况，视为完全响应磋商文件要求无偏离。</w:t>
      </w:r>
    </w:p>
    <w:p>
      <w:pPr>
        <w:spacing w:line="460" w:lineRule="exact"/>
        <w:rPr>
          <w:rFonts w:ascii="新宋体" w:hAnsi="新宋体" w:eastAsia="新宋体" w:cs="新宋体"/>
          <w:color w:val="auto"/>
          <w:sz w:val="22"/>
          <w:szCs w:val="22"/>
          <w:highlight w:val="none"/>
        </w:rPr>
      </w:pPr>
    </w:p>
    <w:p>
      <w:pPr>
        <w:pStyle w:val="39"/>
        <w:spacing w:line="460" w:lineRule="exact"/>
        <w:ind w:left="5360" w:leftChars="2500" w:hanging="110" w:hangingChars="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磋商供应商全称（盖章）：</w:t>
      </w:r>
    </w:p>
    <w:p>
      <w:pPr>
        <w:pStyle w:val="39"/>
        <w:spacing w:line="460" w:lineRule="exact"/>
        <w:ind w:left="5360" w:leftChars="2500" w:hanging="110" w:hangingChars="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磋商供应商代表（签字）：</w:t>
      </w:r>
    </w:p>
    <w:p>
      <w:pPr>
        <w:pStyle w:val="39"/>
        <w:spacing w:line="460" w:lineRule="exact"/>
        <w:ind w:left="5360" w:leftChars="2500" w:hanging="110" w:hangingChars="50"/>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日    期：</w:t>
      </w:r>
    </w:p>
    <w:p>
      <w:pPr>
        <w:rPr>
          <w:rFonts w:ascii="新宋体" w:hAnsi="新宋体" w:eastAsia="新宋体" w:cs="新宋体"/>
          <w:color w:val="auto"/>
          <w:highlight w:val="none"/>
        </w:rPr>
      </w:pPr>
    </w:p>
    <w:p>
      <w:pPr>
        <w:pStyle w:val="2"/>
        <w:rPr>
          <w:rFonts w:ascii="新宋体" w:hAnsi="新宋体" w:eastAsia="新宋体" w:cs="新宋体"/>
          <w:color w:val="auto"/>
          <w:highlight w:val="none"/>
        </w:rPr>
      </w:pPr>
    </w:p>
    <w:p>
      <w:pPr>
        <w:spacing w:line="460" w:lineRule="exact"/>
        <w:jc w:val="center"/>
        <w:outlineLvl w:val="3"/>
        <w:rPr>
          <w:rFonts w:ascii="新宋体" w:hAnsi="新宋体" w:eastAsia="新宋体" w:cs="新宋体"/>
          <w:b/>
          <w:bCs/>
          <w:color w:val="auto"/>
          <w:sz w:val="28"/>
          <w:szCs w:val="28"/>
          <w:highlight w:val="none"/>
          <w:lang w:val="zh-CN"/>
        </w:rPr>
      </w:pPr>
      <w:r>
        <w:rPr>
          <w:rFonts w:hint="eastAsia" w:ascii="新宋体" w:hAnsi="新宋体" w:eastAsia="新宋体" w:cs="新宋体"/>
          <w:b/>
          <w:bCs/>
          <w:color w:val="auto"/>
          <w:sz w:val="28"/>
          <w:szCs w:val="28"/>
          <w:highlight w:val="none"/>
        </w:rPr>
        <w:t>4、技术评分所需提供的其他资料</w:t>
      </w:r>
    </w:p>
    <w:p>
      <w:pPr>
        <w:spacing w:line="460" w:lineRule="exact"/>
        <w:rPr>
          <w:rFonts w:ascii="新宋体" w:hAnsi="新宋体" w:eastAsia="新宋体" w:cs="新宋体"/>
          <w:color w:val="auto"/>
          <w:sz w:val="22"/>
          <w:szCs w:val="18"/>
          <w:highlight w:val="none"/>
        </w:rPr>
      </w:pPr>
      <w:r>
        <w:rPr>
          <w:rFonts w:hint="eastAsia" w:ascii="新宋体" w:hAnsi="新宋体" w:eastAsia="新宋体" w:cs="新宋体"/>
          <w:color w:val="auto"/>
          <w:sz w:val="22"/>
          <w:szCs w:val="18"/>
          <w:highlight w:val="none"/>
        </w:rPr>
        <w:t>项目名称：</w:t>
      </w:r>
    </w:p>
    <w:p>
      <w:pPr>
        <w:spacing w:line="560" w:lineRule="exact"/>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18"/>
          <w:highlight w:val="none"/>
        </w:rPr>
        <w:t>项目编号：</w:t>
      </w:r>
    </w:p>
    <w:tbl>
      <w:tblPr>
        <w:tblStyle w:val="67"/>
        <w:tblW w:w="0" w:type="auto"/>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1" w:hRule="atLeast"/>
        </w:trPr>
        <w:tc>
          <w:tcPr>
            <w:tcW w:w="9441" w:type="dxa"/>
          </w:tcPr>
          <w:p>
            <w:pPr>
              <w:pStyle w:val="657"/>
              <w:keepNext w:val="0"/>
              <w:spacing w:after="0"/>
              <w:jc w:val="center"/>
              <w:rPr>
                <w:rFonts w:ascii="新宋体" w:hAnsi="新宋体" w:eastAsia="新宋体" w:cs="新宋体"/>
                <w:color w:val="auto"/>
                <w:highlight w:val="none"/>
              </w:rPr>
            </w:pPr>
            <w:r>
              <w:rPr>
                <w:rFonts w:hint="eastAsia" w:ascii="新宋体" w:hAnsi="新宋体" w:eastAsia="新宋体" w:cs="新宋体"/>
                <w:color w:val="auto"/>
                <w:sz w:val="28"/>
                <w:szCs w:val="24"/>
                <w:highlight w:val="none"/>
              </w:rPr>
              <w:t>格式自拟</w:t>
            </w:r>
          </w:p>
        </w:tc>
      </w:tr>
    </w:tbl>
    <w:p>
      <w:pPr>
        <w:pStyle w:val="39"/>
        <w:spacing w:line="400" w:lineRule="atLeast"/>
        <w:rPr>
          <w:rFonts w:ascii="新宋体" w:hAnsi="新宋体" w:eastAsia="新宋体" w:cs="新宋体"/>
          <w:color w:val="auto"/>
          <w:sz w:val="22"/>
          <w:szCs w:val="22"/>
          <w:highlight w:val="none"/>
        </w:rPr>
      </w:pPr>
    </w:p>
    <w:p>
      <w:pPr>
        <w:spacing w:line="460" w:lineRule="exact"/>
        <w:ind w:firstLine="4400" w:firstLineChars="2000"/>
        <w:rPr>
          <w:rFonts w:ascii="新宋体" w:hAnsi="新宋体" w:eastAsia="新宋体" w:cs="新宋体"/>
          <w:color w:val="auto"/>
          <w:sz w:val="22"/>
          <w:szCs w:val="22"/>
          <w:highlight w:val="none"/>
        </w:rPr>
      </w:pPr>
      <w:bookmarkStart w:id="195" w:name="_Toc436213262"/>
      <w:r>
        <w:rPr>
          <w:rFonts w:hint="eastAsia" w:ascii="新宋体" w:hAnsi="新宋体" w:eastAsia="新宋体" w:cs="新宋体"/>
          <w:color w:val="auto"/>
          <w:sz w:val="22"/>
          <w:szCs w:val="22"/>
          <w:highlight w:val="none"/>
        </w:rPr>
        <w:t>磋商供应商全称（盖章）：</w:t>
      </w:r>
    </w:p>
    <w:p>
      <w:pPr>
        <w:spacing w:line="460" w:lineRule="exact"/>
        <w:ind w:firstLine="4400" w:firstLineChars="20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磋商供应商代表（签字）：</w:t>
      </w:r>
    </w:p>
    <w:p>
      <w:pPr>
        <w:spacing w:line="460" w:lineRule="exact"/>
        <w:ind w:firstLine="4400" w:firstLineChars="20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日  期：   </w:t>
      </w:r>
    </w:p>
    <w:bookmarkEnd w:id="195"/>
    <w:p>
      <w:pPr>
        <w:spacing w:line="460" w:lineRule="exact"/>
        <w:rPr>
          <w:rFonts w:ascii="新宋体" w:hAnsi="新宋体" w:eastAsia="新宋体" w:cs="新宋体"/>
          <w:color w:val="auto"/>
          <w:sz w:val="22"/>
          <w:szCs w:val="22"/>
          <w:highlight w:val="none"/>
        </w:rPr>
      </w:pPr>
    </w:p>
    <w:p>
      <w:pPr>
        <w:pStyle w:val="3"/>
        <w:ind w:firstLine="0" w:firstLineChars="0"/>
        <w:rPr>
          <w:color w:val="auto"/>
          <w:highlight w:val="none"/>
        </w:rPr>
      </w:pPr>
    </w:p>
    <w:p>
      <w:pPr>
        <w:rPr>
          <w:rFonts w:ascii="新宋体" w:hAnsi="新宋体" w:eastAsia="新宋体" w:cs="新宋体"/>
          <w:color w:val="auto"/>
          <w:highlight w:val="none"/>
        </w:rPr>
        <w:sectPr>
          <w:footerReference r:id="rId7" w:type="default"/>
          <w:pgSz w:w="11906" w:h="16838"/>
          <w:pgMar w:top="1134" w:right="1134" w:bottom="1134" w:left="1134" w:header="850" w:footer="992" w:gutter="0"/>
          <w:cols w:space="720" w:num="1"/>
          <w:docGrid w:linePitch="312" w:charSpace="0"/>
        </w:sectPr>
      </w:pPr>
    </w:p>
    <w:p>
      <w:pPr>
        <w:spacing w:line="460" w:lineRule="exact"/>
        <w:outlineLvl w:val="1"/>
        <w:rPr>
          <w:rFonts w:ascii="新宋体" w:hAnsi="新宋体" w:eastAsia="新宋体" w:cs="新宋体"/>
          <w:b/>
          <w:bCs/>
          <w:color w:val="auto"/>
          <w:sz w:val="22"/>
          <w:szCs w:val="22"/>
          <w:highlight w:val="none"/>
        </w:rPr>
      </w:pPr>
      <w:bookmarkStart w:id="196" w:name="_Toc26538"/>
      <w:bookmarkStart w:id="197" w:name="_Toc9335"/>
      <w:bookmarkStart w:id="198" w:name="_Toc3535"/>
      <w:bookmarkStart w:id="199" w:name="_Toc25490"/>
      <w:bookmarkStart w:id="200" w:name="_Toc23020"/>
      <w:r>
        <w:rPr>
          <w:rFonts w:hint="eastAsia" w:ascii="新宋体" w:hAnsi="新宋体" w:eastAsia="新宋体" w:cs="新宋体"/>
          <w:b/>
          <w:bCs/>
          <w:color w:val="auto"/>
          <w:sz w:val="22"/>
          <w:szCs w:val="22"/>
          <w:highlight w:val="none"/>
        </w:rPr>
        <w:t>附件三</w:t>
      </w:r>
      <w:bookmarkEnd w:id="196"/>
      <w:bookmarkEnd w:id="197"/>
      <w:bookmarkEnd w:id="198"/>
      <w:bookmarkEnd w:id="199"/>
      <w:bookmarkEnd w:id="200"/>
    </w:p>
    <w:p>
      <w:pPr>
        <w:spacing w:line="460" w:lineRule="exact"/>
        <w:jc w:val="center"/>
        <w:outlineLvl w:val="2"/>
        <w:rPr>
          <w:rFonts w:ascii="新宋体" w:hAnsi="新宋体" w:eastAsia="新宋体" w:cs="新宋体"/>
          <w:b/>
          <w:bCs/>
          <w:color w:val="auto"/>
          <w:sz w:val="28"/>
          <w:szCs w:val="28"/>
          <w:highlight w:val="none"/>
        </w:rPr>
      </w:pPr>
      <w:bookmarkStart w:id="201" w:name="_Toc3611"/>
      <w:bookmarkStart w:id="202" w:name="_Toc2829"/>
      <w:bookmarkStart w:id="203" w:name="_Toc19658"/>
      <w:r>
        <w:rPr>
          <w:rFonts w:hint="eastAsia" w:ascii="新宋体" w:hAnsi="新宋体" w:eastAsia="新宋体" w:cs="新宋体"/>
          <w:b/>
          <w:bCs/>
          <w:color w:val="auto"/>
          <w:sz w:val="28"/>
          <w:szCs w:val="28"/>
          <w:highlight w:val="none"/>
        </w:rPr>
        <w:t>报价文件</w:t>
      </w:r>
      <w:bookmarkEnd w:id="201"/>
      <w:bookmarkEnd w:id="202"/>
      <w:bookmarkEnd w:id="203"/>
    </w:p>
    <w:p>
      <w:pPr>
        <w:jc w:val="center"/>
        <w:outlineLvl w:val="3"/>
        <w:rPr>
          <w:rFonts w:ascii="新宋体" w:hAnsi="新宋体" w:eastAsia="新宋体" w:cs="新宋体"/>
          <w:color w:val="auto"/>
          <w:szCs w:val="21"/>
          <w:highlight w:val="none"/>
        </w:rPr>
      </w:pPr>
      <w:r>
        <w:rPr>
          <w:rFonts w:hint="eastAsia" w:ascii="新宋体" w:hAnsi="新宋体" w:eastAsia="新宋体" w:cs="新宋体"/>
          <w:b/>
          <w:bCs/>
          <w:color w:val="auto"/>
          <w:sz w:val="36"/>
          <w:szCs w:val="36"/>
          <w:highlight w:val="none"/>
        </w:rPr>
        <w:t>1、报 价 函</w:t>
      </w:r>
    </w:p>
    <w:p>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致：</w:t>
      </w:r>
      <w:r>
        <w:rPr>
          <w:rFonts w:hint="eastAsia" w:ascii="新宋体" w:hAnsi="新宋体" w:eastAsia="新宋体" w:cs="新宋体"/>
          <w:color w:val="auto"/>
          <w:sz w:val="22"/>
          <w:szCs w:val="22"/>
          <w:highlight w:val="none"/>
          <w:u w:val="single"/>
        </w:rPr>
        <w:t xml:space="preserve">  （采购人名称） </w:t>
      </w:r>
      <w:r>
        <w:rPr>
          <w:rFonts w:hint="eastAsia" w:ascii="新宋体" w:hAnsi="新宋体" w:eastAsia="新宋体" w:cs="新宋体"/>
          <w:color w:val="auto"/>
          <w:sz w:val="22"/>
          <w:szCs w:val="22"/>
          <w:highlight w:val="none"/>
        </w:rPr>
        <w:t xml:space="preserve"> </w:t>
      </w:r>
    </w:p>
    <w:p>
      <w:pPr>
        <w:spacing w:line="48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根据你方采购工程项目编号为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 xml:space="preserve"> 的</w:t>
      </w:r>
      <w:r>
        <w:rPr>
          <w:rFonts w:hint="eastAsia" w:ascii="新宋体" w:hAnsi="新宋体" w:eastAsia="新宋体" w:cs="新宋体"/>
          <w:color w:val="auto"/>
          <w:sz w:val="22"/>
          <w:szCs w:val="22"/>
          <w:highlight w:val="none"/>
          <w:u w:val="single"/>
        </w:rPr>
        <w:t xml:space="preserve">      （工程名称）       </w:t>
      </w:r>
      <w:r>
        <w:rPr>
          <w:rFonts w:hint="eastAsia" w:ascii="新宋体" w:hAnsi="新宋体" w:eastAsia="新宋体" w:cs="新宋体"/>
          <w:color w:val="auto"/>
          <w:sz w:val="22"/>
          <w:szCs w:val="22"/>
          <w:highlight w:val="none"/>
        </w:rPr>
        <w:t>的竞争性磋商文件，遵照《中华人民共和国政府采购法》、《政府采购竞争性磋商采购方式管理暂行办法》等有关规定，经踏勘项目现场和研究上述磋商文件全部内容后，我方决定参加贵方组织的磋商活动。为此我方：</w:t>
      </w:r>
    </w:p>
    <w:p>
      <w:pPr>
        <w:spacing w:line="48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1、承诺在供应商须知规定的响应文件提交截止日起遵守本响应文件中的承诺，且在响应文件有效期满之前均具有约束力。本响应文件的有效期自响应文件提交截止时间起 90 天内有效，如成交，有效期将延至合同终止日为止。</w:t>
      </w:r>
    </w:p>
    <w:p>
      <w:pPr>
        <w:spacing w:line="48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2、承诺已经具备《中华人民共和国政府采购法》中规定的参加政府采购活动的供应商应当具备的条件及采购人规定的特定条件。</w:t>
      </w:r>
    </w:p>
    <w:p>
      <w:pPr>
        <w:spacing w:line="48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3、已详细审核全部竞争性磋商文件，包括竞争性磋商文件补充（如果有）、参考资料及有关附件，确认无误。</w:t>
      </w:r>
    </w:p>
    <w:p>
      <w:pPr>
        <w:spacing w:line="48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4、按“供应商须知”要求编制的技术资信响应文件。</w:t>
      </w:r>
    </w:p>
    <w:p>
      <w:pPr>
        <w:spacing w:line="48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5、按“供应商须知”要求编制的报价响应文件。</w:t>
      </w:r>
    </w:p>
    <w:p>
      <w:pPr>
        <w:spacing w:line="48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6、报价、工期、项目负责人及质量标准详见《初次报价一览表》。</w:t>
      </w:r>
    </w:p>
    <w:p>
      <w:pPr>
        <w:spacing w:line="48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7、完全理解不一定接受最低价中标。</w:t>
      </w:r>
    </w:p>
    <w:p>
      <w:pPr>
        <w:spacing w:line="48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8、愿意向贵方提供任何与该项目磋商有关的数据、情况和技术资料。若贵方需要，愿意提供我方做出的一切承诺的证明材料。</w:t>
      </w:r>
    </w:p>
    <w:p>
      <w:pPr>
        <w:spacing w:line="48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9、保证遵守竞争性磋商文件中的其他有关规定。</w:t>
      </w:r>
    </w:p>
    <w:p>
      <w:pPr>
        <w:spacing w:line="480" w:lineRule="exact"/>
        <w:ind w:firstLine="440" w:firstLineChars="200"/>
        <w:rPr>
          <w:rFonts w:ascii="新宋体" w:hAnsi="新宋体" w:eastAsia="新宋体" w:cs="新宋体"/>
          <w:color w:val="auto"/>
          <w:sz w:val="22"/>
          <w:szCs w:val="22"/>
          <w:highlight w:val="none"/>
        </w:rPr>
      </w:pPr>
    </w:p>
    <w:p>
      <w:pPr>
        <w:spacing w:line="480" w:lineRule="exact"/>
        <w:ind w:firstLine="3300" w:firstLineChars="1500"/>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供 应 商：</w:t>
      </w:r>
      <w:r>
        <w:rPr>
          <w:rFonts w:hint="eastAsia" w:ascii="新宋体" w:hAnsi="新宋体" w:eastAsia="新宋体" w:cs="新宋体"/>
          <w:color w:val="auto"/>
          <w:sz w:val="22"/>
          <w:szCs w:val="22"/>
          <w:highlight w:val="none"/>
          <w:u w:val="single"/>
        </w:rPr>
        <w:t xml:space="preserve">                                    （盖章）</w:t>
      </w:r>
    </w:p>
    <w:p>
      <w:pPr>
        <w:spacing w:line="480" w:lineRule="exact"/>
        <w:ind w:firstLine="3300" w:firstLineChars="1500"/>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单位地址：</w:t>
      </w:r>
      <w:r>
        <w:rPr>
          <w:rFonts w:hint="eastAsia" w:ascii="新宋体" w:hAnsi="新宋体" w:eastAsia="新宋体" w:cs="新宋体"/>
          <w:color w:val="auto"/>
          <w:sz w:val="22"/>
          <w:szCs w:val="22"/>
          <w:highlight w:val="none"/>
          <w:u w:val="single"/>
        </w:rPr>
        <w:t xml:space="preserve">                                            </w:t>
      </w:r>
    </w:p>
    <w:p>
      <w:pPr>
        <w:spacing w:line="480" w:lineRule="exact"/>
        <w:ind w:firstLine="3300" w:firstLineChars="1500"/>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法定代表人或其委托代理人：</w:t>
      </w:r>
      <w:r>
        <w:rPr>
          <w:rFonts w:hint="eastAsia" w:ascii="新宋体" w:hAnsi="新宋体" w:eastAsia="新宋体" w:cs="新宋体"/>
          <w:color w:val="auto"/>
          <w:sz w:val="22"/>
          <w:szCs w:val="22"/>
          <w:highlight w:val="none"/>
          <w:u w:val="single"/>
        </w:rPr>
        <w:t xml:space="preserve">              （签字或盖章）</w:t>
      </w:r>
    </w:p>
    <w:p>
      <w:pPr>
        <w:spacing w:line="480" w:lineRule="exact"/>
        <w:ind w:firstLine="3300" w:firstLineChars="15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 xml:space="preserve">  电话：</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 xml:space="preserve">  传真：</w:t>
      </w:r>
      <w:r>
        <w:rPr>
          <w:rFonts w:hint="eastAsia" w:ascii="新宋体" w:hAnsi="新宋体" w:eastAsia="新宋体" w:cs="新宋体"/>
          <w:color w:val="auto"/>
          <w:sz w:val="22"/>
          <w:szCs w:val="22"/>
          <w:highlight w:val="none"/>
          <w:u w:val="single"/>
        </w:rPr>
        <w:t xml:space="preserve">          </w:t>
      </w:r>
    </w:p>
    <w:p>
      <w:pPr>
        <w:spacing w:line="480" w:lineRule="exact"/>
        <w:ind w:left="630" w:leftChars="300" w:firstLine="2640" w:firstLineChars="1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日期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年</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月</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日</w:t>
      </w:r>
    </w:p>
    <w:p>
      <w:pPr>
        <w:rPr>
          <w:rFonts w:ascii="新宋体" w:hAnsi="新宋体" w:eastAsia="新宋体" w:cs="新宋体"/>
          <w:b/>
          <w:bCs/>
          <w:color w:val="auto"/>
          <w:highlight w:val="none"/>
        </w:rPr>
      </w:pPr>
    </w:p>
    <w:p>
      <w:pPr>
        <w:rPr>
          <w:rFonts w:ascii="新宋体" w:hAnsi="新宋体" w:eastAsia="新宋体" w:cs="新宋体"/>
          <w:b/>
          <w:bCs/>
          <w:color w:val="auto"/>
          <w:sz w:val="36"/>
          <w:szCs w:val="36"/>
          <w:highlight w:val="none"/>
        </w:rPr>
      </w:pPr>
      <w:r>
        <w:rPr>
          <w:rFonts w:hint="eastAsia" w:ascii="新宋体" w:hAnsi="新宋体" w:eastAsia="新宋体" w:cs="新宋体"/>
          <w:b/>
          <w:bCs/>
          <w:color w:val="auto"/>
          <w:sz w:val="36"/>
          <w:szCs w:val="36"/>
          <w:highlight w:val="none"/>
        </w:rPr>
        <w:br w:type="page"/>
      </w:r>
    </w:p>
    <w:p>
      <w:pPr>
        <w:jc w:val="center"/>
        <w:outlineLvl w:val="3"/>
        <w:rPr>
          <w:rFonts w:ascii="新宋体" w:hAnsi="新宋体" w:eastAsia="新宋体" w:cs="新宋体"/>
          <w:b/>
          <w:bCs/>
          <w:color w:val="auto"/>
          <w:sz w:val="36"/>
          <w:szCs w:val="36"/>
          <w:highlight w:val="none"/>
        </w:rPr>
      </w:pPr>
      <w:r>
        <w:rPr>
          <w:rFonts w:hint="eastAsia" w:ascii="新宋体" w:hAnsi="新宋体" w:eastAsia="新宋体" w:cs="新宋体"/>
          <w:b/>
          <w:bCs/>
          <w:color w:val="auto"/>
          <w:sz w:val="36"/>
          <w:szCs w:val="36"/>
          <w:highlight w:val="none"/>
        </w:rPr>
        <w:t>2、初次报价一览表</w:t>
      </w:r>
    </w:p>
    <w:p>
      <w:pPr>
        <w:tabs>
          <w:tab w:val="left" w:pos="4034"/>
        </w:tabs>
        <w:autoSpaceDE w:val="0"/>
        <w:autoSpaceDN w:val="0"/>
        <w:spacing w:line="425" w:lineRule="exact"/>
        <w:ind w:left="838"/>
        <w:jc w:val="left"/>
        <w:rPr>
          <w:rFonts w:ascii="新宋体" w:hAnsi="新宋体" w:eastAsia="新宋体" w:cs="新宋体"/>
          <w:color w:val="auto"/>
          <w:kern w:val="0"/>
          <w:szCs w:val="21"/>
          <w:highlight w:val="none"/>
          <w:lang w:val="zh-CN" w:bidi="zh-CN"/>
        </w:rPr>
      </w:pPr>
    </w:p>
    <w:p>
      <w:pPr>
        <w:tabs>
          <w:tab w:val="left" w:pos="4034"/>
        </w:tabs>
        <w:autoSpaceDE w:val="0"/>
        <w:autoSpaceDN w:val="0"/>
        <w:spacing w:line="425" w:lineRule="exact"/>
        <w:jc w:val="left"/>
        <w:rPr>
          <w:rFonts w:ascii="新宋体" w:hAnsi="新宋体" w:eastAsia="新宋体" w:cs="新宋体"/>
          <w:color w:val="auto"/>
          <w:kern w:val="0"/>
          <w:szCs w:val="21"/>
          <w:highlight w:val="none"/>
          <w:lang w:val="zh-CN" w:bidi="zh-CN"/>
        </w:rPr>
      </w:pPr>
    </w:p>
    <w:p>
      <w:pPr>
        <w:tabs>
          <w:tab w:val="left" w:pos="4034"/>
        </w:tabs>
        <w:autoSpaceDE w:val="0"/>
        <w:autoSpaceDN w:val="0"/>
        <w:spacing w:line="425" w:lineRule="exact"/>
        <w:ind w:left="838"/>
        <w:jc w:val="left"/>
        <w:rPr>
          <w:rFonts w:ascii="新宋体" w:hAnsi="新宋体" w:eastAsia="新宋体" w:cs="新宋体"/>
          <w:color w:val="auto"/>
          <w:kern w:val="0"/>
          <w:szCs w:val="21"/>
          <w:highlight w:val="none"/>
          <w:lang w:val="zh-CN" w:bidi="zh-CN"/>
        </w:rPr>
      </w:pPr>
      <w:r>
        <w:rPr>
          <w:rFonts w:hint="eastAsia" w:ascii="新宋体" w:hAnsi="新宋体" w:eastAsia="新宋体" w:cs="新宋体"/>
          <w:color w:val="auto"/>
          <w:kern w:val="0"/>
          <w:szCs w:val="21"/>
          <w:highlight w:val="none"/>
          <w:lang w:val="zh-CN" w:bidi="zh-CN"/>
        </w:rPr>
        <w:t>项目</w:t>
      </w:r>
      <w:r>
        <w:rPr>
          <w:rFonts w:hint="eastAsia" w:ascii="新宋体" w:hAnsi="新宋体" w:eastAsia="新宋体" w:cs="新宋体"/>
          <w:color w:val="auto"/>
          <w:spacing w:val="-3"/>
          <w:kern w:val="0"/>
          <w:szCs w:val="21"/>
          <w:highlight w:val="none"/>
          <w:lang w:val="zh-CN" w:bidi="zh-CN"/>
        </w:rPr>
        <w:t>名</w:t>
      </w:r>
      <w:r>
        <w:rPr>
          <w:rFonts w:hint="eastAsia" w:ascii="新宋体" w:hAnsi="新宋体" w:eastAsia="新宋体" w:cs="新宋体"/>
          <w:color w:val="auto"/>
          <w:kern w:val="0"/>
          <w:szCs w:val="21"/>
          <w:highlight w:val="none"/>
          <w:lang w:val="zh-CN" w:bidi="zh-CN"/>
        </w:rPr>
        <w:t>称：</w:t>
      </w:r>
      <w:r>
        <w:rPr>
          <w:rFonts w:hint="eastAsia" w:ascii="新宋体" w:hAnsi="新宋体" w:eastAsia="新宋体" w:cs="新宋体"/>
          <w:color w:val="auto"/>
          <w:spacing w:val="-2"/>
          <w:kern w:val="0"/>
          <w:szCs w:val="21"/>
          <w:highlight w:val="none"/>
          <w:lang w:val="zh-CN" w:bidi="zh-CN"/>
        </w:rPr>
        <w:t xml:space="preserve"> </w:t>
      </w:r>
      <w:r>
        <w:rPr>
          <w:rFonts w:hint="eastAsia" w:ascii="新宋体" w:hAnsi="新宋体" w:eastAsia="新宋体" w:cs="新宋体"/>
          <w:color w:val="auto"/>
          <w:kern w:val="0"/>
          <w:szCs w:val="21"/>
          <w:highlight w:val="none"/>
          <w:u w:val="single"/>
          <w:lang w:val="zh-CN" w:bidi="zh-CN"/>
        </w:rPr>
        <w:t xml:space="preserve"> </w:t>
      </w:r>
      <w:r>
        <w:rPr>
          <w:rFonts w:hint="eastAsia" w:ascii="新宋体" w:hAnsi="新宋体" w:eastAsia="新宋体" w:cs="新宋体"/>
          <w:color w:val="auto"/>
          <w:kern w:val="0"/>
          <w:szCs w:val="21"/>
          <w:highlight w:val="none"/>
          <w:u w:val="single"/>
          <w:lang w:val="zh-CN" w:bidi="zh-CN"/>
        </w:rPr>
        <w:tab/>
      </w:r>
    </w:p>
    <w:p>
      <w:pPr>
        <w:tabs>
          <w:tab w:val="left" w:pos="4034"/>
          <w:tab w:val="left" w:pos="6716"/>
        </w:tabs>
        <w:autoSpaceDE w:val="0"/>
        <w:autoSpaceDN w:val="0"/>
        <w:spacing w:line="427" w:lineRule="exact"/>
        <w:ind w:left="838"/>
        <w:jc w:val="left"/>
        <w:rPr>
          <w:rFonts w:ascii="新宋体" w:hAnsi="新宋体" w:eastAsia="新宋体" w:cs="新宋体"/>
          <w:color w:val="auto"/>
          <w:kern w:val="0"/>
          <w:szCs w:val="21"/>
          <w:highlight w:val="none"/>
          <w:lang w:val="zh-CN" w:bidi="zh-CN"/>
        </w:rPr>
      </w:pPr>
      <w:r>
        <w:rPr>
          <w:rFonts w:hint="eastAsia" w:ascii="新宋体" w:hAnsi="新宋体" w:eastAsia="新宋体" w:cs="新宋体"/>
          <w:color w:val="auto"/>
          <w:kern w:val="0"/>
          <w:szCs w:val="21"/>
          <w:highlight w:val="none"/>
          <w:lang w:val="zh-CN" w:bidi="zh-CN"/>
        </w:rPr>
        <w:t>项目</w:t>
      </w:r>
      <w:r>
        <w:rPr>
          <w:rFonts w:hint="eastAsia" w:ascii="新宋体" w:hAnsi="新宋体" w:eastAsia="新宋体" w:cs="新宋体"/>
          <w:color w:val="auto"/>
          <w:spacing w:val="-3"/>
          <w:kern w:val="0"/>
          <w:szCs w:val="21"/>
          <w:highlight w:val="none"/>
          <w:lang w:val="zh-CN" w:bidi="zh-CN"/>
        </w:rPr>
        <w:t>编</w:t>
      </w:r>
      <w:r>
        <w:rPr>
          <w:rFonts w:hint="eastAsia" w:ascii="新宋体" w:hAnsi="新宋体" w:eastAsia="新宋体" w:cs="新宋体"/>
          <w:color w:val="auto"/>
          <w:kern w:val="0"/>
          <w:szCs w:val="21"/>
          <w:highlight w:val="none"/>
          <w:lang w:val="zh-CN" w:bidi="zh-CN"/>
        </w:rPr>
        <w:t>号：</w:t>
      </w:r>
      <w:r>
        <w:rPr>
          <w:rFonts w:hint="eastAsia" w:ascii="新宋体" w:hAnsi="新宋体" w:eastAsia="新宋体" w:cs="新宋体"/>
          <w:color w:val="auto"/>
          <w:kern w:val="0"/>
          <w:szCs w:val="21"/>
          <w:highlight w:val="none"/>
          <w:u w:val="single"/>
          <w:lang w:val="zh-CN" w:bidi="zh-CN"/>
        </w:rPr>
        <w:t xml:space="preserve"> </w:t>
      </w:r>
      <w:r>
        <w:rPr>
          <w:rFonts w:hint="eastAsia" w:ascii="新宋体" w:hAnsi="新宋体" w:eastAsia="新宋体" w:cs="新宋体"/>
          <w:color w:val="auto"/>
          <w:kern w:val="0"/>
          <w:szCs w:val="21"/>
          <w:highlight w:val="none"/>
          <w:u w:val="single"/>
          <w:lang w:val="zh-CN" w:bidi="zh-CN"/>
        </w:rPr>
        <w:tab/>
      </w:r>
      <w:r>
        <w:rPr>
          <w:rFonts w:hint="eastAsia" w:ascii="新宋体" w:hAnsi="新宋体" w:eastAsia="新宋体" w:cs="新宋体"/>
          <w:color w:val="auto"/>
          <w:kern w:val="0"/>
          <w:szCs w:val="21"/>
          <w:highlight w:val="none"/>
          <w:lang w:val="zh-CN" w:bidi="zh-CN"/>
        </w:rPr>
        <w:tab/>
      </w:r>
      <w:r>
        <w:rPr>
          <w:rFonts w:hint="eastAsia" w:ascii="新宋体" w:hAnsi="新宋体" w:eastAsia="新宋体" w:cs="新宋体"/>
          <w:color w:val="auto"/>
          <w:kern w:val="0"/>
          <w:szCs w:val="21"/>
          <w:highlight w:val="none"/>
          <w:lang w:val="zh-CN" w:bidi="zh-CN"/>
        </w:rPr>
        <w:t>（价格</w:t>
      </w:r>
      <w:r>
        <w:rPr>
          <w:rFonts w:hint="eastAsia" w:ascii="新宋体" w:hAnsi="新宋体" w:eastAsia="新宋体" w:cs="新宋体"/>
          <w:color w:val="auto"/>
          <w:spacing w:val="-3"/>
          <w:kern w:val="0"/>
          <w:szCs w:val="21"/>
          <w:highlight w:val="none"/>
          <w:lang w:val="zh-CN" w:bidi="zh-CN"/>
        </w:rPr>
        <w:t>单</w:t>
      </w:r>
      <w:r>
        <w:rPr>
          <w:rFonts w:hint="eastAsia" w:ascii="新宋体" w:hAnsi="新宋体" w:eastAsia="新宋体" w:cs="新宋体"/>
          <w:color w:val="auto"/>
          <w:kern w:val="0"/>
          <w:szCs w:val="21"/>
          <w:highlight w:val="none"/>
          <w:lang w:val="zh-CN" w:bidi="zh-CN"/>
        </w:rPr>
        <w:t>位</w:t>
      </w:r>
      <w:r>
        <w:rPr>
          <w:rFonts w:hint="eastAsia" w:ascii="新宋体" w:hAnsi="新宋体" w:eastAsia="新宋体" w:cs="新宋体"/>
          <w:color w:val="auto"/>
          <w:spacing w:val="-3"/>
          <w:kern w:val="0"/>
          <w:szCs w:val="21"/>
          <w:highlight w:val="none"/>
          <w:lang w:val="zh-CN" w:bidi="zh-CN"/>
        </w:rPr>
        <w:t>：</w:t>
      </w:r>
      <w:r>
        <w:rPr>
          <w:rFonts w:hint="eastAsia" w:ascii="新宋体" w:hAnsi="新宋体" w:eastAsia="新宋体" w:cs="新宋体"/>
          <w:color w:val="auto"/>
          <w:kern w:val="0"/>
          <w:szCs w:val="21"/>
          <w:highlight w:val="none"/>
          <w:lang w:val="zh-CN" w:bidi="zh-CN"/>
        </w:rPr>
        <w:t>元人</w:t>
      </w:r>
      <w:r>
        <w:rPr>
          <w:rFonts w:hint="eastAsia" w:ascii="新宋体" w:hAnsi="新宋体" w:eastAsia="新宋体" w:cs="新宋体"/>
          <w:color w:val="auto"/>
          <w:spacing w:val="-3"/>
          <w:kern w:val="0"/>
          <w:szCs w:val="21"/>
          <w:highlight w:val="none"/>
          <w:lang w:val="zh-CN" w:bidi="zh-CN"/>
        </w:rPr>
        <w:t>民</w:t>
      </w:r>
      <w:r>
        <w:rPr>
          <w:rFonts w:hint="eastAsia" w:ascii="新宋体" w:hAnsi="新宋体" w:eastAsia="新宋体" w:cs="新宋体"/>
          <w:color w:val="auto"/>
          <w:kern w:val="0"/>
          <w:szCs w:val="21"/>
          <w:highlight w:val="none"/>
          <w:lang w:val="zh-CN" w:bidi="zh-CN"/>
        </w:rPr>
        <w:t>币）</w:t>
      </w:r>
    </w:p>
    <w:tbl>
      <w:tblPr>
        <w:tblStyle w:val="67"/>
        <w:tblpPr w:leftFromText="180" w:rightFromText="180" w:vertAnchor="text" w:horzAnchor="margin" w:tblpY="29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8"/>
        <w:gridCol w:w="2964"/>
        <w:gridCol w:w="1664"/>
        <w:gridCol w:w="1531"/>
        <w:gridCol w:w="11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998" w:type="dxa"/>
          </w:tcPr>
          <w:p>
            <w:pPr>
              <w:pStyle w:val="1223"/>
              <w:spacing w:before="99" w:line="435" w:lineRule="exact"/>
              <w:ind w:left="568"/>
              <w:rPr>
                <w:rFonts w:ascii="新宋体" w:hAnsi="新宋体" w:eastAsia="新宋体" w:cs="新宋体"/>
                <w:color w:val="auto"/>
                <w:sz w:val="21"/>
                <w:highlight w:val="none"/>
              </w:rPr>
            </w:pPr>
            <w:r>
              <w:rPr>
                <w:rFonts w:hint="eastAsia" w:ascii="新宋体" w:hAnsi="新宋体" w:eastAsia="新宋体" w:cs="新宋体"/>
                <w:color w:val="auto"/>
                <w:sz w:val="21"/>
                <w:highlight w:val="none"/>
              </w:rPr>
              <w:t>项目名称</w:t>
            </w:r>
          </w:p>
        </w:tc>
        <w:tc>
          <w:tcPr>
            <w:tcW w:w="2964" w:type="dxa"/>
          </w:tcPr>
          <w:p>
            <w:pPr>
              <w:pStyle w:val="1223"/>
              <w:spacing w:before="99" w:line="435" w:lineRule="exact"/>
              <w:ind w:left="257" w:firstLine="840" w:firstLineChars="400"/>
              <w:rPr>
                <w:rFonts w:ascii="新宋体" w:hAnsi="新宋体" w:eastAsia="新宋体" w:cs="新宋体"/>
                <w:color w:val="auto"/>
                <w:sz w:val="21"/>
                <w:highlight w:val="none"/>
              </w:rPr>
            </w:pPr>
            <w:r>
              <w:rPr>
                <w:rFonts w:hint="eastAsia" w:ascii="新宋体" w:hAnsi="新宋体" w:eastAsia="新宋体" w:cs="新宋体"/>
                <w:color w:val="auto"/>
                <w:sz w:val="21"/>
                <w:highlight w:val="none"/>
              </w:rPr>
              <w:t>报价（元）</w:t>
            </w:r>
          </w:p>
        </w:tc>
        <w:tc>
          <w:tcPr>
            <w:tcW w:w="1664" w:type="dxa"/>
          </w:tcPr>
          <w:p>
            <w:pPr>
              <w:pStyle w:val="1223"/>
              <w:spacing w:before="99" w:line="435" w:lineRule="exact"/>
              <w:ind w:left="115"/>
              <w:rPr>
                <w:rFonts w:ascii="新宋体" w:hAnsi="新宋体" w:eastAsia="新宋体" w:cs="新宋体"/>
                <w:color w:val="auto"/>
                <w:sz w:val="21"/>
                <w:highlight w:val="none"/>
              </w:rPr>
            </w:pPr>
            <w:r>
              <w:rPr>
                <w:rFonts w:hint="eastAsia" w:ascii="新宋体" w:hAnsi="新宋体" w:eastAsia="新宋体" w:cs="新宋体"/>
                <w:color w:val="auto"/>
                <w:sz w:val="21"/>
                <w:highlight w:val="none"/>
              </w:rPr>
              <w:t>工期（日历天）</w:t>
            </w:r>
          </w:p>
        </w:tc>
        <w:tc>
          <w:tcPr>
            <w:tcW w:w="1531" w:type="dxa"/>
          </w:tcPr>
          <w:p>
            <w:pPr>
              <w:pStyle w:val="1223"/>
              <w:spacing w:before="99" w:line="435" w:lineRule="exact"/>
              <w:rPr>
                <w:rFonts w:ascii="新宋体" w:hAnsi="新宋体" w:eastAsia="新宋体" w:cs="新宋体"/>
                <w:color w:val="auto"/>
                <w:sz w:val="21"/>
                <w:highlight w:val="none"/>
              </w:rPr>
            </w:pPr>
            <w:r>
              <w:rPr>
                <w:rFonts w:hint="eastAsia" w:ascii="新宋体" w:hAnsi="新宋体" w:eastAsia="新宋体" w:cs="新宋体"/>
                <w:color w:val="auto"/>
                <w:sz w:val="21"/>
                <w:highlight w:val="none"/>
              </w:rPr>
              <w:t>项目负责人</w:t>
            </w:r>
          </w:p>
        </w:tc>
        <w:tc>
          <w:tcPr>
            <w:tcW w:w="1144" w:type="dxa"/>
          </w:tcPr>
          <w:p>
            <w:pPr>
              <w:pStyle w:val="1223"/>
              <w:spacing w:before="99" w:line="435" w:lineRule="exact"/>
              <w:rPr>
                <w:rFonts w:ascii="新宋体" w:hAnsi="新宋体" w:eastAsia="新宋体" w:cs="新宋体"/>
                <w:color w:val="auto"/>
                <w:sz w:val="21"/>
                <w:highlight w:val="none"/>
              </w:rPr>
            </w:pPr>
            <w:r>
              <w:rPr>
                <w:rFonts w:hint="eastAsia" w:ascii="新宋体" w:hAnsi="新宋体" w:eastAsia="新宋体" w:cs="新宋体"/>
                <w:color w:val="auto"/>
                <w:sz w:val="21"/>
                <w:highlight w:val="none"/>
              </w:rPr>
              <w:t>质量标准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8" w:hRule="atLeast"/>
        </w:trPr>
        <w:tc>
          <w:tcPr>
            <w:tcW w:w="1998" w:type="dxa"/>
            <w:vAlign w:val="center"/>
          </w:tcPr>
          <w:p>
            <w:pPr>
              <w:pStyle w:val="1223"/>
              <w:spacing w:line="360" w:lineRule="auto"/>
              <w:jc w:val="both"/>
              <w:rPr>
                <w:rFonts w:ascii="新宋体" w:hAnsi="新宋体" w:eastAsia="新宋体" w:cs="新宋体"/>
                <w:color w:val="auto"/>
                <w:sz w:val="21"/>
                <w:szCs w:val="21"/>
                <w:highlight w:val="none"/>
              </w:rPr>
            </w:pPr>
          </w:p>
        </w:tc>
        <w:tc>
          <w:tcPr>
            <w:tcW w:w="2964" w:type="dxa"/>
            <w:vAlign w:val="center"/>
          </w:tcPr>
          <w:p>
            <w:pPr>
              <w:pStyle w:val="1223"/>
              <w:spacing w:line="360" w:lineRule="auto"/>
              <w:jc w:val="both"/>
              <w:rPr>
                <w:rFonts w:ascii="新宋体" w:hAnsi="新宋体" w:eastAsia="新宋体" w:cs="新宋体"/>
                <w:color w:val="auto"/>
                <w:sz w:val="21"/>
                <w:szCs w:val="21"/>
                <w:highlight w:val="none"/>
                <w:u w:val="single"/>
              </w:rPr>
            </w:pPr>
            <w:r>
              <w:rPr>
                <w:rFonts w:hint="eastAsia" w:ascii="新宋体" w:hAnsi="新宋体" w:eastAsia="新宋体" w:cs="新宋体"/>
                <w:color w:val="auto"/>
                <w:sz w:val="21"/>
                <w:szCs w:val="21"/>
                <w:highlight w:val="none"/>
              </w:rPr>
              <w:t>小写：</w:t>
            </w:r>
          </w:p>
          <w:p>
            <w:pPr>
              <w:pStyle w:val="1223"/>
              <w:spacing w:line="360" w:lineRule="auto"/>
              <w:jc w:val="both"/>
              <w:rPr>
                <w:rFonts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大写：</w:t>
            </w:r>
          </w:p>
        </w:tc>
        <w:tc>
          <w:tcPr>
            <w:tcW w:w="1664" w:type="dxa"/>
            <w:vAlign w:val="center"/>
          </w:tcPr>
          <w:p>
            <w:pPr>
              <w:pStyle w:val="1223"/>
              <w:spacing w:line="360" w:lineRule="auto"/>
              <w:jc w:val="both"/>
              <w:rPr>
                <w:rFonts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u w:val="single"/>
              </w:rPr>
              <w:t xml:space="preserve">         </w:t>
            </w:r>
            <w:r>
              <w:rPr>
                <w:rFonts w:hint="eastAsia" w:ascii="新宋体" w:hAnsi="新宋体" w:eastAsia="新宋体" w:cs="新宋体"/>
                <w:color w:val="auto"/>
                <w:sz w:val="21"/>
                <w:szCs w:val="21"/>
                <w:highlight w:val="none"/>
              </w:rPr>
              <w:t>日历天</w:t>
            </w:r>
          </w:p>
        </w:tc>
        <w:tc>
          <w:tcPr>
            <w:tcW w:w="1531" w:type="dxa"/>
            <w:vAlign w:val="center"/>
          </w:tcPr>
          <w:p>
            <w:pPr>
              <w:pStyle w:val="1223"/>
              <w:spacing w:line="360" w:lineRule="auto"/>
              <w:jc w:val="both"/>
              <w:rPr>
                <w:rFonts w:ascii="新宋体" w:hAnsi="新宋体" w:eastAsia="新宋体" w:cs="新宋体"/>
                <w:color w:val="auto"/>
                <w:sz w:val="21"/>
                <w:szCs w:val="21"/>
                <w:highlight w:val="none"/>
              </w:rPr>
            </w:pPr>
          </w:p>
        </w:tc>
        <w:tc>
          <w:tcPr>
            <w:tcW w:w="1144" w:type="dxa"/>
            <w:vAlign w:val="center"/>
          </w:tcPr>
          <w:p>
            <w:pPr>
              <w:pStyle w:val="1223"/>
              <w:spacing w:line="360" w:lineRule="auto"/>
              <w:jc w:val="both"/>
              <w:rPr>
                <w:rFonts w:ascii="新宋体" w:hAnsi="新宋体" w:eastAsia="新宋体" w:cs="新宋体"/>
                <w:color w:val="auto"/>
                <w:sz w:val="21"/>
                <w:szCs w:val="21"/>
                <w:highlight w:val="none"/>
              </w:rPr>
            </w:pPr>
          </w:p>
        </w:tc>
      </w:tr>
    </w:tbl>
    <w:p>
      <w:pPr>
        <w:ind w:firstLine="420" w:firstLineChars="200"/>
        <w:rPr>
          <w:rFonts w:ascii="新宋体" w:hAnsi="新宋体" w:eastAsia="新宋体" w:cs="新宋体"/>
          <w:color w:val="auto"/>
          <w:highlight w:val="none"/>
        </w:rPr>
      </w:pPr>
    </w:p>
    <w:p>
      <w:pPr>
        <w:ind w:firstLine="420" w:firstLineChars="200"/>
        <w:rPr>
          <w:rFonts w:ascii="新宋体" w:hAnsi="新宋体" w:eastAsia="新宋体" w:cs="新宋体"/>
          <w:color w:val="auto"/>
          <w:highlight w:val="none"/>
        </w:rPr>
      </w:pPr>
    </w:p>
    <w:p>
      <w:pPr>
        <w:ind w:firstLine="420" w:firstLineChars="200"/>
        <w:rPr>
          <w:rFonts w:ascii="新宋体" w:hAnsi="新宋体" w:eastAsia="新宋体" w:cs="新宋体"/>
          <w:b/>
          <w:bCs/>
          <w:color w:val="auto"/>
          <w:sz w:val="36"/>
          <w:szCs w:val="36"/>
          <w:highlight w:val="none"/>
        </w:rPr>
      </w:pPr>
      <w:r>
        <w:rPr>
          <w:rFonts w:hint="eastAsia" w:ascii="新宋体" w:hAnsi="新宋体" w:eastAsia="新宋体" w:cs="新宋体"/>
          <w:color w:val="auto"/>
          <w:highlight w:val="none"/>
        </w:rPr>
        <w:t>注：大写金额与小写金额不一致时，以大写金额为准。</w:t>
      </w:r>
    </w:p>
    <w:p>
      <w:pPr>
        <w:pStyle w:val="39"/>
        <w:spacing w:line="460" w:lineRule="exact"/>
        <w:ind w:left="5360" w:leftChars="2500" w:hanging="110" w:hangingChars="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磋商供应商全称（盖章）：</w:t>
      </w:r>
    </w:p>
    <w:p>
      <w:pPr>
        <w:pStyle w:val="39"/>
        <w:spacing w:line="460" w:lineRule="exact"/>
        <w:ind w:left="5360" w:leftChars="2500" w:hanging="110" w:hangingChars="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磋商供应商代表（签字）：</w:t>
      </w:r>
    </w:p>
    <w:p>
      <w:pPr>
        <w:pStyle w:val="39"/>
        <w:spacing w:line="460" w:lineRule="exact"/>
        <w:ind w:left="5360" w:leftChars="2500" w:hanging="110" w:hangingChars="50"/>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日    期：</w:t>
      </w:r>
    </w:p>
    <w:p>
      <w:pPr>
        <w:jc w:val="center"/>
        <w:rPr>
          <w:rFonts w:ascii="新宋体" w:hAnsi="新宋体" w:eastAsia="新宋体" w:cs="新宋体"/>
          <w:b/>
          <w:bCs/>
          <w:color w:val="auto"/>
          <w:sz w:val="36"/>
          <w:szCs w:val="36"/>
          <w:highlight w:val="none"/>
        </w:rPr>
      </w:pPr>
    </w:p>
    <w:p>
      <w:pPr>
        <w:jc w:val="center"/>
        <w:rPr>
          <w:rFonts w:ascii="新宋体" w:hAnsi="新宋体" w:eastAsia="新宋体" w:cs="新宋体"/>
          <w:b/>
          <w:bCs/>
          <w:color w:val="auto"/>
          <w:sz w:val="36"/>
          <w:szCs w:val="36"/>
          <w:highlight w:val="none"/>
        </w:rPr>
      </w:pPr>
    </w:p>
    <w:p>
      <w:pPr>
        <w:jc w:val="center"/>
        <w:rPr>
          <w:rFonts w:ascii="新宋体" w:hAnsi="新宋体" w:eastAsia="新宋体" w:cs="新宋体"/>
          <w:b/>
          <w:bCs/>
          <w:color w:val="auto"/>
          <w:sz w:val="36"/>
          <w:szCs w:val="36"/>
          <w:highlight w:val="none"/>
        </w:rPr>
      </w:pPr>
    </w:p>
    <w:p>
      <w:pPr>
        <w:jc w:val="center"/>
        <w:rPr>
          <w:rFonts w:ascii="新宋体" w:hAnsi="新宋体" w:eastAsia="新宋体" w:cs="新宋体"/>
          <w:b/>
          <w:bCs/>
          <w:color w:val="auto"/>
          <w:sz w:val="36"/>
          <w:szCs w:val="36"/>
          <w:highlight w:val="none"/>
        </w:rPr>
      </w:pPr>
    </w:p>
    <w:p>
      <w:pPr>
        <w:jc w:val="center"/>
        <w:rPr>
          <w:rFonts w:ascii="新宋体" w:hAnsi="新宋体" w:eastAsia="新宋体" w:cs="新宋体"/>
          <w:b/>
          <w:bCs/>
          <w:color w:val="auto"/>
          <w:sz w:val="36"/>
          <w:szCs w:val="36"/>
          <w:highlight w:val="none"/>
        </w:rPr>
      </w:pPr>
    </w:p>
    <w:p>
      <w:pPr>
        <w:jc w:val="center"/>
        <w:rPr>
          <w:rFonts w:ascii="新宋体" w:hAnsi="新宋体" w:eastAsia="新宋体" w:cs="新宋体"/>
          <w:b/>
          <w:bCs/>
          <w:color w:val="auto"/>
          <w:sz w:val="36"/>
          <w:szCs w:val="36"/>
          <w:highlight w:val="none"/>
        </w:rPr>
      </w:pPr>
    </w:p>
    <w:p>
      <w:pPr>
        <w:jc w:val="center"/>
        <w:rPr>
          <w:rFonts w:ascii="新宋体" w:hAnsi="新宋体" w:eastAsia="新宋体" w:cs="新宋体"/>
          <w:b/>
          <w:bCs/>
          <w:color w:val="auto"/>
          <w:sz w:val="36"/>
          <w:szCs w:val="36"/>
          <w:highlight w:val="none"/>
        </w:rPr>
      </w:pPr>
    </w:p>
    <w:p>
      <w:pPr>
        <w:jc w:val="center"/>
        <w:rPr>
          <w:rFonts w:ascii="新宋体" w:hAnsi="新宋体" w:eastAsia="新宋体" w:cs="新宋体"/>
          <w:b/>
          <w:bCs/>
          <w:color w:val="auto"/>
          <w:sz w:val="36"/>
          <w:szCs w:val="36"/>
          <w:highlight w:val="none"/>
        </w:rPr>
      </w:pPr>
    </w:p>
    <w:p>
      <w:pPr>
        <w:jc w:val="center"/>
        <w:rPr>
          <w:rFonts w:ascii="新宋体" w:hAnsi="新宋体" w:eastAsia="新宋体" w:cs="新宋体"/>
          <w:b/>
          <w:bCs/>
          <w:color w:val="auto"/>
          <w:sz w:val="36"/>
          <w:szCs w:val="36"/>
          <w:highlight w:val="none"/>
        </w:rPr>
      </w:pPr>
    </w:p>
    <w:p>
      <w:pPr>
        <w:jc w:val="center"/>
        <w:outlineLvl w:val="3"/>
        <w:rPr>
          <w:rFonts w:ascii="新宋体" w:hAnsi="新宋体" w:eastAsia="新宋体" w:cs="新宋体"/>
          <w:b/>
          <w:bCs/>
          <w:color w:val="auto"/>
          <w:sz w:val="36"/>
          <w:szCs w:val="36"/>
          <w:highlight w:val="none"/>
        </w:rPr>
      </w:pPr>
      <w:r>
        <w:rPr>
          <w:rFonts w:hint="eastAsia" w:ascii="新宋体" w:hAnsi="新宋体" w:eastAsia="新宋体" w:cs="新宋体"/>
          <w:b/>
          <w:bCs/>
          <w:color w:val="auto"/>
          <w:sz w:val="36"/>
          <w:szCs w:val="36"/>
          <w:highlight w:val="none"/>
        </w:rPr>
        <w:br w:type="page"/>
      </w:r>
      <w:bookmarkStart w:id="204" w:name="_Toc37926936"/>
      <w:bookmarkStart w:id="205" w:name="_Toc10560171"/>
      <w:bookmarkStart w:id="206" w:name="_Toc21502"/>
      <w:bookmarkStart w:id="207" w:name="_Toc37927585"/>
      <w:bookmarkStart w:id="208" w:name="_Toc501957220"/>
      <w:r>
        <w:rPr>
          <w:rFonts w:hint="eastAsia" w:ascii="新宋体" w:hAnsi="新宋体" w:eastAsia="新宋体" w:cs="新宋体"/>
          <w:b/>
          <w:bCs/>
          <w:color w:val="auto"/>
          <w:sz w:val="36"/>
          <w:szCs w:val="36"/>
          <w:highlight w:val="none"/>
        </w:rPr>
        <w:t>3、分项报价汇总表</w:t>
      </w:r>
      <w:bookmarkEnd w:id="204"/>
      <w:bookmarkEnd w:id="205"/>
      <w:bookmarkEnd w:id="206"/>
      <w:bookmarkEnd w:id="207"/>
      <w:bookmarkEnd w:id="208"/>
    </w:p>
    <w:tbl>
      <w:tblPr>
        <w:tblStyle w:val="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889"/>
        <w:gridCol w:w="3336"/>
        <w:gridCol w:w="2356"/>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373" w:type="dxa"/>
            <w:gridSpan w:val="2"/>
            <w:vAlign w:val="center"/>
          </w:tcPr>
          <w:p>
            <w:pPr>
              <w:spacing w:line="360" w:lineRule="exact"/>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序号</w:t>
            </w:r>
          </w:p>
        </w:tc>
        <w:tc>
          <w:tcPr>
            <w:tcW w:w="3336" w:type="dxa"/>
            <w:vAlign w:val="center"/>
          </w:tcPr>
          <w:p>
            <w:pPr>
              <w:spacing w:line="360" w:lineRule="exact"/>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项目名称</w:t>
            </w:r>
          </w:p>
        </w:tc>
        <w:tc>
          <w:tcPr>
            <w:tcW w:w="2356" w:type="dxa"/>
            <w:vAlign w:val="center"/>
          </w:tcPr>
          <w:p>
            <w:pPr>
              <w:spacing w:line="360" w:lineRule="exact"/>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金额（元）</w:t>
            </w:r>
          </w:p>
        </w:tc>
        <w:tc>
          <w:tcPr>
            <w:tcW w:w="2356" w:type="dxa"/>
            <w:vAlign w:val="center"/>
          </w:tcPr>
          <w:p>
            <w:pPr>
              <w:spacing w:line="360" w:lineRule="exact"/>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373" w:type="dxa"/>
            <w:gridSpan w:val="2"/>
            <w:vAlign w:val="center"/>
          </w:tcPr>
          <w:p>
            <w:pPr>
              <w:spacing w:line="360" w:lineRule="exact"/>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1</w:t>
            </w:r>
          </w:p>
        </w:tc>
        <w:tc>
          <w:tcPr>
            <w:tcW w:w="3336" w:type="dxa"/>
            <w:vAlign w:val="center"/>
          </w:tcPr>
          <w:p>
            <w:pPr>
              <w:spacing w:line="360" w:lineRule="exact"/>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设计费报价</w:t>
            </w:r>
          </w:p>
        </w:tc>
        <w:tc>
          <w:tcPr>
            <w:tcW w:w="2356" w:type="dxa"/>
            <w:vAlign w:val="center"/>
          </w:tcPr>
          <w:p>
            <w:pPr>
              <w:spacing w:line="360" w:lineRule="exact"/>
              <w:jc w:val="center"/>
              <w:rPr>
                <w:rFonts w:ascii="新宋体" w:hAnsi="新宋体" w:eastAsia="新宋体" w:cs="新宋体"/>
                <w:color w:val="auto"/>
                <w:szCs w:val="21"/>
                <w:highlight w:val="none"/>
              </w:rPr>
            </w:pPr>
          </w:p>
        </w:tc>
        <w:tc>
          <w:tcPr>
            <w:tcW w:w="2356" w:type="dxa"/>
            <w:vAlign w:val="center"/>
          </w:tcPr>
          <w:p>
            <w:pPr>
              <w:spacing w:line="360" w:lineRule="exact"/>
              <w:jc w:val="center"/>
              <w:rPr>
                <w:rFonts w:ascii="新宋体" w:hAnsi="新宋体" w:eastAsia="新宋体" w:cs="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373" w:type="dxa"/>
            <w:gridSpan w:val="2"/>
            <w:vAlign w:val="center"/>
          </w:tcPr>
          <w:p>
            <w:pPr>
              <w:spacing w:line="360" w:lineRule="exact"/>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2</w:t>
            </w:r>
          </w:p>
        </w:tc>
        <w:tc>
          <w:tcPr>
            <w:tcW w:w="3336" w:type="dxa"/>
            <w:vAlign w:val="center"/>
          </w:tcPr>
          <w:p>
            <w:pPr>
              <w:spacing w:line="360" w:lineRule="exact"/>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工程费报价</w:t>
            </w:r>
          </w:p>
        </w:tc>
        <w:tc>
          <w:tcPr>
            <w:tcW w:w="2356" w:type="dxa"/>
            <w:vAlign w:val="center"/>
          </w:tcPr>
          <w:p>
            <w:pPr>
              <w:spacing w:line="360" w:lineRule="exact"/>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（2.1+2.2+2.3）</w:t>
            </w:r>
          </w:p>
        </w:tc>
        <w:tc>
          <w:tcPr>
            <w:tcW w:w="2356" w:type="dxa"/>
            <w:vAlign w:val="center"/>
          </w:tcPr>
          <w:p>
            <w:pPr>
              <w:spacing w:line="360" w:lineRule="exact"/>
              <w:jc w:val="center"/>
              <w:rPr>
                <w:rFonts w:ascii="新宋体" w:hAnsi="新宋体" w:eastAsia="新宋体" w:cs="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84" w:type="dxa"/>
            <w:vMerge w:val="restart"/>
            <w:vAlign w:val="center"/>
          </w:tcPr>
          <w:p>
            <w:pPr>
              <w:spacing w:line="360" w:lineRule="exact"/>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其中</w:t>
            </w:r>
          </w:p>
        </w:tc>
        <w:tc>
          <w:tcPr>
            <w:tcW w:w="889" w:type="dxa"/>
            <w:vAlign w:val="center"/>
          </w:tcPr>
          <w:p>
            <w:pPr>
              <w:spacing w:line="360" w:lineRule="exact"/>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2.1</w:t>
            </w:r>
          </w:p>
        </w:tc>
        <w:tc>
          <w:tcPr>
            <w:tcW w:w="3336" w:type="dxa"/>
            <w:vAlign w:val="center"/>
          </w:tcPr>
          <w:p>
            <w:pPr>
              <w:spacing w:line="360" w:lineRule="exact"/>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装修改造工程</w:t>
            </w:r>
          </w:p>
        </w:tc>
        <w:tc>
          <w:tcPr>
            <w:tcW w:w="2356" w:type="dxa"/>
            <w:vAlign w:val="center"/>
          </w:tcPr>
          <w:p>
            <w:pPr>
              <w:spacing w:line="360" w:lineRule="exact"/>
              <w:jc w:val="center"/>
              <w:rPr>
                <w:rFonts w:ascii="新宋体" w:hAnsi="新宋体" w:eastAsia="新宋体" w:cs="新宋体"/>
                <w:color w:val="auto"/>
                <w:szCs w:val="21"/>
                <w:highlight w:val="none"/>
              </w:rPr>
            </w:pPr>
          </w:p>
        </w:tc>
        <w:tc>
          <w:tcPr>
            <w:tcW w:w="2356" w:type="dxa"/>
            <w:vAlign w:val="center"/>
          </w:tcPr>
          <w:p>
            <w:pPr>
              <w:spacing w:line="360" w:lineRule="exact"/>
              <w:jc w:val="center"/>
              <w:rPr>
                <w:rFonts w:ascii="新宋体" w:hAnsi="新宋体" w:eastAsia="新宋体" w:cs="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84" w:type="dxa"/>
            <w:vMerge w:val="continue"/>
            <w:vAlign w:val="center"/>
          </w:tcPr>
          <w:p>
            <w:pPr>
              <w:spacing w:line="360" w:lineRule="exact"/>
              <w:jc w:val="center"/>
              <w:rPr>
                <w:rFonts w:ascii="新宋体" w:hAnsi="新宋体" w:eastAsia="新宋体" w:cs="新宋体"/>
                <w:color w:val="auto"/>
                <w:szCs w:val="21"/>
                <w:highlight w:val="none"/>
              </w:rPr>
            </w:pPr>
          </w:p>
        </w:tc>
        <w:tc>
          <w:tcPr>
            <w:tcW w:w="889" w:type="dxa"/>
            <w:vAlign w:val="center"/>
          </w:tcPr>
          <w:p>
            <w:pPr>
              <w:spacing w:line="360" w:lineRule="exact"/>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2.2</w:t>
            </w:r>
          </w:p>
        </w:tc>
        <w:tc>
          <w:tcPr>
            <w:tcW w:w="3336" w:type="dxa"/>
            <w:vAlign w:val="center"/>
          </w:tcPr>
          <w:p>
            <w:pPr>
              <w:spacing w:line="360" w:lineRule="exact"/>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安装工程</w:t>
            </w:r>
          </w:p>
        </w:tc>
        <w:tc>
          <w:tcPr>
            <w:tcW w:w="2356" w:type="dxa"/>
            <w:vAlign w:val="center"/>
          </w:tcPr>
          <w:p>
            <w:pPr>
              <w:spacing w:line="360" w:lineRule="exact"/>
              <w:jc w:val="center"/>
              <w:rPr>
                <w:rFonts w:ascii="新宋体" w:hAnsi="新宋体" w:eastAsia="新宋体" w:cs="新宋体"/>
                <w:color w:val="auto"/>
                <w:szCs w:val="21"/>
                <w:highlight w:val="none"/>
              </w:rPr>
            </w:pPr>
          </w:p>
        </w:tc>
        <w:tc>
          <w:tcPr>
            <w:tcW w:w="2356" w:type="dxa"/>
            <w:vAlign w:val="center"/>
          </w:tcPr>
          <w:p>
            <w:pPr>
              <w:spacing w:line="360" w:lineRule="exact"/>
              <w:jc w:val="center"/>
              <w:rPr>
                <w:rFonts w:ascii="新宋体" w:hAnsi="新宋体" w:eastAsia="新宋体" w:cs="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84" w:type="dxa"/>
            <w:vMerge w:val="continue"/>
            <w:vAlign w:val="center"/>
          </w:tcPr>
          <w:p>
            <w:pPr>
              <w:spacing w:line="360" w:lineRule="exact"/>
              <w:jc w:val="center"/>
              <w:rPr>
                <w:rFonts w:ascii="新宋体" w:hAnsi="新宋体" w:eastAsia="新宋体" w:cs="新宋体"/>
                <w:color w:val="auto"/>
                <w:szCs w:val="21"/>
                <w:highlight w:val="none"/>
              </w:rPr>
            </w:pPr>
          </w:p>
        </w:tc>
        <w:tc>
          <w:tcPr>
            <w:tcW w:w="889" w:type="dxa"/>
            <w:vAlign w:val="center"/>
          </w:tcPr>
          <w:p>
            <w:pPr>
              <w:spacing w:line="360" w:lineRule="exact"/>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2.3</w:t>
            </w:r>
          </w:p>
        </w:tc>
        <w:tc>
          <w:tcPr>
            <w:tcW w:w="3336" w:type="dxa"/>
            <w:vAlign w:val="center"/>
          </w:tcPr>
          <w:p>
            <w:pPr>
              <w:spacing w:line="360" w:lineRule="exact"/>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其它内容报价</w:t>
            </w:r>
          </w:p>
        </w:tc>
        <w:tc>
          <w:tcPr>
            <w:tcW w:w="2356" w:type="dxa"/>
            <w:vAlign w:val="center"/>
          </w:tcPr>
          <w:p>
            <w:pPr>
              <w:spacing w:line="360" w:lineRule="exact"/>
              <w:jc w:val="center"/>
              <w:rPr>
                <w:rFonts w:ascii="新宋体" w:hAnsi="新宋体" w:eastAsia="新宋体" w:cs="新宋体"/>
                <w:color w:val="auto"/>
                <w:szCs w:val="21"/>
                <w:highlight w:val="none"/>
              </w:rPr>
            </w:pPr>
          </w:p>
        </w:tc>
        <w:tc>
          <w:tcPr>
            <w:tcW w:w="2356" w:type="dxa"/>
            <w:vAlign w:val="center"/>
          </w:tcPr>
          <w:p>
            <w:pPr>
              <w:spacing w:line="360" w:lineRule="exact"/>
              <w:jc w:val="center"/>
              <w:rPr>
                <w:rFonts w:ascii="新宋体" w:hAnsi="新宋体" w:eastAsia="新宋体" w:cs="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373" w:type="dxa"/>
            <w:gridSpan w:val="2"/>
            <w:vAlign w:val="center"/>
          </w:tcPr>
          <w:p>
            <w:pPr>
              <w:spacing w:line="360" w:lineRule="exact"/>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3</w:t>
            </w:r>
          </w:p>
        </w:tc>
        <w:tc>
          <w:tcPr>
            <w:tcW w:w="3336" w:type="dxa"/>
            <w:vAlign w:val="center"/>
          </w:tcPr>
          <w:p>
            <w:pPr>
              <w:spacing w:line="360" w:lineRule="exact"/>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技术服务费报价</w:t>
            </w:r>
          </w:p>
        </w:tc>
        <w:tc>
          <w:tcPr>
            <w:tcW w:w="2356" w:type="dxa"/>
            <w:vAlign w:val="center"/>
          </w:tcPr>
          <w:p>
            <w:pPr>
              <w:spacing w:line="360" w:lineRule="exact"/>
              <w:jc w:val="center"/>
              <w:rPr>
                <w:rFonts w:ascii="新宋体" w:hAnsi="新宋体" w:eastAsia="新宋体" w:cs="新宋体"/>
                <w:color w:val="auto"/>
                <w:szCs w:val="21"/>
                <w:highlight w:val="none"/>
              </w:rPr>
            </w:pPr>
          </w:p>
        </w:tc>
        <w:tc>
          <w:tcPr>
            <w:tcW w:w="2356" w:type="dxa"/>
            <w:vAlign w:val="center"/>
          </w:tcPr>
          <w:p>
            <w:pPr>
              <w:spacing w:line="360" w:lineRule="exact"/>
              <w:jc w:val="center"/>
              <w:rPr>
                <w:rFonts w:ascii="新宋体" w:hAnsi="新宋体" w:eastAsia="新宋体" w:cs="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373" w:type="dxa"/>
            <w:gridSpan w:val="2"/>
            <w:vAlign w:val="center"/>
          </w:tcPr>
          <w:p>
            <w:pPr>
              <w:spacing w:line="360" w:lineRule="exact"/>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4</w:t>
            </w:r>
          </w:p>
        </w:tc>
        <w:tc>
          <w:tcPr>
            <w:tcW w:w="3336" w:type="dxa"/>
            <w:vAlign w:val="center"/>
          </w:tcPr>
          <w:p>
            <w:pPr>
              <w:spacing w:line="360" w:lineRule="exact"/>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其他费用</w:t>
            </w:r>
          </w:p>
        </w:tc>
        <w:tc>
          <w:tcPr>
            <w:tcW w:w="2356" w:type="dxa"/>
            <w:vAlign w:val="center"/>
          </w:tcPr>
          <w:p>
            <w:pPr>
              <w:spacing w:line="360" w:lineRule="exact"/>
              <w:jc w:val="center"/>
              <w:rPr>
                <w:rFonts w:ascii="新宋体" w:hAnsi="新宋体" w:eastAsia="新宋体" w:cs="新宋体"/>
                <w:color w:val="auto"/>
                <w:szCs w:val="21"/>
                <w:highlight w:val="none"/>
              </w:rPr>
            </w:pPr>
          </w:p>
        </w:tc>
        <w:tc>
          <w:tcPr>
            <w:tcW w:w="2356" w:type="dxa"/>
            <w:vAlign w:val="center"/>
          </w:tcPr>
          <w:p>
            <w:pPr>
              <w:spacing w:line="360" w:lineRule="exact"/>
              <w:jc w:val="center"/>
              <w:rPr>
                <w:rFonts w:ascii="新宋体" w:hAnsi="新宋体" w:eastAsia="新宋体" w:cs="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373" w:type="dxa"/>
            <w:gridSpan w:val="2"/>
            <w:vAlign w:val="center"/>
          </w:tcPr>
          <w:p>
            <w:pPr>
              <w:spacing w:line="360" w:lineRule="exact"/>
              <w:jc w:val="center"/>
              <w:rPr>
                <w:rFonts w:ascii="新宋体" w:hAnsi="新宋体" w:eastAsia="新宋体" w:cs="新宋体"/>
                <w:color w:val="auto"/>
                <w:szCs w:val="21"/>
                <w:highlight w:val="none"/>
              </w:rPr>
            </w:pPr>
          </w:p>
        </w:tc>
        <w:tc>
          <w:tcPr>
            <w:tcW w:w="3336" w:type="dxa"/>
            <w:vAlign w:val="center"/>
          </w:tcPr>
          <w:p>
            <w:pPr>
              <w:spacing w:line="360" w:lineRule="exact"/>
              <w:jc w:val="center"/>
              <w:rPr>
                <w:rFonts w:ascii="新宋体" w:hAnsi="新宋体" w:eastAsia="新宋体" w:cs="新宋体"/>
                <w:color w:val="auto"/>
                <w:szCs w:val="21"/>
                <w:highlight w:val="none"/>
              </w:rPr>
            </w:pPr>
          </w:p>
        </w:tc>
        <w:tc>
          <w:tcPr>
            <w:tcW w:w="2356" w:type="dxa"/>
            <w:vAlign w:val="center"/>
          </w:tcPr>
          <w:p>
            <w:pPr>
              <w:spacing w:line="360" w:lineRule="exact"/>
              <w:jc w:val="center"/>
              <w:rPr>
                <w:rFonts w:ascii="新宋体" w:hAnsi="新宋体" w:eastAsia="新宋体" w:cs="新宋体"/>
                <w:color w:val="auto"/>
                <w:szCs w:val="21"/>
                <w:highlight w:val="none"/>
              </w:rPr>
            </w:pPr>
          </w:p>
        </w:tc>
        <w:tc>
          <w:tcPr>
            <w:tcW w:w="2356" w:type="dxa"/>
            <w:vAlign w:val="center"/>
          </w:tcPr>
          <w:p>
            <w:pPr>
              <w:spacing w:line="360" w:lineRule="exact"/>
              <w:jc w:val="center"/>
              <w:rPr>
                <w:rFonts w:ascii="新宋体" w:hAnsi="新宋体" w:eastAsia="新宋体" w:cs="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373" w:type="dxa"/>
            <w:gridSpan w:val="2"/>
            <w:vAlign w:val="center"/>
          </w:tcPr>
          <w:p>
            <w:pPr>
              <w:spacing w:line="360" w:lineRule="exact"/>
              <w:jc w:val="center"/>
              <w:rPr>
                <w:rFonts w:ascii="新宋体" w:hAnsi="新宋体" w:eastAsia="新宋体" w:cs="新宋体"/>
                <w:color w:val="auto"/>
                <w:szCs w:val="21"/>
                <w:highlight w:val="none"/>
              </w:rPr>
            </w:pPr>
          </w:p>
        </w:tc>
        <w:tc>
          <w:tcPr>
            <w:tcW w:w="3336" w:type="dxa"/>
            <w:vAlign w:val="center"/>
          </w:tcPr>
          <w:p>
            <w:pPr>
              <w:spacing w:line="360" w:lineRule="exact"/>
              <w:jc w:val="center"/>
              <w:rPr>
                <w:rFonts w:ascii="新宋体" w:hAnsi="新宋体" w:eastAsia="新宋体" w:cs="新宋体"/>
                <w:color w:val="auto"/>
                <w:szCs w:val="21"/>
                <w:highlight w:val="none"/>
              </w:rPr>
            </w:pPr>
          </w:p>
        </w:tc>
        <w:tc>
          <w:tcPr>
            <w:tcW w:w="2356" w:type="dxa"/>
            <w:vAlign w:val="center"/>
          </w:tcPr>
          <w:p>
            <w:pPr>
              <w:spacing w:line="360" w:lineRule="exact"/>
              <w:jc w:val="center"/>
              <w:rPr>
                <w:rFonts w:ascii="新宋体" w:hAnsi="新宋体" w:eastAsia="新宋体" w:cs="新宋体"/>
                <w:color w:val="auto"/>
                <w:szCs w:val="21"/>
                <w:highlight w:val="none"/>
              </w:rPr>
            </w:pPr>
          </w:p>
        </w:tc>
        <w:tc>
          <w:tcPr>
            <w:tcW w:w="2356" w:type="dxa"/>
            <w:vAlign w:val="center"/>
          </w:tcPr>
          <w:p>
            <w:pPr>
              <w:spacing w:line="360" w:lineRule="exact"/>
              <w:jc w:val="center"/>
              <w:rPr>
                <w:rFonts w:ascii="新宋体" w:hAnsi="新宋体" w:eastAsia="新宋体" w:cs="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373" w:type="dxa"/>
            <w:gridSpan w:val="2"/>
            <w:vAlign w:val="center"/>
          </w:tcPr>
          <w:p>
            <w:pPr>
              <w:spacing w:line="360" w:lineRule="exact"/>
              <w:jc w:val="center"/>
              <w:rPr>
                <w:rFonts w:ascii="新宋体" w:hAnsi="新宋体" w:eastAsia="新宋体" w:cs="新宋体"/>
                <w:color w:val="auto"/>
                <w:szCs w:val="21"/>
                <w:highlight w:val="none"/>
              </w:rPr>
            </w:pPr>
          </w:p>
        </w:tc>
        <w:tc>
          <w:tcPr>
            <w:tcW w:w="3336" w:type="dxa"/>
            <w:vAlign w:val="center"/>
          </w:tcPr>
          <w:p>
            <w:pPr>
              <w:spacing w:line="360" w:lineRule="exact"/>
              <w:jc w:val="center"/>
              <w:rPr>
                <w:rFonts w:ascii="新宋体" w:hAnsi="新宋体" w:eastAsia="新宋体" w:cs="新宋体"/>
                <w:color w:val="auto"/>
                <w:szCs w:val="21"/>
                <w:highlight w:val="none"/>
              </w:rPr>
            </w:pPr>
          </w:p>
        </w:tc>
        <w:tc>
          <w:tcPr>
            <w:tcW w:w="2356" w:type="dxa"/>
            <w:vAlign w:val="center"/>
          </w:tcPr>
          <w:p>
            <w:pPr>
              <w:spacing w:line="360" w:lineRule="exact"/>
              <w:jc w:val="center"/>
              <w:rPr>
                <w:rFonts w:ascii="新宋体" w:hAnsi="新宋体" w:eastAsia="新宋体" w:cs="新宋体"/>
                <w:color w:val="auto"/>
                <w:szCs w:val="21"/>
                <w:highlight w:val="none"/>
              </w:rPr>
            </w:pPr>
          </w:p>
        </w:tc>
        <w:tc>
          <w:tcPr>
            <w:tcW w:w="2356" w:type="dxa"/>
            <w:vAlign w:val="center"/>
          </w:tcPr>
          <w:p>
            <w:pPr>
              <w:spacing w:line="360" w:lineRule="exact"/>
              <w:jc w:val="center"/>
              <w:rPr>
                <w:rFonts w:ascii="新宋体" w:hAnsi="新宋体" w:eastAsia="新宋体" w:cs="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373" w:type="dxa"/>
            <w:gridSpan w:val="2"/>
            <w:vAlign w:val="center"/>
          </w:tcPr>
          <w:p>
            <w:pPr>
              <w:spacing w:line="360" w:lineRule="exact"/>
              <w:jc w:val="center"/>
              <w:rPr>
                <w:rFonts w:ascii="新宋体" w:hAnsi="新宋体" w:eastAsia="新宋体" w:cs="新宋体"/>
                <w:color w:val="auto"/>
                <w:szCs w:val="21"/>
                <w:highlight w:val="none"/>
              </w:rPr>
            </w:pPr>
          </w:p>
        </w:tc>
        <w:tc>
          <w:tcPr>
            <w:tcW w:w="3336" w:type="dxa"/>
            <w:vAlign w:val="center"/>
          </w:tcPr>
          <w:p>
            <w:pPr>
              <w:spacing w:line="360" w:lineRule="exact"/>
              <w:jc w:val="center"/>
              <w:rPr>
                <w:rFonts w:ascii="新宋体" w:hAnsi="新宋体" w:eastAsia="新宋体" w:cs="新宋体"/>
                <w:color w:val="auto"/>
                <w:szCs w:val="21"/>
                <w:highlight w:val="none"/>
              </w:rPr>
            </w:pPr>
          </w:p>
        </w:tc>
        <w:tc>
          <w:tcPr>
            <w:tcW w:w="2356" w:type="dxa"/>
            <w:vAlign w:val="center"/>
          </w:tcPr>
          <w:p>
            <w:pPr>
              <w:spacing w:line="360" w:lineRule="exact"/>
              <w:jc w:val="center"/>
              <w:rPr>
                <w:rFonts w:ascii="新宋体" w:hAnsi="新宋体" w:eastAsia="新宋体" w:cs="新宋体"/>
                <w:color w:val="auto"/>
                <w:szCs w:val="21"/>
                <w:highlight w:val="none"/>
              </w:rPr>
            </w:pPr>
          </w:p>
        </w:tc>
        <w:tc>
          <w:tcPr>
            <w:tcW w:w="2356" w:type="dxa"/>
            <w:vAlign w:val="center"/>
          </w:tcPr>
          <w:p>
            <w:pPr>
              <w:spacing w:line="360" w:lineRule="exact"/>
              <w:jc w:val="center"/>
              <w:rPr>
                <w:rFonts w:ascii="新宋体" w:hAnsi="新宋体" w:eastAsia="新宋体" w:cs="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373" w:type="dxa"/>
            <w:gridSpan w:val="2"/>
            <w:vAlign w:val="center"/>
          </w:tcPr>
          <w:p>
            <w:pPr>
              <w:spacing w:line="360" w:lineRule="exact"/>
              <w:jc w:val="center"/>
              <w:rPr>
                <w:rFonts w:ascii="新宋体" w:hAnsi="新宋体" w:eastAsia="新宋体" w:cs="新宋体"/>
                <w:color w:val="auto"/>
                <w:szCs w:val="21"/>
                <w:highlight w:val="none"/>
              </w:rPr>
            </w:pPr>
          </w:p>
        </w:tc>
        <w:tc>
          <w:tcPr>
            <w:tcW w:w="3336" w:type="dxa"/>
            <w:vAlign w:val="center"/>
          </w:tcPr>
          <w:p>
            <w:pPr>
              <w:spacing w:line="360" w:lineRule="exact"/>
              <w:jc w:val="center"/>
              <w:rPr>
                <w:rFonts w:ascii="新宋体" w:hAnsi="新宋体" w:eastAsia="新宋体" w:cs="新宋体"/>
                <w:color w:val="auto"/>
                <w:szCs w:val="21"/>
                <w:highlight w:val="none"/>
              </w:rPr>
            </w:pPr>
          </w:p>
        </w:tc>
        <w:tc>
          <w:tcPr>
            <w:tcW w:w="2356" w:type="dxa"/>
            <w:vAlign w:val="center"/>
          </w:tcPr>
          <w:p>
            <w:pPr>
              <w:spacing w:line="360" w:lineRule="exact"/>
              <w:jc w:val="center"/>
              <w:rPr>
                <w:rFonts w:ascii="新宋体" w:hAnsi="新宋体" w:eastAsia="新宋体" w:cs="新宋体"/>
                <w:color w:val="auto"/>
                <w:szCs w:val="21"/>
                <w:highlight w:val="none"/>
              </w:rPr>
            </w:pPr>
          </w:p>
        </w:tc>
        <w:tc>
          <w:tcPr>
            <w:tcW w:w="2356" w:type="dxa"/>
            <w:vAlign w:val="center"/>
          </w:tcPr>
          <w:p>
            <w:pPr>
              <w:spacing w:line="360" w:lineRule="exact"/>
              <w:jc w:val="center"/>
              <w:rPr>
                <w:rFonts w:ascii="新宋体" w:hAnsi="新宋体" w:eastAsia="新宋体" w:cs="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709" w:type="dxa"/>
            <w:gridSpan w:val="3"/>
            <w:vAlign w:val="center"/>
          </w:tcPr>
          <w:p>
            <w:pPr>
              <w:spacing w:line="360" w:lineRule="exact"/>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总报价（1+2+3+4）</w:t>
            </w:r>
          </w:p>
        </w:tc>
        <w:tc>
          <w:tcPr>
            <w:tcW w:w="2356" w:type="dxa"/>
            <w:vAlign w:val="center"/>
          </w:tcPr>
          <w:p>
            <w:pPr>
              <w:spacing w:line="360" w:lineRule="exact"/>
              <w:jc w:val="center"/>
              <w:rPr>
                <w:rFonts w:ascii="新宋体" w:hAnsi="新宋体" w:eastAsia="新宋体" w:cs="新宋体"/>
                <w:color w:val="auto"/>
                <w:szCs w:val="21"/>
                <w:highlight w:val="none"/>
              </w:rPr>
            </w:pPr>
          </w:p>
        </w:tc>
        <w:tc>
          <w:tcPr>
            <w:tcW w:w="2356" w:type="dxa"/>
            <w:vAlign w:val="center"/>
          </w:tcPr>
          <w:p>
            <w:pPr>
              <w:spacing w:line="360" w:lineRule="exact"/>
              <w:jc w:val="center"/>
              <w:rPr>
                <w:rFonts w:ascii="新宋体" w:hAnsi="新宋体" w:eastAsia="新宋体" w:cs="新宋体"/>
                <w:color w:val="auto"/>
                <w:szCs w:val="21"/>
                <w:highlight w:val="none"/>
              </w:rPr>
            </w:pPr>
          </w:p>
        </w:tc>
      </w:tr>
    </w:tbl>
    <w:p>
      <w:pPr>
        <w:spacing w:line="360" w:lineRule="auto"/>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注：初次报价一览表中的总报价应与该表中的总报价一致</w:t>
      </w:r>
    </w:p>
    <w:p>
      <w:pPr>
        <w:spacing w:line="360" w:lineRule="auto"/>
        <w:jc w:val="center"/>
        <w:rPr>
          <w:rFonts w:ascii="新宋体" w:hAnsi="新宋体" w:eastAsia="新宋体" w:cs="新宋体"/>
          <w:color w:val="auto"/>
          <w:szCs w:val="21"/>
          <w:highlight w:val="none"/>
        </w:rPr>
      </w:pPr>
    </w:p>
    <w:p>
      <w:pPr>
        <w:pStyle w:val="39"/>
        <w:spacing w:line="460" w:lineRule="exact"/>
        <w:ind w:left="5360" w:leftChars="2500" w:hanging="110" w:hangingChars="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磋商供应商全称（盖章）：</w:t>
      </w:r>
    </w:p>
    <w:p>
      <w:pPr>
        <w:pStyle w:val="39"/>
        <w:spacing w:line="460" w:lineRule="exact"/>
        <w:ind w:left="5360" w:leftChars="2500" w:hanging="110" w:hangingChars="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磋商供应商代表（签字）：</w:t>
      </w:r>
    </w:p>
    <w:p>
      <w:pPr>
        <w:pStyle w:val="39"/>
        <w:spacing w:line="460" w:lineRule="exact"/>
        <w:ind w:left="5360" w:leftChars="2500" w:hanging="110" w:hangingChars="50"/>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日    期：</w:t>
      </w:r>
    </w:p>
    <w:p>
      <w:pPr>
        <w:jc w:val="center"/>
        <w:rPr>
          <w:rFonts w:ascii="新宋体" w:hAnsi="新宋体" w:eastAsia="新宋体" w:cs="新宋体"/>
          <w:b/>
          <w:bCs/>
          <w:color w:val="auto"/>
          <w:sz w:val="36"/>
          <w:szCs w:val="36"/>
          <w:highlight w:val="none"/>
        </w:rPr>
      </w:pPr>
    </w:p>
    <w:p>
      <w:pPr>
        <w:jc w:val="center"/>
        <w:rPr>
          <w:rFonts w:ascii="新宋体" w:hAnsi="新宋体" w:eastAsia="新宋体" w:cs="新宋体"/>
          <w:b/>
          <w:bCs/>
          <w:color w:val="auto"/>
          <w:sz w:val="36"/>
          <w:szCs w:val="36"/>
          <w:highlight w:val="none"/>
        </w:rPr>
      </w:pPr>
    </w:p>
    <w:p>
      <w:pPr>
        <w:rPr>
          <w:rFonts w:ascii="新宋体" w:hAnsi="新宋体" w:eastAsia="新宋体" w:cs="新宋体"/>
          <w:color w:val="auto"/>
          <w:highlight w:val="none"/>
        </w:rPr>
      </w:pPr>
    </w:p>
    <w:p>
      <w:pPr>
        <w:rPr>
          <w:rFonts w:ascii="新宋体" w:hAnsi="新宋体" w:eastAsia="新宋体" w:cs="新宋体"/>
          <w:color w:val="auto"/>
          <w:highlight w:val="none"/>
        </w:rPr>
      </w:pPr>
      <w:r>
        <w:rPr>
          <w:rFonts w:hint="eastAsia" w:ascii="新宋体" w:hAnsi="新宋体" w:eastAsia="新宋体" w:cs="新宋体"/>
          <w:color w:val="auto"/>
          <w:highlight w:val="none"/>
        </w:rPr>
        <w:br w:type="page"/>
      </w:r>
    </w:p>
    <w:p>
      <w:pPr>
        <w:jc w:val="center"/>
        <w:outlineLvl w:val="3"/>
        <w:rPr>
          <w:rFonts w:ascii="新宋体" w:hAnsi="新宋体" w:eastAsia="新宋体" w:cs="新宋体"/>
          <w:b/>
          <w:bCs/>
          <w:color w:val="auto"/>
          <w:sz w:val="36"/>
          <w:szCs w:val="36"/>
          <w:highlight w:val="none"/>
        </w:rPr>
      </w:pPr>
      <w:r>
        <w:rPr>
          <w:rFonts w:hint="eastAsia" w:ascii="新宋体" w:hAnsi="新宋体" w:eastAsia="新宋体" w:cs="新宋体"/>
          <w:b/>
          <w:bCs/>
          <w:color w:val="auto"/>
          <w:sz w:val="36"/>
          <w:szCs w:val="36"/>
          <w:highlight w:val="none"/>
        </w:rPr>
        <w:t>4、已标价工程量清单（提供电子稿）</w:t>
      </w:r>
    </w:p>
    <w:p>
      <w:pPr>
        <w:rPr>
          <w:rFonts w:ascii="新宋体" w:hAnsi="新宋体" w:eastAsia="新宋体" w:cs="新宋体"/>
          <w:b/>
          <w:bCs/>
          <w:color w:val="auto"/>
          <w:highlight w:val="none"/>
        </w:rPr>
      </w:pPr>
      <w:r>
        <w:rPr>
          <w:rFonts w:hint="eastAsia" w:ascii="新宋体" w:hAnsi="新宋体" w:eastAsia="新宋体" w:cs="新宋体"/>
          <w:b/>
          <w:bCs/>
          <w:color w:val="auto"/>
          <w:highlight w:val="none"/>
        </w:rPr>
        <w:t>表-12</w:t>
      </w:r>
    </w:p>
    <w:p>
      <w:pPr>
        <w:spacing w:after="271" w:afterLines="100"/>
        <w:ind w:left="178" w:leftChars="85" w:right="277" w:rightChars="132"/>
        <w:jc w:val="center"/>
        <w:rPr>
          <w:rFonts w:ascii="新宋体" w:hAnsi="新宋体" w:eastAsia="新宋体" w:cs="新宋体"/>
          <w:b/>
          <w:bCs/>
          <w:color w:val="auto"/>
          <w:sz w:val="32"/>
          <w:highlight w:val="none"/>
        </w:rPr>
      </w:pPr>
      <w:r>
        <w:rPr>
          <w:rFonts w:hint="eastAsia" w:ascii="新宋体" w:hAnsi="新宋体" w:eastAsia="新宋体" w:cs="新宋体"/>
          <w:b/>
          <w:bCs/>
          <w:color w:val="auto"/>
          <w:sz w:val="32"/>
          <w:highlight w:val="none"/>
        </w:rPr>
        <w:t>投标材料设备品牌选用表</w:t>
      </w:r>
    </w:p>
    <w:tbl>
      <w:tblPr>
        <w:tblStyle w:val="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972"/>
        <w:gridCol w:w="2314"/>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76" w:type="dxa"/>
            <w:vAlign w:val="center"/>
          </w:tcPr>
          <w:p>
            <w:pPr>
              <w:spacing w:line="280" w:lineRule="exact"/>
              <w:jc w:val="center"/>
              <w:rPr>
                <w:rFonts w:ascii="新宋体" w:hAnsi="新宋体" w:eastAsia="新宋体" w:cs="新宋体"/>
                <w:bCs/>
                <w:color w:val="auto"/>
                <w:highlight w:val="none"/>
              </w:rPr>
            </w:pPr>
            <w:r>
              <w:rPr>
                <w:rFonts w:hint="eastAsia" w:ascii="新宋体" w:hAnsi="新宋体" w:eastAsia="新宋体" w:cs="新宋体"/>
                <w:bCs/>
                <w:color w:val="auto"/>
                <w:highlight w:val="none"/>
              </w:rPr>
              <w:t>序号</w:t>
            </w:r>
          </w:p>
        </w:tc>
        <w:tc>
          <w:tcPr>
            <w:tcW w:w="3972" w:type="dxa"/>
            <w:vAlign w:val="center"/>
          </w:tcPr>
          <w:p>
            <w:pPr>
              <w:spacing w:line="280" w:lineRule="exact"/>
              <w:ind w:right="277" w:rightChars="132"/>
              <w:jc w:val="center"/>
              <w:rPr>
                <w:rFonts w:ascii="新宋体" w:hAnsi="新宋体" w:eastAsia="新宋体" w:cs="新宋体"/>
                <w:bCs/>
                <w:color w:val="auto"/>
                <w:highlight w:val="none"/>
              </w:rPr>
            </w:pPr>
            <w:r>
              <w:rPr>
                <w:rFonts w:hint="eastAsia" w:ascii="新宋体" w:hAnsi="新宋体" w:eastAsia="新宋体" w:cs="新宋体"/>
                <w:bCs/>
                <w:color w:val="auto"/>
                <w:highlight w:val="none"/>
              </w:rPr>
              <w:t>产品名称</w:t>
            </w:r>
          </w:p>
        </w:tc>
        <w:tc>
          <w:tcPr>
            <w:tcW w:w="2314" w:type="dxa"/>
            <w:vAlign w:val="center"/>
          </w:tcPr>
          <w:p>
            <w:pPr>
              <w:spacing w:line="280" w:lineRule="exact"/>
              <w:ind w:right="277" w:rightChars="132"/>
              <w:jc w:val="center"/>
              <w:rPr>
                <w:rFonts w:ascii="新宋体" w:hAnsi="新宋体" w:eastAsia="新宋体" w:cs="新宋体"/>
                <w:bCs/>
                <w:color w:val="auto"/>
                <w:highlight w:val="none"/>
              </w:rPr>
            </w:pPr>
            <w:r>
              <w:rPr>
                <w:rFonts w:hint="eastAsia" w:ascii="新宋体" w:hAnsi="新宋体" w:eastAsia="新宋体" w:cs="新宋体"/>
                <w:bCs/>
                <w:color w:val="auto"/>
                <w:highlight w:val="none"/>
              </w:rPr>
              <w:t>投标材料、设备品牌名称</w:t>
            </w:r>
          </w:p>
        </w:tc>
        <w:tc>
          <w:tcPr>
            <w:tcW w:w="2571" w:type="dxa"/>
            <w:vAlign w:val="center"/>
          </w:tcPr>
          <w:p>
            <w:pPr>
              <w:spacing w:line="280" w:lineRule="exact"/>
              <w:ind w:right="277" w:rightChars="132"/>
              <w:jc w:val="center"/>
              <w:rPr>
                <w:rFonts w:ascii="新宋体" w:hAnsi="新宋体" w:eastAsia="新宋体" w:cs="新宋体"/>
                <w:bCs/>
                <w:color w:val="auto"/>
                <w:highlight w:val="none"/>
              </w:rPr>
            </w:pPr>
            <w:r>
              <w:rPr>
                <w:rFonts w:hint="eastAsia" w:ascii="新宋体" w:hAnsi="新宋体" w:eastAsia="新宋体" w:cs="新宋体"/>
                <w:bCs/>
                <w:color w:val="auto"/>
                <w:highlight w:val="none"/>
              </w:rPr>
              <w:t>型号、规格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76" w:type="dxa"/>
            <w:vAlign w:val="center"/>
          </w:tcPr>
          <w:p>
            <w:pPr>
              <w:widowControl/>
              <w:jc w:val="center"/>
              <w:rPr>
                <w:rFonts w:ascii="新宋体" w:hAnsi="新宋体" w:eastAsia="新宋体" w:cs="新宋体"/>
                <w:color w:val="auto"/>
                <w:sz w:val="20"/>
                <w:highlight w:val="none"/>
              </w:rPr>
            </w:pPr>
          </w:p>
        </w:tc>
        <w:tc>
          <w:tcPr>
            <w:tcW w:w="3972" w:type="dxa"/>
            <w:vAlign w:val="bottom"/>
          </w:tcPr>
          <w:p>
            <w:pPr>
              <w:rPr>
                <w:rFonts w:ascii="新宋体" w:hAnsi="新宋体" w:eastAsia="新宋体" w:cs="新宋体"/>
                <w:color w:val="auto"/>
                <w:szCs w:val="21"/>
                <w:highlight w:val="none"/>
              </w:rPr>
            </w:pPr>
          </w:p>
        </w:tc>
        <w:tc>
          <w:tcPr>
            <w:tcW w:w="2314" w:type="dxa"/>
            <w:vAlign w:val="center"/>
          </w:tcPr>
          <w:p>
            <w:pPr>
              <w:jc w:val="center"/>
              <w:rPr>
                <w:rFonts w:ascii="新宋体" w:hAnsi="新宋体" w:eastAsia="新宋体" w:cs="新宋体"/>
                <w:color w:val="auto"/>
                <w:highlight w:val="none"/>
              </w:rPr>
            </w:pPr>
          </w:p>
        </w:tc>
        <w:tc>
          <w:tcPr>
            <w:tcW w:w="2571" w:type="dxa"/>
            <w:vAlign w:val="center"/>
          </w:tcPr>
          <w:p>
            <w:pPr>
              <w:widowControl/>
              <w:jc w:val="center"/>
              <w:rPr>
                <w:rFonts w:ascii="新宋体" w:hAnsi="新宋体" w:eastAsia="新宋体" w:cs="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76" w:type="dxa"/>
            <w:vAlign w:val="center"/>
          </w:tcPr>
          <w:p>
            <w:pPr>
              <w:widowControl/>
              <w:jc w:val="center"/>
              <w:rPr>
                <w:rFonts w:ascii="新宋体" w:hAnsi="新宋体" w:eastAsia="新宋体" w:cs="新宋体"/>
                <w:color w:val="auto"/>
                <w:sz w:val="20"/>
                <w:highlight w:val="none"/>
              </w:rPr>
            </w:pPr>
          </w:p>
        </w:tc>
        <w:tc>
          <w:tcPr>
            <w:tcW w:w="3972" w:type="dxa"/>
            <w:vAlign w:val="bottom"/>
          </w:tcPr>
          <w:p>
            <w:pPr>
              <w:rPr>
                <w:rFonts w:ascii="新宋体" w:hAnsi="新宋体" w:eastAsia="新宋体" w:cs="新宋体"/>
                <w:color w:val="auto"/>
                <w:highlight w:val="none"/>
              </w:rPr>
            </w:pPr>
          </w:p>
        </w:tc>
        <w:tc>
          <w:tcPr>
            <w:tcW w:w="2314" w:type="dxa"/>
            <w:vAlign w:val="center"/>
          </w:tcPr>
          <w:p>
            <w:pPr>
              <w:jc w:val="center"/>
              <w:rPr>
                <w:rFonts w:ascii="新宋体" w:hAnsi="新宋体" w:eastAsia="新宋体" w:cs="新宋体"/>
                <w:color w:val="auto"/>
                <w:highlight w:val="none"/>
              </w:rPr>
            </w:pPr>
          </w:p>
        </w:tc>
        <w:tc>
          <w:tcPr>
            <w:tcW w:w="2571" w:type="dxa"/>
            <w:vAlign w:val="center"/>
          </w:tcPr>
          <w:p>
            <w:pPr>
              <w:widowControl/>
              <w:jc w:val="center"/>
              <w:rPr>
                <w:rFonts w:ascii="新宋体" w:hAnsi="新宋体" w:eastAsia="新宋体" w:cs="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76" w:type="dxa"/>
            <w:vAlign w:val="center"/>
          </w:tcPr>
          <w:p>
            <w:pPr>
              <w:widowControl/>
              <w:jc w:val="center"/>
              <w:rPr>
                <w:rFonts w:ascii="新宋体" w:hAnsi="新宋体" w:eastAsia="新宋体" w:cs="新宋体"/>
                <w:color w:val="auto"/>
                <w:sz w:val="20"/>
                <w:highlight w:val="none"/>
              </w:rPr>
            </w:pPr>
          </w:p>
        </w:tc>
        <w:tc>
          <w:tcPr>
            <w:tcW w:w="3972" w:type="dxa"/>
            <w:vAlign w:val="bottom"/>
          </w:tcPr>
          <w:p>
            <w:pPr>
              <w:rPr>
                <w:rFonts w:ascii="新宋体" w:hAnsi="新宋体" w:eastAsia="新宋体" w:cs="新宋体"/>
                <w:color w:val="auto"/>
                <w:highlight w:val="none"/>
              </w:rPr>
            </w:pPr>
          </w:p>
        </w:tc>
        <w:tc>
          <w:tcPr>
            <w:tcW w:w="2314" w:type="dxa"/>
            <w:vAlign w:val="center"/>
          </w:tcPr>
          <w:p>
            <w:pPr>
              <w:jc w:val="center"/>
              <w:rPr>
                <w:rFonts w:ascii="新宋体" w:hAnsi="新宋体" w:eastAsia="新宋体" w:cs="新宋体"/>
                <w:color w:val="auto"/>
                <w:highlight w:val="none"/>
              </w:rPr>
            </w:pPr>
          </w:p>
        </w:tc>
        <w:tc>
          <w:tcPr>
            <w:tcW w:w="2571" w:type="dxa"/>
            <w:vAlign w:val="center"/>
          </w:tcPr>
          <w:p>
            <w:pPr>
              <w:widowControl/>
              <w:jc w:val="center"/>
              <w:rPr>
                <w:rFonts w:ascii="新宋体" w:hAnsi="新宋体" w:eastAsia="新宋体" w:cs="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76" w:type="dxa"/>
            <w:vAlign w:val="center"/>
          </w:tcPr>
          <w:p>
            <w:pPr>
              <w:widowControl/>
              <w:jc w:val="center"/>
              <w:rPr>
                <w:rFonts w:ascii="新宋体" w:hAnsi="新宋体" w:eastAsia="新宋体" w:cs="新宋体"/>
                <w:color w:val="auto"/>
                <w:sz w:val="20"/>
                <w:highlight w:val="none"/>
              </w:rPr>
            </w:pPr>
          </w:p>
        </w:tc>
        <w:tc>
          <w:tcPr>
            <w:tcW w:w="3972" w:type="dxa"/>
            <w:vAlign w:val="bottom"/>
          </w:tcPr>
          <w:p>
            <w:pPr>
              <w:rPr>
                <w:rFonts w:ascii="新宋体" w:hAnsi="新宋体" w:eastAsia="新宋体" w:cs="新宋体"/>
                <w:color w:val="auto"/>
                <w:highlight w:val="none"/>
              </w:rPr>
            </w:pPr>
          </w:p>
        </w:tc>
        <w:tc>
          <w:tcPr>
            <w:tcW w:w="2314" w:type="dxa"/>
            <w:vAlign w:val="center"/>
          </w:tcPr>
          <w:p>
            <w:pPr>
              <w:jc w:val="center"/>
              <w:rPr>
                <w:rFonts w:ascii="新宋体" w:hAnsi="新宋体" w:eastAsia="新宋体" w:cs="新宋体"/>
                <w:color w:val="auto"/>
                <w:highlight w:val="none"/>
              </w:rPr>
            </w:pPr>
          </w:p>
        </w:tc>
        <w:tc>
          <w:tcPr>
            <w:tcW w:w="2571" w:type="dxa"/>
            <w:vAlign w:val="center"/>
          </w:tcPr>
          <w:p>
            <w:pPr>
              <w:widowControl/>
              <w:jc w:val="center"/>
              <w:rPr>
                <w:rFonts w:ascii="新宋体" w:hAnsi="新宋体" w:eastAsia="新宋体" w:cs="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76" w:type="dxa"/>
            <w:vAlign w:val="center"/>
          </w:tcPr>
          <w:p>
            <w:pPr>
              <w:widowControl/>
              <w:jc w:val="center"/>
              <w:rPr>
                <w:rFonts w:ascii="新宋体" w:hAnsi="新宋体" w:eastAsia="新宋体" w:cs="新宋体"/>
                <w:color w:val="auto"/>
                <w:sz w:val="20"/>
                <w:highlight w:val="none"/>
              </w:rPr>
            </w:pPr>
          </w:p>
        </w:tc>
        <w:tc>
          <w:tcPr>
            <w:tcW w:w="3972" w:type="dxa"/>
            <w:vAlign w:val="bottom"/>
          </w:tcPr>
          <w:p>
            <w:pPr>
              <w:rPr>
                <w:rFonts w:ascii="新宋体" w:hAnsi="新宋体" w:eastAsia="新宋体" w:cs="新宋体"/>
                <w:color w:val="auto"/>
                <w:highlight w:val="none"/>
              </w:rPr>
            </w:pPr>
          </w:p>
        </w:tc>
        <w:tc>
          <w:tcPr>
            <w:tcW w:w="2314" w:type="dxa"/>
            <w:vAlign w:val="center"/>
          </w:tcPr>
          <w:p>
            <w:pPr>
              <w:jc w:val="center"/>
              <w:rPr>
                <w:rFonts w:ascii="新宋体" w:hAnsi="新宋体" w:eastAsia="新宋体" w:cs="新宋体"/>
                <w:color w:val="auto"/>
                <w:highlight w:val="none"/>
              </w:rPr>
            </w:pPr>
          </w:p>
        </w:tc>
        <w:tc>
          <w:tcPr>
            <w:tcW w:w="2571" w:type="dxa"/>
            <w:vAlign w:val="center"/>
          </w:tcPr>
          <w:p>
            <w:pPr>
              <w:widowControl/>
              <w:jc w:val="center"/>
              <w:rPr>
                <w:rFonts w:ascii="新宋体" w:hAnsi="新宋体" w:eastAsia="新宋体" w:cs="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76" w:type="dxa"/>
            <w:vAlign w:val="center"/>
          </w:tcPr>
          <w:p>
            <w:pPr>
              <w:widowControl/>
              <w:jc w:val="center"/>
              <w:rPr>
                <w:rFonts w:ascii="新宋体" w:hAnsi="新宋体" w:eastAsia="新宋体" w:cs="新宋体"/>
                <w:color w:val="auto"/>
                <w:sz w:val="20"/>
                <w:highlight w:val="none"/>
              </w:rPr>
            </w:pPr>
          </w:p>
        </w:tc>
        <w:tc>
          <w:tcPr>
            <w:tcW w:w="3972" w:type="dxa"/>
            <w:vAlign w:val="bottom"/>
          </w:tcPr>
          <w:p>
            <w:pPr>
              <w:rPr>
                <w:rFonts w:ascii="新宋体" w:hAnsi="新宋体" w:eastAsia="新宋体" w:cs="新宋体"/>
                <w:color w:val="auto"/>
                <w:highlight w:val="none"/>
              </w:rPr>
            </w:pPr>
          </w:p>
        </w:tc>
        <w:tc>
          <w:tcPr>
            <w:tcW w:w="2314" w:type="dxa"/>
            <w:vAlign w:val="center"/>
          </w:tcPr>
          <w:p>
            <w:pPr>
              <w:jc w:val="center"/>
              <w:rPr>
                <w:rFonts w:ascii="新宋体" w:hAnsi="新宋体" w:eastAsia="新宋体" w:cs="新宋体"/>
                <w:color w:val="auto"/>
                <w:highlight w:val="none"/>
              </w:rPr>
            </w:pPr>
          </w:p>
        </w:tc>
        <w:tc>
          <w:tcPr>
            <w:tcW w:w="2571" w:type="dxa"/>
            <w:vAlign w:val="center"/>
          </w:tcPr>
          <w:p>
            <w:pPr>
              <w:spacing w:line="280" w:lineRule="exact"/>
              <w:ind w:right="277" w:rightChars="132"/>
              <w:jc w:val="center"/>
              <w:rPr>
                <w:rFonts w:ascii="新宋体" w:hAnsi="新宋体" w:eastAsia="新宋体" w:cs="新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76" w:type="dxa"/>
            <w:vAlign w:val="center"/>
          </w:tcPr>
          <w:p>
            <w:pPr>
              <w:widowControl/>
              <w:jc w:val="center"/>
              <w:rPr>
                <w:rFonts w:ascii="新宋体" w:hAnsi="新宋体" w:eastAsia="新宋体" w:cs="新宋体"/>
                <w:color w:val="auto"/>
                <w:sz w:val="20"/>
                <w:highlight w:val="none"/>
              </w:rPr>
            </w:pPr>
          </w:p>
        </w:tc>
        <w:tc>
          <w:tcPr>
            <w:tcW w:w="3972" w:type="dxa"/>
            <w:vAlign w:val="bottom"/>
          </w:tcPr>
          <w:p>
            <w:pPr>
              <w:rPr>
                <w:rFonts w:ascii="新宋体" w:hAnsi="新宋体" w:eastAsia="新宋体" w:cs="新宋体"/>
                <w:color w:val="auto"/>
                <w:highlight w:val="none"/>
              </w:rPr>
            </w:pPr>
          </w:p>
        </w:tc>
        <w:tc>
          <w:tcPr>
            <w:tcW w:w="2314" w:type="dxa"/>
            <w:vAlign w:val="center"/>
          </w:tcPr>
          <w:p>
            <w:pPr>
              <w:jc w:val="center"/>
              <w:rPr>
                <w:rFonts w:ascii="新宋体" w:hAnsi="新宋体" w:eastAsia="新宋体" w:cs="新宋体"/>
                <w:color w:val="auto"/>
                <w:highlight w:val="none"/>
              </w:rPr>
            </w:pPr>
          </w:p>
        </w:tc>
        <w:tc>
          <w:tcPr>
            <w:tcW w:w="2571" w:type="dxa"/>
            <w:vAlign w:val="center"/>
          </w:tcPr>
          <w:p>
            <w:pPr>
              <w:spacing w:line="280" w:lineRule="exact"/>
              <w:ind w:right="277" w:rightChars="132"/>
              <w:jc w:val="center"/>
              <w:rPr>
                <w:rFonts w:ascii="新宋体" w:hAnsi="新宋体" w:eastAsia="新宋体" w:cs="新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76" w:type="dxa"/>
            <w:vAlign w:val="center"/>
          </w:tcPr>
          <w:p>
            <w:pPr>
              <w:widowControl/>
              <w:jc w:val="center"/>
              <w:rPr>
                <w:rFonts w:ascii="新宋体" w:hAnsi="新宋体" w:eastAsia="新宋体" w:cs="新宋体"/>
                <w:color w:val="auto"/>
                <w:sz w:val="20"/>
                <w:highlight w:val="none"/>
              </w:rPr>
            </w:pPr>
          </w:p>
        </w:tc>
        <w:tc>
          <w:tcPr>
            <w:tcW w:w="3972" w:type="dxa"/>
            <w:vAlign w:val="bottom"/>
          </w:tcPr>
          <w:p>
            <w:pPr>
              <w:rPr>
                <w:rFonts w:ascii="新宋体" w:hAnsi="新宋体" w:eastAsia="新宋体" w:cs="新宋体"/>
                <w:color w:val="auto"/>
                <w:highlight w:val="none"/>
              </w:rPr>
            </w:pPr>
          </w:p>
        </w:tc>
        <w:tc>
          <w:tcPr>
            <w:tcW w:w="2314" w:type="dxa"/>
            <w:vAlign w:val="center"/>
          </w:tcPr>
          <w:p>
            <w:pPr>
              <w:jc w:val="center"/>
              <w:rPr>
                <w:rFonts w:ascii="新宋体" w:hAnsi="新宋体" w:eastAsia="新宋体" w:cs="新宋体"/>
                <w:color w:val="auto"/>
                <w:highlight w:val="none"/>
              </w:rPr>
            </w:pPr>
          </w:p>
        </w:tc>
        <w:tc>
          <w:tcPr>
            <w:tcW w:w="2571" w:type="dxa"/>
            <w:vAlign w:val="center"/>
          </w:tcPr>
          <w:p>
            <w:pPr>
              <w:spacing w:line="280" w:lineRule="exact"/>
              <w:ind w:right="277" w:rightChars="132"/>
              <w:jc w:val="center"/>
              <w:rPr>
                <w:rFonts w:ascii="新宋体" w:hAnsi="新宋体" w:eastAsia="新宋体" w:cs="新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76" w:type="dxa"/>
            <w:vAlign w:val="center"/>
          </w:tcPr>
          <w:p>
            <w:pPr>
              <w:widowControl/>
              <w:jc w:val="center"/>
              <w:rPr>
                <w:rFonts w:ascii="新宋体" w:hAnsi="新宋体" w:eastAsia="新宋体" w:cs="新宋体"/>
                <w:color w:val="auto"/>
                <w:sz w:val="20"/>
                <w:highlight w:val="none"/>
              </w:rPr>
            </w:pPr>
          </w:p>
        </w:tc>
        <w:tc>
          <w:tcPr>
            <w:tcW w:w="3972" w:type="dxa"/>
            <w:vAlign w:val="bottom"/>
          </w:tcPr>
          <w:p>
            <w:pPr>
              <w:rPr>
                <w:rFonts w:ascii="新宋体" w:hAnsi="新宋体" w:eastAsia="新宋体" w:cs="新宋体"/>
                <w:color w:val="auto"/>
                <w:highlight w:val="none"/>
              </w:rPr>
            </w:pPr>
          </w:p>
        </w:tc>
        <w:tc>
          <w:tcPr>
            <w:tcW w:w="2314" w:type="dxa"/>
            <w:vAlign w:val="center"/>
          </w:tcPr>
          <w:p>
            <w:pPr>
              <w:jc w:val="center"/>
              <w:rPr>
                <w:rFonts w:ascii="新宋体" w:hAnsi="新宋体" w:eastAsia="新宋体" w:cs="新宋体"/>
                <w:color w:val="auto"/>
                <w:highlight w:val="none"/>
              </w:rPr>
            </w:pPr>
          </w:p>
        </w:tc>
        <w:tc>
          <w:tcPr>
            <w:tcW w:w="2571" w:type="dxa"/>
            <w:vAlign w:val="center"/>
          </w:tcPr>
          <w:p>
            <w:pPr>
              <w:spacing w:line="280" w:lineRule="exact"/>
              <w:ind w:right="277" w:rightChars="132"/>
              <w:jc w:val="center"/>
              <w:rPr>
                <w:rFonts w:ascii="新宋体" w:hAnsi="新宋体" w:eastAsia="新宋体" w:cs="新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76" w:type="dxa"/>
            <w:vAlign w:val="center"/>
          </w:tcPr>
          <w:p>
            <w:pPr>
              <w:widowControl/>
              <w:jc w:val="center"/>
              <w:rPr>
                <w:rFonts w:ascii="新宋体" w:hAnsi="新宋体" w:eastAsia="新宋体" w:cs="新宋体"/>
                <w:color w:val="auto"/>
                <w:sz w:val="20"/>
                <w:highlight w:val="none"/>
              </w:rPr>
            </w:pPr>
          </w:p>
        </w:tc>
        <w:tc>
          <w:tcPr>
            <w:tcW w:w="3972" w:type="dxa"/>
            <w:vAlign w:val="bottom"/>
          </w:tcPr>
          <w:p>
            <w:pPr>
              <w:rPr>
                <w:rFonts w:ascii="新宋体" w:hAnsi="新宋体" w:eastAsia="新宋体" w:cs="新宋体"/>
                <w:color w:val="auto"/>
                <w:highlight w:val="none"/>
              </w:rPr>
            </w:pPr>
          </w:p>
        </w:tc>
        <w:tc>
          <w:tcPr>
            <w:tcW w:w="2314" w:type="dxa"/>
            <w:vAlign w:val="center"/>
          </w:tcPr>
          <w:p>
            <w:pPr>
              <w:jc w:val="center"/>
              <w:rPr>
                <w:rFonts w:ascii="新宋体" w:hAnsi="新宋体" w:eastAsia="新宋体" w:cs="新宋体"/>
                <w:color w:val="auto"/>
                <w:highlight w:val="none"/>
              </w:rPr>
            </w:pPr>
          </w:p>
        </w:tc>
        <w:tc>
          <w:tcPr>
            <w:tcW w:w="2571" w:type="dxa"/>
            <w:vAlign w:val="center"/>
          </w:tcPr>
          <w:p>
            <w:pPr>
              <w:spacing w:line="280" w:lineRule="exact"/>
              <w:ind w:right="277" w:rightChars="132"/>
              <w:jc w:val="center"/>
              <w:rPr>
                <w:rFonts w:ascii="新宋体" w:hAnsi="新宋体" w:eastAsia="新宋体" w:cs="新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76" w:type="dxa"/>
            <w:vAlign w:val="center"/>
          </w:tcPr>
          <w:p>
            <w:pPr>
              <w:widowControl/>
              <w:jc w:val="center"/>
              <w:rPr>
                <w:rFonts w:ascii="新宋体" w:hAnsi="新宋体" w:eastAsia="新宋体" w:cs="新宋体"/>
                <w:color w:val="auto"/>
                <w:sz w:val="20"/>
                <w:highlight w:val="none"/>
              </w:rPr>
            </w:pPr>
          </w:p>
        </w:tc>
        <w:tc>
          <w:tcPr>
            <w:tcW w:w="3972" w:type="dxa"/>
            <w:vAlign w:val="bottom"/>
          </w:tcPr>
          <w:p>
            <w:pPr>
              <w:rPr>
                <w:rFonts w:ascii="新宋体" w:hAnsi="新宋体" w:eastAsia="新宋体" w:cs="新宋体"/>
                <w:color w:val="auto"/>
                <w:highlight w:val="none"/>
              </w:rPr>
            </w:pPr>
          </w:p>
        </w:tc>
        <w:tc>
          <w:tcPr>
            <w:tcW w:w="2314" w:type="dxa"/>
            <w:vAlign w:val="center"/>
          </w:tcPr>
          <w:p>
            <w:pPr>
              <w:jc w:val="center"/>
              <w:rPr>
                <w:rFonts w:ascii="新宋体" w:hAnsi="新宋体" w:eastAsia="新宋体" w:cs="新宋体"/>
                <w:color w:val="auto"/>
                <w:highlight w:val="none"/>
              </w:rPr>
            </w:pPr>
          </w:p>
        </w:tc>
        <w:tc>
          <w:tcPr>
            <w:tcW w:w="2571" w:type="dxa"/>
            <w:vAlign w:val="center"/>
          </w:tcPr>
          <w:p>
            <w:pPr>
              <w:spacing w:line="280" w:lineRule="exact"/>
              <w:ind w:right="277" w:rightChars="132"/>
              <w:jc w:val="center"/>
              <w:rPr>
                <w:rFonts w:ascii="新宋体" w:hAnsi="新宋体" w:eastAsia="新宋体" w:cs="新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76" w:type="dxa"/>
            <w:vAlign w:val="center"/>
          </w:tcPr>
          <w:p>
            <w:pPr>
              <w:widowControl/>
              <w:jc w:val="center"/>
              <w:rPr>
                <w:rFonts w:ascii="新宋体" w:hAnsi="新宋体" w:eastAsia="新宋体" w:cs="新宋体"/>
                <w:color w:val="auto"/>
                <w:sz w:val="20"/>
                <w:highlight w:val="none"/>
              </w:rPr>
            </w:pPr>
          </w:p>
        </w:tc>
        <w:tc>
          <w:tcPr>
            <w:tcW w:w="3972" w:type="dxa"/>
            <w:vAlign w:val="bottom"/>
          </w:tcPr>
          <w:p>
            <w:pPr>
              <w:rPr>
                <w:rFonts w:ascii="新宋体" w:hAnsi="新宋体" w:eastAsia="新宋体" w:cs="新宋体"/>
                <w:color w:val="auto"/>
                <w:highlight w:val="none"/>
              </w:rPr>
            </w:pPr>
          </w:p>
        </w:tc>
        <w:tc>
          <w:tcPr>
            <w:tcW w:w="2314" w:type="dxa"/>
            <w:vAlign w:val="center"/>
          </w:tcPr>
          <w:p>
            <w:pPr>
              <w:jc w:val="center"/>
              <w:rPr>
                <w:rFonts w:ascii="新宋体" w:hAnsi="新宋体" w:eastAsia="新宋体" w:cs="新宋体"/>
                <w:color w:val="auto"/>
                <w:highlight w:val="none"/>
              </w:rPr>
            </w:pPr>
          </w:p>
        </w:tc>
        <w:tc>
          <w:tcPr>
            <w:tcW w:w="2571" w:type="dxa"/>
            <w:vAlign w:val="center"/>
          </w:tcPr>
          <w:p>
            <w:pPr>
              <w:spacing w:line="280" w:lineRule="exact"/>
              <w:ind w:right="277" w:rightChars="132"/>
              <w:jc w:val="center"/>
              <w:rPr>
                <w:rFonts w:ascii="新宋体" w:hAnsi="新宋体" w:eastAsia="新宋体" w:cs="新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76" w:type="dxa"/>
            <w:vAlign w:val="center"/>
          </w:tcPr>
          <w:p>
            <w:pPr>
              <w:widowControl/>
              <w:jc w:val="center"/>
              <w:rPr>
                <w:rFonts w:ascii="新宋体" w:hAnsi="新宋体" w:eastAsia="新宋体" w:cs="新宋体"/>
                <w:color w:val="auto"/>
                <w:sz w:val="20"/>
                <w:highlight w:val="none"/>
              </w:rPr>
            </w:pPr>
          </w:p>
        </w:tc>
        <w:tc>
          <w:tcPr>
            <w:tcW w:w="3972" w:type="dxa"/>
            <w:vAlign w:val="bottom"/>
          </w:tcPr>
          <w:p>
            <w:pPr>
              <w:rPr>
                <w:rFonts w:ascii="新宋体" w:hAnsi="新宋体" w:eastAsia="新宋体" w:cs="新宋体"/>
                <w:color w:val="auto"/>
                <w:highlight w:val="none"/>
              </w:rPr>
            </w:pPr>
          </w:p>
        </w:tc>
        <w:tc>
          <w:tcPr>
            <w:tcW w:w="2314" w:type="dxa"/>
            <w:vAlign w:val="center"/>
          </w:tcPr>
          <w:p>
            <w:pPr>
              <w:jc w:val="center"/>
              <w:rPr>
                <w:rFonts w:ascii="新宋体" w:hAnsi="新宋体" w:eastAsia="新宋体" w:cs="新宋体"/>
                <w:color w:val="auto"/>
                <w:highlight w:val="none"/>
              </w:rPr>
            </w:pPr>
          </w:p>
        </w:tc>
        <w:tc>
          <w:tcPr>
            <w:tcW w:w="2571" w:type="dxa"/>
            <w:vAlign w:val="center"/>
          </w:tcPr>
          <w:p>
            <w:pPr>
              <w:spacing w:line="280" w:lineRule="exact"/>
              <w:ind w:right="277" w:rightChars="132"/>
              <w:jc w:val="center"/>
              <w:rPr>
                <w:rFonts w:ascii="新宋体" w:hAnsi="新宋体" w:eastAsia="新宋体" w:cs="新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76" w:type="dxa"/>
            <w:vAlign w:val="center"/>
          </w:tcPr>
          <w:p>
            <w:pPr>
              <w:widowControl/>
              <w:jc w:val="center"/>
              <w:rPr>
                <w:rFonts w:ascii="新宋体" w:hAnsi="新宋体" w:eastAsia="新宋体" w:cs="新宋体"/>
                <w:color w:val="auto"/>
                <w:sz w:val="20"/>
                <w:highlight w:val="none"/>
              </w:rPr>
            </w:pPr>
          </w:p>
        </w:tc>
        <w:tc>
          <w:tcPr>
            <w:tcW w:w="3972" w:type="dxa"/>
            <w:vAlign w:val="bottom"/>
          </w:tcPr>
          <w:p>
            <w:pPr>
              <w:rPr>
                <w:rFonts w:ascii="新宋体" w:hAnsi="新宋体" w:eastAsia="新宋体" w:cs="新宋体"/>
                <w:color w:val="auto"/>
                <w:highlight w:val="none"/>
              </w:rPr>
            </w:pPr>
          </w:p>
        </w:tc>
        <w:tc>
          <w:tcPr>
            <w:tcW w:w="2314" w:type="dxa"/>
            <w:vAlign w:val="center"/>
          </w:tcPr>
          <w:p>
            <w:pPr>
              <w:jc w:val="center"/>
              <w:rPr>
                <w:rFonts w:ascii="新宋体" w:hAnsi="新宋体" w:eastAsia="新宋体" w:cs="新宋体"/>
                <w:color w:val="auto"/>
                <w:highlight w:val="none"/>
              </w:rPr>
            </w:pPr>
          </w:p>
        </w:tc>
        <w:tc>
          <w:tcPr>
            <w:tcW w:w="2571" w:type="dxa"/>
            <w:vAlign w:val="center"/>
          </w:tcPr>
          <w:p>
            <w:pPr>
              <w:spacing w:line="280" w:lineRule="exact"/>
              <w:ind w:right="277" w:rightChars="132"/>
              <w:jc w:val="center"/>
              <w:rPr>
                <w:rFonts w:ascii="新宋体" w:hAnsi="新宋体" w:eastAsia="新宋体" w:cs="新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76" w:type="dxa"/>
            <w:vAlign w:val="center"/>
          </w:tcPr>
          <w:p>
            <w:pPr>
              <w:widowControl/>
              <w:jc w:val="center"/>
              <w:rPr>
                <w:rFonts w:ascii="新宋体" w:hAnsi="新宋体" w:eastAsia="新宋体" w:cs="新宋体"/>
                <w:color w:val="auto"/>
                <w:sz w:val="20"/>
                <w:highlight w:val="none"/>
              </w:rPr>
            </w:pPr>
          </w:p>
        </w:tc>
        <w:tc>
          <w:tcPr>
            <w:tcW w:w="3972" w:type="dxa"/>
            <w:vAlign w:val="bottom"/>
          </w:tcPr>
          <w:p>
            <w:pPr>
              <w:rPr>
                <w:rFonts w:ascii="新宋体" w:hAnsi="新宋体" w:eastAsia="新宋体" w:cs="新宋体"/>
                <w:color w:val="auto"/>
                <w:highlight w:val="none"/>
              </w:rPr>
            </w:pPr>
          </w:p>
        </w:tc>
        <w:tc>
          <w:tcPr>
            <w:tcW w:w="2314" w:type="dxa"/>
            <w:vAlign w:val="center"/>
          </w:tcPr>
          <w:p>
            <w:pPr>
              <w:jc w:val="center"/>
              <w:rPr>
                <w:rFonts w:ascii="新宋体" w:hAnsi="新宋体" w:eastAsia="新宋体" w:cs="新宋体"/>
                <w:color w:val="auto"/>
                <w:highlight w:val="none"/>
              </w:rPr>
            </w:pPr>
          </w:p>
        </w:tc>
        <w:tc>
          <w:tcPr>
            <w:tcW w:w="2571" w:type="dxa"/>
            <w:vAlign w:val="center"/>
          </w:tcPr>
          <w:p>
            <w:pPr>
              <w:spacing w:line="280" w:lineRule="exact"/>
              <w:ind w:right="277" w:rightChars="132"/>
              <w:jc w:val="center"/>
              <w:rPr>
                <w:rFonts w:ascii="新宋体" w:hAnsi="新宋体" w:eastAsia="新宋体" w:cs="新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76" w:type="dxa"/>
            <w:vAlign w:val="center"/>
          </w:tcPr>
          <w:p>
            <w:pPr>
              <w:widowControl/>
              <w:jc w:val="center"/>
              <w:rPr>
                <w:rFonts w:ascii="新宋体" w:hAnsi="新宋体" w:eastAsia="新宋体" w:cs="新宋体"/>
                <w:color w:val="auto"/>
                <w:sz w:val="20"/>
                <w:highlight w:val="none"/>
              </w:rPr>
            </w:pPr>
          </w:p>
        </w:tc>
        <w:tc>
          <w:tcPr>
            <w:tcW w:w="3972" w:type="dxa"/>
            <w:vAlign w:val="bottom"/>
          </w:tcPr>
          <w:p>
            <w:pPr>
              <w:rPr>
                <w:rFonts w:ascii="新宋体" w:hAnsi="新宋体" w:eastAsia="新宋体" w:cs="新宋体"/>
                <w:color w:val="auto"/>
                <w:highlight w:val="none"/>
              </w:rPr>
            </w:pPr>
          </w:p>
        </w:tc>
        <w:tc>
          <w:tcPr>
            <w:tcW w:w="2314" w:type="dxa"/>
            <w:vAlign w:val="center"/>
          </w:tcPr>
          <w:p>
            <w:pPr>
              <w:jc w:val="center"/>
              <w:rPr>
                <w:rFonts w:ascii="新宋体" w:hAnsi="新宋体" w:eastAsia="新宋体" w:cs="新宋体"/>
                <w:color w:val="auto"/>
                <w:highlight w:val="none"/>
              </w:rPr>
            </w:pPr>
          </w:p>
        </w:tc>
        <w:tc>
          <w:tcPr>
            <w:tcW w:w="2571" w:type="dxa"/>
            <w:vAlign w:val="center"/>
          </w:tcPr>
          <w:p>
            <w:pPr>
              <w:spacing w:line="280" w:lineRule="exact"/>
              <w:ind w:right="277" w:rightChars="132"/>
              <w:jc w:val="center"/>
              <w:rPr>
                <w:rFonts w:ascii="新宋体" w:hAnsi="新宋体" w:eastAsia="新宋体" w:cs="新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76" w:type="dxa"/>
            <w:vAlign w:val="center"/>
          </w:tcPr>
          <w:p>
            <w:pPr>
              <w:widowControl/>
              <w:jc w:val="center"/>
              <w:rPr>
                <w:rFonts w:ascii="新宋体" w:hAnsi="新宋体" w:eastAsia="新宋体" w:cs="新宋体"/>
                <w:color w:val="auto"/>
                <w:sz w:val="20"/>
                <w:highlight w:val="none"/>
              </w:rPr>
            </w:pPr>
          </w:p>
        </w:tc>
        <w:tc>
          <w:tcPr>
            <w:tcW w:w="3972" w:type="dxa"/>
            <w:vAlign w:val="bottom"/>
          </w:tcPr>
          <w:p>
            <w:pPr>
              <w:rPr>
                <w:rFonts w:ascii="新宋体" w:hAnsi="新宋体" w:eastAsia="新宋体" w:cs="新宋体"/>
                <w:color w:val="auto"/>
                <w:highlight w:val="none"/>
              </w:rPr>
            </w:pPr>
          </w:p>
        </w:tc>
        <w:tc>
          <w:tcPr>
            <w:tcW w:w="2314" w:type="dxa"/>
            <w:vAlign w:val="center"/>
          </w:tcPr>
          <w:p>
            <w:pPr>
              <w:jc w:val="center"/>
              <w:rPr>
                <w:rFonts w:ascii="新宋体" w:hAnsi="新宋体" w:eastAsia="新宋体" w:cs="新宋体"/>
                <w:color w:val="auto"/>
                <w:highlight w:val="none"/>
              </w:rPr>
            </w:pPr>
          </w:p>
        </w:tc>
        <w:tc>
          <w:tcPr>
            <w:tcW w:w="2571" w:type="dxa"/>
            <w:vAlign w:val="center"/>
          </w:tcPr>
          <w:p>
            <w:pPr>
              <w:spacing w:line="280" w:lineRule="exact"/>
              <w:ind w:right="277" w:rightChars="132"/>
              <w:jc w:val="center"/>
              <w:rPr>
                <w:rFonts w:ascii="新宋体" w:hAnsi="新宋体" w:eastAsia="新宋体" w:cs="新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76" w:type="dxa"/>
            <w:vAlign w:val="center"/>
          </w:tcPr>
          <w:p>
            <w:pPr>
              <w:widowControl/>
              <w:jc w:val="center"/>
              <w:rPr>
                <w:rFonts w:ascii="新宋体" w:hAnsi="新宋体" w:eastAsia="新宋体" w:cs="新宋体"/>
                <w:color w:val="auto"/>
                <w:sz w:val="20"/>
                <w:highlight w:val="none"/>
              </w:rPr>
            </w:pPr>
          </w:p>
        </w:tc>
        <w:tc>
          <w:tcPr>
            <w:tcW w:w="3972" w:type="dxa"/>
            <w:vAlign w:val="bottom"/>
          </w:tcPr>
          <w:p>
            <w:pPr>
              <w:rPr>
                <w:rFonts w:ascii="新宋体" w:hAnsi="新宋体" w:eastAsia="新宋体" w:cs="新宋体"/>
                <w:color w:val="auto"/>
                <w:highlight w:val="none"/>
              </w:rPr>
            </w:pPr>
          </w:p>
        </w:tc>
        <w:tc>
          <w:tcPr>
            <w:tcW w:w="2314" w:type="dxa"/>
            <w:vAlign w:val="center"/>
          </w:tcPr>
          <w:p>
            <w:pPr>
              <w:jc w:val="center"/>
              <w:rPr>
                <w:rFonts w:ascii="新宋体" w:hAnsi="新宋体" w:eastAsia="新宋体" w:cs="新宋体"/>
                <w:color w:val="auto"/>
                <w:highlight w:val="none"/>
              </w:rPr>
            </w:pPr>
          </w:p>
        </w:tc>
        <w:tc>
          <w:tcPr>
            <w:tcW w:w="2571" w:type="dxa"/>
            <w:vAlign w:val="center"/>
          </w:tcPr>
          <w:p>
            <w:pPr>
              <w:spacing w:line="280" w:lineRule="exact"/>
              <w:ind w:right="277" w:rightChars="132"/>
              <w:jc w:val="center"/>
              <w:rPr>
                <w:rFonts w:ascii="新宋体" w:hAnsi="新宋体" w:eastAsia="新宋体" w:cs="新宋体"/>
                <w:bCs/>
                <w:color w:val="auto"/>
                <w:szCs w:val="21"/>
                <w:highlight w:val="none"/>
              </w:rPr>
            </w:pPr>
          </w:p>
        </w:tc>
      </w:tr>
    </w:tbl>
    <w:p>
      <w:pPr>
        <w:tabs>
          <w:tab w:val="left" w:pos="1440"/>
        </w:tabs>
        <w:rPr>
          <w:rFonts w:ascii="新宋体" w:hAnsi="新宋体" w:eastAsia="新宋体" w:cs="新宋体"/>
          <w:b/>
          <w:color w:val="auto"/>
          <w:szCs w:val="21"/>
          <w:highlight w:val="none"/>
        </w:rPr>
      </w:pPr>
      <w:r>
        <w:rPr>
          <w:rFonts w:hint="eastAsia" w:ascii="新宋体" w:hAnsi="新宋体" w:eastAsia="新宋体" w:cs="新宋体"/>
          <w:b/>
          <w:bCs/>
          <w:color w:val="auto"/>
          <w:szCs w:val="21"/>
          <w:highlight w:val="none"/>
        </w:rPr>
        <w:t>注：</w:t>
      </w:r>
      <w:r>
        <w:rPr>
          <w:rFonts w:hint="eastAsia" w:ascii="新宋体" w:hAnsi="新宋体" w:eastAsia="新宋体" w:cs="新宋体"/>
          <w:b/>
          <w:color w:val="auto"/>
          <w:szCs w:val="21"/>
          <w:highlight w:val="none"/>
        </w:rPr>
        <w:t>供应商对本采购项目所涉及的相关材料、设备的品牌除了在报价文件中列表说明外，请在资信技术标中也明确列明，以便磋商小组可以在资信技术评审中，对其响应品牌的优劣作出评分；若因供应商未在资信技术标中列明品牌，而导致其评分时可能产生的不利影响，由供应商承担。</w:t>
      </w:r>
    </w:p>
    <w:p>
      <w:pPr>
        <w:spacing w:line="360" w:lineRule="auto"/>
        <w:rPr>
          <w:rFonts w:ascii="新宋体" w:hAnsi="新宋体" w:eastAsia="新宋体" w:cs="新宋体"/>
          <w:color w:val="auto"/>
          <w:highlight w:val="none"/>
        </w:rPr>
      </w:pPr>
    </w:p>
    <w:sectPr>
      <w:headerReference r:id="rId9" w:type="first"/>
      <w:footerReference r:id="rId10" w:type="default"/>
      <w:headerReference r:id="rId8" w:type="even"/>
      <w:footerReference r:id="rId11" w:type="even"/>
      <w:pgSz w:w="11906" w:h="16838"/>
      <w:pgMar w:top="1134" w:right="1134" w:bottom="1134" w:left="1134" w:header="850" w:footer="992" w:gutter="0"/>
      <w:cols w:space="720" w:num="1"/>
      <w:titlePg/>
      <w:docGrid w:type="lines"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金桥简标宋">
    <w:altName w:val="黑体"/>
    <w:panose1 w:val="00000000000000000000"/>
    <w:charset w:val="86"/>
    <w:family w:val="auto"/>
    <w:pitch w:val="default"/>
    <w:sig w:usb0="00000000" w:usb1="00000000" w:usb2="00000010" w:usb3="00000000" w:csb0="00040000" w:csb1="00000000"/>
  </w:font>
  <w:font w:name="ZapfDingbatsNr2EFOP-Regular">
    <w:altName w:val="黑体"/>
    <w:panose1 w:val="00000000000000000000"/>
    <w:charset w:val="86"/>
    <w:family w:val="auto"/>
    <w:pitch w:val="default"/>
    <w:sig w:usb0="00000000" w:usb1="00000000" w:usb2="0000001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Franklin Gothic Medium">
    <w:panose1 w:val="020B060302010202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Helvetica Neue">
    <w:altName w:val="黑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auto"/>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方正姚体">
    <w:altName w:val="宋体"/>
    <w:panose1 w:val="02010601030101010101"/>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PMingLiU">
    <w:altName w:val="PMingLiU-ExtB"/>
    <w:panose1 w:val="02020500000000000000"/>
    <w:charset w:val="88"/>
    <w:family w:val="auto"/>
    <w:pitch w:val="default"/>
    <w:sig w:usb0="00000000" w:usb1="00000000"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宋体|呯堈...">
    <w:altName w:val="宋体"/>
    <w:panose1 w:val="00000000000000000000"/>
    <w:charset w:val="86"/>
    <w:family w:val="roma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Century">
    <w:altName w:val="Times New Roman"/>
    <w:panose1 w:val="02040604050505020304"/>
    <w:charset w:val="00"/>
    <w:family w:val="roman"/>
    <w:pitch w:val="default"/>
    <w:sig w:usb0="00000000"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CS?o｡ﾀ?">
    <w:altName w:val="MS PGothic"/>
    <w:panose1 w:val="00000000000000000000"/>
    <w:charset w:val="80"/>
    <w:family w:val="modern"/>
    <w:pitch w:val="default"/>
    <w:sig w:usb0="00000000" w:usb1="00000000" w:usb2="00000010" w:usb3="00000000" w:csb0="00020000" w:csb1="00000000"/>
  </w:font>
  <w:font w:name="Noto Sans Mono CJK JP Regular">
    <w:altName w:val="Calibri"/>
    <w:panose1 w:val="00000000000000000000"/>
    <w:charset w:val="00"/>
    <w:family w:val="swiss"/>
    <w:pitch w:val="default"/>
    <w:sig w:usb0="00000000" w:usb1="00000000" w:usb2="00000000" w:usb3="00000000" w:csb0="00040001" w:csb1="00000000"/>
  </w:font>
  <w:font w:name="BGCBPJ+TimesNewRoman">
    <w:altName w:val="宋体"/>
    <w:panose1 w:val="00000000000000000000"/>
    <w:charset w:val="86"/>
    <w:family w:val="roma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Trend Slab">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4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46"/>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6"/>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4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6"/>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46"/>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framePr w:wrap="around" w:vAnchor="text" w:hAnchor="margin" w:xAlign="center" w:y="1"/>
      <w:rPr>
        <w:rStyle w:val="73"/>
      </w:rPr>
    </w:pPr>
    <w:r>
      <w:fldChar w:fldCharType="begin"/>
    </w:r>
    <w:r>
      <w:rPr>
        <w:rStyle w:val="73"/>
      </w:rPr>
      <w:instrText xml:space="preserve">PAGE  </w:instrText>
    </w:r>
    <w:r>
      <w:fldChar w:fldCharType="separate"/>
    </w:r>
    <w:r>
      <w:rPr>
        <w:rStyle w:val="73"/>
      </w:rPr>
      <w:t>1</w:t>
    </w:r>
    <w:r>
      <w:fldChar w:fldCharType="end"/>
    </w:r>
  </w:p>
  <w:p>
    <w:pPr>
      <w:pStyle w:val="4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Bdr>
        <w:bottom w:val="single" w:color="auto" w:sz="4" w:space="0"/>
      </w:pBdr>
      <w:tabs>
        <w:tab w:val="left" w:pos="1935"/>
        <w:tab w:val="clear" w:pos="4153"/>
        <w:tab w:val="clear" w:pos="8306"/>
      </w:tabs>
      <w:jc w:val="both"/>
      <w:rPr>
        <w:rFonts w:hint="eastAsia" w:eastAsia="新宋体"/>
        <w:lang w:eastAsia="zh-CN"/>
      </w:rPr>
    </w:pPr>
    <w:r>
      <w:rPr>
        <w:rFonts w:hint="eastAsia" w:ascii="新宋体" w:hAnsi="新宋体" w:eastAsia="新宋体" w:cs="新宋体"/>
      </w:rPr>
      <w:t>浙江省政府分散采购磋商文件                                      项目编号：</w:t>
    </w:r>
    <w:r>
      <w:rPr>
        <w:rFonts w:hint="eastAsia" w:ascii="新宋体" w:hAnsi="新宋体" w:eastAsia="新宋体" w:cs="新宋体"/>
        <w:lang w:eastAsia="zh-CN"/>
      </w:rPr>
      <w:t>Z-WZLCZB（L）-2024-06194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framePr w:wrap="around" w:vAnchor="text" w:hAnchor="margin" w:xAlign="right" w:y="1"/>
      <w:rPr>
        <w:rStyle w:val="73"/>
      </w:rPr>
    </w:pPr>
    <w:r>
      <w:fldChar w:fldCharType="begin"/>
    </w:r>
    <w:r>
      <w:rPr>
        <w:rStyle w:val="73"/>
      </w:rPr>
      <w:instrText xml:space="preserve">PAGE  </w:instrText>
    </w:r>
    <w:r>
      <w:fldChar w:fldCharType="separate"/>
    </w:r>
    <w:r>
      <w:rPr>
        <w:rStyle w:val="73"/>
      </w:rPr>
      <w:t>1</w:t>
    </w:r>
    <w:r>
      <w:fldChar w:fldCharType="end"/>
    </w:r>
  </w:p>
  <w:p>
    <w:pPr>
      <w:pStyle w:val="47"/>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Bdr>
        <w:bottom w:val="single" w:color="auto" w:sz="4" w:space="1"/>
      </w:pBdr>
      <w:jc w:val="both"/>
      <w:rPr>
        <w:rFonts w:hint="eastAsia" w:eastAsia="新宋体"/>
        <w:lang w:eastAsia="zh-CN"/>
      </w:rPr>
    </w:pPr>
    <w:r>
      <w:rPr>
        <w:rFonts w:hint="eastAsia" w:ascii="新宋体" w:hAnsi="新宋体" w:eastAsia="新宋体" w:cs="新宋体"/>
      </w:rPr>
      <w:t>浙江省政府分散采购磋商文件                                      项目编号：</w:t>
    </w:r>
    <w:r>
      <w:rPr>
        <w:rFonts w:hint="eastAsia" w:ascii="新宋体" w:hAnsi="新宋体" w:eastAsia="新宋体" w:cs="新宋体"/>
        <w:lang w:eastAsia="zh-CN"/>
      </w:rPr>
      <w:t>Z-WZLCZB（L）-2024-06194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777F39"/>
    <w:multiLevelType w:val="multilevel"/>
    <w:tmpl w:val="5C777F3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lYTVjYmYwZTlkYjdhYjA2YzdkM2U2ZmIwODI4MDcifQ=="/>
    <w:docVar w:name="KSO_WPS_MARK_KEY" w:val="2ae04a1c-312a-491f-ab2d-c06b433985d7"/>
  </w:docVars>
  <w:rsids>
    <w:rsidRoot w:val="009C7B0E"/>
    <w:rsid w:val="000044E3"/>
    <w:rsid w:val="00010A93"/>
    <w:rsid w:val="000110F7"/>
    <w:rsid w:val="00011B73"/>
    <w:rsid w:val="00014E57"/>
    <w:rsid w:val="00017C05"/>
    <w:rsid w:val="00021C63"/>
    <w:rsid w:val="00022073"/>
    <w:rsid w:val="00032351"/>
    <w:rsid w:val="000379F2"/>
    <w:rsid w:val="00050487"/>
    <w:rsid w:val="0005281E"/>
    <w:rsid w:val="00054A42"/>
    <w:rsid w:val="00064976"/>
    <w:rsid w:val="0006673A"/>
    <w:rsid w:val="00084164"/>
    <w:rsid w:val="000851FE"/>
    <w:rsid w:val="0009078C"/>
    <w:rsid w:val="00090F38"/>
    <w:rsid w:val="00092226"/>
    <w:rsid w:val="000945E5"/>
    <w:rsid w:val="0009750D"/>
    <w:rsid w:val="00097DCD"/>
    <w:rsid w:val="000A6CEA"/>
    <w:rsid w:val="000A78C5"/>
    <w:rsid w:val="000B076E"/>
    <w:rsid w:val="000B7D5F"/>
    <w:rsid w:val="000C2300"/>
    <w:rsid w:val="000D0493"/>
    <w:rsid w:val="000D4239"/>
    <w:rsid w:val="000D4A09"/>
    <w:rsid w:val="000E1795"/>
    <w:rsid w:val="000E2AB3"/>
    <w:rsid w:val="000E3DEA"/>
    <w:rsid w:val="000E5C34"/>
    <w:rsid w:val="000E7AC5"/>
    <w:rsid w:val="000F4F8C"/>
    <w:rsid w:val="000F50CC"/>
    <w:rsid w:val="00101287"/>
    <w:rsid w:val="00101B55"/>
    <w:rsid w:val="00120AA7"/>
    <w:rsid w:val="00127566"/>
    <w:rsid w:val="001313B6"/>
    <w:rsid w:val="001335D7"/>
    <w:rsid w:val="00135FF9"/>
    <w:rsid w:val="00136E4D"/>
    <w:rsid w:val="001373E2"/>
    <w:rsid w:val="001423C7"/>
    <w:rsid w:val="0015319B"/>
    <w:rsid w:val="00154DDA"/>
    <w:rsid w:val="0015635B"/>
    <w:rsid w:val="001578BF"/>
    <w:rsid w:val="00162C31"/>
    <w:rsid w:val="00163CB5"/>
    <w:rsid w:val="001712B1"/>
    <w:rsid w:val="00171679"/>
    <w:rsid w:val="001738FF"/>
    <w:rsid w:val="001741CD"/>
    <w:rsid w:val="00175A2C"/>
    <w:rsid w:val="00184F12"/>
    <w:rsid w:val="001A469D"/>
    <w:rsid w:val="001B0031"/>
    <w:rsid w:val="001B2997"/>
    <w:rsid w:val="001B3BBB"/>
    <w:rsid w:val="001C1C04"/>
    <w:rsid w:val="001C63A5"/>
    <w:rsid w:val="001D41B4"/>
    <w:rsid w:val="001D5514"/>
    <w:rsid w:val="001D7E28"/>
    <w:rsid w:val="00204BD6"/>
    <w:rsid w:val="002067EC"/>
    <w:rsid w:val="00207031"/>
    <w:rsid w:val="002114AA"/>
    <w:rsid w:val="00215607"/>
    <w:rsid w:val="0021772E"/>
    <w:rsid w:val="00223C80"/>
    <w:rsid w:val="002345C0"/>
    <w:rsid w:val="002405D8"/>
    <w:rsid w:val="00240D16"/>
    <w:rsid w:val="002572C3"/>
    <w:rsid w:val="00267130"/>
    <w:rsid w:val="00267B2A"/>
    <w:rsid w:val="0027083C"/>
    <w:rsid w:val="00273712"/>
    <w:rsid w:val="0027393C"/>
    <w:rsid w:val="00296042"/>
    <w:rsid w:val="002A16FB"/>
    <w:rsid w:val="002A1DA2"/>
    <w:rsid w:val="002A4295"/>
    <w:rsid w:val="002B0030"/>
    <w:rsid w:val="002B3D33"/>
    <w:rsid w:val="002B6F46"/>
    <w:rsid w:val="002D17E2"/>
    <w:rsid w:val="002D1CFB"/>
    <w:rsid w:val="002D36BF"/>
    <w:rsid w:val="002D50FC"/>
    <w:rsid w:val="002D6716"/>
    <w:rsid w:val="002E5A10"/>
    <w:rsid w:val="002E5D2C"/>
    <w:rsid w:val="002F3C4F"/>
    <w:rsid w:val="00303850"/>
    <w:rsid w:val="00303F7A"/>
    <w:rsid w:val="00311B9B"/>
    <w:rsid w:val="003160D2"/>
    <w:rsid w:val="003177CD"/>
    <w:rsid w:val="00317B0A"/>
    <w:rsid w:val="003218CA"/>
    <w:rsid w:val="003317E4"/>
    <w:rsid w:val="0033416A"/>
    <w:rsid w:val="0033597B"/>
    <w:rsid w:val="0033660B"/>
    <w:rsid w:val="00337FA2"/>
    <w:rsid w:val="00347589"/>
    <w:rsid w:val="00347D05"/>
    <w:rsid w:val="00347D49"/>
    <w:rsid w:val="00355496"/>
    <w:rsid w:val="003567F8"/>
    <w:rsid w:val="00357D7D"/>
    <w:rsid w:val="00370B61"/>
    <w:rsid w:val="003718AE"/>
    <w:rsid w:val="00373B3F"/>
    <w:rsid w:val="00377723"/>
    <w:rsid w:val="00383CE4"/>
    <w:rsid w:val="003858E2"/>
    <w:rsid w:val="0038790E"/>
    <w:rsid w:val="00393C00"/>
    <w:rsid w:val="003A1735"/>
    <w:rsid w:val="003B09B8"/>
    <w:rsid w:val="003B7E07"/>
    <w:rsid w:val="003C0502"/>
    <w:rsid w:val="003C0BA4"/>
    <w:rsid w:val="003C4AA7"/>
    <w:rsid w:val="003D4B44"/>
    <w:rsid w:val="003D658F"/>
    <w:rsid w:val="003D7ADA"/>
    <w:rsid w:val="003E1372"/>
    <w:rsid w:val="003F0B33"/>
    <w:rsid w:val="003F304B"/>
    <w:rsid w:val="003F3B3C"/>
    <w:rsid w:val="003F5283"/>
    <w:rsid w:val="003F60E5"/>
    <w:rsid w:val="003F735A"/>
    <w:rsid w:val="00400D32"/>
    <w:rsid w:val="00417A16"/>
    <w:rsid w:val="00427883"/>
    <w:rsid w:val="00435CA2"/>
    <w:rsid w:val="004407F9"/>
    <w:rsid w:val="00442911"/>
    <w:rsid w:val="0044474B"/>
    <w:rsid w:val="00444C54"/>
    <w:rsid w:val="00447EAF"/>
    <w:rsid w:val="0045565B"/>
    <w:rsid w:val="004574CD"/>
    <w:rsid w:val="00464DFC"/>
    <w:rsid w:val="004656DC"/>
    <w:rsid w:val="00467055"/>
    <w:rsid w:val="00467F0B"/>
    <w:rsid w:val="00477147"/>
    <w:rsid w:val="00490358"/>
    <w:rsid w:val="004A07B1"/>
    <w:rsid w:val="004A26D5"/>
    <w:rsid w:val="004A681F"/>
    <w:rsid w:val="004B1B89"/>
    <w:rsid w:val="004C4E84"/>
    <w:rsid w:val="004C5910"/>
    <w:rsid w:val="004C79D0"/>
    <w:rsid w:val="004D5843"/>
    <w:rsid w:val="004E33C0"/>
    <w:rsid w:val="004E3703"/>
    <w:rsid w:val="004E79FA"/>
    <w:rsid w:val="004F31A4"/>
    <w:rsid w:val="004F5ECF"/>
    <w:rsid w:val="004F6714"/>
    <w:rsid w:val="0050052B"/>
    <w:rsid w:val="00502271"/>
    <w:rsid w:val="00507332"/>
    <w:rsid w:val="00510E23"/>
    <w:rsid w:val="0053009F"/>
    <w:rsid w:val="00532795"/>
    <w:rsid w:val="0053532B"/>
    <w:rsid w:val="00540C14"/>
    <w:rsid w:val="005452A3"/>
    <w:rsid w:val="00550A8E"/>
    <w:rsid w:val="00550CF7"/>
    <w:rsid w:val="00556B9E"/>
    <w:rsid w:val="00566FB1"/>
    <w:rsid w:val="00580778"/>
    <w:rsid w:val="00592E9F"/>
    <w:rsid w:val="00594480"/>
    <w:rsid w:val="00594D15"/>
    <w:rsid w:val="00595479"/>
    <w:rsid w:val="005A3086"/>
    <w:rsid w:val="005A48BE"/>
    <w:rsid w:val="005B1612"/>
    <w:rsid w:val="005B3F76"/>
    <w:rsid w:val="005B678F"/>
    <w:rsid w:val="005C0A1B"/>
    <w:rsid w:val="005C2278"/>
    <w:rsid w:val="005C3098"/>
    <w:rsid w:val="005C4099"/>
    <w:rsid w:val="005C7E92"/>
    <w:rsid w:val="005D153E"/>
    <w:rsid w:val="005D3677"/>
    <w:rsid w:val="005F1EB1"/>
    <w:rsid w:val="005F1F98"/>
    <w:rsid w:val="00610FA2"/>
    <w:rsid w:val="00614A5B"/>
    <w:rsid w:val="0062159B"/>
    <w:rsid w:val="0062657F"/>
    <w:rsid w:val="00636DCC"/>
    <w:rsid w:val="00640AEF"/>
    <w:rsid w:val="006415A9"/>
    <w:rsid w:val="006433B7"/>
    <w:rsid w:val="00650415"/>
    <w:rsid w:val="00651845"/>
    <w:rsid w:val="00652F56"/>
    <w:rsid w:val="006542C4"/>
    <w:rsid w:val="0065742A"/>
    <w:rsid w:val="006644A2"/>
    <w:rsid w:val="006766BB"/>
    <w:rsid w:val="0069055F"/>
    <w:rsid w:val="006940D9"/>
    <w:rsid w:val="00695471"/>
    <w:rsid w:val="006B22E6"/>
    <w:rsid w:val="006B320C"/>
    <w:rsid w:val="006B462F"/>
    <w:rsid w:val="006B46E9"/>
    <w:rsid w:val="006B4DFD"/>
    <w:rsid w:val="006B6156"/>
    <w:rsid w:val="006C12AE"/>
    <w:rsid w:val="006C28DA"/>
    <w:rsid w:val="006C56AB"/>
    <w:rsid w:val="006D3984"/>
    <w:rsid w:val="006F4A1E"/>
    <w:rsid w:val="006F58E1"/>
    <w:rsid w:val="00700B5B"/>
    <w:rsid w:val="00702549"/>
    <w:rsid w:val="00707CA2"/>
    <w:rsid w:val="007119CB"/>
    <w:rsid w:val="00715F68"/>
    <w:rsid w:val="00725D40"/>
    <w:rsid w:val="00727CC1"/>
    <w:rsid w:val="00731C8D"/>
    <w:rsid w:val="007364E2"/>
    <w:rsid w:val="007379F8"/>
    <w:rsid w:val="00740176"/>
    <w:rsid w:val="007514FD"/>
    <w:rsid w:val="007551BB"/>
    <w:rsid w:val="00761FF3"/>
    <w:rsid w:val="00763767"/>
    <w:rsid w:val="00774A2A"/>
    <w:rsid w:val="00775E9C"/>
    <w:rsid w:val="00782F0E"/>
    <w:rsid w:val="0078449C"/>
    <w:rsid w:val="00791096"/>
    <w:rsid w:val="00793331"/>
    <w:rsid w:val="00795897"/>
    <w:rsid w:val="007B4BBF"/>
    <w:rsid w:val="007B69E9"/>
    <w:rsid w:val="007C37C2"/>
    <w:rsid w:val="007C3CCA"/>
    <w:rsid w:val="007D237F"/>
    <w:rsid w:val="007D71E5"/>
    <w:rsid w:val="007E00ED"/>
    <w:rsid w:val="007E3B18"/>
    <w:rsid w:val="007E6010"/>
    <w:rsid w:val="007F2C94"/>
    <w:rsid w:val="008051E3"/>
    <w:rsid w:val="00806804"/>
    <w:rsid w:val="00813482"/>
    <w:rsid w:val="00813A8F"/>
    <w:rsid w:val="00816CEA"/>
    <w:rsid w:val="0083087A"/>
    <w:rsid w:val="00835413"/>
    <w:rsid w:val="00840A11"/>
    <w:rsid w:val="00840E86"/>
    <w:rsid w:val="00843116"/>
    <w:rsid w:val="00844E16"/>
    <w:rsid w:val="00846475"/>
    <w:rsid w:val="00846CBD"/>
    <w:rsid w:val="00851BEE"/>
    <w:rsid w:val="0086236A"/>
    <w:rsid w:val="0089127A"/>
    <w:rsid w:val="00894FBE"/>
    <w:rsid w:val="008A22CB"/>
    <w:rsid w:val="008A4DA7"/>
    <w:rsid w:val="008B27D3"/>
    <w:rsid w:val="008D2D43"/>
    <w:rsid w:val="008D47A7"/>
    <w:rsid w:val="008F0C14"/>
    <w:rsid w:val="008F595F"/>
    <w:rsid w:val="008F72AD"/>
    <w:rsid w:val="00903AC9"/>
    <w:rsid w:val="009065A3"/>
    <w:rsid w:val="00911DDE"/>
    <w:rsid w:val="009246DF"/>
    <w:rsid w:val="00924CB2"/>
    <w:rsid w:val="0092627E"/>
    <w:rsid w:val="00926666"/>
    <w:rsid w:val="009310C4"/>
    <w:rsid w:val="00940E96"/>
    <w:rsid w:val="00942470"/>
    <w:rsid w:val="00960AD7"/>
    <w:rsid w:val="00966094"/>
    <w:rsid w:val="00972380"/>
    <w:rsid w:val="00981D7D"/>
    <w:rsid w:val="0098282E"/>
    <w:rsid w:val="009830D4"/>
    <w:rsid w:val="009838DD"/>
    <w:rsid w:val="00987CFB"/>
    <w:rsid w:val="0099575F"/>
    <w:rsid w:val="009973D3"/>
    <w:rsid w:val="00997B24"/>
    <w:rsid w:val="009A0CC7"/>
    <w:rsid w:val="009A16C8"/>
    <w:rsid w:val="009A2961"/>
    <w:rsid w:val="009B2CC6"/>
    <w:rsid w:val="009B47B7"/>
    <w:rsid w:val="009B4CCF"/>
    <w:rsid w:val="009C7B0E"/>
    <w:rsid w:val="009D3C3B"/>
    <w:rsid w:val="009D7C6E"/>
    <w:rsid w:val="009E0C54"/>
    <w:rsid w:val="009E151E"/>
    <w:rsid w:val="009F42A9"/>
    <w:rsid w:val="00A03A6F"/>
    <w:rsid w:val="00A043A9"/>
    <w:rsid w:val="00A06D3A"/>
    <w:rsid w:val="00A103E9"/>
    <w:rsid w:val="00A12402"/>
    <w:rsid w:val="00A14785"/>
    <w:rsid w:val="00A27674"/>
    <w:rsid w:val="00A3057C"/>
    <w:rsid w:val="00A308FB"/>
    <w:rsid w:val="00A31584"/>
    <w:rsid w:val="00A60CA3"/>
    <w:rsid w:val="00A61766"/>
    <w:rsid w:val="00A63FA4"/>
    <w:rsid w:val="00A65E7E"/>
    <w:rsid w:val="00A72E6D"/>
    <w:rsid w:val="00A75C10"/>
    <w:rsid w:val="00A80C6A"/>
    <w:rsid w:val="00A80FE9"/>
    <w:rsid w:val="00A83405"/>
    <w:rsid w:val="00A83496"/>
    <w:rsid w:val="00A92175"/>
    <w:rsid w:val="00A92236"/>
    <w:rsid w:val="00A92ACB"/>
    <w:rsid w:val="00A93CE0"/>
    <w:rsid w:val="00A9503D"/>
    <w:rsid w:val="00AA1411"/>
    <w:rsid w:val="00AA2CF3"/>
    <w:rsid w:val="00AA5D11"/>
    <w:rsid w:val="00AB0B7C"/>
    <w:rsid w:val="00AB1FD0"/>
    <w:rsid w:val="00AB31D7"/>
    <w:rsid w:val="00AC0E5B"/>
    <w:rsid w:val="00AC157E"/>
    <w:rsid w:val="00AD2D91"/>
    <w:rsid w:val="00AD4A07"/>
    <w:rsid w:val="00AD4BA9"/>
    <w:rsid w:val="00AD74E1"/>
    <w:rsid w:val="00AE0792"/>
    <w:rsid w:val="00AE1352"/>
    <w:rsid w:val="00AE7B6A"/>
    <w:rsid w:val="00AF36BA"/>
    <w:rsid w:val="00AF559A"/>
    <w:rsid w:val="00AF581C"/>
    <w:rsid w:val="00B026A4"/>
    <w:rsid w:val="00B10517"/>
    <w:rsid w:val="00B142B2"/>
    <w:rsid w:val="00B208D7"/>
    <w:rsid w:val="00B21231"/>
    <w:rsid w:val="00B22214"/>
    <w:rsid w:val="00B3142E"/>
    <w:rsid w:val="00B316D2"/>
    <w:rsid w:val="00B3444E"/>
    <w:rsid w:val="00B34655"/>
    <w:rsid w:val="00B34661"/>
    <w:rsid w:val="00B3568D"/>
    <w:rsid w:val="00B3629A"/>
    <w:rsid w:val="00B37A98"/>
    <w:rsid w:val="00B40C34"/>
    <w:rsid w:val="00B5273D"/>
    <w:rsid w:val="00B57151"/>
    <w:rsid w:val="00B72C80"/>
    <w:rsid w:val="00B76812"/>
    <w:rsid w:val="00B815CA"/>
    <w:rsid w:val="00B81DCE"/>
    <w:rsid w:val="00B8356A"/>
    <w:rsid w:val="00B84E10"/>
    <w:rsid w:val="00B85C6A"/>
    <w:rsid w:val="00B86040"/>
    <w:rsid w:val="00B8665F"/>
    <w:rsid w:val="00B909A7"/>
    <w:rsid w:val="00B95654"/>
    <w:rsid w:val="00BA043C"/>
    <w:rsid w:val="00BB4F91"/>
    <w:rsid w:val="00BB5F2C"/>
    <w:rsid w:val="00BB62EA"/>
    <w:rsid w:val="00BC0014"/>
    <w:rsid w:val="00BC6DEA"/>
    <w:rsid w:val="00BD07D3"/>
    <w:rsid w:val="00BD50AD"/>
    <w:rsid w:val="00BE41E5"/>
    <w:rsid w:val="00BE5F38"/>
    <w:rsid w:val="00BE6C5D"/>
    <w:rsid w:val="00BE7FD5"/>
    <w:rsid w:val="00BF125E"/>
    <w:rsid w:val="00C0271B"/>
    <w:rsid w:val="00C056C7"/>
    <w:rsid w:val="00C0610F"/>
    <w:rsid w:val="00C06E94"/>
    <w:rsid w:val="00C105FF"/>
    <w:rsid w:val="00C10AFA"/>
    <w:rsid w:val="00C12460"/>
    <w:rsid w:val="00C201EA"/>
    <w:rsid w:val="00C20E3E"/>
    <w:rsid w:val="00C22C5B"/>
    <w:rsid w:val="00C268D8"/>
    <w:rsid w:val="00C27821"/>
    <w:rsid w:val="00C31F65"/>
    <w:rsid w:val="00C34A4F"/>
    <w:rsid w:val="00C36AF4"/>
    <w:rsid w:val="00C401AF"/>
    <w:rsid w:val="00C4392E"/>
    <w:rsid w:val="00C44365"/>
    <w:rsid w:val="00C46B5F"/>
    <w:rsid w:val="00C505DC"/>
    <w:rsid w:val="00C51F10"/>
    <w:rsid w:val="00C56D54"/>
    <w:rsid w:val="00C6066F"/>
    <w:rsid w:val="00C63156"/>
    <w:rsid w:val="00C70228"/>
    <w:rsid w:val="00C7385B"/>
    <w:rsid w:val="00C74801"/>
    <w:rsid w:val="00C7623C"/>
    <w:rsid w:val="00C948CD"/>
    <w:rsid w:val="00CB7963"/>
    <w:rsid w:val="00CC26CB"/>
    <w:rsid w:val="00CC431C"/>
    <w:rsid w:val="00CC4785"/>
    <w:rsid w:val="00CD0512"/>
    <w:rsid w:val="00CD2029"/>
    <w:rsid w:val="00CD2945"/>
    <w:rsid w:val="00CD4A93"/>
    <w:rsid w:val="00CD6C28"/>
    <w:rsid w:val="00CF5B7D"/>
    <w:rsid w:val="00D006C2"/>
    <w:rsid w:val="00D02DAE"/>
    <w:rsid w:val="00D04C82"/>
    <w:rsid w:val="00D0671F"/>
    <w:rsid w:val="00D0767A"/>
    <w:rsid w:val="00D12298"/>
    <w:rsid w:val="00D17038"/>
    <w:rsid w:val="00D50898"/>
    <w:rsid w:val="00D5391E"/>
    <w:rsid w:val="00D552E7"/>
    <w:rsid w:val="00D56699"/>
    <w:rsid w:val="00D671AA"/>
    <w:rsid w:val="00D67C99"/>
    <w:rsid w:val="00D70416"/>
    <w:rsid w:val="00D74913"/>
    <w:rsid w:val="00D76F1E"/>
    <w:rsid w:val="00D7789D"/>
    <w:rsid w:val="00D85CC6"/>
    <w:rsid w:val="00D93F23"/>
    <w:rsid w:val="00DA22A7"/>
    <w:rsid w:val="00DB6CAD"/>
    <w:rsid w:val="00DC13CD"/>
    <w:rsid w:val="00DC56C0"/>
    <w:rsid w:val="00DC64D7"/>
    <w:rsid w:val="00DC6AAE"/>
    <w:rsid w:val="00DD18F7"/>
    <w:rsid w:val="00DD37AF"/>
    <w:rsid w:val="00DD6895"/>
    <w:rsid w:val="00DF4F61"/>
    <w:rsid w:val="00E03594"/>
    <w:rsid w:val="00E040E2"/>
    <w:rsid w:val="00E079B6"/>
    <w:rsid w:val="00E1237F"/>
    <w:rsid w:val="00E131F2"/>
    <w:rsid w:val="00E16A2D"/>
    <w:rsid w:val="00E22219"/>
    <w:rsid w:val="00E3203F"/>
    <w:rsid w:val="00E33367"/>
    <w:rsid w:val="00E354D4"/>
    <w:rsid w:val="00E42F69"/>
    <w:rsid w:val="00E43A71"/>
    <w:rsid w:val="00E4476C"/>
    <w:rsid w:val="00E51ED9"/>
    <w:rsid w:val="00E55604"/>
    <w:rsid w:val="00E60C94"/>
    <w:rsid w:val="00E6314C"/>
    <w:rsid w:val="00E676EA"/>
    <w:rsid w:val="00E703C5"/>
    <w:rsid w:val="00E82634"/>
    <w:rsid w:val="00E843AE"/>
    <w:rsid w:val="00E85080"/>
    <w:rsid w:val="00E903B9"/>
    <w:rsid w:val="00E90510"/>
    <w:rsid w:val="00E91085"/>
    <w:rsid w:val="00E92C17"/>
    <w:rsid w:val="00E9645B"/>
    <w:rsid w:val="00E9720D"/>
    <w:rsid w:val="00E97D77"/>
    <w:rsid w:val="00EA0217"/>
    <w:rsid w:val="00EA24E3"/>
    <w:rsid w:val="00EA4249"/>
    <w:rsid w:val="00EB135C"/>
    <w:rsid w:val="00EB3B9E"/>
    <w:rsid w:val="00EC1B6A"/>
    <w:rsid w:val="00ED0E0B"/>
    <w:rsid w:val="00ED5150"/>
    <w:rsid w:val="00ED5A75"/>
    <w:rsid w:val="00EE0D7F"/>
    <w:rsid w:val="00EE0FE9"/>
    <w:rsid w:val="00EE4C2B"/>
    <w:rsid w:val="00EE5AFF"/>
    <w:rsid w:val="00EE600B"/>
    <w:rsid w:val="00EF02F4"/>
    <w:rsid w:val="00EF056B"/>
    <w:rsid w:val="00EF29EC"/>
    <w:rsid w:val="00F06FEA"/>
    <w:rsid w:val="00F07F01"/>
    <w:rsid w:val="00F1352C"/>
    <w:rsid w:val="00F13B42"/>
    <w:rsid w:val="00F16883"/>
    <w:rsid w:val="00F26E77"/>
    <w:rsid w:val="00F3157B"/>
    <w:rsid w:val="00F35D37"/>
    <w:rsid w:val="00F45987"/>
    <w:rsid w:val="00F46B27"/>
    <w:rsid w:val="00F51A7A"/>
    <w:rsid w:val="00F55D55"/>
    <w:rsid w:val="00F649C3"/>
    <w:rsid w:val="00F71179"/>
    <w:rsid w:val="00F71E21"/>
    <w:rsid w:val="00F766B7"/>
    <w:rsid w:val="00F805FB"/>
    <w:rsid w:val="00F807FD"/>
    <w:rsid w:val="00F82325"/>
    <w:rsid w:val="00F83DA8"/>
    <w:rsid w:val="00F84B20"/>
    <w:rsid w:val="00F8524D"/>
    <w:rsid w:val="00F92284"/>
    <w:rsid w:val="00F94A95"/>
    <w:rsid w:val="00F94E38"/>
    <w:rsid w:val="00FC0ECD"/>
    <w:rsid w:val="00FC14BA"/>
    <w:rsid w:val="00FC223E"/>
    <w:rsid w:val="00FC4B7F"/>
    <w:rsid w:val="00FC6916"/>
    <w:rsid w:val="00FD29BC"/>
    <w:rsid w:val="00FD3E28"/>
    <w:rsid w:val="00FF39CB"/>
    <w:rsid w:val="00FF6968"/>
    <w:rsid w:val="00FF6B1A"/>
    <w:rsid w:val="00FF6DD2"/>
    <w:rsid w:val="00FF755C"/>
    <w:rsid w:val="012D37B0"/>
    <w:rsid w:val="0176597C"/>
    <w:rsid w:val="01784EE7"/>
    <w:rsid w:val="01B70934"/>
    <w:rsid w:val="01CD6D61"/>
    <w:rsid w:val="020C7C31"/>
    <w:rsid w:val="022A77FC"/>
    <w:rsid w:val="024C3901"/>
    <w:rsid w:val="026748B4"/>
    <w:rsid w:val="02BE3A7E"/>
    <w:rsid w:val="02C95F7F"/>
    <w:rsid w:val="03232E4E"/>
    <w:rsid w:val="03660D1A"/>
    <w:rsid w:val="0374418E"/>
    <w:rsid w:val="038720C2"/>
    <w:rsid w:val="03D77F53"/>
    <w:rsid w:val="043558C1"/>
    <w:rsid w:val="045F49E7"/>
    <w:rsid w:val="04994F9B"/>
    <w:rsid w:val="056768E6"/>
    <w:rsid w:val="05931E0A"/>
    <w:rsid w:val="05A7679C"/>
    <w:rsid w:val="05C757A8"/>
    <w:rsid w:val="062655AF"/>
    <w:rsid w:val="064117B1"/>
    <w:rsid w:val="064A263E"/>
    <w:rsid w:val="06520414"/>
    <w:rsid w:val="06916400"/>
    <w:rsid w:val="069C0357"/>
    <w:rsid w:val="06C90FA0"/>
    <w:rsid w:val="06DE0E71"/>
    <w:rsid w:val="070B3891"/>
    <w:rsid w:val="07584A50"/>
    <w:rsid w:val="07863FFF"/>
    <w:rsid w:val="08751F31"/>
    <w:rsid w:val="08886EC9"/>
    <w:rsid w:val="08BE63AE"/>
    <w:rsid w:val="090D0FBC"/>
    <w:rsid w:val="09A04243"/>
    <w:rsid w:val="09D1441D"/>
    <w:rsid w:val="0B2A573B"/>
    <w:rsid w:val="0BC23836"/>
    <w:rsid w:val="0C08348B"/>
    <w:rsid w:val="0C4C20FB"/>
    <w:rsid w:val="0C612090"/>
    <w:rsid w:val="0CEF5503"/>
    <w:rsid w:val="0D3A2DC0"/>
    <w:rsid w:val="0D5B206D"/>
    <w:rsid w:val="0DD979BE"/>
    <w:rsid w:val="0DEA1441"/>
    <w:rsid w:val="0E0B38F0"/>
    <w:rsid w:val="0E450582"/>
    <w:rsid w:val="0E452FFD"/>
    <w:rsid w:val="0E6F77C5"/>
    <w:rsid w:val="0F112D34"/>
    <w:rsid w:val="0F7A6C5E"/>
    <w:rsid w:val="0F924421"/>
    <w:rsid w:val="0FBC15A4"/>
    <w:rsid w:val="1001278A"/>
    <w:rsid w:val="10351CF7"/>
    <w:rsid w:val="105F7101"/>
    <w:rsid w:val="106808D4"/>
    <w:rsid w:val="112B131C"/>
    <w:rsid w:val="11E61D28"/>
    <w:rsid w:val="12A63E86"/>
    <w:rsid w:val="12C80001"/>
    <w:rsid w:val="12CD6F6C"/>
    <w:rsid w:val="12D76496"/>
    <w:rsid w:val="12F37EE1"/>
    <w:rsid w:val="136A610E"/>
    <w:rsid w:val="13A85662"/>
    <w:rsid w:val="13FE4F2C"/>
    <w:rsid w:val="14440113"/>
    <w:rsid w:val="14467430"/>
    <w:rsid w:val="146525E9"/>
    <w:rsid w:val="148854E2"/>
    <w:rsid w:val="14A304D3"/>
    <w:rsid w:val="1505400C"/>
    <w:rsid w:val="15830DC1"/>
    <w:rsid w:val="15C210BE"/>
    <w:rsid w:val="15F64E85"/>
    <w:rsid w:val="163716BF"/>
    <w:rsid w:val="169B540B"/>
    <w:rsid w:val="169D6D01"/>
    <w:rsid w:val="16CF69A7"/>
    <w:rsid w:val="16EB4580"/>
    <w:rsid w:val="17916B33"/>
    <w:rsid w:val="17D51D52"/>
    <w:rsid w:val="18370023"/>
    <w:rsid w:val="18535A71"/>
    <w:rsid w:val="1874217D"/>
    <w:rsid w:val="188A2C0D"/>
    <w:rsid w:val="189E6679"/>
    <w:rsid w:val="1913629C"/>
    <w:rsid w:val="19596522"/>
    <w:rsid w:val="19722BC3"/>
    <w:rsid w:val="19873416"/>
    <w:rsid w:val="198E5A0C"/>
    <w:rsid w:val="19BB266E"/>
    <w:rsid w:val="1A90382A"/>
    <w:rsid w:val="1A9669AD"/>
    <w:rsid w:val="1AD11A1D"/>
    <w:rsid w:val="1ADB14E3"/>
    <w:rsid w:val="1AF647F6"/>
    <w:rsid w:val="1B1905FB"/>
    <w:rsid w:val="1B1F46F8"/>
    <w:rsid w:val="1B515C71"/>
    <w:rsid w:val="1B8E246D"/>
    <w:rsid w:val="1C1B78F6"/>
    <w:rsid w:val="1C303A31"/>
    <w:rsid w:val="1C9E7F7A"/>
    <w:rsid w:val="1CC47A8B"/>
    <w:rsid w:val="1CEC2E38"/>
    <w:rsid w:val="1CFA27EF"/>
    <w:rsid w:val="1D4C7274"/>
    <w:rsid w:val="1DBF165D"/>
    <w:rsid w:val="1DD54BFA"/>
    <w:rsid w:val="1DFC3255"/>
    <w:rsid w:val="1E3F45B0"/>
    <w:rsid w:val="1EF02798"/>
    <w:rsid w:val="1F2253A8"/>
    <w:rsid w:val="1F2F1356"/>
    <w:rsid w:val="1F642E60"/>
    <w:rsid w:val="1FA170EB"/>
    <w:rsid w:val="1FEA18FA"/>
    <w:rsid w:val="20105ECA"/>
    <w:rsid w:val="20257B91"/>
    <w:rsid w:val="20494812"/>
    <w:rsid w:val="209F0AAA"/>
    <w:rsid w:val="20E8763E"/>
    <w:rsid w:val="21775AB6"/>
    <w:rsid w:val="21D70260"/>
    <w:rsid w:val="22074F50"/>
    <w:rsid w:val="220D77DF"/>
    <w:rsid w:val="23390DE9"/>
    <w:rsid w:val="236F0E7D"/>
    <w:rsid w:val="23DB2256"/>
    <w:rsid w:val="23F34BE3"/>
    <w:rsid w:val="244B0D94"/>
    <w:rsid w:val="245D7C5C"/>
    <w:rsid w:val="24795845"/>
    <w:rsid w:val="24805C6F"/>
    <w:rsid w:val="24830B6A"/>
    <w:rsid w:val="249123DE"/>
    <w:rsid w:val="24E8008F"/>
    <w:rsid w:val="2503311B"/>
    <w:rsid w:val="25384DC3"/>
    <w:rsid w:val="25C911D4"/>
    <w:rsid w:val="25DA5779"/>
    <w:rsid w:val="262A1026"/>
    <w:rsid w:val="262F178D"/>
    <w:rsid w:val="2683671D"/>
    <w:rsid w:val="268B33C8"/>
    <w:rsid w:val="26C20A48"/>
    <w:rsid w:val="26D61C29"/>
    <w:rsid w:val="271309CA"/>
    <w:rsid w:val="2752147D"/>
    <w:rsid w:val="28A33FFB"/>
    <w:rsid w:val="29630DB5"/>
    <w:rsid w:val="299C31FE"/>
    <w:rsid w:val="299D6BB5"/>
    <w:rsid w:val="29FA1BEE"/>
    <w:rsid w:val="2A590FAE"/>
    <w:rsid w:val="2B29146C"/>
    <w:rsid w:val="2B522099"/>
    <w:rsid w:val="2B9108E9"/>
    <w:rsid w:val="2C494C0A"/>
    <w:rsid w:val="2CDD3788"/>
    <w:rsid w:val="2CFD3CD4"/>
    <w:rsid w:val="2DAD4439"/>
    <w:rsid w:val="2DE51EC1"/>
    <w:rsid w:val="2E3452B8"/>
    <w:rsid w:val="2E3C1F90"/>
    <w:rsid w:val="2E6B0C76"/>
    <w:rsid w:val="2E8F43ED"/>
    <w:rsid w:val="2EE10ECB"/>
    <w:rsid w:val="2F6B033F"/>
    <w:rsid w:val="30473C74"/>
    <w:rsid w:val="31551BEE"/>
    <w:rsid w:val="31B5579D"/>
    <w:rsid w:val="329B50D6"/>
    <w:rsid w:val="32DD4FAB"/>
    <w:rsid w:val="33115FE4"/>
    <w:rsid w:val="336531A1"/>
    <w:rsid w:val="336F02F9"/>
    <w:rsid w:val="337F305B"/>
    <w:rsid w:val="338D7657"/>
    <w:rsid w:val="33F25069"/>
    <w:rsid w:val="349F4C0E"/>
    <w:rsid w:val="34FD7B87"/>
    <w:rsid w:val="350A2778"/>
    <w:rsid w:val="35690D78"/>
    <w:rsid w:val="356F5751"/>
    <w:rsid w:val="35FE5964"/>
    <w:rsid w:val="36075FB2"/>
    <w:rsid w:val="365360E9"/>
    <w:rsid w:val="366106D6"/>
    <w:rsid w:val="367C05A3"/>
    <w:rsid w:val="36B14E16"/>
    <w:rsid w:val="36E11754"/>
    <w:rsid w:val="37427DCD"/>
    <w:rsid w:val="37522EF3"/>
    <w:rsid w:val="3764629D"/>
    <w:rsid w:val="380F0E92"/>
    <w:rsid w:val="38214DDD"/>
    <w:rsid w:val="38400ED4"/>
    <w:rsid w:val="38517682"/>
    <w:rsid w:val="394A4EFA"/>
    <w:rsid w:val="394E23CF"/>
    <w:rsid w:val="3A2A652A"/>
    <w:rsid w:val="3A6B6AF5"/>
    <w:rsid w:val="3A8724CB"/>
    <w:rsid w:val="3AB40CE8"/>
    <w:rsid w:val="3B611A4B"/>
    <w:rsid w:val="3B616116"/>
    <w:rsid w:val="3B8026AB"/>
    <w:rsid w:val="3C5274DE"/>
    <w:rsid w:val="3C645567"/>
    <w:rsid w:val="3C9300C4"/>
    <w:rsid w:val="3CA2441E"/>
    <w:rsid w:val="3CCE0100"/>
    <w:rsid w:val="3D4C03A3"/>
    <w:rsid w:val="3DB73145"/>
    <w:rsid w:val="3DE84E91"/>
    <w:rsid w:val="3E24222C"/>
    <w:rsid w:val="3E410AE4"/>
    <w:rsid w:val="3E6650E3"/>
    <w:rsid w:val="3E7C0FFF"/>
    <w:rsid w:val="3E7F69AC"/>
    <w:rsid w:val="3EC3033B"/>
    <w:rsid w:val="3EC61F3F"/>
    <w:rsid w:val="3EDB1867"/>
    <w:rsid w:val="3EED7B31"/>
    <w:rsid w:val="3F70028C"/>
    <w:rsid w:val="3F756BE7"/>
    <w:rsid w:val="3FB23F6B"/>
    <w:rsid w:val="3FEE6892"/>
    <w:rsid w:val="3FEE7060"/>
    <w:rsid w:val="40560C0E"/>
    <w:rsid w:val="40993281"/>
    <w:rsid w:val="411B376D"/>
    <w:rsid w:val="413672B5"/>
    <w:rsid w:val="417808B3"/>
    <w:rsid w:val="418226EE"/>
    <w:rsid w:val="41BC6366"/>
    <w:rsid w:val="42323768"/>
    <w:rsid w:val="42674FFE"/>
    <w:rsid w:val="42845443"/>
    <w:rsid w:val="42E97126"/>
    <w:rsid w:val="431C5232"/>
    <w:rsid w:val="432C0643"/>
    <w:rsid w:val="434C3C97"/>
    <w:rsid w:val="43BD173D"/>
    <w:rsid w:val="43EC504E"/>
    <w:rsid w:val="44326FFE"/>
    <w:rsid w:val="449147C0"/>
    <w:rsid w:val="44C424A5"/>
    <w:rsid w:val="44D647CB"/>
    <w:rsid w:val="44F87A23"/>
    <w:rsid w:val="45BF498E"/>
    <w:rsid w:val="46097BF7"/>
    <w:rsid w:val="463D61B3"/>
    <w:rsid w:val="466604D1"/>
    <w:rsid w:val="466F2470"/>
    <w:rsid w:val="46EA32E1"/>
    <w:rsid w:val="470677BD"/>
    <w:rsid w:val="474156B1"/>
    <w:rsid w:val="475F2B78"/>
    <w:rsid w:val="478163A8"/>
    <w:rsid w:val="47835437"/>
    <w:rsid w:val="48AD2BBF"/>
    <w:rsid w:val="48B12DB1"/>
    <w:rsid w:val="48B6310F"/>
    <w:rsid w:val="48E51079"/>
    <w:rsid w:val="490A1AEE"/>
    <w:rsid w:val="49A8581A"/>
    <w:rsid w:val="49E351CF"/>
    <w:rsid w:val="49F40639"/>
    <w:rsid w:val="4A007F9A"/>
    <w:rsid w:val="4A6B76DF"/>
    <w:rsid w:val="4A714BE4"/>
    <w:rsid w:val="4A873D23"/>
    <w:rsid w:val="4A9B4BE4"/>
    <w:rsid w:val="4AF72F1F"/>
    <w:rsid w:val="4B025C2E"/>
    <w:rsid w:val="4B367ACA"/>
    <w:rsid w:val="4B537DAA"/>
    <w:rsid w:val="4B5C329F"/>
    <w:rsid w:val="4B6068C4"/>
    <w:rsid w:val="4B8055FF"/>
    <w:rsid w:val="4BF412D0"/>
    <w:rsid w:val="4C0F3D15"/>
    <w:rsid w:val="4CEE40BA"/>
    <w:rsid w:val="4D2F78CD"/>
    <w:rsid w:val="4E130CA2"/>
    <w:rsid w:val="4E3B00FD"/>
    <w:rsid w:val="4E782283"/>
    <w:rsid w:val="4F057CE3"/>
    <w:rsid w:val="4F926CA2"/>
    <w:rsid w:val="4FE009EB"/>
    <w:rsid w:val="4FFB2039"/>
    <w:rsid w:val="505A1BA0"/>
    <w:rsid w:val="50C240A1"/>
    <w:rsid w:val="50D04A3D"/>
    <w:rsid w:val="50D2472C"/>
    <w:rsid w:val="50E84DEF"/>
    <w:rsid w:val="51E6663B"/>
    <w:rsid w:val="52C12B02"/>
    <w:rsid w:val="52D47B96"/>
    <w:rsid w:val="531E265E"/>
    <w:rsid w:val="534F63C6"/>
    <w:rsid w:val="53A00B0D"/>
    <w:rsid w:val="53C90654"/>
    <w:rsid w:val="53F74930"/>
    <w:rsid w:val="541E46E9"/>
    <w:rsid w:val="54E96959"/>
    <w:rsid w:val="54F17848"/>
    <w:rsid w:val="55236859"/>
    <w:rsid w:val="558F268D"/>
    <w:rsid w:val="55DA0838"/>
    <w:rsid w:val="55EC3416"/>
    <w:rsid w:val="56687EB6"/>
    <w:rsid w:val="567A18CC"/>
    <w:rsid w:val="570210F1"/>
    <w:rsid w:val="570C6366"/>
    <w:rsid w:val="572C334E"/>
    <w:rsid w:val="573D3AF5"/>
    <w:rsid w:val="57692FDA"/>
    <w:rsid w:val="58956622"/>
    <w:rsid w:val="59367040"/>
    <w:rsid w:val="59A641F9"/>
    <w:rsid w:val="59B45335"/>
    <w:rsid w:val="59CF4D9E"/>
    <w:rsid w:val="59DE780A"/>
    <w:rsid w:val="5A090FBA"/>
    <w:rsid w:val="5A1C60D6"/>
    <w:rsid w:val="5A57530A"/>
    <w:rsid w:val="5A5B6F71"/>
    <w:rsid w:val="5A5F7A4F"/>
    <w:rsid w:val="5A80106C"/>
    <w:rsid w:val="5A834817"/>
    <w:rsid w:val="5AA423BC"/>
    <w:rsid w:val="5B066F14"/>
    <w:rsid w:val="5B16503A"/>
    <w:rsid w:val="5B21010C"/>
    <w:rsid w:val="5B37299D"/>
    <w:rsid w:val="5B9F0236"/>
    <w:rsid w:val="5BAC744B"/>
    <w:rsid w:val="5C626493"/>
    <w:rsid w:val="5CCA3897"/>
    <w:rsid w:val="5CCC1B12"/>
    <w:rsid w:val="5D0531AA"/>
    <w:rsid w:val="5D08674E"/>
    <w:rsid w:val="5D323B6A"/>
    <w:rsid w:val="5DA7058A"/>
    <w:rsid w:val="5DC70833"/>
    <w:rsid w:val="5DDE1552"/>
    <w:rsid w:val="5DF67587"/>
    <w:rsid w:val="5E172525"/>
    <w:rsid w:val="5E507590"/>
    <w:rsid w:val="5E867862"/>
    <w:rsid w:val="5EA15379"/>
    <w:rsid w:val="5EA52305"/>
    <w:rsid w:val="5EE063B9"/>
    <w:rsid w:val="5F280830"/>
    <w:rsid w:val="5F9A5E4E"/>
    <w:rsid w:val="5FA80D86"/>
    <w:rsid w:val="5FB465F1"/>
    <w:rsid w:val="5FCE183E"/>
    <w:rsid w:val="5FE50AB2"/>
    <w:rsid w:val="5FEA1EB1"/>
    <w:rsid w:val="600F68A5"/>
    <w:rsid w:val="602F6A8B"/>
    <w:rsid w:val="60636240"/>
    <w:rsid w:val="60C57BF2"/>
    <w:rsid w:val="60EC092C"/>
    <w:rsid w:val="611441F6"/>
    <w:rsid w:val="616F5ED5"/>
    <w:rsid w:val="62206FA0"/>
    <w:rsid w:val="62763FB7"/>
    <w:rsid w:val="629A7A66"/>
    <w:rsid w:val="62FB03F3"/>
    <w:rsid w:val="6330084D"/>
    <w:rsid w:val="63403256"/>
    <w:rsid w:val="63A661FC"/>
    <w:rsid w:val="645679E5"/>
    <w:rsid w:val="64684307"/>
    <w:rsid w:val="64AA31F9"/>
    <w:rsid w:val="64AC4E75"/>
    <w:rsid w:val="6570796D"/>
    <w:rsid w:val="65B259E1"/>
    <w:rsid w:val="65BB5B8F"/>
    <w:rsid w:val="65D1574A"/>
    <w:rsid w:val="661D0F62"/>
    <w:rsid w:val="667E2FDF"/>
    <w:rsid w:val="66D34C3C"/>
    <w:rsid w:val="66DD737F"/>
    <w:rsid w:val="67DF6AF4"/>
    <w:rsid w:val="680B25B0"/>
    <w:rsid w:val="68296F42"/>
    <w:rsid w:val="683D2330"/>
    <w:rsid w:val="687844BC"/>
    <w:rsid w:val="68806CDE"/>
    <w:rsid w:val="68DD65E4"/>
    <w:rsid w:val="68DF7D05"/>
    <w:rsid w:val="68E2251F"/>
    <w:rsid w:val="690435C4"/>
    <w:rsid w:val="69C94171"/>
    <w:rsid w:val="6A0F7894"/>
    <w:rsid w:val="6A2D138A"/>
    <w:rsid w:val="6A505225"/>
    <w:rsid w:val="6A934830"/>
    <w:rsid w:val="6AA81663"/>
    <w:rsid w:val="6ABB4FD3"/>
    <w:rsid w:val="6ADA2A2A"/>
    <w:rsid w:val="6AF261CF"/>
    <w:rsid w:val="6AFF253A"/>
    <w:rsid w:val="6B572D9B"/>
    <w:rsid w:val="6BB75415"/>
    <w:rsid w:val="6BC8789F"/>
    <w:rsid w:val="6C0F1FBF"/>
    <w:rsid w:val="6C580FE6"/>
    <w:rsid w:val="6CA609B1"/>
    <w:rsid w:val="6CE02AFB"/>
    <w:rsid w:val="6D1A54F0"/>
    <w:rsid w:val="6D5A1F06"/>
    <w:rsid w:val="6D973F1A"/>
    <w:rsid w:val="6DB424BC"/>
    <w:rsid w:val="6DEB76D7"/>
    <w:rsid w:val="6E6B11D5"/>
    <w:rsid w:val="6EB83813"/>
    <w:rsid w:val="6EC7366A"/>
    <w:rsid w:val="6F2D2FF2"/>
    <w:rsid w:val="6F6A4925"/>
    <w:rsid w:val="703B68C1"/>
    <w:rsid w:val="70412BE7"/>
    <w:rsid w:val="70590F33"/>
    <w:rsid w:val="70C225BF"/>
    <w:rsid w:val="71181051"/>
    <w:rsid w:val="71813AE6"/>
    <w:rsid w:val="71E65719"/>
    <w:rsid w:val="720D709D"/>
    <w:rsid w:val="727B4EBF"/>
    <w:rsid w:val="72880E58"/>
    <w:rsid w:val="72BA7878"/>
    <w:rsid w:val="73242E13"/>
    <w:rsid w:val="73264D16"/>
    <w:rsid w:val="732959D1"/>
    <w:rsid w:val="73317846"/>
    <w:rsid w:val="733A70D3"/>
    <w:rsid w:val="73421BFD"/>
    <w:rsid w:val="735F4F8D"/>
    <w:rsid w:val="741C7812"/>
    <w:rsid w:val="742739B5"/>
    <w:rsid w:val="745443C6"/>
    <w:rsid w:val="74747BD4"/>
    <w:rsid w:val="74EC1C74"/>
    <w:rsid w:val="751F2C26"/>
    <w:rsid w:val="752309F5"/>
    <w:rsid w:val="753C5B3A"/>
    <w:rsid w:val="754B29EE"/>
    <w:rsid w:val="756938C9"/>
    <w:rsid w:val="759058D2"/>
    <w:rsid w:val="75911025"/>
    <w:rsid w:val="75A1363B"/>
    <w:rsid w:val="75E26C44"/>
    <w:rsid w:val="764B0736"/>
    <w:rsid w:val="764F3097"/>
    <w:rsid w:val="7668113E"/>
    <w:rsid w:val="76794E52"/>
    <w:rsid w:val="76A6461F"/>
    <w:rsid w:val="76BD3DFD"/>
    <w:rsid w:val="774869D0"/>
    <w:rsid w:val="776A6F63"/>
    <w:rsid w:val="77712558"/>
    <w:rsid w:val="779B16E9"/>
    <w:rsid w:val="77A808F4"/>
    <w:rsid w:val="77BC77AE"/>
    <w:rsid w:val="788D33E0"/>
    <w:rsid w:val="78957E88"/>
    <w:rsid w:val="78DC2005"/>
    <w:rsid w:val="78DD6F6A"/>
    <w:rsid w:val="795C1F66"/>
    <w:rsid w:val="79921C19"/>
    <w:rsid w:val="79B416BB"/>
    <w:rsid w:val="79BA79FC"/>
    <w:rsid w:val="7A6670B8"/>
    <w:rsid w:val="7A6674E1"/>
    <w:rsid w:val="7A6E2630"/>
    <w:rsid w:val="7AC83D3B"/>
    <w:rsid w:val="7AC878BC"/>
    <w:rsid w:val="7ACA7EAB"/>
    <w:rsid w:val="7ACD1D46"/>
    <w:rsid w:val="7B0F7FDB"/>
    <w:rsid w:val="7B4D4FB6"/>
    <w:rsid w:val="7BC40621"/>
    <w:rsid w:val="7CAC1243"/>
    <w:rsid w:val="7CB17DFA"/>
    <w:rsid w:val="7CCE50A2"/>
    <w:rsid w:val="7DB705A1"/>
    <w:rsid w:val="7E165A37"/>
    <w:rsid w:val="7EBC1F79"/>
    <w:rsid w:val="7F10576C"/>
    <w:rsid w:val="7F381E72"/>
    <w:rsid w:val="7FE45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qFormat="1" w:unhideWhenUsed="0" w:uiPriority="0" w:semiHidden="0"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qFormat="1" w:unhideWhenUsed="0" w:uiPriority="99"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iPriority="99" w:name="List Continue 4"/>
    <w:lsdException w:qFormat="1" w:unhideWhenUsed="0" w:uiPriority="0" w:semiHidden="0"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92"/>
    <w:qFormat/>
    <w:uiPriority w:val="0"/>
    <w:pPr>
      <w:keepNext/>
      <w:keepLines/>
      <w:adjustRightInd w:val="0"/>
      <w:spacing w:before="340" w:after="330" w:line="578" w:lineRule="atLeast"/>
      <w:textAlignment w:val="baseline"/>
      <w:outlineLvl w:val="0"/>
    </w:pPr>
    <w:rPr>
      <w:b/>
      <w:kern w:val="44"/>
      <w:sz w:val="44"/>
      <w:szCs w:val="20"/>
    </w:rPr>
  </w:style>
  <w:style w:type="paragraph" w:styleId="7">
    <w:name w:val="heading 2"/>
    <w:basedOn w:val="1"/>
    <w:next w:val="1"/>
    <w:link w:val="93"/>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paragraph" w:styleId="8">
    <w:name w:val="heading 3"/>
    <w:basedOn w:val="1"/>
    <w:next w:val="1"/>
    <w:link w:val="94"/>
    <w:qFormat/>
    <w:uiPriority w:val="0"/>
    <w:pPr>
      <w:keepNext/>
      <w:keepLines/>
      <w:adjustRightInd w:val="0"/>
      <w:spacing w:before="260" w:after="260" w:line="416" w:lineRule="atLeast"/>
      <w:textAlignment w:val="baseline"/>
      <w:outlineLvl w:val="2"/>
    </w:pPr>
    <w:rPr>
      <w:b/>
      <w:kern w:val="0"/>
      <w:sz w:val="32"/>
      <w:szCs w:val="20"/>
    </w:rPr>
  </w:style>
  <w:style w:type="paragraph" w:styleId="9">
    <w:name w:val="heading 4"/>
    <w:basedOn w:val="1"/>
    <w:next w:val="1"/>
    <w:link w:val="95"/>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10">
    <w:name w:val="heading 5"/>
    <w:basedOn w:val="1"/>
    <w:next w:val="1"/>
    <w:link w:val="96"/>
    <w:qFormat/>
    <w:uiPriority w:val="0"/>
    <w:pPr>
      <w:keepNext/>
      <w:keepLines/>
      <w:adjustRightInd w:val="0"/>
      <w:spacing w:before="280" w:after="290" w:line="376" w:lineRule="atLeast"/>
      <w:textAlignment w:val="baseline"/>
      <w:outlineLvl w:val="4"/>
    </w:pPr>
    <w:rPr>
      <w:b/>
      <w:kern w:val="0"/>
      <w:sz w:val="28"/>
      <w:szCs w:val="20"/>
    </w:rPr>
  </w:style>
  <w:style w:type="paragraph" w:styleId="11">
    <w:name w:val="heading 6"/>
    <w:basedOn w:val="1"/>
    <w:next w:val="1"/>
    <w:link w:val="97"/>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2">
    <w:name w:val="heading 7"/>
    <w:basedOn w:val="1"/>
    <w:next w:val="1"/>
    <w:link w:val="98"/>
    <w:qFormat/>
    <w:uiPriority w:val="0"/>
    <w:pPr>
      <w:keepNext/>
      <w:keepLines/>
      <w:adjustRightInd w:val="0"/>
      <w:spacing w:before="240" w:after="64" w:line="320" w:lineRule="atLeast"/>
      <w:textAlignment w:val="baseline"/>
      <w:outlineLvl w:val="6"/>
    </w:pPr>
    <w:rPr>
      <w:b/>
      <w:kern w:val="0"/>
      <w:sz w:val="24"/>
      <w:szCs w:val="20"/>
    </w:rPr>
  </w:style>
  <w:style w:type="paragraph" w:styleId="13">
    <w:name w:val="heading 8"/>
    <w:basedOn w:val="1"/>
    <w:next w:val="1"/>
    <w:link w:val="99"/>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4">
    <w:name w:val="heading 9"/>
    <w:basedOn w:val="1"/>
    <w:next w:val="1"/>
    <w:link w:val="100"/>
    <w:qFormat/>
    <w:uiPriority w:val="0"/>
    <w:pPr>
      <w:keepNext/>
      <w:keepLines/>
      <w:adjustRightInd w:val="0"/>
      <w:spacing w:before="240" w:after="64" w:line="320" w:lineRule="atLeast"/>
      <w:textAlignment w:val="baseline"/>
      <w:outlineLvl w:val="8"/>
    </w:pPr>
    <w:rPr>
      <w:rFonts w:ascii="Arial" w:hAnsi="Arial" w:eastAsia="黑体"/>
      <w:kern w:val="0"/>
      <w:sz w:val="20"/>
      <w:szCs w:val="20"/>
    </w:rPr>
  </w:style>
  <w:style w:type="character" w:default="1" w:styleId="70">
    <w:name w:val="Default Paragraph Font"/>
    <w:semiHidden/>
    <w:unhideWhenUsed/>
    <w:qFormat/>
    <w:uiPriority w:val="1"/>
  </w:style>
  <w:style w:type="table" w:default="1" w:styleId="6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9"/>
    <w:unhideWhenUsed/>
    <w:qFormat/>
    <w:uiPriority w:val="99"/>
    <w:pPr>
      <w:spacing w:after="120"/>
    </w:pPr>
    <w:rPr>
      <w:kern w:val="0"/>
      <w:sz w:val="20"/>
    </w:rPr>
  </w:style>
  <w:style w:type="paragraph" w:styleId="3">
    <w:name w:val="Body Text First Indent"/>
    <w:basedOn w:val="2"/>
    <w:next w:val="4"/>
    <w:link w:val="90"/>
    <w:qFormat/>
    <w:uiPriority w:val="0"/>
    <w:pPr>
      <w:ind w:firstLine="420" w:firstLineChars="100"/>
    </w:pPr>
  </w:style>
  <w:style w:type="paragraph" w:styleId="4">
    <w:name w:val="toc 6"/>
    <w:basedOn w:val="1"/>
    <w:next w:val="1"/>
    <w:qFormat/>
    <w:uiPriority w:val="0"/>
    <w:pPr>
      <w:ind w:left="2100" w:leftChars="1000"/>
    </w:pPr>
  </w:style>
  <w:style w:type="paragraph" w:styleId="5">
    <w:name w:val="macro"/>
    <w:link w:val="91"/>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15">
    <w:name w:val="List 3"/>
    <w:basedOn w:val="1"/>
    <w:qFormat/>
    <w:uiPriority w:val="0"/>
    <w:pPr>
      <w:spacing w:line="460" w:lineRule="exact"/>
      <w:ind w:left="100" w:leftChars="400" w:hanging="200" w:hangingChars="200"/>
    </w:pPr>
    <w:rPr>
      <w:spacing w:val="12"/>
      <w:sz w:val="24"/>
      <w:szCs w:val="20"/>
    </w:rPr>
  </w:style>
  <w:style w:type="paragraph" w:styleId="16">
    <w:name w:val="toc 7"/>
    <w:basedOn w:val="1"/>
    <w:next w:val="1"/>
    <w:qFormat/>
    <w:uiPriority w:val="0"/>
    <w:pPr>
      <w:ind w:left="2520" w:leftChars="1200"/>
    </w:pPr>
  </w:style>
  <w:style w:type="paragraph" w:styleId="17">
    <w:name w:val="Normal Indent"/>
    <w:basedOn w:val="1"/>
    <w:link w:val="101"/>
    <w:qFormat/>
    <w:uiPriority w:val="0"/>
    <w:pPr>
      <w:widowControl/>
      <w:ind w:firstLine="420"/>
      <w:jc w:val="left"/>
    </w:pPr>
    <w:rPr>
      <w:kern w:val="0"/>
      <w:sz w:val="20"/>
      <w:szCs w:val="20"/>
    </w:rPr>
  </w:style>
  <w:style w:type="paragraph" w:styleId="18">
    <w:name w:val="caption"/>
    <w:basedOn w:val="1"/>
    <w:next w:val="1"/>
    <w:qFormat/>
    <w:uiPriority w:val="0"/>
    <w:pPr>
      <w:ind w:firstLine="6290" w:firstLineChars="2282"/>
    </w:pPr>
    <w:rPr>
      <w:b/>
      <w:bCs/>
      <w:color w:val="000080"/>
      <w:sz w:val="28"/>
    </w:rPr>
  </w:style>
  <w:style w:type="paragraph" w:styleId="19">
    <w:name w:val="index 5"/>
    <w:basedOn w:val="1"/>
    <w:next w:val="1"/>
    <w:qFormat/>
    <w:uiPriority w:val="0"/>
    <w:pPr>
      <w:widowControl/>
      <w:spacing w:before="60" w:after="60" w:line="360" w:lineRule="auto"/>
      <w:ind w:left="1440"/>
      <w:jc w:val="left"/>
    </w:pPr>
    <w:rPr>
      <w:rFonts w:ascii="Arial" w:hAnsi="Arial" w:cs="Arial"/>
      <w:kern w:val="0"/>
      <w:sz w:val="20"/>
      <w:szCs w:val="20"/>
      <w:lang w:val="en-GB" w:eastAsia="fr-FR"/>
    </w:rPr>
  </w:style>
  <w:style w:type="paragraph" w:styleId="20">
    <w:name w:val="List Bullet"/>
    <w:basedOn w:val="21"/>
    <w:qFormat/>
    <w:uiPriority w:val="0"/>
    <w:pPr>
      <w:widowControl/>
      <w:overflowPunct w:val="0"/>
      <w:autoSpaceDE w:val="0"/>
      <w:autoSpaceDN w:val="0"/>
      <w:adjustRightInd w:val="0"/>
      <w:spacing w:after="120" w:line="360" w:lineRule="auto"/>
      <w:ind w:left="0" w:right="210" w:rightChars="100" w:firstLine="899" w:firstLineChars="428"/>
      <w:textAlignment w:val="baseline"/>
    </w:pPr>
    <w:rPr>
      <w:rFonts w:ascii="宋体" w:hAnsi="宋体"/>
      <w:color w:val="000000"/>
      <w:spacing w:val="0"/>
      <w:kern w:val="0"/>
    </w:rPr>
  </w:style>
  <w:style w:type="paragraph" w:styleId="21">
    <w:name w:val="List"/>
    <w:basedOn w:val="1"/>
    <w:qFormat/>
    <w:uiPriority w:val="0"/>
    <w:pPr>
      <w:spacing w:line="460" w:lineRule="exact"/>
      <w:ind w:left="200" w:hanging="200" w:hangingChars="200"/>
    </w:pPr>
    <w:rPr>
      <w:spacing w:val="12"/>
      <w:sz w:val="24"/>
      <w:szCs w:val="20"/>
    </w:rPr>
  </w:style>
  <w:style w:type="paragraph" w:styleId="22">
    <w:name w:val="Document Map"/>
    <w:basedOn w:val="1"/>
    <w:link w:val="102"/>
    <w:qFormat/>
    <w:uiPriority w:val="0"/>
    <w:pPr>
      <w:widowControl/>
      <w:shd w:val="clear" w:color="auto" w:fill="000080"/>
      <w:jc w:val="left"/>
    </w:pPr>
    <w:rPr>
      <w:kern w:val="0"/>
      <w:sz w:val="20"/>
      <w:szCs w:val="20"/>
    </w:rPr>
  </w:style>
  <w:style w:type="paragraph" w:styleId="23">
    <w:name w:val="toa heading"/>
    <w:basedOn w:val="1"/>
    <w:next w:val="1"/>
    <w:qFormat/>
    <w:uiPriority w:val="0"/>
    <w:pPr>
      <w:spacing w:before="120"/>
    </w:pPr>
    <w:rPr>
      <w:rFonts w:ascii="Arial" w:hAnsi="Arial" w:cs="Arial"/>
      <w:sz w:val="24"/>
    </w:rPr>
  </w:style>
  <w:style w:type="paragraph" w:styleId="24">
    <w:name w:val="annotation text"/>
    <w:basedOn w:val="1"/>
    <w:link w:val="103"/>
    <w:qFormat/>
    <w:uiPriority w:val="0"/>
    <w:pPr>
      <w:jc w:val="left"/>
    </w:pPr>
    <w:rPr>
      <w:kern w:val="0"/>
      <w:sz w:val="20"/>
    </w:rPr>
  </w:style>
  <w:style w:type="paragraph" w:styleId="25">
    <w:name w:val="Salutation"/>
    <w:basedOn w:val="1"/>
    <w:next w:val="1"/>
    <w:link w:val="104"/>
    <w:qFormat/>
    <w:uiPriority w:val="0"/>
    <w:rPr>
      <w:rFonts w:ascii="宋体" w:eastAsia="仿宋_GB2312"/>
      <w:kern w:val="0"/>
      <w:sz w:val="20"/>
      <w:szCs w:val="20"/>
    </w:rPr>
  </w:style>
  <w:style w:type="paragraph" w:styleId="26">
    <w:name w:val="Body Text 3"/>
    <w:basedOn w:val="1"/>
    <w:link w:val="105"/>
    <w:qFormat/>
    <w:uiPriority w:val="0"/>
    <w:pPr>
      <w:spacing w:line="500" w:lineRule="exact"/>
    </w:pPr>
    <w:rPr>
      <w:rFonts w:ascii="宋体" w:hAnsi="宋体"/>
      <w:color w:val="000000"/>
      <w:kern w:val="0"/>
      <w:sz w:val="20"/>
    </w:rPr>
  </w:style>
  <w:style w:type="paragraph" w:styleId="27">
    <w:name w:val="Closing"/>
    <w:basedOn w:val="1"/>
    <w:next w:val="1"/>
    <w:link w:val="106"/>
    <w:qFormat/>
    <w:uiPriority w:val="0"/>
    <w:pPr>
      <w:ind w:left="4320"/>
    </w:pPr>
    <w:rPr>
      <w:rFonts w:ascii="宋体" w:eastAsia="仿宋_GB2312"/>
      <w:kern w:val="0"/>
      <w:sz w:val="20"/>
      <w:szCs w:val="20"/>
    </w:rPr>
  </w:style>
  <w:style w:type="paragraph" w:styleId="28">
    <w:name w:val="List Bullet 3"/>
    <w:basedOn w:val="1"/>
    <w:qFormat/>
    <w:uiPriority w:val="0"/>
    <w:pPr>
      <w:tabs>
        <w:tab w:val="left" w:pos="360"/>
        <w:tab w:val="left" w:pos="1200"/>
      </w:tabs>
      <w:spacing w:line="300" w:lineRule="auto"/>
      <w:ind w:left="360" w:hanging="360"/>
      <w:jc w:val="left"/>
    </w:pPr>
    <w:rPr>
      <w:rFonts w:cs="幼圆"/>
      <w:kern w:val="0"/>
      <w:szCs w:val="21"/>
    </w:rPr>
  </w:style>
  <w:style w:type="paragraph" w:styleId="29">
    <w:name w:val="Body Text Indent"/>
    <w:basedOn w:val="1"/>
    <w:next w:val="1"/>
    <w:link w:val="107"/>
    <w:qFormat/>
    <w:uiPriority w:val="0"/>
    <w:pPr>
      <w:spacing w:afterLines="50"/>
      <w:ind w:firstLine="480" w:firstLineChars="200"/>
    </w:pPr>
    <w:rPr>
      <w:kern w:val="0"/>
      <w:sz w:val="24"/>
    </w:rPr>
  </w:style>
  <w:style w:type="paragraph" w:styleId="30">
    <w:name w:val="List Number 3"/>
    <w:basedOn w:val="1"/>
    <w:qFormat/>
    <w:uiPriority w:val="0"/>
    <w:pPr>
      <w:tabs>
        <w:tab w:val="left" w:pos="1200"/>
      </w:tabs>
      <w:ind w:left="1200" w:leftChars="400" w:hanging="360" w:hangingChars="200"/>
    </w:pPr>
  </w:style>
  <w:style w:type="paragraph" w:styleId="31">
    <w:name w:val="List 2"/>
    <w:basedOn w:val="1"/>
    <w:qFormat/>
    <w:uiPriority w:val="0"/>
    <w:pPr>
      <w:spacing w:line="460" w:lineRule="exact"/>
      <w:ind w:left="100" w:leftChars="200" w:hanging="200" w:hangingChars="200"/>
    </w:pPr>
    <w:rPr>
      <w:spacing w:val="12"/>
      <w:sz w:val="24"/>
      <w:szCs w:val="20"/>
    </w:rPr>
  </w:style>
  <w:style w:type="paragraph" w:styleId="32">
    <w:name w:val="List Continue"/>
    <w:basedOn w:val="1"/>
    <w:qFormat/>
    <w:uiPriority w:val="0"/>
    <w:pPr>
      <w:spacing w:after="120" w:line="460" w:lineRule="exact"/>
      <w:ind w:left="420" w:leftChars="200" w:firstLine="200" w:firstLineChars="200"/>
    </w:pPr>
    <w:rPr>
      <w:spacing w:val="12"/>
      <w:sz w:val="24"/>
      <w:szCs w:val="20"/>
    </w:rPr>
  </w:style>
  <w:style w:type="paragraph" w:styleId="33">
    <w:name w:val="Block Text"/>
    <w:basedOn w:val="1"/>
    <w:qFormat/>
    <w:uiPriority w:val="0"/>
    <w:pPr>
      <w:spacing w:line="400" w:lineRule="atLeast"/>
      <w:ind w:left="-901" w:leftChars="-429" w:right="-899" w:rightChars="-428" w:firstLine="560" w:firstLineChars="200"/>
    </w:pPr>
    <w:rPr>
      <w:rFonts w:ascii="宋体" w:hAnsi="宋体"/>
      <w:sz w:val="28"/>
    </w:rPr>
  </w:style>
  <w:style w:type="paragraph" w:styleId="34">
    <w:name w:val="List Bullet 2"/>
    <w:basedOn w:val="1"/>
    <w:qFormat/>
    <w:uiPriority w:val="0"/>
    <w:pPr>
      <w:tabs>
        <w:tab w:val="left" w:pos="900"/>
        <w:tab w:val="left" w:pos="1200"/>
      </w:tabs>
      <w:spacing w:line="460" w:lineRule="exact"/>
      <w:ind w:left="1200" w:hanging="720"/>
    </w:pPr>
    <w:rPr>
      <w:spacing w:val="6"/>
      <w:sz w:val="24"/>
      <w:szCs w:val="20"/>
    </w:rPr>
  </w:style>
  <w:style w:type="paragraph" w:styleId="35">
    <w:name w:val="HTML Address"/>
    <w:basedOn w:val="1"/>
    <w:link w:val="108"/>
    <w:qFormat/>
    <w:uiPriority w:val="0"/>
    <w:rPr>
      <w:i/>
      <w:iCs/>
      <w:kern w:val="0"/>
      <w:sz w:val="20"/>
    </w:rPr>
  </w:style>
  <w:style w:type="paragraph" w:styleId="36">
    <w:name w:val="index 4"/>
    <w:basedOn w:val="1"/>
    <w:next w:val="1"/>
    <w:qFormat/>
    <w:uiPriority w:val="0"/>
    <w:pPr>
      <w:ind w:left="600" w:leftChars="600"/>
    </w:pPr>
  </w:style>
  <w:style w:type="paragraph" w:styleId="37">
    <w:name w:val="toc 5"/>
    <w:basedOn w:val="1"/>
    <w:next w:val="1"/>
    <w:qFormat/>
    <w:uiPriority w:val="0"/>
    <w:pPr>
      <w:ind w:left="1680" w:leftChars="800"/>
    </w:pPr>
  </w:style>
  <w:style w:type="paragraph" w:styleId="38">
    <w:name w:val="toc 3"/>
    <w:basedOn w:val="1"/>
    <w:next w:val="1"/>
    <w:qFormat/>
    <w:uiPriority w:val="39"/>
    <w:pPr>
      <w:spacing w:line="560" w:lineRule="exact"/>
      <w:ind w:left="840" w:leftChars="400"/>
    </w:pPr>
    <w:rPr>
      <w:rFonts w:ascii="宋体" w:hAnsi="宋体"/>
      <w:sz w:val="24"/>
    </w:rPr>
  </w:style>
  <w:style w:type="paragraph" w:styleId="39">
    <w:name w:val="Plain Text"/>
    <w:basedOn w:val="1"/>
    <w:link w:val="109"/>
    <w:qFormat/>
    <w:uiPriority w:val="0"/>
    <w:rPr>
      <w:rFonts w:ascii="宋体" w:hAnsi="Courier New"/>
      <w:kern w:val="0"/>
      <w:sz w:val="20"/>
      <w:szCs w:val="21"/>
    </w:rPr>
  </w:style>
  <w:style w:type="paragraph" w:styleId="40">
    <w:name w:val="toc 8"/>
    <w:basedOn w:val="1"/>
    <w:next w:val="1"/>
    <w:qFormat/>
    <w:uiPriority w:val="0"/>
    <w:pPr>
      <w:ind w:left="2940" w:leftChars="1400"/>
    </w:pPr>
  </w:style>
  <w:style w:type="paragraph" w:styleId="41">
    <w:name w:val="Date"/>
    <w:basedOn w:val="1"/>
    <w:next w:val="1"/>
    <w:link w:val="110"/>
    <w:qFormat/>
    <w:uiPriority w:val="0"/>
    <w:rPr>
      <w:rFonts w:eastAsia="仿宋_GB2312"/>
      <w:kern w:val="0"/>
      <w:sz w:val="28"/>
      <w:szCs w:val="20"/>
    </w:rPr>
  </w:style>
  <w:style w:type="paragraph" w:styleId="42">
    <w:name w:val="Body Text Indent 2"/>
    <w:basedOn w:val="1"/>
    <w:link w:val="111"/>
    <w:qFormat/>
    <w:uiPriority w:val="0"/>
    <w:pPr>
      <w:spacing w:line="360" w:lineRule="auto"/>
      <w:ind w:firstLine="570"/>
    </w:pPr>
    <w:rPr>
      <w:rFonts w:ascii="宋体" w:hAnsi="宋体"/>
      <w:bCs/>
      <w:color w:val="FF6600"/>
      <w:kern w:val="0"/>
      <w:sz w:val="24"/>
    </w:rPr>
  </w:style>
  <w:style w:type="paragraph" w:styleId="43">
    <w:name w:val="endnote text"/>
    <w:basedOn w:val="1"/>
    <w:link w:val="112"/>
    <w:qFormat/>
    <w:uiPriority w:val="0"/>
    <w:pPr>
      <w:widowControl/>
      <w:snapToGrid w:val="0"/>
      <w:jc w:val="left"/>
    </w:pPr>
    <w:rPr>
      <w:kern w:val="0"/>
      <w:sz w:val="20"/>
      <w:szCs w:val="20"/>
    </w:rPr>
  </w:style>
  <w:style w:type="paragraph" w:styleId="44">
    <w:name w:val="List Continue 5"/>
    <w:basedOn w:val="1"/>
    <w:qFormat/>
    <w:uiPriority w:val="0"/>
    <w:pPr>
      <w:spacing w:after="120" w:line="460" w:lineRule="exact"/>
      <w:ind w:left="2100" w:leftChars="1000" w:firstLine="200" w:firstLineChars="200"/>
    </w:pPr>
    <w:rPr>
      <w:spacing w:val="12"/>
      <w:sz w:val="24"/>
      <w:szCs w:val="20"/>
    </w:rPr>
  </w:style>
  <w:style w:type="paragraph" w:styleId="45">
    <w:name w:val="Balloon Text"/>
    <w:basedOn w:val="1"/>
    <w:link w:val="113"/>
    <w:qFormat/>
    <w:uiPriority w:val="0"/>
    <w:rPr>
      <w:kern w:val="0"/>
      <w:sz w:val="18"/>
      <w:szCs w:val="18"/>
    </w:rPr>
  </w:style>
  <w:style w:type="paragraph" w:styleId="46">
    <w:name w:val="footer"/>
    <w:basedOn w:val="1"/>
    <w:link w:val="114"/>
    <w:qFormat/>
    <w:uiPriority w:val="0"/>
    <w:pPr>
      <w:tabs>
        <w:tab w:val="center" w:pos="4153"/>
        <w:tab w:val="right" w:pos="8306"/>
      </w:tabs>
      <w:snapToGrid w:val="0"/>
      <w:jc w:val="left"/>
    </w:pPr>
    <w:rPr>
      <w:kern w:val="0"/>
      <w:sz w:val="18"/>
      <w:szCs w:val="18"/>
    </w:rPr>
  </w:style>
  <w:style w:type="paragraph" w:styleId="47">
    <w:name w:val="header"/>
    <w:basedOn w:val="1"/>
    <w:link w:val="115"/>
    <w:qFormat/>
    <w:uiPriority w:val="0"/>
    <w:pPr>
      <w:pBdr>
        <w:bottom w:val="single" w:color="auto" w:sz="6" w:space="1"/>
      </w:pBdr>
      <w:tabs>
        <w:tab w:val="center" w:pos="4153"/>
        <w:tab w:val="right" w:pos="8306"/>
      </w:tabs>
      <w:snapToGrid w:val="0"/>
      <w:jc w:val="center"/>
    </w:pPr>
    <w:rPr>
      <w:kern w:val="0"/>
      <w:sz w:val="18"/>
      <w:szCs w:val="18"/>
    </w:rPr>
  </w:style>
  <w:style w:type="paragraph" w:styleId="48">
    <w:name w:val="Signature"/>
    <w:basedOn w:val="1"/>
    <w:link w:val="116"/>
    <w:qFormat/>
    <w:uiPriority w:val="0"/>
    <w:pPr>
      <w:spacing w:line="460" w:lineRule="exact"/>
      <w:ind w:left="100" w:leftChars="2100" w:firstLine="200" w:firstLineChars="200"/>
    </w:pPr>
    <w:rPr>
      <w:spacing w:val="12"/>
      <w:kern w:val="0"/>
      <w:sz w:val="24"/>
      <w:szCs w:val="20"/>
    </w:rPr>
  </w:style>
  <w:style w:type="paragraph" w:styleId="49">
    <w:name w:val="toc 1"/>
    <w:basedOn w:val="1"/>
    <w:next w:val="1"/>
    <w:qFormat/>
    <w:uiPriority w:val="39"/>
  </w:style>
  <w:style w:type="paragraph" w:styleId="50">
    <w:name w:val="toc 4"/>
    <w:basedOn w:val="1"/>
    <w:next w:val="1"/>
    <w:qFormat/>
    <w:uiPriority w:val="0"/>
    <w:pPr>
      <w:ind w:left="1260" w:leftChars="600"/>
    </w:pPr>
  </w:style>
  <w:style w:type="paragraph" w:styleId="51">
    <w:name w:val="Subtitle"/>
    <w:basedOn w:val="1"/>
    <w:next w:val="1"/>
    <w:link w:val="117"/>
    <w:qFormat/>
    <w:uiPriority w:val="0"/>
    <w:pPr>
      <w:spacing w:before="240" w:after="60" w:line="312" w:lineRule="auto"/>
      <w:jc w:val="center"/>
      <w:outlineLvl w:val="1"/>
    </w:pPr>
    <w:rPr>
      <w:rFonts w:ascii="Cambria" w:hAnsi="Cambria"/>
      <w:b/>
      <w:bCs/>
      <w:kern w:val="28"/>
      <w:sz w:val="32"/>
      <w:szCs w:val="32"/>
    </w:rPr>
  </w:style>
  <w:style w:type="paragraph" w:styleId="52">
    <w:name w:val="footnote text"/>
    <w:basedOn w:val="1"/>
    <w:link w:val="118"/>
    <w:qFormat/>
    <w:uiPriority w:val="0"/>
    <w:pPr>
      <w:adjustRightInd w:val="0"/>
      <w:spacing w:line="312" w:lineRule="atLeast"/>
      <w:jc w:val="left"/>
      <w:textAlignment w:val="baseline"/>
    </w:pPr>
    <w:rPr>
      <w:kern w:val="0"/>
      <w:sz w:val="18"/>
      <w:szCs w:val="20"/>
    </w:rPr>
  </w:style>
  <w:style w:type="paragraph" w:styleId="53">
    <w:name w:val="List 5"/>
    <w:basedOn w:val="1"/>
    <w:qFormat/>
    <w:uiPriority w:val="0"/>
    <w:pPr>
      <w:spacing w:line="460" w:lineRule="exact"/>
      <w:ind w:left="100" w:leftChars="800" w:hanging="200" w:hangingChars="200"/>
    </w:pPr>
    <w:rPr>
      <w:spacing w:val="12"/>
      <w:sz w:val="24"/>
      <w:szCs w:val="20"/>
    </w:rPr>
  </w:style>
  <w:style w:type="paragraph" w:styleId="54">
    <w:name w:val="Body Text Indent 3"/>
    <w:basedOn w:val="1"/>
    <w:link w:val="119"/>
    <w:qFormat/>
    <w:uiPriority w:val="0"/>
    <w:pPr>
      <w:spacing w:line="400" w:lineRule="atLeast"/>
      <w:ind w:left="-428" w:leftChars="-428" w:right="-899" w:rightChars="-428" w:hanging="899" w:hangingChars="321"/>
    </w:pPr>
    <w:rPr>
      <w:rFonts w:ascii="宋体" w:hAnsi="宋体"/>
      <w:kern w:val="0"/>
      <w:sz w:val="28"/>
    </w:rPr>
  </w:style>
  <w:style w:type="paragraph" w:styleId="55">
    <w:name w:val="toc 2"/>
    <w:basedOn w:val="1"/>
    <w:next w:val="1"/>
    <w:qFormat/>
    <w:uiPriority w:val="39"/>
    <w:pPr>
      <w:ind w:left="420" w:leftChars="200"/>
    </w:pPr>
  </w:style>
  <w:style w:type="paragraph" w:styleId="56">
    <w:name w:val="toc 9"/>
    <w:basedOn w:val="1"/>
    <w:next w:val="1"/>
    <w:qFormat/>
    <w:uiPriority w:val="0"/>
    <w:pPr>
      <w:ind w:left="3360" w:leftChars="1600"/>
    </w:pPr>
  </w:style>
  <w:style w:type="paragraph" w:styleId="57">
    <w:name w:val="Body Text 2"/>
    <w:basedOn w:val="1"/>
    <w:link w:val="120"/>
    <w:qFormat/>
    <w:uiPriority w:val="0"/>
    <w:rPr>
      <w:rFonts w:ascii="宋体" w:hAnsi="宋体"/>
      <w:kern w:val="0"/>
      <w:sz w:val="24"/>
    </w:rPr>
  </w:style>
  <w:style w:type="paragraph" w:styleId="58">
    <w:name w:val="List 4"/>
    <w:basedOn w:val="1"/>
    <w:qFormat/>
    <w:uiPriority w:val="0"/>
    <w:pPr>
      <w:spacing w:line="460" w:lineRule="exact"/>
      <w:ind w:left="100" w:leftChars="600" w:hanging="200" w:hangingChars="200"/>
    </w:pPr>
    <w:rPr>
      <w:spacing w:val="12"/>
      <w:sz w:val="24"/>
      <w:szCs w:val="20"/>
    </w:rPr>
  </w:style>
  <w:style w:type="paragraph" w:styleId="59">
    <w:name w:val="List Continue 2"/>
    <w:basedOn w:val="1"/>
    <w:qFormat/>
    <w:uiPriority w:val="0"/>
    <w:pPr>
      <w:spacing w:after="120" w:line="460" w:lineRule="exact"/>
      <w:ind w:left="840" w:leftChars="400" w:firstLine="200" w:firstLineChars="200"/>
    </w:pPr>
    <w:rPr>
      <w:spacing w:val="12"/>
      <w:sz w:val="24"/>
      <w:szCs w:val="20"/>
    </w:rPr>
  </w:style>
  <w:style w:type="paragraph" w:styleId="60">
    <w:name w:val="HTML Preformatted"/>
    <w:basedOn w:val="1"/>
    <w:link w:val="121"/>
    <w:qFormat/>
    <w:uiPriority w:val="0"/>
    <w:rPr>
      <w:rFonts w:ascii="Courier New" w:hAnsi="Courier New"/>
      <w:kern w:val="0"/>
      <w:sz w:val="20"/>
      <w:szCs w:val="20"/>
    </w:rPr>
  </w:style>
  <w:style w:type="paragraph" w:styleId="61">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paragraph" w:styleId="62">
    <w:name w:val="List Continue 3"/>
    <w:basedOn w:val="1"/>
    <w:qFormat/>
    <w:uiPriority w:val="0"/>
    <w:pPr>
      <w:spacing w:after="120" w:line="460" w:lineRule="exact"/>
      <w:ind w:left="1260" w:leftChars="600" w:firstLine="200" w:firstLineChars="200"/>
    </w:pPr>
    <w:rPr>
      <w:spacing w:val="12"/>
      <w:sz w:val="24"/>
      <w:szCs w:val="20"/>
    </w:rPr>
  </w:style>
  <w:style w:type="paragraph" w:styleId="63">
    <w:name w:val="index 1"/>
    <w:basedOn w:val="1"/>
    <w:next w:val="1"/>
    <w:qFormat/>
    <w:uiPriority w:val="0"/>
    <w:pPr>
      <w:spacing w:line="220" w:lineRule="exact"/>
      <w:jc w:val="center"/>
    </w:pPr>
    <w:rPr>
      <w:rFonts w:ascii="仿宋_GB2312" w:eastAsia="仿宋_GB2312"/>
      <w:szCs w:val="21"/>
    </w:rPr>
  </w:style>
  <w:style w:type="paragraph" w:styleId="64">
    <w:name w:val="index 2"/>
    <w:basedOn w:val="1"/>
    <w:next w:val="1"/>
    <w:qFormat/>
    <w:uiPriority w:val="0"/>
    <w:pPr>
      <w:ind w:left="200" w:leftChars="200"/>
    </w:pPr>
  </w:style>
  <w:style w:type="paragraph" w:styleId="65">
    <w:name w:val="Title"/>
    <w:basedOn w:val="1"/>
    <w:next w:val="1"/>
    <w:link w:val="122"/>
    <w:qFormat/>
    <w:uiPriority w:val="0"/>
    <w:pPr>
      <w:widowControl/>
      <w:tabs>
        <w:tab w:val="left" w:pos="720"/>
      </w:tabs>
      <w:spacing w:before="240" w:after="60"/>
      <w:ind w:left="720" w:hanging="720"/>
      <w:jc w:val="center"/>
      <w:outlineLvl w:val="0"/>
    </w:pPr>
    <w:rPr>
      <w:rFonts w:ascii="Arial" w:hAnsi="Arial"/>
      <w:b/>
      <w:bCs/>
      <w:kern w:val="0"/>
      <w:sz w:val="32"/>
      <w:szCs w:val="32"/>
    </w:rPr>
  </w:style>
  <w:style w:type="paragraph" w:styleId="66">
    <w:name w:val="annotation subject"/>
    <w:basedOn w:val="24"/>
    <w:next w:val="24"/>
    <w:link w:val="123"/>
    <w:qFormat/>
    <w:uiPriority w:val="0"/>
    <w:rPr>
      <w:b/>
      <w:bCs/>
    </w:rPr>
  </w:style>
  <w:style w:type="table" w:styleId="68">
    <w:name w:val="Table Grid"/>
    <w:basedOn w:val="6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Professional"/>
    <w:basedOn w:val="6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0"/>
    <w:rPr>
      <w:b/>
      <w:bCs/>
    </w:rPr>
  </w:style>
  <w:style w:type="character" w:styleId="72">
    <w:name w:val="endnote reference"/>
    <w:qFormat/>
    <w:uiPriority w:val="0"/>
    <w:rPr>
      <w:vertAlign w:val="superscript"/>
    </w:rPr>
  </w:style>
  <w:style w:type="character" w:styleId="73">
    <w:name w:val="page number"/>
    <w:qFormat/>
    <w:uiPriority w:val="0"/>
  </w:style>
  <w:style w:type="character" w:styleId="74">
    <w:name w:val="FollowedHyperlink"/>
    <w:unhideWhenUsed/>
    <w:qFormat/>
    <w:uiPriority w:val="0"/>
    <w:rPr>
      <w:color w:val="800080"/>
      <w:u w:val="single"/>
    </w:rPr>
  </w:style>
  <w:style w:type="character" w:styleId="75">
    <w:name w:val="Emphasis"/>
    <w:qFormat/>
    <w:uiPriority w:val="0"/>
    <w:rPr>
      <w:color w:val="CC0033"/>
    </w:rPr>
  </w:style>
  <w:style w:type="character" w:styleId="76">
    <w:name w:val="line number"/>
    <w:qFormat/>
    <w:uiPriority w:val="0"/>
    <w:rPr>
      <w:rFonts w:ascii="仿宋_GB2312" w:hAnsi="Tahoma" w:eastAsia="仿宋_GB2312"/>
      <w:b/>
      <w:sz w:val="32"/>
      <w:szCs w:val="32"/>
    </w:rPr>
  </w:style>
  <w:style w:type="character" w:styleId="77">
    <w:name w:val="HTML Definition"/>
    <w:qFormat/>
    <w:uiPriority w:val="0"/>
    <w:rPr>
      <w:i/>
      <w:iCs/>
    </w:rPr>
  </w:style>
  <w:style w:type="character" w:styleId="78">
    <w:name w:val="HTML Typewriter"/>
    <w:qFormat/>
    <w:uiPriority w:val="0"/>
    <w:rPr>
      <w:rFonts w:ascii="Courier New" w:hAnsi="Courier New"/>
      <w:sz w:val="20"/>
      <w:szCs w:val="20"/>
    </w:rPr>
  </w:style>
  <w:style w:type="character" w:styleId="79">
    <w:name w:val="HTML Acronym"/>
    <w:qFormat/>
    <w:uiPriority w:val="0"/>
  </w:style>
  <w:style w:type="character" w:styleId="80">
    <w:name w:val="HTML Variable"/>
    <w:qFormat/>
    <w:uiPriority w:val="0"/>
    <w:rPr>
      <w:i/>
      <w:iCs/>
    </w:rPr>
  </w:style>
  <w:style w:type="character" w:styleId="81">
    <w:name w:val="Hyperlink"/>
    <w:qFormat/>
    <w:uiPriority w:val="99"/>
    <w:rPr>
      <w:color w:val="000000"/>
      <w:sz w:val="18"/>
      <w:szCs w:val="18"/>
      <w:u w:val="none"/>
    </w:rPr>
  </w:style>
  <w:style w:type="character" w:styleId="82">
    <w:name w:val="HTML Code"/>
    <w:qFormat/>
    <w:uiPriority w:val="0"/>
    <w:rPr>
      <w:rFonts w:ascii="Courier New" w:hAnsi="Courier New" w:cs="Courier New"/>
      <w:sz w:val="20"/>
      <w:szCs w:val="20"/>
    </w:rPr>
  </w:style>
  <w:style w:type="character" w:styleId="83">
    <w:name w:val="annotation reference"/>
    <w:qFormat/>
    <w:uiPriority w:val="0"/>
    <w:rPr>
      <w:sz w:val="21"/>
      <w:szCs w:val="21"/>
    </w:rPr>
  </w:style>
  <w:style w:type="character" w:styleId="84">
    <w:name w:val="HTML Cite"/>
    <w:qFormat/>
    <w:uiPriority w:val="0"/>
    <w:rPr>
      <w:i/>
      <w:iCs/>
    </w:rPr>
  </w:style>
  <w:style w:type="character" w:styleId="85">
    <w:name w:val="footnote reference"/>
    <w:qFormat/>
    <w:uiPriority w:val="0"/>
    <w:rPr>
      <w:vertAlign w:val="superscript"/>
    </w:rPr>
  </w:style>
  <w:style w:type="character" w:styleId="86">
    <w:name w:val="HTML Keyboard"/>
    <w:qFormat/>
    <w:uiPriority w:val="0"/>
    <w:rPr>
      <w:rFonts w:ascii="Courier New" w:hAnsi="Courier New"/>
      <w:sz w:val="20"/>
      <w:szCs w:val="20"/>
    </w:rPr>
  </w:style>
  <w:style w:type="character" w:styleId="87">
    <w:name w:val="HTML Sample"/>
    <w:qFormat/>
    <w:uiPriority w:val="0"/>
    <w:rPr>
      <w:rFonts w:ascii="Courier New" w:hAnsi="Courier New"/>
    </w:rPr>
  </w:style>
  <w:style w:type="paragraph" w:customStyle="1" w:styleId="88">
    <w:name w:val="01 正文-首行缩进2字符"/>
    <w:basedOn w:val="1"/>
    <w:qFormat/>
    <w:uiPriority w:val="0"/>
    <w:pPr>
      <w:spacing w:before="50" w:beforeLines="50" w:after="50" w:afterLines="50"/>
      <w:ind w:firstLine="200" w:firstLineChars="200"/>
    </w:pPr>
    <w:rPr>
      <w:rFonts w:ascii="Arial" w:hAnsi="Arial"/>
      <w:color w:val="000000"/>
    </w:rPr>
  </w:style>
  <w:style w:type="character" w:customStyle="1" w:styleId="89">
    <w:name w:val="正文文本 Char5"/>
    <w:link w:val="2"/>
    <w:semiHidden/>
    <w:qFormat/>
    <w:uiPriority w:val="99"/>
    <w:rPr>
      <w:rFonts w:ascii="Times New Roman" w:hAnsi="Times New Roman" w:eastAsia="宋体" w:cs="Times New Roman"/>
      <w:szCs w:val="24"/>
    </w:rPr>
  </w:style>
  <w:style w:type="character" w:customStyle="1" w:styleId="90">
    <w:name w:val="正文首行缩进 Char2"/>
    <w:link w:val="3"/>
    <w:qFormat/>
    <w:uiPriority w:val="0"/>
    <w:rPr>
      <w:szCs w:val="24"/>
    </w:rPr>
  </w:style>
  <w:style w:type="character" w:customStyle="1" w:styleId="91">
    <w:name w:val="宏文本 Char3"/>
    <w:link w:val="5"/>
    <w:qFormat/>
    <w:uiPriority w:val="99"/>
    <w:rPr>
      <w:rFonts w:ascii="Courier New" w:hAnsi="Courier New"/>
      <w:kern w:val="2"/>
      <w:sz w:val="24"/>
      <w:szCs w:val="24"/>
      <w:lang w:val="en-US" w:eastAsia="zh-CN" w:bidi="ar-SA"/>
    </w:rPr>
  </w:style>
  <w:style w:type="character" w:customStyle="1" w:styleId="92">
    <w:name w:val="标题 1 Char2"/>
    <w:link w:val="6"/>
    <w:qFormat/>
    <w:uiPriority w:val="0"/>
    <w:rPr>
      <w:rFonts w:ascii="Times New Roman" w:hAnsi="Times New Roman" w:eastAsia="宋体" w:cs="Times New Roman"/>
      <w:b/>
      <w:kern w:val="44"/>
      <w:sz w:val="44"/>
      <w:szCs w:val="20"/>
    </w:rPr>
  </w:style>
  <w:style w:type="character" w:customStyle="1" w:styleId="93">
    <w:name w:val="标题 2 Char3"/>
    <w:link w:val="7"/>
    <w:qFormat/>
    <w:uiPriority w:val="0"/>
    <w:rPr>
      <w:rFonts w:ascii="Arial" w:hAnsi="Arial" w:eastAsia="黑体" w:cs="Times New Roman"/>
      <w:b/>
      <w:kern w:val="0"/>
      <w:sz w:val="32"/>
      <w:szCs w:val="20"/>
    </w:rPr>
  </w:style>
  <w:style w:type="character" w:customStyle="1" w:styleId="94">
    <w:name w:val="标题 3 Char2"/>
    <w:link w:val="8"/>
    <w:qFormat/>
    <w:uiPriority w:val="0"/>
    <w:rPr>
      <w:rFonts w:ascii="Times New Roman" w:hAnsi="Times New Roman" w:eastAsia="宋体" w:cs="Times New Roman"/>
      <w:b/>
      <w:kern w:val="0"/>
      <w:sz w:val="32"/>
      <w:szCs w:val="20"/>
    </w:rPr>
  </w:style>
  <w:style w:type="character" w:customStyle="1" w:styleId="95">
    <w:name w:val="标题 4 Char2"/>
    <w:link w:val="9"/>
    <w:qFormat/>
    <w:uiPriority w:val="0"/>
    <w:rPr>
      <w:rFonts w:ascii="Arial" w:hAnsi="Arial" w:eastAsia="黑体" w:cs="Times New Roman"/>
      <w:b/>
      <w:kern w:val="0"/>
      <w:sz w:val="28"/>
      <w:szCs w:val="20"/>
    </w:rPr>
  </w:style>
  <w:style w:type="character" w:customStyle="1" w:styleId="96">
    <w:name w:val="标题 5 Char2"/>
    <w:link w:val="10"/>
    <w:qFormat/>
    <w:uiPriority w:val="0"/>
    <w:rPr>
      <w:rFonts w:ascii="Times New Roman" w:hAnsi="Times New Roman" w:eastAsia="宋体" w:cs="Times New Roman"/>
      <w:b/>
      <w:kern w:val="0"/>
      <w:sz w:val="28"/>
      <w:szCs w:val="20"/>
    </w:rPr>
  </w:style>
  <w:style w:type="character" w:customStyle="1" w:styleId="97">
    <w:name w:val="标题 6 Char2"/>
    <w:link w:val="11"/>
    <w:qFormat/>
    <w:uiPriority w:val="0"/>
    <w:rPr>
      <w:rFonts w:ascii="Arial" w:hAnsi="Arial" w:eastAsia="黑体" w:cs="Times New Roman"/>
      <w:b/>
      <w:kern w:val="0"/>
      <w:sz w:val="24"/>
      <w:szCs w:val="20"/>
    </w:rPr>
  </w:style>
  <w:style w:type="character" w:customStyle="1" w:styleId="98">
    <w:name w:val="标题 7 Char2"/>
    <w:link w:val="12"/>
    <w:qFormat/>
    <w:uiPriority w:val="0"/>
    <w:rPr>
      <w:rFonts w:ascii="Times New Roman" w:hAnsi="Times New Roman" w:eastAsia="宋体" w:cs="Times New Roman"/>
      <w:b/>
      <w:kern w:val="0"/>
      <w:sz w:val="24"/>
      <w:szCs w:val="20"/>
    </w:rPr>
  </w:style>
  <w:style w:type="character" w:customStyle="1" w:styleId="99">
    <w:name w:val="标题 8 Char2"/>
    <w:link w:val="13"/>
    <w:qFormat/>
    <w:uiPriority w:val="0"/>
    <w:rPr>
      <w:rFonts w:ascii="Arial" w:hAnsi="Arial" w:eastAsia="黑体" w:cs="Times New Roman"/>
      <w:kern w:val="0"/>
      <w:sz w:val="24"/>
      <w:szCs w:val="20"/>
    </w:rPr>
  </w:style>
  <w:style w:type="character" w:customStyle="1" w:styleId="100">
    <w:name w:val="标题 9 Char2"/>
    <w:link w:val="14"/>
    <w:qFormat/>
    <w:uiPriority w:val="0"/>
    <w:rPr>
      <w:rFonts w:ascii="Arial" w:hAnsi="Arial" w:eastAsia="黑体" w:cs="Times New Roman"/>
      <w:kern w:val="0"/>
      <w:szCs w:val="20"/>
    </w:rPr>
  </w:style>
  <w:style w:type="character" w:customStyle="1" w:styleId="101">
    <w:name w:val="正文缩进 Char2"/>
    <w:link w:val="17"/>
    <w:qFormat/>
    <w:uiPriority w:val="0"/>
    <w:rPr>
      <w:rFonts w:eastAsia="宋体"/>
    </w:rPr>
  </w:style>
  <w:style w:type="character" w:customStyle="1" w:styleId="102">
    <w:name w:val="文档结构图 Char4"/>
    <w:link w:val="22"/>
    <w:qFormat/>
    <w:uiPriority w:val="0"/>
    <w:rPr>
      <w:shd w:val="clear" w:color="auto" w:fill="000080"/>
    </w:rPr>
  </w:style>
  <w:style w:type="character" w:customStyle="1" w:styleId="103">
    <w:name w:val="批注文字 Char3"/>
    <w:link w:val="24"/>
    <w:qFormat/>
    <w:uiPriority w:val="0"/>
    <w:rPr>
      <w:szCs w:val="24"/>
    </w:rPr>
  </w:style>
  <w:style w:type="character" w:customStyle="1" w:styleId="104">
    <w:name w:val="称呼 Char2"/>
    <w:link w:val="25"/>
    <w:qFormat/>
    <w:uiPriority w:val="0"/>
    <w:rPr>
      <w:rFonts w:ascii="宋体" w:eastAsia="仿宋_GB2312"/>
    </w:rPr>
  </w:style>
  <w:style w:type="character" w:customStyle="1" w:styleId="105">
    <w:name w:val="正文文本 3 Char1"/>
    <w:link w:val="26"/>
    <w:qFormat/>
    <w:uiPriority w:val="0"/>
    <w:rPr>
      <w:rFonts w:ascii="宋体" w:hAnsi="宋体"/>
      <w:color w:val="000000"/>
      <w:szCs w:val="24"/>
    </w:rPr>
  </w:style>
  <w:style w:type="character" w:customStyle="1" w:styleId="106">
    <w:name w:val="结束语 Char"/>
    <w:link w:val="27"/>
    <w:qFormat/>
    <w:uiPriority w:val="0"/>
    <w:rPr>
      <w:rFonts w:ascii="宋体" w:hAnsi="Times New Roman" w:eastAsia="仿宋_GB2312" w:cs="Times New Roman"/>
      <w:szCs w:val="20"/>
    </w:rPr>
  </w:style>
  <w:style w:type="character" w:customStyle="1" w:styleId="107">
    <w:name w:val="正文文本缩进 Char1"/>
    <w:link w:val="29"/>
    <w:qFormat/>
    <w:uiPriority w:val="0"/>
    <w:rPr>
      <w:sz w:val="24"/>
      <w:szCs w:val="24"/>
    </w:rPr>
  </w:style>
  <w:style w:type="character" w:customStyle="1" w:styleId="108">
    <w:name w:val="HTML 地址 Char"/>
    <w:link w:val="35"/>
    <w:qFormat/>
    <w:uiPriority w:val="0"/>
    <w:rPr>
      <w:i/>
      <w:iCs/>
      <w:szCs w:val="24"/>
    </w:rPr>
  </w:style>
  <w:style w:type="character" w:customStyle="1" w:styleId="109">
    <w:name w:val="纯文本 Char2"/>
    <w:link w:val="39"/>
    <w:qFormat/>
    <w:uiPriority w:val="0"/>
    <w:rPr>
      <w:rFonts w:ascii="宋体" w:hAnsi="Courier New" w:eastAsia="宋体" w:cs="Courier New"/>
      <w:szCs w:val="21"/>
    </w:rPr>
  </w:style>
  <w:style w:type="character" w:customStyle="1" w:styleId="110">
    <w:name w:val="日期 Char4"/>
    <w:link w:val="41"/>
    <w:qFormat/>
    <w:uiPriority w:val="0"/>
    <w:rPr>
      <w:rFonts w:eastAsia="仿宋_GB2312"/>
      <w:sz w:val="28"/>
    </w:rPr>
  </w:style>
  <w:style w:type="character" w:customStyle="1" w:styleId="111">
    <w:name w:val="正文文本缩进 2 Char1"/>
    <w:link w:val="42"/>
    <w:qFormat/>
    <w:uiPriority w:val="0"/>
    <w:rPr>
      <w:rFonts w:ascii="宋体" w:hAnsi="宋体"/>
      <w:bCs/>
      <w:color w:val="FF6600"/>
      <w:sz w:val="24"/>
      <w:szCs w:val="24"/>
    </w:rPr>
  </w:style>
  <w:style w:type="character" w:customStyle="1" w:styleId="112">
    <w:name w:val="尾注文本 Char"/>
    <w:link w:val="43"/>
    <w:qFormat/>
    <w:uiPriority w:val="0"/>
    <w:rPr>
      <w:rFonts w:ascii="Times New Roman" w:hAnsi="Times New Roman" w:eastAsia="宋体" w:cs="Times New Roman"/>
      <w:kern w:val="0"/>
      <w:sz w:val="20"/>
      <w:szCs w:val="20"/>
    </w:rPr>
  </w:style>
  <w:style w:type="character" w:customStyle="1" w:styleId="113">
    <w:name w:val="批注框文本 Char3"/>
    <w:link w:val="45"/>
    <w:qFormat/>
    <w:uiPriority w:val="0"/>
    <w:rPr>
      <w:sz w:val="18"/>
      <w:szCs w:val="18"/>
    </w:rPr>
  </w:style>
  <w:style w:type="character" w:customStyle="1" w:styleId="114">
    <w:name w:val="页脚 Char3"/>
    <w:link w:val="46"/>
    <w:qFormat/>
    <w:uiPriority w:val="0"/>
    <w:rPr>
      <w:rFonts w:eastAsia="宋体"/>
      <w:sz w:val="18"/>
      <w:szCs w:val="18"/>
    </w:rPr>
  </w:style>
  <w:style w:type="character" w:customStyle="1" w:styleId="115">
    <w:name w:val="页眉 Char3"/>
    <w:link w:val="47"/>
    <w:qFormat/>
    <w:uiPriority w:val="0"/>
    <w:rPr>
      <w:rFonts w:eastAsia="宋体"/>
      <w:sz w:val="18"/>
      <w:szCs w:val="18"/>
    </w:rPr>
  </w:style>
  <w:style w:type="character" w:customStyle="1" w:styleId="116">
    <w:name w:val="签名 Char2"/>
    <w:link w:val="48"/>
    <w:qFormat/>
    <w:uiPriority w:val="0"/>
    <w:rPr>
      <w:spacing w:val="12"/>
      <w:sz w:val="24"/>
    </w:rPr>
  </w:style>
  <w:style w:type="character" w:customStyle="1" w:styleId="117">
    <w:name w:val="副标题 Char4"/>
    <w:link w:val="51"/>
    <w:qFormat/>
    <w:uiPriority w:val="0"/>
    <w:rPr>
      <w:rFonts w:ascii="Cambria" w:hAnsi="Cambria"/>
      <w:b/>
      <w:bCs/>
      <w:kern w:val="28"/>
      <w:sz w:val="32"/>
      <w:szCs w:val="32"/>
    </w:rPr>
  </w:style>
  <w:style w:type="character" w:customStyle="1" w:styleId="118">
    <w:name w:val="脚注文本 Char"/>
    <w:link w:val="52"/>
    <w:qFormat/>
    <w:uiPriority w:val="0"/>
    <w:rPr>
      <w:rFonts w:ascii="Times New Roman" w:hAnsi="Times New Roman" w:eastAsia="宋体" w:cs="Times New Roman"/>
      <w:kern w:val="0"/>
      <w:sz w:val="18"/>
      <w:szCs w:val="20"/>
    </w:rPr>
  </w:style>
  <w:style w:type="character" w:customStyle="1" w:styleId="119">
    <w:name w:val="正文文本缩进 3 Char1"/>
    <w:link w:val="54"/>
    <w:qFormat/>
    <w:uiPriority w:val="0"/>
    <w:rPr>
      <w:rFonts w:ascii="宋体" w:hAnsi="宋体"/>
      <w:sz w:val="28"/>
      <w:szCs w:val="24"/>
    </w:rPr>
  </w:style>
  <w:style w:type="character" w:customStyle="1" w:styleId="120">
    <w:name w:val="正文文本 2 Char1"/>
    <w:link w:val="57"/>
    <w:qFormat/>
    <w:uiPriority w:val="0"/>
    <w:rPr>
      <w:rFonts w:ascii="宋体" w:hAnsi="宋体"/>
      <w:sz w:val="24"/>
      <w:szCs w:val="24"/>
    </w:rPr>
  </w:style>
  <w:style w:type="character" w:customStyle="1" w:styleId="121">
    <w:name w:val="HTML 预设格式 Char1"/>
    <w:link w:val="60"/>
    <w:qFormat/>
    <w:uiPriority w:val="0"/>
    <w:rPr>
      <w:rFonts w:ascii="Courier New" w:hAnsi="Courier New" w:cs="Courier New"/>
    </w:rPr>
  </w:style>
  <w:style w:type="character" w:customStyle="1" w:styleId="122">
    <w:name w:val="标题 Char4"/>
    <w:link w:val="65"/>
    <w:qFormat/>
    <w:uiPriority w:val="0"/>
    <w:rPr>
      <w:rFonts w:ascii="Arial" w:hAnsi="Arial" w:cs="Arial"/>
      <w:b/>
      <w:bCs/>
      <w:sz w:val="32"/>
      <w:szCs w:val="32"/>
    </w:rPr>
  </w:style>
  <w:style w:type="character" w:customStyle="1" w:styleId="123">
    <w:name w:val="批注主题 Char4"/>
    <w:link w:val="66"/>
    <w:qFormat/>
    <w:uiPriority w:val="0"/>
    <w:rPr>
      <w:b/>
      <w:bCs/>
      <w:szCs w:val="24"/>
    </w:rPr>
  </w:style>
  <w:style w:type="character" w:customStyle="1" w:styleId="124">
    <w:name w:val="样式 标题 3 + 黑体 小四 Char Char"/>
    <w:link w:val="125"/>
    <w:qFormat/>
    <w:uiPriority w:val="0"/>
    <w:rPr>
      <w:rFonts w:ascii="黑体" w:hAnsi="Arial" w:eastAsia="黑体"/>
      <w:bCs/>
      <w:sz w:val="24"/>
      <w:szCs w:val="24"/>
    </w:rPr>
  </w:style>
  <w:style w:type="paragraph" w:customStyle="1" w:styleId="125">
    <w:name w:val="样式 标题 3 + 黑体 小四"/>
    <w:basedOn w:val="8"/>
    <w:link w:val="124"/>
    <w:qFormat/>
    <w:uiPriority w:val="0"/>
    <w:pPr>
      <w:adjustRightInd/>
      <w:spacing w:line="413" w:lineRule="auto"/>
      <w:textAlignment w:val="auto"/>
    </w:pPr>
    <w:rPr>
      <w:rFonts w:ascii="黑体" w:hAnsi="Arial" w:eastAsia="黑体"/>
      <w:b w:val="0"/>
      <w:bCs/>
      <w:sz w:val="24"/>
      <w:szCs w:val="24"/>
    </w:rPr>
  </w:style>
  <w:style w:type="character" w:customStyle="1" w:styleId="126">
    <w:name w:val="样式 标题 4 + 四号 字距调整二号 Char Char Char Char Char"/>
    <w:qFormat/>
    <w:uiPriority w:val="0"/>
    <w:rPr>
      <w:rFonts w:ascii="Arial" w:hAnsi="Arial" w:eastAsia="宋体"/>
      <w:bCs/>
      <w:spacing w:val="6"/>
      <w:kern w:val="24"/>
      <w:szCs w:val="24"/>
    </w:rPr>
  </w:style>
  <w:style w:type="character" w:customStyle="1" w:styleId="127">
    <w:name w:val="标题 4 Char Char"/>
    <w:qFormat/>
    <w:uiPriority w:val="0"/>
    <w:rPr>
      <w:rFonts w:ascii="Arial" w:hAnsi="Arial" w:eastAsia="宋体"/>
      <w:b/>
      <w:bCs/>
      <w:kern w:val="2"/>
      <w:sz w:val="24"/>
      <w:szCs w:val="28"/>
      <w:lang w:val="en-US" w:eastAsia="zh-CN" w:bidi="ar-SA"/>
    </w:rPr>
  </w:style>
  <w:style w:type="character" w:customStyle="1" w:styleId="128">
    <w:name w:val="a011"/>
    <w:qFormat/>
    <w:uiPriority w:val="0"/>
    <w:rPr>
      <w:sz w:val="21"/>
      <w:szCs w:val="21"/>
      <w:u w:val="none"/>
    </w:rPr>
  </w:style>
  <w:style w:type="character" w:customStyle="1" w:styleId="129">
    <w:name w:val="标题 1 Char3"/>
    <w:qFormat/>
    <w:uiPriority w:val="0"/>
    <w:rPr>
      <w:rFonts w:eastAsia="金桥简标宋"/>
      <w:kern w:val="44"/>
      <w:sz w:val="36"/>
      <w:szCs w:val="24"/>
    </w:rPr>
  </w:style>
  <w:style w:type="character" w:customStyle="1" w:styleId="130">
    <w:name w:val="ca-81"/>
    <w:qFormat/>
    <w:uiPriority w:val="0"/>
    <w:rPr>
      <w:rFonts w:hint="eastAsia" w:ascii="宋体" w:hAnsi="宋体" w:eastAsia="宋体"/>
      <w:color w:val="000000"/>
      <w:sz w:val="28"/>
      <w:szCs w:val="28"/>
    </w:rPr>
  </w:style>
  <w:style w:type="character" w:customStyle="1" w:styleId="131">
    <w:name w:val="zbggmain"/>
    <w:qFormat/>
    <w:uiPriority w:val="0"/>
  </w:style>
  <w:style w:type="character" w:customStyle="1" w:styleId="132">
    <w:name w:val="页眉 Char1"/>
    <w:qFormat/>
    <w:uiPriority w:val="0"/>
    <w:rPr>
      <w:rFonts w:eastAsia="宋体"/>
      <w:kern w:val="2"/>
      <w:sz w:val="18"/>
      <w:szCs w:val="18"/>
      <w:lang w:val="en-US" w:eastAsia="zh-CN" w:bidi="ar-SA"/>
    </w:rPr>
  </w:style>
  <w:style w:type="character" w:customStyle="1" w:styleId="133">
    <w:name w:val="称呼 Char3"/>
    <w:qFormat/>
    <w:uiPriority w:val="99"/>
    <w:rPr>
      <w:rFonts w:ascii="Times New Roman" w:hAnsi="Times New Roman" w:eastAsia="宋体" w:cs="Times New Roman"/>
      <w:szCs w:val="24"/>
    </w:rPr>
  </w:style>
  <w:style w:type="character" w:customStyle="1" w:styleId="134">
    <w:name w:val="Char Char261"/>
    <w:qFormat/>
    <w:uiPriority w:val="0"/>
    <w:rPr>
      <w:rFonts w:ascii="Arial" w:hAnsi="Arial" w:eastAsia="黑体"/>
      <w:b/>
      <w:bCs/>
      <w:kern w:val="2"/>
      <w:sz w:val="32"/>
      <w:szCs w:val="32"/>
      <w:lang w:val="en-US" w:eastAsia="zh-CN" w:bidi="ar-SA"/>
    </w:rPr>
  </w:style>
  <w:style w:type="character" w:customStyle="1" w:styleId="135">
    <w:name w:val="样式2 Char Char"/>
    <w:link w:val="136"/>
    <w:qFormat/>
    <w:uiPriority w:val="0"/>
    <w:rPr>
      <w:rFonts w:ascii="黑体" w:hAnsi="Courier New" w:eastAsia="黑体" w:cs="Courier New"/>
      <w:w w:val="90"/>
      <w:sz w:val="32"/>
      <w:szCs w:val="21"/>
    </w:rPr>
  </w:style>
  <w:style w:type="paragraph" w:customStyle="1" w:styleId="136">
    <w:name w:val="样式2"/>
    <w:basedOn w:val="39"/>
    <w:link w:val="135"/>
    <w:qFormat/>
    <w:uiPriority w:val="0"/>
    <w:pPr>
      <w:spacing w:beforeLines="100" w:afterLines="100"/>
      <w:jc w:val="center"/>
    </w:pPr>
    <w:rPr>
      <w:rFonts w:ascii="黑体" w:eastAsia="黑体"/>
      <w:w w:val="90"/>
      <w:sz w:val="32"/>
    </w:rPr>
  </w:style>
  <w:style w:type="character" w:customStyle="1" w:styleId="137">
    <w:name w:val="Char Char24"/>
    <w:qFormat/>
    <w:uiPriority w:val="0"/>
    <w:rPr>
      <w:rFonts w:ascii="Arial" w:hAnsi="Arial" w:eastAsia="黑体"/>
      <w:b/>
      <w:bCs/>
      <w:kern w:val="44"/>
      <w:sz w:val="30"/>
      <w:szCs w:val="44"/>
      <w:lang w:val="en-US" w:eastAsia="zh-CN" w:bidi="ar-SA"/>
    </w:rPr>
  </w:style>
  <w:style w:type="character" w:customStyle="1" w:styleId="138">
    <w:name w:val="Char Char39"/>
    <w:qFormat/>
    <w:uiPriority w:val="0"/>
    <w:rPr>
      <w:rFonts w:ascii="Arial" w:hAnsi="Arial" w:eastAsia="黑体"/>
      <w:b/>
      <w:bCs/>
      <w:kern w:val="2"/>
      <w:sz w:val="32"/>
      <w:szCs w:val="32"/>
      <w:lang w:val="en-US" w:eastAsia="zh-CN" w:bidi="ar-SA"/>
    </w:rPr>
  </w:style>
  <w:style w:type="character" w:customStyle="1" w:styleId="139">
    <w:name w:val="标题11 Char"/>
    <w:link w:val="140"/>
    <w:qFormat/>
    <w:uiPriority w:val="0"/>
    <w:rPr>
      <w:b/>
      <w:bCs/>
      <w:sz w:val="28"/>
      <w:szCs w:val="32"/>
    </w:rPr>
  </w:style>
  <w:style w:type="paragraph" w:customStyle="1" w:styleId="140">
    <w:name w:val="标题11"/>
    <w:basedOn w:val="8"/>
    <w:link w:val="139"/>
    <w:qFormat/>
    <w:uiPriority w:val="0"/>
    <w:pPr>
      <w:adjustRightInd/>
      <w:spacing w:before="100" w:beforeAutospacing="1" w:after="100" w:afterAutospacing="1" w:line="360" w:lineRule="auto"/>
      <w:textAlignment w:val="auto"/>
    </w:pPr>
    <w:rPr>
      <w:bCs/>
      <w:sz w:val="28"/>
      <w:szCs w:val="32"/>
    </w:rPr>
  </w:style>
  <w:style w:type="character" w:customStyle="1" w:styleId="141">
    <w:name w:val="Style5"/>
    <w:qFormat/>
    <w:uiPriority w:val="0"/>
    <w:rPr>
      <w:rFonts w:ascii="Calibri" w:hAnsi="宋体" w:eastAsia="宋体" w:cs="Times New Roman"/>
      <w:sz w:val="22"/>
      <w:szCs w:val="22"/>
      <w:lang w:eastAsia="zh-CN"/>
    </w:rPr>
  </w:style>
  <w:style w:type="character" w:customStyle="1" w:styleId="142">
    <w:name w:val="font31"/>
    <w:qFormat/>
    <w:uiPriority w:val="0"/>
    <w:rPr>
      <w:rFonts w:hint="eastAsia" w:ascii="宋体" w:hAnsi="宋体" w:eastAsia="宋体" w:cs="宋体"/>
      <w:color w:val="000000"/>
      <w:sz w:val="20"/>
      <w:szCs w:val="20"/>
      <w:u w:val="none"/>
    </w:rPr>
  </w:style>
  <w:style w:type="character" w:customStyle="1" w:styleId="143">
    <w:name w:val="宏文本 字符2"/>
    <w:qFormat/>
    <w:uiPriority w:val="0"/>
    <w:rPr>
      <w:rFonts w:ascii="Courier New" w:hAnsi="Courier New" w:eastAsia="宋体" w:cs="Courier New"/>
      <w:kern w:val="2"/>
      <w:sz w:val="24"/>
      <w:szCs w:val="24"/>
    </w:rPr>
  </w:style>
  <w:style w:type="character" w:customStyle="1" w:styleId="144">
    <w:name w:val="标题 3 Char_0"/>
    <w:link w:val="145"/>
    <w:qFormat/>
    <w:uiPriority w:val="0"/>
    <w:rPr>
      <w:rFonts w:ascii="Calibri" w:hAnsi="Calibri"/>
      <w:b/>
      <w:bCs/>
      <w:sz w:val="24"/>
      <w:szCs w:val="32"/>
      <w:lang w:val="en-US" w:eastAsia="zh-CN"/>
    </w:rPr>
  </w:style>
  <w:style w:type="paragraph" w:customStyle="1" w:styleId="145">
    <w:name w:val="标题 3_0"/>
    <w:basedOn w:val="146"/>
    <w:next w:val="146"/>
    <w:link w:val="144"/>
    <w:qFormat/>
    <w:uiPriority w:val="0"/>
    <w:pPr>
      <w:keepNext/>
      <w:keepLines/>
      <w:spacing w:line="360" w:lineRule="auto"/>
      <w:outlineLvl w:val="2"/>
    </w:pPr>
    <w:rPr>
      <w:rFonts w:ascii="Calibri" w:hAnsi="Calibri"/>
      <w:b/>
      <w:bCs/>
      <w:kern w:val="0"/>
      <w:sz w:val="24"/>
      <w:szCs w:val="32"/>
    </w:rPr>
  </w:style>
  <w:style w:type="paragraph" w:customStyle="1" w:styleId="14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7">
    <w:name w:val="正文（首行缩进两字）"/>
    <w:qFormat/>
    <w:uiPriority w:val="0"/>
    <w:rPr>
      <w:rFonts w:eastAsia="宋体"/>
      <w:spacing w:val="14"/>
      <w:kern w:val="24"/>
      <w:sz w:val="24"/>
      <w:lang w:val="en-US" w:eastAsia="zh-CN" w:bidi="ar-SA"/>
    </w:rPr>
  </w:style>
  <w:style w:type="character" w:customStyle="1" w:styleId="148">
    <w:name w:val="style41"/>
    <w:qFormat/>
    <w:uiPriority w:val="0"/>
    <w:rPr>
      <w:rFonts w:ascii="仿宋_GB2312" w:eastAsia="仿宋_GB2312"/>
      <w:b/>
      <w:color w:val="auto"/>
      <w:sz w:val="32"/>
      <w:szCs w:val="32"/>
    </w:rPr>
  </w:style>
  <w:style w:type="character" w:customStyle="1" w:styleId="149">
    <w:name w:val="正文首行缩进 字符"/>
    <w:qFormat/>
    <w:uiPriority w:val="0"/>
    <w:rPr>
      <w:kern w:val="2"/>
      <w:sz w:val="21"/>
      <w:szCs w:val="24"/>
    </w:rPr>
  </w:style>
  <w:style w:type="character" w:customStyle="1" w:styleId="150">
    <w:name w:val="Style4"/>
    <w:qFormat/>
    <w:uiPriority w:val="0"/>
    <w:rPr>
      <w:rFonts w:ascii="Calibri" w:hAnsi="宋体" w:eastAsia="宋体" w:cs="Times New Roman"/>
      <w:szCs w:val="22"/>
      <w:lang w:eastAsia="zh-CN"/>
    </w:rPr>
  </w:style>
  <w:style w:type="character" w:customStyle="1" w:styleId="151">
    <w:name w:val="正文文本 3 Char"/>
    <w:qFormat/>
    <w:uiPriority w:val="0"/>
    <w:rPr>
      <w:rFonts w:ascii="宋体" w:eastAsia="宋体"/>
      <w:kern w:val="2"/>
      <w:sz w:val="24"/>
      <w:lang w:val="en-US" w:eastAsia="zh-CN" w:bidi="ar-SA"/>
    </w:rPr>
  </w:style>
  <w:style w:type="character" w:customStyle="1" w:styleId="152">
    <w:name w:val="HTML 预设格式 Char2"/>
    <w:qFormat/>
    <w:uiPriority w:val="99"/>
    <w:rPr>
      <w:rFonts w:ascii="Courier New" w:hAnsi="Courier New" w:eastAsia="宋体" w:cs="Courier New"/>
      <w:sz w:val="20"/>
      <w:szCs w:val="20"/>
    </w:rPr>
  </w:style>
  <w:style w:type="character" w:customStyle="1" w:styleId="153">
    <w:name w:val="副标题 Char2"/>
    <w:qFormat/>
    <w:uiPriority w:val="0"/>
    <w:rPr>
      <w:rFonts w:ascii="Cambria" w:hAnsi="Cambria" w:eastAsia="宋体" w:cs="Times New Roman"/>
      <w:b/>
      <w:bCs/>
      <w:kern w:val="28"/>
      <w:sz w:val="32"/>
      <w:szCs w:val="32"/>
    </w:rPr>
  </w:style>
  <w:style w:type="character" w:customStyle="1" w:styleId="154">
    <w:name w:val="itemapproved1"/>
    <w:qFormat/>
    <w:uiPriority w:val="0"/>
    <w:rPr>
      <w:color w:val="008C10"/>
    </w:rPr>
  </w:style>
  <w:style w:type="character" w:customStyle="1" w:styleId="155">
    <w:name w:val="标题 4 Char"/>
    <w:qFormat/>
    <w:uiPriority w:val="0"/>
    <w:rPr>
      <w:rFonts w:ascii="Cambria" w:hAnsi="Cambria" w:eastAsia="宋体" w:cs="Times New Roman"/>
      <w:b/>
      <w:bCs/>
      <w:sz w:val="28"/>
      <w:szCs w:val="28"/>
    </w:rPr>
  </w:style>
  <w:style w:type="character" w:customStyle="1" w:styleId="156">
    <w:name w:val="标题 9 Char"/>
    <w:qFormat/>
    <w:uiPriority w:val="0"/>
    <w:rPr>
      <w:rFonts w:ascii="Cambria" w:hAnsi="Cambria" w:eastAsia="宋体" w:cs="Times New Roman"/>
      <w:szCs w:val="21"/>
    </w:rPr>
  </w:style>
  <w:style w:type="character" w:customStyle="1" w:styleId="157">
    <w:name w:val="fontstyle21"/>
    <w:qFormat/>
    <w:uiPriority w:val="0"/>
    <w:rPr>
      <w:rFonts w:hint="default" w:ascii="Arial" w:hAnsi="Arial" w:cs="Arial"/>
      <w:color w:val="000000"/>
      <w:sz w:val="22"/>
      <w:szCs w:val="22"/>
    </w:rPr>
  </w:style>
  <w:style w:type="character" w:customStyle="1" w:styleId="158">
    <w:name w:val="A3"/>
    <w:qFormat/>
    <w:uiPriority w:val="0"/>
    <w:rPr>
      <w:rFonts w:ascii="ZapfDingbatsNr2EFOP-Regular" w:eastAsia="ZapfDingbatsNr2EFOP-Regular" w:cs="ZapfDingbatsNr2EFOP-Regular"/>
      <w:color w:val="211D1E"/>
      <w:sz w:val="14"/>
      <w:szCs w:val="14"/>
    </w:rPr>
  </w:style>
  <w:style w:type="character" w:customStyle="1" w:styleId="159">
    <w:name w:val="Char Char11"/>
    <w:qFormat/>
    <w:uiPriority w:val="0"/>
    <w:rPr>
      <w:rFonts w:ascii="Times New Roman" w:hAnsi="Times New Roman" w:eastAsia="宋体" w:cs="Times New Roman"/>
      <w:sz w:val="18"/>
      <w:szCs w:val="18"/>
    </w:rPr>
  </w:style>
  <w:style w:type="character" w:customStyle="1" w:styleId="160">
    <w:name w:val="ca-121"/>
    <w:qFormat/>
    <w:uiPriority w:val="0"/>
    <w:rPr>
      <w:rFonts w:hint="default" w:ascii="Times New Roman" w:hAnsi="Times New Roman" w:cs="Times New Roman"/>
      <w:color w:val="000000"/>
      <w:sz w:val="32"/>
      <w:szCs w:val="32"/>
    </w:rPr>
  </w:style>
  <w:style w:type="character" w:customStyle="1" w:styleId="161">
    <w:name w:val="word141"/>
    <w:qFormat/>
    <w:uiPriority w:val="0"/>
    <w:rPr>
      <w:rFonts w:hint="default" w:ascii="ˎ̥" w:hAnsi="ˎ̥"/>
      <w:sz w:val="21"/>
      <w:szCs w:val="21"/>
    </w:rPr>
  </w:style>
  <w:style w:type="character" w:customStyle="1" w:styleId="162">
    <w:name w:val="明显引用 字符1"/>
    <w:qFormat/>
    <w:uiPriority w:val="0"/>
    <w:rPr>
      <w:i/>
      <w:iCs/>
      <w:color w:val="4472C4"/>
      <w:kern w:val="2"/>
      <w:sz w:val="21"/>
      <w:szCs w:val="24"/>
    </w:rPr>
  </w:style>
  <w:style w:type="character" w:customStyle="1" w:styleId="163">
    <w:name w:val="blue1"/>
    <w:qFormat/>
    <w:uiPriority w:val="0"/>
    <w:rPr>
      <w:rFonts w:ascii="仿宋_GB2312" w:hAnsi="Tahoma" w:eastAsia="仿宋_GB2312"/>
      <w:b/>
      <w:sz w:val="32"/>
      <w:szCs w:val="32"/>
    </w:rPr>
  </w:style>
  <w:style w:type="character" w:customStyle="1" w:styleId="164">
    <w:name w:val="CITE"/>
    <w:qFormat/>
    <w:uiPriority w:val="0"/>
    <w:rPr>
      <w:i/>
    </w:rPr>
  </w:style>
  <w:style w:type="character" w:customStyle="1" w:styleId="165">
    <w:name w:val="正文文本缩进 2 字符"/>
    <w:qFormat/>
    <w:uiPriority w:val="0"/>
    <w:rPr>
      <w:rFonts w:eastAsia="仿宋_GB2312"/>
      <w:kern w:val="2"/>
      <w:sz w:val="21"/>
      <w:szCs w:val="24"/>
    </w:rPr>
  </w:style>
  <w:style w:type="character" w:customStyle="1" w:styleId="166">
    <w:name w:val="Char Char9"/>
    <w:qFormat/>
    <w:uiPriority w:val="0"/>
    <w:rPr>
      <w:rFonts w:eastAsia="宋体"/>
      <w:color w:val="000000"/>
      <w:kern w:val="2"/>
      <w:sz w:val="24"/>
      <w:lang w:val="en-US" w:eastAsia="zh-CN" w:bidi="ar-SA"/>
    </w:rPr>
  </w:style>
  <w:style w:type="character" w:customStyle="1" w:styleId="167">
    <w:name w:val="引用 Char4"/>
    <w:link w:val="168"/>
    <w:qFormat/>
    <w:uiPriority w:val="0"/>
    <w:rPr>
      <w:i/>
      <w:iCs/>
      <w:color w:val="000000"/>
    </w:rPr>
  </w:style>
  <w:style w:type="paragraph" w:styleId="168">
    <w:name w:val="Quote"/>
    <w:basedOn w:val="1"/>
    <w:next w:val="1"/>
    <w:link w:val="167"/>
    <w:qFormat/>
    <w:uiPriority w:val="0"/>
    <w:rPr>
      <w:i/>
      <w:iCs/>
      <w:color w:val="000000"/>
      <w:kern w:val="0"/>
      <w:sz w:val="20"/>
      <w:szCs w:val="20"/>
    </w:rPr>
  </w:style>
  <w:style w:type="character" w:customStyle="1" w:styleId="169">
    <w:name w:val="HTML 地址 字符1"/>
    <w:qFormat/>
    <w:uiPriority w:val="0"/>
    <w:rPr>
      <w:i/>
      <w:iCs/>
      <w:kern w:val="2"/>
      <w:sz w:val="21"/>
      <w:szCs w:val="24"/>
    </w:rPr>
  </w:style>
  <w:style w:type="character" w:customStyle="1" w:styleId="170">
    <w:name w:val="jinju1"/>
    <w:qFormat/>
    <w:uiPriority w:val="0"/>
    <w:rPr>
      <w:color w:val="666666"/>
      <w:spacing w:val="0"/>
      <w:sz w:val="18"/>
      <w:szCs w:val="18"/>
    </w:rPr>
  </w:style>
  <w:style w:type="character" w:customStyle="1" w:styleId="171">
    <w:name w:val="日期 字符1"/>
    <w:qFormat/>
    <w:uiPriority w:val="0"/>
    <w:rPr>
      <w:rFonts w:eastAsia="仿宋_GB2312"/>
      <w:kern w:val="2"/>
      <w:sz w:val="28"/>
    </w:rPr>
  </w:style>
  <w:style w:type="character" w:customStyle="1" w:styleId="172">
    <w:name w:val="Char Char31"/>
    <w:qFormat/>
    <w:uiPriority w:val="0"/>
    <w:rPr>
      <w:rFonts w:eastAsia="宋体"/>
      <w:kern w:val="2"/>
      <w:sz w:val="18"/>
      <w:szCs w:val="18"/>
      <w:lang w:val="en-US" w:eastAsia="zh-CN" w:bidi="ar-SA"/>
    </w:rPr>
  </w:style>
  <w:style w:type="character" w:customStyle="1" w:styleId="173">
    <w:name w:val="Char Char27"/>
    <w:qFormat/>
    <w:uiPriority w:val="0"/>
    <w:rPr>
      <w:rFonts w:eastAsia="宋体"/>
      <w:b/>
      <w:bCs/>
      <w:kern w:val="44"/>
      <w:sz w:val="44"/>
      <w:szCs w:val="44"/>
      <w:lang w:val="en-US" w:eastAsia="zh-CN" w:bidi="ar-SA"/>
    </w:rPr>
  </w:style>
  <w:style w:type="character" w:customStyle="1" w:styleId="174">
    <w:name w:val="titleblack14px1"/>
    <w:qFormat/>
    <w:uiPriority w:val="0"/>
    <w:rPr>
      <w:b/>
      <w:bCs/>
      <w:color w:val="000000"/>
      <w:sz w:val="21"/>
      <w:szCs w:val="21"/>
    </w:rPr>
  </w:style>
  <w:style w:type="character" w:customStyle="1" w:styleId="175">
    <w:name w:val="标书标题 3 Char Char Char"/>
    <w:link w:val="176"/>
    <w:qFormat/>
    <w:uiPriority w:val="0"/>
    <w:rPr>
      <w:rFonts w:ascii="Arial" w:hAnsi="Arial" w:eastAsia="仿宋_GB2312"/>
      <w:b/>
      <w:sz w:val="24"/>
      <w:szCs w:val="32"/>
    </w:rPr>
  </w:style>
  <w:style w:type="paragraph" w:customStyle="1" w:styleId="176">
    <w:name w:val="标书标题 3 Char"/>
    <w:basedOn w:val="1"/>
    <w:link w:val="175"/>
    <w:qFormat/>
    <w:uiPriority w:val="0"/>
    <w:pPr>
      <w:tabs>
        <w:tab w:val="left" w:pos="720"/>
        <w:tab w:val="left" w:pos="1485"/>
        <w:tab w:val="left" w:pos="2100"/>
      </w:tabs>
      <w:spacing w:line="360" w:lineRule="auto"/>
      <w:ind w:left="1485" w:hanging="420"/>
      <w:outlineLvl w:val="2"/>
    </w:pPr>
    <w:rPr>
      <w:rFonts w:ascii="Arial" w:hAnsi="Arial" w:eastAsia="仿宋_GB2312"/>
      <w:b/>
      <w:kern w:val="0"/>
      <w:sz w:val="24"/>
      <w:szCs w:val="32"/>
    </w:rPr>
  </w:style>
  <w:style w:type="character" w:customStyle="1" w:styleId="177">
    <w:name w:val="正文首行缩进 Char1"/>
    <w:qFormat/>
    <w:uiPriority w:val="0"/>
    <w:rPr>
      <w:rFonts w:ascii="Tahoma" w:hAnsi="Tahoma"/>
      <w:kern w:val="2"/>
      <w:sz w:val="21"/>
      <w:szCs w:val="24"/>
    </w:rPr>
  </w:style>
  <w:style w:type="character" w:customStyle="1" w:styleId="178">
    <w:name w:val="ca-431"/>
    <w:qFormat/>
    <w:uiPriority w:val="0"/>
    <w:rPr>
      <w:rFonts w:hint="eastAsia" w:ascii="宋体" w:hAnsi="宋体" w:eastAsia="宋体"/>
      <w:color w:val="000000"/>
      <w:sz w:val="44"/>
      <w:szCs w:val="44"/>
    </w:rPr>
  </w:style>
  <w:style w:type="character" w:customStyle="1" w:styleId="179">
    <w:name w:val="内文 Char Char"/>
    <w:link w:val="180"/>
    <w:qFormat/>
    <w:uiPriority w:val="0"/>
    <w:rPr>
      <w:rFonts w:ascii="Arial" w:hAnsi="Arial"/>
      <w:kern w:val="2"/>
      <w:sz w:val="21"/>
      <w:szCs w:val="22"/>
      <w:lang w:val="en-US" w:eastAsia="zh-CN" w:bidi="ar-SA"/>
    </w:rPr>
  </w:style>
  <w:style w:type="paragraph" w:customStyle="1" w:styleId="180">
    <w:name w:val="内文"/>
    <w:link w:val="179"/>
    <w:qFormat/>
    <w:uiPriority w:val="0"/>
    <w:pPr>
      <w:adjustRightInd w:val="0"/>
      <w:snapToGrid w:val="0"/>
      <w:spacing w:line="400" w:lineRule="exact"/>
      <w:ind w:firstLine="200" w:firstLineChars="200"/>
      <w:jc w:val="both"/>
    </w:pPr>
    <w:rPr>
      <w:rFonts w:ascii="Arial" w:hAnsi="Arial" w:eastAsia="宋体" w:cs="Times New Roman"/>
      <w:kern w:val="2"/>
      <w:sz w:val="21"/>
      <w:szCs w:val="22"/>
      <w:lang w:val="en-US" w:eastAsia="zh-CN" w:bidi="ar-SA"/>
    </w:rPr>
  </w:style>
  <w:style w:type="character" w:customStyle="1" w:styleId="181">
    <w:name w:val="Char Char312"/>
    <w:qFormat/>
    <w:uiPriority w:val="0"/>
    <w:rPr>
      <w:rFonts w:ascii="宋体" w:hAnsi="Times New Roman" w:eastAsia="宋体" w:cs="Times New Roman"/>
      <w:i/>
      <w:snapToGrid w:val="0"/>
      <w:kern w:val="0"/>
      <w:sz w:val="36"/>
      <w:szCs w:val="20"/>
      <w:lang w:val="en-AU"/>
    </w:rPr>
  </w:style>
  <w:style w:type="character" w:customStyle="1" w:styleId="182">
    <w:name w:val="Char Char34"/>
    <w:qFormat/>
    <w:uiPriority w:val="0"/>
    <w:rPr>
      <w:rFonts w:eastAsia="宋体"/>
      <w:b/>
      <w:bCs/>
      <w:sz w:val="24"/>
      <w:szCs w:val="24"/>
      <w:lang w:val="en-US" w:eastAsia="zh-CN" w:bidi="ar-SA"/>
    </w:rPr>
  </w:style>
  <w:style w:type="character" w:customStyle="1" w:styleId="183">
    <w:name w:val="文档结构图 Char3"/>
    <w:qFormat/>
    <w:uiPriority w:val="0"/>
    <w:rPr>
      <w:rFonts w:eastAsia="宋体"/>
      <w:kern w:val="2"/>
      <w:sz w:val="21"/>
      <w:szCs w:val="24"/>
      <w:lang w:val="en-US" w:eastAsia="zh-CN" w:bidi="ar-SA"/>
    </w:rPr>
  </w:style>
  <w:style w:type="character" w:customStyle="1" w:styleId="184">
    <w:name w:val="标题 5 字符"/>
    <w:qFormat/>
    <w:uiPriority w:val="0"/>
    <w:rPr>
      <w:rFonts w:eastAsia="宋体"/>
      <w:b/>
      <w:bCs/>
      <w:kern w:val="2"/>
      <w:sz w:val="28"/>
      <w:szCs w:val="28"/>
      <w:lang w:val="en-US" w:eastAsia="zh-CN" w:bidi="ar-SA"/>
    </w:rPr>
  </w:style>
  <w:style w:type="character" w:customStyle="1" w:styleId="185">
    <w:name w:val="Char Char Char11"/>
    <w:qFormat/>
    <w:uiPriority w:val="0"/>
    <w:rPr>
      <w:rFonts w:ascii="Arial" w:hAnsi="Arial" w:eastAsia="黑体"/>
      <w:b/>
      <w:bCs/>
      <w:kern w:val="2"/>
      <w:sz w:val="32"/>
      <w:szCs w:val="32"/>
      <w:lang w:val="en-US" w:eastAsia="zh-CN" w:bidi="ar-SA"/>
    </w:rPr>
  </w:style>
  <w:style w:type="character" w:customStyle="1" w:styleId="186">
    <w:name w:val="ca-161"/>
    <w:qFormat/>
    <w:uiPriority w:val="0"/>
    <w:rPr>
      <w:rFonts w:hint="eastAsia" w:ascii="宋体" w:hAnsi="宋体" w:eastAsia="宋体"/>
      <w:sz w:val="24"/>
      <w:szCs w:val="24"/>
    </w:rPr>
  </w:style>
  <w:style w:type="character" w:customStyle="1" w:styleId="187">
    <w:name w:val="无间隔 字符"/>
    <w:qFormat/>
    <w:uiPriority w:val="0"/>
    <w:rPr>
      <w:rFonts w:ascii="Franklin Gothic Medium" w:hAnsi="Franklin Gothic Medium" w:eastAsia="微软雅黑"/>
      <w:sz w:val="22"/>
      <w:szCs w:val="22"/>
      <w:lang w:eastAsia="en-US" w:bidi="en-US"/>
    </w:rPr>
  </w:style>
  <w:style w:type="character" w:customStyle="1" w:styleId="188">
    <w:name w:val="ca-231"/>
    <w:qFormat/>
    <w:uiPriority w:val="0"/>
    <w:rPr>
      <w:rFonts w:hint="default" w:ascii="Times New Roman" w:hAnsi="Times New Roman" w:cs="Times New Roman"/>
      <w:sz w:val="21"/>
      <w:szCs w:val="21"/>
    </w:rPr>
  </w:style>
  <w:style w:type="character" w:customStyle="1" w:styleId="189">
    <w:name w:val="标题 7 Char1"/>
    <w:qFormat/>
    <w:uiPriority w:val="0"/>
    <w:rPr>
      <w:rFonts w:eastAsia="宋体"/>
      <w:b/>
      <w:bCs/>
      <w:kern w:val="2"/>
      <w:sz w:val="24"/>
      <w:szCs w:val="24"/>
      <w:lang w:bidi="ar-SA"/>
    </w:rPr>
  </w:style>
  <w:style w:type="character" w:customStyle="1" w:styleId="190">
    <w:name w:val="Char Char18"/>
    <w:qFormat/>
    <w:uiPriority w:val="0"/>
    <w:rPr>
      <w:rFonts w:eastAsia="宋体"/>
      <w:kern w:val="2"/>
      <w:sz w:val="21"/>
      <w:szCs w:val="24"/>
      <w:lang w:val="en-US" w:eastAsia="zh-CN" w:bidi="ar-SA"/>
    </w:rPr>
  </w:style>
  <w:style w:type="character" w:customStyle="1" w:styleId="191">
    <w:name w:val="Heading 2 Hidden Char1 Char"/>
    <w:qFormat/>
    <w:uiPriority w:val="0"/>
    <w:rPr>
      <w:rFonts w:ascii="宋体" w:hAnsi="Times New Roman" w:eastAsia="宋体" w:cs="Times New Roman"/>
      <w:kern w:val="0"/>
      <w:sz w:val="24"/>
      <w:szCs w:val="24"/>
    </w:rPr>
  </w:style>
  <w:style w:type="character" w:customStyle="1" w:styleId="192">
    <w:name w:val="纯文本 Char1"/>
    <w:qFormat/>
    <w:uiPriority w:val="0"/>
    <w:rPr>
      <w:rFonts w:ascii="宋体" w:hAnsi="Courier New" w:eastAsia="宋体"/>
      <w:kern w:val="2"/>
      <w:sz w:val="21"/>
      <w:lang w:val="en-US" w:eastAsia="zh-CN" w:bidi="ar-SA"/>
    </w:rPr>
  </w:style>
  <w:style w:type="character" w:customStyle="1" w:styleId="193">
    <w:name w:val="宏文本 Char"/>
    <w:qFormat/>
    <w:uiPriority w:val="0"/>
    <w:rPr>
      <w:rFonts w:ascii="Courier New" w:hAnsi="Courier New"/>
      <w:kern w:val="2"/>
      <w:sz w:val="24"/>
      <w:szCs w:val="24"/>
      <w:lang w:val="en-US" w:eastAsia="zh-CN" w:bidi="ar-SA"/>
    </w:rPr>
  </w:style>
  <w:style w:type="character" w:customStyle="1" w:styleId="194">
    <w:name w:val="Char Char15"/>
    <w:qFormat/>
    <w:uiPriority w:val="0"/>
    <w:rPr>
      <w:rFonts w:ascii="Times New Roman" w:hAnsi="Times New Roman" w:eastAsia="宋体" w:cs="Times New Roman"/>
      <w:sz w:val="18"/>
      <w:szCs w:val="18"/>
    </w:rPr>
  </w:style>
  <w:style w:type="character" w:customStyle="1" w:styleId="195">
    <w:name w:val="heading 7 Char1"/>
    <w:qFormat/>
    <w:uiPriority w:val="0"/>
    <w:rPr>
      <w:rFonts w:ascii="Arial" w:hAnsi="Arial" w:eastAsia="黑体"/>
      <w:b/>
      <w:sz w:val="21"/>
      <w:szCs w:val="21"/>
      <w:lang w:val="en-US" w:eastAsia="zh-CN" w:bidi="ar-SA"/>
    </w:rPr>
  </w:style>
  <w:style w:type="character" w:customStyle="1" w:styleId="196">
    <w:name w:val="ca-251"/>
    <w:qFormat/>
    <w:uiPriority w:val="0"/>
    <w:rPr>
      <w:rFonts w:hint="default" w:ascii="Times New Roman" w:hAnsi="Times New Roman" w:cs="Times New Roman"/>
      <w:sz w:val="21"/>
      <w:szCs w:val="21"/>
    </w:rPr>
  </w:style>
  <w:style w:type="character" w:customStyle="1" w:styleId="197">
    <w:name w:val="unnamed51"/>
    <w:qFormat/>
    <w:uiPriority w:val="0"/>
    <w:rPr>
      <w:sz w:val="22"/>
      <w:szCs w:val="22"/>
    </w:rPr>
  </w:style>
  <w:style w:type="character" w:customStyle="1" w:styleId="198">
    <w:name w:val="正文首行缩进两字符 Char"/>
    <w:link w:val="199"/>
    <w:qFormat/>
    <w:uiPriority w:val="0"/>
    <w:rPr>
      <w:rFonts w:ascii="Arial" w:hAnsi="Arial"/>
      <w:sz w:val="24"/>
      <w:szCs w:val="24"/>
    </w:rPr>
  </w:style>
  <w:style w:type="paragraph" w:customStyle="1" w:styleId="199">
    <w:name w:val="正文首行缩进两字符"/>
    <w:basedOn w:val="1"/>
    <w:link w:val="198"/>
    <w:qFormat/>
    <w:uiPriority w:val="0"/>
    <w:pPr>
      <w:spacing w:line="300" w:lineRule="auto"/>
      <w:ind w:firstLine="200" w:firstLineChars="200"/>
    </w:pPr>
    <w:rPr>
      <w:rFonts w:ascii="Arial" w:hAnsi="Arial"/>
      <w:kern w:val="0"/>
      <w:sz w:val="24"/>
    </w:rPr>
  </w:style>
  <w:style w:type="character" w:customStyle="1" w:styleId="200">
    <w:name w:val="HTML 地址 字符"/>
    <w:qFormat/>
    <w:uiPriority w:val="0"/>
    <w:rPr>
      <w:i/>
      <w:iCs/>
      <w:kern w:val="2"/>
      <w:sz w:val="21"/>
      <w:szCs w:val="24"/>
    </w:rPr>
  </w:style>
  <w:style w:type="character" w:customStyle="1" w:styleId="201">
    <w:name w:val="正文文字4 Char Char"/>
    <w:qFormat/>
    <w:uiPriority w:val="0"/>
    <w:rPr>
      <w:rFonts w:eastAsia="宋体"/>
      <w:kern w:val="2"/>
      <w:sz w:val="21"/>
      <w:szCs w:val="24"/>
      <w:lang w:val="en-US" w:eastAsia="zh-CN" w:bidi="ar-SA"/>
    </w:rPr>
  </w:style>
  <w:style w:type="character" w:customStyle="1" w:styleId="202">
    <w:name w:val="签名 字符"/>
    <w:qFormat/>
    <w:uiPriority w:val="0"/>
    <w:rPr>
      <w:rFonts w:ascii="Tahoma" w:hAnsi="Tahoma" w:eastAsia="仿宋_GB2312"/>
      <w:sz w:val="24"/>
    </w:rPr>
  </w:style>
  <w:style w:type="character" w:customStyle="1" w:styleId="203">
    <w:name w:val="Char Char381"/>
    <w:qFormat/>
    <w:uiPriority w:val="0"/>
    <w:rPr>
      <w:rFonts w:eastAsia="宋体"/>
      <w:b/>
      <w:bCs/>
      <w:kern w:val="2"/>
      <w:sz w:val="32"/>
      <w:szCs w:val="32"/>
      <w:lang w:val="en-US" w:eastAsia="zh-CN" w:bidi="ar-SA"/>
    </w:rPr>
  </w:style>
  <w:style w:type="character" w:customStyle="1" w:styleId="204">
    <w:name w:val="ca-401"/>
    <w:qFormat/>
    <w:uiPriority w:val="0"/>
    <w:rPr>
      <w:rFonts w:hint="default" w:ascii="Times New Roman" w:hAnsi="Times New Roman" w:cs="Times New Roman"/>
      <w:sz w:val="20"/>
      <w:szCs w:val="20"/>
    </w:rPr>
  </w:style>
  <w:style w:type="character" w:customStyle="1" w:styleId="205">
    <w:name w:val="font11"/>
    <w:qFormat/>
    <w:uiPriority w:val="0"/>
    <w:rPr>
      <w:rFonts w:hint="eastAsia" w:ascii="宋体" w:hAnsi="宋体" w:eastAsia="宋体" w:cs="宋体"/>
      <w:color w:val="000000"/>
      <w:sz w:val="20"/>
      <w:szCs w:val="20"/>
      <w:u w:val="none"/>
      <w:vertAlign w:val="superscript"/>
    </w:rPr>
  </w:style>
  <w:style w:type="character" w:customStyle="1" w:styleId="206">
    <w:name w:val="标题 Char1"/>
    <w:qFormat/>
    <w:uiPriority w:val="0"/>
    <w:rPr>
      <w:rFonts w:ascii="Cambria" w:hAnsi="Cambria" w:cs="Times New Roman"/>
      <w:b/>
      <w:bCs/>
      <w:kern w:val="2"/>
      <w:sz w:val="32"/>
      <w:szCs w:val="32"/>
    </w:rPr>
  </w:style>
  <w:style w:type="character" w:customStyle="1" w:styleId="207">
    <w:name w:val="ca-351"/>
    <w:qFormat/>
    <w:uiPriority w:val="0"/>
    <w:rPr>
      <w:rFonts w:hint="default" w:ascii="Times New Roman" w:hAnsi="Times New Roman" w:cs="Times New Roman"/>
      <w:sz w:val="10"/>
      <w:szCs w:val="10"/>
    </w:rPr>
  </w:style>
  <w:style w:type="character" w:customStyle="1" w:styleId="208">
    <w:name w:val="textcontents"/>
    <w:qFormat/>
    <w:uiPriority w:val="0"/>
    <w:rPr>
      <w:rFonts w:cs="Times New Roman"/>
    </w:rPr>
  </w:style>
  <w:style w:type="character" w:customStyle="1" w:styleId="209">
    <w:name w:val="Char Char121"/>
    <w:qFormat/>
    <w:uiPriority w:val="0"/>
    <w:rPr>
      <w:rFonts w:ascii="Arial" w:hAnsi="Arial" w:eastAsia="宋体"/>
      <w:b/>
      <w:sz w:val="32"/>
      <w:lang w:val="en-US" w:eastAsia="zh-CN" w:bidi="ar-SA"/>
    </w:rPr>
  </w:style>
  <w:style w:type="character" w:customStyle="1" w:styleId="210">
    <w:name w:val="Char Char12"/>
    <w:qFormat/>
    <w:uiPriority w:val="0"/>
    <w:rPr>
      <w:rFonts w:ascii="Arial" w:hAnsi="Arial" w:eastAsia="宋体"/>
      <w:b/>
      <w:sz w:val="32"/>
      <w:lang w:val="en-US" w:eastAsia="zh-CN" w:bidi="ar-SA"/>
    </w:rPr>
  </w:style>
  <w:style w:type="character" w:customStyle="1" w:styleId="211">
    <w:name w:val="批注框文本 字符"/>
    <w:qFormat/>
    <w:uiPriority w:val="0"/>
    <w:rPr>
      <w:rFonts w:eastAsia="宋体"/>
      <w:kern w:val="2"/>
      <w:sz w:val="18"/>
      <w:szCs w:val="18"/>
      <w:lang w:val="en-US" w:eastAsia="zh-CN" w:bidi="ar-SA"/>
    </w:rPr>
  </w:style>
  <w:style w:type="character" w:customStyle="1" w:styleId="212">
    <w:name w:val="Footer-Even Char"/>
    <w:qFormat/>
    <w:uiPriority w:val="0"/>
    <w:rPr>
      <w:rFonts w:eastAsia="宋体"/>
      <w:kern w:val="2"/>
      <w:sz w:val="18"/>
      <w:szCs w:val="18"/>
      <w:lang w:val="en-US" w:eastAsia="zh-CN" w:bidi="ar-SA"/>
    </w:rPr>
  </w:style>
  <w:style w:type="character" w:customStyle="1" w:styleId="213">
    <w:name w:val="批注主题 Char5"/>
    <w:semiHidden/>
    <w:qFormat/>
    <w:uiPriority w:val="99"/>
    <w:rPr>
      <w:rFonts w:ascii="Times New Roman" w:hAnsi="Times New Roman" w:eastAsia="宋体" w:cs="Times New Roman"/>
      <w:b/>
      <w:bCs/>
      <w:szCs w:val="24"/>
    </w:rPr>
  </w:style>
  <w:style w:type="character" w:customStyle="1" w:styleId="214">
    <w:name w:val="Char Char611"/>
    <w:qFormat/>
    <w:uiPriority w:val="0"/>
    <w:rPr>
      <w:rFonts w:eastAsia="宋体"/>
      <w:kern w:val="2"/>
      <w:sz w:val="21"/>
      <w:szCs w:val="24"/>
      <w:lang w:val="en-US" w:eastAsia="zh-CN" w:bidi="ar-SA"/>
    </w:rPr>
  </w:style>
  <w:style w:type="character" w:customStyle="1" w:styleId="215">
    <w:name w:val="页脚 字符1"/>
    <w:qFormat/>
    <w:uiPriority w:val="0"/>
    <w:rPr>
      <w:rFonts w:eastAsia="宋体"/>
      <w:kern w:val="2"/>
      <w:sz w:val="18"/>
      <w:szCs w:val="18"/>
      <w:lang w:val="en-US" w:eastAsia="zh-CN" w:bidi="ar-SA"/>
    </w:rPr>
  </w:style>
  <w:style w:type="character" w:customStyle="1" w:styleId="216">
    <w:name w:val="heading 4 Char1"/>
    <w:qFormat/>
    <w:uiPriority w:val="0"/>
    <w:rPr>
      <w:rFonts w:ascii="Cambria" w:hAnsi="Cambria" w:eastAsia="宋体"/>
      <w:b/>
      <w:bCs/>
      <w:kern w:val="2"/>
      <w:sz w:val="28"/>
      <w:szCs w:val="28"/>
      <w:lang w:val="en-US" w:eastAsia="zh-CN" w:bidi="ar-SA"/>
    </w:rPr>
  </w:style>
  <w:style w:type="character" w:customStyle="1" w:styleId="217">
    <w:name w:val="未处理的提及1"/>
    <w:unhideWhenUsed/>
    <w:qFormat/>
    <w:uiPriority w:val="99"/>
    <w:rPr>
      <w:color w:val="605E5C"/>
      <w:shd w:val="clear" w:color="auto" w:fill="E1DFDD"/>
    </w:rPr>
  </w:style>
  <w:style w:type="character" w:customStyle="1" w:styleId="218">
    <w:name w:val="Char Char3"/>
    <w:qFormat/>
    <w:uiPriority w:val="0"/>
    <w:rPr>
      <w:rFonts w:ascii="宋体" w:hAnsi="Times New Roman" w:eastAsia="宋体" w:cs="Times New Roman"/>
      <w:i/>
      <w:snapToGrid w:val="0"/>
      <w:kern w:val="0"/>
      <w:sz w:val="36"/>
      <w:szCs w:val="20"/>
      <w:lang w:val="en-AU"/>
    </w:rPr>
  </w:style>
  <w:style w:type="character" w:customStyle="1" w:styleId="219">
    <w:name w:val="纯文本 Char3"/>
    <w:qFormat/>
    <w:uiPriority w:val="99"/>
    <w:rPr>
      <w:rFonts w:ascii="宋体" w:hAnsi="Courier New" w:eastAsia="宋体" w:cs="Courier New"/>
      <w:szCs w:val="21"/>
    </w:rPr>
  </w:style>
  <w:style w:type="character" w:customStyle="1" w:styleId="220">
    <w:name w:val="heading 1 Char2"/>
    <w:qFormat/>
    <w:uiPriority w:val="0"/>
    <w:rPr>
      <w:rFonts w:ascii="仿宋_GB2312" w:eastAsia="仿宋_GB2312"/>
      <w:b/>
      <w:bCs/>
      <w:kern w:val="44"/>
      <w:sz w:val="44"/>
      <w:szCs w:val="44"/>
    </w:rPr>
  </w:style>
  <w:style w:type="character" w:customStyle="1" w:styleId="221">
    <w:name w:val="Char Char37"/>
    <w:qFormat/>
    <w:uiPriority w:val="0"/>
    <w:rPr>
      <w:rFonts w:ascii="Arial" w:hAnsi="Arial" w:eastAsia="黑体"/>
      <w:b/>
      <w:bCs/>
      <w:kern w:val="2"/>
      <w:sz w:val="28"/>
      <w:szCs w:val="28"/>
      <w:lang w:val="en-US" w:eastAsia="zh-CN" w:bidi="ar-SA"/>
    </w:rPr>
  </w:style>
  <w:style w:type="character" w:customStyle="1" w:styleId="222">
    <w:name w:val="Char Char26"/>
    <w:qFormat/>
    <w:uiPriority w:val="0"/>
    <w:rPr>
      <w:rFonts w:ascii="Arial" w:hAnsi="Arial" w:eastAsia="黑体"/>
      <w:b/>
      <w:bCs/>
      <w:kern w:val="2"/>
      <w:sz w:val="32"/>
      <w:szCs w:val="32"/>
      <w:lang w:val="en-US" w:eastAsia="zh-CN" w:bidi="ar-SA"/>
    </w:rPr>
  </w:style>
  <w:style w:type="character" w:customStyle="1" w:styleId="223">
    <w:name w:val="正文文本 3 字符"/>
    <w:qFormat/>
    <w:uiPriority w:val="0"/>
    <w:rPr>
      <w:kern w:val="2"/>
      <w:sz w:val="16"/>
      <w:szCs w:val="16"/>
    </w:rPr>
  </w:style>
  <w:style w:type="character" w:customStyle="1" w:styleId="224">
    <w:name w:val="标题 5 Char1"/>
    <w:qFormat/>
    <w:uiPriority w:val="0"/>
    <w:rPr>
      <w:rFonts w:eastAsia="宋体"/>
      <w:b/>
      <w:bCs/>
      <w:kern w:val="2"/>
      <w:sz w:val="28"/>
      <w:szCs w:val="28"/>
      <w:lang w:val="en-US" w:eastAsia="zh-CN" w:bidi="ar-SA"/>
    </w:rPr>
  </w:style>
  <w:style w:type="character" w:customStyle="1" w:styleId="225">
    <w:name w:val="文档结构图 Char5"/>
    <w:semiHidden/>
    <w:qFormat/>
    <w:uiPriority w:val="99"/>
    <w:rPr>
      <w:rFonts w:ascii="宋体" w:hAnsi="Times New Roman" w:eastAsia="宋体" w:cs="Times New Roman"/>
      <w:sz w:val="18"/>
      <w:szCs w:val="18"/>
    </w:rPr>
  </w:style>
  <w:style w:type="character" w:customStyle="1" w:styleId="226">
    <w:name w:val="Char Char23"/>
    <w:qFormat/>
    <w:uiPriority w:val="0"/>
    <w:rPr>
      <w:rFonts w:ascii="Arial" w:hAnsi="Arial" w:eastAsia="宋体"/>
      <w:b/>
      <w:bCs/>
      <w:kern w:val="2"/>
      <w:sz w:val="24"/>
      <w:szCs w:val="32"/>
      <w:lang w:val="en-US" w:eastAsia="zh-CN" w:bidi="ar-SA"/>
    </w:rPr>
  </w:style>
  <w:style w:type="character" w:customStyle="1" w:styleId="227">
    <w:name w:val="正文文本缩进 字符1"/>
    <w:qFormat/>
    <w:uiPriority w:val="0"/>
    <w:rPr>
      <w:rFonts w:ascii="宋体" w:eastAsia="宋体"/>
      <w:kern w:val="2"/>
      <w:sz w:val="21"/>
      <w:szCs w:val="24"/>
    </w:rPr>
  </w:style>
  <w:style w:type="character" w:customStyle="1" w:styleId="228">
    <w:name w:val="方案文档 Char"/>
    <w:link w:val="229"/>
    <w:qFormat/>
    <w:uiPriority w:val="0"/>
    <w:rPr>
      <w:rFonts w:ascii="Arial" w:hAnsi="Arial"/>
      <w:szCs w:val="21"/>
      <w:lang w:val="zh-CN"/>
    </w:rPr>
  </w:style>
  <w:style w:type="paragraph" w:customStyle="1" w:styleId="229">
    <w:name w:val="方案文档"/>
    <w:basedOn w:val="1"/>
    <w:link w:val="228"/>
    <w:qFormat/>
    <w:uiPriority w:val="0"/>
    <w:pPr>
      <w:spacing w:before="120" w:after="120" w:line="360" w:lineRule="auto"/>
      <w:ind w:left="496" w:right="32"/>
    </w:pPr>
    <w:rPr>
      <w:rFonts w:ascii="Arial" w:hAnsi="Arial"/>
      <w:kern w:val="0"/>
      <w:sz w:val="20"/>
      <w:szCs w:val="21"/>
      <w:lang w:val="zh-CN"/>
    </w:rPr>
  </w:style>
  <w:style w:type="character" w:customStyle="1" w:styleId="230">
    <w:name w:val="fontstyle31"/>
    <w:qFormat/>
    <w:uiPriority w:val="0"/>
    <w:rPr>
      <w:rFonts w:hint="default" w:ascii="Arial" w:hAnsi="Arial" w:cs="Arial"/>
      <w:b/>
      <w:bCs/>
      <w:color w:val="000000"/>
      <w:sz w:val="22"/>
      <w:szCs w:val="22"/>
    </w:rPr>
  </w:style>
  <w:style w:type="character" w:customStyle="1" w:styleId="231">
    <w:name w:val="_Style 229"/>
    <w:qFormat/>
    <w:uiPriority w:val="0"/>
    <w:rPr>
      <w:i/>
      <w:iCs/>
      <w:color w:val="808080"/>
    </w:rPr>
  </w:style>
  <w:style w:type="character" w:customStyle="1" w:styleId="232">
    <w:name w:val="error"/>
    <w:qFormat/>
    <w:uiPriority w:val="0"/>
    <w:rPr>
      <w:color w:val="CC0000"/>
    </w:rPr>
  </w:style>
  <w:style w:type="character" w:customStyle="1" w:styleId="233">
    <w:name w:val="手改 Char Char1"/>
    <w:qFormat/>
    <w:uiPriority w:val="0"/>
    <w:rPr>
      <w:rFonts w:eastAsia="宋体"/>
      <w:kern w:val="2"/>
      <w:sz w:val="21"/>
      <w:szCs w:val="24"/>
      <w:lang w:val="en-US" w:eastAsia="zh-CN" w:bidi="ar-SA"/>
    </w:rPr>
  </w:style>
  <w:style w:type="character" w:customStyle="1" w:styleId="234">
    <w:name w:val="明显引用 Char5"/>
    <w:qFormat/>
    <w:uiPriority w:val="30"/>
    <w:rPr>
      <w:rFonts w:ascii="Times New Roman" w:hAnsi="Times New Roman" w:eastAsia="宋体" w:cs="Times New Roman"/>
      <w:b/>
      <w:bCs/>
      <w:i/>
      <w:iCs/>
      <w:color w:val="4F81BD"/>
      <w:szCs w:val="24"/>
    </w:rPr>
  </w:style>
  <w:style w:type="character" w:customStyle="1" w:styleId="235">
    <w:name w:val="正文文本 Char"/>
    <w:qFormat/>
    <w:uiPriority w:val="0"/>
    <w:rPr>
      <w:rFonts w:eastAsia="宋体"/>
      <w:kern w:val="2"/>
      <w:sz w:val="21"/>
      <w:szCs w:val="24"/>
      <w:lang w:val="en-US" w:eastAsia="zh-CN" w:bidi="ar-SA"/>
    </w:rPr>
  </w:style>
  <w:style w:type="character" w:customStyle="1" w:styleId="236">
    <w:name w:val="Char Char1"/>
    <w:qFormat/>
    <w:uiPriority w:val="0"/>
    <w:rPr>
      <w:rFonts w:eastAsia="宋体"/>
      <w:kern w:val="2"/>
      <w:sz w:val="21"/>
      <w:szCs w:val="24"/>
      <w:lang w:val="en-US" w:eastAsia="zh-CN" w:bidi="ar-SA"/>
    </w:rPr>
  </w:style>
  <w:style w:type="character" w:customStyle="1" w:styleId="237">
    <w:name w:val="Char Char19"/>
    <w:qFormat/>
    <w:uiPriority w:val="0"/>
    <w:rPr>
      <w:rFonts w:ascii="Cambria" w:hAnsi="Cambria" w:eastAsia="仿宋_GB2312"/>
      <w:b/>
      <w:bCs/>
      <w:kern w:val="2"/>
      <w:sz w:val="32"/>
      <w:szCs w:val="32"/>
    </w:rPr>
  </w:style>
  <w:style w:type="character" w:customStyle="1" w:styleId="238">
    <w:name w:val="引用 字符1"/>
    <w:qFormat/>
    <w:uiPriority w:val="0"/>
    <w:rPr>
      <w:i/>
      <w:iCs/>
      <w:color w:val="404040"/>
      <w:kern w:val="2"/>
      <w:sz w:val="21"/>
      <w:szCs w:val="24"/>
    </w:rPr>
  </w:style>
  <w:style w:type="character" w:customStyle="1" w:styleId="239">
    <w:name w:val="页脚 Char4"/>
    <w:semiHidden/>
    <w:qFormat/>
    <w:uiPriority w:val="99"/>
    <w:rPr>
      <w:rFonts w:ascii="Times New Roman" w:hAnsi="Times New Roman" w:eastAsia="宋体" w:cs="Times New Roman"/>
      <w:sz w:val="18"/>
      <w:szCs w:val="18"/>
    </w:rPr>
  </w:style>
  <w:style w:type="character" w:customStyle="1" w:styleId="240">
    <w:name w:val="标题 7 Char"/>
    <w:qFormat/>
    <w:uiPriority w:val="0"/>
    <w:rPr>
      <w:rFonts w:ascii="Times New Roman" w:hAnsi="Times New Roman" w:eastAsia="宋体" w:cs="Times New Roman"/>
      <w:b/>
      <w:bCs/>
      <w:sz w:val="24"/>
      <w:szCs w:val="24"/>
    </w:rPr>
  </w:style>
  <w:style w:type="character" w:customStyle="1" w:styleId="241">
    <w:name w:val="zbggmain style9"/>
    <w:qFormat/>
    <w:uiPriority w:val="0"/>
  </w:style>
  <w:style w:type="character" w:customStyle="1" w:styleId="242">
    <w:name w:val="正文文本缩进 字符"/>
    <w:qFormat/>
    <w:uiPriority w:val="0"/>
    <w:rPr>
      <w:rFonts w:eastAsia="宋体"/>
      <w:kern w:val="2"/>
      <w:sz w:val="21"/>
      <w:szCs w:val="24"/>
      <w:lang w:val="en-US" w:eastAsia="zh-CN" w:bidi="ar-SA"/>
    </w:rPr>
  </w:style>
  <w:style w:type="character" w:customStyle="1" w:styleId="243">
    <w:name w:val="正文文本缩进 2 Char"/>
    <w:qFormat/>
    <w:uiPriority w:val="0"/>
    <w:rPr>
      <w:rFonts w:ascii="Times New Roman" w:hAnsi="Times New Roman" w:eastAsia="宋体" w:cs="Times New Roman"/>
      <w:szCs w:val="24"/>
    </w:rPr>
  </w:style>
  <w:style w:type="character" w:customStyle="1" w:styleId="244">
    <w:name w:val="Footer-Even Char1"/>
    <w:qFormat/>
    <w:uiPriority w:val="0"/>
    <w:rPr>
      <w:rFonts w:eastAsia="宋体"/>
      <w:kern w:val="2"/>
      <w:sz w:val="18"/>
      <w:szCs w:val="18"/>
      <w:lang w:val="en-US" w:eastAsia="zh-CN" w:bidi="ar-SA"/>
    </w:rPr>
  </w:style>
  <w:style w:type="character" w:customStyle="1" w:styleId="245">
    <w:name w:val="userdata"/>
    <w:qFormat/>
    <w:uiPriority w:val="0"/>
  </w:style>
  <w:style w:type="character" w:customStyle="1" w:styleId="246">
    <w:name w:val="宏文本 字符1"/>
    <w:qFormat/>
    <w:uiPriority w:val="0"/>
    <w:rPr>
      <w:rFonts w:ascii="Courier New" w:hAnsi="Courier New" w:cs="Courier New"/>
      <w:kern w:val="2"/>
      <w:sz w:val="24"/>
      <w:szCs w:val="24"/>
    </w:rPr>
  </w:style>
  <w:style w:type="character" w:customStyle="1" w:styleId="247">
    <w:name w:val="morewin"/>
    <w:qFormat/>
    <w:uiPriority w:val="0"/>
  </w:style>
  <w:style w:type="character" w:customStyle="1" w:styleId="248">
    <w:name w:val="Body Text Indent Char"/>
    <w:qFormat/>
    <w:uiPriority w:val="0"/>
    <w:rPr>
      <w:rFonts w:eastAsia="宋体" w:cs="Times New Roman"/>
      <w:kern w:val="2"/>
      <w:sz w:val="24"/>
      <w:szCs w:val="24"/>
      <w:lang w:val="en-US" w:eastAsia="zh-CN" w:bidi="ar-SA"/>
    </w:rPr>
  </w:style>
  <w:style w:type="character" w:customStyle="1" w:styleId="249">
    <w:name w:val="A6"/>
    <w:qFormat/>
    <w:uiPriority w:val="0"/>
    <w:rPr>
      <w:rFonts w:cs="Helvetica Neue"/>
      <w:color w:val="3E667A"/>
      <w:sz w:val="14"/>
      <w:szCs w:val="14"/>
    </w:rPr>
  </w:style>
  <w:style w:type="character" w:customStyle="1" w:styleId="250">
    <w:name w:val="Char Char17"/>
    <w:qFormat/>
    <w:uiPriority w:val="0"/>
    <w:rPr>
      <w:rFonts w:ascii="Cambria" w:hAnsi="Cambria" w:eastAsia="宋体" w:cs="Times New Roman"/>
      <w:b/>
      <w:bCs/>
      <w:kern w:val="2"/>
      <w:sz w:val="32"/>
      <w:szCs w:val="32"/>
    </w:rPr>
  </w:style>
  <w:style w:type="character" w:customStyle="1" w:styleId="251">
    <w:name w:val="Comment"/>
    <w:qFormat/>
    <w:uiPriority w:val="0"/>
    <w:rPr>
      <w:vanish/>
    </w:rPr>
  </w:style>
  <w:style w:type="character" w:customStyle="1" w:styleId="252">
    <w:name w:val="样式 正文缩进正文（首行缩进两字）特点ALT+Z表正文正文非缩进四号段1Normal Indent Char2... Char"/>
    <w:qFormat/>
    <w:uiPriority w:val="0"/>
  </w:style>
  <w:style w:type="character" w:customStyle="1" w:styleId="253">
    <w:name w:val="bookmark-item"/>
    <w:qFormat/>
    <w:uiPriority w:val="0"/>
  </w:style>
  <w:style w:type="character" w:customStyle="1" w:styleId="254">
    <w:name w:val="CPara--- Char Char"/>
    <w:qFormat/>
    <w:uiPriority w:val="0"/>
    <w:rPr>
      <w:rFonts w:ascii="Arial" w:hAnsi="Arial" w:eastAsia="宋体"/>
      <w:lang w:val="en-US" w:eastAsia="en-US" w:bidi="ar-SA"/>
    </w:rPr>
  </w:style>
  <w:style w:type="character" w:customStyle="1" w:styleId="255">
    <w:name w:val="列出段落 Char"/>
    <w:link w:val="256"/>
    <w:qFormat/>
    <w:locked/>
    <w:uiPriority w:val="0"/>
    <w:rPr>
      <w:rFonts w:ascii="Times New Roman" w:hAnsi="Times New Roman" w:eastAsia="宋体" w:cs="Times New Roman"/>
      <w:kern w:val="0"/>
      <w:sz w:val="20"/>
      <w:szCs w:val="20"/>
    </w:rPr>
  </w:style>
  <w:style w:type="paragraph" w:customStyle="1" w:styleId="256">
    <w:name w:val="列出段落11"/>
    <w:basedOn w:val="1"/>
    <w:link w:val="255"/>
    <w:qFormat/>
    <w:uiPriority w:val="0"/>
    <w:pPr>
      <w:ind w:firstLine="420" w:firstLineChars="200"/>
    </w:pPr>
    <w:rPr>
      <w:kern w:val="0"/>
      <w:sz w:val="20"/>
      <w:szCs w:val="20"/>
    </w:rPr>
  </w:style>
  <w:style w:type="character" w:customStyle="1" w:styleId="257">
    <w:name w:val="Char Char1711"/>
    <w:qFormat/>
    <w:uiPriority w:val="0"/>
    <w:rPr>
      <w:rFonts w:ascii="Cambria" w:hAnsi="Cambria" w:eastAsia="宋体" w:cs="Times New Roman"/>
      <w:b/>
      <w:bCs/>
      <w:kern w:val="2"/>
      <w:sz w:val="32"/>
      <w:szCs w:val="32"/>
    </w:rPr>
  </w:style>
  <w:style w:type="character" w:customStyle="1" w:styleId="258">
    <w:name w:val="ca-261"/>
    <w:qFormat/>
    <w:uiPriority w:val="0"/>
    <w:rPr>
      <w:rFonts w:hint="eastAsia" w:ascii="宋体" w:hAnsi="宋体" w:eastAsia="宋体"/>
      <w:color w:val="002060"/>
      <w:sz w:val="21"/>
      <w:szCs w:val="21"/>
    </w:rPr>
  </w:style>
  <w:style w:type="character" w:customStyle="1" w:styleId="259">
    <w:name w:val="正文文本 字符1"/>
    <w:qFormat/>
    <w:uiPriority w:val="0"/>
    <w:rPr>
      <w:kern w:val="2"/>
      <w:sz w:val="21"/>
      <w:szCs w:val="24"/>
    </w:rPr>
  </w:style>
  <w:style w:type="character" w:customStyle="1" w:styleId="260">
    <w:name w:val="ca-421"/>
    <w:qFormat/>
    <w:uiPriority w:val="0"/>
    <w:rPr>
      <w:rFonts w:hint="eastAsia" w:ascii="宋体" w:hAnsi="宋体" w:eastAsia="宋体"/>
      <w:color w:val="000000"/>
      <w:sz w:val="36"/>
      <w:szCs w:val="36"/>
    </w:rPr>
  </w:style>
  <w:style w:type="character" w:customStyle="1" w:styleId="261">
    <w:name w:val="ca-71"/>
    <w:qFormat/>
    <w:uiPriority w:val="0"/>
    <w:rPr>
      <w:rFonts w:hint="default" w:ascii="Times New Roman" w:hAnsi="Times New Roman" w:cs="Times New Roman"/>
      <w:color w:val="000000"/>
      <w:sz w:val="28"/>
      <w:szCs w:val="28"/>
    </w:rPr>
  </w:style>
  <w:style w:type="character" w:customStyle="1" w:styleId="262">
    <w:name w:val="ca-441"/>
    <w:qFormat/>
    <w:uiPriority w:val="0"/>
    <w:rPr>
      <w:rFonts w:hint="eastAsia" w:ascii="宋体" w:hAnsi="宋体" w:eastAsia="宋体"/>
      <w:color w:val="000000"/>
      <w:sz w:val="52"/>
      <w:szCs w:val="52"/>
    </w:rPr>
  </w:style>
  <w:style w:type="character" w:customStyle="1" w:styleId="263">
    <w:name w:val="Char Char262"/>
    <w:qFormat/>
    <w:uiPriority w:val="0"/>
    <w:rPr>
      <w:rFonts w:ascii="Arial" w:hAnsi="Arial" w:eastAsia="黑体"/>
      <w:b/>
      <w:bCs/>
      <w:kern w:val="2"/>
      <w:sz w:val="32"/>
      <w:szCs w:val="32"/>
      <w:lang w:val="en-US" w:eastAsia="zh-CN" w:bidi="ar-SA"/>
    </w:rPr>
  </w:style>
  <w:style w:type="character" w:customStyle="1" w:styleId="264">
    <w:name w:val="批注框文本 Char1"/>
    <w:qFormat/>
    <w:uiPriority w:val="0"/>
    <w:rPr>
      <w:kern w:val="2"/>
      <w:sz w:val="18"/>
      <w:szCs w:val="18"/>
    </w:rPr>
  </w:style>
  <w:style w:type="character" w:customStyle="1" w:styleId="265">
    <w:name w:val="个人撰写风格"/>
    <w:qFormat/>
    <w:uiPriority w:val="0"/>
    <w:rPr>
      <w:rFonts w:ascii="Arial" w:hAnsi="Arial" w:eastAsia="宋体" w:cs="Arial"/>
      <w:color w:val="auto"/>
      <w:sz w:val="20"/>
    </w:rPr>
  </w:style>
  <w:style w:type="character" w:customStyle="1" w:styleId="266">
    <w:name w:val="Char Char182"/>
    <w:qFormat/>
    <w:uiPriority w:val="0"/>
    <w:rPr>
      <w:rFonts w:eastAsia="宋体"/>
      <w:kern w:val="2"/>
      <w:sz w:val="21"/>
      <w:szCs w:val="24"/>
      <w:lang w:val="en-US" w:eastAsia="zh-CN" w:bidi="ar-SA"/>
    </w:rPr>
  </w:style>
  <w:style w:type="character" w:customStyle="1" w:styleId="267">
    <w:name w:val="Char Char91"/>
    <w:qFormat/>
    <w:uiPriority w:val="0"/>
    <w:rPr>
      <w:rFonts w:eastAsia="宋体"/>
      <w:color w:val="000000"/>
      <w:kern w:val="2"/>
      <w:sz w:val="24"/>
      <w:lang w:val="en-US" w:eastAsia="zh-CN" w:bidi="ar-SA"/>
    </w:rPr>
  </w:style>
  <w:style w:type="character" w:customStyle="1" w:styleId="268">
    <w:name w:val="引用 Char1"/>
    <w:qFormat/>
    <w:uiPriority w:val="0"/>
    <w:rPr>
      <w:i/>
      <w:iCs/>
      <w:color w:val="000000"/>
      <w:kern w:val="2"/>
      <w:sz w:val="21"/>
      <w:szCs w:val="24"/>
    </w:rPr>
  </w:style>
  <w:style w:type="character" w:customStyle="1" w:styleId="269">
    <w:name w:val="me04"/>
    <w:qFormat/>
    <w:uiPriority w:val="0"/>
    <w:rPr>
      <w:rFonts w:ascii="仿宋_GB2312" w:hAnsi="Tahoma" w:eastAsia="仿宋_GB2312"/>
      <w:b/>
      <w:sz w:val="32"/>
      <w:szCs w:val="32"/>
    </w:rPr>
  </w:style>
  <w:style w:type="character" w:customStyle="1" w:styleId="270">
    <w:name w:val="正文首行缩进 Char"/>
    <w:qFormat/>
    <w:uiPriority w:val="0"/>
  </w:style>
  <w:style w:type="character" w:customStyle="1" w:styleId="271">
    <w:name w:val="Char Char33"/>
    <w:qFormat/>
    <w:uiPriority w:val="0"/>
    <w:rPr>
      <w:rFonts w:ascii="Arial" w:hAnsi="Arial" w:eastAsia="黑体"/>
      <w:sz w:val="24"/>
      <w:szCs w:val="24"/>
      <w:lang w:val="en-US" w:eastAsia="zh-CN" w:bidi="ar-SA"/>
    </w:rPr>
  </w:style>
  <w:style w:type="character" w:customStyle="1" w:styleId="272">
    <w:name w:val="companytext"/>
    <w:qFormat/>
    <w:uiPriority w:val="0"/>
  </w:style>
  <w:style w:type="character" w:customStyle="1" w:styleId="273">
    <w:name w:val="Char Char271"/>
    <w:qFormat/>
    <w:uiPriority w:val="0"/>
    <w:rPr>
      <w:rFonts w:eastAsia="宋体"/>
      <w:b/>
      <w:bCs/>
      <w:kern w:val="44"/>
      <w:sz w:val="44"/>
      <w:szCs w:val="44"/>
      <w:lang w:val="en-US" w:eastAsia="zh-CN" w:bidi="ar-SA"/>
    </w:rPr>
  </w:style>
  <w:style w:type="character" w:customStyle="1" w:styleId="274">
    <w:name w:val="ca-521"/>
    <w:qFormat/>
    <w:uiPriority w:val="0"/>
    <w:rPr>
      <w:rFonts w:hint="eastAsia" w:ascii="宋体" w:hAnsi="宋体" w:eastAsia="宋体"/>
      <w:b/>
      <w:bCs/>
      <w:spacing w:val="-20"/>
      <w:sz w:val="36"/>
      <w:szCs w:val="36"/>
    </w:rPr>
  </w:style>
  <w:style w:type="character" w:customStyle="1" w:styleId="275">
    <w:name w:val="CPara--- Char"/>
    <w:qFormat/>
    <w:uiPriority w:val="0"/>
    <w:rPr>
      <w:rFonts w:ascii="Arial" w:hAnsi="Arial" w:eastAsia="宋体"/>
      <w:lang w:val="en-US" w:eastAsia="en-US" w:bidi="ar-SA"/>
    </w:rPr>
  </w:style>
  <w:style w:type="character" w:customStyle="1" w:styleId="276">
    <w:name w:val="正文文字首行缩进 Char"/>
    <w:qFormat/>
    <w:uiPriority w:val="0"/>
    <w:rPr>
      <w:rFonts w:ascii="Times New Roman" w:hAnsi="Times New Roman" w:eastAsia="宋体" w:cs="Times New Roman"/>
      <w:sz w:val="24"/>
      <w:szCs w:val="24"/>
    </w:rPr>
  </w:style>
  <w:style w:type="character" w:customStyle="1" w:styleId="277">
    <w:name w:val="样式 标题 4 + 非加粗 Char Char"/>
    <w:qFormat/>
    <w:uiPriority w:val="0"/>
    <w:rPr>
      <w:rFonts w:ascii="Arial" w:hAnsi="Arial" w:eastAsia="宋体"/>
      <w:b/>
      <w:bCs/>
      <w:spacing w:val="4"/>
      <w:kern w:val="2"/>
      <w:sz w:val="24"/>
      <w:szCs w:val="24"/>
      <w:lang w:val="en-US" w:eastAsia="zh-CN" w:bidi="ar-SA"/>
    </w:rPr>
  </w:style>
  <w:style w:type="character" w:customStyle="1" w:styleId="278">
    <w:name w:val="标题 6 字符"/>
    <w:qFormat/>
    <w:uiPriority w:val="0"/>
    <w:rPr>
      <w:rFonts w:ascii="Arial" w:hAnsi="Arial" w:eastAsia="黑体"/>
      <w:b/>
      <w:bCs/>
      <w:kern w:val="2"/>
      <w:sz w:val="24"/>
      <w:szCs w:val="24"/>
      <w:lang w:val="en-US" w:eastAsia="zh-CN" w:bidi="ar-SA"/>
    </w:rPr>
  </w:style>
  <w:style w:type="character" w:customStyle="1" w:styleId="279">
    <w:name w:val="标题 1 字符1"/>
    <w:qFormat/>
    <w:uiPriority w:val="0"/>
    <w:rPr>
      <w:b/>
      <w:kern w:val="44"/>
      <w:sz w:val="44"/>
    </w:rPr>
  </w:style>
  <w:style w:type="character" w:customStyle="1" w:styleId="280">
    <w:name w:val="smalltxt1"/>
    <w:qFormat/>
    <w:uiPriority w:val="0"/>
    <w:rPr>
      <w:rFonts w:hint="default" w:ascii="ˎ̥" w:hAnsi="ˎ̥" w:eastAsia="仿宋_GB2312"/>
      <w:b/>
      <w:sz w:val="24"/>
      <w:szCs w:val="24"/>
    </w:rPr>
  </w:style>
  <w:style w:type="character" w:customStyle="1" w:styleId="281">
    <w:name w:val="标准正文格式 Char"/>
    <w:link w:val="282"/>
    <w:qFormat/>
    <w:uiPriority w:val="0"/>
    <w:rPr>
      <w:rFonts w:ascii="宋体" w:eastAsia="仿宋_GB2312"/>
      <w:color w:val="000000"/>
      <w:sz w:val="24"/>
    </w:rPr>
  </w:style>
  <w:style w:type="paragraph" w:customStyle="1" w:styleId="282">
    <w:name w:val="标准正文格式"/>
    <w:basedOn w:val="1"/>
    <w:link w:val="281"/>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character" w:customStyle="1" w:styleId="283">
    <w:name w:val="style11"/>
    <w:qFormat/>
    <w:uiPriority w:val="0"/>
    <w:rPr>
      <w:sz w:val="27"/>
      <w:szCs w:val="27"/>
    </w:rPr>
  </w:style>
  <w:style w:type="character" w:customStyle="1" w:styleId="284">
    <w:name w:val="Char Char391"/>
    <w:qFormat/>
    <w:uiPriority w:val="0"/>
    <w:rPr>
      <w:rFonts w:ascii="Arial" w:hAnsi="Arial" w:eastAsia="黑体"/>
      <w:b/>
      <w:bCs/>
      <w:kern w:val="2"/>
      <w:sz w:val="32"/>
      <w:szCs w:val="32"/>
      <w:lang w:val="en-US" w:eastAsia="zh-CN" w:bidi="ar-SA"/>
    </w:rPr>
  </w:style>
  <w:style w:type="character" w:customStyle="1" w:styleId="285">
    <w:name w:val="标题五 Char"/>
    <w:link w:val="286"/>
    <w:qFormat/>
    <w:uiPriority w:val="0"/>
    <w:rPr>
      <w:rFonts w:ascii="宋体"/>
      <w:b/>
      <w:color w:val="000000"/>
      <w:sz w:val="28"/>
      <w:szCs w:val="28"/>
    </w:rPr>
  </w:style>
  <w:style w:type="paragraph" w:customStyle="1" w:styleId="286">
    <w:name w:val="标题五"/>
    <w:basedOn w:val="1"/>
    <w:link w:val="285"/>
    <w:qFormat/>
    <w:uiPriority w:val="0"/>
    <w:pPr>
      <w:spacing w:line="360" w:lineRule="auto"/>
      <w:jc w:val="left"/>
    </w:pPr>
    <w:rPr>
      <w:rFonts w:ascii="宋体"/>
      <w:b/>
      <w:color w:val="000000"/>
      <w:kern w:val="0"/>
      <w:sz w:val="28"/>
      <w:szCs w:val="28"/>
    </w:rPr>
  </w:style>
  <w:style w:type="character" w:customStyle="1" w:styleId="287">
    <w:name w:val="引用 Char3"/>
    <w:qFormat/>
    <w:uiPriority w:val="0"/>
    <w:rPr>
      <w:rFonts w:ascii="Franklin Gothic Medium" w:hAnsi="Franklin Gothic Medium" w:eastAsia="微软雅黑"/>
      <w:i/>
      <w:iCs/>
      <w:sz w:val="22"/>
      <w:szCs w:val="22"/>
      <w:lang w:val="en-US" w:eastAsia="en-US" w:bidi="en-US"/>
    </w:rPr>
  </w:style>
  <w:style w:type="character" w:customStyle="1" w:styleId="288">
    <w:name w:val="签名 Char1"/>
    <w:qFormat/>
    <w:uiPriority w:val="0"/>
    <w:rPr>
      <w:kern w:val="2"/>
      <w:sz w:val="21"/>
      <w:szCs w:val="24"/>
    </w:rPr>
  </w:style>
  <w:style w:type="character" w:customStyle="1" w:styleId="289">
    <w:name w:val="Char Char92"/>
    <w:qFormat/>
    <w:uiPriority w:val="0"/>
    <w:rPr>
      <w:rFonts w:eastAsia="宋体"/>
      <w:color w:val="000000"/>
      <w:kern w:val="2"/>
      <w:sz w:val="24"/>
      <w:lang w:val="en-US" w:eastAsia="zh-CN" w:bidi="ar-SA"/>
    </w:rPr>
  </w:style>
  <w:style w:type="character" w:customStyle="1" w:styleId="290">
    <w:name w:val="文档结构图 Char1"/>
    <w:qFormat/>
    <w:uiPriority w:val="0"/>
    <w:rPr>
      <w:rFonts w:ascii="宋体"/>
      <w:kern w:val="2"/>
      <w:sz w:val="18"/>
      <w:szCs w:val="18"/>
    </w:rPr>
  </w:style>
  <w:style w:type="character" w:customStyle="1" w:styleId="291">
    <w:name w:val="Char Char361"/>
    <w:qFormat/>
    <w:uiPriority w:val="0"/>
    <w:rPr>
      <w:rFonts w:ascii="宋体" w:hAnsi="宋体" w:eastAsia="宋体"/>
      <w:b/>
      <w:sz w:val="24"/>
      <w:lang w:val="en-US" w:eastAsia="zh-CN" w:bidi="ar-SA"/>
    </w:rPr>
  </w:style>
  <w:style w:type="character" w:customStyle="1" w:styleId="292">
    <w:name w:val="标题 2 Char"/>
    <w:qFormat/>
    <w:uiPriority w:val="0"/>
    <w:rPr>
      <w:rFonts w:ascii="Cambria" w:hAnsi="Cambria" w:eastAsia="宋体" w:cs="Times New Roman"/>
      <w:b/>
      <w:bCs/>
      <w:sz w:val="32"/>
      <w:szCs w:val="32"/>
    </w:rPr>
  </w:style>
  <w:style w:type="character" w:customStyle="1" w:styleId="293">
    <w:name w:val="普通(网站) Char"/>
    <w:qFormat/>
    <w:uiPriority w:val="0"/>
    <w:rPr>
      <w:rFonts w:ascii="宋体" w:hAnsi="宋体" w:eastAsia="宋体" w:cs="宋体"/>
      <w:sz w:val="24"/>
      <w:szCs w:val="24"/>
      <w:lang w:val="en-US" w:eastAsia="zh-CN" w:bidi="ar-SA"/>
    </w:rPr>
  </w:style>
  <w:style w:type="character" w:customStyle="1" w:styleId="294">
    <w:name w:val="heading 4 Char2"/>
    <w:qFormat/>
    <w:uiPriority w:val="0"/>
    <w:rPr>
      <w:rFonts w:ascii="Cambria" w:hAnsi="Cambria" w:eastAsia="仿宋_GB2312"/>
      <w:b/>
      <w:bCs/>
      <w:kern w:val="2"/>
      <w:sz w:val="28"/>
      <w:szCs w:val="28"/>
    </w:rPr>
  </w:style>
  <w:style w:type="character" w:customStyle="1" w:styleId="295">
    <w:name w:val="Char Char35"/>
    <w:qFormat/>
    <w:uiPriority w:val="0"/>
    <w:rPr>
      <w:rFonts w:ascii="Arial" w:hAnsi="Arial" w:eastAsia="黑体"/>
      <w:b/>
      <w:bCs/>
      <w:sz w:val="24"/>
      <w:szCs w:val="24"/>
      <w:lang w:val="en-US" w:eastAsia="zh-CN" w:bidi="ar-SA"/>
    </w:rPr>
  </w:style>
  <w:style w:type="character" w:customStyle="1" w:styleId="296">
    <w:name w:val="Plain Text Char"/>
    <w:qFormat/>
    <w:uiPriority w:val="0"/>
    <w:rPr>
      <w:rFonts w:ascii="宋体" w:hAnsi="Courier New" w:eastAsia="宋体" w:cs="Times New Roman"/>
      <w:sz w:val="21"/>
      <w:szCs w:val="21"/>
    </w:rPr>
  </w:style>
  <w:style w:type="character" w:customStyle="1" w:styleId="297">
    <w:name w:val="正文文本缩进 2 Char Char"/>
    <w:qFormat/>
    <w:uiPriority w:val="0"/>
    <w:rPr>
      <w:rFonts w:ascii="Times New Roman" w:hAnsi="Times New Roman" w:eastAsia="宋体" w:cs="Times New Roman"/>
      <w:szCs w:val="24"/>
    </w:rPr>
  </w:style>
  <w:style w:type="character" w:customStyle="1" w:styleId="298">
    <w:name w:val="Char Char22"/>
    <w:qFormat/>
    <w:uiPriority w:val="0"/>
    <w:rPr>
      <w:rFonts w:eastAsia="宋体"/>
      <w:b/>
      <w:bCs/>
      <w:kern w:val="2"/>
      <w:sz w:val="21"/>
      <w:szCs w:val="32"/>
      <w:lang w:val="en-US" w:eastAsia="zh-CN" w:bidi="ar-SA"/>
    </w:rPr>
  </w:style>
  <w:style w:type="character" w:customStyle="1" w:styleId="299">
    <w:name w:val="文档结构图 Char2"/>
    <w:semiHidden/>
    <w:qFormat/>
    <w:uiPriority w:val="0"/>
    <w:rPr>
      <w:rFonts w:ascii="宋体" w:eastAsia="宋体"/>
      <w:sz w:val="18"/>
      <w:szCs w:val="18"/>
    </w:rPr>
  </w:style>
  <w:style w:type="character" w:customStyle="1" w:styleId="300">
    <w:name w:val="批注文字 Char4"/>
    <w:semiHidden/>
    <w:qFormat/>
    <w:uiPriority w:val="99"/>
    <w:rPr>
      <w:rFonts w:ascii="Times New Roman" w:hAnsi="Times New Roman" w:eastAsia="宋体" w:cs="Times New Roman"/>
      <w:szCs w:val="24"/>
    </w:rPr>
  </w:style>
  <w:style w:type="character" w:customStyle="1" w:styleId="301">
    <w:name w:val="Char Char392"/>
    <w:qFormat/>
    <w:uiPriority w:val="0"/>
    <w:rPr>
      <w:rFonts w:ascii="Arial" w:hAnsi="Arial" w:eastAsia="黑体"/>
      <w:b/>
      <w:bCs/>
      <w:kern w:val="2"/>
      <w:sz w:val="32"/>
      <w:szCs w:val="32"/>
      <w:lang w:val="en-US" w:eastAsia="zh-CN" w:bidi="ar-SA"/>
    </w:rPr>
  </w:style>
  <w:style w:type="character" w:customStyle="1" w:styleId="302">
    <w:name w:val="Char Char310"/>
    <w:qFormat/>
    <w:uiPriority w:val="0"/>
    <w:rPr>
      <w:rFonts w:ascii="宋体" w:hAnsi="Times New Roman" w:eastAsia="宋体" w:cs="Times New Roman"/>
      <w:i/>
      <w:snapToGrid w:val="0"/>
      <w:kern w:val="0"/>
      <w:sz w:val="36"/>
      <w:szCs w:val="20"/>
      <w:lang w:val="en-AU"/>
    </w:rPr>
  </w:style>
  <w:style w:type="character" w:customStyle="1" w:styleId="303">
    <w:name w:val="ca-131"/>
    <w:qFormat/>
    <w:uiPriority w:val="0"/>
    <w:rPr>
      <w:rFonts w:hint="eastAsia" w:ascii="宋体" w:hAnsi="宋体" w:eastAsia="宋体"/>
      <w:color w:val="000000"/>
      <w:sz w:val="32"/>
      <w:szCs w:val="32"/>
    </w:rPr>
  </w:style>
  <w:style w:type="character" w:customStyle="1" w:styleId="304">
    <w:name w:val="style21"/>
    <w:qFormat/>
    <w:uiPriority w:val="0"/>
    <w:rPr>
      <w:rFonts w:ascii="仿宋_GB2312" w:eastAsia="仿宋_GB2312"/>
      <w:b/>
      <w:sz w:val="15"/>
      <w:szCs w:val="15"/>
    </w:rPr>
  </w:style>
  <w:style w:type="character" w:customStyle="1" w:styleId="305">
    <w:name w:val="标题5 Char Char"/>
    <w:link w:val="306"/>
    <w:qFormat/>
    <w:uiPriority w:val="0"/>
    <w:rPr>
      <w:spacing w:val="10"/>
      <w:kern w:val="24"/>
      <w:sz w:val="24"/>
    </w:rPr>
  </w:style>
  <w:style w:type="paragraph" w:customStyle="1" w:styleId="306">
    <w:name w:val="标题5"/>
    <w:basedOn w:val="1"/>
    <w:link w:val="305"/>
    <w:qFormat/>
    <w:uiPriority w:val="0"/>
    <w:pPr>
      <w:spacing w:before="100" w:beforeAutospacing="1" w:after="100" w:afterAutospacing="1" w:line="640" w:lineRule="exact"/>
    </w:pPr>
    <w:rPr>
      <w:spacing w:val="10"/>
      <w:kern w:val="24"/>
      <w:sz w:val="24"/>
      <w:szCs w:val="20"/>
    </w:rPr>
  </w:style>
  <w:style w:type="character" w:customStyle="1" w:styleId="307">
    <w:name w:val="标准项目标题4 Char"/>
    <w:qFormat/>
    <w:uiPriority w:val="0"/>
    <w:rPr>
      <w:rFonts w:ascii="Arial" w:hAnsi="Arial" w:eastAsia="黑体"/>
      <w:b/>
      <w:bCs/>
      <w:kern w:val="2"/>
      <w:sz w:val="28"/>
      <w:szCs w:val="28"/>
      <w:lang w:val="en-US" w:eastAsia="zh-CN" w:bidi="ar-SA"/>
    </w:rPr>
  </w:style>
  <w:style w:type="character" w:customStyle="1" w:styleId="308">
    <w:name w:val="Char12"/>
    <w:qFormat/>
    <w:uiPriority w:val="0"/>
    <w:rPr>
      <w:rFonts w:ascii="宋体" w:hAnsi="宋体" w:eastAsia="宋体"/>
      <w:b/>
      <w:kern w:val="2"/>
      <w:sz w:val="24"/>
      <w:szCs w:val="24"/>
      <w:lang w:val="en-US" w:eastAsia="zh-CN" w:bidi="ar-SA"/>
    </w:rPr>
  </w:style>
  <w:style w:type="character" w:customStyle="1" w:styleId="309">
    <w:name w:val="标题 Char"/>
    <w:qFormat/>
    <w:uiPriority w:val="0"/>
    <w:rPr>
      <w:rFonts w:ascii="Arial" w:hAnsi="Arial" w:eastAsia="宋体"/>
      <w:b/>
      <w:kern w:val="2"/>
      <w:sz w:val="44"/>
      <w:lang w:val="en-US" w:eastAsia="zh-CN"/>
    </w:rPr>
  </w:style>
  <w:style w:type="character" w:customStyle="1" w:styleId="310">
    <w:name w:val="Char Char272"/>
    <w:qFormat/>
    <w:uiPriority w:val="0"/>
    <w:rPr>
      <w:rFonts w:eastAsia="宋体"/>
      <w:b/>
      <w:bCs/>
      <w:kern w:val="44"/>
      <w:sz w:val="44"/>
      <w:szCs w:val="44"/>
      <w:lang w:val="en-US" w:eastAsia="zh-CN" w:bidi="ar-SA"/>
    </w:rPr>
  </w:style>
  <w:style w:type="character" w:customStyle="1" w:styleId="311">
    <w:name w:val="Char Char20"/>
    <w:qFormat/>
    <w:uiPriority w:val="0"/>
    <w:rPr>
      <w:rFonts w:ascii="仿宋_GB2312" w:eastAsia="仿宋_GB2312"/>
      <w:b/>
      <w:bCs/>
      <w:kern w:val="44"/>
      <w:sz w:val="44"/>
      <w:szCs w:val="44"/>
    </w:rPr>
  </w:style>
  <w:style w:type="character" w:customStyle="1" w:styleId="312">
    <w:name w:val="ca-210"/>
    <w:qFormat/>
    <w:uiPriority w:val="0"/>
    <w:rPr>
      <w:rFonts w:hint="default" w:ascii="Times New Roman" w:hAnsi="Times New Roman" w:cs="Times New Roman"/>
      <w:color w:val="000000"/>
      <w:sz w:val="36"/>
      <w:szCs w:val="36"/>
    </w:rPr>
  </w:style>
  <w:style w:type="character" w:customStyle="1" w:styleId="313">
    <w:name w:val="标题 8 Char"/>
    <w:qFormat/>
    <w:uiPriority w:val="0"/>
    <w:rPr>
      <w:rFonts w:ascii="Cambria" w:hAnsi="Cambria" w:eastAsia="宋体" w:cs="Times New Roman"/>
      <w:sz w:val="24"/>
      <w:szCs w:val="24"/>
    </w:rPr>
  </w:style>
  <w:style w:type="character" w:customStyle="1" w:styleId="314">
    <w:name w:val="font01"/>
    <w:qFormat/>
    <w:uiPriority w:val="0"/>
    <w:rPr>
      <w:rFonts w:hint="eastAsia" w:ascii="宋体" w:hAnsi="宋体" w:eastAsia="宋体" w:cs="宋体"/>
      <w:color w:val="000000"/>
      <w:sz w:val="20"/>
      <w:szCs w:val="20"/>
      <w:u w:val="none"/>
    </w:rPr>
  </w:style>
  <w:style w:type="character" w:customStyle="1" w:styleId="315">
    <w:name w:val="ca-410"/>
    <w:qFormat/>
    <w:uiPriority w:val="0"/>
    <w:rPr>
      <w:rFonts w:hint="eastAsia" w:ascii="宋体" w:hAnsi="宋体" w:eastAsia="宋体"/>
      <w:b/>
      <w:bCs/>
      <w:color w:val="000000"/>
      <w:spacing w:val="-20"/>
      <w:sz w:val="48"/>
      <w:szCs w:val="48"/>
    </w:rPr>
  </w:style>
  <w:style w:type="character" w:customStyle="1" w:styleId="316">
    <w:name w:val="pagebanner"/>
    <w:qFormat/>
    <w:uiPriority w:val="0"/>
  </w:style>
  <w:style w:type="character" w:customStyle="1" w:styleId="317">
    <w:name w:val="结束语 字符"/>
    <w:qFormat/>
    <w:uiPriority w:val="0"/>
    <w:rPr>
      <w:rFonts w:ascii="宋体" w:hAnsi="Calibri" w:eastAsia="仿宋_GB2312"/>
      <w:kern w:val="2"/>
      <w:sz w:val="21"/>
    </w:rPr>
  </w:style>
  <w:style w:type="character" w:customStyle="1" w:styleId="318">
    <w:name w:val="open"/>
    <w:qFormat/>
    <w:uiPriority w:val="0"/>
  </w:style>
  <w:style w:type="character" w:customStyle="1" w:styleId="319">
    <w:name w:val="ca-371"/>
    <w:qFormat/>
    <w:uiPriority w:val="0"/>
    <w:rPr>
      <w:rFonts w:hint="eastAsia" w:ascii="宋体" w:hAnsi="宋体" w:eastAsia="宋体"/>
      <w:color w:val="000000"/>
      <w:spacing w:val="0"/>
      <w:sz w:val="21"/>
      <w:szCs w:val="21"/>
    </w:rPr>
  </w:style>
  <w:style w:type="character" w:customStyle="1" w:styleId="320">
    <w:name w:val="ca-461"/>
    <w:qFormat/>
    <w:uiPriority w:val="0"/>
    <w:rPr>
      <w:rFonts w:hint="eastAsia" w:ascii="宋体" w:hAnsi="宋体" w:eastAsia="宋体"/>
      <w:color w:val="000000"/>
      <w:spacing w:val="-20"/>
      <w:sz w:val="28"/>
      <w:szCs w:val="28"/>
    </w:rPr>
  </w:style>
  <w:style w:type="character" w:customStyle="1" w:styleId="321">
    <w:name w:val="apple-style-span"/>
    <w:qFormat/>
    <w:uiPriority w:val="0"/>
  </w:style>
  <w:style w:type="character" w:customStyle="1" w:styleId="322">
    <w:name w:val="style44"/>
    <w:qFormat/>
    <w:uiPriority w:val="0"/>
  </w:style>
  <w:style w:type="character" w:customStyle="1" w:styleId="323">
    <w:name w:val="fontstyle01"/>
    <w:qFormat/>
    <w:uiPriority w:val="0"/>
    <w:rPr>
      <w:rFonts w:hint="eastAsia" w:ascii="宋体" w:hAnsi="宋体" w:eastAsia="宋体"/>
      <w:color w:val="000000"/>
      <w:sz w:val="32"/>
      <w:szCs w:val="32"/>
    </w:rPr>
  </w:style>
  <w:style w:type="character" w:customStyle="1" w:styleId="324">
    <w:name w:val="批注主题 Char3"/>
    <w:qFormat/>
    <w:uiPriority w:val="0"/>
    <w:rPr>
      <w:rFonts w:eastAsia="宋体"/>
      <w:b/>
      <w:bCs/>
      <w:kern w:val="2"/>
      <w:sz w:val="21"/>
      <w:szCs w:val="24"/>
      <w:lang w:val="en-US" w:eastAsia="zh-CN" w:bidi="ar-SA"/>
    </w:rPr>
  </w:style>
  <w:style w:type="character" w:customStyle="1" w:styleId="325">
    <w:name w:val="手改 Char Char"/>
    <w:qFormat/>
    <w:uiPriority w:val="0"/>
    <w:rPr>
      <w:rFonts w:eastAsia="宋体"/>
      <w:kern w:val="2"/>
      <w:sz w:val="21"/>
      <w:szCs w:val="24"/>
      <w:lang w:val="en-US" w:eastAsia="zh-CN" w:bidi="ar-SA"/>
    </w:rPr>
  </w:style>
  <w:style w:type="character" w:customStyle="1" w:styleId="326">
    <w:name w:val="正文首行缩进 Char3"/>
    <w:semiHidden/>
    <w:qFormat/>
    <w:uiPriority w:val="99"/>
    <w:rPr>
      <w:rFonts w:ascii="Times New Roman" w:hAnsi="Times New Roman" w:eastAsia="宋体" w:cs="Times New Roman"/>
      <w:szCs w:val="24"/>
    </w:rPr>
  </w:style>
  <w:style w:type="character" w:customStyle="1" w:styleId="327">
    <w:name w:val="apple-converted-space"/>
    <w:qFormat/>
    <w:uiPriority w:val="0"/>
  </w:style>
  <w:style w:type="character" w:customStyle="1" w:styleId="328">
    <w:name w:val="批注主题 Char1"/>
    <w:qFormat/>
    <w:uiPriority w:val="0"/>
    <w:rPr>
      <w:b/>
      <w:bCs/>
      <w:kern w:val="2"/>
      <w:sz w:val="21"/>
      <w:szCs w:val="22"/>
    </w:rPr>
  </w:style>
  <w:style w:type="character" w:customStyle="1" w:styleId="329">
    <w:name w:val="ca-241"/>
    <w:qFormat/>
    <w:uiPriority w:val="0"/>
    <w:rPr>
      <w:rFonts w:hint="eastAsia" w:ascii="宋体" w:hAnsi="宋体" w:eastAsia="宋体"/>
      <w:sz w:val="24"/>
      <w:szCs w:val="24"/>
    </w:rPr>
  </w:style>
  <w:style w:type="character" w:customStyle="1" w:styleId="330">
    <w:name w:val="无格式表格 41"/>
    <w:qFormat/>
    <w:uiPriority w:val="0"/>
    <w:rPr>
      <w:b/>
      <w:bCs/>
      <w:i/>
      <w:iCs/>
      <w:color w:val="4F81BD"/>
    </w:rPr>
  </w:style>
  <w:style w:type="character" w:customStyle="1" w:styleId="331">
    <w:name w:val="普通文字 Char Char1"/>
    <w:qFormat/>
    <w:uiPriority w:val="0"/>
    <w:rPr>
      <w:rFonts w:ascii="宋体" w:hAnsi="Courier New" w:eastAsia="宋体"/>
      <w:kern w:val="2"/>
      <w:sz w:val="21"/>
      <w:lang w:val="en-US" w:eastAsia="zh-CN" w:bidi="ar-SA"/>
    </w:rPr>
  </w:style>
  <w:style w:type="character" w:customStyle="1" w:styleId="332">
    <w:name w:val="标题 9 字符"/>
    <w:qFormat/>
    <w:uiPriority w:val="0"/>
    <w:rPr>
      <w:rFonts w:ascii="Arial" w:hAnsi="Arial" w:eastAsia="黑体"/>
      <w:kern w:val="2"/>
      <w:sz w:val="21"/>
      <w:szCs w:val="21"/>
      <w:lang w:bidi="ar-SA"/>
    </w:rPr>
  </w:style>
  <w:style w:type="character" w:customStyle="1" w:styleId="333">
    <w:name w:val="Char Char351"/>
    <w:qFormat/>
    <w:uiPriority w:val="0"/>
    <w:rPr>
      <w:rFonts w:ascii="Arial" w:hAnsi="Arial" w:eastAsia="黑体"/>
      <w:b/>
      <w:bCs/>
      <w:sz w:val="24"/>
      <w:szCs w:val="24"/>
      <w:lang w:val="en-US" w:eastAsia="zh-CN" w:bidi="ar-SA"/>
    </w:rPr>
  </w:style>
  <w:style w:type="character" w:customStyle="1" w:styleId="334">
    <w:name w:val="正文文本 2 Char"/>
    <w:qFormat/>
    <w:uiPriority w:val="0"/>
    <w:rPr>
      <w:rFonts w:eastAsia="宋体"/>
      <w:kern w:val="2"/>
      <w:sz w:val="21"/>
      <w:szCs w:val="24"/>
      <w:lang w:val="en-US" w:eastAsia="zh-CN" w:bidi="ar-SA"/>
    </w:rPr>
  </w:style>
  <w:style w:type="character" w:customStyle="1" w:styleId="335">
    <w:name w:val="vo21"/>
    <w:qFormat/>
    <w:uiPriority w:val="0"/>
    <w:rPr>
      <w:rFonts w:hint="default" w:ascii="ˎ̥" w:hAnsi="ˎ̥"/>
      <w:color w:val="0D213F"/>
      <w:sz w:val="18"/>
      <w:szCs w:val="18"/>
      <w:u w:val="none"/>
    </w:rPr>
  </w:style>
  <w:style w:type="character" w:customStyle="1" w:styleId="336">
    <w:name w:val="ca-221"/>
    <w:qFormat/>
    <w:uiPriority w:val="0"/>
    <w:rPr>
      <w:rFonts w:hint="eastAsia" w:ascii="宋体" w:hAnsi="宋体" w:eastAsia="宋体"/>
      <w:sz w:val="21"/>
      <w:szCs w:val="21"/>
    </w:rPr>
  </w:style>
  <w:style w:type="character" w:customStyle="1" w:styleId="337">
    <w:name w:val="HTML Markup"/>
    <w:qFormat/>
    <w:uiPriority w:val="0"/>
    <w:rPr>
      <w:vanish/>
      <w:color w:val="FF0000"/>
    </w:rPr>
  </w:style>
  <w:style w:type="character" w:customStyle="1" w:styleId="338">
    <w:name w:val="ca-54"/>
    <w:qFormat/>
    <w:uiPriority w:val="0"/>
    <w:rPr>
      <w:rFonts w:hint="eastAsia" w:ascii="宋体" w:hAnsi="宋体" w:eastAsia="宋体"/>
      <w:b/>
      <w:bCs/>
      <w:color w:val="000000"/>
      <w:spacing w:val="40"/>
      <w:sz w:val="48"/>
      <w:szCs w:val="48"/>
    </w:rPr>
  </w:style>
  <w:style w:type="character" w:customStyle="1" w:styleId="339">
    <w:name w:val="Para- Char"/>
    <w:qFormat/>
    <w:uiPriority w:val="0"/>
    <w:rPr>
      <w:rFonts w:ascii="Arial" w:hAnsi="Arial" w:eastAsia="宋体"/>
      <w:lang w:val="en-US" w:eastAsia="en-US" w:bidi="ar-SA"/>
    </w:rPr>
  </w:style>
  <w:style w:type="character" w:customStyle="1" w:styleId="340">
    <w:name w:val="标题 4 字符1"/>
    <w:qFormat/>
    <w:uiPriority w:val="0"/>
    <w:rPr>
      <w:rFonts w:ascii="Arial" w:hAnsi="Arial" w:eastAsia="黑体"/>
      <w:b/>
      <w:sz w:val="28"/>
    </w:rPr>
  </w:style>
  <w:style w:type="character" w:customStyle="1" w:styleId="341">
    <w:name w:val="_Style 339"/>
    <w:unhideWhenUsed/>
    <w:qFormat/>
    <w:uiPriority w:val="99"/>
    <w:rPr>
      <w:color w:val="605E5C"/>
      <w:shd w:val="clear" w:color="auto" w:fill="E1DFDD"/>
    </w:rPr>
  </w:style>
  <w:style w:type="character" w:customStyle="1" w:styleId="342">
    <w:name w:val="Footer-Even Char2"/>
    <w:qFormat/>
    <w:uiPriority w:val="0"/>
    <w:rPr>
      <w:rFonts w:eastAsia="宋体"/>
      <w:kern w:val="2"/>
      <w:sz w:val="18"/>
      <w:szCs w:val="18"/>
      <w:lang w:val="en-US" w:eastAsia="zh-CN" w:bidi="ar-SA"/>
    </w:rPr>
  </w:style>
  <w:style w:type="character" w:customStyle="1" w:styleId="343">
    <w:name w:val="纯文本 字符"/>
    <w:qFormat/>
    <w:uiPriority w:val="0"/>
    <w:rPr>
      <w:rFonts w:ascii="宋体" w:hAnsi="Courier New" w:eastAsia="宋体"/>
      <w:kern w:val="2"/>
      <w:sz w:val="21"/>
      <w:lang w:val="en-US" w:eastAsia="zh-CN" w:bidi="ar-SA"/>
    </w:rPr>
  </w:style>
  <w:style w:type="character" w:customStyle="1" w:styleId="344">
    <w:name w:val="批注主题 Char"/>
    <w:qFormat/>
    <w:uiPriority w:val="0"/>
    <w:rPr>
      <w:rFonts w:ascii="Times New Roman" w:hAnsi="Times New Roman"/>
      <w:b/>
      <w:bCs/>
      <w:kern w:val="2"/>
      <w:sz w:val="21"/>
      <w:szCs w:val="24"/>
    </w:rPr>
  </w:style>
  <w:style w:type="character" w:customStyle="1" w:styleId="345">
    <w:name w:val="Char Char13"/>
    <w:qFormat/>
    <w:uiPriority w:val="0"/>
    <w:rPr>
      <w:rFonts w:eastAsia="宋体"/>
      <w:kern w:val="2"/>
      <w:sz w:val="21"/>
      <w:szCs w:val="24"/>
      <w:lang w:val="en-US" w:eastAsia="zh-CN" w:bidi="ar-SA"/>
    </w:rPr>
  </w:style>
  <w:style w:type="character" w:customStyle="1" w:styleId="346">
    <w:name w:val="正文首行缩进 Char Char Char Char Char Char"/>
    <w:qFormat/>
    <w:uiPriority w:val="0"/>
    <w:rPr>
      <w:rFonts w:ascii="Times New Roman" w:hAnsi="Times New Roman" w:eastAsia="宋体" w:cs="Times New Roman"/>
      <w:szCs w:val="24"/>
    </w:rPr>
  </w:style>
  <w:style w:type="character" w:customStyle="1" w:styleId="347">
    <w:name w:val="Table Text Char Char"/>
    <w:qFormat/>
    <w:uiPriority w:val="0"/>
    <w:rPr>
      <w:sz w:val="24"/>
    </w:rPr>
  </w:style>
  <w:style w:type="character" w:customStyle="1" w:styleId="348">
    <w:name w:val="正文文本缩进 Char2"/>
    <w:semiHidden/>
    <w:qFormat/>
    <w:uiPriority w:val="99"/>
    <w:rPr>
      <w:rFonts w:ascii="Times New Roman" w:hAnsi="Times New Roman" w:eastAsia="宋体" w:cs="Times New Roman"/>
      <w:szCs w:val="24"/>
    </w:rPr>
  </w:style>
  <w:style w:type="character" w:customStyle="1" w:styleId="349">
    <w:name w:val="标题 Char3"/>
    <w:qFormat/>
    <w:uiPriority w:val="0"/>
    <w:rPr>
      <w:rFonts w:ascii="Arial" w:hAnsi="Arial" w:eastAsia="宋体" w:cs="Arial"/>
      <w:kern w:val="2"/>
      <w:sz w:val="44"/>
      <w:szCs w:val="24"/>
      <w:lang w:val="en-US" w:eastAsia="zh-CN" w:bidi="ar-SA"/>
    </w:rPr>
  </w:style>
  <w:style w:type="character" w:customStyle="1" w:styleId="350">
    <w:name w:val="称呼 字符"/>
    <w:qFormat/>
    <w:uiPriority w:val="0"/>
  </w:style>
  <w:style w:type="character" w:customStyle="1" w:styleId="351">
    <w:name w:val="标题 9 字符1"/>
    <w:qFormat/>
    <w:uiPriority w:val="0"/>
    <w:rPr>
      <w:rFonts w:ascii="Arial" w:hAnsi="Arial" w:eastAsia="黑体"/>
      <w:sz w:val="21"/>
    </w:rPr>
  </w:style>
  <w:style w:type="character" w:customStyle="1" w:styleId="352">
    <w:name w:val="标题 9 Char1"/>
    <w:qFormat/>
    <w:uiPriority w:val="0"/>
    <w:rPr>
      <w:rFonts w:ascii="Arial" w:hAnsi="Arial" w:eastAsia="黑体"/>
      <w:kern w:val="2"/>
      <w:sz w:val="21"/>
      <w:szCs w:val="21"/>
      <w:lang w:bidi="ar-SA"/>
    </w:rPr>
  </w:style>
  <w:style w:type="character" w:customStyle="1" w:styleId="353">
    <w:name w:val="样式 黑色"/>
    <w:qFormat/>
    <w:uiPriority w:val="0"/>
    <w:rPr>
      <w:color w:val="000000"/>
      <w:spacing w:val="4"/>
    </w:rPr>
  </w:style>
  <w:style w:type="character" w:customStyle="1" w:styleId="354">
    <w:name w:val="表正文 Char1"/>
    <w:qFormat/>
    <w:uiPriority w:val="0"/>
    <w:rPr>
      <w:rFonts w:eastAsia="宋体"/>
      <w:kern w:val="2"/>
      <w:sz w:val="21"/>
      <w:szCs w:val="24"/>
      <w:lang w:val="en-US" w:eastAsia="zh-CN" w:bidi="ar-SA"/>
    </w:rPr>
  </w:style>
  <w:style w:type="character" w:customStyle="1" w:styleId="355">
    <w:name w:val="样式 宋体"/>
    <w:qFormat/>
    <w:uiPriority w:val="0"/>
    <w:rPr>
      <w:rFonts w:ascii="宋体" w:hAnsi="宋体" w:eastAsia="宋体"/>
      <w:b/>
      <w:sz w:val="24"/>
      <w:szCs w:val="24"/>
    </w:rPr>
  </w:style>
  <w:style w:type="character" w:customStyle="1" w:styleId="356">
    <w:name w:val="Char Char181"/>
    <w:qFormat/>
    <w:uiPriority w:val="0"/>
    <w:rPr>
      <w:rFonts w:eastAsia="宋体"/>
      <w:kern w:val="2"/>
      <w:sz w:val="21"/>
      <w:szCs w:val="24"/>
      <w:lang w:val="en-US" w:eastAsia="zh-CN" w:bidi="ar-SA"/>
    </w:rPr>
  </w:style>
  <w:style w:type="character" w:customStyle="1" w:styleId="357">
    <w:name w:val="label"/>
    <w:qFormat/>
    <w:uiPriority w:val="0"/>
  </w:style>
  <w:style w:type="character" w:customStyle="1" w:styleId="358">
    <w:name w:val="签名 Char"/>
    <w:qFormat/>
    <w:uiPriority w:val="0"/>
    <w:rPr>
      <w:rFonts w:ascii="Tahoma" w:hAnsi="Tahoma" w:eastAsia="仿宋_GB2312"/>
      <w:sz w:val="24"/>
    </w:rPr>
  </w:style>
  <w:style w:type="character" w:customStyle="1" w:styleId="359">
    <w:name w:val="宏文本 字符"/>
    <w:qFormat/>
    <w:uiPriority w:val="99"/>
    <w:rPr>
      <w:rFonts w:ascii="Courier New" w:hAnsi="Courier New"/>
      <w:kern w:val="2"/>
      <w:sz w:val="24"/>
      <w:szCs w:val="24"/>
      <w:lang w:val="en-US" w:eastAsia="zh-CN" w:bidi="ar-SA"/>
    </w:rPr>
  </w:style>
  <w:style w:type="character" w:customStyle="1" w:styleId="360">
    <w:name w:val="ca-271"/>
    <w:qFormat/>
    <w:uiPriority w:val="0"/>
    <w:rPr>
      <w:rFonts w:hint="eastAsia" w:ascii="宋体" w:hAnsi="宋体" w:eastAsia="宋体"/>
      <w:b/>
      <w:bCs/>
      <w:color w:val="002060"/>
      <w:spacing w:val="-20"/>
      <w:sz w:val="21"/>
      <w:szCs w:val="21"/>
    </w:rPr>
  </w:style>
  <w:style w:type="character" w:customStyle="1" w:styleId="361">
    <w:name w:val="_Style 359"/>
    <w:qFormat/>
    <w:uiPriority w:val="0"/>
    <w:rPr>
      <w:smallCaps/>
      <w:color w:val="C0504D"/>
      <w:u w:val="single"/>
    </w:rPr>
  </w:style>
  <w:style w:type="character" w:customStyle="1" w:styleId="362">
    <w:name w:val="正文文本缩进 3 字符"/>
    <w:qFormat/>
    <w:uiPriority w:val="0"/>
    <w:rPr>
      <w:rFonts w:eastAsia="宋体"/>
      <w:kern w:val="2"/>
      <w:sz w:val="16"/>
      <w:szCs w:val="16"/>
      <w:lang w:val="en-US" w:eastAsia="zh-CN" w:bidi="ar-SA"/>
    </w:rPr>
  </w:style>
  <w:style w:type="character" w:customStyle="1" w:styleId="363">
    <w:name w:val="正文缩进 字符"/>
    <w:qFormat/>
    <w:uiPriority w:val="0"/>
    <w:rPr>
      <w:rFonts w:eastAsia="宋体"/>
      <w:sz w:val="21"/>
      <w:lang w:val="en-US" w:eastAsia="zh-CN" w:bidi="ar-SA"/>
    </w:rPr>
  </w:style>
  <w:style w:type="character" w:customStyle="1" w:styleId="364">
    <w:name w:val="Char Char Char1"/>
    <w:qFormat/>
    <w:uiPriority w:val="0"/>
    <w:rPr>
      <w:rFonts w:ascii="宋体" w:hAnsi="Courier New" w:eastAsia="仿宋_GB2312"/>
      <w:b/>
      <w:sz w:val="21"/>
      <w:szCs w:val="21"/>
    </w:rPr>
  </w:style>
  <w:style w:type="character" w:customStyle="1" w:styleId="365">
    <w:name w:val="样式 正文文本 Char Char"/>
    <w:link w:val="366"/>
    <w:qFormat/>
    <w:uiPriority w:val="0"/>
    <w:rPr>
      <w:rFonts w:ascii="Arial" w:hAnsi="Arial" w:cs="宋体"/>
      <w:color w:val="000000"/>
    </w:rPr>
  </w:style>
  <w:style w:type="paragraph" w:customStyle="1" w:styleId="366">
    <w:name w:val="样式 正文文本"/>
    <w:basedOn w:val="1"/>
    <w:link w:val="365"/>
    <w:qFormat/>
    <w:uiPriority w:val="0"/>
    <w:pPr>
      <w:adjustRightInd w:val="0"/>
      <w:snapToGrid w:val="0"/>
      <w:spacing w:line="400" w:lineRule="exact"/>
      <w:ind w:firstLine="200" w:firstLineChars="200"/>
    </w:pPr>
    <w:rPr>
      <w:rFonts w:ascii="Arial" w:hAnsi="Arial"/>
      <w:color w:val="000000"/>
      <w:kern w:val="0"/>
      <w:sz w:val="20"/>
      <w:szCs w:val="20"/>
    </w:rPr>
  </w:style>
  <w:style w:type="character" w:customStyle="1" w:styleId="367">
    <w:name w:val="文档结构图 字符1"/>
    <w:qFormat/>
    <w:uiPriority w:val="0"/>
    <w:rPr>
      <w:shd w:val="clear" w:color="auto" w:fill="000080"/>
    </w:rPr>
  </w:style>
  <w:style w:type="character" w:customStyle="1" w:styleId="368">
    <w:name w:val="副标题 Char1"/>
    <w:qFormat/>
    <w:uiPriority w:val="0"/>
    <w:rPr>
      <w:rFonts w:ascii="Cambria" w:hAnsi="Cambria" w:cs="Times New Roman"/>
      <w:b/>
      <w:bCs/>
      <w:kern w:val="28"/>
      <w:sz w:val="32"/>
      <w:szCs w:val="32"/>
    </w:rPr>
  </w:style>
  <w:style w:type="character" w:customStyle="1" w:styleId="369">
    <w:name w:val="Char Char2111"/>
    <w:qFormat/>
    <w:uiPriority w:val="0"/>
    <w:rPr>
      <w:rFonts w:ascii="Arial" w:hAnsi="Arial" w:eastAsia="黑体"/>
      <w:b/>
      <w:bCs/>
      <w:kern w:val="2"/>
      <w:sz w:val="28"/>
      <w:szCs w:val="28"/>
      <w:lang w:val="en-US" w:eastAsia="zh-CN" w:bidi="ar-SA"/>
    </w:rPr>
  </w:style>
  <w:style w:type="character" w:customStyle="1" w:styleId="370">
    <w:name w:val="明显引用 Char3"/>
    <w:qFormat/>
    <w:uiPriority w:val="0"/>
    <w:rPr>
      <w:rFonts w:ascii="Franklin Gothic Medium" w:hAnsi="Franklin Gothic Medium" w:eastAsia="微软雅黑"/>
      <w:i/>
      <w:iCs/>
      <w:sz w:val="22"/>
      <w:szCs w:val="22"/>
      <w:lang w:val="en-US" w:eastAsia="en-US" w:bidi="en-US"/>
    </w:rPr>
  </w:style>
  <w:style w:type="character" w:customStyle="1" w:styleId="371">
    <w:name w:val="标题 7 字符1"/>
    <w:qFormat/>
    <w:uiPriority w:val="0"/>
    <w:rPr>
      <w:b/>
      <w:sz w:val="24"/>
    </w:rPr>
  </w:style>
  <w:style w:type="character" w:customStyle="1" w:styleId="372">
    <w:name w:val="批注主题 字符"/>
    <w:qFormat/>
    <w:uiPriority w:val="0"/>
    <w:rPr>
      <w:rFonts w:eastAsia="宋体"/>
      <w:b/>
      <w:bCs/>
      <w:kern w:val="2"/>
      <w:sz w:val="21"/>
      <w:szCs w:val="24"/>
      <w:lang w:val="en-US" w:eastAsia="zh-CN" w:bidi="ar-SA"/>
    </w:rPr>
  </w:style>
  <w:style w:type="character" w:customStyle="1" w:styleId="373">
    <w:name w:val="ca-61"/>
    <w:qFormat/>
    <w:uiPriority w:val="0"/>
    <w:rPr>
      <w:rFonts w:hint="eastAsia" w:ascii="宋体" w:hAnsi="宋体" w:eastAsia="宋体"/>
      <w:color w:val="000000"/>
      <w:sz w:val="30"/>
      <w:szCs w:val="30"/>
    </w:rPr>
  </w:style>
  <w:style w:type="character" w:customStyle="1" w:styleId="374">
    <w:name w:val="Char Char352"/>
    <w:qFormat/>
    <w:uiPriority w:val="0"/>
    <w:rPr>
      <w:rFonts w:ascii="Arial" w:hAnsi="Arial" w:eastAsia="黑体"/>
      <w:b/>
      <w:bCs/>
      <w:sz w:val="24"/>
      <w:szCs w:val="24"/>
      <w:lang w:val="en-US" w:eastAsia="zh-CN" w:bidi="ar-SA"/>
    </w:rPr>
  </w:style>
  <w:style w:type="character" w:customStyle="1" w:styleId="375">
    <w:name w:val="样式 正文缩进正文（首行缩进两字）特点ALT+Z表正文正文非缩进四号段1Normal Indent Char2... Char Char"/>
    <w:qFormat/>
    <w:uiPriority w:val="0"/>
    <w:rPr>
      <w:rFonts w:ascii="Arial" w:hAnsi="Arial" w:eastAsia="宋体"/>
      <w:b/>
      <w:bCs/>
      <w:kern w:val="2"/>
      <w:sz w:val="24"/>
      <w:szCs w:val="32"/>
      <w:lang w:val="en-US" w:eastAsia="zh-CN" w:bidi="ar-SA"/>
    </w:rPr>
  </w:style>
  <w:style w:type="character" w:customStyle="1" w:styleId="376">
    <w:name w:val="正文文本 Char2"/>
    <w:semiHidden/>
    <w:qFormat/>
    <w:uiPriority w:val="0"/>
  </w:style>
  <w:style w:type="character" w:customStyle="1" w:styleId="377">
    <w:name w:val="副标题 字符1"/>
    <w:qFormat/>
    <w:uiPriority w:val="0"/>
    <w:rPr>
      <w:rFonts w:ascii="等线" w:hAnsi="等线" w:eastAsia="等线" w:cs="Times New Roman"/>
      <w:b/>
      <w:bCs/>
      <w:kern w:val="28"/>
      <w:sz w:val="32"/>
      <w:szCs w:val="32"/>
    </w:rPr>
  </w:style>
  <w:style w:type="character" w:customStyle="1" w:styleId="378">
    <w:name w:val="ca-111"/>
    <w:qFormat/>
    <w:uiPriority w:val="0"/>
    <w:rPr>
      <w:rFonts w:hint="default" w:ascii="Times New Roman" w:hAnsi="Times New Roman" w:cs="Times New Roman"/>
      <w:color w:val="000000"/>
      <w:sz w:val="30"/>
      <w:szCs w:val="30"/>
    </w:rPr>
  </w:style>
  <w:style w:type="character" w:customStyle="1" w:styleId="379">
    <w:name w:val="样式 标题 3h3标题 3(节)H3l3CTsect1.2.3Heading 3 - old一level_3... Char Char"/>
    <w:qFormat/>
    <w:uiPriority w:val="0"/>
  </w:style>
  <w:style w:type="character" w:customStyle="1" w:styleId="380">
    <w:name w:val="ca-481"/>
    <w:qFormat/>
    <w:uiPriority w:val="0"/>
    <w:rPr>
      <w:rFonts w:hint="eastAsia" w:ascii="宋体" w:hAnsi="宋体" w:eastAsia="宋体"/>
      <w:color w:val="000000"/>
      <w:sz w:val="26"/>
      <w:szCs w:val="26"/>
    </w:rPr>
  </w:style>
  <w:style w:type="character" w:customStyle="1" w:styleId="381">
    <w:name w:val="称呼 Char1"/>
    <w:qFormat/>
    <w:uiPriority w:val="0"/>
    <w:rPr>
      <w:kern w:val="2"/>
      <w:sz w:val="21"/>
      <w:szCs w:val="24"/>
    </w:rPr>
  </w:style>
  <w:style w:type="character" w:customStyle="1" w:styleId="382">
    <w:name w:val="正文文本缩进 3 Char2"/>
    <w:semiHidden/>
    <w:qFormat/>
    <w:uiPriority w:val="99"/>
    <w:rPr>
      <w:rFonts w:ascii="Times New Roman" w:hAnsi="Times New Roman" w:eastAsia="宋体" w:cs="Times New Roman"/>
      <w:sz w:val="16"/>
      <w:szCs w:val="16"/>
    </w:rPr>
  </w:style>
  <w:style w:type="character" w:customStyle="1" w:styleId="383">
    <w:name w:val="itemmodifedcheck1"/>
    <w:qFormat/>
    <w:uiPriority w:val="0"/>
    <w:rPr>
      <w:color w:val="2493D1"/>
    </w:rPr>
  </w:style>
  <w:style w:type="character" w:customStyle="1" w:styleId="384">
    <w:name w:val="标题 2 字符1"/>
    <w:qFormat/>
    <w:uiPriority w:val="0"/>
    <w:rPr>
      <w:rFonts w:ascii="Arial" w:hAnsi="Arial" w:eastAsia="黑体"/>
      <w:b/>
      <w:sz w:val="32"/>
    </w:rPr>
  </w:style>
  <w:style w:type="character" w:customStyle="1" w:styleId="385">
    <w:name w:val="标题 6 字符1"/>
    <w:qFormat/>
    <w:uiPriority w:val="0"/>
    <w:rPr>
      <w:rFonts w:ascii="Arial" w:hAnsi="Arial" w:eastAsia="黑体"/>
      <w:b/>
      <w:sz w:val="24"/>
    </w:rPr>
  </w:style>
  <w:style w:type="character" w:customStyle="1" w:styleId="386">
    <w:name w:val="hui"/>
    <w:qFormat/>
    <w:uiPriority w:val="0"/>
    <w:rPr>
      <w:rFonts w:ascii="仿宋_GB2312" w:hAnsi="Tahoma" w:eastAsia="仿宋_GB2312"/>
      <w:b/>
      <w:sz w:val="32"/>
      <w:szCs w:val="32"/>
    </w:rPr>
  </w:style>
  <w:style w:type="character" w:customStyle="1" w:styleId="387">
    <w:name w:val="日期 字符"/>
    <w:qFormat/>
    <w:uiPriority w:val="0"/>
    <w:rPr>
      <w:rFonts w:eastAsia="宋体"/>
      <w:kern w:val="2"/>
      <w:sz w:val="21"/>
      <w:szCs w:val="24"/>
      <w:lang w:val="en-US" w:eastAsia="zh-CN" w:bidi="ar-SA"/>
    </w:rPr>
  </w:style>
  <w:style w:type="character" w:customStyle="1" w:styleId="388">
    <w:name w:val="正文文本 2 Char2"/>
    <w:semiHidden/>
    <w:qFormat/>
    <w:uiPriority w:val="99"/>
    <w:rPr>
      <w:rFonts w:ascii="Times New Roman" w:hAnsi="Times New Roman" w:eastAsia="宋体" w:cs="Times New Roman"/>
      <w:szCs w:val="24"/>
    </w:rPr>
  </w:style>
  <w:style w:type="character" w:customStyle="1" w:styleId="389">
    <w:name w:val="zbggtop11 style5"/>
    <w:qFormat/>
    <w:uiPriority w:val="0"/>
  </w:style>
  <w:style w:type="character" w:customStyle="1" w:styleId="390">
    <w:name w:val="Char Char16"/>
    <w:qFormat/>
    <w:uiPriority w:val="0"/>
    <w:rPr>
      <w:rFonts w:ascii="仿宋_GB2312" w:eastAsia="仿宋_GB2312"/>
      <w:b/>
      <w:bCs/>
      <w:kern w:val="2"/>
      <w:sz w:val="28"/>
      <w:szCs w:val="28"/>
    </w:rPr>
  </w:style>
  <w:style w:type="character" w:customStyle="1" w:styleId="391">
    <w:name w:val="标题 7 字符"/>
    <w:qFormat/>
    <w:uiPriority w:val="0"/>
    <w:rPr>
      <w:rFonts w:eastAsia="宋体"/>
      <w:b/>
      <w:bCs/>
      <w:kern w:val="2"/>
      <w:sz w:val="24"/>
      <w:szCs w:val="24"/>
      <w:lang w:bidi="ar-SA"/>
    </w:rPr>
  </w:style>
  <w:style w:type="character" w:customStyle="1" w:styleId="392">
    <w:name w:val="Style1"/>
    <w:qFormat/>
    <w:uiPriority w:val="0"/>
    <w:rPr>
      <w:rFonts w:ascii="Calibri" w:hAnsi="宋体" w:eastAsia="宋体" w:cs="Times New Roman"/>
      <w:sz w:val="22"/>
      <w:szCs w:val="22"/>
      <w:lang w:eastAsia="zh-CN"/>
    </w:rPr>
  </w:style>
  <w:style w:type="character" w:customStyle="1" w:styleId="393">
    <w:name w:val="称呼 Char"/>
    <w:qFormat/>
    <w:uiPriority w:val="0"/>
  </w:style>
  <w:style w:type="character" w:customStyle="1" w:styleId="394">
    <w:name w:val="Ò³Ã¼ Char Char2"/>
    <w:qFormat/>
    <w:uiPriority w:val="0"/>
    <w:rPr>
      <w:rFonts w:ascii="仿宋_GB2312" w:eastAsia="仿宋_GB2312"/>
      <w:b/>
      <w:kern w:val="2"/>
      <w:sz w:val="18"/>
      <w:szCs w:val="18"/>
    </w:rPr>
  </w:style>
  <w:style w:type="character" w:customStyle="1" w:styleId="395">
    <w:name w:val="Heading 3 - old Char2"/>
    <w:qFormat/>
    <w:uiPriority w:val="0"/>
    <w:rPr>
      <w:rFonts w:eastAsia="宋体"/>
      <w:b/>
      <w:bCs/>
      <w:kern w:val="2"/>
      <w:sz w:val="21"/>
      <w:szCs w:val="32"/>
      <w:lang w:val="en-US" w:eastAsia="zh-CN" w:bidi="ar-SA"/>
    </w:rPr>
  </w:style>
  <w:style w:type="character" w:customStyle="1" w:styleId="396">
    <w:name w:val="Style3"/>
    <w:qFormat/>
    <w:uiPriority w:val="0"/>
    <w:rPr>
      <w:rFonts w:ascii="Calibri" w:hAnsi="宋体" w:eastAsia="宋体" w:cs="Times New Roman"/>
      <w:szCs w:val="22"/>
      <w:lang w:eastAsia="zh-CN"/>
    </w:rPr>
  </w:style>
  <w:style w:type="character" w:customStyle="1" w:styleId="397">
    <w:name w:val="正文文本 Char3"/>
    <w:qFormat/>
    <w:uiPriority w:val="0"/>
    <w:rPr>
      <w:rFonts w:eastAsia="宋体"/>
      <w:kern w:val="2"/>
      <w:sz w:val="21"/>
      <w:szCs w:val="24"/>
      <w:lang w:val="en-US" w:eastAsia="zh-CN" w:bidi="ar-SA"/>
    </w:rPr>
  </w:style>
  <w:style w:type="character" w:customStyle="1" w:styleId="398">
    <w:name w:val="文档结构图 字符"/>
    <w:qFormat/>
    <w:uiPriority w:val="0"/>
    <w:rPr>
      <w:rFonts w:eastAsia="宋体"/>
      <w:kern w:val="2"/>
      <w:sz w:val="21"/>
      <w:szCs w:val="24"/>
      <w:lang w:val="en-US" w:eastAsia="zh-CN" w:bidi="ar-SA"/>
    </w:rPr>
  </w:style>
  <w:style w:type="character" w:customStyle="1" w:styleId="399">
    <w:name w:val="ca-311"/>
    <w:qFormat/>
    <w:uiPriority w:val="0"/>
    <w:rPr>
      <w:rFonts w:hint="default" w:ascii="??" w:hAnsi="??"/>
      <w:color w:val="000000"/>
      <w:sz w:val="21"/>
      <w:szCs w:val="21"/>
    </w:rPr>
  </w:style>
  <w:style w:type="character" w:customStyle="1" w:styleId="400">
    <w:name w:val="Char Char Char Char Char"/>
    <w:qFormat/>
    <w:uiPriority w:val="0"/>
    <w:rPr>
      <w:rFonts w:ascii="Arial" w:hAnsi="Arial" w:eastAsia="黑体"/>
      <w:b/>
      <w:bCs/>
      <w:kern w:val="2"/>
      <w:sz w:val="32"/>
      <w:szCs w:val="32"/>
      <w:lang w:val="en-US" w:eastAsia="zh-CN" w:bidi="ar-SA"/>
    </w:rPr>
  </w:style>
  <w:style w:type="character" w:customStyle="1" w:styleId="401">
    <w:name w:val="标题 3 字符1"/>
    <w:qFormat/>
    <w:uiPriority w:val="0"/>
    <w:rPr>
      <w:b/>
      <w:sz w:val="32"/>
    </w:rPr>
  </w:style>
  <w:style w:type="character" w:customStyle="1" w:styleId="402">
    <w:name w:val="ca-281"/>
    <w:qFormat/>
    <w:uiPriority w:val="0"/>
    <w:rPr>
      <w:rFonts w:hint="eastAsia" w:ascii="宋体" w:hAnsi="宋体" w:eastAsia="宋体"/>
      <w:color w:val="FF0000"/>
      <w:sz w:val="21"/>
      <w:szCs w:val="21"/>
    </w:rPr>
  </w:style>
  <w:style w:type="character" w:customStyle="1" w:styleId="403">
    <w:name w:val="CPara- Char Char"/>
    <w:qFormat/>
    <w:uiPriority w:val="0"/>
    <w:rPr>
      <w:rFonts w:ascii="宋体" w:hAnsi="宋体" w:eastAsia="宋体"/>
      <w:lang w:val="en-US" w:eastAsia="en-US" w:bidi="ar-SA"/>
    </w:rPr>
  </w:style>
  <w:style w:type="character" w:customStyle="1" w:styleId="404">
    <w:name w:val="日期 Char"/>
    <w:qFormat/>
    <w:uiPriority w:val="0"/>
    <w:rPr>
      <w:rFonts w:ascii="Times New Roman" w:hAnsi="Times New Roman"/>
      <w:kern w:val="2"/>
      <w:sz w:val="21"/>
      <w:szCs w:val="24"/>
    </w:rPr>
  </w:style>
  <w:style w:type="character" w:customStyle="1" w:styleId="405">
    <w:name w:val="title1"/>
    <w:qFormat/>
    <w:uiPriority w:val="0"/>
    <w:rPr>
      <w:rFonts w:hint="eastAsia" w:ascii="宋体" w:hAnsi="宋体" w:eastAsia="宋体"/>
      <w:b/>
      <w:bCs/>
      <w:sz w:val="22"/>
      <w:szCs w:val="22"/>
    </w:rPr>
  </w:style>
  <w:style w:type="character" w:customStyle="1" w:styleId="406">
    <w:name w:val="Char Char311"/>
    <w:qFormat/>
    <w:uiPriority w:val="0"/>
    <w:rPr>
      <w:rFonts w:eastAsia="宋体"/>
      <w:kern w:val="2"/>
      <w:sz w:val="18"/>
      <w:szCs w:val="18"/>
      <w:lang w:val="en-US" w:eastAsia="zh-CN" w:bidi="ar-SA"/>
    </w:rPr>
  </w:style>
  <w:style w:type="character" w:customStyle="1" w:styleId="407">
    <w:name w:val="PI Char2"/>
    <w:qFormat/>
    <w:uiPriority w:val="0"/>
    <w:rPr>
      <w:rFonts w:ascii="仿宋_GB2312" w:eastAsia="仿宋_GB2312"/>
      <w:b/>
      <w:kern w:val="2"/>
      <w:sz w:val="24"/>
      <w:szCs w:val="24"/>
    </w:rPr>
  </w:style>
  <w:style w:type="character" w:customStyle="1" w:styleId="408">
    <w:name w:val="副标题 Char"/>
    <w:qFormat/>
    <w:uiPriority w:val="0"/>
    <w:rPr>
      <w:rFonts w:ascii="Cambria" w:hAnsi="Cambria"/>
      <w:b/>
      <w:bCs/>
      <w:kern w:val="28"/>
      <w:sz w:val="32"/>
      <w:szCs w:val="32"/>
      <w:lang w:bidi="ar-SA"/>
    </w:rPr>
  </w:style>
  <w:style w:type="character" w:customStyle="1" w:styleId="409">
    <w:name w:val="明显引用 Char"/>
    <w:qFormat/>
    <w:uiPriority w:val="0"/>
    <w:rPr>
      <w:b/>
      <w:bCs/>
      <w:i/>
      <w:iCs/>
      <w:color w:val="4F81BD"/>
      <w:kern w:val="2"/>
      <w:sz w:val="21"/>
      <w:szCs w:val="22"/>
      <w:lang w:bidi="ar-SA"/>
    </w:rPr>
  </w:style>
  <w:style w:type="character" w:customStyle="1" w:styleId="410">
    <w:name w:val="批注主题 Char Char"/>
    <w:qFormat/>
    <w:uiPriority w:val="0"/>
    <w:rPr>
      <w:rFonts w:ascii="Times New Roman" w:hAnsi="Times New Roman" w:eastAsia="宋体" w:cs="Times New Roman"/>
      <w:b/>
      <w:bCs/>
      <w:kern w:val="2"/>
      <w:sz w:val="21"/>
      <w:szCs w:val="24"/>
    </w:rPr>
  </w:style>
  <w:style w:type="character" w:customStyle="1" w:styleId="411">
    <w:name w:val="Char Char321"/>
    <w:qFormat/>
    <w:uiPriority w:val="0"/>
    <w:rPr>
      <w:rFonts w:ascii="Arial" w:hAnsi="Arial" w:eastAsia="黑体"/>
      <w:sz w:val="21"/>
      <w:szCs w:val="21"/>
      <w:lang w:val="en-US" w:eastAsia="zh-CN" w:bidi="ar-SA"/>
    </w:rPr>
  </w:style>
  <w:style w:type="character" w:customStyle="1" w:styleId="412">
    <w:name w:val="Char Char371"/>
    <w:qFormat/>
    <w:uiPriority w:val="0"/>
    <w:rPr>
      <w:rFonts w:ascii="Arial" w:hAnsi="Arial" w:eastAsia="黑体"/>
      <w:b/>
      <w:bCs/>
      <w:kern w:val="2"/>
      <w:sz w:val="28"/>
      <w:szCs w:val="28"/>
      <w:lang w:val="en-US" w:eastAsia="zh-CN" w:bidi="ar-SA"/>
    </w:rPr>
  </w:style>
  <w:style w:type="character" w:customStyle="1" w:styleId="413">
    <w:name w:val="引用 字符"/>
    <w:qFormat/>
    <w:uiPriority w:val="0"/>
    <w:rPr>
      <w:rFonts w:ascii="Franklin Gothic Medium" w:hAnsi="Franklin Gothic Medium" w:eastAsia="微软雅黑"/>
      <w:i/>
      <w:iCs/>
      <w:sz w:val="22"/>
      <w:szCs w:val="22"/>
      <w:lang w:val="en-US" w:eastAsia="en-US" w:bidi="en-US"/>
    </w:rPr>
  </w:style>
  <w:style w:type="character" w:customStyle="1" w:styleId="414">
    <w:name w:val="ca-101"/>
    <w:qFormat/>
    <w:uiPriority w:val="0"/>
    <w:rPr>
      <w:rFonts w:hint="default" w:ascii="Times New Roman" w:hAnsi="Times New Roman" w:cs="Times New Roman"/>
      <w:color w:val="000000"/>
      <w:sz w:val="52"/>
      <w:szCs w:val="52"/>
    </w:rPr>
  </w:style>
  <w:style w:type="character" w:customStyle="1" w:styleId="415">
    <w:name w:val="页脚 Char1"/>
    <w:qFormat/>
    <w:uiPriority w:val="0"/>
    <w:rPr>
      <w:rFonts w:eastAsia="宋体"/>
      <w:kern w:val="2"/>
      <w:sz w:val="18"/>
      <w:szCs w:val="18"/>
      <w:lang w:val="en-US" w:eastAsia="zh-CN" w:bidi="ar-SA"/>
    </w:rPr>
  </w:style>
  <w:style w:type="character" w:customStyle="1" w:styleId="416">
    <w:name w:val="批注文字 字符1"/>
    <w:qFormat/>
    <w:uiPriority w:val="0"/>
    <w:rPr>
      <w:kern w:val="2"/>
      <w:sz w:val="21"/>
      <w:szCs w:val="24"/>
    </w:rPr>
  </w:style>
  <w:style w:type="character" w:customStyle="1" w:styleId="417">
    <w:name w:val="Char Char Char Char Char Char Char Char Char"/>
    <w:qFormat/>
    <w:uiPriority w:val="0"/>
    <w:rPr>
      <w:rFonts w:ascii="宋体" w:hAnsi="Courier New" w:eastAsia="宋体"/>
      <w:b/>
      <w:sz w:val="21"/>
      <w:szCs w:val="21"/>
      <w:lang w:val="en-US" w:eastAsia="zh-CN" w:bidi="ar-SA"/>
    </w:rPr>
  </w:style>
  <w:style w:type="character" w:customStyle="1" w:styleId="418">
    <w:name w:val="标题 6 Char1"/>
    <w:qFormat/>
    <w:uiPriority w:val="0"/>
    <w:rPr>
      <w:rFonts w:ascii="Arial" w:hAnsi="Arial" w:eastAsia="黑体"/>
      <w:b/>
      <w:bCs/>
      <w:kern w:val="2"/>
      <w:sz w:val="24"/>
      <w:szCs w:val="24"/>
      <w:lang w:val="en-US" w:eastAsia="zh-CN" w:bidi="ar-SA"/>
    </w:rPr>
  </w:style>
  <w:style w:type="character" w:customStyle="1" w:styleId="419">
    <w:name w:val="Char Char6"/>
    <w:qFormat/>
    <w:uiPriority w:val="0"/>
    <w:rPr>
      <w:rFonts w:eastAsia="宋体"/>
      <w:kern w:val="2"/>
      <w:sz w:val="21"/>
      <w:szCs w:val="24"/>
      <w:lang w:val="en-US" w:eastAsia="zh-CN" w:bidi="ar-SA"/>
    </w:rPr>
  </w:style>
  <w:style w:type="character" w:customStyle="1" w:styleId="420">
    <w:name w:val="日期 Char1"/>
    <w:qFormat/>
    <w:uiPriority w:val="0"/>
    <w:rPr>
      <w:kern w:val="2"/>
      <w:sz w:val="21"/>
      <w:szCs w:val="22"/>
    </w:rPr>
  </w:style>
  <w:style w:type="character" w:customStyle="1" w:styleId="421">
    <w:name w:val="标题 3 字符"/>
    <w:qFormat/>
    <w:uiPriority w:val="0"/>
    <w:rPr>
      <w:rFonts w:eastAsia="宋体"/>
      <w:b/>
      <w:bCs/>
      <w:kern w:val="2"/>
      <w:sz w:val="32"/>
      <w:szCs w:val="32"/>
      <w:lang w:val="en-US" w:eastAsia="zh-CN" w:bidi="ar-SA"/>
    </w:rPr>
  </w:style>
  <w:style w:type="character" w:customStyle="1" w:styleId="422">
    <w:name w:val="批注文字 Char Char"/>
    <w:qFormat/>
    <w:uiPriority w:val="0"/>
    <w:rPr>
      <w:rFonts w:ascii="宋体" w:hAnsi="Times New Roman" w:eastAsia="宋体" w:cs="Times New Roman"/>
      <w:sz w:val="28"/>
      <w:szCs w:val="20"/>
    </w:rPr>
  </w:style>
  <w:style w:type="character" w:customStyle="1" w:styleId="423">
    <w:name w:val="Char Char341"/>
    <w:qFormat/>
    <w:uiPriority w:val="0"/>
    <w:rPr>
      <w:rFonts w:eastAsia="宋体"/>
      <w:b/>
      <w:bCs/>
      <w:sz w:val="24"/>
      <w:szCs w:val="24"/>
      <w:lang w:val="en-US" w:eastAsia="zh-CN" w:bidi="ar-SA"/>
    </w:rPr>
  </w:style>
  <w:style w:type="character" w:customStyle="1" w:styleId="424">
    <w:name w:val="正文文本 Char4"/>
    <w:qFormat/>
    <w:uiPriority w:val="0"/>
    <w:rPr>
      <w:kern w:val="2"/>
      <w:sz w:val="32"/>
      <w:szCs w:val="24"/>
    </w:rPr>
  </w:style>
  <w:style w:type="character" w:customStyle="1" w:styleId="425">
    <w:name w:val="Char Char183"/>
    <w:qFormat/>
    <w:uiPriority w:val="0"/>
    <w:rPr>
      <w:rFonts w:ascii="仿宋_GB2312" w:eastAsia="仿宋_GB2312"/>
      <w:b/>
      <w:bCs/>
      <w:kern w:val="2"/>
      <w:sz w:val="32"/>
      <w:szCs w:val="32"/>
    </w:rPr>
  </w:style>
  <w:style w:type="character" w:customStyle="1" w:styleId="426">
    <w:name w:val="Char Char2211"/>
    <w:qFormat/>
    <w:uiPriority w:val="0"/>
    <w:rPr>
      <w:rFonts w:eastAsia="宋体"/>
      <w:b/>
      <w:bCs/>
      <w:kern w:val="44"/>
      <w:sz w:val="44"/>
      <w:szCs w:val="44"/>
      <w:lang w:val="en-US" w:eastAsia="zh-CN" w:bidi="ar-SA"/>
    </w:rPr>
  </w:style>
  <w:style w:type="character" w:customStyle="1" w:styleId="427">
    <w:name w:val="ca-471"/>
    <w:qFormat/>
    <w:uiPriority w:val="0"/>
    <w:rPr>
      <w:rFonts w:hint="eastAsia" w:ascii="宋体" w:hAnsi="宋体" w:eastAsia="宋体"/>
      <w:b/>
      <w:bCs/>
      <w:color w:val="000000"/>
      <w:spacing w:val="-20"/>
      <w:sz w:val="24"/>
      <w:szCs w:val="24"/>
    </w:rPr>
  </w:style>
  <w:style w:type="character" w:customStyle="1" w:styleId="428">
    <w:name w:val="ca-291"/>
    <w:qFormat/>
    <w:uiPriority w:val="0"/>
    <w:rPr>
      <w:rFonts w:hint="eastAsia" w:ascii="宋体" w:hAnsi="宋体" w:eastAsia="宋体"/>
      <w:color w:val="7030A0"/>
      <w:sz w:val="21"/>
      <w:szCs w:val="21"/>
    </w:rPr>
  </w:style>
  <w:style w:type="character" w:customStyle="1" w:styleId="429">
    <w:name w:val="Char Char40"/>
    <w:qFormat/>
    <w:uiPriority w:val="0"/>
    <w:rPr>
      <w:rFonts w:eastAsia="宋体"/>
      <w:b/>
      <w:bCs/>
      <w:kern w:val="44"/>
      <w:sz w:val="44"/>
      <w:szCs w:val="44"/>
      <w:lang w:val="en-US" w:eastAsia="zh-CN" w:bidi="ar-SA"/>
    </w:rPr>
  </w:style>
  <w:style w:type="character" w:customStyle="1" w:styleId="430">
    <w:name w:val="HTML 预设格式 字符2"/>
    <w:qFormat/>
    <w:uiPriority w:val="0"/>
    <w:rPr>
      <w:rFonts w:ascii="Courier New" w:hAnsi="Courier New" w:eastAsia="宋体" w:cs="Courier New"/>
      <w:kern w:val="2"/>
    </w:rPr>
  </w:style>
  <w:style w:type="character" w:customStyle="1" w:styleId="431">
    <w:name w:val="2nd level Char2"/>
    <w:qFormat/>
    <w:uiPriority w:val="0"/>
    <w:rPr>
      <w:rFonts w:ascii="Arial" w:hAnsi="Arial" w:eastAsia="宋体"/>
      <w:b/>
      <w:bCs/>
      <w:kern w:val="2"/>
      <w:sz w:val="24"/>
      <w:szCs w:val="32"/>
      <w:lang w:val="en-US" w:eastAsia="zh-CN" w:bidi="ar-SA"/>
    </w:rPr>
  </w:style>
  <w:style w:type="character" w:customStyle="1" w:styleId="432">
    <w:name w:val="无间隔 Char"/>
    <w:qFormat/>
    <w:uiPriority w:val="0"/>
    <w:rPr>
      <w:rFonts w:ascii="Franklin Gothic Medium" w:hAnsi="Franklin Gothic Medium" w:eastAsia="微软雅黑"/>
      <w:sz w:val="22"/>
      <w:szCs w:val="22"/>
      <w:lang w:eastAsia="en-US" w:bidi="en-US"/>
    </w:rPr>
  </w:style>
  <w:style w:type="character" w:customStyle="1" w:styleId="433">
    <w:name w:val="项目编号A Char"/>
    <w:link w:val="434"/>
    <w:qFormat/>
    <w:uiPriority w:val="0"/>
    <w:rPr>
      <w:rFonts w:ascii="Arial" w:hAnsi="Arial"/>
      <w:sz w:val="24"/>
    </w:rPr>
  </w:style>
  <w:style w:type="paragraph" w:customStyle="1" w:styleId="434">
    <w:name w:val="项目编号A"/>
    <w:basedOn w:val="1"/>
    <w:link w:val="433"/>
    <w:qFormat/>
    <w:uiPriority w:val="0"/>
    <w:pPr>
      <w:tabs>
        <w:tab w:val="left" w:pos="1140"/>
        <w:tab w:val="left" w:pos="2160"/>
      </w:tabs>
      <w:spacing w:line="360" w:lineRule="auto"/>
      <w:ind w:left="2160" w:hanging="1080"/>
    </w:pPr>
    <w:rPr>
      <w:rFonts w:ascii="Arial" w:hAnsi="Arial"/>
      <w:kern w:val="0"/>
      <w:sz w:val="24"/>
      <w:szCs w:val="20"/>
    </w:rPr>
  </w:style>
  <w:style w:type="character" w:customStyle="1" w:styleId="435">
    <w:name w:val="文档结构图 Char"/>
    <w:qFormat/>
    <w:uiPriority w:val="0"/>
    <w:rPr>
      <w:rFonts w:eastAsia="宋体"/>
      <w:kern w:val="2"/>
      <w:sz w:val="21"/>
      <w:szCs w:val="24"/>
      <w:lang w:val="en-US" w:eastAsia="zh-CN" w:bidi="ar-SA"/>
    </w:rPr>
  </w:style>
  <w:style w:type="character" w:customStyle="1" w:styleId="436">
    <w:name w:val="批注文字 Char"/>
    <w:qFormat/>
    <w:uiPriority w:val="0"/>
    <w:rPr>
      <w:rFonts w:ascii="Times New Roman" w:hAnsi="Times New Roman"/>
      <w:kern w:val="2"/>
      <w:sz w:val="21"/>
      <w:szCs w:val="24"/>
    </w:rPr>
  </w:style>
  <w:style w:type="character" w:customStyle="1" w:styleId="437">
    <w:name w:val="批注文字 Char2"/>
    <w:qFormat/>
    <w:uiPriority w:val="0"/>
    <w:rPr>
      <w:rFonts w:eastAsia="宋体"/>
      <w:kern w:val="2"/>
      <w:sz w:val="21"/>
      <w:szCs w:val="24"/>
      <w:lang w:val="en-US" w:eastAsia="zh-CN" w:bidi="ar-SA"/>
    </w:rPr>
  </w:style>
  <w:style w:type="character" w:customStyle="1" w:styleId="438">
    <w:name w:val="标题 Char5"/>
    <w:qFormat/>
    <w:uiPriority w:val="10"/>
    <w:rPr>
      <w:rFonts w:ascii="Cambria" w:hAnsi="Cambria" w:eastAsia="宋体" w:cs="Times New Roman"/>
      <w:b/>
      <w:bCs/>
      <w:sz w:val="32"/>
      <w:szCs w:val="32"/>
    </w:rPr>
  </w:style>
  <w:style w:type="character" w:customStyle="1" w:styleId="439">
    <w:name w:val="表格 Char Char"/>
    <w:link w:val="440"/>
    <w:qFormat/>
    <w:uiPriority w:val="0"/>
    <w:rPr>
      <w:rFonts w:ascii="华文细黑" w:hAnsi="华文细黑"/>
    </w:rPr>
  </w:style>
  <w:style w:type="paragraph" w:customStyle="1" w:styleId="440">
    <w:name w:val="表格"/>
    <w:basedOn w:val="1"/>
    <w:link w:val="439"/>
    <w:qFormat/>
    <w:uiPriority w:val="0"/>
    <w:pPr>
      <w:jc w:val="center"/>
      <w:textAlignment w:val="center"/>
    </w:pPr>
    <w:rPr>
      <w:rFonts w:ascii="华文细黑" w:hAnsi="华文细黑"/>
      <w:kern w:val="0"/>
      <w:sz w:val="20"/>
      <w:szCs w:val="20"/>
    </w:rPr>
  </w:style>
  <w:style w:type="character" w:customStyle="1" w:styleId="441">
    <w:name w:val="ca-201"/>
    <w:qFormat/>
    <w:uiPriority w:val="0"/>
    <w:rPr>
      <w:rFonts w:hint="default" w:ascii="??" w:hAnsi="??"/>
      <w:color w:val="000000"/>
      <w:sz w:val="18"/>
      <w:szCs w:val="18"/>
    </w:rPr>
  </w:style>
  <w:style w:type="character" w:customStyle="1" w:styleId="442">
    <w:name w:val="纯文本 Char"/>
    <w:qFormat/>
    <w:locked/>
    <w:uiPriority w:val="0"/>
    <w:rPr>
      <w:rFonts w:ascii="宋体" w:hAnsi="Courier New" w:eastAsia="宋体"/>
      <w:kern w:val="2"/>
      <w:sz w:val="21"/>
      <w:szCs w:val="21"/>
      <w:lang w:bidi="ar-SA"/>
    </w:rPr>
  </w:style>
  <w:style w:type="character" w:customStyle="1" w:styleId="443">
    <w:name w:val="标题 字符1"/>
    <w:qFormat/>
    <w:uiPriority w:val="0"/>
    <w:rPr>
      <w:rFonts w:ascii="等线 Light" w:hAnsi="等线 Light" w:eastAsia="等线 Light" w:cs="Times New Roman"/>
      <w:b/>
      <w:bCs/>
      <w:kern w:val="2"/>
      <w:sz w:val="32"/>
      <w:szCs w:val="32"/>
    </w:rPr>
  </w:style>
  <w:style w:type="character" w:customStyle="1" w:styleId="444">
    <w:name w:val="页脚 Char2"/>
    <w:qFormat/>
    <w:uiPriority w:val="0"/>
    <w:rPr>
      <w:rFonts w:eastAsia="宋体"/>
      <w:kern w:val="2"/>
      <w:sz w:val="18"/>
      <w:szCs w:val="18"/>
      <w:lang w:val="en-US" w:eastAsia="zh-CN" w:bidi="ar-SA"/>
    </w:rPr>
  </w:style>
  <w:style w:type="character" w:customStyle="1" w:styleId="445">
    <w:name w:val="标题 5 Char"/>
    <w:qFormat/>
    <w:uiPriority w:val="0"/>
    <w:rPr>
      <w:rFonts w:ascii="Times New Roman" w:hAnsi="Times New Roman" w:eastAsia="宋体" w:cs="Times New Roman"/>
      <w:b/>
      <w:bCs/>
      <w:sz w:val="28"/>
      <w:szCs w:val="28"/>
    </w:rPr>
  </w:style>
  <w:style w:type="character" w:customStyle="1" w:styleId="446">
    <w:name w:val="Char Char4011"/>
    <w:qFormat/>
    <w:uiPriority w:val="0"/>
    <w:rPr>
      <w:rFonts w:eastAsia="宋体"/>
      <w:b/>
      <w:bCs/>
      <w:kern w:val="44"/>
      <w:sz w:val="44"/>
      <w:szCs w:val="44"/>
      <w:lang w:val="en-US" w:eastAsia="zh-CN" w:bidi="ar-SA"/>
    </w:rPr>
  </w:style>
  <w:style w:type="character" w:customStyle="1" w:styleId="447">
    <w:name w:val="纯文本 Char Char Char2"/>
    <w:qFormat/>
    <w:locked/>
    <w:uiPriority w:val="0"/>
    <w:rPr>
      <w:rFonts w:ascii="宋体" w:hAnsi="Courier New" w:eastAsia="宋体"/>
      <w:kern w:val="2"/>
      <w:sz w:val="21"/>
      <w:lang w:val="en-US" w:eastAsia="zh-CN" w:bidi="ar-SA"/>
    </w:rPr>
  </w:style>
  <w:style w:type="character" w:customStyle="1" w:styleId="448">
    <w:name w:val="页眉 字符"/>
    <w:qFormat/>
    <w:uiPriority w:val="0"/>
    <w:rPr>
      <w:rFonts w:eastAsia="宋体"/>
      <w:kern w:val="2"/>
      <w:sz w:val="18"/>
      <w:szCs w:val="18"/>
      <w:lang w:val="en-US" w:eastAsia="zh-CN" w:bidi="ar-SA"/>
    </w:rPr>
  </w:style>
  <w:style w:type="character" w:customStyle="1" w:styleId="449">
    <w:name w:val="del"/>
    <w:qFormat/>
    <w:uiPriority w:val="0"/>
  </w:style>
  <w:style w:type="character" w:customStyle="1" w:styleId="450">
    <w:name w:val="style111"/>
    <w:qFormat/>
    <w:uiPriority w:val="0"/>
    <w:rPr>
      <w:sz w:val="27"/>
      <w:szCs w:val="27"/>
    </w:rPr>
  </w:style>
  <w:style w:type="character" w:customStyle="1" w:styleId="451">
    <w:name w:val="Char Char201"/>
    <w:qFormat/>
    <w:uiPriority w:val="0"/>
    <w:rPr>
      <w:rFonts w:ascii="Cambria" w:hAnsi="Cambria" w:eastAsia="宋体" w:cs="Times New Roman"/>
      <w:b/>
      <w:bCs/>
      <w:sz w:val="32"/>
      <w:szCs w:val="32"/>
    </w:rPr>
  </w:style>
  <w:style w:type="character" w:customStyle="1" w:styleId="452">
    <w:name w:val="unnamed11"/>
    <w:qFormat/>
    <w:uiPriority w:val="0"/>
    <w:rPr>
      <w:sz w:val="18"/>
      <w:szCs w:val="18"/>
      <w:u w:val="none"/>
    </w:rPr>
  </w:style>
  <w:style w:type="character" w:customStyle="1" w:styleId="453">
    <w:name w:val="Char Char1111"/>
    <w:qFormat/>
    <w:uiPriority w:val="0"/>
    <w:rPr>
      <w:rFonts w:eastAsia="宋体"/>
      <w:kern w:val="2"/>
      <w:sz w:val="21"/>
      <w:szCs w:val="24"/>
      <w:lang w:val="en-US" w:eastAsia="zh-CN" w:bidi="ar-SA"/>
    </w:rPr>
  </w:style>
  <w:style w:type="character" w:customStyle="1" w:styleId="454">
    <w:name w:val="标题 8 字符"/>
    <w:qFormat/>
    <w:uiPriority w:val="0"/>
    <w:rPr>
      <w:rFonts w:ascii="Arial" w:hAnsi="Arial" w:eastAsia="黑体"/>
      <w:kern w:val="2"/>
      <w:sz w:val="24"/>
      <w:szCs w:val="24"/>
      <w:lang w:bidi="ar-SA"/>
    </w:rPr>
  </w:style>
  <w:style w:type="character" w:customStyle="1" w:styleId="455">
    <w:name w:val="ca-181"/>
    <w:qFormat/>
    <w:uiPriority w:val="0"/>
    <w:rPr>
      <w:rFonts w:hint="eastAsia" w:ascii="宋体" w:hAnsi="宋体" w:eastAsia="宋体"/>
      <w:color w:val="000000"/>
      <w:sz w:val="18"/>
      <w:szCs w:val="18"/>
    </w:rPr>
  </w:style>
  <w:style w:type="character" w:customStyle="1" w:styleId="456">
    <w:name w:val="引用 Char2"/>
    <w:qFormat/>
    <w:uiPriority w:val="29"/>
    <w:rPr>
      <w:rFonts w:eastAsia="宋体"/>
      <w:i/>
      <w:iCs/>
      <w:color w:val="000000"/>
      <w:kern w:val="2"/>
      <w:sz w:val="21"/>
      <w:szCs w:val="24"/>
    </w:rPr>
  </w:style>
  <w:style w:type="character" w:customStyle="1" w:styleId="457">
    <w:name w:val="正文文本 Char1"/>
    <w:qFormat/>
    <w:uiPriority w:val="0"/>
    <w:rPr>
      <w:kern w:val="2"/>
      <w:sz w:val="21"/>
      <w:szCs w:val="22"/>
    </w:rPr>
  </w:style>
  <w:style w:type="character" w:customStyle="1" w:styleId="458">
    <w:name w:val="页脚 字符"/>
    <w:qFormat/>
    <w:uiPriority w:val="0"/>
    <w:rPr>
      <w:rFonts w:eastAsia="宋体"/>
      <w:kern w:val="2"/>
      <w:sz w:val="18"/>
      <w:szCs w:val="18"/>
      <w:lang w:val="en-US" w:eastAsia="zh-CN" w:bidi="ar-SA"/>
    </w:rPr>
  </w:style>
  <w:style w:type="character" w:customStyle="1" w:styleId="459">
    <w:name w:val="style91"/>
    <w:qFormat/>
    <w:uiPriority w:val="0"/>
    <w:rPr>
      <w:sz w:val="24"/>
      <w:szCs w:val="24"/>
    </w:rPr>
  </w:style>
  <w:style w:type="character" w:customStyle="1" w:styleId="460">
    <w:name w:val="日期 Char3"/>
    <w:qFormat/>
    <w:uiPriority w:val="0"/>
    <w:rPr>
      <w:rFonts w:eastAsia="宋体"/>
      <w:kern w:val="2"/>
      <w:sz w:val="21"/>
      <w:szCs w:val="24"/>
      <w:lang w:val="en-US" w:eastAsia="zh-CN" w:bidi="ar-SA"/>
    </w:rPr>
  </w:style>
  <w:style w:type="character" w:customStyle="1" w:styleId="461">
    <w:name w:val="正文缩进 字符1"/>
    <w:qFormat/>
    <w:uiPriority w:val="0"/>
    <w:rPr>
      <w:rFonts w:eastAsia="宋体"/>
      <w:lang w:val="en-US" w:eastAsia="zh-CN" w:bidi="ar-SA"/>
    </w:rPr>
  </w:style>
  <w:style w:type="character" w:customStyle="1" w:styleId="462">
    <w:name w:val="正文1 Char Char"/>
    <w:link w:val="463"/>
    <w:qFormat/>
    <w:uiPriority w:val="0"/>
    <w:rPr>
      <w:rFonts w:ascii="宋体"/>
      <w:kern w:val="21"/>
      <w:sz w:val="24"/>
    </w:rPr>
  </w:style>
  <w:style w:type="paragraph" w:customStyle="1" w:styleId="463">
    <w:name w:val="正文1"/>
    <w:basedOn w:val="1"/>
    <w:link w:val="462"/>
    <w:qFormat/>
    <w:uiPriority w:val="0"/>
    <w:pPr>
      <w:widowControl/>
      <w:spacing w:line="360" w:lineRule="auto"/>
      <w:ind w:left="499" w:firstLine="499"/>
    </w:pPr>
    <w:rPr>
      <w:rFonts w:ascii="宋体"/>
      <w:kern w:val="21"/>
      <w:sz w:val="24"/>
      <w:szCs w:val="20"/>
    </w:rPr>
  </w:style>
  <w:style w:type="character" w:customStyle="1" w:styleId="464">
    <w:name w:val="标题 Char Char"/>
    <w:qFormat/>
    <w:uiPriority w:val="0"/>
    <w:rPr>
      <w:rFonts w:ascii="Arial" w:hAnsi="Arial" w:eastAsia="宋体"/>
      <w:b/>
      <w:kern w:val="2"/>
      <w:sz w:val="44"/>
      <w:lang w:val="en-US" w:eastAsia="zh-CN"/>
    </w:rPr>
  </w:style>
  <w:style w:type="character" w:customStyle="1" w:styleId="465">
    <w:name w:val="Para head"/>
    <w:qFormat/>
    <w:uiPriority w:val="0"/>
    <w:rPr>
      <w:rFonts w:ascii="Arial" w:hAnsi="Arial" w:eastAsia="Times New Roman"/>
      <w:sz w:val="20"/>
    </w:rPr>
  </w:style>
  <w:style w:type="character" w:customStyle="1" w:styleId="466">
    <w:name w:val="标题 1 字符"/>
    <w:qFormat/>
    <w:uiPriority w:val="0"/>
    <w:rPr>
      <w:rFonts w:eastAsia="宋体"/>
      <w:b/>
      <w:bCs/>
      <w:kern w:val="44"/>
      <w:sz w:val="44"/>
      <w:szCs w:val="44"/>
      <w:lang w:val="en-US" w:eastAsia="zh-CN" w:bidi="ar-SA"/>
    </w:rPr>
  </w:style>
  <w:style w:type="character" w:customStyle="1" w:styleId="467">
    <w:name w:val="ow1"/>
    <w:qFormat/>
    <w:uiPriority w:val="0"/>
    <w:rPr>
      <w:color w:val="000000"/>
      <w:sz w:val="18"/>
      <w:szCs w:val="18"/>
      <w:u w:val="none"/>
    </w:rPr>
  </w:style>
  <w:style w:type="character" w:customStyle="1" w:styleId="468">
    <w:name w:val="Char Char111"/>
    <w:qFormat/>
    <w:uiPriority w:val="0"/>
    <w:rPr>
      <w:rFonts w:ascii="Times New Roman" w:hAnsi="Times New Roman" w:eastAsia="宋体" w:cs="Times New Roman"/>
      <w:sz w:val="18"/>
      <w:szCs w:val="18"/>
    </w:rPr>
  </w:style>
  <w:style w:type="character" w:customStyle="1" w:styleId="469">
    <w:name w:val="Char Char36"/>
    <w:qFormat/>
    <w:uiPriority w:val="0"/>
    <w:rPr>
      <w:rFonts w:ascii="宋体" w:hAnsi="宋体" w:eastAsia="宋体"/>
      <w:b/>
      <w:sz w:val="24"/>
      <w:lang w:val="en-US" w:eastAsia="zh-CN" w:bidi="ar-SA"/>
    </w:rPr>
  </w:style>
  <w:style w:type="character" w:customStyle="1" w:styleId="470">
    <w:name w:val="HTML 地址 Char1"/>
    <w:qFormat/>
    <w:uiPriority w:val="99"/>
    <w:rPr>
      <w:rFonts w:ascii="Times New Roman" w:hAnsi="Times New Roman" w:eastAsia="宋体" w:cs="Times New Roman"/>
      <w:i/>
      <w:iCs/>
      <w:szCs w:val="24"/>
    </w:rPr>
  </w:style>
  <w:style w:type="character" w:customStyle="1" w:styleId="471">
    <w:name w:val="Char Char342"/>
    <w:qFormat/>
    <w:uiPriority w:val="0"/>
    <w:rPr>
      <w:rFonts w:eastAsia="宋体"/>
      <w:b/>
      <w:bCs/>
      <w:sz w:val="24"/>
      <w:szCs w:val="24"/>
      <w:lang w:val="en-US" w:eastAsia="zh-CN" w:bidi="ar-SA"/>
    </w:rPr>
  </w:style>
  <w:style w:type="character" w:customStyle="1" w:styleId="472">
    <w:name w:val="署名 Char1"/>
    <w:qFormat/>
    <w:uiPriority w:val="0"/>
    <w:rPr>
      <w:rFonts w:eastAsia="宋体"/>
      <w:kern w:val="2"/>
      <w:sz w:val="21"/>
      <w:szCs w:val="24"/>
      <w:lang w:val="en-US" w:eastAsia="zh-CN" w:bidi="ar-SA"/>
    </w:rPr>
  </w:style>
  <w:style w:type="character" w:customStyle="1" w:styleId="473">
    <w:name w:val="HTML 预设格式 字符1"/>
    <w:qFormat/>
    <w:uiPriority w:val="0"/>
    <w:rPr>
      <w:rFonts w:ascii="Courier New" w:hAnsi="Courier New" w:cs="Courier New"/>
      <w:kern w:val="2"/>
    </w:rPr>
  </w:style>
  <w:style w:type="character" w:customStyle="1" w:styleId="474">
    <w:name w:val="Char Char211"/>
    <w:qFormat/>
    <w:uiPriority w:val="0"/>
    <w:rPr>
      <w:rFonts w:ascii="Times New Roman" w:hAnsi="Times New Roman" w:eastAsia="宋体" w:cs="Times New Roman"/>
      <w:b/>
      <w:bCs/>
      <w:kern w:val="44"/>
      <w:sz w:val="44"/>
      <w:szCs w:val="44"/>
    </w:rPr>
  </w:style>
  <w:style w:type="character" w:customStyle="1" w:styleId="475">
    <w:name w:val="by jerry Char1"/>
    <w:qFormat/>
    <w:uiPriority w:val="0"/>
    <w:rPr>
      <w:rFonts w:eastAsia="宋体"/>
      <w:b/>
      <w:bCs/>
      <w:kern w:val="44"/>
      <w:sz w:val="32"/>
      <w:szCs w:val="44"/>
      <w:lang w:val="en-US" w:eastAsia="zh-CN" w:bidi="ar-SA"/>
    </w:rPr>
  </w:style>
  <w:style w:type="character" w:customStyle="1" w:styleId="476">
    <w:name w:val="h Char1"/>
    <w:qFormat/>
    <w:uiPriority w:val="0"/>
    <w:rPr>
      <w:rFonts w:eastAsia="宋体"/>
      <w:kern w:val="2"/>
      <w:sz w:val="18"/>
      <w:szCs w:val="18"/>
      <w:lang w:val="en-US" w:eastAsia="zh-CN" w:bidi="ar-SA"/>
    </w:rPr>
  </w:style>
  <w:style w:type="character" w:customStyle="1" w:styleId="477">
    <w:name w:val="明显引用 Char1"/>
    <w:qFormat/>
    <w:uiPriority w:val="0"/>
    <w:rPr>
      <w:b/>
      <w:bCs/>
      <w:i/>
      <w:iCs/>
      <w:color w:val="4F81BD"/>
      <w:kern w:val="2"/>
      <w:sz w:val="21"/>
      <w:szCs w:val="24"/>
    </w:rPr>
  </w:style>
  <w:style w:type="character" w:customStyle="1" w:styleId="478">
    <w:name w:val="样式 正文（首行缩进两字） + 宋体 Char Char"/>
    <w:qFormat/>
    <w:uiPriority w:val="0"/>
    <w:rPr>
      <w:rFonts w:ascii="宋体" w:hAnsi="宋体" w:eastAsia="宋体"/>
      <w:spacing w:val="6"/>
      <w:kern w:val="24"/>
      <w:sz w:val="24"/>
      <w:szCs w:val="24"/>
      <w:lang w:val="en-US" w:eastAsia="zh-CN" w:bidi="ar-SA"/>
    </w:rPr>
  </w:style>
  <w:style w:type="character" w:customStyle="1" w:styleId="479">
    <w:name w:val="ca-310"/>
    <w:qFormat/>
    <w:uiPriority w:val="0"/>
    <w:rPr>
      <w:rFonts w:hint="default" w:ascii="Times New Roman" w:hAnsi="Times New Roman" w:cs="Times New Roman"/>
      <w:b/>
      <w:bCs/>
      <w:color w:val="000000"/>
      <w:spacing w:val="-20"/>
      <w:sz w:val="48"/>
      <w:szCs w:val="48"/>
    </w:rPr>
  </w:style>
  <w:style w:type="character" w:customStyle="1" w:styleId="480">
    <w:name w:val="Typewriter"/>
    <w:qFormat/>
    <w:uiPriority w:val="0"/>
    <w:rPr>
      <w:rFonts w:ascii="Courier New" w:hAnsi="Courier New"/>
      <w:sz w:val="20"/>
    </w:rPr>
  </w:style>
  <w:style w:type="character" w:customStyle="1" w:styleId="481">
    <w:name w:val="Char Char32"/>
    <w:qFormat/>
    <w:uiPriority w:val="0"/>
    <w:rPr>
      <w:rFonts w:ascii="Arial" w:hAnsi="Arial" w:eastAsia="黑体"/>
      <w:sz w:val="21"/>
      <w:szCs w:val="21"/>
      <w:lang w:val="en-US" w:eastAsia="zh-CN" w:bidi="ar-SA"/>
    </w:rPr>
  </w:style>
  <w:style w:type="character" w:customStyle="1" w:styleId="482">
    <w:name w:val="网格型浅色1"/>
    <w:qFormat/>
    <w:uiPriority w:val="0"/>
    <w:rPr>
      <w:b/>
      <w:bCs/>
      <w:smallCaps/>
      <w:color w:val="C0504D"/>
      <w:spacing w:val="5"/>
      <w:u w:val="single"/>
    </w:rPr>
  </w:style>
  <w:style w:type="character" w:customStyle="1" w:styleId="483">
    <w:name w:val="页眉 Char4"/>
    <w:semiHidden/>
    <w:qFormat/>
    <w:uiPriority w:val="99"/>
    <w:rPr>
      <w:rFonts w:ascii="Times New Roman" w:hAnsi="Times New Roman" w:eastAsia="宋体" w:cs="Times New Roman"/>
      <w:sz w:val="18"/>
      <w:szCs w:val="18"/>
    </w:rPr>
  </w:style>
  <w:style w:type="character" w:customStyle="1" w:styleId="484">
    <w:name w:val="Char Char401"/>
    <w:qFormat/>
    <w:uiPriority w:val="0"/>
    <w:rPr>
      <w:rFonts w:eastAsia="宋体"/>
      <w:b/>
      <w:bCs/>
      <w:kern w:val="44"/>
      <w:sz w:val="44"/>
      <w:szCs w:val="44"/>
      <w:lang w:val="en-US" w:eastAsia="zh-CN" w:bidi="ar-SA"/>
    </w:rPr>
  </w:style>
  <w:style w:type="character" w:customStyle="1" w:styleId="485">
    <w:name w:val="无格式表格 51"/>
    <w:qFormat/>
    <w:uiPriority w:val="0"/>
    <w:rPr>
      <w:smallCaps/>
      <w:color w:val="C0504D"/>
      <w:u w:val="single"/>
    </w:rPr>
  </w:style>
  <w:style w:type="character" w:customStyle="1" w:styleId="486">
    <w:name w:val="批注框文本 Char4"/>
    <w:semiHidden/>
    <w:qFormat/>
    <w:uiPriority w:val="99"/>
    <w:rPr>
      <w:rFonts w:ascii="Times New Roman" w:hAnsi="Times New Roman" w:eastAsia="宋体" w:cs="Times New Roman"/>
      <w:sz w:val="18"/>
      <w:szCs w:val="18"/>
    </w:rPr>
  </w:style>
  <w:style w:type="character" w:customStyle="1" w:styleId="487">
    <w:name w:val="ca-411"/>
    <w:qFormat/>
    <w:uiPriority w:val="0"/>
    <w:rPr>
      <w:rFonts w:hint="eastAsia" w:ascii="宋体" w:hAnsi="宋体" w:eastAsia="宋体"/>
      <w:b/>
      <w:bCs/>
      <w:color w:val="000000"/>
      <w:spacing w:val="-20"/>
      <w:sz w:val="32"/>
      <w:szCs w:val="32"/>
    </w:rPr>
  </w:style>
  <w:style w:type="character" w:customStyle="1" w:styleId="488">
    <w:name w:val="heading 8 Char1"/>
    <w:qFormat/>
    <w:uiPriority w:val="0"/>
    <w:rPr>
      <w:rFonts w:ascii="Arial" w:hAnsi="Arial" w:eastAsia="黑体"/>
      <w:b/>
      <w:sz w:val="24"/>
      <w:szCs w:val="32"/>
      <w:lang w:val="en-US" w:eastAsia="zh-CN" w:bidi="ar-SA"/>
    </w:rPr>
  </w:style>
  <w:style w:type="character" w:customStyle="1" w:styleId="489">
    <w:name w:val="页眉 字符1"/>
    <w:qFormat/>
    <w:uiPriority w:val="0"/>
    <w:rPr>
      <w:rFonts w:eastAsia="宋体"/>
      <w:kern w:val="2"/>
      <w:sz w:val="18"/>
      <w:szCs w:val="18"/>
      <w:lang w:val="en-US" w:eastAsia="zh-CN" w:bidi="ar-SA"/>
    </w:rPr>
  </w:style>
  <w:style w:type="character" w:customStyle="1" w:styleId="490">
    <w:name w:val="批注框文本 字符1"/>
    <w:qFormat/>
    <w:uiPriority w:val="0"/>
    <w:rPr>
      <w:rFonts w:eastAsia="宋体"/>
      <w:kern w:val="2"/>
      <w:sz w:val="18"/>
      <w:szCs w:val="18"/>
    </w:rPr>
  </w:style>
  <w:style w:type="character" w:customStyle="1" w:styleId="491">
    <w:name w:val="副标题 字符"/>
    <w:qFormat/>
    <w:uiPriority w:val="0"/>
    <w:rPr>
      <w:rFonts w:ascii="Franklin Gothic Medium" w:hAnsi="Franklin Gothic Medium" w:eastAsia="微软雅黑"/>
      <w:i/>
      <w:iCs/>
      <w:smallCaps/>
      <w:spacing w:val="10"/>
      <w:sz w:val="28"/>
      <w:szCs w:val="28"/>
      <w:lang w:val="en-US" w:eastAsia="en-US" w:bidi="en-US"/>
    </w:rPr>
  </w:style>
  <w:style w:type="character" w:customStyle="1" w:styleId="492">
    <w:name w:val="Char Char322"/>
    <w:qFormat/>
    <w:uiPriority w:val="0"/>
    <w:rPr>
      <w:rFonts w:ascii="Arial" w:hAnsi="Arial" w:eastAsia="黑体"/>
      <w:sz w:val="21"/>
      <w:szCs w:val="21"/>
      <w:lang w:val="en-US" w:eastAsia="zh-CN" w:bidi="ar-SA"/>
    </w:rPr>
  </w:style>
  <w:style w:type="character" w:customStyle="1" w:styleId="493">
    <w:name w:val="ca-91"/>
    <w:qFormat/>
    <w:uiPriority w:val="0"/>
    <w:rPr>
      <w:rFonts w:hint="eastAsia" w:ascii="楷体_GB2312" w:eastAsia="楷体_GB2312"/>
      <w:color w:val="000000"/>
      <w:spacing w:val="20"/>
      <w:sz w:val="96"/>
      <w:szCs w:val="96"/>
    </w:rPr>
  </w:style>
  <w:style w:type="character" w:customStyle="1" w:styleId="494">
    <w:name w:val="refresh"/>
    <w:qFormat/>
    <w:uiPriority w:val="0"/>
  </w:style>
  <w:style w:type="character" w:customStyle="1" w:styleId="495">
    <w:name w:val="CODE"/>
    <w:qFormat/>
    <w:uiPriority w:val="0"/>
    <w:rPr>
      <w:rFonts w:ascii="Courier New" w:hAnsi="Courier New"/>
      <w:sz w:val="20"/>
    </w:rPr>
  </w:style>
  <w:style w:type="character" w:customStyle="1" w:styleId="496">
    <w:name w:val="ca-151"/>
    <w:qFormat/>
    <w:uiPriority w:val="0"/>
    <w:rPr>
      <w:rFonts w:hint="eastAsia" w:ascii="宋体" w:hAnsi="宋体" w:eastAsia="宋体"/>
      <w:caps/>
      <w:color w:val="000000"/>
      <w:sz w:val="24"/>
      <w:szCs w:val="24"/>
    </w:rPr>
  </w:style>
  <w:style w:type="character" w:customStyle="1" w:styleId="497">
    <w:name w:val="font21"/>
    <w:qFormat/>
    <w:uiPriority w:val="0"/>
    <w:rPr>
      <w:rFonts w:hint="default" w:ascii="Times New Roman" w:hAnsi="Times New Roman" w:cs="Times New Roman"/>
      <w:color w:val="000000"/>
      <w:sz w:val="20"/>
      <w:szCs w:val="20"/>
      <w:u w:val="none"/>
    </w:rPr>
  </w:style>
  <w:style w:type="character" w:customStyle="1" w:styleId="498">
    <w:name w:val="无间隔 Char1"/>
    <w:link w:val="499"/>
    <w:qFormat/>
    <w:uiPriority w:val="0"/>
    <w:rPr>
      <w:kern w:val="2"/>
      <w:sz w:val="21"/>
      <w:szCs w:val="22"/>
      <w:lang w:val="en-US" w:eastAsia="zh-CN" w:bidi="ar-SA"/>
    </w:rPr>
  </w:style>
  <w:style w:type="paragraph" w:styleId="499">
    <w:name w:val="No Spacing"/>
    <w:link w:val="498"/>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500">
    <w:name w:val="ca-211"/>
    <w:qFormat/>
    <w:uiPriority w:val="0"/>
    <w:rPr>
      <w:rFonts w:hint="eastAsia" w:ascii="宋体" w:hAnsi="宋体" w:eastAsia="宋体"/>
      <w:color w:val="000000"/>
      <w:sz w:val="21"/>
      <w:szCs w:val="21"/>
    </w:rPr>
  </w:style>
  <w:style w:type="character" w:customStyle="1" w:styleId="501">
    <w:name w:val="页脚 Char"/>
    <w:qFormat/>
    <w:uiPriority w:val="0"/>
    <w:rPr>
      <w:rFonts w:eastAsia="宋体"/>
      <w:kern w:val="2"/>
      <w:sz w:val="18"/>
      <w:szCs w:val="18"/>
      <w:lang w:val="en-US" w:eastAsia="zh-CN" w:bidi="ar-SA"/>
    </w:rPr>
  </w:style>
  <w:style w:type="character" w:customStyle="1" w:styleId="502">
    <w:name w:val="引用 Char"/>
    <w:qFormat/>
    <w:uiPriority w:val="0"/>
    <w:rPr>
      <w:i/>
      <w:iCs/>
      <w:color w:val="000000"/>
      <w:kern w:val="2"/>
      <w:sz w:val="21"/>
      <w:szCs w:val="22"/>
      <w:lang w:bidi="ar-SA"/>
    </w:rPr>
  </w:style>
  <w:style w:type="character" w:customStyle="1" w:styleId="503">
    <w:name w:val="明显引用 Char2"/>
    <w:qFormat/>
    <w:uiPriority w:val="30"/>
    <w:rPr>
      <w:rFonts w:eastAsia="宋体"/>
      <w:b/>
      <w:bCs/>
      <w:i/>
      <w:iCs/>
      <w:color w:val="4F81BD"/>
      <w:kern w:val="2"/>
      <w:sz w:val="21"/>
      <w:szCs w:val="24"/>
    </w:rPr>
  </w:style>
  <w:style w:type="character" w:customStyle="1" w:styleId="504">
    <w:name w:val="add2"/>
    <w:qFormat/>
    <w:uiPriority w:val="0"/>
  </w:style>
  <w:style w:type="character" w:customStyle="1" w:styleId="505">
    <w:name w:val="正文文本 3 Char2"/>
    <w:semiHidden/>
    <w:qFormat/>
    <w:uiPriority w:val="99"/>
    <w:rPr>
      <w:rFonts w:ascii="Times New Roman" w:hAnsi="Times New Roman" w:eastAsia="宋体" w:cs="Times New Roman"/>
      <w:sz w:val="16"/>
      <w:szCs w:val="16"/>
    </w:rPr>
  </w:style>
  <w:style w:type="character" w:customStyle="1" w:styleId="506">
    <w:name w:val="Char Char38"/>
    <w:qFormat/>
    <w:uiPriority w:val="0"/>
    <w:rPr>
      <w:rFonts w:eastAsia="宋体"/>
      <w:b/>
      <w:bCs/>
      <w:kern w:val="2"/>
      <w:sz w:val="32"/>
      <w:szCs w:val="32"/>
      <w:lang w:val="en-US" w:eastAsia="zh-CN" w:bidi="ar-SA"/>
    </w:rPr>
  </w:style>
  <w:style w:type="character" w:customStyle="1" w:styleId="507">
    <w:name w:val="ca-391"/>
    <w:qFormat/>
    <w:uiPriority w:val="0"/>
    <w:rPr>
      <w:rFonts w:hint="eastAsia" w:ascii="宋体" w:hAnsi="宋体" w:eastAsia="宋体"/>
      <w:b/>
      <w:bCs/>
      <w:color w:val="000000"/>
      <w:spacing w:val="-20"/>
      <w:sz w:val="28"/>
      <w:szCs w:val="28"/>
    </w:rPr>
  </w:style>
  <w:style w:type="character" w:customStyle="1" w:styleId="508">
    <w:name w:val="签名 字符2"/>
    <w:qFormat/>
    <w:uiPriority w:val="0"/>
    <w:rPr>
      <w:rFonts w:eastAsia="宋体"/>
      <w:kern w:val="2"/>
      <w:sz w:val="21"/>
      <w:szCs w:val="24"/>
    </w:rPr>
  </w:style>
  <w:style w:type="character" w:customStyle="1" w:styleId="509">
    <w:name w:val="标题 8 Char1"/>
    <w:qFormat/>
    <w:uiPriority w:val="0"/>
    <w:rPr>
      <w:rFonts w:ascii="Arial" w:hAnsi="Arial" w:eastAsia="黑体"/>
      <w:kern w:val="2"/>
      <w:sz w:val="24"/>
      <w:szCs w:val="24"/>
      <w:lang w:bidi="ar-SA"/>
    </w:rPr>
  </w:style>
  <w:style w:type="character" w:customStyle="1" w:styleId="510">
    <w:name w:val="宏文本 Char4"/>
    <w:qFormat/>
    <w:uiPriority w:val="99"/>
    <w:rPr>
      <w:rFonts w:ascii="Courier New" w:hAnsi="Courier New" w:eastAsia="宋体" w:cs="Courier New"/>
      <w:sz w:val="24"/>
      <w:szCs w:val="24"/>
    </w:rPr>
  </w:style>
  <w:style w:type="character" w:customStyle="1" w:styleId="511">
    <w:name w:val="正文文本缩进 Char"/>
    <w:qFormat/>
    <w:uiPriority w:val="0"/>
    <w:rPr>
      <w:rFonts w:eastAsia="宋体"/>
      <w:kern w:val="2"/>
      <w:sz w:val="21"/>
      <w:szCs w:val="24"/>
      <w:lang w:val="en-US" w:eastAsia="zh-CN" w:bidi="ar-SA"/>
    </w:rPr>
  </w:style>
  <w:style w:type="character" w:customStyle="1" w:styleId="512">
    <w:name w:val="标题 2 字符"/>
    <w:qFormat/>
    <w:uiPriority w:val="0"/>
    <w:rPr>
      <w:rFonts w:ascii="Arial" w:hAnsi="Arial" w:eastAsia="黑体"/>
      <w:b/>
      <w:bCs/>
      <w:kern w:val="2"/>
      <w:sz w:val="32"/>
      <w:szCs w:val="32"/>
      <w:lang w:bidi="ar-SA"/>
    </w:rPr>
  </w:style>
  <w:style w:type="character" w:customStyle="1" w:styleId="513">
    <w:name w:val="标题 4 Char1"/>
    <w:qFormat/>
    <w:uiPriority w:val="0"/>
    <w:rPr>
      <w:rFonts w:ascii="Arial" w:hAnsi="Arial" w:eastAsia="宋体"/>
      <w:bCs/>
      <w:kern w:val="2"/>
      <w:szCs w:val="28"/>
    </w:rPr>
  </w:style>
  <w:style w:type="character" w:customStyle="1" w:styleId="514">
    <w:name w:val="Char Char61"/>
    <w:qFormat/>
    <w:uiPriority w:val="0"/>
    <w:rPr>
      <w:rFonts w:ascii="Times New Roman" w:hAnsi="Times New Roman" w:eastAsia="宋体" w:cs="Times New Roman"/>
      <w:szCs w:val="24"/>
    </w:rPr>
  </w:style>
  <w:style w:type="character" w:customStyle="1" w:styleId="515">
    <w:name w:val="标题 Char2"/>
    <w:qFormat/>
    <w:uiPriority w:val="0"/>
    <w:rPr>
      <w:rFonts w:ascii="Cambria" w:hAnsi="Cambria" w:eastAsia="宋体" w:cs="Times New Roman"/>
      <w:b/>
      <w:bCs/>
      <w:kern w:val="2"/>
      <w:sz w:val="32"/>
      <w:szCs w:val="32"/>
    </w:rPr>
  </w:style>
  <w:style w:type="character" w:customStyle="1" w:styleId="516">
    <w:name w:val="Variable"/>
    <w:qFormat/>
    <w:uiPriority w:val="0"/>
    <w:rPr>
      <w:i/>
    </w:rPr>
  </w:style>
  <w:style w:type="character" w:customStyle="1" w:styleId="517">
    <w:name w:val="日期 Char Char"/>
    <w:qFormat/>
    <w:uiPriority w:val="0"/>
    <w:rPr>
      <w:rFonts w:ascii="Times New Roman" w:hAnsi="Times New Roman"/>
      <w:kern w:val="2"/>
      <w:sz w:val="21"/>
      <w:szCs w:val="24"/>
    </w:rPr>
  </w:style>
  <w:style w:type="character" w:customStyle="1" w:styleId="518">
    <w:name w:val="Definition"/>
    <w:qFormat/>
    <w:uiPriority w:val="0"/>
    <w:rPr>
      <w:i/>
    </w:rPr>
  </w:style>
  <w:style w:type="character" w:customStyle="1" w:styleId="519">
    <w:name w:val="标题 1 Char Char"/>
    <w:qFormat/>
    <w:uiPriority w:val="0"/>
    <w:rPr>
      <w:rFonts w:ascii="Times New Roman" w:hAnsi="Times New Roman"/>
      <w:b/>
      <w:bCs/>
      <w:kern w:val="44"/>
      <w:sz w:val="44"/>
      <w:szCs w:val="44"/>
    </w:rPr>
  </w:style>
  <w:style w:type="character" w:customStyle="1" w:styleId="520">
    <w:name w:val="Bullet list Char"/>
    <w:qFormat/>
    <w:uiPriority w:val="0"/>
    <w:rPr>
      <w:rFonts w:ascii="宋体" w:hAnsi="Times New Roman" w:eastAsia="宋体" w:cs="Times New Roman"/>
      <w:szCs w:val="20"/>
    </w:rPr>
  </w:style>
  <w:style w:type="character" w:customStyle="1" w:styleId="521">
    <w:name w:val="Char Char372"/>
    <w:qFormat/>
    <w:uiPriority w:val="0"/>
    <w:rPr>
      <w:rFonts w:ascii="Arial" w:hAnsi="Arial" w:eastAsia="黑体"/>
      <w:b/>
      <w:bCs/>
      <w:kern w:val="2"/>
      <w:sz w:val="28"/>
      <w:szCs w:val="28"/>
      <w:lang w:val="en-US" w:eastAsia="zh-CN" w:bidi="ar-SA"/>
    </w:rPr>
  </w:style>
  <w:style w:type="character" w:customStyle="1" w:styleId="522">
    <w:name w:val="正文文本缩进 3 Char"/>
    <w:qFormat/>
    <w:uiPriority w:val="0"/>
    <w:rPr>
      <w:rFonts w:eastAsia="宋体"/>
      <w:kern w:val="2"/>
      <w:sz w:val="16"/>
      <w:szCs w:val="16"/>
      <w:lang w:val="en-US" w:eastAsia="zh-CN" w:bidi="ar-SA"/>
    </w:rPr>
  </w:style>
  <w:style w:type="character" w:customStyle="1" w:styleId="523">
    <w:name w:val="ca-451"/>
    <w:qFormat/>
    <w:uiPriority w:val="0"/>
    <w:rPr>
      <w:rFonts w:hint="eastAsia" w:ascii="宋体" w:hAnsi="宋体" w:eastAsia="宋体"/>
      <w:color w:val="000000"/>
      <w:sz w:val="72"/>
      <w:szCs w:val="72"/>
    </w:rPr>
  </w:style>
  <w:style w:type="character" w:customStyle="1" w:styleId="524">
    <w:name w:val="标题 3 Char"/>
    <w:qFormat/>
    <w:uiPriority w:val="0"/>
    <w:rPr>
      <w:rFonts w:ascii="Times New Roman" w:hAnsi="Times New Roman" w:eastAsia="宋体" w:cs="Times New Roman"/>
      <w:b/>
      <w:bCs/>
      <w:sz w:val="32"/>
      <w:szCs w:val="32"/>
    </w:rPr>
  </w:style>
  <w:style w:type="character" w:customStyle="1" w:styleId="525">
    <w:name w:val="正文缩进 Char1"/>
    <w:qFormat/>
    <w:uiPriority w:val="0"/>
    <w:rPr>
      <w:rFonts w:eastAsia="宋体"/>
      <w:sz w:val="21"/>
      <w:lang w:val="en-US" w:eastAsia="zh-CN" w:bidi="ar-SA"/>
    </w:rPr>
  </w:style>
  <w:style w:type="character" w:customStyle="1" w:styleId="526">
    <w:name w:val="标题 4 字符"/>
    <w:qFormat/>
    <w:uiPriority w:val="0"/>
    <w:rPr>
      <w:rFonts w:ascii="Arial" w:hAnsi="Arial" w:eastAsia="黑体"/>
      <w:b/>
      <w:bCs/>
      <w:sz w:val="28"/>
      <w:szCs w:val="28"/>
      <w:lang w:val="en-US" w:eastAsia="zh-CN" w:bidi="ar-SA"/>
    </w:rPr>
  </w:style>
  <w:style w:type="character" w:customStyle="1" w:styleId="527">
    <w:name w:val="Char Char382"/>
    <w:qFormat/>
    <w:uiPriority w:val="0"/>
    <w:rPr>
      <w:rFonts w:eastAsia="宋体"/>
      <w:b/>
      <w:bCs/>
      <w:kern w:val="2"/>
      <w:sz w:val="32"/>
      <w:szCs w:val="32"/>
      <w:lang w:val="en-US" w:eastAsia="zh-CN" w:bidi="ar-SA"/>
    </w:rPr>
  </w:style>
  <w:style w:type="character" w:customStyle="1" w:styleId="528">
    <w:name w:val="正文缩进 Char"/>
    <w:qFormat/>
    <w:uiPriority w:val="0"/>
    <w:rPr>
      <w:rFonts w:eastAsia="宋体"/>
      <w:kern w:val="2"/>
      <w:sz w:val="21"/>
      <w:szCs w:val="24"/>
      <w:lang w:val="en-US" w:eastAsia="zh-CN" w:bidi="ar-SA"/>
    </w:rPr>
  </w:style>
  <w:style w:type="character" w:customStyle="1" w:styleId="529">
    <w:name w:val="Char Char172"/>
    <w:qFormat/>
    <w:uiPriority w:val="0"/>
    <w:rPr>
      <w:rFonts w:ascii="Cambria" w:hAnsi="Cambria" w:eastAsia="宋体" w:cs="Times New Roman"/>
      <w:b/>
      <w:bCs/>
      <w:kern w:val="2"/>
      <w:sz w:val="32"/>
      <w:szCs w:val="32"/>
    </w:rPr>
  </w:style>
  <w:style w:type="character" w:customStyle="1" w:styleId="530">
    <w:name w:val="by jerry Char Char"/>
    <w:qFormat/>
    <w:uiPriority w:val="0"/>
    <w:rPr>
      <w:rFonts w:eastAsia="宋体"/>
      <w:b/>
      <w:bCs/>
      <w:kern w:val="44"/>
      <w:sz w:val="32"/>
      <w:szCs w:val="44"/>
      <w:lang w:val="en-US" w:eastAsia="zh-CN" w:bidi="ar-SA"/>
    </w:rPr>
  </w:style>
  <w:style w:type="character" w:customStyle="1" w:styleId="531">
    <w:name w:val="_Style 529"/>
    <w:qFormat/>
    <w:uiPriority w:val="0"/>
    <w:rPr>
      <w:b/>
      <w:bCs/>
      <w:i/>
      <w:iCs/>
      <w:color w:val="4F81BD"/>
    </w:rPr>
  </w:style>
  <w:style w:type="character" w:customStyle="1" w:styleId="532">
    <w:name w:val="Char Char231"/>
    <w:qFormat/>
    <w:uiPriority w:val="0"/>
    <w:rPr>
      <w:rFonts w:ascii="Arial" w:hAnsi="Arial" w:eastAsia="宋体"/>
      <w:b/>
      <w:bCs/>
      <w:kern w:val="2"/>
      <w:sz w:val="24"/>
      <w:szCs w:val="32"/>
      <w:lang w:val="en-US" w:eastAsia="zh-CN" w:bidi="ar-SA"/>
    </w:rPr>
  </w:style>
  <w:style w:type="character" w:customStyle="1" w:styleId="533">
    <w:name w:val="正文文本缩进 3 字符1"/>
    <w:qFormat/>
    <w:uiPriority w:val="0"/>
    <w:rPr>
      <w:rFonts w:eastAsia="宋体"/>
      <w:kern w:val="2"/>
      <w:sz w:val="21"/>
      <w:szCs w:val="24"/>
    </w:rPr>
  </w:style>
  <w:style w:type="character" w:customStyle="1" w:styleId="534">
    <w:name w:val="标题 2 Char1"/>
    <w:qFormat/>
    <w:uiPriority w:val="0"/>
    <w:rPr>
      <w:rFonts w:ascii="Arial" w:hAnsi="Arial" w:eastAsia="黑体"/>
      <w:b/>
      <w:bCs/>
      <w:kern w:val="2"/>
      <w:sz w:val="32"/>
      <w:szCs w:val="32"/>
      <w:lang w:val="en-US" w:eastAsia="zh-CN" w:bidi="ar-SA"/>
    </w:rPr>
  </w:style>
  <w:style w:type="character" w:customStyle="1" w:styleId="535">
    <w:name w:val="Style2"/>
    <w:qFormat/>
    <w:uiPriority w:val="0"/>
    <w:rPr>
      <w:rFonts w:ascii="Calibri" w:hAnsi="宋体" w:eastAsia="宋体" w:cs="Times New Roman"/>
      <w:sz w:val="22"/>
      <w:szCs w:val="22"/>
      <w:lang w:eastAsia="zh-CN"/>
    </w:rPr>
  </w:style>
  <w:style w:type="character" w:customStyle="1" w:styleId="536">
    <w:name w:val="Sample"/>
    <w:qFormat/>
    <w:uiPriority w:val="0"/>
    <w:rPr>
      <w:rFonts w:ascii="Courier New" w:hAnsi="Courier New"/>
    </w:rPr>
  </w:style>
  <w:style w:type="character" w:customStyle="1" w:styleId="537">
    <w:name w:val="标题 1 Char1"/>
    <w:qFormat/>
    <w:uiPriority w:val="0"/>
    <w:rPr>
      <w:rFonts w:eastAsia="宋体"/>
      <w:b/>
      <w:bCs/>
      <w:kern w:val="44"/>
      <w:sz w:val="44"/>
      <w:szCs w:val="44"/>
      <w:lang w:val="en-US" w:eastAsia="zh-CN" w:bidi="ar-SA"/>
    </w:rPr>
  </w:style>
  <w:style w:type="character" w:customStyle="1" w:styleId="538">
    <w:name w:val="引用 Char5"/>
    <w:qFormat/>
    <w:uiPriority w:val="29"/>
    <w:rPr>
      <w:rFonts w:ascii="Times New Roman" w:hAnsi="Times New Roman" w:eastAsia="宋体" w:cs="Times New Roman"/>
      <w:i/>
      <w:iCs/>
      <w:color w:val="000000"/>
      <w:szCs w:val="24"/>
    </w:rPr>
  </w:style>
  <w:style w:type="character" w:customStyle="1" w:styleId="539">
    <w:name w:val="1page sec3 Char Char"/>
    <w:qFormat/>
    <w:uiPriority w:val="0"/>
    <w:rPr>
      <w:rFonts w:eastAsia="宋体"/>
      <w:kern w:val="2"/>
      <w:sz w:val="18"/>
      <w:lang w:val="en-US" w:eastAsia="zh-CN" w:bidi="ar-SA"/>
    </w:rPr>
  </w:style>
  <w:style w:type="character" w:customStyle="1" w:styleId="540">
    <w:name w:val="Char Char152"/>
    <w:qFormat/>
    <w:uiPriority w:val="0"/>
    <w:rPr>
      <w:rFonts w:ascii="Times New Roman" w:hAnsi="Times New Roman" w:eastAsia="宋体" w:cs="Times New Roman"/>
      <w:sz w:val="18"/>
      <w:szCs w:val="18"/>
    </w:rPr>
  </w:style>
  <w:style w:type="character" w:customStyle="1" w:styleId="541">
    <w:name w:val="Texte Char Char"/>
    <w:qFormat/>
    <w:uiPriority w:val="0"/>
    <w:rPr>
      <w:rFonts w:ascii="宋体" w:hAnsi="Courier New" w:eastAsia="宋体"/>
      <w:sz w:val="21"/>
      <w:szCs w:val="21"/>
      <w:lang w:val="en-US" w:eastAsia="zh-CN" w:bidi="ar-SA"/>
    </w:rPr>
  </w:style>
  <w:style w:type="character" w:customStyle="1" w:styleId="542">
    <w:name w:val="正文文本 3 字符1"/>
    <w:qFormat/>
    <w:uiPriority w:val="0"/>
    <w:rPr>
      <w:rFonts w:ascii="宋体" w:hAnsi="宋体"/>
      <w:color w:val="000000"/>
      <w:kern w:val="2"/>
      <w:sz w:val="21"/>
      <w:szCs w:val="24"/>
    </w:rPr>
  </w:style>
  <w:style w:type="character" w:customStyle="1" w:styleId="543">
    <w:name w:val="heading 9 Char1"/>
    <w:qFormat/>
    <w:uiPriority w:val="0"/>
    <w:rPr>
      <w:rFonts w:ascii="Arial" w:hAnsi="Arial" w:eastAsia="黑体"/>
      <w:b/>
      <w:sz w:val="21"/>
      <w:szCs w:val="32"/>
      <w:lang w:val="en-US" w:eastAsia="zh-CN" w:bidi="ar-SA"/>
    </w:rPr>
  </w:style>
  <w:style w:type="character" w:customStyle="1" w:styleId="544">
    <w:name w:val="CPara- Char"/>
    <w:qFormat/>
    <w:uiPriority w:val="0"/>
    <w:rPr>
      <w:rFonts w:ascii="宋体" w:hAnsi="宋体" w:eastAsia="宋体"/>
      <w:lang w:val="en-US" w:eastAsia="en-US" w:bidi="ar-SA"/>
    </w:rPr>
  </w:style>
  <w:style w:type="character" w:customStyle="1" w:styleId="545">
    <w:name w:val="abcde1"/>
    <w:qFormat/>
    <w:uiPriority w:val="0"/>
    <w:rPr>
      <w:sz w:val="26"/>
      <w:szCs w:val="26"/>
    </w:rPr>
  </w:style>
  <w:style w:type="character" w:customStyle="1" w:styleId="546">
    <w:name w:val="Char Char21"/>
    <w:qFormat/>
    <w:uiPriority w:val="0"/>
    <w:rPr>
      <w:rFonts w:ascii="Arial" w:hAnsi="Arial" w:eastAsia="黑体"/>
      <w:b/>
      <w:bCs/>
      <w:kern w:val="2"/>
      <w:sz w:val="28"/>
      <w:szCs w:val="28"/>
      <w:lang w:val="en-US" w:eastAsia="zh-CN" w:bidi="ar-SA"/>
    </w:rPr>
  </w:style>
  <w:style w:type="character" w:customStyle="1" w:styleId="547">
    <w:name w:val="ca-531"/>
    <w:qFormat/>
    <w:uiPriority w:val="0"/>
    <w:rPr>
      <w:rFonts w:hint="default" w:ascii="Times New Roman" w:hAnsi="Times New Roman" w:cs="Times New Roman"/>
      <w:b/>
      <w:bCs/>
      <w:spacing w:val="-20"/>
      <w:sz w:val="36"/>
      <w:szCs w:val="36"/>
    </w:rPr>
  </w:style>
  <w:style w:type="character" w:customStyle="1" w:styleId="548">
    <w:name w:val="Char Char313"/>
    <w:qFormat/>
    <w:uiPriority w:val="0"/>
    <w:rPr>
      <w:rFonts w:eastAsia="宋体"/>
      <w:kern w:val="2"/>
      <w:sz w:val="18"/>
      <w:szCs w:val="18"/>
      <w:lang w:val="en-US" w:eastAsia="zh-CN" w:bidi="ar-SA"/>
    </w:rPr>
  </w:style>
  <w:style w:type="character" w:customStyle="1" w:styleId="549">
    <w:name w:val="日期 Char5"/>
    <w:semiHidden/>
    <w:qFormat/>
    <w:uiPriority w:val="99"/>
    <w:rPr>
      <w:rFonts w:ascii="Times New Roman" w:hAnsi="Times New Roman" w:eastAsia="宋体" w:cs="Times New Roman"/>
      <w:szCs w:val="24"/>
    </w:rPr>
  </w:style>
  <w:style w:type="character" w:customStyle="1" w:styleId="550">
    <w:name w:val="ca-361"/>
    <w:qFormat/>
    <w:uiPriority w:val="0"/>
    <w:rPr>
      <w:rFonts w:hint="eastAsia" w:ascii="宋体" w:hAnsi="宋体" w:eastAsia="宋体"/>
      <w:b/>
      <w:bCs/>
      <w:spacing w:val="-20"/>
      <w:sz w:val="21"/>
      <w:szCs w:val="21"/>
    </w:rPr>
  </w:style>
  <w:style w:type="character" w:customStyle="1" w:styleId="551">
    <w:name w:val="Char1"/>
    <w:qFormat/>
    <w:uiPriority w:val="0"/>
    <w:rPr>
      <w:rFonts w:ascii="宋体" w:hAnsi="宋体" w:eastAsia="宋体"/>
      <w:b/>
      <w:kern w:val="2"/>
      <w:sz w:val="24"/>
      <w:szCs w:val="24"/>
      <w:lang w:val="en-US" w:eastAsia="zh-CN" w:bidi="ar-SA"/>
    </w:rPr>
  </w:style>
  <w:style w:type="character" w:customStyle="1" w:styleId="552">
    <w:name w:val="页眉 Char2"/>
    <w:qFormat/>
    <w:uiPriority w:val="0"/>
    <w:rPr>
      <w:rFonts w:eastAsia="宋体"/>
      <w:kern w:val="2"/>
      <w:sz w:val="18"/>
      <w:szCs w:val="18"/>
      <w:lang w:val="en-US" w:eastAsia="zh-CN" w:bidi="ar-SA"/>
    </w:rPr>
  </w:style>
  <w:style w:type="character" w:customStyle="1" w:styleId="553">
    <w:name w:val="slimspacer"/>
    <w:qFormat/>
    <w:uiPriority w:val="0"/>
  </w:style>
  <w:style w:type="character" w:customStyle="1" w:styleId="554">
    <w:name w:val="批注主题 Char2"/>
    <w:semiHidden/>
    <w:qFormat/>
    <w:uiPriority w:val="0"/>
    <w:rPr>
      <w:b/>
      <w:bCs/>
    </w:rPr>
  </w:style>
  <w:style w:type="character" w:customStyle="1" w:styleId="555">
    <w:name w:val="个人答复风格"/>
    <w:qFormat/>
    <w:uiPriority w:val="0"/>
    <w:rPr>
      <w:rFonts w:ascii="Arial" w:hAnsi="Arial" w:eastAsia="宋体" w:cs="Arial"/>
      <w:color w:val="auto"/>
      <w:sz w:val="20"/>
    </w:rPr>
  </w:style>
  <w:style w:type="character" w:customStyle="1" w:styleId="556">
    <w:name w:val="_Style 554"/>
    <w:qFormat/>
    <w:uiPriority w:val="0"/>
    <w:rPr>
      <w:b/>
      <w:bCs/>
      <w:smallCaps/>
      <w:spacing w:val="5"/>
    </w:rPr>
  </w:style>
  <w:style w:type="character" w:customStyle="1" w:styleId="557">
    <w:name w:val="批注文字 Char1"/>
    <w:semiHidden/>
    <w:qFormat/>
    <w:uiPriority w:val="0"/>
  </w:style>
  <w:style w:type="character" w:customStyle="1" w:styleId="558">
    <w:name w:val="h Char"/>
    <w:qFormat/>
    <w:uiPriority w:val="0"/>
    <w:rPr>
      <w:rFonts w:eastAsia="宋体"/>
      <w:kern w:val="2"/>
      <w:sz w:val="18"/>
      <w:szCs w:val="18"/>
      <w:lang w:val="en-US" w:eastAsia="zh-CN" w:bidi="ar-SA"/>
    </w:rPr>
  </w:style>
  <w:style w:type="character" w:customStyle="1" w:styleId="559">
    <w:name w:val="签名 字符1"/>
    <w:qFormat/>
    <w:uiPriority w:val="0"/>
    <w:rPr>
      <w:kern w:val="2"/>
      <w:sz w:val="21"/>
      <w:szCs w:val="24"/>
    </w:rPr>
  </w:style>
  <w:style w:type="character" w:customStyle="1" w:styleId="560">
    <w:name w:val="项目符号A Char"/>
    <w:link w:val="561"/>
    <w:qFormat/>
    <w:uiPriority w:val="0"/>
    <w:rPr>
      <w:rFonts w:ascii="Arial" w:hAnsi="Arial"/>
      <w:sz w:val="24"/>
    </w:rPr>
  </w:style>
  <w:style w:type="paragraph" w:customStyle="1" w:styleId="561">
    <w:name w:val="项目符号A"/>
    <w:basedOn w:val="1"/>
    <w:link w:val="560"/>
    <w:qFormat/>
    <w:uiPriority w:val="0"/>
    <w:pPr>
      <w:tabs>
        <w:tab w:val="left" w:pos="585"/>
        <w:tab w:val="left" w:pos="1021"/>
      </w:tabs>
      <w:spacing w:line="360" w:lineRule="auto"/>
      <w:ind w:left="585" w:hanging="360"/>
    </w:pPr>
    <w:rPr>
      <w:rFonts w:ascii="Arial" w:hAnsi="Arial"/>
      <w:kern w:val="0"/>
      <w:sz w:val="24"/>
      <w:szCs w:val="20"/>
    </w:rPr>
  </w:style>
  <w:style w:type="character" w:customStyle="1" w:styleId="562">
    <w:name w:val="ca-511"/>
    <w:qFormat/>
    <w:uiPriority w:val="0"/>
    <w:rPr>
      <w:rFonts w:hint="default" w:ascii="Times New Roman" w:hAnsi="Times New Roman" w:cs="Times New Roman"/>
      <w:b/>
      <w:bCs/>
      <w:color w:val="000000"/>
      <w:spacing w:val="-20"/>
      <w:sz w:val="32"/>
      <w:szCs w:val="32"/>
    </w:rPr>
  </w:style>
  <w:style w:type="character" w:customStyle="1" w:styleId="563">
    <w:name w:val="无格式表格 31"/>
    <w:qFormat/>
    <w:uiPriority w:val="0"/>
    <w:rPr>
      <w:i/>
      <w:iCs/>
      <w:color w:val="808080"/>
    </w:rPr>
  </w:style>
  <w:style w:type="character" w:customStyle="1" w:styleId="564">
    <w:name w:val="dandyren_title1"/>
    <w:qFormat/>
    <w:uiPriority w:val="0"/>
    <w:rPr>
      <w:rFonts w:ascii="仿宋_GB2312" w:eastAsia="仿宋_GB2312"/>
      <w:b/>
      <w:bCs/>
      <w:color w:val="FF6633"/>
      <w:sz w:val="18"/>
      <w:szCs w:val="18"/>
    </w:rPr>
  </w:style>
  <w:style w:type="character" w:customStyle="1" w:styleId="565">
    <w:name w:val="font41"/>
    <w:basedOn w:val="70"/>
    <w:qFormat/>
    <w:uiPriority w:val="0"/>
    <w:rPr>
      <w:rFonts w:hint="default" w:ascii="Arial" w:hAnsi="Arial" w:cs="Arial"/>
      <w:color w:val="000000"/>
      <w:sz w:val="20"/>
      <w:szCs w:val="20"/>
      <w:u w:val="none"/>
    </w:rPr>
  </w:style>
  <w:style w:type="character" w:customStyle="1" w:styleId="566">
    <w:name w:val="标题 6 Char"/>
    <w:qFormat/>
    <w:uiPriority w:val="0"/>
    <w:rPr>
      <w:rFonts w:ascii="Cambria" w:hAnsi="Cambria" w:eastAsia="宋体" w:cs="Times New Roman"/>
      <w:b/>
      <w:bCs/>
      <w:sz w:val="24"/>
      <w:szCs w:val="24"/>
    </w:rPr>
  </w:style>
  <w:style w:type="character" w:customStyle="1" w:styleId="567">
    <w:name w:val="批注主题 字符1"/>
    <w:qFormat/>
    <w:uiPriority w:val="0"/>
    <w:rPr>
      <w:b/>
      <w:bCs/>
      <w:kern w:val="2"/>
      <w:sz w:val="21"/>
      <w:szCs w:val="24"/>
    </w:rPr>
  </w:style>
  <w:style w:type="character" w:customStyle="1" w:styleId="568">
    <w:name w:val="font161"/>
    <w:qFormat/>
    <w:uiPriority w:val="0"/>
    <w:rPr>
      <w:b/>
      <w:bCs/>
      <w:sz w:val="32"/>
      <w:szCs w:val="32"/>
    </w:rPr>
  </w:style>
  <w:style w:type="character" w:customStyle="1" w:styleId="569">
    <w:name w:val="style7"/>
    <w:qFormat/>
    <w:uiPriority w:val="0"/>
    <w:rPr>
      <w:rFonts w:cs="Times New Roman"/>
    </w:rPr>
  </w:style>
  <w:style w:type="character" w:customStyle="1" w:styleId="570">
    <w:name w:val="dash Char"/>
    <w:qFormat/>
    <w:uiPriority w:val="0"/>
    <w:rPr>
      <w:rFonts w:ascii="宋体" w:hAnsi="Times New Roman" w:eastAsia="宋体" w:cs="Times New Roman"/>
      <w:szCs w:val="20"/>
    </w:rPr>
  </w:style>
  <w:style w:type="character" w:customStyle="1" w:styleId="571">
    <w:name w:val="标题 5 字符1"/>
    <w:qFormat/>
    <w:uiPriority w:val="0"/>
    <w:rPr>
      <w:b/>
      <w:sz w:val="28"/>
    </w:rPr>
  </w:style>
  <w:style w:type="character" w:customStyle="1" w:styleId="572">
    <w:name w:val="Char Char314"/>
    <w:qFormat/>
    <w:uiPriority w:val="0"/>
    <w:rPr>
      <w:rFonts w:ascii="宋体" w:hAnsi="Times New Roman" w:eastAsia="宋体" w:cs="Times New Roman"/>
      <w:i/>
      <w:snapToGrid/>
      <w:kern w:val="0"/>
      <w:sz w:val="36"/>
      <w:szCs w:val="20"/>
      <w:lang w:val="en-AU"/>
    </w:rPr>
  </w:style>
  <w:style w:type="character" w:customStyle="1" w:styleId="573">
    <w:name w:val="宏文本 Char2"/>
    <w:qFormat/>
    <w:uiPriority w:val="0"/>
    <w:rPr>
      <w:rFonts w:ascii="Courier New" w:hAnsi="Courier New" w:cs="Courier New"/>
      <w:kern w:val="2"/>
      <w:sz w:val="24"/>
      <w:szCs w:val="24"/>
    </w:rPr>
  </w:style>
  <w:style w:type="character" w:customStyle="1" w:styleId="574">
    <w:name w:val="脚注文本 字符"/>
    <w:qFormat/>
    <w:uiPriority w:val="0"/>
    <w:rPr>
      <w:kern w:val="2"/>
      <w:sz w:val="18"/>
      <w:szCs w:val="18"/>
    </w:rPr>
  </w:style>
  <w:style w:type="character" w:customStyle="1" w:styleId="575">
    <w:name w:val="Char Char62"/>
    <w:qFormat/>
    <w:uiPriority w:val="0"/>
    <w:rPr>
      <w:rFonts w:eastAsia="宋体"/>
      <w:kern w:val="2"/>
      <w:sz w:val="21"/>
      <w:szCs w:val="24"/>
      <w:lang w:val="en-US" w:eastAsia="zh-CN" w:bidi="ar-SA"/>
    </w:rPr>
  </w:style>
  <w:style w:type="character" w:customStyle="1" w:styleId="576">
    <w:name w:val="_Style 574"/>
    <w:qFormat/>
    <w:uiPriority w:val="0"/>
    <w:rPr>
      <w:b/>
      <w:bCs/>
      <w:smallCaps/>
      <w:color w:val="C0504D"/>
      <w:spacing w:val="5"/>
      <w:u w:val="single"/>
    </w:rPr>
  </w:style>
  <w:style w:type="character" w:customStyle="1" w:styleId="577">
    <w:name w:val="页眉 Char"/>
    <w:qFormat/>
    <w:uiPriority w:val="0"/>
    <w:rPr>
      <w:rFonts w:eastAsia="宋体"/>
      <w:kern w:val="2"/>
      <w:sz w:val="18"/>
      <w:szCs w:val="18"/>
      <w:lang w:val="en-US" w:eastAsia="zh-CN" w:bidi="ar-SA"/>
    </w:rPr>
  </w:style>
  <w:style w:type="character" w:customStyle="1" w:styleId="578">
    <w:name w:val="Heading 3 - old Char1"/>
    <w:qFormat/>
    <w:uiPriority w:val="0"/>
    <w:rPr>
      <w:rFonts w:eastAsia="宋体"/>
      <w:b/>
      <w:bCs/>
      <w:kern w:val="2"/>
      <w:sz w:val="21"/>
      <w:szCs w:val="32"/>
      <w:lang w:val="en-US" w:eastAsia="zh-CN" w:bidi="ar-SA"/>
    </w:rPr>
  </w:style>
  <w:style w:type="character" w:customStyle="1" w:styleId="579">
    <w:name w:val="标题4 Char Char"/>
    <w:qFormat/>
    <w:uiPriority w:val="0"/>
    <w:rPr>
      <w:rFonts w:eastAsia="宋体"/>
      <w:kern w:val="2"/>
      <w:sz w:val="21"/>
      <w:szCs w:val="24"/>
      <w:lang w:val="en-US" w:eastAsia="zh-CN" w:bidi="ar-SA"/>
    </w:rPr>
  </w:style>
  <w:style w:type="character" w:customStyle="1" w:styleId="580">
    <w:name w:val="ca-191"/>
    <w:qFormat/>
    <w:uiPriority w:val="0"/>
    <w:rPr>
      <w:rFonts w:hint="default" w:ascii="Times New Roman" w:hAnsi="Times New Roman" w:cs="Times New Roman"/>
      <w:sz w:val="18"/>
      <w:szCs w:val="18"/>
    </w:rPr>
  </w:style>
  <w:style w:type="character" w:customStyle="1" w:styleId="581">
    <w:name w:val="ca-321"/>
    <w:qFormat/>
    <w:uiPriority w:val="0"/>
    <w:rPr>
      <w:rFonts w:hint="eastAsia" w:ascii="宋体" w:hAnsi="宋体" w:eastAsia="宋体"/>
      <w:b/>
      <w:bCs/>
      <w:color w:val="C00000"/>
      <w:spacing w:val="-20"/>
      <w:sz w:val="21"/>
      <w:szCs w:val="21"/>
    </w:rPr>
  </w:style>
  <w:style w:type="character" w:customStyle="1" w:styleId="582">
    <w:name w:val="Char Char212"/>
    <w:qFormat/>
    <w:uiPriority w:val="0"/>
    <w:rPr>
      <w:rFonts w:ascii="Arial" w:hAnsi="Arial" w:eastAsia="黑体"/>
      <w:b/>
      <w:bCs/>
      <w:kern w:val="2"/>
      <w:sz w:val="28"/>
      <w:szCs w:val="28"/>
      <w:lang w:val="en-US" w:eastAsia="zh-CN" w:bidi="ar-SA"/>
    </w:rPr>
  </w:style>
  <w:style w:type="character" w:customStyle="1" w:styleId="583">
    <w:name w:val="页脚 Char Char"/>
    <w:qFormat/>
    <w:uiPriority w:val="0"/>
    <w:rPr>
      <w:rFonts w:ascii="Times New Roman" w:hAnsi="Times New Roman" w:eastAsia="宋体" w:cs="Times New Roman"/>
      <w:sz w:val="18"/>
      <w:szCs w:val="18"/>
    </w:rPr>
  </w:style>
  <w:style w:type="character" w:customStyle="1" w:styleId="584">
    <w:name w:val="标题 1 Char"/>
    <w:qFormat/>
    <w:uiPriority w:val="0"/>
    <w:rPr>
      <w:rFonts w:ascii="Times New Roman" w:hAnsi="Times New Roman" w:eastAsia="宋体" w:cs="Times New Roman"/>
      <w:b/>
      <w:bCs/>
      <w:kern w:val="44"/>
      <w:sz w:val="44"/>
      <w:szCs w:val="44"/>
    </w:rPr>
  </w:style>
  <w:style w:type="character" w:customStyle="1" w:styleId="585">
    <w:name w:val="Char Char362"/>
    <w:qFormat/>
    <w:uiPriority w:val="0"/>
    <w:rPr>
      <w:rFonts w:ascii="宋体" w:hAnsi="宋体" w:eastAsia="宋体"/>
      <w:b/>
      <w:sz w:val="24"/>
      <w:lang w:val="en-US" w:eastAsia="zh-CN" w:bidi="ar-SA"/>
    </w:rPr>
  </w:style>
  <w:style w:type="character" w:customStyle="1" w:styleId="586">
    <w:name w:val="Keyboard"/>
    <w:qFormat/>
    <w:uiPriority w:val="0"/>
    <w:rPr>
      <w:rFonts w:ascii="Courier New" w:hAnsi="Courier New"/>
      <w:b/>
      <w:sz w:val="20"/>
    </w:rPr>
  </w:style>
  <w:style w:type="character" w:customStyle="1" w:styleId="587">
    <w:name w:val="ca-171"/>
    <w:qFormat/>
    <w:uiPriority w:val="0"/>
    <w:rPr>
      <w:rFonts w:hint="default" w:ascii="Times New Roman" w:hAnsi="Times New Roman" w:cs="Times New Roman"/>
      <w:b/>
      <w:bCs/>
      <w:spacing w:val="-20"/>
      <w:sz w:val="24"/>
      <w:szCs w:val="24"/>
    </w:rPr>
  </w:style>
  <w:style w:type="character" w:customStyle="1" w:styleId="588">
    <w:name w:val="正文文本首行缩进 字符"/>
    <w:link w:val="589"/>
    <w:qFormat/>
    <w:uiPriority w:val="0"/>
    <w:rPr>
      <w:kern w:val="2"/>
      <w:sz w:val="21"/>
      <w:szCs w:val="24"/>
    </w:rPr>
  </w:style>
  <w:style w:type="paragraph" w:customStyle="1" w:styleId="589">
    <w:name w:val="_Style 769"/>
    <w:basedOn w:val="1"/>
    <w:next w:val="590"/>
    <w:link w:val="588"/>
    <w:qFormat/>
    <w:uiPriority w:val="0"/>
    <w:pPr>
      <w:ind w:firstLine="420" w:firstLineChars="200"/>
    </w:pPr>
  </w:style>
  <w:style w:type="paragraph" w:styleId="590">
    <w:name w:val="List Paragraph"/>
    <w:basedOn w:val="1"/>
    <w:qFormat/>
    <w:uiPriority w:val="0"/>
    <w:pPr>
      <w:ind w:firstLine="420" w:firstLineChars="200"/>
    </w:pPr>
    <w:rPr>
      <w:szCs w:val="20"/>
    </w:rPr>
  </w:style>
  <w:style w:type="character" w:customStyle="1" w:styleId="591">
    <w:name w:val="ca-341"/>
    <w:qFormat/>
    <w:uiPriority w:val="0"/>
    <w:rPr>
      <w:rFonts w:hint="eastAsia" w:ascii="宋体" w:hAnsi="宋体" w:eastAsia="宋体"/>
      <w:color w:val="000000"/>
      <w:sz w:val="20"/>
      <w:szCs w:val="20"/>
    </w:rPr>
  </w:style>
  <w:style w:type="character" w:customStyle="1" w:styleId="592">
    <w:name w:val="Char Char Char"/>
    <w:qFormat/>
    <w:uiPriority w:val="0"/>
    <w:rPr>
      <w:rFonts w:ascii="Arial" w:hAnsi="Arial" w:eastAsia="黑体"/>
      <w:b/>
      <w:bCs/>
      <w:kern w:val="2"/>
      <w:sz w:val="32"/>
      <w:szCs w:val="32"/>
      <w:lang w:val="en-US" w:eastAsia="zh-CN" w:bidi="ar-SA"/>
    </w:rPr>
  </w:style>
  <w:style w:type="character" w:customStyle="1" w:styleId="593">
    <w:name w:val="纯文本 字符1"/>
    <w:qFormat/>
    <w:uiPriority w:val="0"/>
    <w:rPr>
      <w:rFonts w:ascii="宋体" w:hAnsi="Courier New" w:eastAsia="宋体" w:cs="Courier New"/>
      <w:kern w:val="2"/>
      <w:sz w:val="21"/>
      <w:szCs w:val="21"/>
      <w:lang w:val="en-US" w:eastAsia="zh-CN" w:bidi="ar-SA"/>
    </w:rPr>
  </w:style>
  <w:style w:type="character" w:customStyle="1" w:styleId="594">
    <w:name w:val="明显引用 字符"/>
    <w:qFormat/>
    <w:uiPriority w:val="0"/>
    <w:rPr>
      <w:rFonts w:ascii="Franklin Gothic Medium" w:hAnsi="Franklin Gothic Medium" w:eastAsia="微软雅黑"/>
      <w:i/>
      <w:iCs/>
      <w:sz w:val="22"/>
      <w:szCs w:val="22"/>
      <w:lang w:val="en-US" w:eastAsia="en-US" w:bidi="en-US"/>
    </w:rPr>
  </w:style>
  <w:style w:type="character" w:customStyle="1" w:styleId="595">
    <w:name w:val="pt141"/>
    <w:qFormat/>
    <w:uiPriority w:val="0"/>
    <w:rPr>
      <w:rFonts w:ascii="仿宋_GB2312" w:eastAsia="仿宋_GB2312"/>
      <w:b/>
      <w:color w:val="330066"/>
      <w:spacing w:val="450"/>
      <w:sz w:val="22"/>
      <w:szCs w:val="22"/>
    </w:rPr>
  </w:style>
  <w:style w:type="character" w:customStyle="1" w:styleId="596">
    <w:name w:val="尾注文本 字符"/>
    <w:qFormat/>
    <w:uiPriority w:val="0"/>
    <w:rPr>
      <w:rFonts w:ascii="宋体"/>
      <w:snapToGrid/>
    </w:rPr>
  </w:style>
  <w:style w:type="character" w:customStyle="1" w:styleId="597">
    <w:name w:val="正文文本缩进 2 Char2"/>
    <w:semiHidden/>
    <w:qFormat/>
    <w:uiPriority w:val="99"/>
    <w:rPr>
      <w:rFonts w:ascii="Times New Roman" w:hAnsi="Times New Roman" w:eastAsia="宋体" w:cs="Times New Roman"/>
      <w:szCs w:val="24"/>
    </w:rPr>
  </w:style>
  <w:style w:type="character" w:customStyle="1" w:styleId="598">
    <w:name w:val="param_td1"/>
    <w:qFormat/>
    <w:uiPriority w:val="0"/>
    <w:rPr>
      <w:rFonts w:ascii="仿宋_GB2312" w:hAnsi="Tahoma" w:eastAsia="仿宋_GB2312"/>
      <w:b/>
      <w:sz w:val="32"/>
      <w:szCs w:val="32"/>
    </w:rPr>
  </w:style>
  <w:style w:type="character" w:customStyle="1" w:styleId="599">
    <w:name w:val="Char Char171"/>
    <w:qFormat/>
    <w:uiPriority w:val="0"/>
    <w:rPr>
      <w:rFonts w:ascii="Cambria" w:hAnsi="Cambria" w:eastAsia="仿宋_GB2312"/>
      <w:b/>
      <w:bCs/>
      <w:kern w:val="2"/>
      <w:sz w:val="28"/>
      <w:szCs w:val="28"/>
    </w:rPr>
  </w:style>
  <w:style w:type="character" w:customStyle="1" w:styleId="600">
    <w:name w:val="ca-501"/>
    <w:qFormat/>
    <w:uiPriority w:val="0"/>
    <w:rPr>
      <w:rFonts w:hint="eastAsia" w:ascii="宋体" w:hAnsi="宋体" w:eastAsia="宋体"/>
      <w:spacing w:val="0"/>
      <w:sz w:val="24"/>
      <w:szCs w:val="24"/>
    </w:rPr>
  </w:style>
  <w:style w:type="character" w:customStyle="1" w:styleId="601">
    <w:name w:val="网格表 1 浅色1"/>
    <w:qFormat/>
    <w:uiPriority w:val="0"/>
    <w:rPr>
      <w:b/>
      <w:bCs/>
      <w:smallCaps/>
      <w:spacing w:val="5"/>
    </w:rPr>
  </w:style>
  <w:style w:type="character" w:customStyle="1" w:styleId="602">
    <w:name w:val="h Char2"/>
    <w:qFormat/>
    <w:uiPriority w:val="0"/>
    <w:rPr>
      <w:rFonts w:eastAsia="宋体"/>
      <w:kern w:val="2"/>
      <w:sz w:val="18"/>
      <w:szCs w:val="18"/>
      <w:lang w:val="en-US" w:eastAsia="zh-CN" w:bidi="ar-SA"/>
    </w:rPr>
  </w:style>
  <w:style w:type="character" w:customStyle="1" w:styleId="603">
    <w:name w:val="Para- Char Char"/>
    <w:qFormat/>
    <w:uiPriority w:val="0"/>
    <w:rPr>
      <w:rFonts w:ascii="Arial" w:hAnsi="Arial" w:eastAsia="宋体"/>
      <w:lang w:val="en-US" w:eastAsia="en-US" w:bidi="ar-SA"/>
    </w:rPr>
  </w:style>
  <w:style w:type="character" w:customStyle="1" w:styleId="604">
    <w:name w:val="标题 3 Char1"/>
    <w:qFormat/>
    <w:uiPriority w:val="0"/>
    <w:rPr>
      <w:rFonts w:eastAsia="宋体"/>
      <w:b/>
      <w:bCs/>
      <w:kern w:val="2"/>
      <w:sz w:val="32"/>
      <w:szCs w:val="32"/>
      <w:lang w:val="en-US" w:eastAsia="zh-CN" w:bidi="ar-SA"/>
    </w:rPr>
  </w:style>
  <w:style w:type="character" w:customStyle="1" w:styleId="605">
    <w:name w:val="HTML 预设格式 字符"/>
    <w:qFormat/>
    <w:uiPriority w:val="0"/>
    <w:rPr>
      <w:rFonts w:ascii="Courier New" w:hAnsi="Courier New" w:eastAsia="宋体" w:cs="Courier New"/>
      <w:lang w:val="en-US" w:eastAsia="zh-CN" w:bidi="ar-SA"/>
    </w:rPr>
  </w:style>
  <w:style w:type="character" w:customStyle="1" w:styleId="606">
    <w:name w:val="署名 Char"/>
    <w:qFormat/>
    <w:uiPriority w:val="0"/>
    <w:rPr>
      <w:kern w:val="2"/>
      <w:sz w:val="21"/>
      <w:szCs w:val="24"/>
    </w:rPr>
  </w:style>
  <w:style w:type="character" w:customStyle="1" w:styleId="607">
    <w:name w:val="正文文本 字符"/>
    <w:qFormat/>
    <w:uiPriority w:val="0"/>
    <w:rPr>
      <w:rFonts w:eastAsia="宋体"/>
      <w:kern w:val="2"/>
      <w:sz w:val="21"/>
      <w:szCs w:val="24"/>
      <w:lang w:val="en-US" w:eastAsia="zh-CN" w:bidi="ar-SA"/>
    </w:rPr>
  </w:style>
  <w:style w:type="character" w:customStyle="1" w:styleId="608">
    <w:name w:val="正文文字4 Char1"/>
    <w:qFormat/>
    <w:uiPriority w:val="0"/>
    <w:rPr>
      <w:rFonts w:eastAsia="宋体"/>
      <w:kern w:val="2"/>
      <w:sz w:val="21"/>
      <w:szCs w:val="24"/>
      <w:lang w:val="en-US" w:eastAsia="zh-CN" w:bidi="ar-SA"/>
    </w:rPr>
  </w:style>
  <w:style w:type="character" w:customStyle="1" w:styleId="609">
    <w:name w:val="日期 Char2"/>
    <w:semiHidden/>
    <w:qFormat/>
    <w:uiPriority w:val="0"/>
  </w:style>
  <w:style w:type="character" w:customStyle="1" w:styleId="610">
    <w:name w:val="Char Char3311"/>
    <w:qFormat/>
    <w:uiPriority w:val="0"/>
    <w:rPr>
      <w:rFonts w:ascii="Arial" w:hAnsi="Arial" w:eastAsia="黑体"/>
      <w:sz w:val="24"/>
      <w:szCs w:val="24"/>
      <w:lang w:val="en-US" w:eastAsia="zh-CN" w:bidi="ar-SA"/>
    </w:rPr>
  </w:style>
  <w:style w:type="character" w:customStyle="1" w:styleId="611">
    <w:name w:val="正文文字4 Char"/>
    <w:qFormat/>
    <w:uiPriority w:val="0"/>
    <w:rPr>
      <w:rFonts w:eastAsia="宋体"/>
      <w:kern w:val="2"/>
      <w:sz w:val="21"/>
      <w:szCs w:val="24"/>
      <w:lang w:val="en-US" w:eastAsia="zh-CN" w:bidi="ar-SA"/>
    </w:rPr>
  </w:style>
  <w:style w:type="character" w:customStyle="1" w:styleId="612">
    <w:name w:val="副标题 Char3"/>
    <w:qFormat/>
    <w:uiPriority w:val="0"/>
    <w:rPr>
      <w:rFonts w:ascii="Franklin Gothic Medium" w:hAnsi="Franklin Gothic Medium" w:eastAsia="微软雅黑"/>
      <w:i/>
      <w:iCs/>
      <w:smallCaps/>
      <w:spacing w:val="10"/>
      <w:sz w:val="28"/>
      <w:szCs w:val="28"/>
      <w:lang w:val="en-US" w:eastAsia="en-US" w:bidi="en-US"/>
    </w:rPr>
  </w:style>
  <w:style w:type="character" w:customStyle="1" w:styleId="613">
    <w:name w:val="ca-331"/>
    <w:qFormat/>
    <w:uiPriority w:val="0"/>
    <w:rPr>
      <w:rFonts w:hint="eastAsia" w:ascii="宋体" w:hAnsi="宋体" w:eastAsia="宋体"/>
      <w:b/>
      <w:bCs/>
      <w:color w:val="002060"/>
      <w:spacing w:val="-20"/>
      <w:sz w:val="20"/>
      <w:szCs w:val="20"/>
    </w:rPr>
  </w:style>
  <w:style w:type="character" w:customStyle="1" w:styleId="614">
    <w:name w:val="Table Text Char"/>
    <w:link w:val="615"/>
    <w:qFormat/>
    <w:uiPriority w:val="0"/>
    <w:rPr>
      <w:rFonts w:ascii="Arial" w:hAnsi="Arial"/>
      <w:kern w:val="2"/>
      <w:sz w:val="18"/>
      <w:szCs w:val="22"/>
      <w:lang w:val="en-US" w:eastAsia="zh-CN" w:bidi="ar-SA"/>
    </w:rPr>
  </w:style>
  <w:style w:type="paragraph" w:customStyle="1" w:styleId="615">
    <w:name w:val="Table Text"/>
    <w:link w:val="614"/>
    <w:qFormat/>
    <w:uiPriority w:val="0"/>
    <w:pPr>
      <w:snapToGrid w:val="0"/>
      <w:spacing w:before="80" w:after="80"/>
    </w:pPr>
    <w:rPr>
      <w:rFonts w:ascii="Arial" w:hAnsi="Arial" w:eastAsia="宋体" w:cs="Times New Roman"/>
      <w:kern w:val="2"/>
      <w:sz w:val="18"/>
      <w:szCs w:val="22"/>
      <w:lang w:val="en-US" w:eastAsia="zh-CN" w:bidi="ar-SA"/>
    </w:rPr>
  </w:style>
  <w:style w:type="character" w:customStyle="1" w:styleId="616">
    <w:name w:val="副标题 Char5"/>
    <w:qFormat/>
    <w:uiPriority w:val="11"/>
    <w:rPr>
      <w:rFonts w:ascii="Cambria" w:hAnsi="Cambria" w:eastAsia="宋体" w:cs="Times New Roman"/>
      <w:b/>
      <w:bCs/>
      <w:kern w:val="28"/>
      <w:sz w:val="32"/>
      <w:szCs w:val="32"/>
    </w:rPr>
  </w:style>
  <w:style w:type="character" w:customStyle="1" w:styleId="617">
    <w:name w:val="Char Char232"/>
    <w:qFormat/>
    <w:uiPriority w:val="0"/>
    <w:rPr>
      <w:rFonts w:ascii="Arial" w:hAnsi="Arial" w:eastAsia="宋体"/>
      <w:b/>
      <w:bCs/>
      <w:kern w:val="2"/>
      <w:sz w:val="24"/>
      <w:szCs w:val="32"/>
      <w:lang w:val="en-US" w:eastAsia="zh-CN" w:bidi="ar-SA"/>
    </w:rPr>
  </w:style>
  <w:style w:type="character" w:customStyle="1" w:styleId="618">
    <w:name w:val="Legal Level 1.1.1. Char"/>
    <w:qFormat/>
    <w:uiPriority w:val="0"/>
    <w:rPr>
      <w:rFonts w:ascii="Arial" w:hAnsi="Arial" w:eastAsia="黑体" w:cs="Times New Roman"/>
      <w:sz w:val="24"/>
      <w:szCs w:val="24"/>
    </w:rPr>
  </w:style>
  <w:style w:type="character" w:customStyle="1" w:styleId="619">
    <w:name w:val="正文文本首行缩进 字符1"/>
    <w:qFormat/>
    <w:uiPriority w:val="0"/>
    <w:rPr>
      <w:kern w:val="2"/>
      <w:sz w:val="21"/>
      <w:szCs w:val="24"/>
    </w:rPr>
  </w:style>
  <w:style w:type="character" w:customStyle="1" w:styleId="620">
    <w:name w:val="2nd level Char1"/>
    <w:qFormat/>
    <w:uiPriority w:val="0"/>
    <w:rPr>
      <w:rFonts w:ascii="Arial" w:hAnsi="Arial" w:eastAsia="宋体"/>
      <w:b/>
      <w:bCs/>
      <w:kern w:val="2"/>
      <w:sz w:val="24"/>
      <w:szCs w:val="32"/>
      <w:lang w:val="en-US" w:eastAsia="zh-CN" w:bidi="ar-SA"/>
    </w:rPr>
  </w:style>
  <w:style w:type="character" w:customStyle="1" w:styleId="621">
    <w:name w:val="批注框文本 Char"/>
    <w:qFormat/>
    <w:uiPriority w:val="0"/>
    <w:rPr>
      <w:rFonts w:eastAsia="宋体"/>
      <w:kern w:val="2"/>
      <w:sz w:val="18"/>
      <w:szCs w:val="18"/>
      <w:lang w:val="en-US" w:eastAsia="zh-CN" w:bidi="ar-SA"/>
    </w:rPr>
  </w:style>
  <w:style w:type="character" w:customStyle="1" w:styleId="622">
    <w:name w:val="mod"/>
    <w:qFormat/>
    <w:uiPriority w:val="0"/>
  </w:style>
  <w:style w:type="character" w:customStyle="1" w:styleId="623">
    <w:name w:val="open2"/>
    <w:qFormat/>
    <w:uiPriority w:val="0"/>
  </w:style>
  <w:style w:type="character" w:customStyle="1" w:styleId="624">
    <w:name w:val="Ò³Ã¼ Char Char1"/>
    <w:qFormat/>
    <w:uiPriority w:val="0"/>
    <w:rPr>
      <w:rFonts w:ascii="仿宋_GB2312" w:eastAsia="宋体"/>
      <w:b/>
      <w:kern w:val="2"/>
      <w:sz w:val="18"/>
      <w:szCs w:val="18"/>
      <w:lang w:val="en-US" w:eastAsia="zh-CN" w:bidi="ar-SA"/>
    </w:rPr>
  </w:style>
  <w:style w:type="character" w:customStyle="1" w:styleId="625">
    <w:name w:val="Char Char221"/>
    <w:qFormat/>
    <w:uiPriority w:val="0"/>
    <w:rPr>
      <w:rFonts w:eastAsia="宋体"/>
      <w:b/>
      <w:bCs/>
      <w:kern w:val="2"/>
      <w:sz w:val="21"/>
      <w:szCs w:val="32"/>
      <w:lang w:val="en-US" w:eastAsia="zh-CN" w:bidi="ar-SA"/>
    </w:rPr>
  </w:style>
  <w:style w:type="character" w:customStyle="1" w:styleId="626">
    <w:name w:val="页眉 Char Char"/>
    <w:qFormat/>
    <w:uiPriority w:val="0"/>
    <w:rPr>
      <w:rFonts w:ascii="Times New Roman" w:hAnsi="Times New Roman" w:eastAsia="宋体" w:cs="Times New Roman"/>
      <w:sz w:val="18"/>
      <w:szCs w:val="18"/>
    </w:rPr>
  </w:style>
  <w:style w:type="character" w:customStyle="1" w:styleId="627">
    <w:name w:val="明显引用 Char4"/>
    <w:link w:val="628"/>
    <w:qFormat/>
    <w:uiPriority w:val="0"/>
    <w:rPr>
      <w:b/>
      <w:bCs/>
      <w:i/>
      <w:iCs/>
      <w:color w:val="4F81BD"/>
    </w:rPr>
  </w:style>
  <w:style w:type="paragraph" w:styleId="628">
    <w:name w:val="Intense Quote"/>
    <w:basedOn w:val="1"/>
    <w:next w:val="1"/>
    <w:link w:val="627"/>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629">
    <w:name w:val="ca-141"/>
    <w:qFormat/>
    <w:uiPriority w:val="0"/>
    <w:rPr>
      <w:rFonts w:hint="default" w:ascii="Times New Roman" w:hAnsi="Times New Roman" w:cs="Times New Roman"/>
      <w:color w:val="000000"/>
      <w:sz w:val="24"/>
      <w:szCs w:val="24"/>
    </w:rPr>
  </w:style>
  <w:style w:type="character" w:customStyle="1" w:styleId="630">
    <w:name w:val="Char Char122"/>
    <w:qFormat/>
    <w:uiPriority w:val="0"/>
    <w:rPr>
      <w:rFonts w:ascii="Arial" w:hAnsi="Arial" w:eastAsia="宋体"/>
      <w:b/>
      <w:sz w:val="32"/>
      <w:lang w:val="en-US" w:eastAsia="zh-CN" w:bidi="ar-SA"/>
    </w:rPr>
  </w:style>
  <w:style w:type="character" w:customStyle="1" w:styleId="631">
    <w:name w:val="heading 5 Char2"/>
    <w:qFormat/>
    <w:uiPriority w:val="0"/>
    <w:rPr>
      <w:rFonts w:ascii="仿宋_GB2312" w:eastAsia="仿宋_GB2312"/>
      <w:b/>
      <w:bCs/>
      <w:kern w:val="2"/>
      <w:sz w:val="28"/>
      <w:szCs w:val="28"/>
    </w:rPr>
  </w:style>
  <w:style w:type="character" w:customStyle="1" w:styleId="632">
    <w:name w:val="pagelinks"/>
    <w:qFormat/>
    <w:uiPriority w:val="0"/>
  </w:style>
  <w:style w:type="character" w:customStyle="1" w:styleId="633">
    <w:name w:val="ca-381"/>
    <w:qFormat/>
    <w:uiPriority w:val="0"/>
    <w:rPr>
      <w:rFonts w:hint="default" w:ascii="Times New Roman" w:hAnsi="Times New Roman" w:cs="Times New Roman"/>
      <w:b/>
      <w:bCs/>
      <w:spacing w:val="-20"/>
      <w:sz w:val="21"/>
      <w:szCs w:val="21"/>
    </w:rPr>
  </w:style>
  <w:style w:type="character" w:customStyle="1" w:styleId="634">
    <w:name w:val="发布"/>
    <w:qFormat/>
    <w:uiPriority w:val="0"/>
    <w:rPr>
      <w:rFonts w:ascii="黑体" w:eastAsia="黑体"/>
      <w:spacing w:val="22"/>
      <w:w w:val="100"/>
      <w:position w:val="3"/>
      <w:sz w:val="28"/>
    </w:rPr>
  </w:style>
  <w:style w:type="character" w:customStyle="1" w:styleId="635">
    <w:name w:val="称呼 字符1"/>
    <w:qFormat/>
    <w:uiPriority w:val="0"/>
    <w:rPr>
      <w:kern w:val="2"/>
      <w:sz w:val="21"/>
      <w:szCs w:val="24"/>
    </w:rPr>
  </w:style>
  <w:style w:type="character" w:customStyle="1" w:styleId="636">
    <w:name w:val="正文文本 2 字符"/>
    <w:qFormat/>
    <w:uiPriority w:val="0"/>
    <w:rPr>
      <w:rFonts w:ascii="宋体" w:hAnsi="宋体" w:eastAsia="仿宋_GB2312"/>
      <w:kern w:val="2"/>
      <w:sz w:val="21"/>
      <w:szCs w:val="24"/>
    </w:rPr>
  </w:style>
  <w:style w:type="character" w:customStyle="1" w:styleId="637">
    <w:name w:val="add"/>
    <w:qFormat/>
    <w:uiPriority w:val="0"/>
  </w:style>
  <w:style w:type="character" w:customStyle="1" w:styleId="638">
    <w:name w:val="Body Text Indent 2 Char"/>
    <w:qFormat/>
    <w:uiPriority w:val="0"/>
    <w:rPr>
      <w:rFonts w:ascii="宋体" w:hAnsi="宋体" w:eastAsia="宋体" w:cs="Courier New"/>
      <w:position w:val="6"/>
      <w:sz w:val="24"/>
      <w:szCs w:val="24"/>
      <w:lang w:val="en-US" w:eastAsia="zh-CN" w:bidi="ar-SA"/>
    </w:rPr>
  </w:style>
  <w:style w:type="character" w:customStyle="1" w:styleId="639">
    <w:name w:val="ca-491"/>
    <w:qFormat/>
    <w:uiPriority w:val="0"/>
    <w:rPr>
      <w:rFonts w:hint="eastAsia" w:ascii="宋体" w:hAnsi="宋体" w:eastAsia="宋体"/>
      <w:spacing w:val="0"/>
      <w:sz w:val="32"/>
      <w:szCs w:val="32"/>
    </w:rPr>
  </w:style>
  <w:style w:type="character" w:customStyle="1" w:styleId="640">
    <w:name w:val="标题 字符"/>
    <w:qFormat/>
    <w:uiPriority w:val="0"/>
    <w:rPr>
      <w:rFonts w:ascii="Arial" w:hAnsi="Arial" w:eastAsia="宋体" w:cs="Arial"/>
      <w:kern w:val="2"/>
      <w:sz w:val="44"/>
      <w:szCs w:val="24"/>
      <w:lang w:val="en-US" w:eastAsia="zh-CN" w:bidi="ar-SA"/>
    </w:rPr>
  </w:style>
  <w:style w:type="character" w:customStyle="1" w:styleId="641">
    <w:name w:val="批注框文本 Char2"/>
    <w:semiHidden/>
    <w:qFormat/>
    <w:uiPriority w:val="0"/>
    <w:rPr>
      <w:sz w:val="18"/>
      <w:szCs w:val="18"/>
    </w:rPr>
  </w:style>
  <w:style w:type="character" w:customStyle="1" w:styleId="642">
    <w:name w:val="标题 2 Char2"/>
    <w:qFormat/>
    <w:uiPriority w:val="0"/>
    <w:rPr>
      <w:rFonts w:ascii="Arial" w:hAnsi="Arial" w:eastAsia="黑体"/>
      <w:b/>
      <w:bCs/>
      <w:kern w:val="2"/>
      <w:sz w:val="32"/>
      <w:szCs w:val="32"/>
      <w:lang w:bidi="ar-SA"/>
    </w:rPr>
  </w:style>
  <w:style w:type="character" w:customStyle="1" w:styleId="643">
    <w:name w:val="Char Char331"/>
    <w:qFormat/>
    <w:uiPriority w:val="0"/>
    <w:rPr>
      <w:rFonts w:ascii="Arial" w:hAnsi="Arial" w:eastAsia="黑体"/>
      <w:sz w:val="24"/>
      <w:szCs w:val="24"/>
      <w:lang w:val="en-US" w:eastAsia="zh-CN" w:bidi="ar-SA"/>
    </w:rPr>
  </w:style>
  <w:style w:type="character" w:customStyle="1" w:styleId="644">
    <w:name w:val="标题 8 字符1"/>
    <w:qFormat/>
    <w:uiPriority w:val="0"/>
    <w:rPr>
      <w:rFonts w:ascii="Arial" w:hAnsi="Arial" w:eastAsia="黑体"/>
      <w:sz w:val="24"/>
    </w:rPr>
  </w:style>
  <w:style w:type="character" w:customStyle="1" w:styleId="645">
    <w:name w:val="ca-301"/>
    <w:qFormat/>
    <w:uiPriority w:val="0"/>
    <w:rPr>
      <w:rFonts w:hint="default" w:ascii="??" w:hAnsi="??"/>
      <w:color w:val="002060"/>
      <w:sz w:val="21"/>
      <w:szCs w:val="21"/>
    </w:rPr>
  </w:style>
  <w:style w:type="character" w:customStyle="1" w:styleId="646">
    <w:name w:val="签名 Char3"/>
    <w:qFormat/>
    <w:uiPriority w:val="99"/>
    <w:rPr>
      <w:rFonts w:ascii="Times New Roman" w:hAnsi="Times New Roman" w:eastAsia="宋体" w:cs="Times New Roman"/>
      <w:szCs w:val="24"/>
    </w:rPr>
  </w:style>
  <w:style w:type="character" w:customStyle="1" w:styleId="647">
    <w:name w:val="HTML 预设格式 Char"/>
    <w:qFormat/>
    <w:uiPriority w:val="0"/>
    <w:rPr>
      <w:rFonts w:ascii="Courier New" w:hAnsi="Courier New" w:eastAsia="宋体" w:cs="Courier New"/>
      <w:lang w:val="en-US" w:eastAsia="zh-CN" w:bidi="ar-SA"/>
    </w:rPr>
  </w:style>
  <w:style w:type="character" w:customStyle="1" w:styleId="648">
    <w:name w:val="手改 Char Char2"/>
    <w:qFormat/>
    <w:uiPriority w:val="0"/>
    <w:rPr>
      <w:rFonts w:eastAsia="宋体"/>
      <w:kern w:val="2"/>
      <w:sz w:val="21"/>
      <w:szCs w:val="24"/>
      <w:lang w:val="en-US" w:eastAsia="zh-CN" w:bidi="ar-SA"/>
    </w:rPr>
  </w:style>
  <w:style w:type="character" w:customStyle="1" w:styleId="649">
    <w:name w:val="gray6"/>
    <w:qFormat/>
    <w:uiPriority w:val="0"/>
    <w:rPr>
      <w:rFonts w:ascii="仿宋_GB2312" w:hAnsi="Tahoma" w:eastAsia="仿宋_GB2312"/>
      <w:b/>
      <w:sz w:val="32"/>
      <w:szCs w:val="32"/>
    </w:rPr>
  </w:style>
  <w:style w:type="character" w:customStyle="1" w:styleId="650">
    <w:name w:val="宏文本 Char1"/>
    <w:semiHidden/>
    <w:qFormat/>
    <w:uiPriority w:val="99"/>
    <w:rPr>
      <w:rFonts w:ascii="Courier New" w:hAnsi="Courier New" w:cs="Courier New"/>
      <w:kern w:val="2"/>
      <w:sz w:val="24"/>
      <w:szCs w:val="24"/>
    </w:rPr>
  </w:style>
  <w:style w:type="character" w:customStyle="1" w:styleId="651">
    <w:name w:val="Char Char222"/>
    <w:qFormat/>
    <w:uiPriority w:val="0"/>
    <w:rPr>
      <w:rFonts w:eastAsia="宋体"/>
      <w:b/>
      <w:bCs/>
      <w:kern w:val="44"/>
      <w:sz w:val="44"/>
      <w:szCs w:val="44"/>
      <w:lang w:val="en-US" w:eastAsia="zh-CN" w:bidi="ar-SA"/>
    </w:rPr>
  </w:style>
  <w:style w:type="character" w:customStyle="1" w:styleId="652">
    <w:name w:val="批注文字 字符"/>
    <w:qFormat/>
    <w:uiPriority w:val="0"/>
    <w:rPr>
      <w:rFonts w:eastAsia="宋体"/>
      <w:kern w:val="2"/>
      <w:sz w:val="21"/>
      <w:szCs w:val="24"/>
      <w:lang w:val="en-US" w:eastAsia="zh-CN" w:bidi="ar-SA"/>
    </w:rPr>
  </w:style>
  <w:style w:type="character" w:customStyle="1" w:styleId="653">
    <w:name w:val="Indent Char"/>
    <w:qFormat/>
    <w:uiPriority w:val="0"/>
    <w:rPr>
      <w:rFonts w:ascii="仿宋_GB2312" w:eastAsia="宋体"/>
      <w:b/>
      <w:kern w:val="2"/>
      <w:sz w:val="21"/>
      <w:szCs w:val="24"/>
      <w:lang w:val="en-US" w:eastAsia="zh-CN" w:bidi="ar-SA"/>
    </w:rPr>
  </w:style>
  <w:style w:type="character" w:customStyle="1" w:styleId="654">
    <w:name w:val="正文首行缩进 Char Char"/>
    <w:qFormat/>
    <w:uiPriority w:val="0"/>
  </w:style>
  <w:style w:type="paragraph" w:customStyle="1" w:styleId="655">
    <w:name w:val="沈标题四"/>
    <w:basedOn w:val="9"/>
    <w:next w:val="1"/>
    <w:qFormat/>
    <w:uiPriority w:val="0"/>
    <w:pPr>
      <w:keepNext w:val="0"/>
      <w:keepLines w:val="0"/>
      <w:adjustRightInd/>
      <w:spacing w:line="377" w:lineRule="auto"/>
      <w:textAlignment w:val="auto"/>
    </w:pPr>
    <w:rPr>
      <w:rFonts w:ascii="Arial Narrow" w:hAnsi="Arial Narrow" w:eastAsia="方正姚体"/>
      <w:b w:val="0"/>
      <w:bCs/>
      <w:kern w:val="2"/>
      <w:sz w:val="24"/>
      <w:szCs w:val="24"/>
    </w:rPr>
  </w:style>
  <w:style w:type="paragraph" w:customStyle="1" w:styleId="656">
    <w:name w:val="paragraph1"/>
    <w:basedOn w:val="1"/>
    <w:qFormat/>
    <w:uiPriority w:val="0"/>
    <w:pPr>
      <w:spacing w:afterLines="30" w:line="360" w:lineRule="auto"/>
      <w:ind w:firstLine="420" w:firstLineChars="200"/>
    </w:pPr>
    <w:rPr>
      <w:rFonts w:eastAsia="楷体_GB2312"/>
      <w:sz w:val="24"/>
      <w:szCs w:val="20"/>
    </w:rPr>
  </w:style>
  <w:style w:type="paragraph" w:customStyle="1" w:styleId="657">
    <w:name w:val="保留正文"/>
    <w:basedOn w:val="2"/>
    <w:qFormat/>
    <w:uiPriority w:val="0"/>
    <w:pPr>
      <w:keepNext/>
      <w:spacing w:after="160"/>
    </w:pPr>
    <w:rPr>
      <w:szCs w:val="20"/>
    </w:rPr>
  </w:style>
  <w:style w:type="paragraph" w:customStyle="1" w:styleId="658">
    <w:name w:val="Char Char Char Char1"/>
    <w:basedOn w:val="1"/>
    <w:qFormat/>
    <w:uiPriority w:val="0"/>
  </w:style>
  <w:style w:type="paragraph" w:customStyle="1" w:styleId="659">
    <w:name w:val="ca-23"/>
    <w:basedOn w:val="1"/>
    <w:qFormat/>
    <w:uiPriority w:val="0"/>
    <w:pPr>
      <w:widowControl/>
      <w:jc w:val="left"/>
    </w:pPr>
    <w:rPr>
      <w:kern w:val="0"/>
      <w:szCs w:val="21"/>
    </w:rPr>
  </w:style>
  <w:style w:type="paragraph" w:customStyle="1" w:styleId="660">
    <w:name w:val="xl1414"/>
    <w:basedOn w:val="1"/>
    <w:qFormat/>
    <w:uiPriority w:val="0"/>
    <w:pPr>
      <w:widowControl/>
      <w:spacing w:before="100" w:beforeAutospacing="1" w:after="100" w:afterAutospacing="1"/>
      <w:jc w:val="left"/>
      <w:textAlignment w:val="top"/>
    </w:pPr>
    <w:rPr>
      <w:rFonts w:ascii="宋体" w:hAnsi="宋体" w:cs="宋体"/>
      <w:kern w:val="0"/>
      <w:sz w:val="16"/>
      <w:szCs w:val="16"/>
    </w:rPr>
  </w:style>
  <w:style w:type="paragraph" w:customStyle="1" w:styleId="661">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662">
    <w:name w:val="Char Char Char Char Char Char Char2"/>
    <w:basedOn w:val="1"/>
    <w:qFormat/>
    <w:uiPriority w:val="0"/>
    <w:rPr>
      <w:kern w:val="0"/>
      <w:sz w:val="24"/>
      <w:szCs w:val="20"/>
    </w:rPr>
  </w:style>
  <w:style w:type="paragraph" w:customStyle="1" w:styleId="663">
    <w:name w:val="ca-27"/>
    <w:basedOn w:val="1"/>
    <w:qFormat/>
    <w:uiPriority w:val="0"/>
    <w:pPr>
      <w:widowControl/>
      <w:jc w:val="left"/>
    </w:pPr>
    <w:rPr>
      <w:rFonts w:ascii="宋体" w:hAnsi="宋体" w:cs="宋体"/>
      <w:b/>
      <w:bCs/>
      <w:color w:val="002060"/>
      <w:spacing w:val="-20"/>
      <w:kern w:val="0"/>
      <w:szCs w:val="21"/>
    </w:rPr>
  </w:style>
  <w:style w:type="paragraph" w:customStyle="1" w:styleId="664">
    <w:name w:val="pa-28"/>
    <w:basedOn w:val="1"/>
    <w:qFormat/>
    <w:uiPriority w:val="0"/>
    <w:pPr>
      <w:widowControl/>
      <w:spacing w:line="360" w:lineRule="atLeast"/>
      <w:ind w:firstLine="420"/>
      <w:jc w:val="left"/>
    </w:pPr>
    <w:rPr>
      <w:rFonts w:ascii="宋体" w:hAnsi="宋体" w:cs="宋体"/>
      <w:kern w:val="0"/>
      <w:sz w:val="24"/>
    </w:rPr>
  </w:style>
  <w:style w:type="paragraph" w:customStyle="1" w:styleId="665">
    <w:name w:val="pa-95"/>
    <w:basedOn w:val="1"/>
    <w:qFormat/>
    <w:uiPriority w:val="0"/>
    <w:pPr>
      <w:widowControl/>
      <w:spacing w:line="440" w:lineRule="atLeast"/>
      <w:jc w:val="center"/>
    </w:pPr>
    <w:rPr>
      <w:rFonts w:ascii="宋体" w:hAnsi="宋体" w:cs="宋体"/>
      <w:kern w:val="0"/>
      <w:sz w:val="24"/>
    </w:rPr>
  </w:style>
  <w:style w:type="paragraph" w:customStyle="1" w:styleId="666">
    <w:name w:val="Item List"/>
    <w:qFormat/>
    <w:uiPriority w:val="0"/>
    <w:pPr>
      <w:tabs>
        <w:tab w:val="left" w:pos="812"/>
      </w:tabs>
      <w:spacing w:line="300" w:lineRule="auto"/>
      <w:ind w:left="812" w:hanging="360"/>
      <w:jc w:val="both"/>
    </w:pPr>
    <w:rPr>
      <w:rFonts w:ascii="Arial" w:hAnsi="Arial" w:eastAsia="宋体" w:cs="Times New Roman"/>
      <w:sz w:val="21"/>
      <w:lang w:val="en-US" w:eastAsia="en-US" w:bidi="ar-SA"/>
    </w:rPr>
  </w:style>
  <w:style w:type="paragraph" w:customStyle="1" w:styleId="667">
    <w:name w:val="pa-5"/>
    <w:basedOn w:val="1"/>
    <w:qFormat/>
    <w:uiPriority w:val="0"/>
    <w:pPr>
      <w:widowControl/>
      <w:spacing w:line="1000" w:lineRule="atLeast"/>
      <w:jc w:val="center"/>
    </w:pPr>
    <w:rPr>
      <w:rFonts w:ascii="宋体" w:hAnsi="宋体" w:cs="宋体"/>
      <w:kern w:val="0"/>
      <w:sz w:val="24"/>
    </w:rPr>
  </w:style>
  <w:style w:type="paragraph" w:customStyle="1" w:styleId="668">
    <w:name w:val="Char Char Char Char Char Char Char Char Char Char Char Char Char Char"/>
    <w:basedOn w:val="1"/>
    <w:qFormat/>
    <w:uiPriority w:val="0"/>
    <w:pPr>
      <w:widowControl/>
      <w:spacing w:after="160" w:line="240" w:lineRule="exact"/>
      <w:jc w:val="left"/>
    </w:pPr>
    <w:rPr>
      <w:rFonts w:ascii="Verdana" w:hAnsi="Verdana" w:cs="宋体"/>
      <w:b/>
      <w:kern w:val="0"/>
      <w:sz w:val="20"/>
      <w:szCs w:val="20"/>
      <w:lang w:eastAsia="en-US"/>
    </w:rPr>
  </w:style>
  <w:style w:type="paragraph" w:customStyle="1" w:styleId="669">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670">
    <w:name w:val="style1"/>
    <w:basedOn w:val="1"/>
    <w:qFormat/>
    <w:uiPriority w:val="0"/>
    <w:pPr>
      <w:widowControl/>
      <w:spacing w:before="100" w:beforeAutospacing="1" w:after="100" w:afterAutospacing="1" w:line="432" w:lineRule="auto"/>
      <w:jc w:val="left"/>
    </w:pPr>
    <w:rPr>
      <w:rFonts w:ascii="宋体" w:hAnsi="宋体" w:cs="宋体"/>
      <w:kern w:val="0"/>
      <w:sz w:val="27"/>
      <w:szCs w:val="27"/>
    </w:rPr>
  </w:style>
  <w:style w:type="paragraph" w:customStyle="1" w:styleId="671">
    <w:name w:val="td-9"/>
    <w:basedOn w:val="1"/>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cs="宋体"/>
      <w:kern w:val="0"/>
      <w:sz w:val="24"/>
    </w:rPr>
  </w:style>
  <w:style w:type="paragraph" w:customStyle="1" w:styleId="672">
    <w:name w:val="默认段落字体 Para Char Char Char Char Char Char Char Char Char1 Char"/>
    <w:basedOn w:val="1"/>
    <w:qFormat/>
    <w:uiPriority w:val="0"/>
    <w:pPr>
      <w:tabs>
        <w:tab w:val="left" w:pos="1260"/>
      </w:tabs>
      <w:spacing w:line="360" w:lineRule="auto"/>
      <w:ind w:left="1260" w:firstLine="480" w:firstLineChars="200"/>
    </w:pPr>
    <w:rPr>
      <w:rFonts w:ascii="Tahoma" w:hAnsi="Tahoma"/>
      <w:sz w:val="24"/>
      <w:szCs w:val="20"/>
    </w:rPr>
  </w:style>
  <w:style w:type="paragraph" w:customStyle="1" w:styleId="673">
    <w:name w:val="一级无标题条"/>
    <w:basedOn w:val="1"/>
    <w:qFormat/>
    <w:uiPriority w:val="0"/>
  </w:style>
  <w:style w:type="paragraph" w:customStyle="1" w:styleId="67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675">
    <w:name w:val="样式 标题 2Chapter X.X. Statementh22Header 2l2Level 2 Headhea...1"/>
    <w:basedOn w:val="8"/>
    <w:qFormat/>
    <w:uiPriority w:val="0"/>
    <w:pPr>
      <w:keepLines w:val="0"/>
      <w:tabs>
        <w:tab w:val="left" w:pos="1140"/>
      </w:tabs>
      <w:adjustRightInd/>
      <w:spacing w:before="120" w:afterLines="50" w:line="240" w:lineRule="auto"/>
      <w:jc w:val="left"/>
      <w:textAlignment w:val="auto"/>
    </w:pPr>
    <w:rPr>
      <w:rFonts w:ascii="宋体" w:cs="宋体"/>
      <w:bCs/>
      <w:sz w:val="24"/>
    </w:rPr>
  </w:style>
  <w:style w:type="paragraph" w:customStyle="1" w:styleId="676">
    <w:name w:val="五级条标题"/>
    <w:basedOn w:val="677"/>
    <w:next w:val="681"/>
    <w:qFormat/>
    <w:uiPriority w:val="0"/>
    <w:pPr>
      <w:tabs>
        <w:tab w:val="left" w:pos="600"/>
        <w:tab w:val="left" w:pos="720"/>
        <w:tab w:val="left" w:pos="11177"/>
      </w:tabs>
      <w:ind w:left="11177"/>
      <w:outlineLvl w:val="6"/>
    </w:pPr>
  </w:style>
  <w:style w:type="paragraph" w:customStyle="1" w:styleId="677">
    <w:name w:val="四级条标题"/>
    <w:basedOn w:val="678"/>
    <w:next w:val="681"/>
    <w:qFormat/>
    <w:uiPriority w:val="0"/>
    <w:pPr>
      <w:ind w:left="0"/>
      <w:outlineLvl w:val="5"/>
    </w:pPr>
  </w:style>
  <w:style w:type="paragraph" w:customStyle="1" w:styleId="678">
    <w:name w:val="三级条标题"/>
    <w:basedOn w:val="679"/>
    <w:next w:val="681"/>
    <w:qFormat/>
    <w:uiPriority w:val="0"/>
    <w:pPr>
      <w:ind w:left="242"/>
      <w:outlineLvl w:val="4"/>
    </w:pPr>
  </w:style>
  <w:style w:type="paragraph" w:customStyle="1" w:styleId="679">
    <w:name w:val="二级条标题"/>
    <w:basedOn w:val="680"/>
    <w:next w:val="681"/>
    <w:qFormat/>
    <w:uiPriority w:val="0"/>
    <w:pPr>
      <w:ind w:left="528"/>
      <w:outlineLvl w:val="3"/>
    </w:pPr>
  </w:style>
  <w:style w:type="paragraph" w:customStyle="1" w:styleId="680">
    <w:name w:val="一级条标题"/>
    <w:basedOn w:val="6"/>
    <w:next w:val="681"/>
    <w:qFormat/>
    <w:uiPriority w:val="0"/>
    <w:pPr>
      <w:keepNext w:val="0"/>
      <w:keepLines w:val="0"/>
      <w:widowControl/>
      <w:adjustRightInd/>
      <w:spacing w:before="0" w:after="0" w:line="240" w:lineRule="auto"/>
      <w:jc w:val="left"/>
      <w:textAlignment w:val="auto"/>
      <w:outlineLvl w:val="2"/>
    </w:pPr>
    <w:rPr>
      <w:rFonts w:ascii="黑体" w:eastAsia="黑体"/>
      <w:b w:val="0"/>
      <w:kern w:val="0"/>
      <w:sz w:val="24"/>
    </w:rPr>
  </w:style>
  <w:style w:type="paragraph" w:customStyle="1" w:styleId="681">
    <w:name w:val="段"/>
    <w:qFormat/>
    <w:uiPriority w:val="0"/>
    <w:pPr>
      <w:tabs>
        <w:tab w:val="left" w:pos="1680"/>
      </w:tabs>
      <w:autoSpaceDE w:val="0"/>
      <w:autoSpaceDN w:val="0"/>
      <w:ind w:left="840" w:firstLine="200" w:firstLineChars="200"/>
      <w:jc w:val="both"/>
    </w:pPr>
    <w:rPr>
      <w:rFonts w:ascii="宋体" w:hAnsi="Times New Roman" w:eastAsia="宋体" w:cs="Times New Roman"/>
      <w:sz w:val="21"/>
      <w:lang w:val="en-US" w:eastAsia="zh-CN" w:bidi="ar-SA"/>
    </w:rPr>
  </w:style>
  <w:style w:type="paragraph" w:customStyle="1" w:styleId="682">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683">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684">
    <w:name w:val="xl6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color w:val="000000"/>
      <w:kern w:val="0"/>
      <w:sz w:val="18"/>
      <w:szCs w:val="18"/>
    </w:rPr>
  </w:style>
  <w:style w:type="paragraph" w:customStyle="1" w:styleId="685">
    <w:name w:val="样式 标题 3 + 段前: 7.8 磅"/>
    <w:basedOn w:val="8"/>
    <w:qFormat/>
    <w:uiPriority w:val="0"/>
    <w:pPr>
      <w:keepNext w:val="0"/>
      <w:keepLines w:val="0"/>
      <w:adjustRightInd/>
      <w:spacing w:before="156" w:after="0" w:line="360" w:lineRule="auto"/>
      <w:ind w:left="2220" w:hanging="420"/>
      <w:textAlignment w:val="auto"/>
    </w:pPr>
    <w:rPr>
      <w:rFonts w:cs="宋体"/>
      <w:b w:val="0"/>
      <w:kern w:val="2"/>
      <w:sz w:val="24"/>
    </w:rPr>
  </w:style>
  <w:style w:type="paragraph" w:customStyle="1" w:styleId="686">
    <w:name w:val="样式 标题1"/>
    <w:basedOn w:val="687"/>
    <w:next w:val="688"/>
    <w:qFormat/>
    <w:uiPriority w:val="0"/>
    <w:pPr>
      <w:tabs>
        <w:tab w:val="left" w:pos="1270"/>
      </w:tabs>
      <w:spacing w:after="50"/>
      <w:ind w:left="1270" w:hanging="420"/>
    </w:pPr>
    <w:rPr>
      <w:bCs w:val="0"/>
      <w:sz w:val="32"/>
    </w:rPr>
  </w:style>
  <w:style w:type="paragraph" w:customStyle="1" w:styleId="687">
    <w:name w:val="样式 标题 1 + 段后: 0.5 行"/>
    <w:basedOn w:val="6"/>
    <w:qFormat/>
    <w:uiPriority w:val="0"/>
    <w:pPr>
      <w:keepLines w:val="0"/>
      <w:adjustRightInd/>
      <w:spacing w:before="120" w:afterLines="50" w:line="240" w:lineRule="auto"/>
      <w:jc w:val="left"/>
      <w:textAlignment w:val="auto"/>
    </w:pPr>
    <w:rPr>
      <w:rFonts w:ascii="宋体" w:cs="宋体"/>
      <w:bCs/>
      <w:kern w:val="0"/>
      <w:sz w:val="28"/>
    </w:rPr>
  </w:style>
  <w:style w:type="paragraph" w:customStyle="1" w:styleId="688">
    <w:name w:val="最新标题2"/>
    <w:basedOn w:val="689"/>
    <w:next w:val="690"/>
    <w:qFormat/>
    <w:uiPriority w:val="0"/>
    <w:pPr>
      <w:tabs>
        <w:tab w:val="left" w:pos="600"/>
      </w:tabs>
      <w:spacing w:after="120"/>
    </w:pPr>
  </w:style>
  <w:style w:type="paragraph" w:customStyle="1" w:styleId="689">
    <w:name w:val="样式 标题 2"/>
    <w:basedOn w:val="7"/>
    <w:next w:val="690"/>
    <w:qFormat/>
    <w:uiPriority w:val="0"/>
    <w:pPr>
      <w:keepLines w:val="0"/>
      <w:tabs>
        <w:tab w:val="left" w:pos="600"/>
      </w:tabs>
      <w:adjustRightInd/>
      <w:spacing w:before="120" w:afterLines="50" w:line="240" w:lineRule="auto"/>
      <w:ind w:left="380" w:hanging="380"/>
      <w:jc w:val="left"/>
      <w:textAlignment w:val="auto"/>
    </w:pPr>
    <w:rPr>
      <w:rFonts w:ascii="宋体" w:hAnsi="Times New Roman" w:eastAsia="宋体" w:cs="宋体"/>
      <w:bCs/>
      <w:sz w:val="28"/>
    </w:rPr>
  </w:style>
  <w:style w:type="paragraph" w:customStyle="1" w:styleId="690">
    <w:name w:val="最新标题3"/>
    <w:basedOn w:val="691"/>
    <w:next w:val="692"/>
    <w:qFormat/>
    <w:uiPriority w:val="0"/>
    <w:pPr>
      <w:tabs>
        <w:tab w:val="left" w:pos="600"/>
      </w:tabs>
      <w:spacing w:after="120"/>
    </w:pPr>
  </w:style>
  <w:style w:type="paragraph" w:customStyle="1" w:styleId="691">
    <w:name w:val="样式 标题 3"/>
    <w:basedOn w:val="8"/>
    <w:next w:val="692"/>
    <w:qFormat/>
    <w:uiPriority w:val="0"/>
    <w:pPr>
      <w:keepLines w:val="0"/>
      <w:tabs>
        <w:tab w:val="left" w:pos="600"/>
      </w:tabs>
      <w:adjustRightInd/>
      <w:spacing w:before="120" w:afterLines="50" w:line="240" w:lineRule="auto"/>
      <w:ind w:left="600" w:hanging="600"/>
      <w:jc w:val="left"/>
      <w:textAlignment w:val="auto"/>
    </w:pPr>
    <w:rPr>
      <w:rFonts w:ascii="宋体" w:cs="宋体"/>
      <w:bCs/>
      <w:sz w:val="24"/>
    </w:rPr>
  </w:style>
  <w:style w:type="paragraph" w:customStyle="1" w:styleId="692">
    <w:name w:val="最新标题4"/>
    <w:basedOn w:val="693"/>
    <w:next w:val="1"/>
    <w:qFormat/>
    <w:uiPriority w:val="0"/>
    <w:pPr>
      <w:tabs>
        <w:tab w:val="left" w:pos="420"/>
        <w:tab w:val="left" w:pos="600"/>
        <w:tab w:val="left" w:pos="2160"/>
        <w:tab w:val="left" w:pos="2530"/>
      </w:tabs>
      <w:spacing w:after="120"/>
      <w:ind w:left="0" w:firstLine="0"/>
    </w:pPr>
  </w:style>
  <w:style w:type="paragraph" w:customStyle="1" w:styleId="693">
    <w:name w:val="样式 标题 4"/>
    <w:basedOn w:val="694"/>
    <w:next w:val="696"/>
    <w:qFormat/>
    <w:uiPriority w:val="0"/>
    <w:pPr>
      <w:tabs>
        <w:tab w:val="left" w:pos="420"/>
        <w:tab w:val="left" w:pos="2160"/>
        <w:tab w:val="left" w:pos="2530"/>
      </w:tabs>
      <w:spacing w:after="50"/>
      <w:ind w:left="2530" w:hanging="420"/>
    </w:pPr>
  </w:style>
  <w:style w:type="paragraph" w:customStyle="1" w:styleId="694">
    <w:name w:val="样式 标题 4Chapter X.X.X.X. + 段后: 0.5 行1"/>
    <w:basedOn w:val="695"/>
    <w:qFormat/>
    <w:uiPriority w:val="0"/>
    <w:pPr>
      <w:tabs>
        <w:tab w:val="left" w:pos="420"/>
        <w:tab w:val="left" w:pos="2160"/>
      </w:tabs>
      <w:spacing w:after="120"/>
    </w:pPr>
  </w:style>
  <w:style w:type="paragraph" w:customStyle="1" w:styleId="695">
    <w:name w:val="样式 标题 4 + 段后: 0.5 行"/>
    <w:basedOn w:val="9"/>
    <w:qFormat/>
    <w:uiPriority w:val="0"/>
    <w:pPr>
      <w:keepLines w:val="0"/>
      <w:adjustRightInd/>
      <w:spacing w:before="120" w:afterLines="50" w:line="240" w:lineRule="auto"/>
      <w:jc w:val="left"/>
      <w:textAlignment w:val="auto"/>
    </w:pPr>
    <w:rPr>
      <w:rFonts w:ascii="宋体" w:hAnsi="Times New Roman" w:eastAsia="宋体" w:cs="宋体"/>
      <w:bCs/>
      <w:sz w:val="20"/>
    </w:rPr>
  </w:style>
  <w:style w:type="paragraph" w:customStyle="1" w:styleId="696">
    <w:name w:val="样式 正文"/>
    <w:basedOn w:val="1"/>
    <w:next w:val="1"/>
    <w:qFormat/>
    <w:uiPriority w:val="0"/>
    <w:pPr>
      <w:tabs>
        <w:tab w:val="left" w:pos="600"/>
      </w:tabs>
      <w:spacing w:afterLines="50"/>
      <w:ind w:left="600" w:hanging="600"/>
      <w:jc w:val="left"/>
    </w:pPr>
    <w:rPr>
      <w:rFonts w:ascii="宋体" w:cs="宋体"/>
      <w:kern w:val="0"/>
      <w:szCs w:val="20"/>
    </w:rPr>
  </w:style>
  <w:style w:type="paragraph" w:customStyle="1" w:styleId="697">
    <w:name w:val="ll"/>
    <w:basedOn w:val="1"/>
    <w:qFormat/>
    <w:uiPriority w:val="0"/>
    <w:pPr>
      <w:tabs>
        <w:tab w:val="left" w:pos="585"/>
        <w:tab w:val="left" w:pos="630"/>
        <w:tab w:val="left" w:pos="1260"/>
      </w:tabs>
      <w:ind w:left="630" w:hanging="630"/>
    </w:pPr>
  </w:style>
  <w:style w:type="paragraph" w:customStyle="1" w:styleId="698">
    <w:name w:val="Char Char Char Char"/>
    <w:basedOn w:val="1"/>
    <w:qFormat/>
    <w:uiPriority w:val="0"/>
    <w:rPr>
      <w:rFonts w:ascii="Tahoma" w:hAnsi="Tahoma"/>
      <w:sz w:val="24"/>
      <w:szCs w:val="20"/>
    </w:rPr>
  </w:style>
  <w:style w:type="paragraph" w:customStyle="1" w:styleId="699">
    <w:name w:val="pa-73"/>
    <w:basedOn w:val="1"/>
    <w:qFormat/>
    <w:uiPriority w:val="0"/>
    <w:pPr>
      <w:widowControl/>
      <w:spacing w:line="360" w:lineRule="atLeast"/>
      <w:ind w:firstLine="640"/>
    </w:pPr>
    <w:rPr>
      <w:rFonts w:ascii="宋体" w:hAnsi="宋体" w:cs="宋体"/>
      <w:kern w:val="0"/>
      <w:sz w:val="24"/>
    </w:rPr>
  </w:style>
  <w:style w:type="paragraph" w:customStyle="1" w:styleId="70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0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2">
    <w:name w:val="表格格式"/>
    <w:basedOn w:val="1"/>
    <w:qFormat/>
    <w:uiPriority w:val="0"/>
    <w:pPr>
      <w:spacing w:line="360" w:lineRule="exact"/>
      <w:ind w:left="-91"/>
      <w:jc w:val="left"/>
    </w:pPr>
    <w:rPr>
      <w:rFonts w:ascii="宋体"/>
      <w:kern w:val="0"/>
      <w:sz w:val="24"/>
      <w:szCs w:val="11"/>
    </w:rPr>
  </w:style>
  <w:style w:type="paragraph" w:customStyle="1" w:styleId="703">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704">
    <w:name w:val="列项·"/>
    <w:qFormat/>
    <w:uiPriority w:val="0"/>
    <w:pPr>
      <w:tabs>
        <w:tab w:val="left" w:pos="840"/>
        <w:tab w:val="left" w:pos="1080"/>
      </w:tabs>
      <w:ind w:left="200" w:leftChars="200" w:hanging="200" w:hangingChars="200"/>
      <w:jc w:val="both"/>
    </w:pPr>
    <w:rPr>
      <w:rFonts w:ascii="宋体" w:hAnsi="Times New Roman" w:eastAsia="宋体" w:cs="Times New Roman"/>
      <w:sz w:val="21"/>
      <w:lang w:val="en-US" w:eastAsia="zh-CN" w:bidi="ar-SA"/>
    </w:rPr>
  </w:style>
  <w:style w:type="paragraph" w:customStyle="1" w:styleId="705">
    <w:name w:val="默认段落字体 Para Char Char Char Char Char Char Char Char Char1 Char Char Char Char Char Char Char"/>
    <w:basedOn w:val="22"/>
    <w:qFormat/>
    <w:uiPriority w:val="0"/>
    <w:pPr>
      <w:widowControl w:val="0"/>
      <w:jc w:val="both"/>
    </w:pPr>
    <w:rPr>
      <w:rFonts w:ascii="Tahoma" w:hAnsi="Tahoma"/>
      <w:sz w:val="24"/>
      <w:szCs w:val="24"/>
    </w:rPr>
  </w:style>
  <w:style w:type="paragraph" w:customStyle="1" w:styleId="706">
    <w:name w:val="pa-131"/>
    <w:basedOn w:val="1"/>
    <w:qFormat/>
    <w:uiPriority w:val="0"/>
    <w:pPr>
      <w:widowControl/>
      <w:spacing w:line="280" w:lineRule="atLeast"/>
      <w:jc w:val="left"/>
    </w:pPr>
    <w:rPr>
      <w:rFonts w:ascii="宋体" w:hAnsi="宋体" w:cs="宋体"/>
      <w:kern w:val="0"/>
      <w:sz w:val="24"/>
    </w:rPr>
  </w:style>
  <w:style w:type="paragraph" w:customStyle="1" w:styleId="707">
    <w:name w:val="Paragraph3"/>
    <w:basedOn w:val="1"/>
    <w:qFormat/>
    <w:uiPriority w:val="0"/>
    <w:pPr>
      <w:spacing w:before="80" w:afterLines="50"/>
      <w:ind w:left="1530"/>
    </w:pPr>
    <w:rPr>
      <w:rFonts w:ascii="宋体"/>
      <w:kern w:val="0"/>
      <w:szCs w:val="20"/>
    </w:rPr>
  </w:style>
  <w:style w:type="paragraph" w:customStyle="1" w:styleId="708">
    <w:name w:val="标书标题3"/>
    <w:basedOn w:val="8"/>
    <w:qFormat/>
    <w:uiPriority w:val="0"/>
    <w:pPr>
      <w:keepLines w:val="0"/>
      <w:widowControl/>
      <w:snapToGrid w:val="0"/>
      <w:spacing w:beforeLines="50" w:after="120" w:line="560" w:lineRule="exact"/>
      <w:jc w:val="left"/>
      <w:textAlignment w:val="auto"/>
    </w:pPr>
    <w:rPr>
      <w:rFonts w:ascii="Arial Narrow" w:hAnsi="Arial Narrow" w:eastAsia="仿宋_GB2312"/>
      <w:bCs/>
      <w:color w:val="000000"/>
      <w:sz w:val="28"/>
      <w:szCs w:val="32"/>
    </w:rPr>
  </w:style>
  <w:style w:type="paragraph" w:customStyle="1" w:styleId="709">
    <w:name w:val="pa-82"/>
    <w:basedOn w:val="1"/>
    <w:qFormat/>
    <w:uiPriority w:val="0"/>
    <w:pPr>
      <w:widowControl/>
      <w:spacing w:line="480" w:lineRule="atLeast"/>
      <w:jc w:val="center"/>
    </w:pPr>
    <w:rPr>
      <w:rFonts w:ascii="宋体" w:hAnsi="宋体" w:cs="宋体"/>
      <w:kern w:val="0"/>
      <w:sz w:val="24"/>
    </w:rPr>
  </w:style>
  <w:style w:type="paragraph" w:customStyle="1" w:styleId="710">
    <w:name w:val="样式 表内正文 + 五号 行距: 单倍行距"/>
    <w:basedOn w:val="1"/>
    <w:qFormat/>
    <w:uiPriority w:val="0"/>
    <w:pPr>
      <w:adjustRightInd w:val="0"/>
      <w:snapToGrid w:val="0"/>
    </w:pPr>
    <w:rPr>
      <w:rFonts w:ascii="Arial" w:hAnsi="Arial" w:cs="宋体"/>
      <w:szCs w:val="20"/>
    </w:rPr>
  </w:style>
  <w:style w:type="paragraph" w:customStyle="1" w:styleId="711">
    <w:name w:val="pa-45"/>
    <w:basedOn w:val="1"/>
    <w:qFormat/>
    <w:uiPriority w:val="0"/>
    <w:pPr>
      <w:widowControl/>
      <w:spacing w:line="280" w:lineRule="atLeast"/>
      <w:ind w:firstLine="420"/>
    </w:pPr>
    <w:rPr>
      <w:rFonts w:ascii="宋体" w:hAnsi="宋体" w:cs="宋体"/>
      <w:kern w:val="0"/>
      <w:sz w:val="24"/>
    </w:rPr>
  </w:style>
  <w:style w:type="paragraph" w:customStyle="1" w:styleId="712">
    <w:name w:val="pa-107"/>
    <w:basedOn w:val="1"/>
    <w:qFormat/>
    <w:uiPriority w:val="0"/>
    <w:pPr>
      <w:widowControl/>
      <w:spacing w:line="720" w:lineRule="atLeast"/>
      <w:ind w:firstLine="3000"/>
    </w:pPr>
    <w:rPr>
      <w:rFonts w:ascii="宋体" w:hAnsi="宋体" w:cs="宋体"/>
      <w:kern w:val="0"/>
      <w:sz w:val="24"/>
    </w:rPr>
  </w:style>
  <w:style w:type="paragraph" w:customStyle="1" w:styleId="713">
    <w:name w:val="示例"/>
    <w:next w:val="681"/>
    <w:qFormat/>
    <w:uiPriority w:val="0"/>
    <w:pPr>
      <w:tabs>
        <w:tab w:val="left" w:pos="816"/>
        <w:tab w:val="left" w:pos="1080"/>
        <w:tab w:val="left" w:pos="1140"/>
      </w:tabs>
      <w:ind w:left="-207" w:firstLine="419" w:firstLineChars="233"/>
      <w:jc w:val="both"/>
    </w:pPr>
    <w:rPr>
      <w:rFonts w:ascii="宋体" w:hAnsi="Times New Roman" w:eastAsia="宋体" w:cs="Times New Roman"/>
      <w:sz w:val="18"/>
      <w:lang w:val="en-US" w:eastAsia="zh-CN" w:bidi="ar-SA"/>
    </w:rPr>
  </w:style>
  <w:style w:type="paragraph" w:customStyle="1" w:styleId="714">
    <w:name w:val="Content"/>
    <w:basedOn w:val="1"/>
    <w:qFormat/>
    <w:uiPriority w:val="0"/>
    <w:pPr>
      <w:spacing w:line="360" w:lineRule="atLeast"/>
    </w:pPr>
    <w:rPr>
      <w:rFonts w:ascii="Arial" w:hAnsi="Arial" w:eastAsia="PMingLiU"/>
      <w:sz w:val="24"/>
      <w:szCs w:val="20"/>
      <w:lang w:eastAsia="zh-TW"/>
    </w:rPr>
  </w:style>
  <w:style w:type="paragraph" w:customStyle="1" w:styleId="715">
    <w:name w:val="Char Char Char Char Char Char Char Char Char Char Char Char Char"/>
    <w:basedOn w:val="1"/>
    <w:qFormat/>
    <w:uiPriority w:val="0"/>
  </w:style>
  <w:style w:type="paragraph" w:customStyle="1" w:styleId="716">
    <w:name w:val="ca-33"/>
    <w:basedOn w:val="1"/>
    <w:qFormat/>
    <w:uiPriority w:val="0"/>
    <w:pPr>
      <w:widowControl/>
      <w:jc w:val="left"/>
    </w:pPr>
    <w:rPr>
      <w:rFonts w:ascii="宋体" w:hAnsi="宋体" w:cs="宋体"/>
      <w:b/>
      <w:bCs/>
      <w:color w:val="002060"/>
      <w:spacing w:val="-20"/>
      <w:kern w:val="0"/>
      <w:sz w:val="20"/>
      <w:szCs w:val="20"/>
    </w:rPr>
  </w:style>
  <w:style w:type="paragraph" w:customStyle="1" w:styleId="717">
    <w:name w:val="ca-38"/>
    <w:basedOn w:val="1"/>
    <w:qFormat/>
    <w:uiPriority w:val="0"/>
    <w:pPr>
      <w:widowControl/>
      <w:jc w:val="left"/>
    </w:pPr>
    <w:rPr>
      <w:b/>
      <w:bCs/>
      <w:spacing w:val="-20"/>
      <w:kern w:val="0"/>
      <w:szCs w:val="21"/>
    </w:rPr>
  </w:style>
  <w:style w:type="paragraph" w:customStyle="1" w:styleId="71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19">
    <w:name w:val="表格内文字"/>
    <w:qFormat/>
    <w:uiPriority w:val="0"/>
    <w:pPr>
      <w:spacing w:beforeLines="25" w:afterLines="25"/>
      <w:jc w:val="center"/>
    </w:pPr>
    <w:rPr>
      <w:rFonts w:ascii="Arial" w:hAnsi="Arial" w:eastAsia="仿宋_GB2312" w:cs="Times New Roman"/>
      <w:sz w:val="24"/>
      <w:szCs w:val="24"/>
      <w:lang w:val="en-US" w:eastAsia="zh-CN" w:bidi="ar-SA"/>
    </w:rPr>
  </w:style>
  <w:style w:type="paragraph" w:customStyle="1" w:styleId="720">
    <w:name w:val="样式 标题 3 + (中文) 黑体 小四 非加粗 段前: 7.8 磅 段后: 0 磅 行距: 固定值 20 磅"/>
    <w:basedOn w:val="8"/>
    <w:qFormat/>
    <w:uiPriority w:val="0"/>
    <w:pPr>
      <w:adjustRightInd/>
      <w:spacing w:before="0" w:after="0" w:line="400" w:lineRule="exact"/>
      <w:textAlignment w:val="auto"/>
    </w:pPr>
    <w:rPr>
      <w:rFonts w:eastAsia="黑体" w:cs="宋体"/>
      <w:b w:val="0"/>
      <w:kern w:val="2"/>
      <w:sz w:val="24"/>
    </w:rPr>
  </w:style>
  <w:style w:type="paragraph" w:customStyle="1" w:styleId="721">
    <w:name w:val="Char Char Char Char3"/>
    <w:basedOn w:val="22"/>
    <w:qFormat/>
    <w:uiPriority w:val="0"/>
    <w:pPr>
      <w:widowControl w:val="0"/>
      <w:jc w:val="both"/>
    </w:pPr>
    <w:rPr>
      <w:rFonts w:ascii="Tahoma" w:hAnsi="Tahoma"/>
      <w:sz w:val="24"/>
      <w:szCs w:val="24"/>
    </w:rPr>
  </w:style>
  <w:style w:type="paragraph" w:customStyle="1" w:styleId="722">
    <w:name w:val="S4-L15"/>
    <w:basedOn w:val="1"/>
    <w:qFormat/>
    <w:uiPriority w:val="0"/>
    <w:pPr>
      <w:spacing w:after="120" w:line="360" w:lineRule="auto"/>
      <w:ind w:left="720" w:firstLine="392"/>
    </w:pPr>
    <w:rPr>
      <w:szCs w:val="21"/>
      <w:lang w:val="fr-FR"/>
    </w:rPr>
  </w:style>
  <w:style w:type="paragraph" w:customStyle="1" w:styleId="723">
    <w:name w:val="pa-50"/>
    <w:basedOn w:val="1"/>
    <w:qFormat/>
    <w:uiPriority w:val="0"/>
    <w:pPr>
      <w:widowControl/>
      <w:spacing w:line="280" w:lineRule="atLeast"/>
      <w:ind w:hanging="200"/>
      <w:jc w:val="center"/>
    </w:pPr>
    <w:rPr>
      <w:rFonts w:ascii="宋体" w:hAnsi="宋体" w:cs="宋体"/>
      <w:kern w:val="0"/>
      <w:sz w:val="24"/>
    </w:rPr>
  </w:style>
  <w:style w:type="paragraph" w:customStyle="1" w:styleId="724">
    <w:name w:val="td-0"/>
    <w:basedOn w:val="1"/>
    <w:qFormat/>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72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726">
    <w:name w:val="pa-63"/>
    <w:basedOn w:val="1"/>
    <w:qFormat/>
    <w:uiPriority w:val="0"/>
    <w:pPr>
      <w:widowControl/>
      <w:spacing w:line="360" w:lineRule="atLeast"/>
      <w:ind w:firstLine="300"/>
      <w:jc w:val="left"/>
    </w:pPr>
    <w:rPr>
      <w:rFonts w:ascii="宋体" w:hAnsi="宋体" w:cs="宋体"/>
      <w:kern w:val="0"/>
      <w:sz w:val="24"/>
    </w:rPr>
  </w:style>
  <w:style w:type="paragraph" w:customStyle="1" w:styleId="727">
    <w:name w:val="标题1"/>
    <w:basedOn w:val="39"/>
    <w:qFormat/>
    <w:uiPriority w:val="0"/>
    <w:pPr>
      <w:spacing w:line="360" w:lineRule="auto"/>
    </w:pPr>
    <w:rPr>
      <w:b/>
      <w:sz w:val="30"/>
      <w:szCs w:val="20"/>
    </w:rPr>
  </w:style>
  <w:style w:type="paragraph" w:customStyle="1" w:styleId="728">
    <w:name w:val="pa-90"/>
    <w:basedOn w:val="1"/>
    <w:qFormat/>
    <w:uiPriority w:val="0"/>
    <w:pPr>
      <w:widowControl/>
      <w:spacing w:line="280" w:lineRule="atLeast"/>
    </w:pPr>
    <w:rPr>
      <w:rFonts w:ascii="宋体" w:hAnsi="宋体" w:cs="宋体"/>
      <w:kern w:val="0"/>
      <w:sz w:val="24"/>
    </w:rPr>
  </w:style>
  <w:style w:type="paragraph" w:customStyle="1" w:styleId="729">
    <w:name w:val="pa-88"/>
    <w:basedOn w:val="1"/>
    <w:qFormat/>
    <w:uiPriority w:val="0"/>
    <w:pPr>
      <w:widowControl/>
      <w:spacing w:line="320" w:lineRule="atLeast"/>
      <w:ind w:firstLine="480"/>
    </w:pPr>
    <w:rPr>
      <w:rFonts w:ascii="宋体" w:hAnsi="宋体" w:cs="宋体"/>
      <w:kern w:val="0"/>
      <w:sz w:val="24"/>
    </w:rPr>
  </w:style>
  <w:style w:type="paragraph" w:customStyle="1" w:styleId="730">
    <w:name w:val="实施日期"/>
    <w:basedOn w:val="731"/>
    <w:qFormat/>
    <w:uiPriority w:val="0"/>
    <w:pPr>
      <w:jc w:val="right"/>
    </w:pPr>
  </w:style>
  <w:style w:type="paragraph" w:customStyle="1" w:styleId="731">
    <w:name w:val="发布日期"/>
    <w:qFormat/>
    <w:uiPriority w:val="0"/>
    <w:rPr>
      <w:rFonts w:ascii="Times New Roman" w:hAnsi="Times New Roman" w:eastAsia="黑体" w:cs="Times New Roman"/>
      <w:sz w:val="28"/>
      <w:lang w:val="en-US" w:eastAsia="zh-CN" w:bidi="ar-SA"/>
    </w:rPr>
  </w:style>
  <w:style w:type="paragraph" w:customStyle="1" w:styleId="732">
    <w:name w:val="ca-31"/>
    <w:basedOn w:val="1"/>
    <w:qFormat/>
    <w:uiPriority w:val="0"/>
    <w:pPr>
      <w:widowControl/>
      <w:jc w:val="left"/>
    </w:pPr>
    <w:rPr>
      <w:rFonts w:ascii="??" w:hAnsi="??" w:cs="宋体"/>
      <w:color w:val="000000"/>
      <w:kern w:val="0"/>
      <w:szCs w:val="21"/>
    </w:rPr>
  </w:style>
  <w:style w:type="paragraph" w:customStyle="1" w:styleId="733">
    <w:name w:val="ca-25"/>
    <w:basedOn w:val="1"/>
    <w:qFormat/>
    <w:uiPriority w:val="0"/>
    <w:pPr>
      <w:widowControl/>
      <w:jc w:val="left"/>
    </w:pPr>
    <w:rPr>
      <w:kern w:val="0"/>
      <w:szCs w:val="21"/>
    </w:rPr>
  </w:style>
  <w:style w:type="paragraph" w:customStyle="1" w:styleId="734">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5">
    <w:name w:val="_Style 5"/>
    <w:basedOn w:val="22"/>
    <w:qFormat/>
    <w:uiPriority w:val="0"/>
    <w:pPr>
      <w:widowControl w:val="0"/>
      <w:jc w:val="both"/>
    </w:pPr>
    <w:rPr>
      <w:szCs w:val="24"/>
    </w:rPr>
  </w:style>
  <w:style w:type="paragraph" w:customStyle="1" w:styleId="736">
    <w:name w:val="最新标题1"/>
    <w:basedOn w:val="686"/>
    <w:next w:val="688"/>
    <w:qFormat/>
    <w:uiPriority w:val="0"/>
    <w:pPr>
      <w:tabs>
        <w:tab w:val="left" w:pos="600"/>
        <w:tab w:val="left" w:pos="1140"/>
        <w:tab w:val="clear" w:pos="1270"/>
      </w:tabs>
      <w:spacing w:after="120"/>
      <w:ind w:left="1140" w:hanging="720"/>
    </w:pPr>
    <w:rPr>
      <w:bCs/>
    </w:rPr>
  </w:style>
  <w:style w:type="paragraph" w:customStyle="1" w:styleId="737">
    <w:name w:val="样式 标题 2H2Heading 2 HiddenHeading 2 CCBS2nd levelh22Header..."/>
    <w:basedOn w:val="7"/>
    <w:qFormat/>
    <w:uiPriority w:val="0"/>
    <w:pPr>
      <w:tabs>
        <w:tab w:val="left" w:pos="360"/>
        <w:tab w:val="left" w:pos="567"/>
        <w:tab w:val="left" w:pos="840"/>
      </w:tabs>
      <w:adjustRightInd/>
      <w:spacing w:line="416" w:lineRule="auto"/>
      <w:ind w:left="360" w:hanging="360"/>
      <w:textAlignment w:val="auto"/>
    </w:pPr>
    <w:rPr>
      <w:rFonts w:ascii="宋体" w:hAnsi="宋体" w:eastAsia="宋体"/>
      <w:bCs/>
      <w:szCs w:val="32"/>
    </w:rPr>
  </w:style>
  <w:style w:type="paragraph" w:customStyle="1" w:styleId="738">
    <w:name w:val="pa-100"/>
    <w:basedOn w:val="1"/>
    <w:qFormat/>
    <w:uiPriority w:val="0"/>
    <w:pPr>
      <w:widowControl/>
      <w:spacing w:line="300" w:lineRule="atLeast"/>
    </w:pPr>
    <w:rPr>
      <w:rFonts w:ascii="宋体" w:hAnsi="宋体" w:cs="宋体"/>
      <w:kern w:val="0"/>
      <w:sz w:val="24"/>
    </w:rPr>
  </w:style>
  <w:style w:type="paragraph" w:customStyle="1" w:styleId="739">
    <w:name w:val="Char Char Char Char Char Char Char Char Char Char Char Char Char2"/>
    <w:basedOn w:val="1"/>
    <w:qFormat/>
    <w:uiPriority w:val="0"/>
    <w:rPr>
      <w:rFonts w:ascii="Tahoma" w:hAnsi="Tahoma"/>
      <w:sz w:val="24"/>
      <w:szCs w:val="20"/>
    </w:rPr>
  </w:style>
  <w:style w:type="paragraph" w:customStyle="1" w:styleId="740">
    <w:name w:val="ca-12"/>
    <w:basedOn w:val="1"/>
    <w:qFormat/>
    <w:uiPriority w:val="0"/>
    <w:pPr>
      <w:widowControl/>
      <w:jc w:val="left"/>
    </w:pPr>
    <w:rPr>
      <w:color w:val="000000"/>
      <w:kern w:val="0"/>
      <w:sz w:val="32"/>
      <w:szCs w:val="32"/>
    </w:rPr>
  </w:style>
  <w:style w:type="paragraph" w:customStyle="1" w:styleId="741">
    <w:name w:val="样式 样式 标题 3h3标题 3(节)H3l3CTsect1.2.3Heading 3 - old一level_3... + 段..."/>
    <w:basedOn w:val="742"/>
    <w:qFormat/>
    <w:uiPriority w:val="0"/>
    <w:pPr>
      <w:spacing w:beforeLines="0"/>
    </w:pPr>
    <w:rPr>
      <w:szCs w:val="24"/>
    </w:rPr>
  </w:style>
  <w:style w:type="paragraph" w:customStyle="1" w:styleId="742">
    <w:name w:val="样式 标题 3h3标题 3(节)H3l3CTsect1.2.3Heading 3 - old一level_3..."/>
    <w:basedOn w:val="8"/>
    <w:qFormat/>
    <w:uiPriority w:val="0"/>
    <w:pPr>
      <w:adjustRightInd/>
      <w:spacing w:beforeLines="50" w:after="240" w:line="440" w:lineRule="exact"/>
      <w:jc w:val="left"/>
      <w:textAlignment w:val="auto"/>
    </w:pPr>
    <w:rPr>
      <w:rFonts w:ascii="宋体" w:hAnsi="Arial"/>
      <w:color w:val="000000"/>
      <w:kern w:val="2"/>
      <w:sz w:val="24"/>
      <w:szCs w:val="28"/>
    </w:rPr>
  </w:style>
  <w:style w:type="paragraph" w:customStyle="1" w:styleId="743">
    <w:name w:val="xl14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kern w:val="0"/>
      <w:sz w:val="16"/>
      <w:szCs w:val="16"/>
    </w:rPr>
  </w:style>
  <w:style w:type="paragraph" w:customStyle="1" w:styleId="744">
    <w:name w:val="样式 正文（首行缩进两字） + 宋体 左侧:  0 厘米 悬挂缩进: 1.43 字符"/>
    <w:basedOn w:val="17"/>
    <w:qFormat/>
    <w:uiPriority w:val="0"/>
    <w:pPr>
      <w:widowControl w:val="0"/>
      <w:spacing w:line="460" w:lineRule="exact"/>
      <w:ind w:left="359" w:hanging="359" w:hangingChars="143"/>
      <w:jc w:val="both"/>
    </w:pPr>
    <w:rPr>
      <w:rFonts w:ascii="宋体" w:hAnsi="宋体" w:cs="宋体"/>
      <w:spacing w:val="6"/>
      <w:kern w:val="24"/>
      <w:sz w:val="24"/>
    </w:rPr>
  </w:style>
  <w:style w:type="paragraph" w:customStyle="1" w:styleId="745">
    <w:name w:val="Table Description"/>
    <w:next w:val="1"/>
    <w:qFormat/>
    <w:uiPriority w:val="0"/>
    <w:pPr>
      <w:keepNext/>
      <w:snapToGrid w:val="0"/>
      <w:spacing w:before="160" w:after="80"/>
      <w:jc w:val="center"/>
    </w:pPr>
    <w:rPr>
      <w:rFonts w:ascii="Arial" w:hAnsi="Arial" w:eastAsia="黑体" w:cs="Arial"/>
      <w:sz w:val="18"/>
      <w:szCs w:val="18"/>
      <w:lang w:val="en-US" w:eastAsia="zh-CN" w:bidi="ar-SA"/>
    </w:rPr>
  </w:style>
  <w:style w:type="paragraph" w:customStyle="1" w:styleId="746">
    <w:name w:val="pa-53"/>
    <w:basedOn w:val="1"/>
    <w:qFormat/>
    <w:uiPriority w:val="0"/>
    <w:pPr>
      <w:widowControl/>
      <w:spacing w:line="280" w:lineRule="atLeast"/>
      <w:ind w:firstLine="100"/>
    </w:pPr>
    <w:rPr>
      <w:rFonts w:ascii="宋体" w:hAnsi="宋体" w:cs="宋体"/>
      <w:kern w:val="0"/>
      <w:sz w:val="24"/>
    </w:rPr>
  </w:style>
  <w:style w:type="paragraph" w:customStyle="1" w:styleId="747">
    <w:name w:val="Char Char151"/>
    <w:basedOn w:val="1"/>
    <w:qFormat/>
    <w:uiPriority w:val="0"/>
    <w:rPr>
      <w:szCs w:val="20"/>
    </w:rPr>
  </w:style>
  <w:style w:type="paragraph" w:customStyle="1" w:styleId="748">
    <w:name w:val="目次、标准名称标题"/>
    <w:basedOn w:val="749"/>
    <w:next w:val="681"/>
    <w:qFormat/>
    <w:uiPriority w:val="0"/>
    <w:pPr>
      <w:tabs>
        <w:tab w:val="left" w:pos="360"/>
        <w:tab w:val="left" w:pos="2160"/>
      </w:tabs>
      <w:spacing w:line="460" w:lineRule="exact"/>
      <w:ind w:left="0" w:firstLine="0"/>
    </w:pPr>
  </w:style>
  <w:style w:type="paragraph" w:customStyle="1" w:styleId="749">
    <w:name w:val="前言、引言标题"/>
    <w:next w:val="1"/>
    <w:qFormat/>
    <w:uiPriority w:val="0"/>
    <w:pPr>
      <w:shd w:val="clear" w:color="FFFFFF" w:fill="FFFFFF"/>
      <w:tabs>
        <w:tab w:val="left" w:pos="360"/>
      </w:tabs>
      <w:spacing w:before="640" w:after="560"/>
      <w:ind w:left="360" w:hanging="360"/>
      <w:jc w:val="center"/>
      <w:outlineLvl w:val="0"/>
    </w:pPr>
    <w:rPr>
      <w:rFonts w:ascii="黑体" w:hAnsi="Times New Roman" w:eastAsia="黑体" w:cs="Times New Roman"/>
      <w:sz w:val="32"/>
      <w:lang w:val="en-US" w:eastAsia="zh-CN" w:bidi="ar-SA"/>
    </w:rPr>
  </w:style>
  <w:style w:type="paragraph" w:customStyle="1" w:styleId="750">
    <w:name w:val="默认段落字体 Para Char"/>
    <w:basedOn w:val="1"/>
    <w:qFormat/>
    <w:uiPriority w:val="0"/>
    <w:pPr>
      <w:tabs>
        <w:tab w:val="left" w:pos="600"/>
      </w:tabs>
      <w:ind w:left="600" w:hanging="600"/>
    </w:pPr>
  </w:style>
  <w:style w:type="paragraph" w:customStyle="1" w:styleId="751">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752">
    <w:name w:val="pa-96"/>
    <w:basedOn w:val="1"/>
    <w:qFormat/>
    <w:uiPriority w:val="0"/>
    <w:pPr>
      <w:widowControl/>
      <w:spacing w:line="480" w:lineRule="atLeast"/>
    </w:pPr>
    <w:rPr>
      <w:rFonts w:ascii="宋体" w:hAnsi="宋体" w:cs="宋体"/>
      <w:kern w:val="0"/>
      <w:sz w:val="24"/>
    </w:rPr>
  </w:style>
  <w:style w:type="paragraph" w:customStyle="1" w:styleId="753">
    <w:name w:val="pa-64"/>
    <w:basedOn w:val="1"/>
    <w:qFormat/>
    <w:uiPriority w:val="0"/>
    <w:pPr>
      <w:widowControl/>
      <w:spacing w:line="360" w:lineRule="atLeast"/>
      <w:ind w:firstLine="560"/>
      <w:jc w:val="left"/>
    </w:pPr>
    <w:rPr>
      <w:rFonts w:ascii="宋体" w:hAnsi="宋体" w:cs="宋体"/>
      <w:kern w:val="0"/>
      <w:sz w:val="24"/>
    </w:rPr>
  </w:style>
  <w:style w:type="paragraph" w:customStyle="1" w:styleId="754">
    <w:name w:val="BJ-Blob"/>
    <w:qFormat/>
    <w:uiPriority w:val="0"/>
    <w:pPr>
      <w:tabs>
        <w:tab w:val="left" w:pos="360"/>
        <w:tab w:val="left" w:pos="600"/>
      </w:tabs>
      <w:spacing w:before="40" w:after="40" w:line="360" w:lineRule="auto"/>
      <w:ind w:left="600" w:hanging="600"/>
      <w:jc w:val="both"/>
    </w:pPr>
    <w:rPr>
      <w:rFonts w:ascii="Arial" w:hAnsi="Arial" w:eastAsia="宋体" w:cs="Times New Roman"/>
      <w:sz w:val="24"/>
      <w:lang w:val="en-GB" w:eastAsia="de-DE" w:bidi="ar-SA"/>
    </w:rPr>
  </w:style>
  <w:style w:type="paragraph" w:customStyle="1" w:styleId="755">
    <w:name w:val="pa-55"/>
    <w:basedOn w:val="1"/>
    <w:qFormat/>
    <w:uiPriority w:val="0"/>
    <w:pPr>
      <w:widowControl/>
      <w:spacing w:line="300" w:lineRule="atLeast"/>
      <w:ind w:firstLine="480"/>
      <w:jc w:val="center"/>
    </w:pPr>
    <w:rPr>
      <w:rFonts w:ascii="宋体" w:hAnsi="宋体" w:cs="宋体"/>
      <w:kern w:val="0"/>
      <w:sz w:val="24"/>
    </w:rPr>
  </w:style>
  <w:style w:type="paragraph" w:customStyle="1" w:styleId="756">
    <w:name w:val="样式 标题 1 + 五号"/>
    <w:basedOn w:val="6"/>
    <w:qFormat/>
    <w:uiPriority w:val="0"/>
    <w:pPr>
      <w:adjustRightInd/>
      <w:spacing w:before="0" w:after="0" w:line="240" w:lineRule="auto"/>
      <w:jc w:val="center"/>
      <w:textAlignment w:val="auto"/>
    </w:pPr>
    <w:rPr>
      <w:bCs/>
      <w:sz w:val="32"/>
      <w:szCs w:val="32"/>
    </w:rPr>
  </w:style>
  <w:style w:type="paragraph" w:customStyle="1" w:styleId="757">
    <w:name w:val="xl14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16"/>
      <w:szCs w:val="16"/>
    </w:rPr>
  </w:style>
  <w:style w:type="paragraph" w:customStyle="1" w:styleId="758">
    <w:name w:val="样式 标题 3 + 左  2 字符"/>
    <w:basedOn w:val="8"/>
    <w:qFormat/>
    <w:uiPriority w:val="0"/>
    <w:pPr>
      <w:adjustRightInd/>
      <w:spacing w:beforeLines="50" w:after="120" w:line="520" w:lineRule="atLeast"/>
      <w:ind w:left="200" w:leftChars="200"/>
      <w:textAlignment w:val="auto"/>
    </w:pPr>
    <w:rPr>
      <w:b w:val="0"/>
      <w:color w:val="000000"/>
      <w:kern w:val="2"/>
      <w:sz w:val="24"/>
      <w:szCs w:val="28"/>
    </w:rPr>
  </w:style>
  <w:style w:type="paragraph" w:customStyle="1" w:styleId="759">
    <w:name w:val="五级无标题条"/>
    <w:basedOn w:val="1"/>
    <w:qFormat/>
    <w:uiPriority w:val="0"/>
    <w:pPr>
      <w:tabs>
        <w:tab w:val="left" w:pos="1290"/>
        <w:tab w:val="left" w:pos="3420"/>
      </w:tabs>
      <w:ind w:left="3420" w:hanging="420"/>
    </w:pPr>
  </w:style>
  <w:style w:type="paragraph" w:customStyle="1" w:styleId="760">
    <w:name w:val="注×："/>
    <w:qFormat/>
    <w:uiPriority w:val="0"/>
    <w:pPr>
      <w:widowControl w:val="0"/>
      <w:tabs>
        <w:tab w:val="left" w:pos="570"/>
        <w:tab w:val="left" w:pos="630"/>
        <w:tab w:val="left" w:pos="1080"/>
      </w:tabs>
      <w:autoSpaceDE w:val="0"/>
      <w:autoSpaceDN w:val="0"/>
      <w:ind w:left="-207" w:firstLine="567"/>
      <w:jc w:val="both"/>
    </w:pPr>
    <w:rPr>
      <w:rFonts w:ascii="宋体" w:hAnsi="Times New Roman" w:eastAsia="宋体" w:cs="Times New Roman"/>
      <w:sz w:val="18"/>
      <w:lang w:val="en-US" w:eastAsia="zh-CN" w:bidi="ar-SA"/>
    </w:rPr>
  </w:style>
  <w:style w:type="paragraph" w:customStyle="1" w:styleId="761">
    <w:name w:val="Char Char Char2"/>
    <w:basedOn w:val="1"/>
    <w:qFormat/>
    <w:uiPriority w:val="0"/>
    <w:rPr>
      <w:rFonts w:ascii="Tahoma" w:hAnsi="Tahoma"/>
      <w:sz w:val="24"/>
      <w:szCs w:val="20"/>
    </w:rPr>
  </w:style>
  <w:style w:type="paragraph" w:customStyle="1" w:styleId="762">
    <w:name w:val="Char Char Char Char Char Char Char"/>
    <w:basedOn w:val="1"/>
    <w:qFormat/>
    <w:uiPriority w:val="0"/>
  </w:style>
  <w:style w:type="paragraph" w:customStyle="1" w:styleId="763">
    <w:name w:val="226_Chinese Text"/>
    <w:qFormat/>
    <w:uiPriority w:val="0"/>
    <w:pPr>
      <w:spacing w:after="120" w:line="336" w:lineRule="auto"/>
      <w:jc w:val="both"/>
    </w:pPr>
    <w:rPr>
      <w:rFonts w:ascii="华文中宋" w:hAnsi="华文中宋" w:eastAsia="华文中宋" w:cs="Times New Roman"/>
      <w:lang w:val="en-GB" w:eastAsia="zh-CN" w:bidi="ar-SA"/>
    </w:rPr>
  </w:style>
  <w:style w:type="paragraph" w:customStyle="1" w:styleId="764">
    <w:name w:val="list11"/>
    <w:basedOn w:val="765"/>
    <w:qFormat/>
    <w:uiPriority w:val="0"/>
    <w:pPr>
      <w:tabs>
        <w:tab w:val="left" w:pos="425"/>
        <w:tab w:val="left" w:pos="1191"/>
        <w:tab w:val="left" w:pos="1680"/>
        <w:tab w:val="left" w:pos="2745"/>
        <w:tab w:val="left" w:pos="3360"/>
        <w:tab w:val="left" w:pos="3540"/>
        <w:tab w:val="left" w:pos="4320"/>
        <w:tab w:val="left" w:pos="6120"/>
      </w:tabs>
      <w:spacing w:beforeLines="20" w:afterLines="20" w:line="240" w:lineRule="auto"/>
      <w:ind w:left="1685" w:hanging="425"/>
    </w:pPr>
  </w:style>
  <w:style w:type="paragraph" w:customStyle="1" w:styleId="765">
    <w:name w:val="list1"/>
    <w:basedOn w:val="1"/>
    <w:qFormat/>
    <w:uiPriority w:val="0"/>
    <w:pPr>
      <w:keepLines/>
      <w:tabs>
        <w:tab w:val="left" w:pos="1191"/>
        <w:tab w:val="left" w:pos="2745"/>
        <w:tab w:val="left" w:pos="3360"/>
      </w:tabs>
      <w:topLinePunct/>
      <w:adjustRightInd w:val="0"/>
      <w:spacing w:beforeLines="50" w:afterLines="10" w:line="300" w:lineRule="auto"/>
      <w:ind w:left="1195" w:hanging="403"/>
      <w:jc w:val="left"/>
    </w:pPr>
    <w:rPr>
      <w:rFonts w:eastAsia="新宋体"/>
      <w:kern w:val="0"/>
    </w:rPr>
  </w:style>
  <w:style w:type="paragraph" w:customStyle="1" w:styleId="766">
    <w:name w:val="pa-114"/>
    <w:basedOn w:val="1"/>
    <w:qFormat/>
    <w:uiPriority w:val="0"/>
    <w:pPr>
      <w:widowControl/>
      <w:spacing w:line="280" w:lineRule="atLeast"/>
      <w:ind w:firstLine="2220"/>
    </w:pPr>
    <w:rPr>
      <w:rFonts w:ascii="宋体" w:hAnsi="宋体" w:cs="宋体"/>
      <w:kern w:val="0"/>
      <w:sz w:val="24"/>
    </w:rPr>
  </w:style>
  <w:style w:type="paragraph" w:customStyle="1" w:styleId="767">
    <w:name w:val="ca-43"/>
    <w:basedOn w:val="1"/>
    <w:qFormat/>
    <w:uiPriority w:val="0"/>
    <w:pPr>
      <w:widowControl/>
      <w:jc w:val="left"/>
    </w:pPr>
    <w:rPr>
      <w:rFonts w:ascii="宋体" w:hAnsi="宋体" w:cs="宋体"/>
      <w:color w:val="000000"/>
      <w:kern w:val="0"/>
      <w:sz w:val="44"/>
      <w:szCs w:val="44"/>
    </w:rPr>
  </w:style>
  <w:style w:type="paragraph" w:customStyle="1" w:styleId="768">
    <w:name w:val="样式 正文（首行缩进两字） + 宋体"/>
    <w:basedOn w:val="17"/>
    <w:qFormat/>
    <w:uiPriority w:val="0"/>
    <w:pPr>
      <w:widowControl w:val="0"/>
      <w:spacing w:line="460" w:lineRule="exact"/>
      <w:ind w:firstLine="200" w:firstLineChars="200"/>
      <w:jc w:val="both"/>
    </w:pPr>
    <w:rPr>
      <w:rFonts w:ascii="宋体" w:hAnsi="宋体"/>
      <w:spacing w:val="6"/>
      <w:kern w:val="24"/>
      <w:sz w:val="24"/>
    </w:rPr>
  </w:style>
  <w:style w:type="paragraph" w:customStyle="1" w:styleId="769">
    <w:name w:val="Bullet"/>
    <w:basedOn w:val="1"/>
    <w:qFormat/>
    <w:uiPriority w:val="0"/>
    <w:pPr>
      <w:widowControl/>
      <w:tabs>
        <w:tab w:val="left" w:pos="360"/>
        <w:tab w:val="left" w:pos="720"/>
      </w:tabs>
      <w:spacing w:before="120" w:afterLines="50"/>
      <w:ind w:left="720" w:right="360"/>
    </w:pPr>
    <w:rPr>
      <w:rFonts w:ascii="宋体"/>
      <w:kern w:val="0"/>
      <w:szCs w:val="20"/>
    </w:rPr>
  </w:style>
  <w:style w:type="paragraph" w:customStyle="1" w:styleId="770">
    <w:name w:val="样式 样式 样式 标题 2 + 左  1 字符 + 左侧:  1 字符 + 左  0 字符"/>
    <w:basedOn w:val="771"/>
    <w:qFormat/>
    <w:uiPriority w:val="0"/>
    <w:pPr>
      <w:ind w:left="0" w:leftChars="0"/>
    </w:pPr>
    <w:rPr>
      <w:szCs w:val="24"/>
    </w:rPr>
  </w:style>
  <w:style w:type="paragraph" w:customStyle="1" w:styleId="771">
    <w:name w:val="样式 样式 标题 2 + 左  1 字符 + 左侧:  1 字符"/>
    <w:basedOn w:val="772"/>
    <w:qFormat/>
    <w:uiPriority w:val="0"/>
    <w:pPr>
      <w:ind w:left="210"/>
    </w:pPr>
  </w:style>
  <w:style w:type="paragraph" w:customStyle="1" w:styleId="772">
    <w:name w:val="样式 标题 2 + 左  1 字符"/>
    <w:basedOn w:val="7"/>
    <w:qFormat/>
    <w:uiPriority w:val="0"/>
    <w:pPr>
      <w:adjustRightInd/>
      <w:spacing w:before="100" w:beforeAutospacing="1" w:after="120" w:line="520" w:lineRule="atLeast"/>
      <w:ind w:left="100" w:leftChars="100"/>
      <w:textAlignment w:val="auto"/>
    </w:pPr>
    <w:rPr>
      <w:rFonts w:ascii="Times New Roman" w:hAnsi="Times New Roman" w:eastAsia="宋体"/>
      <w:color w:val="000000"/>
      <w:kern w:val="2"/>
      <w:sz w:val="24"/>
      <w:szCs w:val="28"/>
    </w:rPr>
  </w:style>
  <w:style w:type="paragraph" w:customStyle="1" w:styleId="773">
    <w:name w:val="pa-42"/>
    <w:basedOn w:val="1"/>
    <w:qFormat/>
    <w:uiPriority w:val="0"/>
    <w:pPr>
      <w:widowControl/>
      <w:spacing w:line="280" w:lineRule="atLeast"/>
      <w:ind w:firstLine="420"/>
      <w:jc w:val="left"/>
    </w:pPr>
    <w:rPr>
      <w:rFonts w:ascii="宋体" w:hAnsi="宋体" w:cs="宋体"/>
      <w:kern w:val="0"/>
      <w:sz w:val="24"/>
    </w:rPr>
  </w:style>
  <w:style w:type="paragraph" w:customStyle="1" w:styleId="774">
    <w:name w:val="Char Char Char Char21"/>
    <w:basedOn w:val="1"/>
    <w:qFormat/>
    <w:uiPriority w:val="0"/>
  </w:style>
  <w:style w:type="paragraph" w:customStyle="1" w:styleId="775">
    <w:name w:val="-PART-"/>
    <w:qFormat/>
    <w:uiPriority w:val="0"/>
    <w:pPr>
      <w:keepNext/>
      <w:keepLines/>
      <w:spacing w:before="100" w:beforeAutospacing="1" w:after="100" w:afterAutospacing="1" w:line="360" w:lineRule="auto"/>
    </w:pPr>
    <w:rPr>
      <w:rFonts w:ascii="Arial" w:hAnsi="Arial" w:eastAsia="宋体" w:cs="Arial"/>
      <w:b/>
      <w:bCs/>
      <w:caps/>
      <w:sz w:val="24"/>
      <w:lang w:val="en-US" w:eastAsia="en-US" w:bidi="ar-SA"/>
    </w:rPr>
  </w:style>
  <w:style w:type="paragraph" w:customStyle="1" w:styleId="776">
    <w:name w:val="pa-98"/>
    <w:basedOn w:val="1"/>
    <w:qFormat/>
    <w:uiPriority w:val="0"/>
    <w:pPr>
      <w:widowControl/>
      <w:spacing w:line="720" w:lineRule="atLeast"/>
      <w:ind w:firstLine="480"/>
    </w:pPr>
    <w:rPr>
      <w:rFonts w:ascii="宋体" w:hAnsi="宋体" w:cs="宋体"/>
      <w:kern w:val="0"/>
      <w:sz w:val="24"/>
    </w:rPr>
  </w:style>
  <w:style w:type="paragraph" w:customStyle="1" w:styleId="777">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78">
    <w:name w:val="ca-34"/>
    <w:basedOn w:val="1"/>
    <w:qFormat/>
    <w:uiPriority w:val="0"/>
    <w:pPr>
      <w:widowControl/>
      <w:jc w:val="left"/>
    </w:pPr>
    <w:rPr>
      <w:rFonts w:ascii="宋体" w:hAnsi="宋体" w:cs="宋体"/>
      <w:color w:val="000000"/>
      <w:kern w:val="0"/>
      <w:sz w:val="20"/>
      <w:szCs w:val="20"/>
    </w:rPr>
  </w:style>
  <w:style w:type="paragraph" w:customStyle="1" w:styleId="779">
    <w:name w:val="ca-51"/>
    <w:basedOn w:val="1"/>
    <w:qFormat/>
    <w:uiPriority w:val="0"/>
    <w:pPr>
      <w:widowControl/>
      <w:jc w:val="left"/>
    </w:pPr>
    <w:rPr>
      <w:b/>
      <w:bCs/>
      <w:color w:val="000000"/>
      <w:spacing w:val="-20"/>
      <w:kern w:val="0"/>
      <w:sz w:val="32"/>
      <w:szCs w:val="32"/>
    </w:rPr>
  </w:style>
  <w:style w:type="paragraph" w:customStyle="1" w:styleId="780">
    <w:name w:val="pa-49"/>
    <w:basedOn w:val="1"/>
    <w:qFormat/>
    <w:uiPriority w:val="0"/>
    <w:pPr>
      <w:widowControl/>
      <w:spacing w:line="280" w:lineRule="atLeast"/>
      <w:ind w:firstLine="440"/>
      <w:jc w:val="left"/>
    </w:pPr>
    <w:rPr>
      <w:rFonts w:ascii="宋体" w:hAnsi="宋体" w:cs="宋体"/>
      <w:kern w:val="0"/>
      <w:sz w:val="24"/>
    </w:rPr>
  </w:style>
  <w:style w:type="paragraph" w:customStyle="1" w:styleId="781">
    <w:name w:val="样式 标题 2H2h2标题 2(章)总标题2nd levelHeader 2l2Titre2Head 2He..."/>
    <w:basedOn w:val="7"/>
    <w:qFormat/>
    <w:uiPriority w:val="0"/>
    <w:pPr>
      <w:adjustRightInd/>
      <w:spacing w:before="100" w:beforeAutospacing="1" w:after="120" w:line="640" w:lineRule="exact"/>
      <w:textAlignment w:val="auto"/>
    </w:pPr>
    <w:rPr>
      <w:rFonts w:eastAsia="宋体" w:cs="宋体"/>
      <w:color w:val="000000"/>
      <w:spacing w:val="14"/>
      <w:kern w:val="2"/>
      <w:sz w:val="28"/>
      <w:szCs w:val="28"/>
    </w:rPr>
  </w:style>
  <w:style w:type="paragraph" w:customStyle="1" w:styleId="782">
    <w:name w:val="ca-40"/>
    <w:basedOn w:val="1"/>
    <w:qFormat/>
    <w:uiPriority w:val="0"/>
    <w:pPr>
      <w:widowControl/>
      <w:jc w:val="left"/>
    </w:pPr>
    <w:rPr>
      <w:kern w:val="0"/>
      <w:sz w:val="20"/>
      <w:szCs w:val="20"/>
    </w:rPr>
  </w:style>
  <w:style w:type="paragraph" w:customStyle="1" w:styleId="783">
    <w:name w:val="Char"/>
    <w:basedOn w:val="22"/>
    <w:qFormat/>
    <w:uiPriority w:val="0"/>
    <w:pPr>
      <w:widowControl w:val="0"/>
      <w:jc w:val="both"/>
    </w:pPr>
    <w:rPr>
      <w:rFonts w:ascii="Tahoma" w:hAnsi="Tahoma"/>
      <w:sz w:val="24"/>
      <w:szCs w:val="24"/>
    </w:rPr>
  </w:style>
  <w:style w:type="paragraph" w:customStyle="1" w:styleId="784">
    <w:name w:val="CM14"/>
    <w:basedOn w:val="785"/>
    <w:next w:val="785"/>
    <w:qFormat/>
    <w:uiPriority w:val="0"/>
    <w:pPr>
      <w:spacing w:after="413" w:line="240" w:lineRule="auto"/>
    </w:pPr>
    <w:rPr>
      <w:rFonts w:ascii="宋体" w:eastAsia="宋体" w:cs="Times New Roman"/>
      <w:color w:val="auto"/>
    </w:rPr>
  </w:style>
  <w:style w:type="paragraph" w:customStyle="1" w:styleId="785">
    <w:name w:val="Default"/>
    <w:qFormat/>
    <w:uiPriority w:val="0"/>
    <w:pPr>
      <w:widowControl w:val="0"/>
      <w:autoSpaceDE w:val="0"/>
      <w:autoSpaceDN w:val="0"/>
      <w:adjustRightInd w:val="0"/>
      <w:spacing w:line="360" w:lineRule="auto"/>
    </w:pPr>
    <w:rPr>
      <w:rFonts w:ascii="宋体|呯堈..." w:hAnsi="Times New Roman" w:eastAsia="宋体|呯堈..." w:cs="宋体|呯堈..."/>
      <w:color w:val="000000"/>
      <w:sz w:val="24"/>
      <w:szCs w:val="24"/>
      <w:lang w:val="en-US" w:eastAsia="zh-CN" w:bidi="ar-SA"/>
    </w:rPr>
  </w:style>
  <w:style w:type="paragraph" w:customStyle="1" w:styleId="786">
    <w:name w:val="List Paragraph1"/>
    <w:basedOn w:val="1"/>
    <w:qFormat/>
    <w:uiPriority w:val="0"/>
    <w:pPr>
      <w:ind w:firstLine="420" w:firstLineChars="200"/>
    </w:pPr>
    <w:rPr>
      <w:rFonts w:ascii="Calibri" w:hAnsi="Calibri"/>
      <w:szCs w:val="22"/>
    </w:rPr>
  </w:style>
  <w:style w:type="paragraph" w:customStyle="1" w:styleId="787">
    <w:name w:val="pa-122"/>
    <w:basedOn w:val="1"/>
    <w:qFormat/>
    <w:uiPriority w:val="0"/>
    <w:pPr>
      <w:widowControl/>
      <w:spacing w:line="360" w:lineRule="atLeast"/>
      <w:jc w:val="center"/>
    </w:pPr>
    <w:rPr>
      <w:rFonts w:ascii="宋体" w:hAnsi="宋体" w:cs="宋体"/>
      <w:kern w:val="0"/>
      <w:sz w:val="24"/>
    </w:rPr>
  </w:style>
  <w:style w:type="paragraph" w:customStyle="1" w:styleId="788">
    <w:name w:val="正文，首行缩进:"/>
    <w:basedOn w:val="1"/>
    <w:qFormat/>
    <w:uiPriority w:val="0"/>
    <w:pPr>
      <w:spacing w:line="480" w:lineRule="exact"/>
      <w:ind w:left="326" w:firstLine="471" w:firstLineChars="200"/>
      <w:jc w:val="left"/>
    </w:pPr>
    <w:rPr>
      <w:rFonts w:ascii="宋体" w:hAnsi="宋体"/>
      <w:spacing w:val="6"/>
      <w:sz w:val="24"/>
      <w:szCs w:val="20"/>
    </w:rPr>
  </w:style>
  <w:style w:type="paragraph" w:customStyle="1" w:styleId="7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90">
    <w:name w:val="pa-136"/>
    <w:basedOn w:val="1"/>
    <w:qFormat/>
    <w:uiPriority w:val="0"/>
    <w:pPr>
      <w:widowControl/>
      <w:spacing w:line="360" w:lineRule="atLeast"/>
      <w:ind w:firstLine="5640"/>
    </w:pPr>
    <w:rPr>
      <w:rFonts w:ascii="宋体" w:hAnsi="宋体" w:cs="宋体"/>
      <w:kern w:val="0"/>
      <w:sz w:val="24"/>
    </w:rPr>
  </w:style>
  <w:style w:type="paragraph" w:customStyle="1" w:styleId="791">
    <w:name w:val="Cell"/>
    <w:basedOn w:val="1"/>
    <w:qFormat/>
    <w:uiPriority w:val="0"/>
    <w:pPr>
      <w:adjustRightInd w:val="0"/>
      <w:spacing w:line="360" w:lineRule="atLeast"/>
      <w:textAlignment w:val="baseline"/>
    </w:pPr>
    <w:rPr>
      <w:rFonts w:ascii="Times" w:hAnsi="Times" w:eastAsia="PMingLiU"/>
      <w:color w:val="000000"/>
      <w:kern w:val="0"/>
      <w:sz w:val="24"/>
      <w:szCs w:val="20"/>
      <w:lang w:eastAsia="en-US"/>
    </w:rPr>
  </w:style>
  <w:style w:type="paragraph" w:customStyle="1" w:styleId="792">
    <w:name w:val="pa-10"/>
    <w:basedOn w:val="1"/>
    <w:qFormat/>
    <w:uiPriority w:val="0"/>
    <w:pPr>
      <w:widowControl/>
      <w:spacing w:line="360" w:lineRule="atLeast"/>
      <w:ind w:firstLine="3220"/>
    </w:pPr>
    <w:rPr>
      <w:rFonts w:ascii="宋体" w:hAnsi="宋体" w:cs="宋体"/>
      <w:kern w:val="0"/>
      <w:sz w:val="24"/>
    </w:rPr>
  </w:style>
  <w:style w:type="paragraph" w:customStyle="1" w:styleId="793">
    <w:name w:val="ZMD1"/>
    <w:basedOn w:val="1"/>
    <w:qFormat/>
    <w:uiPriority w:val="0"/>
    <w:pPr>
      <w:spacing w:beforeLines="50" w:line="360" w:lineRule="auto"/>
      <w:ind w:firstLine="200" w:firstLineChars="200"/>
    </w:pPr>
    <w:rPr>
      <w:rFonts w:hAnsi="Arial" w:eastAsia="楷体_GB2312"/>
      <w:sz w:val="24"/>
    </w:rPr>
  </w:style>
  <w:style w:type="paragraph" w:customStyle="1" w:styleId="794">
    <w:name w:val="pa-25"/>
    <w:basedOn w:val="1"/>
    <w:qFormat/>
    <w:uiPriority w:val="0"/>
    <w:pPr>
      <w:widowControl/>
      <w:spacing w:line="360" w:lineRule="atLeast"/>
      <w:ind w:firstLine="480"/>
      <w:jc w:val="center"/>
    </w:pPr>
    <w:rPr>
      <w:rFonts w:ascii="宋体" w:hAnsi="宋体" w:cs="宋体"/>
      <w:kern w:val="0"/>
      <w:sz w:val="24"/>
    </w:rPr>
  </w:style>
  <w:style w:type="paragraph" w:customStyle="1" w:styleId="795">
    <w:name w:val="InfoBlue"/>
    <w:basedOn w:val="1"/>
    <w:next w:val="2"/>
    <w:qFormat/>
    <w:uiPriority w:val="0"/>
    <w:pPr>
      <w:tabs>
        <w:tab w:val="left" w:pos="2580"/>
      </w:tabs>
      <w:spacing w:afterLines="50"/>
      <w:ind w:left="720"/>
      <w:jc w:val="left"/>
    </w:pPr>
    <w:rPr>
      <w:rFonts w:ascii="宋体"/>
      <w:i/>
      <w:color w:val="0000FF"/>
      <w:kern w:val="0"/>
      <w:szCs w:val="20"/>
    </w:rPr>
  </w:style>
  <w:style w:type="paragraph" w:customStyle="1" w:styleId="796">
    <w:name w:val="he"/>
    <w:basedOn w:val="1"/>
    <w:qFormat/>
    <w:uiPriority w:val="0"/>
    <w:pPr>
      <w:widowControl/>
      <w:tabs>
        <w:tab w:val="left" w:pos="780"/>
        <w:tab w:val="left" w:pos="1080"/>
      </w:tabs>
      <w:spacing w:line="312" w:lineRule="atLeast"/>
      <w:ind w:left="-207" w:firstLine="655"/>
    </w:pPr>
    <w:rPr>
      <w:rFonts w:ascii="仿宋_GB2312" w:eastAsia="仿宋_GB2312"/>
      <w:sz w:val="28"/>
      <w:szCs w:val="20"/>
    </w:rPr>
  </w:style>
  <w:style w:type="paragraph" w:customStyle="1" w:styleId="797">
    <w:name w:val="pa-60"/>
    <w:basedOn w:val="1"/>
    <w:qFormat/>
    <w:uiPriority w:val="0"/>
    <w:pPr>
      <w:widowControl/>
      <w:spacing w:line="360" w:lineRule="atLeast"/>
      <w:ind w:firstLine="560"/>
    </w:pPr>
    <w:rPr>
      <w:rFonts w:ascii="宋体" w:hAnsi="宋体" w:cs="宋体"/>
      <w:kern w:val="0"/>
      <w:sz w:val="24"/>
    </w:rPr>
  </w:style>
  <w:style w:type="paragraph" w:customStyle="1" w:styleId="798">
    <w:name w:val="pa-102"/>
    <w:basedOn w:val="1"/>
    <w:qFormat/>
    <w:uiPriority w:val="0"/>
    <w:pPr>
      <w:widowControl/>
      <w:spacing w:line="300" w:lineRule="atLeast"/>
      <w:jc w:val="center"/>
    </w:pPr>
    <w:rPr>
      <w:rFonts w:ascii="宋体" w:hAnsi="宋体" w:cs="宋体"/>
      <w:kern w:val="0"/>
      <w:sz w:val="24"/>
    </w:rPr>
  </w:style>
  <w:style w:type="paragraph" w:customStyle="1" w:styleId="799">
    <w:name w:val="pa-13"/>
    <w:basedOn w:val="1"/>
    <w:qFormat/>
    <w:uiPriority w:val="0"/>
    <w:pPr>
      <w:widowControl/>
      <w:spacing w:line="360" w:lineRule="atLeast"/>
    </w:pPr>
    <w:rPr>
      <w:rFonts w:ascii="宋体" w:hAnsi="宋体" w:cs="宋体"/>
      <w:kern w:val="0"/>
      <w:sz w:val="24"/>
    </w:rPr>
  </w:style>
  <w:style w:type="paragraph" w:customStyle="1" w:styleId="800">
    <w:name w:val="Address"/>
    <w:basedOn w:val="1"/>
    <w:next w:val="1"/>
    <w:qFormat/>
    <w:uiPriority w:val="0"/>
    <w:pPr>
      <w:autoSpaceDE w:val="0"/>
      <w:autoSpaceDN w:val="0"/>
      <w:adjustRightInd w:val="0"/>
      <w:jc w:val="left"/>
    </w:pPr>
    <w:rPr>
      <w:i/>
      <w:kern w:val="0"/>
      <w:sz w:val="24"/>
      <w:szCs w:val="20"/>
    </w:rPr>
  </w:style>
  <w:style w:type="paragraph" w:customStyle="1" w:styleId="801">
    <w:name w:val="ca-36"/>
    <w:basedOn w:val="1"/>
    <w:qFormat/>
    <w:uiPriority w:val="0"/>
    <w:pPr>
      <w:widowControl/>
      <w:jc w:val="left"/>
    </w:pPr>
    <w:rPr>
      <w:rFonts w:ascii="宋体" w:hAnsi="宋体" w:cs="宋体"/>
      <w:b/>
      <w:bCs/>
      <w:spacing w:val="-20"/>
      <w:kern w:val="0"/>
      <w:szCs w:val="21"/>
    </w:rPr>
  </w:style>
  <w:style w:type="paragraph" w:customStyle="1" w:styleId="802">
    <w:name w:val="pa-37"/>
    <w:basedOn w:val="1"/>
    <w:qFormat/>
    <w:uiPriority w:val="0"/>
    <w:pPr>
      <w:widowControl/>
      <w:spacing w:line="360" w:lineRule="atLeast"/>
      <w:ind w:firstLine="300"/>
    </w:pPr>
    <w:rPr>
      <w:rFonts w:ascii="宋体" w:hAnsi="宋体" w:cs="宋体"/>
      <w:kern w:val="0"/>
      <w:sz w:val="24"/>
    </w:rPr>
  </w:style>
  <w:style w:type="paragraph" w:customStyle="1" w:styleId="803">
    <w:name w:val="pa-133"/>
    <w:basedOn w:val="1"/>
    <w:qFormat/>
    <w:uiPriority w:val="0"/>
    <w:pPr>
      <w:widowControl/>
      <w:spacing w:line="280" w:lineRule="atLeast"/>
      <w:jc w:val="left"/>
    </w:pPr>
    <w:rPr>
      <w:rFonts w:ascii="宋体" w:hAnsi="宋体" w:cs="宋体"/>
      <w:kern w:val="0"/>
      <w:sz w:val="24"/>
    </w:rPr>
  </w:style>
  <w:style w:type="paragraph" w:customStyle="1" w:styleId="80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805">
    <w:name w:val="样式 三号 加粗 段后: 0.5 行"/>
    <w:basedOn w:val="1"/>
    <w:qFormat/>
    <w:uiPriority w:val="0"/>
    <w:pPr>
      <w:spacing w:afterLines="50"/>
      <w:jc w:val="left"/>
    </w:pPr>
    <w:rPr>
      <w:rFonts w:ascii="宋体" w:cs="宋体"/>
      <w:b/>
      <w:bCs/>
      <w:kern w:val="0"/>
      <w:sz w:val="32"/>
      <w:szCs w:val="20"/>
    </w:rPr>
  </w:style>
  <w:style w:type="paragraph" w:customStyle="1" w:styleId="806">
    <w:name w:val="_Style 805"/>
    <w:basedOn w:val="6"/>
    <w:next w:val="1"/>
    <w:qFormat/>
    <w:uiPriority w:val="39"/>
    <w:pPr>
      <w:widowControl/>
      <w:adjustRightInd/>
      <w:spacing w:before="480" w:after="0" w:line="276" w:lineRule="auto"/>
      <w:jc w:val="left"/>
      <w:textAlignment w:val="auto"/>
      <w:outlineLvl w:val="9"/>
    </w:pPr>
    <w:rPr>
      <w:rFonts w:ascii="Cambria" w:hAnsi="Cambria"/>
      <w:bCs/>
      <w:color w:val="365F91"/>
      <w:kern w:val="0"/>
      <w:sz w:val="28"/>
      <w:szCs w:val="28"/>
    </w:rPr>
  </w:style>
  <w:style w:type="paragraph" w:customStyle="1" w:styleId="807">
    <w:name w:val="修订版本号"/>
    <w:qFormat/>
    <w:uiPriority w:val="0"/>
    <w:rPr>
      <w:rFonts w:ascii="Times New Roman" w:hAnsi="Times New Roman" w:eastAsia="宋体" w:cs="Times New Roman"/>
      <w:kern w:val="2"/>
      <w:sz w:val="21"/>
      <w:szCs w:val="24"/>
      <w:lang w:val="en-US" w:eastAsia="zh-CN" w:bidi="ar-SA"/>
    </w:rPr>
  </w:style>
  <w:style w:type="paragraph" w:customStyle="1" w:styleId="808">
    <w:name w:val="四级无标题条"/>
    <w:basedOn w:val="1"/>
    <w:qFormat/>
    <w:uiPriority w:val="0"/>
    <w:pPr>
      <w:tabs>
        <w:tab w:val="left" w:pos="2520"/>
        <w:tab w:val="left" w:pos="2940"/>
      </w:tabs>
      <w:ind w:left="2520" w:hanging="420"/>
    </w:pPr>
  </w:style>
  <w:style w:type="paragraph" w:customStyle="1" w:styleId="809">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10">
    <w:name w:val="样式 左侧:  1 厘米 段后: 0.5 行"/>
    <w:basedOn w:val="1"/>
    <w:qFormat/>
    <w:uiPriority w:val="0"/>
    <w:pPr>
      <w:spacing w:afterLines="50"/>
      <w:ind w:firstLine="425"/>
      <w:jc w:val="left"/>
    </w:pPr>
    <w:rPr>
      <w:rFonts w:ascii="宋体" w:cs="宋体"/>
      <w:kern w:val="0"/>
      <w:szCs w:val="20"/>
    </w:rPr>
  </w:style>
  <w:style w:type="paragraph" w:customStyle="1" w:styleId="811">
    <w:name w:val="封面正文"/>
    <w:qFormat/>
    <w:uiPriority w:val="0"/>
    <w:pPr>
      <w:tabs>
        <w:tab w:val="left" w:pos="1980"/>
      </w:tabs>
      <w:ind w:left="1440" w:hanging="1440"/>
      <w:jc w:val="both"/>
    </w:pPr>
    <w:rPr>
      <w:rFonts w:ascii="Times New Roman" w:hAnsi="Times New Roman" w:eastAsia="宋体" w:cs="Times New Roman"/>
      <w:lang w:val="en-US" w:eastAsia="zh-CN" w:bidi="ar-SA"/>
    </w:rPr>
  </w:style>
  <w:style w:type="paragraph" w:customStyle="1" w:styleId="812">
    <w:name w:val="Normal0"/>
    <w:qFormat/>
    <w:uiPriority w:val="0"/>
    <w:rPr>
      <w:rFonts w:ascii="Times New Roman" w:hAnsi="Times New Roman" w:eastAsia="宋体" w:cs="Times New Roman"/>
      <w:lang w:val="en-US" w:eastAsia="en-US" w:bidi="ar-SA"/>
    </w:rPr>
  </w:style>
  <w:style w:type="paragraph" w:customStyle="1" w:styleId="813">
    <w:name w:val="pa-142"/>
    <w:basedOn w:val="1"/>
    <w:qFormat/>
    <w:uiPriority w:val="0"/>
    <w:pPr>
      <w:widowControl/>
      <w:spacing w:line="320" w:lineRule="atLeast"/>
      <w:ind w:firstLine="280"/>
      <w:jc w:val="right"/>
    </w:pPr>
    <w:rPr>
      <w:rFonts w:ascii="宋体" w:hAnsi="宋体" w:cs="宋体"/>
      <w:kern w:val="0"/>
      <w:sz w:val="24"/>
    </w:rPr>
  </w:style>
  <w:style w:type="paragraph" w:customStyle="1" w:styleId="814">
    <w:name w:val="列出段落4"/>
    <w:basedOn w:val="1"/>
    <w:qFormat/>
    <w:uiPriority w:val="34"/>
    <w:pPr>
      <w:ind w:firstLine="420" w:firstLineChars="200"/>
    </w:pPr>
    <w:rPr>
      <w:rFonts w:ascii="Calibri" w:hAnsi="Calibri" w:cs="Arial"/>
    </w:rPr>
  </w:style>
  <w:style w:type="paragraph" w:customStyle="1" w:styleId="815">
    <w:name w:val="pa-119"/>
    <w:basedOn w:val="1"/>
    <w:qFormat/>
    <w:uiPriority w:val="0"/>
    <w:pPr>
      <w:widowControl/>
      <w:spacing w:line="420" w:lineRule="atLeast"/>
      <w:jc w:val="center"/>
    </w:pPr>
    <w:rPr>
      <w:rFonts w:ascii="宋体" w:hAnsi="宋体" w:cs="宋体"/>
      <w:kern w:val="0"/>
      <w:sz w:val="24"/>
    </w:rPr>
  </w:style>
  <w:style w:type="paragraph" w:customStyle="1" w:styleId="816">
    <w:name w:val="xl1415"/>
    <w:basedOn w:val="1"/>
    <w:qFormat/>
    <w:uiPriority w:val="0"/>
    <w:pPr>
      <w:widowControl/>
      <w:spacing w:before="100" w:beforeAutospacing="1" w:after="100" w:afterAutospacing="1"/>
      <w:jc w:val="center"/>
      <w:textAlignment w:val="top"/>
    </w:pPr>
    <w:rPr>
      <w:rFonts w:ascii="宋体" w:hAnsi="宋体" w:cs="宋体"/>
      <w:kern w:val="0"/>
      <w:sz w:val="16"/>
      <w:szCs w:val="16"/>
    </w:rPr>
  </w:style>
  <w:style w:type="paragraph" w:customStyle="1" w:styleId="817">
    <w:name w:val="ca-17"/>
    <w:basedOn w:val="1"/>
    <w:qFormat/>
    <w:uiPriority w:val="0"/>
    <w:pPr>
      <w:widowControl/>
      <w:jc w:val="left"/>
    </w:pPr>
    <w:rPr>
      <w:b/>
      <w:bCs/>
      <w:spacing w:val="-20"/>
      <w:kern w:val="0"/>
      <w:sz w:val="24"/>
    </w:rPr>
  </w:style>
  <w:style w:type="paragraph" w:customStyle="1" w:styleId="818">
    <w:name w:val="pa-62"/>
    <w:basedOn w:val="1"/>
    <w:qFormat/>
    <w:uiPriority w:val="0"/>
    <w:pPr>
      <w:widowControl/>
      <w:spacing w:line="360" w:lineRule="atLeast"/>
      <w:ind w:firstLine="420"/>
    </w:pPr>
    <w:rPr>
      <w:rFonts w:ascii="宋体" w:hAnsi="宋体" w:cs="宋体"/>
      <w:kern w:val="0"/>
      <w:sz w:val="24"/>
    </w:rPr>
  </w:style>
  <w:style w:type="paragraph" w:customStyle="1" w:styleId="819">
    <w:name w:val="BJ-02"/>
    <w:next w:val="39"/>
    <w:qFormat/>
    <w:uiPriority w:val="0"/>
    <w:pPr>
      <w:tabs>
        <w:tab w:val="left" w:pos="600"/>
        <w:tab w:val="left" w:pos="1985"/>
        <w:tab w:val="left" w:pos="11177"/>
      </w:tabs>
      <w:spacing w:before="240" w:line="360" w:lineRule="auto"/>
      <w:ind w:left="11177" w:hanging="600"/>
      <w:jc w:val="both"/>
    </w:pPr>
    <w:rPr>
      <w:rFonts w:ascii="Arial" w:hAnsi="Arial" w:eastAsia="宋体" w:cs="Times New Roman"/>
      <w:sz w:val="24"/>
      <w:lang w:val="en-GB" w:eastAsia="de-DE" w:bidi="ar-SA"/>
    </w:rPr>
  </w:style>
  <w:style w:type="paragraph" w:customStyle="1" w:styleId="820">
    <w:name w:val="样式 标题 3Chapter X.X.X. + 段后: 0.5 行"/>
    <w:basedOn w:val="8"/>
    <w:qFormat/>
    <w:uiPriority w:val="0"/>
    <w:pPr>
      <w:keepLines w:val="0"/>
      <w:adjustRightInd/>
      <w:spacing w:before="120" w:afterLines="50" w:line="240" w:lineRule="auto"/>
      <w:jc w:val="left"/>
      <w:textAlignment w:val="auto"/>
    </w:pPr>
    <w:rPr>
      <w:rFonts w:ascii="宋体" w:cs="宋体"/>
      <w:bCs/>
      <w:sz w:val="24"/>
    </w:rPr>
  </w:style>
  <w:style w:type="paragraph" w:customStyle="1" w:styleId="821">
    <w:name w:val="附录章标题"/>
    <w:next w:val="681"/>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22">
    <w:name w:val="pa-56"/>
    <w:basedOn w:val="1"/>
    <w:qFormat/>
    <w:uiPriority w:val="0"/>
    <w:pPr>
      <w:widowControl/>
      <w:spacing w:line="300" w:lineRule="atLeast"/>
      <w:ind w:firstLine="420"/>
    </w:pPr>
    <w:rPr>
      <w:rFonts w:ascii="宋体" w:hAnsi="宋体" w:cs="宋体"/>
      <w:kern w:val="0"/>
      <w:sz w:val="24"/>
    </w:rPr>
  </w:style>
  <w:style w:type="paragraph" w:customStyle="1" w:styleId="823">
    <w:name w:val="xl5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824">
    <w:name w:val="P3"/>
    <w:basedOn w:val="1"/>
    <w:qFormat/>
    <w:uiPriority w:val="0"/>
    <w:pPr>
      <w:widowControl/>
      <w:spacing w:before="240" w:line="240" w:lineRule="atLeast"/>
      <w:ind w:left="1152"/>
      <w:jc w:val="left"/>
    </w:pPr>
    <w:rPr>
      <w:b/>
      <w:kern w:val="0"/>
      <w:szCs w:val="21"/>
      <w:lang w:val="en-AU" w:eastAsia="en-US"/>
    </w:rPr>
  </w:style>
  <w:style w:type="paragraph" w:customStyle="1" w:styleId="825">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826">
    <w:name w:val="pa-110"/>
    <w:basedOn w:val="1"/>
    <w:qFormat/>
    <w:uiPriority w:val="0"/>
    <w:pPr>
      <w:widowControl/>
      <w:spacing w:line="360" w:lineRule="atLeast"/>
      <w:jc w:val="center"/>
    </w:pPr>
    <w:rPr>
      <w:rFonts w:ascii="宋体" w:hAnsi="宋体" w:cs="宋体"/>
      <w:kern w:val="0"/>
      <w:sz w:val="24"/>
    </w:rPr>
  </w:style>
  <w:style w:type="paragraph" w:customStyle="1" w:styleId="827">
    <w:name w:val="样式 A正文 + 首行缩进:  0 字符"/>
    <w:basedOn w:val="1"/>
    <w:qFormat/>
    <w:uiPriority w:val="0"/>
    <w:rPr>
      <w:rFonts w:cs="宋体"/>
      <w:szCs w:val="20"/>
    </w:rPr>
  </w:style>
  <w:style w:type="paragraph" w:customStyle="1" w:styleId="828">
    <w:name w:val="Alist"/>
    <w:basedOn w:val="1"/>
    <w:qFormat/>
    <w:uiPriority w:val="0"/>
    <w:pPr>
      <w:tabs>
        <w:tab w:val="left" w:pos="360"/>
        <w:tab w:val="left" w:pos="420"/>
      </w:tabs>
      <w:spacing w:beforeLines="50" w:afterLines="50"/>
      <w:ind w:left="360" w:hanging="360"/>
    </w:pPr>
    <w:rPr>
      <w:rFonts w:ascii="Arial" w:hAnsi="Arial"/>
      <w:szCs w:val="21"/>
    </w:rPr>
  </w:style>
  <w:style w:type="paragraph" w:customStyle="1" w:styleId="829">
    <w:name w:val="目录"/>
    <w:basedOn w:val="1"/>
    <w:qFormat/>
    <w:uiPriority w:val="0"/>
    <w:pPr>
      <w:widowControl/>
      <w:jc w:val="center"/>
    </w:pPr>
    <w:rPr>
      <w:rFonts w:ascii="宋体"/>
      <w:b/>
      <w:kern w:val="0"/>
      <w:sz w:val="36"/>
      <w:szCs w:val="20"/>
    </w:rPr>
  </w:style>
  <w:style w:type="paragraph" w:customStyle="1" w:styleId="830">
    <w:name w:val="标书标题2"/>
    <w:basedOn w:val="7"/>
    <w:qFormat/>
    <w:uiPriority w:val="0"/>
    <w:pPr>
      <w:keepLines w:val="0"/>
      <w:widowControl/>
      <w:snapToGrid w:val="0"/>
      <w:spacing w:beforeLines="150" w:after="240" w:line="640" w:lineRule="exact"/>
      <w:jc w:val="center"/>
      <w:textAlignment w:val="auto"/>
    </w:pPr>
    <w:rPr>
      <w:rFonts w:ascii="Arial Narrow" w:hAnsi="Arial Narrow" w:eastAsia="仿宋_GB2312"/>
      <w:bCs/>
      <w:color w:val="000000"/>
      <w:sz w:val="44"/>
      <w:szCs w:val="28"/>
    </w:rPr>
  </w:style>
  <w:style w:type="paragraph" w:customStyle="1" w:styleId="831">
    <w:name w:val="z1"/>
    <w:basedOn w:val="1"/>
    <w:qFormat/>
    <w:uiPriority w:val="0"/>
    <w:pPr>
      <w:widowControl/>
      <w:tabs>
        <w:tab w:val="left" w:pos="840"/>
        <w:tab w:val="left" w:pos="1320"/>
      </w:tabs>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832">
    <w:name w:val="普通正文"/>
    <w:basedOn w:val="1"/>
    <w:qFormat/>
    <w:uiPriority w:val="0"/>
    <w:pPr>
      <w:adjustRightInd w:val="0"/>
      <w:spacing w:before="120" w:after="120" w:line="360" w:lineRule="auto"/>
      <w:ind w:firstLine="480"/>
      <w:jc w:val="left"/>
      <w:textAlignment w:val="baseline"/>
    </w:pPr>
    <w:rPr>
      <w:rFonts w:ascii="Arial" w:hAnsi="Arial"/>
      <w:kern w:val="0"/>
      <w:sz w:val="28"/>
    </w:rPr>
  </w:style>
  <w:style w:type="paragraph" w:customStyle="1" w:styleId="833">
    <w:name w:val="CPara---"/>
    <w:qFormat/>
    <w:uiPriority w:val="0"/>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lang w:val="en-US" w:eastAsia="en-US" w:bidi="ar-SA"/>
    </w:rPr>
  </w:style>
  <w:style w:type="paragraph" w:customStyle="1" w:styleId="834">
    <w:name w:val="Paragraph4"/>
    <w:basedOn w:val="1"/>
    <w:qFormat/>
    <w:uiPriority w:val="0"/>
    <w:pPr>
      <w:spacing w:before="80" w:afterLines="50"/>
      <w:ind w:left="2250"/>
    </w:pPr>
    <w:rPr>
      <w:rFonts w:ascii="宋体"/>
      <w:kern w:val="0"/>
      <w:szCs w:val="20"/>
    </w:rPr>
  </w:style>
  <w:style w:type="paragraph" w:customStyle="1" w:styleId="835">
    <w:name w:val="封面标准号2"/>
    <w:basedOn w:val="836"/>
    <w:qFormat/>
    <w:uiPriority w:val="0"/>
    <w:pPr>
      <w:adjustRightInd w:val="0"/>
      <w:spacing w:before="357" w:line="280" w:lineRule="exact"/>
    </w:pPr>
  </w:style>
  <w:style w:type="paragraph" w:customStyle="1" w:styleId="83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37">
    <w:name w:val="Main Title"/>
    <w:basedOn w:val="1"/>
    <w:qFormat/>
    <w:uiPriority w:val="0"/>
    <w:pPr>
      <w:spacing w:before="480" w:afterLines="50"/>
      <w:jc w:val="center"/>
    </w:pPr>
    <w:rPr>
      <w:rFonts w:ascii="宋体"/>
      <w:b/>
      <w:kern w:val="28"/>
      <w:sz w:val="32"/>
      <w:szCs w:val="20"/>
    </w:rPr>
  </w:style>
  <w:style w:type="paragraph" w:customStyle="1" w:styleId="838">
    <w:name w:val="此正文"/>
    <w:basedOn w:val="1"/>
    <w:qFormat/>
    <w:uiPriority w:val="0"/>
    <w:pPr>
      <w:spacing w:line="360" w:lineRule="auto"/>
      <w:ind w:firstLine="200" w:firstLineChars="200"/>
    </w:pPr>
    <w:rPr>
      <w:sz w:val="24"/>
      <w:szCs w:val="20"/>
    </w:rPr>
  </w:style>
  <w:style w:type="paragraph" w:customStyle="1" w:styleId="839">
    <w:name w:val="ca-1"/>
    <w:basedOn w:val="1"/>
    <w:qFormat/>
    <w:uiPriority w:val="0"/>
    <w:pPr>
      <w:widowControl/>
      <w:jc w:val="left"/>
    </w:pPr>
    <w:rPr>
      <w:rFonts w:ascii="宋体" w:hAnsi="宋体" w:cs="宋体"/>
      <w:color w:val="000000"/>
      <w:spacing w:val="40"/>
      <w:kern w:val="0"/>
      <w:sz w:val="44"/>
      <w:szCs w:val="44"/>
    </w:rPr>
  </w:style>
  <w:style w:type="paragraph" w:customStyle="1" w:styleId="840">
    <w:name w:val="正文表标题"/>
    <w:next w:val="681"/>
    <w:qFormat/>
    <w:uiPriority w:val="0"/>
    <w:pPr>
      <w:jc w:val="center"/>
    </w:pPr>
    <w:rPr>
      <w:rFonts w:ascii="黑体" w:hAnsi="Times New Roman" w:eastAsia="黑体" w:cs="Times New Roman"/>
      <w:sz w:val="21"/>
      <w:lang w:val="en-US" w:eastAsia="zh-CN" w:bidi="ar-SA"/>
    </w:rPr>
  </w:style>
  <w:style w:type="paragraph" w:customStyle="1" w:styleId="841">
    <w:name w:val="招标文件－表格用正文"/>
    <w:basedOn w:val="1"/>
    <w:qFormat/>
    <w:uiPriority w:val="0"/>
    <w:pPr>
      <w:spacing w:beforeLines="50" w:afterLines="50"/>
    </w:pPr>
    <w:rPr>
      <w:rFonts w:ascii="宋体" w:hAnsi="Courier New" w:cs="宋体"/>
      <w:color w:val="000000"/>
      <w:sz w:val="24"/>
      <w:szCs w:val="20"/>
    </w:rPr>
  </w:style>
  <w:style w:type="paragraph" w:customStyle="1" w:styleId="842">
    <w:name w:val="pa-1"/>
    <w:basedOn w:val="1"/>
    <w:qFormat/>
    <w:uiPriority w:val="0"/>
    <w:pPr>
      <w:widowControl/>
      <w:spacing w:line="480" w:lineRule="atLeast"/>
      <w:jc w:val="center"/>
    </w:pPr>
    <w:rPr>
      <w:rFonts w:ascii="宋体" w:hAnsi="宋体" w:cs="宋体"/>
      <w:kern w:val="0"/>
      <w:sz w:val="24"/>
    </w:rPr>
  </w:style>
  <w:style w:type="paragraph" w:customStyle="1" w:styleId="843">
    <w:name w:val="pa-81"/>
    <w:basedOn w:val="1"/>
    <w:qFormat/>
    <w:uiPriority w:val="0"/>
    <w:pPr>
      <w:widowControl/>
      <w:spacing w:line="360" w:lineRule="atLeast"/>
      <w:jc w:val="center"/>
    </w:pPr>
    <w:rPr>
      <w:rFonts w:ascii="宋体" w:hAnsi="宋体" w:cs="宋体"/>
      <w:kern w:val="0"/>
      <w:sz w:val="24"/>
    </w:rPr>
  </w:style>
  <w:style w:type="paragraph" w:customStyle="1" w:styleId="844">
    <w:name w:val="pa-8"/>
    <w:basedOn w:val="1"/>
    <w:qFormat/>
    <w:uiPriority w:val="0"/>
    <w:pPr>
      <w:widowControl/>
      <w:spacing w:line="360" w:lineRule="atLeast"/>
    </w:pPr>
    <w:rPr>
      <w:rFonts w:ascii="宋体" w:hAnsi="宋体" w:cs="宋体"/>
      <w:kern w:val="0"/>
      <w:sz w:val="24"/>
    </w:rPr>
  </w:style>
  <w:style w:type="paragraph" w:customStyle="1" w:styleId="845">
    <w:name w:val="pa-80"/>
    <w:basedOn w:val="1"/>
    <w:qFormat/>
    <w:uiPriority w:val="0"/>
    <w:pPr>
      <w:widowControl/>
      <w:spacing w:line="360" w:lineRule="atLeast"/>
    </w:pPr>
    <w:rPr>
      <w:rFonts w:ascii="宋体" w:hAnsi="宋体" w:cs="宋体"/>
      <w:kern w:val="0"/>
      <w:sz w:val="24"/>
    </w:rPr>
  </w:style>
  <w:style w:type="paragraph" w:customStyle="1" w:styleId="846">
    <w:name w:val="标准有序列表（L1）"/>
    <w:basedOn w:val="17"/>
    <w:qFormat/>
    <w:uiPriority w:val="0"/>
    <w:pPr>
      <w:widowControl w:val="0"/>
      <w:tabs>
        <w:tab w:val="left" w:pos="0"/>
        <w:tab w:val="left" w:pos="1890"/>
      </w:tabs>
      <w:spacing w:line="360" w:lineRule="auto"/>
      <w:ind w:firstLine="0"/>
      <w:jc w:val="both"/>
    </w:pPr>
    <w:rPr>
      <w:rFonts w:ascii="黑体" w:eastAsia="黑体"/>
      <w:color w:val="000000"/>
      <w:sz w:val="24"/>
    </w:rPr>
  </w:style>
  <w:style w:type="paragraph" w:customStyle="1" w:styleId="847">
    <w:name w:val="td-6"/>
    <w:basedOn w:val="1"/>
    <w:qFormat/>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848">
    <w:name w:val="Divn"/>
    <w:qFormat/>
    <w:uiPriority w:val="0"/>
    <w:pPr>
      <w:spacing w:line="360" w:lineRule="auto"/>
    </w:pPr>
    <w:rPr>
      <w:rFonts w:ascii="Arial" w:hAnsi="Arial" w:eastAsia="宋体" w:cs="Arial"/>
      <w:b/>
      <w:caps/>
      <w:u w:val="single"/>
      <w:lang w:val="en-US" w:eastAsia="zh-CN" w:bidi="ar-SA"/>
    </w:rPr>
  </w:style>
  <w:style w:type="paragraph" w:customStyle="1" w:styleId="849">
    <w:name w:val="列出段落1"/>
    <w:basedOn w:val="1"/>
    <w:qFormat/>
    <w:uiPriority w:val="0"/>
    <w:pPr>
      <w:ind w:firstLine="420" w:firstLineChars="200"/>
    </w:pPr>
    <w:rPr>
      <w:rFonts w:ascii="Calibri" w:hAnsi="Calibri"/>
      <w:szCs w:val="22"/>
    </w:rPr>
  </w:style>
  <w:style w:type="paragraph" w:customStyle="1" w:styleId="850">
    <w:name w:val="样式 样式 标题 3Chapter X.X.X. + 段后: 0.5 行 + 段后: 0.5 行"/>
    <w:basedOn w:val="820"/>
    <w:qFormat/>
    <w:uiPriority w:val="0"/>
  </w:style>
  <w:style w:type="paragraph" w:customStyle="1" w:styleId="851">
    <w:name w:val="PP 行"/>
    <w:basedOn w:val="48"/>
    <w:qFormat/>
    <w:uiPriority w:val="0"/>
  </w:style>
  <w:style w:type="paragraph" w:customStyle="1" w:styleId="852">
    <w:name w:val="pa-30"/>
    <w:basedOn w:val="1"/>
    <w:qFormat/>
    <w:uiPriority w:val="0"/>
    <w:pPr>
      <w:widowControl/>
      <w:spacing w:line="360" w:lineRule="atLeast"/>
      <w:ind w:firstLine="4100"/>
    </w:pPr>
    <w:rPr>
      <w:rFonts w:ascii="宋体" w:hAnsi="宋体" w:cs="宋体"/>
      <w:kern w:val="0"/>
      <w:sz w:val="24"/>
    </w:rPr>
  </w:style>
  <w:style w:type="paragraph" w:customStyle="1" w:styleId="853">
    <w:name w:val="标准标题1"/>
    <w:basedOn w:val="6"/>
    <w:qFormat/>
    <w:uiPriority w:val="0"/>
    <w:pPr>
      <w:pageBreakBefore/>
      <w:tabs>
        <w:tab w:val="left" w:pos="1080"/>
      </w:tabs>
      <w:adjustRightInd/>
      <w:spacing w:line="578" w:lineRule="auto"/>
      <w:ind w:left="425" w:hanging="425"/>
      <w:textAlignment w:val="auto"/>
    </w:pPr>
    <w:rPr>
      <w:rFonts w:eastAsia="仿宋_GB2312"/>
      <w:bCs/>
      <w:sz w:val="32"/>
      <w:szCs w:val="44"/>
    </w:rPr>
  </w:style>
  <w:style w:type="paragraph" w:customStyle="1" w:styleId="854">
    <w:name w:val="pa-125"/>
    <w:basedOn w:val="1"/>
    <w:qFormat/>
    <w:uiPriority w:val="0"/>
    <w:pPr>
      <w:widowControl/>
      <w:spacing w:line="480" w:lineRule="atLeast"/>
      <w:ind w:firstLine="1080"/>
    </w:pPr>
    <w:rPr>
      <w:rFonts w:ascii="宋体" w:hAnsi="宋体" w:cs="宋体"/>
      <w:kern w:val="0"/>
      <w:sz w:val="24"/>
    </w:rPr>
  </w:style>
  <w:style w:type="paragraph" w:customStyle="1" w:styleId="855">
    <w:name w:val="pa-21"/>
    <w:basedOn w:val="1"/>
    <w:qFormat/>
    <w:uiPriority w:val="0"/>
    <w:pPr>
      <w:widowControl/>
      <w:spacing w:line="240" w:lineRule="atLeast"/>
      <w:ind w:firstLine="420"/>
    </w:pPr>
    <w:rPr>
      <w:rFonts w:ascii="宋体" w:hAnsi="宋体" w:cs="宋体"/>
      <w:kern w:val="0"/>
      <w:sz w:val="24"/>
    </w:rPr>
  </w:style>
  <w:style w:type="paragraph" w:customStyle="1" w:styleId="856">
    <w:name w:val="注："/>
    <w:next w:val="681"/>
    <w:qFormat/>
    <w:uiPriority w:val="0"/>
    <w:pPr>
      <w:widowControl w:val="0"/>
      <w:tabs>
        <w:tab w:val="left" w:pos="840"/>
        <w:tab w:val="left" w:pos="1080"/>
      </w:tabs>
      <w:autoSpaceDE w:val="0"/>
      <w:autoSpaceDN w:val="0"/>
      <w:ind w:left="-207" w:firstLine="567"/>
      <w:jc w:val="both"/>
    </w:pPr>
    <w:rPr>
      <w:rFonts w:ascii="宋体" w:hAnsi="Times New Roman" w:eastAsia="宋体" w:cs="Times New Roman"/>
      <w:sz w:val="18"/>
      <w:lang w:val="en-US" w:eastAsia="zh-CN" w:bidi="ar-SA"/>
    </w:rPr>
  </w:style>
  <w:style w:type="paragraph" w:customStyle="1" w:styleId="857">
    <w:name w:val="p0"/>
    <w:basedOn w:val="1"/>
    <w:qFormat/>
    <w:uiPriority w:val="0"/>
    <w:pPr>
      <w:widowControl/>
    </w:pPr>
    <w:rPr>
      <w:rFonts w:ascii="宋体" w:hAnsi="宋体" w:cs="宋体"/>
      <w:color w:val="000000"/>
      <w:kern w:val="0"/>
      <w:szCs w:val="28"/>
    </w:rPr>
  </w:style>
  <w:style w:type="paragraph" w:customStyle="1" w:styleId="858">
    <w:name w:val="pa-87"/>
    <w:basedOn w:val="1"/>
    <w:qFormat/>
    <w:uiPriority w:val="0"/>
    <w:pPr>
      <w:widowControl/>
      <w:spacing w:line="320" w:lineRule="atLeast"/>
      <w:ind w:firstLine="560"/>
      <w:jc w:val="left"/>
    </w:pPr>
    <w:rPr>
      <w:rFonts w:ascii="宋体" w:hAnsi="宋体" w:cs="宋体"/>
      <w:kern w:val="0"/>
      <w:sz w:val="24"/>
    </w:rPr>
  </w:style>
  <w:style w:type="paragraph" w:customStyle="1" w:styleId="859">
    <w:name w:val="td-2"/>
    <w:basedOn w:val="1"/>
    <w:qFormat/>
    <w:uiPriority w:val="0"/>
    <w:pPr>
      <w:widowControl/>
      <w:pBdr>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860">
    <w:name w:val="Char Char Char Char Char Char"/>
    <w:basedOn w:val="1"/>
    <w:qFormat/>
    <w:uiPriority w:val="0"/>
    <w:rPr>
      <w:rFonts w:ascii="Calibri" w:hAnsi="Calibri"/>
    </w:rPr>
  </w:style>
  <w:style w:type="paragraph" w:customStyle="1" w:styleId="861">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62">
    <w:name w:val="Table - Text"/>
    <w:basedOn w:val="1"/>
    <w:qFormat/>
    <w:uiPriority w:val="0"/>
    <w:pPr>
      <w:widowControl/>
      <w:spacing w:before="60" w:afterLines="50"/>
      <w:jc w:val="left"/>
    </w:pPr>
    <w:rPr>
      <w:kern w:val="0"/>
      <w:szCs w:val="20"/>
      <w:lang w:eastAsia="en-US"/>
    </w:rPr>
  </w:style>
  <w:style w:type="paragraph" w:customStyle="1" w:styleId="863">
    <w:name w:val="正文+项目符号"/>
    <w:basedOn w:val="1"/>
    <w:qFormat/>
    <w:uiPriority w:val="0"/>
    <w:pPr>
      <w:tabs>
        <w:tab w:val="left" w:pos="425"/>
      </w:tabs>
      <w:spacing w:after="120" w:line="360" w:lineRule="auto"/>
      <w:ind w:left="425" w:hanging="425"/>
    </w:pPr>
    <w:rPr>
      <w:rFonts w:ascii="宋体" w:hAnsi="宋体"/>
      <w:sz w:val="24"/>
      <w:szCs w:val="20"/>
    </w:rPr>
  </w:style>
  <w:style w:type="paragraph" w:customStyle="1" w:styleId="86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65">
    <w:name w:val="样式3"/>
    <w:basedOn w:val="1"/>
    <w:qFormat/>
    <w:uiPriority w:val="0"/>
    <w:pPr>
      <w:spacing w:line="360" w:lineRule="auto"/>
      <w:ind w:left="810" w:hanging="810"/>
    </w:pPr>
    <w:rPr>
      <w:rFonts w:ascii="宋体"/>
      <w:sz w:val="24"/>
    </w:rPr>
  </w:style>
  <w:style w:type="paragraph" w:customStyle="1" w:styleId="866">
    <w:name w:val="正文＋小四＋缩进2字符"/>
    <w:basedOn w:val="1"/>
    <w:qFormat/>
    <w:uiPriority w:val="0"/>
    <w:pPr>
      <w:spacing w:line="360" w:lineRule="auto"/>
      <w:ind w:firstLine="200" w:firstLineChars="200"/>
    </w:pPr>
    <w:rPr>
      <w:sz w:val="24"/>
    </w:rPr>
  </w:style>
  <w:style w:type="paragraph" w:customStyle="1" w:styleId="867">
    <w:name w:val="Char Char Char Char Char Char Char Char Char Char Char Char Char1"/>
    <w:basedOn w:val="1"/>
    <w:qFormat/>
    <w:uiPriority w:val="0"/>
    <w:rPr>
      <w:rFonts w:ascii="Tahoma" w:hAnsi="Tahoma"/>
      <w:sz w:val="24"/>
      <w:szCs w:val="20"/>
    </w:rPr>
  </w:style>
  <w:style w:type="paragraph" w:customStyle="1" w:styleId="86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869">
    <w:name w:val="SS正文首行缩进 +"/>
    <w:basedOn w:val="3"/>
    <w:qFormat/>
    <w:uiPriority w:val="0"/>
    <w:pPr>
      <w:spacing w:beforeLines="50" w:afterLines="50" w:line="360" w:lineRule="auto"/>
      <w:ind w:firstLine="480" w:firstLineChars="200"/>
    </w:pPr>
    <w:rPr>
      <w:rFonts w:cs="宋体"/>
      <w:sz w:val="24"/>
      <w:szCs w:val="20"/>
    </w:rPr>
  </w:style>
  <w:style w:type="paragraph" w:customStyle="1" w:styleId="870">
    <w:name w:val="td-10"/>
    <w:basedOn w:val="1"/>
    <w:qFormat/>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cs="宋体"/>
      <w:kern w:val="0"/>
      <w:sz w:val="24"/>
    </w:rPr>
  </w:style>
  <w:style w:type="paragraph" w:customStyle="1" w:styleId="871">
    <w:name w:val="正文，首行缩进:  2 字符"/>
    <w:qFormat/>
    <w:uiPriority w:val="0"/>
    <w:pPr>
      <w:spacing w:line="360" w:lineRule="auto"/>
      <w:ind w:firstLine="480" w:firstLineChars="200"/>
    </w:pPr>
    <w:rPr>
      <w:rFonts w:ascii="新宋体" w:hAnsi="新宋体" w:eastAsia="新宋体" w:cs="Arial"/>
      <w:color w:val="000000"/>
      <w:kern w:val="2"/>
      <w:sz w:val="24"/>
      <w:szCs w:val="24"/>
      <w:lang w:val="en-US" w:eastAsia="zh-CN" w:bidi="ar-SA"/>
    </w:rPr>
  </w:style>
  <w:style w:type="paragraph" w:customStyle="1" w:styleId="872">
    <w:name w:val="附录三级条标题"/>
    <w:basedOn w:val="873"/>
    <w:next w:val="681"/>
    <w:qFormat/>
    <w:uiPriority w:val="0"/>
    <w:pPr>
      <w:outlineLvl w:val="4"/>
    </w:pPr>
  </w:style>
  <w:style w:type="paragraph" w:customStyle="1" w:styleId="873">
    <w:name w:val="附录二级条标题"/>
    <w:basedOn w:val="874"/>
    <w:next w:val="681"/>
    <w:qFormat/>
    <w:uiPriority w:val="0"/>
    <w:pPr>
      <w:outlineLvl w:val="3"/>
    </w:pPr>
  </w:style>
  <w:style w:type="paragraph" w:customStyle="1" w:styleId="874">
    <w:name w:val="附录一级条标题"/>
    <w:basedOn w:val="821"/>
    <w:next w:val="681"/>
    <w:qFormat/>
    <w:uiPriority w:val="0"/>
    <w:pPr>
      <w:autoSpaceDN w:val="0"/>
      <w:spacing w:beforeLines="0" w:afterLines="0"/>
      <w:outlineLvl w:val="2"/>
    </w:pPr>
  </w:style>
  <w:style w:type="paragraph" w:customStyle="1" w:styleId="875">
    <w:name w:val="正文 + 小三"/>
    <w:basedOn w:val="1"/>
    <w:qFormat/>
    <w:uiPriority w:val="0"/>
    <w:rPr>
      <w:rFonts w:ascii="宋体" w:hAnsi="宋体"/>
      <w:sz w:val="30"/>
      <w:szCs w:val="30"/>
    </w:rPr>
  </w:style>
  <w:style w:type="paragraph" w:customStyle="1" w:styleId="876">
    <w:name w:val="pa-128"/>
    <w:basedOn w:val="1"/>
    <w:qFormat/>
    <w:uiPriority w:val="0"/>
    <w:pPr>
      <w:widowControl/>
      <w:spacing w:line="360" w:lineRule="atLeast"/>
      <w:jc w:val="center"/>
    </w:pPr>
    <w:rPr>
      <w:rFonts w:ascii="宋体" w:hAnsi="宋体" w:cs="宋体"/>
      <w:kern w:val="0"/>
      <w:sz w:val="24"/>
    </w:rPr>
  </w:style>
  <w:style w:type="paragraph" w:customStyle="1" w:styleId="877">
    <w:name w:val="pa-72"/>
    <w:basedOn w:val="1"/>
    <w:qFormat/>
    <w:uiPriority w:val="0"/>
    <w:pPr>
      <w:widowControl/>
      <w:spacing w:line="240" w:lineRule="atLeast"/>
      <w:ind w:firstLine="560"/>
    </w:pPr>
    <w:rPr>
      <w:rFonts w:ascii="宋体" w:hAnsi="宋体" w:cs="宋体"/>
      <w:kern w:val="0"/>
      <w:sz w:val="24"/>
    </w:rPr>
  </w:style>
  <w:style w:type="paragraph" w:customStyle="1" w:styleId="878">
    <w:name w:val="pa-29"/>
    <w:basedOn w:val="1"/>
    <w:qFormat/>
    <w:uiPriority w:val="0"/>
    <w:pPr>
      <w:widowControl/>
      <w:spacing w:line="360" w:lineRule="atLeast"/>
      <w:ind w:firstLine="2820"/>
    </w:pPr>
    <w:rPr>
      <w:rFonts w:ascii="宋体" w:hAnsi="宋体" w:cs="宋体"/>
      <w:kern w:val="0"/>
      <w:sz w:val="24"/>
    </w:rPr>
  </w:style>
  <w:style w:type="paragraph" w:customStyle="1" w:styleId="87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olor w:val="000000"/>
      <w:kern w:val="0"/>
      <w:sz w:val="18"/>
      <w:szCs w:val="18"/>
    </w:rPr>
  </w:style>
  <w:style w:type="paragraph" w:customStyle="1" w:styleId="880">
    <w:name w:val="样式 正文文本缩进 + 仿宋_GB2312 小四 首行缩进:  0 厘米 行距: 1.5 倍行距"/>
    <w:basedOn w:val="29"/>
    <w:qFormat/>
    <w:uiPriority w:val="0"/>
    <w:pPr>
      <w:tabs>
        <w:tab w:val="left" w:pos="2100"/>
      </w:tabs>
      <w:spacing w:afterLines="0" w:line="360" w:lineRule="auto"/>
      <w:ind w:firstLine="0" w:firstLineChars="0"/>
    </w:pPr>
    <w:rPr>
      <w:rFonts w:ascii="仿宋_GB2312" w:eastAsia="新宋体"/>
      <w:szCs w:val="20"/>
    </w:rPr>
  </w:style>
  <w:style w:type="paragraph" w:customStyle="1" w:styleId="881">
    <w:name w:val="pa-123"/>
    <w:basedOn w:val="1"/>
    <w:qFormat/>
    <w:uiPriority w:val="0"/>
    <w:pPr>
      <w:widowControl/>
      <w:spacing w:line="360" w:lineRule="atLeast"/>
    </w:pPr>
    <w:rPr>
      <w:rFonts w:ascii="宋体" w:hAnsi="宋体" w:cs="宋体"/>
      <w:kern w:val="0"/>
      <w:sz w:val="24"/>
    </w:rPr>
  </w:style>
  <w:style w:type="paragraph" w:customStyle="1" w:styleId="882">
    <w:name w:val="样式 正文（首行缩进两字） + 宋体 首行缩进:  2 字符"/>
    <w:basedOn w:val="17"/>
    <w:qFormat/>
    <w:uiPriority w:val="0"/>
    <w:pPr>
      <w:widowControl w:val="0"/>
      <w:spacing w:line="460" w:lineRule="exact"/>
      <w:ind w:firstLine="503" w:firstLineChars="200"/>
      <w:jc w:val="both"/>
    </w:pPr>
    <w:rPr>
      <w:rFonts w:ascii="宋体" w:hAnsi="宋体" w:cs="宋体"/>
      <w:spacing w:val="6"/>
      <w:kern w:val="24"/>
      <w:sz w:val="24"/>
    </w:rPr>
  </w:style>
  <w:style w:type="paragraph" w:customStyle="1" w:styleId="883">
    <w:name w:val="pa-109"/>
    <w:basedOn w:val="1"/>
    <w:qFormat/>
    <w:uiPriority w:val="0"/>
    <w:pPr>
      <w:widowControl/>
      <w:spacing w:line="280" w:lineRule="atLeast"/>
    </w:pPr>
    <w:rPr>
      <w:rFonts w:ascii="宋体" w:hAnsi="宋体" w:cs="宋体"/>
      <w:kern w:val="0"/>
      <w:sz w:val="24"/>
    </w:rPr>
  </w:style>
  <w:style w:type="paragraph" w:customStyle="1" w:styleId="884">
    <w:name w:val="pa-115"/>
    <w:basedOn w:val="1"/>
    <w:qFormat/>
    <w:uiPriority w:val="0"/>
    <w:pPr>
      <w:widowControl/>
      <w:spacing w:line="480" w:lineRule="atLeast"/>
    </w:pPr>
    <w:rPr>
      <w:rFonts w:ascii="宋体" w:hAnsi="宋体" w:cs="宋体"/>
      <w:kern w:val="0"/>
      <w:sz w:val="24"/>
    </w:rPr>
  </w:style>
  <w:style w:type="paragraph" w:customStyle="1" w:styleId="885">
    <w:name w:val="样式 正文缩进正文（首行缩进两字）特点ALT+Z表正文正文非缩进四号段1Normal Indent Char2..."/>
    <w:basedOn w:val="7"/>
    <w:next w:val="8"/>
    <w:qFormat/>
    <w:uiPriority w:val="0"/>
    <w:pPr>
      <w:adjustRightInd/>
      <w:spacing w:before="240" w:after="120" w:line="400" w:lineRule="exact"/>
      <w:ind w:left="1140" w:hanging="630"/>
      <w:jc w:val="center"/>
      <w:textAlignment w:val="auto"/>
    </w:pPr>
    <w:rPr>
      <w:rFonts w:ascii="宋体" w:hAnsi="宋体"/>
      <w:kern w:val="2"/>
    </w:rPr>
  </w:style>
  <w:style w:type="paragraph" w:customStyle="1" w:styleId="886">
    <w:name w:val="正文2"/>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887">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888">
    <w:name w:val="正文3"/>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889">
    <w:name w:val="xl50"/>
    <w:basedOn w:val="1"/>
    <w:qFormat/>
    <w:uiPriority w:val="0"/>
    <w:pPr>
      <w:widowControl/>
      <w:pBdr>
        <w:top w:val="single" w:color="auto" w:sz="4" w:space="0"/>
        <w:left w:val="single" w:color="auto" w:sz="4" w:space="0"/>
        <w:bottom w:val="single" w:color="auto" w:sz="4" w:space="0"/>
        <w:right w:val="single" w:color="auto" w:sz="4" w:space="0"/>
      </w:pBdr>
      <w:shd w:val="clear" w:color="auto" w:fill="FFFF99"/>
      <w:tabs>
        <w:tab w:val="left" w:pos="4080"/>
      </w:tabs>
      <w:spacing w:before="100" w:beforeAutospacing="1" w:after="100" w:afterAutospacing="1"/>
      <w:ind w:left="4080" w:hanging="420"/>
      <w:jc w:val="center"/>
      <w:textAlignment w:val="center"/>
    </w:pPr>
    <w:rPr>
      <w:rFonts w:ascii="宋体" w:hAnsi="宋体"/>
      <w:b/>
      <w:bCs/>
      <w:kern w:val="0"/>
      <w:sz w:val="20"/>
      <w:szCs w:val="20"/>
    </w:rPr>
  </w:style>
  <w:style w:type="paragraph" w:customStyle="1" w:styleId="890">
    <w:name w:val="font10"/>
    <w:basedOn w:val="1"/>
    <w:qFormat/>
    <w:uiPriority w:val="0"/>
    <w:pPr>
      <w:widowControl/>
      <w:spacing w:before="100" w:beforeAutospacing="1" w:after="100" w:afterAutospacing="1"/>
      <w:jc w:val="left"/>
    </w:pPr>
    <w:rPr>
      <w:color w:val="000000"/>
      <w:kern w:val="0"/>
      <w:sz w:val="18"/>
      <w:szCs w:val="18"/>
    </w:rPr>
  </w:style>
  <w:style w:type="paragraph" w:customStyle="1" w:styleId="891">
    <w:name w:val="正文图标题"/>
    <w:next w:val="681"/>
    <w:qFormat/>
    <w:uiPriority w:val="0"/>
    <w:pPr>
      <w:tabs>
        <w:tab w:val="left" w:pos="1347"/>
        <w:tab w:val="left" w:pos="2580"/>
      </w:tabs>
      <w:ind w:left="2580" w:hanging="420"/>
      <w:jc w:val="center"/>
    </w:pPr>
    <w:rPr>
      <w:rFonts w:ascii="黑体" w:hAnsi="Times New Roman" w:eastAsia="黑体" w:cs="Times New Roman"/>
      <w:sz w:val="21"/>
      <w:lang w:val="en-US" w:eastAsia="zh-CN" w:bidi="ar-SA"/>
    </w:rPr>
  </w:style>
  <w:style w:type="paragraph" w:customStyle="1" w:styleId="892">
    <w:name w:val="xl142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kern w:val="0"/>
      <w:sz w:val="16"/>
      <w:szCs w:val="16"/>
    </w:rPr>
  </w:style>
  <w:style w:type="paragraph" w:customStyle="1" w:styleId="893">
    <w:name w:val="样式 样式 标题 3 + 左  2 字符 + 左  1 字符"/>
    <w:basedOn w:val="758"/>
    <w:qFormat/>
    <w:uiPriority w:val="0"/>
    <w:pPr>
      <w:ind w:left="210" w:leftChars="100"/>
    </w:pPr>
    <w:rPr>
      <w:szCs w:val="24"/>
    </w:rPr>
  </w:style>
  <w:style w:type="paragraph" w:customStyle="1" w:styleId="89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895">
    <w:name w:val="pa-54"/>
    <w:basedOn w:val="1"/>
    <w:qFormat/>
    <w:uiPriority w:val="0"/>
    <w:pPr>
      <w:widowControl/>
      <w:spacing w:line="280" w:lineRule="atLeast"/>
      <w:jc w:val="left"/>
    </w:pPr>
    <w:rPr>
      <w:rFonts w:ascii="宋体" w:hAnsi="宋体" w:cs="宋体"/>
      <w:kern w:val="0"/>
      <w:sz w:val="24"/>
    </w:rPr>
  </w:style>
  <w:style w:type="paragraph" w:customStyle="1" w:styleId="896">
    <w:name w:val="样式 标题 1 + 宋体 居中 段前: 48 磅 段后: 12 磅 行距: 1.5 倍行距"/>
    <w:basedOn w:val="6"/>
    <w:qFormat/>
    <w:uiPriority w:val="0"/>
    <w:pPr>
      <w:adjustRightInd/>
      <w:spacing w:before="1560" w:after="240" w:line="360" w:lineRule="auto"/>
      <w:jc w:val="center"/>
      <w:textAlignment w:val="auto"/>
    </w:pPr>
    <w:rPr>
      <w:rFonts w:ascii="宋体" w:hAnsi="宋体"/>
      <w:b w:val="0"/>
      <w:kern w:val="2"/>
      <w:sz w:val="36"/>
    </w:rPr>
  </w:style>
  <w:style w:type="paragraph" w:customStyle="1" w:styleId="897">
    <w:name w:val="pa-85"/>
    <w:basedOn w:val="1"/>
    <w:qFormat/>
    <w:uiPriority w:val="0"/>
    <w:pPr>
      <w:widowControl/>
      <w:spacing w:line="760" w:lineRule="atLeast"/>
      <w:jc w:val="center"/>
    </w:pPr>
    <w:rPr>
      <w:rFonts w:ascii="宋体" w:hAnsi="宋体" w:cs="宋体"/>
      <w:kern w:val="0"/>
      <w:sz w:val="24"/>
    </w:rPr>
  </w:style>
  <w:style w:type="paragraph" w:customStyle="1" w:styleId="898">
    <w:name w:val="pa-91"/>
    <w:basedOn w:val="1"/>
    <w:qFormat/>
    <w:uiPriority w:val="0"/>
    <w:pPr>
      <w:widowControl/>
      <w:spacing w:line="360" w:lineRule="atLeast"/>
      <w:ind w:firstLine="4000"/>
      <w:jc w:val="left"/>
    </w:pPr>
    <w:rPr>
      <w:rFonts w:ascii="宋体" w:hAnsi="宋体" w:cs="宋体"/>
      <w:kern w:val="0"/>
      <w:sz w:val="24"/>
    </w:rPr>
  </w:style>
  <w:style w:type="paragraph" w:customStyle="1" w:styleId="899">
    <w:name w:val="H3"/>
    <w:basedOn w:val="1"/>
    <w:next w:val="1"/>
    <w:qFormat/>
    <w:uiPriority w:val="0"/>
    <w:pPr>
      <w:keepNext/>
      <w:autoSpaceDE w:val="0"/>
      <w:autoSpaceDN w:val="0"/>
      <w:adjustRightInd w:val="0"/>
      <w:spacing w:before="100" w:after="100"/>
      <w:jc w:val="left"/>
      <w:outlineLvl w:val="3"/>
    </w:pPr>
    <w:rPr>
      <w:b/>
      <w:kern w:val="0"/>
      <w:sz w:val="28"/>
      <w:szCs w:val="20"/>
    </w:rPr>
  </w:style>
  <w:style w:type="paragraph" w:customStyle="1" w:styleId="900">
    <w:name w:val="Table Description Char"/>
    <w:next w:val="1"/>
    <w:qFormat/>
    <w:uiPriority w:val="0"/>
    <w:pPr>
      <w:keepNext/>
      <w:snapToGrid w:val="0"/>
      <w:spacing w:before="160" w:after="80"/>
      <w:ind w:left="1701"/>
      <w:jc w:val="center"/>
    </w:pPr>
    <w:rPr>
      <w:rFonts w:ascii="Arial" w:hAnsi="Arial" w:eastAsia="黑体" w:cs="Times New Roman"/>
      <w:sz w:val="18"/>
      <w:lang w:val="en-US" w:eastAsia="zh-CN" w:bidi="ar-SA"/>
    </w:rPr>
  </w:style>
  <w:style w:type="paragraph" w:customStyle="1" w:styleId="901">
    <w:name w:val="7"/>
    <w:basedOn w:val="1"/>
    <w:next w:val="17"/>
    <w:qFormat/>
    <w:uiPriority w:val="0"/>
    <w:pPr>
      <w:snapToGrid w:val="0"/>
      <w:spacing w:line="360" w:lineRule="auto"/>
      <w:ind w:firstLine="420" w:firstLineChars="200"/>
    </w:pPr>
    <w:rPr>
      <w:rFonts w:ascii="Arial" w:hAnsi="Arial" w:eastAsia="仿宋_GB2312"/>
      <w:sz w:val="24"/>
      <w:szCs w:val="20"/>
    </w:rPr>
  </w:style>
  <w:style w:type="paragraph" w:customStyle="1" w:styleId="902">
    <w:name w:val="标题 3Chapter X.X.X. + 段后: 0.5 行 + 段后: 0.5 行 + 段后: 0.5 行1"/>
    <w:basedOn w:val="850"/>
    <w:qFormat/>
    <w:uiPriority w:val="0"/>
  </w:style>
  <w:style w:type="paragraph" w:customStyle="1" w:styleId="903">
    <w:name w:val="pa-141"/>
    <w:basedOn w:val="1"/>
    <w:qFormat/>
    <w:uiPriority w:val="0"/>
    <w:pPr>
      <w:widowControl/>
      <w:spacing w:line="320" w:lineRule="atLeast"/>
      <w:jc w:val="right"/>
    </w:pPr>
    <w:rPr>
      <w:rFonts w:ascii="宋体" w:hAnsi="宋体" w:cs="宋体"/>
      <w:kern w:val="0"/>
      <w:sz w:val="24"/>
    </w:rPr>
  </w:style>
  <w:style w:type="paragraph" w:customStyle="1" w:styleId="904">
    <w:name w:val="Char Char1 Char1"/>
    <w:basedOn w:val="1"/>
    <w:qFormat/>
    <w:uiPriority w:val="0"/>
  </w:style>
  <w:style w:type="paragraph" w:customStyle="1" w:styleId="905">
    <w:name w:val="5"/>
    <w:basedOn w:val="1"/>
    <w:next w:val="29"/>
    <w:qFormat/>
    <w:uiPriority w:val="0"/>
    <w:pPr>
      <w:ind w:firstLine="540"/>
    </w:pPr>
    <w:rPr>
      <w:rFonts w:hint="eastAsia" w:ascii="宋体"/>
      <w:sz w:val="24"/>
      <w:szCs w:val="20"/>
    </w:rPr>
  </w:style>
  <w:style w:type="paragraph" w:customStyle="1" w:styleId="906">
    <w:name w:val="pa-57"/>
    <w:basedOn w:val="1"/>
    <w:qFormat/>
    <w:uiPriority w:val="0"/>
    <w:pPr>
      <w:widowControl/>
      <w:spacing w:line="300" w:lineRule="atLeast"/>
      <w:ind w:firstLine="560"/>
    </w:pPr>
    <w:rPr>
      <w:rFonts w:ascii="宋体" w:hAnsi="宋体" w:cs="宋体"/>
      <w:kern w:val="0"/>
      <w:sz w:val="24"/>
    </w:rPr>
  </w:style>
  <w:style w:type="paragraph" w:customStyle="1" w:styleId="907">
    <w:name w:val="pa-69"/>
    <w:basedOn w:val="1"/>
    <w:qFormat/>
    <w:uiPriority w:val="0"/>
    <w:pPr>
      <w:widowControl/>
      <w:spacing w:line="240" w:lineRule="atLeast"/>
      <w:ind w:firstLine="1140"/>
    </w:pPr>
    <w:rPr>
      <w:rFonts w:ascii="宋体" w:hAnsi="宋体" w:cs="宋体"/>
      <w:kern w:val="0"/>
      <w:sz w:val="24"/>
    </w:rPr>
  </w:style>
  <w:style w:type="paragraph" w:customStyle="1" w:styleId="908">
    <w:name w:val="投标标题 2"/>
    <w:basedOn w:val="18"/>
    <w:qFormat/>
    <w:uiPriority w:val="0"/>
    <w:rPr>
      <w:rFonts w:eastAsia="黑体"/>
      <w:color w:val="auto"/>
    </w:rPr>
  </w:style>
  <w:style w:type="paragraph" w:customStyle="1" w:styleId="909">
    <w:name w:val="pa-108"/>
    <w:basedOn w:val="1"/>
    <w:qFormat/>
    <w:uiPriority w:val="0"/>
    <w:pPr>
      <w:widowControl/>
      <w:spacing w:line="280" w:lineRule="atLeast"/>
      <w:jc w:val="center"/>
    </w:pPr>
    <w:rPr>
      <w:rFonts w:ascii="宋体" w:hAnsi="宋体" w:cs="宋体"/>
      <w:kern w:val="0"/>
      <w:sz w:val="24"/>
    </w:rPr>
  </w:style>
  <w:style w:type="paragraph" w:customStyle="1" w:styleId="910">
    <w:name w:val="S4-L15-No"/>
    <w:basedOn w:val="722"/>
    <w:qFormat/>
    <w:uiPriority w:val="0"/>
    <w:pPr>
      <w:tabs>
        <w:tab w:val="left" w:pos="720"/>
      </w:tabs>
      <w:ind w:hanging="720"/>
    </w:pPr>
  </w:style>
  <w:style w:type="paragraph" w:customStyle="1" w:styleId="911">
    <w:name w:val="l8"/>
    <w:basedOn w:val="2"/>
    <w:qFormat/>
    <w:uiPriority w:val="0"/>
    <w:pPr>
      <w:keepLines/>
      <w:widowControl/>
      <w:spacing w:beforeLines="50" w:afterLines="50" w:line="300" w:lineRule="auto"/>
      <w:ind w:left="855" w:hanging="855"/>
    </w:pPr>
    <w:rPr>
      <w:sz w:val="24"/>
    </w:rPr>
  </w:style>
  <w:style w:type="paragraph" w:customStyle="1" w:styleId="912">
    <w:name w:val="pa-127"/>
    <w:basedOn w:val="1"/>
    <w:qFormat/>
    <w:uiPriority w:val="0"/>
    <w:pPr>
      <w:widowControl/>
      <w:spacing w:line="480" w:lineRule="atLeast"/>
      <w:ind w:firstLine="960"/>
    </w:pPr>
    <w:rPr>
      <w:rFonts w:ascii="宋体" w:hAnsi="宋体" w:cs="宋体"/>
      <w:kern w:val="0"/>
      <w:sz w:val="24"/>
    </w:rPr>
  </w:style>
  <w:style w:type="paragraph" w:customStyle="1" w:styleId="913">
    <w:name w:val="pa-36"/>
    <w:basedOn w:val="1"/>
    <w:qFormat/>
    <w:uiPriority w:val="0"/>
    <w:pPr>
      <w:widowControl/>
      <w:spacing w:line="360" w:lineRule="atLeast"/>
      <w:ind w:firstLine="3100"/>
      <w:jc w:val="left"/>
    </w:pPr>
    <w:rPr>
      <w:rFonts w:ascii="宋体" w:hAnsi="宋体" w:cs="宋体"/>
      <w:kern w:val="0"/>
      <w:sz w:val="24"/>
    </w:rPr>
  </w:style>
  <w:style w:type="paragraph" w:customStyle="1" w:styleId="914">
    <w:name w:val="p16"/>
    <w:basedOn w:val="1"/>
    <w:qFormat/>
    <w:uiPriority w:val="0"/>
    <w:pPr>
      <w:widowControl/>
    </w:pPr>
    <w:rPr>
      <w:rFonts w:ascii="宋体" w:hAnsi="宋体" w:cs="宋体"/>
      <w:color w:val="000000"/>
      <w:kern w:val="0"/>
      <w:szCs w:val="21"/>
    </w:rPr>
  </w:style>
  <w:style w:type="paragraph" w:customStyle="1" w:styleId="915">
    <w:name w:val="pa-40"/>
    <w:basedOn w:val="1"/>
    <w:qFormat/>
    <w:uiPriority w:val="0"/>
    <w:pPr>
      <w:widowControl/>
      <w:spacing w:line="280" w:lineRule="atLeast"/>
    </w:pPr>
    <w:rPr>
      <w:rFonts w:ascii="宋体" w:hAnsi="宋体" w:cs="宋体"/>
      <w:kern w:val="0"/>
      <w:sz w:val="24"/>
    </w:rPr>
  </w:style>
  <w:style w:type="paragraph" w:customStyle="1" w:styleId="916">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17">
    <w:name w:val="样式 标题 1 + 黑体 三号 非加粗 居中 段前: 6 磅 段后: 6 磅 行距: 固定值 20 磅"/>
    <w:basedOn w:val="6"/>
    <w:qFormat/>
    <w:uiPriority w:val="0"/>
    <w:pPr>
      <w:adjustRightInd/>
      <w:spacing w:before="120" w:after="120" w:line="400" w:lineRule="exact"/>
      <w:jc w:val="center"/>
      <w:textAlignment w:val="auto"/>
    </w:pPr>
    <w:rPr>
      <w:rFonts w:ascii="黑体" w:hAnsi="黑体" w:eastAsia="黑体" w:cs="宋体"/>
      <w:b w:val="0"/>
      <w:sz w:val="32"/>
    </w:rPr>
  </w:style>
  <w:style w:type="paragraph" w:customStyle="1" w:styleId="918">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919">
    <w:name w:val="td-7"/>
    <w:basedOn w:val="1"/>
    <w:qFormat/>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920">
    <w:name w:val="pa-32"/>
    <w:basedOn w:val="1"/>
    <w:qFormat/>
    <w:uiPriority w:val="0"/>
    <w:pPr>
      <w:widowControl/>
      <w:spacing w:line="360" w:lineRule="atLeast"/>
      <w:ind w:firstLine="520"/>
    </w:pPr>
    <w:rPr>
      <w:rFonts w:ascii="宋体" w:hAnsi="宋体" w:cs="宋体"/>
      <w:kern w:val="0"/>
      <w:sz w:val="24"/>
    </w:rPr>
  </w:style>
  <w:style w:type="paragraph" w:customStyle="1" w:styleId="921">
    <w:name w:val="Char Char Char Char Char Char Char Char Char Char Char Char Char Char Char Char Char Char1"/>
    <w:basedOn w:val="1"/>
    <w:qFormat/>
    <w:uiPriority w:val="0"/>
    <w:rPr>
      <w:rFonts w:ascii="Calibri" w:hAnsi="Calibri"/>
      <w:szCs w:val="20"/>
    </w:rPr>
  </w:style>
  <w:style w:type="paragraph" w:customStyle="1" w:styleId="922">
    <w:name w:val="BJ-01"/>
    <w:qFormat/>
    <w:uiPriority w:val="0"/>
    <w:pPr>
      <w:tabs>
        <w:tab w:val="left" w:pos="360"/>
        <w:tab w:val="left" w:pos="567"/>
      </w:tabs>
      <w:spacing w:before="240" w:line="360" w:lineRule="auto"/>
      <w:ind w:left="360" w:hanging="360"/>
      <w:jc w:val="both"/>
    </w:pPr>
    <w:rPr>
      <w:rFonts w:ascii="Arial" w:hAnsi="Arial" w:eastAsia="宋体" w:cs="Times New Roman"/>
      <w:sz w:val="24"/>
      <w:lang w:val="en-GB" w:eastAsia="de-DE" w:bidi="ar-SA"/>
    </w:rPr>
  </w:style>
  <w:style w:type="paragraph" w:customStyle="1" w:styleId="923">
    <w:name w:val="文档正文"/>
    <w:basedOn w:val="1"/>
    <w:qFormat/>
    <w:uiPriority w:val="0"/>
    <w:pPr>
      <w:adjustRightInd w:val="0"/>
      <w:spacing w:line="440" w:lineRule="exact"/>
      <w:ind w:firstLine="567"/>
      <w:textAlignment w:val="baseline"/>
    </w:pPr>
    <w:rPr>
      <w:rFonts w:ascii="Arial Narrow" w:hAnsi="Arial Narrow"/>
      <w:kern w:val="0"/>
      <w:sz w:val="24"/>
    </w:rPr>
  </w:style>
  <w:style w:type="paragraph" w:customStyle="1" w:styleId="924">
    <w:name w:val="ARTICLE"/>
    <w:qFormat/>
    <w:uiPriority w:val="0"/>
    <w:pPr>
      <w:keepNext/>
      <w:keepLines/>
      <w:spacing w:before="100" w:beforeAutospacing="1" w:after="100" w:afterAutospacing="1" w:line="360" w:lineRule="auto"/>
    </w:pPr>
    <w:rPr>
      <w:rFonts w:ascii="Arial" w:hAnsi="Arial" w:eastAsia="宋体" w:cs="Arial"/>
      <w:caps/>
      <w:u w:val="single"/>
      <w:lang w:val="en-US" w:eastAsia="en-US" w:bidi="ar-SA"/>
    </w:rPr>
  </w:style>
  <w:style w:type="paragraph" w:customStyle="1" w:styleId="925">
    <w:name w:val="pa-111"/>
    <w:basedOn w:val="1"/>
    <w:qFormat/>
    <w:uiPriority w:val="0"/>
    <w:pPr>
      <w:widowControl/>
      <w:spacing w:line="280" w:lineRule="atLeast"/>
      <w:ind w:firstLine="480"/>
    </w:pPr>
    <w:rPr>
      <w:rFonts w:ascii="宋体" w:hAnsi="宋体" w:cs="宋体"/>
      <w:kern w:val="0"/>
      <w:sz w:val="24"/>
    </w:rPr>
  </w:style>
  <w:style w:type="paragraph" w:customStyle="1" w:styleId="926">
    <w:name w:val="td-3"/>
    <w:basedOn w:val="1"/>
    <w:qFormat/>
    <w:uiPriority w:val="0"/>
    <w:pPr>
      <w:widowControl/>
      <w:pBdr>
        <w:top w:val="single" w:color="000000" w:sz="6" w:space="0"/>
        <w:left w:val="single" w:color="000000" w:sz="6" w:space="4"/>
        <w:right w:val="single" w:color="000000" w:sz="6" w:space="0"/>
      </w:pBdr>
      <w:jc w:val="left"/>
    </w:pPr>
    <w:rPr>
      <w:rFonts w:ascii="宋体" w:hAnsi="宋体" w:cs="宋体"/>
      <w:kern w:val="0"/>
      <w:sz w:val="24"/>
    </w:rPr>
  </w:style>
  <w:style w:type="paragraph" w:customStyle="1" w:styleId="927">
    <w:name w:val="_Style 2"/>
    <w:basedOn w:val="6"/>
    <w:next w:val="1"/>
    <w:qFormat/>
    <w:uiPriority w:val="39"/>
    <w:pPr>
      <w:widowControl/>
      <w:adjustRightInd/>
      <w:spacing w:before="480" w:after="0" w:line="276" w:lineRule="auto"/>
      <w:jc w:val="left"/>
      <w:textAlignment w:val="auto"/>
      <w:outlineLvl w:val="9"/>
    </w:pPr>
    <w:rPr>
      <w:rFonts w:ascii="Cambria" w:hAnsi="Cambria"/>
      <w:bCs/>
      <w:color w:val="365F91"/>
      <w:kern w:val="0"/>
      <w:sz w:val="28"/>
      <w:szCs w:val="28"/>
    </w:rPr>
  </w:style>
  <w:style w:type="paragraph" w:customStyle="1" w:styleId="928">
    <w:name w:val="Char Char Char Char Char Char Char1"/>
    <w:basedOn w:val="1"/>
    <w:qFormat/>
    <w:uiPriority w:val="0"/>
  </w:style>
  <w:style w:type="paragraph" w:customStyle="1" w:styleId="929">
    <w:name w:val="_Style 75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30">
    <w:name w:val="ca-24"/>
    <w:basedOn w:val="1"/>
    <w:qFormat/>
    <w:uiPriority w:val="0"/>
    <w:pPr>
      <w:widowControl/>
      <w:jc w:val="left"/>
    </w:pPr>
    <w:rPr>
      <w:rFonts w:ascii="宋体" w:hAnsi="宋体" w:cs="宋体"/>
      <w:kern w:val="0"/>
      <w:sz w:val="24"/>
    </w:rPr>
  </w:style>
  <w:style w:type="paragraph" w:customStyle="1" w:styleId="931">
    <w:name w:val="样式 样式 样式 样式1 + 首行缩进:  2 字符 + 左侧:  0.74 厘米 + 首行缩进:  2 字符"/>
    <w:basedOn w:val="1"/>
    <w:qFormat/>
    <w:uiPriority w:val="0"/>
    <w:pPr>
      <w:spacing w:line="360" w:lineRule="exact"/>
      <w:ind w:firstLine="480" w:firstLineChars="200"/>
    </w:pPr>
    <w:rPr>
      <w:rFonts w:ascii="Arial" w:hAnsi="Arial"/>
      <w:kern w:val="0"/>
      <w:szCs w:val="20"/>
    </w:rPr>
  </w:style>
  <w:style w:type="paragraph" w:customStyle="1" w:styleId="93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933">
    <w:name w:val="pa-67"/>
    <w:basedOn w:val="1"/>
    <w:qFormat/>
    <w:uiPriority w:val="0"/>
    <w:pPr>
      <w:widowControl/>
      <w:spacing w:line="240" w:lineRule="atLeast"/>
      <w:ind w:firstLine="420"/>
      <w:jc w:val="left"/>
    </w:pPr>
    <w:rPr>
      <w:rFonts w:ascii="宋体" w:hAnsi="宋体" w:cs="宋体"/>
      <w:kern w:val="0"/>
      <w:sz w:val="24"/>
    </w:rPr>
  </w:style>
  <w:style w:type="paragraph" w:customStyle="1" w:styleId="934">
    <w:name w:val="pa-112"/>
    <w:basedOn w:val="1"/>
    <w:qFormat/>
    <w:uiPriority w:val="0"/>
    <w:pPr>
      <w:widowControl/>
      <w:spacing w:line="280" w:lineRule="atLeast"/>
    </w:pPr>
    <w:rPr>
      <w:rFonts w:ascii="宋体" w:hAnsi="宋体" w:cs="宋体"/>
      <w:kern w:val="0"/>
      <w:sz w:val="24"/>
    </w:rPr>
  </w:style>
  <w:style w:type="paragraph" w:customStyle="1" w:styleId="935">
    <w:name w:val="Definition Term"/>
    <w:basedOn w:val="1"/>
    <w:next w:val="936"/>
    <w:qFormat/>
    <w:uiPriority w:val="0"/>
    <w:pPr>
      <w:autoSpaceDE w:val="0"/>
      <w:autoSpaceDN w:val="0"/>
      <w:adjustRightInd w:val="0"/>
      <w:jc w:val="left"/>
    </w:pPr>
    <w:rPr>
      <w:kern w:val="0"/>
      <w:sz w:val="24"/>
      <w:szCs w:val="20"/>
    </w:rPr>
  </w:style>
  <w:style w:type="paragraph" w:customStyle="1" w:styleId="936">
    <w:name w:val="Definition List"/>
    <w:basedOn w:val="1"/>
    <w:next w:val="935"/>
    <w:qFormat/>
    <w:uiPriority w:val="0"/>
    <w:pPr>
      <w:autoSpaceDE w:val="0"/>
      <w:autoSpaceDN w:val="0"/>
      <w:adjustRightInd w:val="0"/>
      <w:ind w:left="360"/>
      <w:jc w:val="left"/>
    </w:pPr>
    <w:rPr>
      <w:kern w:val="0"/>
      <w:sz w:val="24"/>
      <w:szCs w:val="20"/>
    </w:rPr>
  </w:style>
  <w:style w:type="paragraph" w:customStyle="1" w:styleId="937">
    <w:name w:val="z2"/>
    <w:basedOn w:val="1"/>
    <w:qFormat/>
    <w:uiPriority w:val="0"/>
    <w:pPr>
      <w:keepNext/>
      <w:widowControl/>
      <w:wordWrap w:val="0"/>
      <w:spacing w:beforeLines="50" w:afterLines="50" w:line="300" w:lineRule="auto"/>
    </w:pPr>
    <w:rPr>
      <w:rFonts w:ascii="宋体" w:hAnsi="宋体"/>
      <w:b/>
      <w:bCs/>
      <w:sz w:val="24"/>
    </w:rPr>
  </w:style>
  <w:style w:type="paragraph" w:customStyle="1" w:styleId="938">
    <w:name w:val="pa-41"/>
    <w:basedOn w:val="1"/>
    <w:qFormat/>
    <w:uiPriority w:val="0"/>
    <w:pPr>
      <w:widowControl/>
      <w:spacing w:line="280" w:lineRule="atLeast"/>
      <w:ind w:firstLine="420"/>
    </w:pPr>
    <w:rPr>
      <w:rFonts w:ascii="宋体" w:hAnsi="宋体" w:cs="宋体"/>
      <w:kern w:val="0"/>
      <w:sz w:val="24"/>
    </w:rPr>
  </w:style>
  <w:style w:type="paragraph" w:customStyle="1" w:styleId="939">
    <w:name w:val="Char Char Char Char12"/>
    <w:basedOn w:val="1"/>
    <w:qFormat/>
    <w:uiPriority w:val="0"/>
  </w:style>
  <w:style w:type="paragraph" w:customStyle="1" w:styleId="940">
    <w:name w:val="样式 标题 2 + (中文) 黑体 四号 黑色"/>
    <w:basedOn w:val="7"/>
    <w:qFormat/>
    <w:uiPriority w:val="0"/>
    <w:pPr>
      <w:adjustRightInd/>
      <w:spacing w:line="520" w:lineRule="exact"/>
      <w:jc w:val="left"/>
      <w:textAlignment w:val="auto"/>
    </w:pPr>
    <w:rPr>
      <w:bCs/>
      <w:color w:val="000000"/>
      <w:kern w:val="24"/>
      <w:sz w:val="28"/>
    </w:rPr>
  </w:style>
  <w:style w:type="paragraph" w:customStyle="1" w:styleId="941">
    <w:name w:val="pa-92"/>
    <w:basedOn w:val="1"/>
    <w:qFormat/>
    <w:uiPriority w:val="0"/>
    <w:pPr>
      <w:widowControl/>
      <w:spacing w:line="480" w:lineRule="atLeast"/>
      <w:ind w:firstLine="480"/>
    </w:pPr>
    <w:rPr>
      <w:rFonts w:ascii="宋体" w:hAnsi="宋体" w:cs="宋体"/>
      <w:kern w:val="0"/>
      <w:sz w:val="24"/>
    </w:rPr>
  </w:style>
  <w:style w:type="paragraph" w:customStyle="1" w:styleId="942">
    <w:name w:val="Figure Description"/>
    <w:next w:val="1"/>
    <w:qFormat/>
    <w:uiPriority w:val="0"/>
    <w:pPr>
      <w:snapToGrid w:val="0"/>
      <w:spacing w:before="80" w:after="320"/>
      <w:ind w:left="1701"/>
      <w:jc w:val="center"/>
    </w:pPr>
    <w:rPr>
      <w:rFonts w:ascii="Arial" w:hAnsi="Arial" w:eastAsia="黑体" w:cs="Times New Roman"/>
      <w:sz w:val="18"/>
      <w:lang w:val="en-US" w:eastAsia="zh-CN" w:bidi="ar-SA"/>
    </w:rPr>
  </w:style>
  <w:style w:type="paragraph" w:customStyle="1" w:styleId="943">
    <w:name w:val="Para---"/>
    <w:qFormat/>
    <w:uiPriority w:val="0"/>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lang w:val="en-US" w:eastAsia="en-US" w:bidi="ar-SA"/>
    </w:rPr>
  </w:style>
  <w:style w:type="paragraph" w:customStyle="1" w:styleId="944">
    <w:name w:val="Char Char153"/>
    <w:basedOn w:val="1"/>
    <w:qFormat/>
    <w:uiPriority w:val="0"/>
    <w:rPr>
      <w:szCs w:val="20"/>
    </w:rPr>
  </w:style>
  <w:style w:type="paragraph" w:customStyle="1" w:styleId="945">
    <w:name w:val="Char Char Char Char Char Char Char Char Char Char Char Char Char Char Char Char Char Char Char Char Char Char Char Char Char Char Char Char Char 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46">
    <w:name w:val="P1"/>
    <w:basedOn w:val="1"/>
    <w:qFormat/>
    <w:uiPriority w:val="0"/>
    <w:pPr>
      <w:widowControl/>
      <w:spacing w:before="240" w:line="240" w:lineRule="atLeast"/>
      <w:jc w:val="left"/>
    </w:pPr>
    <w:rPr>
      <w:b/>
      <w:kern w:val="0"/>
      <w:szCs w:val="21"/>
      <w:lang w:val="en-AU" w:eastAsia="en-US"/>
    </w:rPr>
  </w:style>
  <w:style w:type="paragraph" w:customStyle="1" w:styleId="947">
    <w:name w:val="pa-89"/>
    <w:basedOn w:val="1"/>
    <w:qFormat/>
    <w:uiPriority w:val="0"/>
    <w:pPr>
      <w:widowControl/>
      <w:spacing w:line="320" w:lineRule="atLeast"/>
    </w:pPr>
    <w:rPr>
      <w:rFonts w:ascii="宋体" w:hAnsi="宋体" w:cs="宋体"/>
      <w:kern w:val="0"/>
      <w:sz w:val="24"/>
    </w:rPr>
  </w:style>
  <w:style w:type="paragraph" w:customStyle="1" w:styleId="948">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949">
    <w:name w:val="附录四级条标题"/>
    <w:basedOn w:val="872"/>
    <w:next w:val="681"/>
    <w:qFormat/>
    <w:uiPriority w:val="0"/>
    <w:pPr>
      <w:tabs>
        <w:tab w:val="left" w:pos="2520"/>
      </w:tabs>
      <w:ind w:left="2520" w:hanging="420"/>
      <w:outlineLvl w:val="5"/>
    </w:pPr>
  </w:style>
  <w:style w:type="paragraph" w:customStyle="1" w:styleId="950">
    <w:name w:val="ca-32"/>
    <w:basedOn w:val="1"/>
    <w:qFormat/>
    <w:uiPriority w:val="0"/>
    <w:pPr>
      <w:widowControl/>
      <w:jc w:val="left"/>
    </w:pPr>
    <w:rPr>
      <w:rFonts w:ascii="宋体" w:hAnsi="宋体" w:cs="宋体"/>
      <w:b/>
      <w:bCs/>
      <w:color w:val="C00000"/>
      <w:spacing w:val="-20"/>
      <w:kern w:val="0"/>
      <w:szCs w:val="21"/>
    </w:rPr>
  </w:style>
  <w:style w:type="paragraph" w:customStyle="1" w:styleId="951">
    <w:name w:val="pa-11"/>
    <w:basedOn w:val="1"/>
    <w:qFormat/>
    <w:uiPriority w:val="0"/>
    <w:pPr>
      <w:widowControl/>
      <w:spacing w:line="280" w:lineRule="atLeast"/>
    </w:pPr>
    <w:rPr>
      <w:rFonts w:ascii="宋体" w:hAnsi="宋体" w:cs="宋体"/>
      <w:kern w:val="0"/>
      <w:sz w:val="24"/>
    </w:rPr>
  </w:style>
  <w:style w:type="paragraph" w:customStyle="1" w:styleId="952">
    <w:name w:val="pa-20"/>
    <w:basedOn w:val="1"/>
    <w:qFormat/>
    <w:uiPriority w:val="0"/>
    <w:pPr>
      <w:widowControl/>
      <w:spacing w:line="360" w:lineRule="atLeast"/>
      <w:jc w:val="left"/>
    </w:pPr>
    <w:rPr>
      <w:rFonts w:ascii="宋体" w:hAnsi="宋体" w:cs="宋体"/>
      <w:kern w:val="0"/>
      <w:sz w:val="24"/>
    </w:rPr>
  </w:style>
  <w:style w:type="paragraph" w:customStyle="1" w:styleId="953">
    <w:name w:val="pa-16"/>
    <w:basedOn w:val="1"/>
    <w:qFormat/>
    <w:uiPriority w:val="0"/>
    <w:pPr>
      <w:widowControl/>
      <w:spacing w:line="240" w:lineRule="atLeast"/>
    </w:pPr>
    <w:rPr>
      <w:rFonts w:ascii="宋体" w:hAnsi="宋体" w:cs="宋体"/>
      <w:kern w:val="0"/>
      <w:sz w:val="24"/>
    </w:rPr>
  </w:style>
  <w:style w:type="paragraph" w:customStyle="1" w:styleId="954">
    <w:name w:val="CM4"/>
    <w:basedOn w:val="785"/>
    <w:next w:val="785"/>
    <w:qFormat/>
    <w:uiPriority w:val="0"/>
    <w:pPr>
      <w:spacing w:line="468" w:lineRule="atLeast"/>
    </w:pPr>
    <w:rPr>
      <w:rFonts w:ascii="宋体" w:eastAsia="宋体" w:cs="Times New Roman"/>
      <w:color w:val="auto"/>
    </w:rPr>
  </w:style>
  <w:style w:type="paragraph" w:customStyle="1" w:styleId="955">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20"/>
      <w:szCs w:val="20"/>
    </w:rPr>
  </w:style>
  <w:style w:type="paragraph" w:customStyle="1" w:styleId="956">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20"/>
      <w:szCs w:val="20"/>
    </w:rPr>
  </w:style>
  <w:style w:type="paragraph" w:customStyle="1" w:styleId="957">
    <w:name w:val="ca-26"/>
    <w:basedOn w:val="1"/>
    <w:qFormat/>
    <w:uiPriority w:val="0"/>
    <w:pPr>
      <w:widowControl/>
      <w:jc w:val="left"/>
    </w:pPr>
    <w:rPr>
      <w:rFonts w:ascii="宋体" w:hAnsi="宋体" w:cs="宋体"/>
      <w:color w:val="002060"/>
      <w:kern w:val="0"/>
      <w:szCs w:val="21"/>
    </w:rPr>
  </w:style>
  <w:style w:type="paragraph" w:customStyle="1" w:styleId="958">
    <w:name w:val="pa-113"/>
    <w:basedOn w:val="1"/>
    <w:qFormat/>
    <w:uiPriority w:val="0"/>
    <w:pPr>
      <w:widowControl/>
      <w:spacing w:line="360" w:lineRule="atLeast"/>
      <w:ind w:firstLine="2960"/>
    </w:pPr>
    <w:rPr>
      <w:rFonts w:ascii="宋体" w:hAnsi="宋体" w:cs="宋体"/>
      <w:kern w:val="0"/>
      <w:sz w:val="24"/>
    </w:rPr>
  </w:style>
  <w:style w:type="paragraph" w:customStyle="1" w:styleId="959">
    <w:name w:val="CM9"/>
    <w:basedOn w:val="785"/>
    <w:next w:val="785"/>
    <w:qFormat/>
    <w:uiPriority w:val="0"/>
    <w:pPr>
      <w:spacing w:after="1343" w:line="240" w:lineRule="auto"/>
    </w:pPr>
    <w:rPr>
      <w:rFonts w:ascii="宋体" w:eastAsia="宋体" w:cs="Times New Roman"/>
      <w:color w:val="auto"/>
    </w:rPr>
  </w:style>
  <w:style w:type="paragraph" w:customStyle="1" w:styleId="960">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961">
    <w:name w:val="Char Char Char1 Char Char Char1 Char Char Char Char Char Char Char Char Char Char"/>
    <w:basedOn w:val="1"/>
    <w:qFormat/>
    <w:uiPriority w:val="0"/>
    <w:pPr>
      <w:tabs>
        <w:tab w:val="left" w:pos="1200"/>
      </w:tabs>
      <w:ind w:left="1200" w:hanging="720"/>
    </w:pPr>
  </w:style>
  <w:style w:type="paragraph" w:customStyle="1" w:styleId="962">
    <w:name w:val="标准标题3"/>
    <w:basedOn w:val="8"/>
    <w:qFormat/>
    <w:uiPriority w:val="0"/>
    <w:pPr>
      <w:tabs>
        <w:tab w:val="left" w:pos="780"/>
      </w:tabs>
      <w:adjustRightInd/>
      <w:spacing w:line="240" w:lineRule="auto"/>
      <w:ind w:left="-258" w:leftChars="-258"/>
      <w:textAlignment w:val="auto"/>
    </w:pPr>
    <w:rPr>
      <w:rFonts w:eastAsia="仿宋_GB2312"/>
      <w:bCs/>
      <w:sz w:val="28"/>
      <w:szCs w:val="32"/>
    </w:rPr>
  </w:style>
  <w:style w:type="paragraph" w:customStyle="1" w:styleId="963">
    <w:name w:val="样式 标题 4Chapter X.X.X. + 段后: 0.5 行1"/>
    <w:basedOn w:val="9"/>
    <w:next w:val="9"/>
    <w:qFormat/>
    <w:uiPriority w:val="0"/>
    <w:pPr>
      <w:keepLines w:val="0"/>
      <w:tabs>
        <w:tab w:val="left" w:pos="420"/>
      </w:tabs>
      <w:adjustRightInd/>
      <w:spacing w:before="120" w:afterLines="50" w:line="240" w:lineRule="auto"/>
      <w:ind w:left="425" w:hanging="425"/>
      <w:jc w:val="left"/>
      <w:textAlignment w:val="auto"/>
    </w:pPr>
    <w:rPr>
      <w:rFonts w:ascii="宋体" w:hAnsi="Times New Roman" w:eastAsia="宋体" w:cs="宋体"/>
      <w:bCs/>
      <w:sz w:val="20"/>
    </w:rPr>
  </w:style>
  <w:style w:type="paragraph" w:customStyle="1" w:styleId="964">
    <w:name w:val="pa-6"/>
    <w:basedOn w:val="1"/>
    <w:qFormat/>
    <w:uiPriority w:val="0"/>
    <w:pPr>
      <w:widowControl/>
      <w:spacing w:line="560" w:lineRule="atLeast"/>
    </w:pPr>
    <w:rPr>
      <w:rFonts w:ascii="宋体" w:hAnsi="宋体" w:cs="宋体"/>
      <w:kern w:val="0"/>
      <w:sz w:val="24"/>
    </w:rPr>
  </w:style>
  <w:style w:type="paragraph" w:customStyle="1" w:styleId="965">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966">
    <w:name w:val="P2"/>
    <w:basedOn w:val="1"/>
    <w:qFormat/>
    <w:uiPriority w:val="0"/>
    <w:pPr>
      <w:widowControl/>
      <w:spacing w:before="240" w:line="240" w:lineRule="atLeast"/>
      <w:ind w:left="578"/>
      <w:jc w:val="left"/>
    </w:pPr>
    <w:rPr>
      <w:b/>
      <w:kern w:val="0"/>
      <w:szCs w:val="21"/>
      <w:lang w:val="en-AU" w:eastAsia="en-US"/>
    </w:rPr>
  </w:style>
  <w:style w:type="paragraph" w:customStyle="1" w:styleId="967">
    <w:name w:val="BJ-02-T"/>
    <w:qFormat/>
    <w:uiPriority w:val="0"/>
    <w:pPr>
      <w:spacing w:before="120" w:line="360" w:lineRule="auto"/>
      <w:ind w:left="1985"/>
      <w:jc w:val="both"/>
    </w:pPr>
    <w:rPr>
      <w:rFonts w:ascii="Arial" w:hAnsi="Arial" w:eastAsia="宋体" w:cs="Times New Roman"/>
      <w:sz w:val="24"/>
      <w:lang w:val="en-GB" w:eastAsia="de-DE" w:bidi="ar-SA"/>
    </w:rPr>
  </w:style>
  <w:style w:type="paragraph" w:customStyle="1" w:styleId="968">
    <w:name w:val="样式 标题 1 + 五号1 Char Char Char Char Char Char Char Char Char Char Char Char Char Char Char Char Char"/>
    <w:basedOn w:val="6"/>
    <w:qFormat/>
    <w:uiPriority w:val="0"/>
    <w:pPr>
      <w:adjustRightInd/>
      <w:spacing w:before="0" w:after="0" w:line="480" w:lineRule="auto"/>
      <w:textAlignment w:val="auto"/>
    </w:pPr>
    <w:rPr>
      <w:bCs/>
      <w:sz w:val="21"/>
      <w:szCs w:val="44"/>
    </w:rPr>
  </w:style>
  <w:style w:type="paragraph" w:customStyle="1" w:styleId="969">
    <w:name w:val="pa-105"/>
    <w:basedOn w:val="1"/>
    <w:qFormat/>
    <w:uiPriority w:val="0"/>
    <w:pPr>
      <w:widowControl/>
      <w:spacing w:line="960" w:lineRule="atLeast"/>
    </w:pPr>
    <w:rPr>
      <w:rFonts w:ascii="宋体" w:hAnsi="宋体" w:cs="宋体"/>
      <w:kern w:val="0"/>
      <w:sz w:val="24"/>
    </w:rPr>
  </w:style>
  <w:style w:type="paragraph" w:customStyle="1" w:styleId="970">
    <w:name w:val="Paragraph1"/>
    <w:basedOn w:val="1"/>
    <w:qFormat/>
    <w:uiPriority w:val="0"/>
    <w:pPr>
      <w:spacing w:before="80" w:afterLines="50"/>
    </w:pPr>
    <w:rPr>
      <w:rFonts w:ascii="宋体"/>
      <w:kern w:val="0"/>
      <w:szCs w:val="20"/>
    </w:rPr>
  </w:style>
  <w:style w:type="paragraph" w:customStyle="1" w:styleId="971">
    <w:name w:val="Char Char Char1 Char Char Char1 Char Char Char Char Char Char Char Char Char Char11"/>
    <w:basedOn w:val="1"/>
    <w:qFormat/>
    <w:uiPriority w:val="0"/>
    <w:pPr>
      <w:tabs>
        <w:tab w:val="left" w:pos="1200"/>
      </w:tabs>
      <w:ind w:left="1200" w:hanging="720"/>
    </w:pPr>
    <w:rPr>
      <w:rFonts w:ascii="Calibri" w:hAnsi="Calibri"/>
    </w:rPr>
  </w:style>
  <w:style w:type="paragraph" w:customStyle="1" w:styleId="972">
    <w:name w:val="Char21"/>
    <w:basedOn w:val="1"/>
    <w:qFormat/>
    <w:uiPriority w:val="0"/>
    <w:pPr>
      <w:tabs>
        <w:tab w:val="left" w:pos="360"/>
      </w:tabs>
    </w:pPr>
  </w:style>
  <w:style w:type="paragraph" w:customStyle="1" w:styleId="973">
    <w:name w:val="日期3"/>
    <w:basedOn w:val="1"/>
    <w:next w:val="1"/>
    <w:qFormat/>
    <w:uiPriority w:val="0"/>
    <w:pPr>
      <w:adjustRightInd w:val="0"/>
      <w:spacing w:line="312" w:lineRule="atLeast"/>
      <w:textAlignment w:val="baseline"/>
    </w:pPr>
    <w:rPr>
      <w:kern w:val="0"/>
      <w:sz w:val="24"/>
      <w:szCs w:val="20"/>
    </w:rPr>
  </w:style>
  <w:style w:type="paragraph" w:customStyle="1" w:styleId="974">
    <w:name w:val="Char Char Char Char Char Char Char Char Char Char Char Char Char3"/>
    <w:basedOn w:val="1"/>
    <w:qFormat/>
    <w:uiPriority w:val="0"/>
    <w:rPr>
      <w:rFonts w:ascii="Tahoma" w:hAnsi="Tahoma"/>
      <w:sz w:val="24"/>
      <w:szCs w:val="20"/>
    </w:rPr>
  </w:style>
  <w:style w:type="paragraph" w:customStyle="1" w:styleId="975">
    <w:name w:val="S4-L15-C"/>
    <w:basedOn w:val="1"/>
    <w:qFormat/>
    <w:uiPriority w:val="0"/>
    <w:pPr>
      <w:spacing w:after="120" w:line="360" w:lineRule="auto"/>
      <w:jc w:val="center"/>
    </w:pPr>
    <w:rPr>
      <w:szCs w:val="21"/>
    </w:rPr>
  </w:style>
  <w:style w:type="paragraph" w:customStyle="1" w:styleId="976">
    <w:name w:val="样式1"/>
    <w:basedOn w:val="1"/>
    <w:qFormat/>
    <w:uiPriority w:val="0"/>
    <w:pPr>
      <w:spacing w:before="120" w:after="120" w:line="300" w:lineRule="auto"/>
    </w:pPr>
    <w:rPr>
      <w:rFonts w:ascii="宋体" w:hAnsi="宋体"/>
      <w:b/>
      <w:sz w:val="24"/>
      <w:szCs w:val="20"/>
    </w:rPr>
  </w:style>
  <w:style w:type="paragraph" w:customStyle="1" w:styleId="97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78">
    <w:name w:val="样式 样式 标题 4 + 段后: 0.5 行 + 段后: 0.5 行"/>
    <w:basedOn w:val="695"/>
    <w:qFormat/>
    <w:uiPriority w:val="0"/>
  </w:style>
  <w:style w:type="paragraph" w:customStyle="1" w:styleId="979">
    <w:name w:val="Body"/>
    <w:basedOn w:val="1"/>
    <w:qFormat/>
    <w:uiPriority w:val="0"/>
    <w:pPr>
      <w:widowControl/>
      <w:spacing w:before="120" w:afterLines="50"/>
    </w:pPr>
    <w:rPr>
      <w:rFonts w:ascii="宋体"/>
      <w:kern w:val="0"/>
      <w:szCs w:val="20"/>
    </w:rPr>
  </w:style>
  <w:style w:type="paragraph" w:customStyle="1" w:styleId="980">
    <w:name w:val="pa-78"/>
    <w:basedOn w:val="1"/>
    <w:qFormat/>
    <w:uiPriority w:val="0"/>
    <w:pPr>
      <w:widowControl/>
      <w:spacing w:line="340" w:lineRule="atLeast"/>
    </w:pPr>
    <w:rPr>
      <w:rFonts w:ascii="宋体" w:hAnsi="宋体" w:cs="宋体"/>
      <w:kern w:val="0"/>
      <w:sz w:val="24"/>
    </w:rPr>
  </w:style>
  <w:style w:type="paragraph" w:customStyle="1" w:styleId="981">
    <w:name w:val="样式 宋体 首行缩进:  0.87 厘米"/>
    <w:basedOn w:val="1"/>
    <w:qFormat/>
    <w:uiPriority w:val="0"/>
    <w:pPr>
      <w:spacing w:line="480" w:lineRule="exact"/>
      <w:ind w:firstLine="493"/>
    </w:pPr>
    <w:rPr>
      <w:rFonts w:ascii="宋体" w:hAnsi="宋体" w:cs="宋体"/>
      <w:spacing w:val="6"/>
      <w:sz w:val="24"/>
    </w:rPr>
  </w:style>
  <w:style w:type="paragraph" w:customStyle="1" w:styleId="982">
    <w:name w:val="（符号）三标题1.1"/>
    <w:basedOn w:val="1"/>
    <w:qFormat/>
    <w:uiPriority w:val="0"/>
    <w:pPr>
      <w:spacing w:line="500" w:lineRule="exact"/>
    </w:pPr>
    <w:rPr>
      <w:rFonts w:ascii="宋体" w:hAnsi="宋体"/>
      <w:sz w:val="24"/>
      <w:szCs w:val="20"/>
    </w:rPr>
  </w:style>
  <w:style w:type="paragraph" w:customStyle="1" w:styleId="983">
    <w:name w:val="td-5"/>
    <w:basedOn w:val="1"/>
    <w:qFormat/>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984">
    <w:name w:val="ca-29"/>
    <w:basedOn w:val="1"/>
    <w:qFormat/>
    <w:uiPriority w:val="0"/>
    <w:pPr>
      <w:widowControl/>
      <w:jc w:val="left"/>
    </w:pPr>
    <w:rPr>
      <w:rFonts w:ascii="宋体" w:hAnsi="宋体" w:cs="宋体"/>
      <w:color w:val="7030A0"/>
      <w:kern w:val="0"/>
      <w:szCs w:val="21"/>
    </w:rPr>
  </w:style>
  <w:style w:type="paragraph" w:customStyle="1" w:styleId="985">
    <w:name w:val="xl14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16"/>
      <w:szCs w:val="16"/>
    </w:rPr>
  </w:style>
  <w:style w:type="paragraph" w:customStyle="1" w:styleId="986">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center"/>
      <w:textAlignment w:val="center"/>
    </w:pPr>
    <w:rPr>
      <w:rFonts w:ascii="宋体" w:hAnsi="宋体"/>
      <w:b/>
      <w:bCs/>
      <w:kern w:val="0"/>
      <w:sz w:val="20"/>
      <w:szCs w:val="20"/>
    </w:rPr>
  </w:style>
  <w:style w:type="paragraph" w:customStyle="1" w:styleId="987">
    <w:name w:val="样式 小四 字距调整小四 行距: 最小值 26 磅"/>
    <w:basedOn w:val="8"/>
    <w:qFormat/>
    <w:uiPriority w:val="0"/>
    <w:pPr>
      <w:adjustRightInd/>
      <w:spacing w:beforeLines="50" w:after="120" w:line="520" w:lineRule="atLeast"/>
      <w:textAlignment w:val="auto"/>
    </w:pPr>
    <w:rPr>
      <w:b w:val="0"/>
      <w:color w:val="000000"/>
      <w:kern w:val="2"/>
      <w:sz w:val="24"/>
      <w:szCs w:val="28"/>
    </w:rPr>
  </w:style>
  <w:style w:type="paragraph" w:customStyle="1" w:styleId="9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color w:val="000000"/>
      <w:kern w:val="0"/>
      <w:sz w:val="20"/>
      <w:szCs w:val="20"/>
    </w:rPr>
  </w:style>
  <w:style w:type="paragraph" w:customStyle="1" w:styleId="989">
    <w:name w:val="文本1"/>
    <w:basedOn w:val="1"/>
    <w:qFormat/>
    <w:uiPriority w:val="0"/>
    <w:pPr>
      <w:adjustRightInd w:val="0"/>
      <w:snapToGrid w:val="0"/>
      <w:spacing w:beforeLines="50" w:line="360" w:lineRule="auto"/>
      <w:ind w:firstLine="200" w:firstLineChars="200"/>
    </w:pPr>
    <w:rPr>
      <w:rFonts w:ascii="楷体_GB2312" w:eastAsia="楷体_GB2312"/>
      <w:sz w:val="24"/>
    </w:rPr>
  </w:style>
  <w:style w:type="paragraph" w:customStyle="1" w:styleId="990">
    <w:name w:val="CM11"/>
    <w:basedOn w:val="785"/>
    <w:next w:val="785"/>
    <w:qFormat/>
    <w:uiPriority w:val="0"/>
    <w:pPr>
      <w:spacing w:after="307" w:line="240" w:lineRule="auto"/>
    </w:pPr>
    <w:rPr>
      <w:rFonts w:ascii="宋体" w:eastAsia="宋体" w:cs="Times New Roman"/>
      <w:color w:val="auto"/>
    </w:rPr>
  </w:style>
  <w:style w:type="paragraph" w:customStyle="1" w:styleId="991">
    <w:name w:val="样式 正文缩进正文（首行缩进两字）特点ALT+Z表正文正文非缩进四号段1Normal Indent Char2...1"/>
    <w:basedOn w:val="7"/>
    <w:qFormat/>
    <w:uiPriority w:val="0"/>
    <w:pPr>
      <w:adjustRightInd/>
      <w:spacing w:before="1320" w:after="240" w:line="300" w:lineRule="auto"/>
      <w:jc w:val="center"/>
      <w:textAlignment w:val="auto"/>
    </w:pPr>
    <w:rPr>
      <w:kern w:val="2"/>
    </w:rPr>
  </w:style>
  <w:style w:type="paragraph" w:customStyle="1" w:styleId="992">
    <w:name w:val="节"/>
    <w:basedOn w:val="7"/>
    <w:qFormat/>
    <w:uiPriority w:val="0"/>
    <w:pPr>
      <w:adjustRightInd/>
      <w:spacing w:before="100" w:beforeAutospacing="1" w:after="160" w:line="720" w:lineRule="exact"/>
      <w:jc w:val="center"/>
      <w:textAlignment w:val="auto"/>
    </w:pPr>
    <w:rPr>
      <w:b w:val="0"/>
      <w:bCs/>
      <w:color w:val="000000"/>
      <w:spacing w:val="14"/>
      <w:kern w:val="2"/>
      <w:sz w:val="36"/>
      <w:szCs w:val="28"/>
    </w:rPr>
  </w:style>
  <w:style w:type="paragraph" w:customStyle="1" w:styleId="993">
    <w:name w:val="td-4"/>
    <w:basedOn w:val="1"/>
    <w:qFormat/>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994">
    <w:name w:val="Proposals body"/>
    <w:basedOn w:val="1"/>
    <w:next w:val="1"/>
    <w:qFormat/>
    <w:uiPriority w:val="0"/>
    <w:pPr>
      <w:widowControl/>
      <w:spacing w:line="360" w:lineRule="auto"/>
      <w:jc w:val="left"/>
    </w:pPr>
    <w:rPr>
      <w:rFonts w:ascii="宋体"/>
      <w:color w:val="000000"/>
      <w:kern w:val="0"/>
      <w:sz w:val="24"/>
      <w:szCs w:val="20"/>
    </w:rPr>
  </w:style>
  <w:style w:type="paragraph" w:customStyle="1" w:styleId="99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996">
    <w:name w:val="BJ-01-T"/>
    <w:qFormat/>
    <w:uiPriority w:val="0"/>
    <w:pPr>
      <w:spacing w:before="120" w:line="360" w:lineRule="auto"/>
      <w:ind w:left="1418"/>
      <w:jc w:val="both"/>
    </w:pPr>
    <w:rPr>
      <w:rFonts w:ascii="Arial" w:hAnsi="Arial" w:eastAsia="宋体" w:cs="Times New Roman"/>
      <w:sz w:val="24"/>
      <w:lang w:val="en-GB" w:eastAsia="de-DE" w:bidi="ar-SA"/>
    </w:rPr>
  </w:style>
  <w:style w:type="paragraph" w:customStyle="1" w:styleId="997">
    <w:name w:val="_Style 996"/>
    <w:qFormat/>
    <w:uiPriority w:val="0"/>
    <w:rPr>
      <w:rFonts w:ascii="Times New Roman" w:hAnsi="Times New Roman" w:eastAsia="宋体" w:cs="Times New Roman"/>
      <w:kern w:val="2"/>
      <w:sz w:val="21"/>
      <w:szCs w:val="24"/>
      <w:lang w:val="en-US" w:eastAsia="zh-CN" w:bidi="ar-SA"/>
    </w:rPr>
  </w:style>
  <w:style w:type="paragraph" w:customStyle="1" w:styleId="998">
    <w:name w:val="pa-33"/>
    <w:basedOn w:val="1"/>
    <w:qFormat/>
    <w:uiPriority w:val="0"/>
    <w:pPr>
      <w:widowControl/>
      <w:spacing w:line="360" w:lineRule="atLeast"/>
      <w:ind w:firstLine="440"/>
    </w:pPr>
    <w:rPr>
      <w:rFonts w:ascii="宋体" w:hAnsi="宋体" w:cs="宋体"/>
      <w:kern w:val="0"/>
      <w:sz w:val="24"/>
    </w:rPr>
  </w:style>
  <w:style w:type="paragraph" w:customStyle="1" w:styleId="999">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00">
    <w:name w:val="S4-I-L15-U"/>
    <w:basedOn w:val="1"/>
    <w:qFormat/>
    <w:uiPriority w:val="0"/>
    <w:pPr>
      <w:spacing w:line="360" w:lineRule="auto"/>
    </w:pPr>
    <w:rPr>
      <w:b/>
      <w:i/>
      <w:sz w:val="24"/>
      <w:u w:val="single"/>
    </w:rPr>
  </w:style>
  <w:style w:type="paragraph" w:customStyle="1" w:styleId="1001">
    <w:name w:val="样式 样式 样式 标题 3Chapter X.X.X. + 段后: 0.5 行 + 段后: 0.5 行 + 段后: 0.5 行"/>
    <w:basedOn w:val="850"/>
    <w:qFormat/>
    <w:uiPriority w:val="0"/>
    <w:pPr>
      <w:spacing w:after="120"/>
    </w:pPr>
  </w:style>
  <w:style w:type="paragraph" w:customStyle="1" w:styleId="1002">
    <w:name w:val="xl7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1003">
    <w:name w:val="pa-14"/>
    <w:basedOn w:val="1"/>
    <w:qFormat/>
    <w:uiPriority w:val="0"/>
    <w:pPr>
      <w:widowControl/>
      <w:spacing w:line="360" w:lineRule="atLeast"/>
      <w:jc w:val="left"/>
    </w:pPr>
    <w:rPr>
      <w:rFonts w:ascii="宋体" w:hAnsi="宋体" w:cs="宋体"/>
      <w:kern w:val="0"/>
      <w:sz w:val="24"/>
    </w:rPr>
  </w:style>
  <w:style w:type="paragraph" w:customStyle="1" w:styleId="1004">
    <w:name w:val="pa-139"/>
    <w:basedOn w:val="1"/>
    <w:qFormat/>
    <w:uiPriority w:val="0"/>
    <w:pPr>
      <w:widowControl/>
      <w:spacing w:line="320" w:lineRule="atLeast"/>
      <w:ind w:firstLine="280"/>
    </w:pPr>
    <w:rPr>
      <w:rFonts w:ascii="宋体" w:hAnsi="宋体" w:cs="宋体"/>
      <w:kern w:val="0"/>
      <w:sz w:val="24"/>
    </w:rPr>
  </w:style>
  <w:style w:type="paragraph" w:customStyle="1" w:styleId="1005">
    <w:name w:val="标准标题2"/>
    <w:basedOn w:val="7"/>
    <w:qFormat/>
    <w:uiPriority w:val="0"/>
    <w:pPr>
      <w:adjustRightInd/>
      <w:spacing w:line="360" w:lineRule="auto"/>
      <w:textAlignment w:val="auto"/>
    </w:pPr>
    <w:rPr>
      <w:rFonts w:eastAsia="仿宋_GB2312"/>
      <w:sz w:val="28"/>
      <w:szCs w:val="32"/>
    </w:rPr>
  </w:style>
  <w:style w:type="paragraph" w:customStyle="1" w:styleId="1006">
    <w:name w:val="S4-I-U-L15-No-dot"/>
    <w:basedOn w:val="1"/>
    <w:qFormat/>
    <w:uiPriority w:val="0"/>
    <w:pPr>
      <w:tabs>
        <w:tab w:val="left" w:pos="1112"/>
        <w:tab w:val="left" w:pos="1275"/>
      </w:tabs>
      <w:spacing w:after="120" w:line="360" w:lineRule="auto"/>
      <w:ind w:left="1112" w:hanging="420"/>
    </w:pPr>
    <w:rPr>
      <w:i/>
      <w:sz w:val="24"/>
      <w:u w:val="single"/>
    </w:rPr>
  </w:style>
  <w:style w:type="paragraph" w:customStyle="1" w:styleId="1007">
    <w:name w:val="封面标准代替信息"/>
    <w:basedOn w:val="835"/>
    <w:qFormat/>
    <w:uiPriority w:val="0"/>
    <w:pPr>
      <w:spacing w:before="57"/>
    </w:pPr>
    <w:rPr>
      <w:rFonts w:ascii="宋体"/>
      <w:sz w:val="21"/>
    </w:rPr>
  </w:style>
  <w:style w:type="paragraph" w:customStyle="1" w:styleId="1008">
    <w:name w:val="zmd1"/>
    <w:basedOn w:val="1"/>
    <w:qFormat/>
    <w:uiPriority w:val="0"/>
    <w:pPr>
      <w:spacing w:beforeLines="50" w:line="360" w:lineRule="auto"/>
      <w:ind w:firstLine="200" w:firstLineChars="200"/>
    </w:pPr>
    <w:rPr>
      <w:rFonts w:ascii="楷体_GB2312" w:hAnsi="宋体" w:eastAsia="楷体_GB2312"/>
      <w:sz w:val="24"/>
    </w:rPr>
  </w:style>
  <w:style w:type="paragraph" w:customStyle="1" w:styleId="1009">
    <w:name w:val="CPara-"/>
    <w:qFormat/>
    <w:uiPriority w:val="0"/>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lang w:val="en-US" w:eastAsia="en-US" w:bidi="ar-SA"/>
    </w:rPr>
  </w:style>
  <w:style w:type="paragraph" w:customStyle="1" w:styleId="1010">
    <w:name w:val="样式 标题 1 + (中文) 黑体 四号 加粗 两端对齐 段前: 12 磅 段后: 6 磅"/>
    <w:basedOn w:val="6"/>
    <w:qFormat/>
    <w:uiPriority w:val="0"/>
    <w:pPr>
      <w:adjustRightInd/>
      <w:spacing w:before="240" w:after="120" w:line="520" w:lineRule="atLeast"/>
      <w:textAlignment w:val="auto"/>
    </w:pPr>
    <w:rPr>
      <w:rFonts w:eastAsia="华文中宋"/>
      <w:bCs/>
      <w:kern w:val="28"/>
      <w:sz w:val="28"/>
    </w:rPr>
  </w:style>
  <w:style w:type="paragraph" w:customStyle="1" w:styleId="1011">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12">
    <w:name w:val="样式　标题4"/>
    <w:basedOn w:val="963"/>
    <w:next w:val="1"/>
    <w:qFormat/>
    <w:uiPriority w:val="0"/>
    <w:pPr>
      <w:tabs>
        <w:tab w:val="left" w:pos="600"/>
        <w:tab w:val="clear" w:pos="420"/>
      </w:tabs>
      <w:ind w:hanging="200" w:hangingChars="200"/>
    </w:pPr>
  </w:style>
  <w:style w:type="paragraph" w:customStyle="1" w:styleId="1013">
    <w:name w:val="Default Text"/>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014">
    <w:name w:val="Char1 Char Char Char Char Char1"/>
    <w:basedOn w:val="1"/>
    <w:qFormat/>
    <w:uiPriority w:val="0"/>
    <w:rPr>
      <w:rFonts w:ascii="Tahoma" w:hAnsi="Tahoma"/>
      <w:sz w:val="24"/>
      <w:szCs w:val="20"/>
    </w:rPr>
  </w:style>
  <w:style w:type="paragraph" w:customStyle="1" w:styleId="1015">
    <w:name w:val="ca-47"/>
    <w:basedOn w:val="1"/>
    <w:qFormat/>
    <w:uiPriority w:val="0"/>
    <w:pPr>
      <w:widowControl/>
      <w:jc w:val="left"/>
    </w:pPr>
    <w:rPr>
      <w:rFonts w:ascii="宋体" w:hAnsi="宋体" w:cs="宋体"/>
      <w:b/>
      <w:bCs/>
      <w:color w:val="000000"/>
      <w:spacing w:val="-20"/>
      <w:kern w:val="0"/>
      <w:sz w:val="24"/>
    </w:rPr>
  </w:style>
  <w:style w:type="paragraph" w:customStyle="1" w:styleId="1016">
    <w:name w:val="Char Char14"/>
    <w:basedOn w:val="1"/>
    <w:qFormat/>
    <w:uiPriority w:val="0"/>
    <w:rPr>
      <w:rFonts w:ascii="Tahoma" w:hAnsi="Tahoma"/>
      <w:sz w:val="24"/>
      <w:szCs w:val="20"/>
    </w:rPr>
  </w:style>
  <w:style w:type="paragraph" w:customStyle="1" w:styleId="1017">
    <w:name w:val="样式 标题 4Chapter X.X.X. + 段后: 0.5 行1 + 段后: 0.5 行"/>
    <w:basedOn w:val="963"/>
    <w:qFormat/>
    <w:uiPriority w:val="0"/>
    <w:rPr>
      <w:szCs w:val="21"/>
    </w:rPr>
  </w:style>
  <w:style w:type="paragraph" w:customStyle="1" w:styleId="1018">
    <w:name w:val="ca-30"/>
    <w:basedOn w:val="1"/>
    <w:qFormat/>
    <w:uiPriority w:val="0"/>
    <w:pPr>
      <w:widowControl/>
      <w:jc w:val="left"/>
    </w:pPr>
    <w:rPr>
      <w:rFonts w:ascii="??" w:hAnsi="??" w:cs="宋体"/>
      <w:color w:val="002060"/>
      <w:kern w:val="0"/>
      <w:szCs w:val="21"/>
    </w:rPr>
  </w:style>
  <w:style w:type="paragraph" w:customStyle="1" w:styleId="1019">
    <w:name w:val="xl6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18"/>
      <w:szCs w:val="18"/>
    </w:rPr>
  </w:style>
  <w:style w:type="paragraph" w:customStyle="1" w:styleId="1020">
    <w:name w:val="font7"/>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021">
    <w:name w:val="ca-39"/>
    <w:basedOn w:val="1"/>
    <w:qFormat/>
    <w:uiPriority w:val="0"/>
    <w:pPr>
      <w:widowControl/>
      <w:jc w:val="left"/>
    </w:pPr>
    <w:rPr>
      <w:rFonts w:ascii="宋体" w:hAnsi="宋体" w:cs="宋体"/>
      <w:b/>
      <w:bCs/>
      <w:color w:val="000000"/>
      <w:spacing w:val="-20"/>
      <w:kern w:val="0"/>
      <w:sz w:val="28"/>
      <w:szCs w:val="28"/>
    </w:rPr>
  </w:style>
  <w:style w:type="paragraph" w:customStyle="1" w:styleId="1022">
    <w:name w:val="ca-9"/>
    <w:basedOn w:val="1"/>
    <w:qFormat/>
    <w:uiPriority w:val="0"/>
    <w:pPr>
      <w:widowControl/>
      <w:jc w:val="left"/>
    </w:pPr>
    <w:rPr>
      <w:rFonts w:ascii="楷体_GB2312" w:hAnsi="宋体" w:eastAsia="楷体_GB2312" w:cs="宋体"/>
      <w:color w:val="000000"/>
      <w:spacing w:val="20"/>
      <w:kern w:val="0"/>
      <w:sz w:val="96"/>
      <w:szCs w:val="96"/>
    </w:rPr>
  </w:style>
  <w:style w:type="paragraph" w:customStyle="1" w:styleId="1023">
    <w:name w:val="pa-70"/>
    <w:basedOn w:val="1"/>
    <w:qFormat/>
    <w:uiPriority w:val="0"/>
    <w:pPr>
      <w:widowControl/>
      <w:spacing w:line="360" w:lineRule="atLeast"/>
      <w:ind w:firstLine="420"/>
      <w:jc w:val="left"/>
    </w:pPr>
    <w:rPr>
      <w:rFonts w:ascii="宋体" w:hAnsi="宋体" w:cs="宋体"/>
      <w:kern w:val="0"/>
      <w:sz w:val="24"/>
    </w:rPr>
  </w:style>
  <w:style w:type="paragraph" w:customStyle="1" w:styleId="1024">
    <w:name w:val="xl42"/>
    <w:basedOn w:val="1"/>
    <w:qFormat/>
    <w:uiPriority w:val="0"/>
    <w:pPr>
      <w:widowControl/>
      <w:pBdr>
        <w:bottom w:val="single" w:color="auto" w:sz="4" w:space="0"/>
        <w:right w:val="single" w:color="auto" w:sz="4" w:space="0"/>
      </w:pBdr>
      <w:spacing w:before="100" w:beforeAutospacing="1" w:after="100" w:afterAutospacing="1"/>
      <w:jc w:val="center"/>
    </w:pPr>
    <w:rPr>
      <w:rFonts w:hint="eastAsia" w:ascii="楷体_GB2312" w:hAnsi="Arial Unicode MS" w:eastAsia="楷体_GB2312"/>
      <w:kern w:val="0"/>
      <w:szCs w:val="21"/>
    </w:rPr>
  </w:style>
  <w:style w:type="paragraph" w:customStyle="1" w:styleId="1025">
    <w:name w:val="样式 标题 4 + 四号 字距调整二号 Char Char Char"/>
    <w:basedOn w:val="9"/>
    <w:qFormat/>
    <w:uiPriority w:val="0"/>
    <w:pPr>
      <w:adjustRightInd/>
      <w:spacing w:line="376" w:lineRule="auto"/>
      <w:textAlignment w:val="auto"/>
    </w:pPr>
    <w:rPr>
      <w:rFonts w:eastAsia="宋体"/>
      <w:bCs/>
      <w:spacing w:val="6"/>
      <w:kern w:val="24"/>
      <w:sz w:val="24"/>
      <w:szCs w:val="24"/>
    </w:rPr>
  </w:style>
  <w:style w:type="paragraph" w:customStyle="1" w:styleId="1026">
    <w:name w:val="pa-27"/>
    <w:basedOn w:val="1"/>
    <w:qFormat/>
    <w:uiPriority w:val="0"/>
    <w:pPr>
      <w:widowControl/>
      <w:spacing w:line="276" w:lineRule="atLeast"/>
      <w:ind w:firstLine="300"/>
    </w:pPr>
    <w:rPr>
      <w:rFonts w:ascii="宋体" w:hAnsi="宋体" w:cs="宋体"/>
      <w:kern w:val="0"/>
      <w:sz w:val="24"/>
    </w:rPr>
  </w:style>
  <w:style w:type="paragraph" w:customStyle="1" w:styleId="1027">
    <w:name w:val="xl51"/>
    <w:basedOn w:val="1"/>
    <w:qFormat/>
    <w:uiPriority w:val="0"/>
    <w:pPr>
      <w:widowControl/>
      <w:pBdr>
        <w:top w:val="single" w:color="auto" w:sz="4" w:space="0"/>
        <w:left w:val="single" w:color="auto" w:sz="4" w:space="0"/>
        <w:bottom w:val="single" w:color="auto" w:sz="4" w:space="0"/>
        <w:right w:val="single" w:color="auto" w:sz="4" w:space="0"/>
      </w:pBdr>
      <w:tabs>
        <w:tab w:val="left" w:pos="4500"/>
      </w:tabs>
      <w:spacing w:before="100" w:beforeAutospacing="1" w:after="100" w:afterAutospacing="1"/>
      <w:ind w:hanging="420"/>
      <w:jc w:val="center"/>
      <w:textAlignment w:val="center"/>
    </w:pPr>
    <w:rPr>
      <w:rFonts w:ascii="宋体" w:hAnsi="宋体"/>
      <w:b/>
      <w:bCs/>
      <w:kern w:val="0"/>
      <w:sz w:val="20"/>
      <w:szCs w:val="20"/>
    </w:rPr>
  </w:style>
  <w:style w:type="paragraph" w:customStyle="1" w:styleId="1028">
    <w:name w:val="xl14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6"/>
      <w:szCs w:val="16"/>
    </w:rPr>
  </w:style>
  <w:style w:type="paragraph" w:customStyle="1" w:styleId="102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030">
    <w:name w:val="pa-103"/>
    <w:basedOn w:val="1"/>
    <w:qFormat/>
    <w:uiPriority w:val="0"/>
    <w:pPr>
      <w:widowControl/>
      <w:spacing w:line="480" w:lineRule="atLeast"/>
      <w:ind w:firstLine="500"/>
      <w:jc w:val="left"/>
    </w:pPr>
    <w:rPr>
      <w:rFonts w:ascii="宋体" w:hAnsi="宋体" w:cs="宋体"/>
      <w:kern w:val="0"/>
      <w:sz w:val="24"/>
    </w:rPr>
  </w:style>
  <w:style w:type="paragraph" w:customStyle="1" w:styleId="1031">
    <w:name w:val="Char2"/>
    <w:basedOn w:val="1"/>
    <w:qFormat/>
    <w:uiPriority w:val="0"/>
    <w:rPr>
      <w:rFonts w:ascii="Tahoma" w:hAnsi="Tahoma"/>
      <w:sz w:val="24"/>
      <w:szCs w:val="20"/>
    </w:rPr>
  </w:style>
  <w:style w:type="paragraph" w:customStyle="1" w:styleId="103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olor w:val="FF0000"/>
      <w:kern w:val="0"/>
      <w:sz w:val="20"/>
      <w:szCs w:val="20"/>
    </w:rPr>
  </w:style>
  <w:style w:type="paragraph" w:customStyle="1" w:styleId="1033">
    <w:name w:val="标题 21"/>
    <w:basedOn w:val="1"/>
    <w:next w:val="17"/>
    <w:qFormat/>
    <w:uiPriority w:val="0"/>
    <w:pPr>
      <w:spacing w:line="360" w:lineRule="auto"/>
      <w:jc w:val="left"/>
      <w:outlineLvl w:val="1"/>
    </w:pPr>
    <w:rPr>
      <w:rFonts w:ascii="宋体" w:hAnsi="宋体"/>
      <w:kern w:val="0"/>
      <w:sz w:val="24"/>
    </w:rPr>
  </w:style>
  <w:style w:type="paragraph" w:customStyle="1" w:styleId="1034">
    <w:name w:val="Char Char1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35">
    <w:name w:val="样式 标题 2Chapter X.X. Statementh22Header 2l2Level 2 Headhea..."/>
    <w:basedOn w:val="7"/>
    <w:qFormat/>
    <w:uiPriority w:val="0"/>
    <w:pPr>
      <w:keepLines w:val="0"/>
      <w:adjustRightInd/>
      <w:spacing w:before="120" w:afterLines="50" w:line="240" w:lineRule="auto"/>
      <w:jc w:val="left"/>
      <w:textAlignment w:val="auto"/>
    </w:pPr>
    <w:rPr>
      <w:rFonts w:ascii="宋体" w:hAnsi="Times New Roman" w:eastAsia="宋体" w:cs="宋体"/>
      <w:bCs/>
      <w:sz w:val="24"/>
      <w:szCs w:val="24"/>
    </w:rPr>
  </w:style>
  <w:style w:type="paragraph" w:customStyle="1" w:styleId="1036">
    <w:name w:val="默认段落字体 Para Char Char Char Char Char Char Char"/>
    <w:basedOn w:val="1"/>
    <w:qFormat/>
    <w:uiPriority w:val="0"/>
    <w:rPr>
      <w:rFonts w:ascii="Tahoma" w:hAnsi="Tahoma"/>
      <w:sz w:val="24"/>
      <w:szCs w:val="20"/>
    </w:rPr>
  </w:style>
  <w:style w:type="paragraph" w:customStyle="1" w:styleId="1037">
    <w:name w:val="Char Char"/>
    <w:basedOn w:val="1"/>
    <w:qFormat/>
    <w:uiPriority w:val="0"/>
  </w:style>
  <w:style w:type="paragraph" w:customStyle="1" w:styleId="1038">
    <w:name w:val="样式 标题 3 + 段后: 0 磅"/>
    <w:basedOn w:val="8"/>
    <w:qFormat/>
    <w:uiPriority w:val="0"/>
    <w:pPr>
      <w:adjustRightInd/>
      <w:spacing w:beforeLines="50" w:after="0" w:line="440" w:lineRule="exact"/>
      <w:jc w:val="left"/>
      <w:textAlignment w:val="auto"/>
    </w:pPr>
    <w:rPr>
      <w:rFonts w:ascii="宋体" w:hAnsi="Arial" w:cs="宋体"/>
      <w:b w:val="0"/>
      <w:bCs/>
      <w:color w:val="000000"/>
      <w:spacing w:val="14"/>
      <w:kern w:val="2"/>
      <w:sz w:val="28"/>
      <w:szCs w:val="28"/>
    </w:rPr>
  </w:style>
  <w:style w:type="paragraph" w:customStyle="1" w:styleId="1039">
    <w:name w:val="ca-53"/>
    <w:basedOn w:val="1"/>
    <w:qFormat/>
    <w:uiPriority w:val="0"/>
    <w:pPr>
      <w:widowControl/>
      <w:jc w:val="left"/>
    </w:pPr>
    <w:rPr>
      <w:b/>
      <w:bCs/>
      <w:spacing w:val="-20"/>
      <w:kern w:val="0"/>
      <w:sz w:val="36"/>
      <w:szCs w:val="36"/>
    </w:rPr>
  </w:style>
  <w:style w:type="paragraph" w:customStyle="1" w:styleId="1040">
    <w:name w:val="百姓X"/>
    <w:basedOn w:val="1"/>
    <w:qFormat/>
    <w:uiPriority w:val="0"/>
    <w:pPr>
      <w:spacing w:before="120" w:after="120" w:line="360" w:lineRule="auto"/>
      <w:ind w:firstLine="539"/>
    </w:pPr>
    <w:rPr>
      <w:sz w:val="24"/>
      <w:szCs w:val="20"/>
    </w:rPr>
  </w:style>
  <w:style w:type="paragraph" w:customStyle="1" w:styleId="1041">
    <w:name w:val="样式5"/>
    <w:basedOn w:val="65"/>
    <w:qFormat/>
    <w:uiPriority w:val="0"/>
    <w:pPr>
      <w:widowControl w:val="0"/>
      <w:tabs>
        <w:tab w:val="left" w:pos="1050"/>
        <w:tab w:val="clear" w:pos="720"/>
      </w:tabs>
      <w:ind w:left="0" w:firstLine="0"/>
    </w:pPr>
  </w:style>
  <w:style w:type="paragraph" w:customStyle="1" w:styleId="1042">
    <w:name w:val="8"/>
    <w:basedOn w:val="1"/>
    <w:next w:val="17"/>
    <w:qFormat/>
    <w:uiPriority w:val="0"/>
    <w:pPr>
      <w:widowControl/>
      <w:spacing w:line="360" w:lineRule="auto"/>
      <w:ind w:firstLine="420"/>
      <w:jc w:val="left"/>
    </w:pPr>
    <w:rPr>
      <w:rFonts w:ascii="宋体" w:hAnsi="宋体"/>
      <w:kern w:val="0"/>
    </w:rPr>
  </w:style>
  <w:style w:type="paragraph" w:customStyle="1" w:styleId="1043">
    <w:name w:val="正文首行缩进2字"/>
    <w:basedOn w:val="1"/>
    <w:qFormat/>
    <w:uiPriority w:val="0"/>
    <w:pPr>
      <w:spacing w:before="100" w:beforeAutospacing="1" w:after="100" w:afterAutospacing="1"/>
      <w:ind w:firstLine="200" w:firstLineChars="200"/>
    </w:pPr>
    <w:rPr>
      <w:rFonts w:eastAsia="楷体_GB2312"/>
      <w:sz w:val="28"/>
    </w:rPr>
  </w:style>
  <w:style w:type="paragraph" w:customStyle="1" w:styleId="1044">
    <w:name w:val="ca-0"/>
    <w:basedOn w:val="1"/>
    <w:qFormat/>
    <w:uiPriority w:val="0"/>
    <w:pPr>
      <w:widowControl/>
      <w:jc w:val="left"/>
    </w:pPr>
    <w:rPr>
      <w:rFonts w:ascii="宋体" w:hAnsi="宋体" w:cs="宋体"/>
      <w:color w:val="000000"/>
      <w:kern w:val="0"/>
      <w:sz w:val="48"/>
      <w:szCs w:val="48"/>
    </w:rPr>
  </w:style>
  <w:style w:type="paragraph" w:customStyle="1" w:styleId="1045">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1046">
    <w:name w:val="图表脚注"/>
    <w:next w:val="681"/>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47">
    <w:name w:val="样式 标题 3h33rd level3l3CTLevel 3 Topic Headingsect1.2.3Hea..."/>
    <w:basedOn w:val="8"/>
    <w:qFormat/>
    <w:uiPriority w:val="0"/>
    <w:pPr>
      <w:spacing w:beforeLines="50" w:afterLines="50" w:line="240" w:lineRule="atLeast"/>
      <w:ind w:left="180"/>
      <w:jc w:val="left"/>
    </w:pPr>
    <w:rPr>
      <w:rFonts w:ascii="宋体" w:hAnsi="宋体" w:cs="宋体"/>
      <w:bCs/>
      <w:sz w:val="24"/>
    </w:rPr>
  </w:style>
  <w:style w:type="paragraph" w:customStyle="1" w:styleId="1048">
    <w:name w:val="ca-18"/>
    <w:basedOn w:val="1"/>
    <w:qFormat/>
    <w:uiPriority w:val="0"/>
    <w:pPr>
      <w:widowControl/>
      <w:jc w:val="left"/>
    </w:pPr>
    <w:rPr>
      <w:rFonts w:ascii="宋体" w:hAnsi="宋体" w:cs="宋体"/>
      <w:color w:val="000000"/>
      <w:kern w:val="0"/>
      <w:sz w:val="18"/>
      <w:szCs w:val="18"/>
    </w:rPr>
  </w:style>
  <w:style w:type="paragraph" w:customStyle="1" w:styleId="1049">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1050">
    <w:name w:val="样式 模板描述"/>
    <w:basedOn w:val="1"/>
    <w:next w:val="696"/>
    <w:qFormat/>
    <w:uiPriority w:val="0"/>
    <w:pPr>
      <w:tabs>
        <w:tab w:val="left" w:pos="600"/>
      </w:tabs>
      <w:spacing w:afterLines="50"/>
      <w:jc w:val="left"/>
    </w:pPr>
    <w:rPr>
      <w:rFonts w:ascii="宋体" w:cs="宋体"/>
      <w:i/>
      <w:iCs/>
      <w:color w:val="0000FF"/>
      <w:kern w:val="0"/>
      <w:szCs w:val="21"/>
    </w:rPr>
  </w:style>
  <w:style w:type="paragraph" w:customStyle="1" w:styleId="1051">
    <w:name w:val="样式 样式 标题 3section:33l3Level 3 HeadH3heading 3h3Bold Headbh... + ... Char"/>
    <w:basedOn w:val="1"/>
    <w:qFormat/>
    <w:uiPriority w:val="0"/>
    <w:pPr>
      <w:keepNext/>
      <w:keepLines/>
      <w:spacing w:beforeLines="50" w:afterLines="50" w:line="360" w:lineRule="auto"/>
      <w:ind w:left="800" w:leftChars="400"/>
      <w:outlineLvl w:val="2"/>
    </w:pPr>
    <w:rPr>
      <w:rFonts w:ascii="宋体" w:hAnsi="宋体" w:cs="宋体"/>
      <w:b/>
      <w:bCs/>
      <w:color w:val="FF0000"/>
      <w:sz w:val="24"/>
    </w:rPr>
  </w:style>
  <w:style w:type="paragraph" w:customStyle="1" w:styleId="1052">
    <w:name w:val="ca-6"/>
    <w:basedOn w:val="1"/>
    <w:qFormat/>
    <w:uiPriority w:val="0"/>
    <w:pPr>
      <w:widowControl/>
      <w:jc w:val="left"/>
    </w:pPr>
    <w:rPr>
      <w:rFonts w:ascii="宋体" w:hAnsi="宋体" w:cs="宋体"/>
      <w:color w:val="000000"/>
      <w:kern w:val="0"/>
      <w:sz w:val="30"/>
      <w:szCs w:val="30"/>
    </w:rPr>
  </w:style>
  <w:style w:type="paragraph" w:customStyle="1" w:styleId="1053">
    <w:name w:val="pa-12"/>
    <w:basedOn w:val="1"/>
    <w:qFormat/>
    <w:uiPriority w:val="0"/>
    <w:pPr>
      <w:widowControl/>
      <w:spacing w:line="360" w:lineRule="atLeast"/>
    </w:pPr>
    <w:rPr>
      <w:rFonts w:ascii="宋体" w:hAnsi="宋体" w:cs="宋体"/>
      <w:kern w:val="0"/>
      <w:sz w:val="24"/>
    </w:rPr>
  </w:style>
  <w:style w:type="paragraph" w:customStyle="1" w:styleId="1054">
    <w:name w:val="CM2"/>
    <w:basedOn w:val="785"/>
    <w:next w:val="785"/>
    <w:qFormat/>
    <w:uiPriority w:val="0"/>
    <w:pPr>
      <w:spacing w:line="623" w:lineRule="atLeast"/>
    </w:pPr>
    <w:rPr>
      <w:rFonts w:ascii="宋体" w:eastAsia="宋体" w:cs="Times New Roman"/>
      <w:color w:val="auto"/>
    </w:rPr>
  </w:style>
  <w:style w:type="paragraph" w:customStyle="1" w:styleId="1055">
    <w:name w:val="font8"/>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1056">
    <w:name w:val="ca-8"/>
    <w:basedOn w:val="1"/>
    <w:qFormat/>
    <w:uiPriority w:val="0"/>
    <w:pPr>
      <w:widowControl/>
      <w:jc w:val="left"/>
    </w:pPr>
    <w:rPr>
      <w:rFonts w:ascii="宋体" w:hAnsi="宋体" w:cs="宋体"/>
      <w:color w:val="000000"/>
      <w:kern w:val="0"/>
      <w:sz w:val="28"/>
      <w:szCs w:val="28"/>
    </w:rPr>
  </w:style>
  <w:style w:type="paragraph" w:customStyle="1" w:styleId="1057">
    <w:name w:val="ca-5"/>
    <w:basedOn w:val="1"/>
    <w:qFormat/>
    <w:uiPriority w:val="0"/>
    <w:pPr>
      <w:widowControl/>
      <w:jc w:val="left"/>
    </w:pPr>
    <w:rPr>
      <w:rFonts w:ascii="宋体" w:hAnsi="宋体" w:cs="宋体"/>
      <w:b/>
      <w:bCs/>
      <w:color w:val="000000"/>
      <w:spacing w:val="40"/>
      <w:kern w:val="0"/>
      <w:sz w:val="48"/>
      <w:szCs w:val="48"/>
    </w:rPr>
  </w:style>
  <w:style w:type="paragraph" w:customStyle="1" w:styleId="1058">
    <w:name w:val="列项——"/>
    <w:qFormat/>
    <w:uiPriority w:val="0"/>
    <w:pPr>
      <w:widowControl w:val="0"/>
      <w:tabs>
        <w:tab w:val="left" w:pos="420"/>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1059">
    <w:name w:val="pa-106"/>
    <w:basedOn w:val="1"/>
    <w:qFormat/>
    <w:uiPriority w:val="0"/>
    <w:pPr>
      <w:widowControl/>
      <w:spacing w:line="720" w:lineRule="atLeast"/>
    </w:pPr>
    <w:rPr>
      <w:rFonts w:ascii="宋体" w:hAnsi="宋体" w:cs="宋体"/>
      <w:kern w:val="0"/>
      <w:sz w:val="24"/>
    </w:rPr>
  </w:style>
  <w:style w:type="paragraph" w:customStyle="1" w:styleId="1060">
    <w:name w:val="pa-104"/>
    <w:basedOn w:val="1"/>
    <w:qFormat/>
    <w:uiPriority w:val="0"/>
    <w:pPr>
      <w:widowControl/>
      <w:spacing w:line="280" w:lineRule="atLeast"/>
      <w:ind w:firstLine="500"/>
      <w:jc w:val="left"/>
    </w:pPr>
    <w:rPr>
      <w:rFonts w:ascii="宋体" w:hAnsi="宋体" w:cs="宋体"/>
      <w:kern w:val="0"/>
      <w:sz w:val="24"/>
    </w:rPr>
  </w:style>
  <w:style w:type="paragraph" w:customStyle="1" w:styleId="106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1062">
    <w:name w:val="pa-68"/>
    <w:basedOn w:val="1"/>
    <w:qFormat/>
    <w:uiPriority w:val="0"/>
    <w:pPr>
      <w:widowControl/>
      <w:spacing w:line="240" w:lineRule="atLeast"/>
      <w:ind w:firstLine="520"/>
    </w:pPr>
    <w:rPr>
      <w:rFonts w:ascii="宋体" w:hAnsi="宋体" w:cs="宋体"/>
      <w:kern w:val="0"/>
      <w:sz w:val="24"/>
    </w:rPr>
  </w:style>
  <w:style w:type="paragraph" w:customStyle="1" w:styleId="1063">
    <w:name w:val="pa-31"/>
    <w:basedOn w:val="1"/>
    <w:qFormat/>
    <w:uiPriority w:val="0"/>
    <w:pPr>
      <w:widowControl/>
      <w:spacing w:line="240" w:lineRule="atLeast"/>
      <w:ind w:firstLine="420"/>
      <w:jc w:val="left"/>
    </w:pPr>
    <w:rPr>
      <w:rFonts w:ascii="宋体" w:hAnsi="宋体" w:cs="宋体"/>
      <w:kern w:val="0"/>
      <w:sz w:val="24"/>
    </w:rPr>
  </w:style>
  <w:style w:type="paragraph" w:customStyle="1" w:styleId="1064">
    <w:name w:val="样式 样式 正文文本缩进 + 仿宋_GB2312 小四 首行缩进:  0 厘米 行距: 1.5 倍行距 + (中文) 仿宋_GB... Char Char"/>
    <w:basedOn w:val="880"/>
    <w:qFormat/>
    <w:uiPriority w:val="0"/>
    <w:pPr>
      <w:ind w:firstLine="480" w:firstLineChars="200"/>
    </w:pPr>
  </w:style>
  <w:style w:type="paragraph" w:customStyle="1" w:styleId="1065">
    <w:name w:val="ca-13"/>
    <w:basedOn w:val="1"/>
    <w:qFormat/>
    <w:uiPriority w:val="0"/>
    <w:pPr>
      <w:widowControl/>
      <w:jc w:val="left"/>
    </w:pPr>
    <w:rPr>
      <w:rFonts w:ascii="宋体" w:hAnsi="宋体" w:cs="宋体"/>
      <w:color w:val="000000"/>
      <w:kern w:val="0"/>
      <w:sz w:val="32"/>
      <w:szCs w:val="32"/>
    </w:rPr>
  </w:style>
  <w:style w:type="paragraph" w:customStyle="1" w:styleId="1066">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1067">
    <w:name w:val="ca-2"/>
    <w:basedOn w:val="1"/>
    <w:qFormat/>
    <w:uiPriority w:val="0"/>
    <w:pPr>
      <w:widowControl/>
      <w:jc w:val="left"/>
    </w:pPr>
    <w:rPr>
      <w:color w:val="000000"/>
      <w:kern w:val="0"/>
      <w:sz w:val="36"/>
      <w:szCs w:val="36"/>
    </w:rPr>
  </w:style>
  <w:style w:type="paragraph" w:customStyle="1" w:styleId="1068">
    <w:name w:val="pa-43"/>
    <w:basedOn w:val="1"/>
    <w:qFormat/>
    <w:uiPriority w:val="0"/>
    <w:pPr>
      <w:widowControl/>
      <w:spacing w:line="280" w:lineRule="atLeast"/>
      <w:jc w:val="center"/>
    </w:pPr>
    <w:rPr>
      <w:rFonts w:ascii="宋体" w:hAnsi="宋体" w:cs="宋体"/>
      <w:kern w:val="0"/>
      <w:sz w:val="24"/>
    </w:rPr>
  </w:style>
  <w:style w:type="paragraph" w:customStyle="1" w:styleId="1069">
    <w:name w:val="Char Char Char Char Char Char Char Char Char Char Char Char Char Char Char Char Char Char111"/>
    <w:basedOn w:val="1"/>
    <w:qFormat/>
    <w:uiPriority w:val="0"/>
    <w:rPr>
      <w:szCs w:val="20"/>
    </w:rPr>
  </w:style>
  <w:style w:type="paragraph" w:customStyle="1" w:styleId="107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071">
    <w:name w:val="pa-65"/>
    <w:basedOn w:val="1"/>
    <w:qFormat/>
    <w:uiPriority w:val="0"/>
    <w:pPr>
      <w:widowControl/>
      <w:spacing w:line="360" w:lineRule="atLeast"/>
    </w:pPr>
    <w:rPr>
      <w:rFonts w:ascii="宋体" w:hAnsi="宋体" w:cs="宋体"/>
      <w:kern w:val="0"/>
      <w:sz w:val="24"/>
    </w:rPr>
  </w:style>
  <w:style w:type="paragraph" w:customStyle="1" w:styleId="1072">
    <w:name w:val="Char Char Char Char2"/>
    <w:basedOn w:val="22"/>
    <w:qFormat/>
    <w:uiPriority w:val="0"/>
    <w:pPr>
      <w:widowControl w:val="0"/>
      <w:adjustRightInd w:val="0"/>
      <w:snapToGrid w:val="0"/>
      <w:spacing w:line="360" w:lineRule="auto"/>
      <w:jc w:val="both"/>
    </w:pPr>
    <w:rPr>
      <w:szCs w:val="24"/>
    </w:rPr>
  </w:style>
  <w:style w:type="paragraph" w:customStyle="1" w:styleId="1073">
    <w:name w:val="CPara----"/>
    <w:qFormat/>
    <w:uiPriority w:val="0"/>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lang w:val="de-CH" w:eastAsia="zh-CN" w:bidi="ar-SA"/>
    </w:rPr>
  </w:style>
  <w:style w:type="paragraph" w:customStyle="1" w:styleId="1074">
    <w:name w:val="樣式1"/>
    <w:basedOn w:val="1"/>
    <w:qFormat/>
    <w:uiPriority w:val="0"/>
    <w:pPr>
      <w:tabs>
        <w:tab w:val="left" w:pos="720"/>
        <w:tab w:val="left" w:pos="1200"/>
      </w:tabs>
      <w:spacing w:line="0" w:lineRule="atLeast"/>
      <w:ind w:left="1200" w:hanging="420"/>
      <w:jc w:val="left"/>
    </w:pPr>
    <w:rPr>
      <w:rFonts w:ascii="Verdana" w:hAnsi="Verdana" w:eastAsia="PMingLiU"/>
      <w:kern w:val="0"/>
      <w:sz w:val="18"/>
      <w:lang w:eastAsia="zh-TW"/>
    </w:rPr>
  </w:style>
  <w:style w:type="paragraph" w:customStyle="1" w:styleId="1075">
    <w:name w:val="Style-正文"/>
    <w:basedOn w:val="1"/>
    <w:qFormat/>
    <w:uiPriority w:val="0"/>
    <w:pPr>
      <w:spacing w:line="360" w:lineRule="auto"/>
      <w:ind w:firstLine="420"/>
    </w:pPr>
    <w:rPr>
      <w:rFonts w:ascii="宋体" w:hAnsi="宋体"/>
      <w:sz w:val="24"/>
    </w:rPr>
  </w:style>
  <w:style w:type="paragraph" w:customStyle="1" w:styleId="1076">
    <w:name w:val="pa-117"/>
    <w:basedOn w:val="1"/>
    <w:qFormat/>
    <w:uiPriority w:val="0"/>
    <w:pPr>
      <w:widowControl/>
      <w:spacing w:line="360" w:lineRule="atLeast"/>
      <w:ind w:firstLine="3840"/>
    </w:pPr>
    <w:rPr>
      <w:rFonts w:ascii="宋体" w:hAnsi="宋体" w:cs="宋体"/>
      <w:kern w:val="0"/>
      <w:sz w:val="24"/>
    </w:rPr>
  </w:style>
  <w:style w:type="paragraph" w:customStyle="1" w:styleId="1077">
    <w:name w:val="日期1"/>
    <w:basedOn w:val="1"/>
    <w:next w:val="1"/>
    <w:qFormat/>
    <w:uiPriority w:val="0"/>
    <w:pPr>
      <w:adjustRightInd w:val="0"/>
      <w:spacing w:line="312" w:lineRule="atLeast"/>
      <w:textAlignment w:val="baseline"/>
    </w:pPr>
    <w:rPr>
      <w:kern w:val="0"/>
      <w:sz w:val="24"/>
      <w:szCs w:val="20"/>
    </w:rPr>
  </w:style>
  <w:style w:type="paragraph" w:customStyle="1" w:styleId="1078">
    <w:name w:val="表内文字"/>
    <w:basedOn w:val="1"/>
    <w:qFormat/>
    <w:uiPriority w:val="0"/>
    <w:pPr>
      <w:spacing w:line="500" w:lineRule="atLeast"/>
      <w:jc w:val="center"/>
    </w:pPr>
    <w:rPr>
      <w:rFonts w:ascii="Arial" w:hAnsi="Arial" w:eastAsia="楷体_GB2312" w:cs="Arial"/>
      <w:sz w:val="28"/>
    </w:rPr>
  </w:style>
  <w:style w:type="paragraph" w:customStyle="1" w:styleId="1079">
    <w:name w:val="pa-121"/>
    <w:basedOn w:val="1"/>
    <w:qFormat/>
    <w:uiPriority w:val="0"/>
    <w:pPr>
      <w:widowControl/>
      <w:spacing w:line="360" w:lineRule="atLeast"/>
      <w:jc w:val="center"/>
    </w:pPr>
    <w:rPr>
      <w:rFonts w:ascii="宋体" w:hAnsi="宋体" w:cs="宋体"/>
      <w:kern w:val="0"/>
      <w:sz w:val="24"/>
    </w:rPr>
  </w:style>
  <w:style w:type="paragraph" w:customStyle="1" w:styleId="1080">
    <w:name w:val="项目符号2号"/>
    <w:qFormat/>
    <w:uiPriority w:val="0"/>
    <w:pPr>
      <w:tabs>
        <w:tab w:val="left" w:pos="4140"/>
        <w:tab w:val="left" w:pos="5102"/>
      </w:tabs>
      <w:spacing w:line="360" w:lineRule="auto"/>
      <w:ind w:left="4140" w:hanging="420"/>
    </w:pPr>
    <w:rPr>
      <w:rFonts w:ascii="Arial" w:hAnsi="Arial" w:eastAsia="仿宋_GB2312" w:cs="Times New Roman"/>
      <w:kern w:val="2"/>
      <w:sz w:val="24"/>
      <w:szCs w:val="24"/>
      <w:lang w:val="en-US" w:eastAsia="zh-CN" w:bidi="ar-SA"/>
    </w:rPr>
  </w:style>
  <w:style w:type="paragraph" w:customStyle="1" w:styleId="1081">
    <w:name w:val="xl142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kern w:val="0"/>
      <w:sz w:val="16"/>
      <w:szCs w:val="16"/>
    </w:rPr>
  </w:style>
  <w:style w:type="paragraph" w:customStyle="1" w:styleId="1082">
    <w:name w:val="BJ-03-T"/>
    <w:qFormat/>
    <w:uiPriority w:val="0"/>
    <w:pPr>
      <w:tabs>
        <w:tab w:val="left" w:pos="2552"/>
      </w:tabs>
      <w:spacing w:before="120" w:after="120" w:line="360" w:lineRule="auto"/>
      <w:jc w:val="both"/>
    </w:pPr>
    <w:rPr>
      <w:rFonts w:ascii="Arial" w:hAnsi="Arial" w:eastAsia="宋体" w:cs="Times New Roman"/>
      <w:sz w:val="24"/>
      <w:lang w:val="en-GB" w:eastAsia="de-DE" w:bidi="ar-SA"/>
    </w:rPr>
  </w:style>
  <w:style w:type="paragraph" w:customStyle="1" w:styleId="1083">
    <w:name w:val="blockquote"/>
    <w:basedOn w:val="1"/>
    <w:qFormat/>
    <w:uiPriority w:val="0"/>
    <w:pPr>
      <w:widowControl/>
      <w:spacing w:before="100" w:beforeAutospacing="1" w:after="100" w:afterAutospacing="1"/>
      <w:jc w:val="left"/>
    </w:pPr>
    <w:rPr>
      <w:rFonts w:ascii="宋体" w:hAnsi="宋体" w:cs="宋体"/>
      <w:kern w:val="0"/>
      <w:sz w:val="24"/>
    </w:rPr>
  </w:style>
  <w:style w:type="paragraph" w:customStyle="1" w:styleId="1084">
    <w:name w:val="正文4"/>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085">
    <w:name w:val="pa-77"/>
    <w:basedOn w:val="1"/>
    <w:qFormat/>
    <w:uiPriority w:val="0"/>
    <w:pPr>
      <w:widowControl/>
      <w:spacing w:line="360" w:lineRule="atLeast"/>
    </w:pPr>
    <w:rPr>
      <w:rFonts w:ascii="宋体" w:hAnsi="宋体" w:cs="宋体"/>
      <w:kern w:val="0"/>
      <w:sz w:val="24"/>
    </w:rPr>
  </w:style>
  <w:style w:type="paragraph" w:customStyle="1" w:styleId="1086">
    <w:name w:val="样式 样式 样式1 + 首行缩进:  2 字符 + 首行缩进:  2 字符1"/>
    <w:basedOn w:val="1"/>
    <w:qFormat/>
    <w:uiPriority w:val="0"/>
    <w:pPr>
      <w:spacing w:line="360" w:lineRule="exact"/>
      <w:ind w:firstLine="480" w:firstLineChars="200"/>
    </w:pPr>
    <w:rPr>
      <w:rFonts w:ascii="Arial" w:hAnsi="Arial"/>
      <w:szCs w:val="20"/>
    </w:rPr>
  </w:style>
  <w:style w:type="paragraph" w:customStyle="1" w:styleId="1087">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088">
    <w:name w:val="xl14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16"/>
      <w:szCs w:val="16"/>
    </w:rPr>
  </w:style>
  <w:style w:type="paragraph" w:customStyle="1" w:styleId="1089">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1090">
    <w:name w:val="ca-41"/>
    <w:basedOn w:val="1"/>
    <w:qFormat/>
    <w:uiPriority w:val="0"/>
    <w:pPr>
      <w:widowControl/>
      <w:jc w:val="left"/>
    </w:pPr>
    <w:rPr>
      <w:rFonts w:ascii="宋体" w:hAnsi="宋体" w:cs="宋体"/>
      <w:b/>
      <w:bCs/>
      <w:color w:val="000000"/>
      <w:spacing w:val="-20"/>
      <w:kern w:val="0"/>
      <w:sz w:val="32"/>
      <w:szCs w:val="32"/>
    </w:rPr>
  </w:style>
  <w:style w:type="paragraph" w:customStyle="1" w:styleId="1091">
    <w:name w:val="1名"/>
    <w:basedOn w:val="1"/>
    <w:qFormat/>
    <w:uiPriority w:val="0"/>
    <w:pPr>
      <w:tabs>
        <w:tab w:val="left" w:pos="360"/>
      </w:tabs>
      <w:spacing w:before="120"/>
      <w:ind w:left="360" w:hanging="360"/>
    </w:pPr>
    <w:rPr>
      <w:rFonts w:ascii="宋体"/>
      <w:sz w:val="28"/>
    </w:rPr>
  </w:style>
  <w:style w:type="paragraph" w:customStyle="1" w:styleId="1092">
    <w:name w:val="Char2 Char Char Char Char Char Char"/>
    <w:basedOn w:val="1"/>
    <w:qFormat/>
    <w:uiPriority w:val="0"/>
    <w:pPr>
      <w:autoSpaceDE w:val="0"/>
      <w:autoSpaceDN w:val="0"/>
      <w:adjustRightInd w:val="0"/>
      <w:snapToGrid w:val="0"/>
      <w:spacing w:line="500" w:lineRule="exact"/>
      <w:ind w:firstLine="562" w:firstLineChars="200"/>
      <w:jc w:val="center"/>
    </w:pPr>
    <w:rPr>
      <w:rFonts w:eastAsia="仿宋_GB2312"/>
      <w:b/>
      <w:color w:val="000000"/>
      <w:sz w:val="28"/>
      <w:szCs w:val="28"/>
    </w:rPr>
  </w:style>
  <w:style w:type="paragraph" w:customStyle="1" w:styleId="1093">
    <w:name w:val="附录五级条标题"/>
    <w:basedOn w:val="949"/>
    <w:next w:val="681"/>
    <w:qFormat/>
    <w:uiPriority w:val="0"/>
    <w:pPr>
      <w:tabs>
        <w:tab w:val="left" w:pos="2940"/>
        <w:tab w:val="clear" w:pos="2520"/>
      </w:tabs>
      <w:ind w:left="2940"/>
      <w:outlineLvl w:val="6"/>
    </w:pPr>
  </w:style>
  <w:style w:type="paragraph" w:customStyle="1" w:styleId="1094">
    <w:name w:val="pa-3"/>
    <w:basedOn w:val="1"/>
    <w:qFormat/>
    <w:uiPriority w:val="0"/>
    <w:pPr>
      <w:widowControl/>
      <w:spacing w:line="520" w:lineRule="atLeast"/>
      <w:jc w:val="center"/>
    </w:pPr>
    <w:rPr>
      <w:rFonts w:ascii="宋体" w:hAnsi="宋体" w:cs="宋体"/>
      <w:kern w:val="0"/>
      <w:sz w:val="24"/>
    </w:rPr>
  </w:style>
  <w:style w:type="paragraph" w:customStyle="1" w:styleId="1095">
    <w:name w:val="简单回函地址"/>
    <w:basedOn w:val="1"/>
    <w:qFormat/>
    <w:uiPriority w:val="0"/>
    <w:pPr>
      <w:spacing w:line="460" w:lineRule="exact"/>
      <w:ind w:firstLine="200" w:firstLineChars="200"/>
    </w:pPr>
    <w:rPr>
      <w:spacing w:val="12"/>
      <w:sz w:val="24"/>
      <w:szCs w:val="20"/>
    </w:rPr>
  </w:style>
  <w:style w:type="paragraph" w:customStyle="1" w:styleId="1096">
    <w:name w:val="pa-66"/>
    <w:basedOn w:val="1"/>
    <w:qFormat/>
    <w:uiPriority w:val="0"/>
    <w:pPr>
      <w:widowControl/>
      <w:spacing w:line="240" w:lineRule="atLeast"/>
      <w:ind w:firstLine="200"/>
    </w:pPr>
    <w:rPr>
      <w:rFonts w:ascii="宋体" w:hAnsi="宋体" w:cs="宋体"/>
      <w:kern w:val="0"/>
      <w:sz w:val="24"/>
    </w:rPr>
  </w:style>
  <w:style w:type="paragraph" w:customStyle="1" w:styleId="1097">
    <w:name w:val="pa-9"/>
    <w:basedOn w:val="1"/>
    <w:qFormat/>
    <w:uiPriority w:val="0"/>
    <w:pPr>
      <w:widowControl/>
      <w:spacing w:line="360" w:lineRule="atLeast"/>
      <w:ind w:firstLine="900"/>
    </w:pPr>
    <w:rPr>
      <w:rFonts w:ascii="宋体" w:hAnsi="宋体" w:cs="宋体"/>
      <w:kern w:val="0"/>
      <w:sz w:val="24"/>
    </w:rPr>
  </w:style>
  <w:style w:type="paragraph" w:customStyle="1" w:styleId="1098">
    <w:name w:val="pa-118"/>
    <w:basedOn w:val="1"/>
    <w:qFormat/>
    <w:uiPriority w:val="0"/>
    <w:pPr>
      <w:widowControl/>
      <w:spacing w:line="480" w:lineRule="atLeast"/>
      <w:ind w:firstLine="1440"/>
    </w:pPr>
    <w:rPr>
      <w:rFonts w:ascii="宋体" w:hAnsi="宋体" w:cs="宋体"/>
      <w:kern w:val="0"/>
      <w:sz w:val="24"/>
    </w:rPr>
  </w:style>
  <w:style w:type="paragraph" w:customStyle="1" w:styleId="1099">
    <w:name w:val="ca-45"/>
    <w:basedOn w:val="1"/>
    <w:qFormat/>
    <w:uiPriority w:val="0"/>
    <w:pPr>
      <w:widowControl/>
      <w:jc w:val="left"/>
    </w:pPr>
    <w:rPr>
      <w:rFonts w:ascii="宋体" w:hAnsi="宋体" w:cs="宋体"/>
      <w:color w:val="000000"/>
      <w:kern w:val="0"/>
      <w:sz w:val="72"/>
      <w:szCs w:val="72"/>
    </w:rPr>
  </w:style>
  <w:style w:type="paragraph" w:customStyle="1" w:styleId="1100">
    <w:name w:val="xl1417"/>
    <w:basedOn w:val="1"/>
    <w:qFormat/>
    <w:uiPriority w:val="0"/>
    <w:pPr>
      <w:widowControl/>
      <w:spacing w:before="100" w:beforeAutospacing="1" w:after="100" w:afterAutospacing="1"/>
      <w:jc w:val="center"/>
      <w:textAlignment w:val="top"/>
    </w:pPr>
    <w:rPr>
      <w:rFonts w:ascii="宋体" w:hAnsi="宋体" w:cs="宋体"/>
      <w:kern w:val="0"/>
      <w:sz w:val="16"/>
      <w:szCs w:val="16"/>
    </w:rPr>
  </w:style>
  <w:style w:type="paragraph" w:customStyle="1" w:styleId="1101">
    <w:name w:val="菲页2"/>
    <w:basedOn w:val="8"/>
    <w:qFormat/>
    <w:uiPriority w:val="0"/>
    <w:pPr>
      <w:widowControl/>
      <w:tabs>
        <w:tab w:val="left" w:pos="720"/>
      </w:tabs>
      <w:adjustRightInd/>
      <w:spacing w:before="120" w:after="120" w:line="360" w:lineRule="auto"/>
      <w:ind w:left="720" w:hanging="720"/>
      <w:jc w:val="center"/>
      <w:textAlignment w:val="auto"/>
    </w:pPr>
    <w:rPr>
      <w:rFonts w:ascii="黑体" w:hAnsi="宋体" w:eastAsia="黑体"/>
      <w:b w:val="0"/>
      <w:sz w:val="44"/>
    </w:rPr>
  </w:style>
  <w:style w:type="paragraph" w:customStyle="1" w:styleId="1102">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103">
    <w:name w:val="H5"/>
    <w:basedOn w:val="1"/>
    <w:next w:val="1"/>
    <w:qFormat/>
    <w:uiPriority w:val="0"/>
    <w:pPr>
      <w:keepNext/>
      <w:autoSpaceDE w:val="0"/>
      <w:autoSpaceDN w:val="0"/>
      <w:adjustRightInd w:val="0"/>
      <w:spacing w:before="100" w:after="100"/>
      <w:jc w:val="left"/>
      <w:outlineLvl w:val="5"/>
    </w:pPr>
    <w:rPr>
      <w:b/>
      <w:kern w:val="0"/>
      <w:sz w:val="20"/>
      <w:szCs w:val="20"/>
    </w:rPr>
  </w:style>
  <w:style w:type="paragraph" w:customStyle="1" w:styleId="1104">
    <w:name w:val="ca-44"/>
    <w:basedOn w:val="1"/>
    <w:qFormat/>
    <w:uiPriority w:val="0"/>
    <w:pPr>
      <w:widowControl/>
      <w:jc w:val="left"/>
    </w:pPr>
    <w:rPr>
      <w:rFonts w:ascii="宋体" w:hAnsi="宋体" w:cs="宋体"/>
      <w:color w:val="000000"/>
      <w:kern w:val="0"/>
      <w:sz w:val="52"/>
      <w:szCs w:val="52"/>
    </w:rPr>
  </w:style>
  <w:style w:type="paragraph" w:customStyle="1" w:styleId="1105">
    <w:name w:val="ca-15"/>
    <w:basedOn w:val="1"/>
    <w:qFormat/>
    <w:uiPriority w:val="0"/>
    <w:pPr>
      <w:widowControl/>
      <w:jc w:val="left"/>
    </w:pPr>
    <w:rPr>
      <w:rFonts w:ascii="宋体" w:hAnsi="宋体" w:cs="宋体"/>
      <w:caps/>
      <w:color w:val="000000"/>
      <w:kern w:val="0"/>
      <w:sz w:val="24"/>
    </w:rPr>
  </w:style>
  <w:style w:type="paragraph" w:customStyle="1" w:styleId="1106">
    <w:name w:val="pa-94"/>
    <w:basedOn w:val="1"/>
    <w:qFormat/>
    <w:uiPriority w:val="0"/>
    <w:pPr>
      <w:widowControl/>
      <w:spacing w:line="480" w:lineRule="atLeast"/>
      <w:jc w:val="left"/>
    </w:pPr>
    <w:rPr>
      <w:rFonts w:ascii="宋体" w:hAnsi="宋体" w:cs="宋体"/>
      <w:kern w:val="0"/>
      <w:sz w:val="24"/>
    </w:rPr>
  </w:style>
  <w:style w:type="paragraph" w:customStyle="1" w:styleId="110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18"/>
      <w:szCs w:val="18"/>
    </w:rPr>
  </w:style>
  <w:style w:type="paragraph" w:customStyle="1" w:styleId="1108">
    <w:name w:val="pa-83"/>
    <w:basedOn w:val="1"/>
    <w:qFormat/>
    <w:uiPriority w:val="0"/>
    <w:pPr>
      <w:widowControl/>
      <w:spacing w:line="560" w:lineRule="atLeast"/>
      <w:jc w:val="center"/>
    </w:pPr>
    <w:rPr>
      <w:rFonts w:ascii="宋体" w:hAnsi="宋体" w:cs="宋体"/>
      <w:kern w:val="0"/>
      <w:sz w:val="24"/>
    </w:rPr>
  </w:style>
  <w:style w:type="paragraph" w:customStyle="1" w:styleId="1109">
    <w:name w:val="C Part --"/>
    <w:qFormat/>
    <w:uiPriority w:val="0"/>
    <w:pPr>
      <w:spacing w:before="100" w:beforeAutospacing="1" w:line="360" w:lineRule="auto"/>
      <w:jc w:val="both"/>
    </w:pPr>
    <w:rPr>
      <w:rFonts w:ascii="宋体" w:hAnsi="宋体" w:eastAsia="宋体" w:cs="Times New Roman"/>
      <w:kern w:val="2"/>
      <w:lang w:val="en-US" w:eastAsia="zh-CN" w:bidi="ar-SA"/>
    </w:rPr>
  </w:style>
  <w:style w:type="paragraph" w:customStyle="1" w:styleId="1110">
    <w:name w:val="pa-15"/>
    <w:basedOn w:val="1"/>
    <w:qFormat/>
    <w:uiPriority w:val="0"/>
    <w:pPr>
      <w:widowControl/>
      <w:spacing w:line="240" w:lineRule="atLeast"/>
      <w:jc w:val="left"/>
    </w:pPr>
    <w:rPr>
      <w:rFonts w:ascii="宋体" w:hAnsi="宋体" w:cs="宋体"/>
      <w:kern w:val="0"/>
      <w:sz w:val="24"/>
    </w:rPr>
  </w:style>
  <w:style w:type="paragraph" w:customStyle="1" w:styleId="1111">
    <w:name w:val="标题4"/>
    <w:basedOn w:val="7"/>
    <w:next w:val="36"/>
    <w:qFormat/>
    <w:uiPriority w:val="0"/>
    <w:pPr>
      <w:adjustRightInd/>
      <w:spacing w:line="413" w:lineRule="auto"/>
      <w:textAlignment w:val="auto"/>
    </w:pPr>
    <w:rPr>
      <w:rFonts w:ascii="Times New Roman" w:hAnsi="Times New Roman" w:eastAsia="宋体"/>
      <w:b w:val="0"/>
      <w:sz w:val="21"/>
    </w:rPr>
  </w:style>
  <w:style w:type="paragraph" w:customStyle="1" w:styleId="1112">
    <w:name w:val="pa-17"/>
    <w:basedOn w:val="1"/>
    <w:qFormat/>
    <w:uiPriority w:val="0"/>
    <w:pPr>
      <w:widowControl/>
      <w:spacing w:line="240" w:lineRule="atLeast"/>
      <w:jc w:val="center"/>
    </w:pPr>
    <w:rPr>
      <w:rFonts w:ascii="宋体" w:hAnsi="宋体" w:cs="宋体"/>
      <w:kern w:val="0"/>
      <w:sz w:val="24"/>
    </w:rPr>
  </w:style>
  <w:style w:type="paragraph" w:customStyle="1" w:styleId="1113">
    <w:name w:val="章正文"/>
    <w:basedOn w:val="1"/>
    <w:qFormat/>
    <w:uiPriority w:val="0"/>
    <w:pPr>
      <w:tabs>
        <w:tab w:val="left" w:pos="2100"/>
      </w:tabs>
      <w:spacing w:beforeLines="50" w:after="120" w:line="300" w:lineRule="auto"/>
      <w:ind w:firstLine="480"/>
    </w:pPr>
    <w:rPr>
      <w:rFonts w:ascii="Helvetica" w:hAnsi="Helvetica"/>
      <w:kern w:val="0"/>
      <w:sz w:val="24"/>
    </w:rPr>
  </w:style>
  <w:style w:type="paragraph" w:customStyle="1" w:styleId="1114">
    <w:name w:val="Paragraph2"/>
    <w:basedOn w:val="1"/>
    <w:qFormat/>
    <w:uiPriority w:val="0"/>
    <w:pPr>
      <w:spacing w:before="80" w:afterLines="50"/>
      <w:ind w:left="720"/>
    </w:pPr>
    <w:rPr>
      <w:rFonts w:ascii="宋体"/>
      <w:color w:val="000000"/>
      <w:kern w:val="0"/>
      <w:szCs w:val="20"/>
      <w:lang w:val="en-AU"/>
    </w:rPr>
  </w:style>
  <w:style w:type="paragraph" w:customStyle="1" w:styleId="1115">
    <w:name w:val="样式 标题 3Chapter X.X.X"/>
    <w:basedOn w:val="902"/>
    <w:qFormat/>
    <w:uiPriority w:val="0"/>
    <w:pPr>
      <w:spacing w:after="120"/>
    </w:pPr>
  </w:style>
  <w:style w:type="paragraph" w:customStyle="1" w:styleId="1116">
    <w:name w:val="首行缩进"/>
    <w:basedOn w:val="1"/>
    <w:qFormat/>
    <w:uiPriority w:val="0"/>
    <w:pPr>
      <w:widowControl/>
      <w:tabs>
        <w:tab w:val="left" w:pos="822"/>
        <w:tab w:val="left" w:pos="1296"/>
      </w:tabs>
      <w:snapToGrid w:val="0"/>
      <w:spacing w:before="40" w:after="40" w:line="300" w:lineRule="atLeast"/>
      <w:ind w:left="1296" w:hanging="1296"/>
    </w:pPr>
    <w:rPr>
      <w:rFonts w:ascii="Arial" w:hAnsi="Arial"/>
      <w:kern w:val="0"/>
      <w:szCs w:val="20"/>
    </w:rPr>
  </w:style>
  <w:style w:type="paragraph" w:customStyle="1" w:styleId="1117">
    <w:name w:val="pa-132"/>
    <w:basedOn w:val="1"/>
    <w:qFormat/>
    <w:uiPriority w:val="0"/>
    <w:pPr>
      <w:widowControl/>
      <w:spacing w:line="360" w:lineRule="atLeast"/>
    </w:pPr>
    <w:rPr>
      <w:rFonts w:ascii="宋体" w:hAnsi="宋体" w:cs="宋体"/>
      <w:kern w:val="0"/>
      <w:sz w:val="24"/>
    </w:rPr>
  </w:style>
  <w:style w:type="paragraph" w:customStyle="1" w:styleId="1118">
    <w:name w:val="ca-50"/>
    <w:basedOn w:val="1"/>
    <w:qFormat/>
    <w:uiPriority w:val="0"/>
    <w:pPr>
      <w:widowControl/>
      <w:jc w:val="left"/>
    </w:pPr>
    <w:rPr>
      <w:rFonts w:ascii="宋体" w:hAnsi="宋体" w:cs="宋体"/>
      <w:kern w:val="0"/>
      <w:sz w:val="24"/>
    </w:rPr>
  </w:style>
  <w:style w:type="paragraph" w:customStyle="1" w:styleId="1119">
    <w:name w:val="默认段落字体 Para Char Char Char"/>
    <w:basedOn w:val="1"/>
    <w:qFormat/>
    <w:uiPriority w:val="0"/>
  </w:style>
  <w:style w:type="paragraph" w:customStyle="1" w:styleId="1120">
    <w:name w:val="pa-2"/>
    <w:basedOn w:val="1"/>
    <w:qFormat/>
    <w:uiPriority w:val="0"/>
    <w:pPr>
      <w:widowControl/>
      <w:spacing w:line="400" w:lineRule="atLeast"/>
      <w:jc w:val="center"/>
    </w:pPr>
    <w:rPr>
      <w:rFonts w:ascii="宋体" w:hAnsi="宋体" w:cs="宋体"/>
      <w:kern w:val="0"/>
      <w:sz w:val="24"/>
    </w:rPr>
  </w:style>
  <w:style w:type="paragraph" w:customStyle="1" w:styleId="1121">
    <w:name w:val="菲页(卷)"/>
    <w:basedOn w:val="6"/>
    <w:next w:val="1122"/>
    <w:qFormat/>
    <w:uiPriority w:val="0"/>
    <w:pPr>
      <w:keepLines w:val="0"/>
      <w:widowControl/>
      <w:tabs>
        <w:tab w:val="left" w:pos="432"/>
      </w:tabs>
      <w:adjustRightInd/>
      <w:spacing w:before="0" w:after="0" w:line="240" w:lineRule="auto"/>
      <w:ind w:left="432" w:hanging="432"/>
      <w:jc w:val="center"/>
      <w:textAlignment w:val="auto"/>
      <w:outlineLvl w:val="1"/>
    </w:pPr>
    <w:rPr>
      <w:rFonts w:ascii="黑体" w:eastAsia="黑体"/>
      <w:b w:val="0"/>
      <w:kern w:val="0"/>
      <w:sz w:val="52"/>
    </w:rPr>
  </w:style>
  <w:style w:type="paragraph" w:customStyle="1" w:styleId="1122">
    <w:name w:val="正文3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123">
    <w:name w:val="pa-86"/>
    <w:basedOn w:val="1"/>
    <w:qFormat/>
    <w:uiPriority w:val="0"/>
    <w:pPr>
      <w:widowControl/>
      <w:spacing w:line="320" w:lineRule="atLeast"/>
      <w:ind w:firstLine="560"/>
    </w:pPr>
    <w:rPr>
      <w:rFonts w:ascii="宋体" w:hAnsi="宋体" w:cs="宋体"/>
      <w:kern w:val="0"/>
      <w:sz w:val="24"/>
    </w:rPr>
  </w:style>
  <w:style w:type="paragraph" w:customStyle="1" w:styleId="1124">
    <w:name w:val="pa-51"/>
    <w:basedOn w:val="1"/>
    <w:qFormat/>
    <w:uiPriority w:val="0"/>
    <w:pPr>
      <w:widowControl/>
      <w:spacing w:line="276" w:lineRule="atLeast"/>
      <w:jc w:val="center"/>
    </w:pPr>
    <w:rPr>
      <w:rFonts w:ascii="宋体" w:hAnsi="宋体" w:cs="宋体"/>
      <w:kern w:val="0"/>
      <w:sz w:val="24"/>
    </w:rPr>
  </w:style>
  <w:style w:type="paragraph" w:customStyle="1" w:styleId="1125">
    <w:name w:val="样式 正文（首行缩进两字） + 宋体 首行缩进:  0 字符"/>
    <w:basedOn w:val="17"/>
    <w:qFormat/>
    <w:uiPriority w:val="0"/>
    <w:pPr>
      <w:widowControl w:val="0"/>
      <w:spacing w:line="460" w:lineRule="exact"/>
      <w:ind w:firstLine="0"/>
      <w:jc w:val="both"/>
    </w:pPr>
    <w:rPr>
      <w:rFonts w:ascii="宋体" w:hAnsi="宋体" w:cs="宋体"/>
      <w:spacing w:val="6"/>
      <w:kern w:val="24"/>
      <w:sz w:val="24"/>
    </w:rPr>
  </w:style>
  <w:style w:type="paragraph" w:customStyle="1" w:styleId="1126">
    <w:name w:val="ca-35"/>
    <w:basedOn w:val="1"/>
    <w:qFormat/>
    <w:uiPriority w:val="0"/>
    <w:pPr>
      <w:widowControl/>
      <w:jc w:val="left"/>
    </w:pPr>
    <w:rPr>
      <w:kern w:val="0"/>
      <w:sz w:val="10"/>
      <w:szCs w:val="10"/>
    </w:rPr>
  </w:style>
  <w:style w:type="paragraph" w:customStyle="1" w:styleId="1127">
    <w:name w:val="Para-----"/>
    <w:qFormat/>
    <w:uiPriority w:val="0"/>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1128">
    <w:name w:val="样式 标题 3(A-3)sect1.2.3h3H3level_3PIM 3Level 3 HeadHeading..."/>
    <w:basedOn w:val="8"/>
    <w:qFormat/>
    <w:uiPriority w:val="0"/>
    <w:pPr>
      <w:adjustRightInd/>
      <w:spacing w:line="416" w:lineRule="auto"/>
      <w:textAlignment w:val="auto"/>
    </w:pPr>
    <w:rPr>
      <w:rFonts w:ascii="Arial" w:hAnsi="Arial"/>
      <w:bCs/>
      <w:sz w:val="30"/>
      <w:szCs w:val="32"/>
    </w:rPr>
  </w:style>
  <w:style w:type="paragraph" w:customStyle="1" w:styleId="1129">
    <w:name w:val="pa-22"/>
    <w:basedOn w:val="1"/>
    <w:qFormat/>
    <w:uiPriority w:val="0"/>
    <w:pPr>
      <w:widowControl/>
      <w:spacing w:line="280" w:lineRule="atLeast"/>
      <w:ind w:firstLine="480"/>
    </w:pPr>
    <w:rPr>
      <w:rFonts w:ascii="宋体" w:hAnsi="宋体" w:cs="宋体"/>
      <w:kern w:val="0"/>
      <w:sz w:val="24"/>
    </w:rPr>
  </w:style>
  <w:style w:type="paragraph" w:customStyle="1" w:styleId="1130">
    <w:name w:val="pa-47"/>
    <w:basedOn w:val="1"/>
    <w:qFormat/>
    <w:uiPriority w:val="0"/>
    <w:pPr>
      <w:widowControl/>
      <w:spacing w:line="280" w:lineRule="atLeast"/>
      <w:ind w:firstLine="280"/>
      <w:jc w:val="center"/>
    </w:pPr>
    <w:rPr>
      <w:rFonts w:ascii="宋体" w:hAnsi="宋体" w:cs="宋体"/>
      <w:kern w:val="0"/>
      <w:sz w:val="24"/>
    </w:rPr>
  </w:style>
  <w:style w:type="paragraph" w:customStyle="1" w:styleId="1131">
    <w:name w:val="ca-14"/>
    <w:basedOn w:val="1"/>
    <w:qFormat/>
    <w:uiPriority w:val="0"/>
    <w:pPr>
      <w:widowControl/>
      <w:jc w:val="left"/>
    </w:pPr>
    <w:rPr>
      <w:color w:val="000000"/>
      <w:kern w:val="0"/>
      <w:sz w:val="24"/>
    </w:rPr>
  </w:style>
  <w:style w:type="paragraph" w:customStyle="1" w:styleId="1132">
    <w:name w:val="项目符号1号"/>
    <w:qFormat/>
    <w:uiPriority w:val="0"/>
    <w:pPr>
      <w:tabs>
        <w:tab w:val="left" w:pos="3720"/>
        <w:tab w:val="left" w:pos="4394"/>
      </w:tabs>
      <w:spacing w:line="360" w:lineRule="auto"/>
      <w:ind w:left="3720" w:hanging="420"/>
    </w:pPr>
    <w:rPr>
      <w:rFonts w:ascii="Arial" w:hAnsi="Arial" w:eastAsia="仿宋_GB2312" w:cs="Times New Roman"/>
      <w:kern w:val="2"/>
      <w:sz w:val="24"/>
      <w:szCs w:val="24"/>
      <w:lang w:val="en-US" w:eastAsia="zh-CN" w:bidi="ar-SA"/>
    </w:rPr>
  </w:style>
  <w:style w:type="paragraph" w:customStyle="1" w:styleId="1133">
    <w:name w:val="正文－5"/>
    <w:qFormat/>
    <w:uiPriority w:val="0"/>
    <w:pPr>
      <w:widowControl w:val="0"/>
      <w:spacing w:line="360" w:lineRule="exact"/>
      <w:jc w:val="both"/>
    </w:pPr>
    <w:rPr>
      <w:rFonts w:ascii="宋体" w:hAnsi="宋体" w:eastAsia="宋体" w:cs="Times New Roman"/>
      <w:bCs/>
      <w:kern w:val="2"/>
      <w:sz w:val="21"/>
      <w:szCs w:val="21"/>
      <w:lang w:val="en-US" w:eastAsia="zh-CN" w:bidi="ar-SA"/>
    </w:rPr>
  </w:style>
  <w:style w:type="paragraph" w:customStyle="1" w:styleId="1134">
    <w:name w:val="pa-140"/>
    <w:basedOn w:val="1"/>
    <w:qFormat/>
    <w:uiPriority w:val="0"/>
    <w:pPr>
      <w:widowControl/>
      <w:spacing w:line="320" w:lineRule="atLeast"/>
      <w:ind w:firstLine="560"/>
    </w:pPr>
    <w:rPr>
      <w:rFonts w:ascii="宋体" w:hAnsi="宋体" w:cs="宋体"/>
      <w:kern w:val="0"/>
      <w:sz w:val="24"/>
    </w:rPr>
  </w:style>
  <w:style w:type="paragraph" w:customStyle="1" w:styleId="1135">
    <w:name w:val="pa-79"/>
    <w:basedOn w:val="1"/>
    <w:qFormat/>
    <w:uiPriority w:val="0"/>
    <w:pPr>
      <w:widowControl/>
      <w:spacing w:line="360" w:lineRule="atLeast"/>
      <w:ind w:firstLine="3040"/>
      <w:jc w:val="left"/>
    </w:pPr>
    <w:rPr>
      <w:rFonts w:ascii="宋体" w:hAnsi="宋体" w:cs="宋体"/>
      <w:kern w:val="0"/>
      <w:sz w:val="24"/>
    </w:rPr>
  </w:style>
  <w:style w:type="paragraph" w:customStyle="1" w:styleId="1136">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137">
    <w:name w:val="ca-48"/>
    <w:basedOn w:val="1"/>
    <w:qFormat/>
    <w:uiPriority w:val="0"/>
    <w:pPr>
      <w:widowControl/>
      <w:jc w:val="left"/>
    </w:pPr>
    <w:rPr>
      <w:rFonts w:ascii="宋体" w:hAnsi="宋体" w:cs="宋体"/>
      <w:color w:val="000000"/>
      <w:kern w:val="0"/>
      <w:sz w:val="26"/>
      <w:szCs w:val="26"/>
    </w:rPr>
  </w:style>
  <w:style w:type="paragraph" w:customStyle="1" w:styleId="1138">
    <w:name w:val="ca-52"/>
    <w:basedOn w:val="1"/>
    <w:qFormat/>
    <w:uiPriority w:val="0"/>
    <w:pPr>
      <w:widowControl/>
      <w:jc w:val="left"/>
    </w:pPr>
    <w:rPr>
      <w:rFonts w:ascii="宋体" w:hAnsi="宋体" w:cs="宋体"/>
      <w:b/>
      <w:bCs/>
      <w:spacing w:val="-20"/>
      <w:kern w:val="0"/>
      <w:sz w:val="36"/>
      <w:szCs w:val="36"/>
    </w:rPr>
  </w:style>
  <w:style w:type="paragraph" w:customStyle="1" w:styleId="1139">
    <w:name w:val="样式 节 + 行距: 固定值 37 磅"/>
    <w:basedOn w:val="992"/>
    <w:qFormat/>
    <w:uiPriority w:val="0"/>
    <w:pPr>
      <w:spacing w:before="120" w:after="120" w:line="660" w:lineRule="exact"/>
    </w:pPr>
    <w:rPr>
      <w:rFonts w:cs="宋体"/>
    </w:rPr>
  </w:style>
  <w:style w:type="paragraph" w:customStyle="1" w:styleId="1140">
    <w:name w:val="标书标题4"/>
    <w:basedOn w:val="9"/>
    <w:qFormat/>
    <w:uiPriority w:val="0"/>
    <w:pPr>
      <w:keepLines w:val="0"/>
      <w:snapToGrid w:val="0"/>
      <w:spacing w:beforeLines="50" w:afterLines="50" w:line="580" w:lineRule="exact"/>
      <w:textAlignment w:val="auto"/>
    </w:pPr>
    <w:rPr>
      <w:rFonts w:ascii="Arial Narrow" w:hAnsi="Arial Narrow" w:eastAsia="仿宋_GB2312"/>
      <w:color w:val="000000"/>
      <w:sz w:val="24"/>
      <w:szCs w:val="32"/>
    </w:rPr>
  </w:style>
  <w:style w:type="paragraph" w:customStyle="1" w:styleId="1141">
    <w:name w:val="日期2"/>
    <w:basedOn w:val="1"/>
    <w:next w:val="1"/>
    <w:qFormat/>
    <w:uiPriority w:val="0"/>
    <w:pPr>
      <w:adjustRightInd w:val="0"/>
      <w:spacing w:line="312" w:lineRule="atLeast"/>
      <w:textAlignment w:val="baseline"/>
    </w:pPr>
    <w:rPr>
      <w:kern w:val="0"/>
      <w:sz w:val="24"/>
      <w:szCs w:val="20"/>
    </w:rPr>
  </w:style>
  <w:style w:type="paragraph" w:customStyle="1" w:styleId="1142">
    <w:name w:val="正文段"/>
    <w:basedOn w:val="1"/>
    <w:qFormat/>
    <w:uiPriority w:val="0"/>
    <w:pPr>
      <w:widowControl/>
      <w:snapToGrid w:val="0"/>
      <w:spacing w:afterLines="50"/>
      <w:ind w:firstLine="200" w:firstLineChars="200"/>
    </w:pPr>
    <w:rPr>
      <w:kern w:val="0"/>
      <w:sz w:val="24"/>
      <w:szCs w:val="20"/>
    </w:rPr>
  </w:style>
  <w:style w:type="paragraph" w:customStyle="1" w:styleId="1143">
    <w:name w:val="标准书眉一"/>
    <w:qFormat/>
    <w:uiPriority w:val="0"/>
    <w:pPr>
      <w:tabs>
        <w:tab w:val="left" w:pos="1980"/>
      </w:tabs>
      <w:ind w:left="1440" w:hanging="1440"/>
      <w:jc w:val="both"/>
    </w:pPr>
    <w:rPr>
      <w:rFonts w:ascii="Times New Roman" w:hAnsi="Times New Roman" w:eastAsia="宋体" w:cs="Times New Roman"/>
      <w:lang w:val="en-US" w:eastAsia="zh-CN" w:bidi="ar-SA"/>
    </w:rPr>
  </w:style>
  <w:style w:type="paragraph" w:customStyle="1" w:styleId="1144">
    <w:name w:val="pa-7"/>
    <w:basedOn w:val="1"/>
    <w:qFormat/>
    <w:uiPriority w:val="0"/>
    <w:pPr>
      <w:widowControl/>
      <w:spacing w:line="400" w:lineRule="atLeast"/>
    </w:pPr>
    <w:rPr>
      <w:rFonts w:ascii="宋体" w:hAnsi="宋体" w:cs="宋体"/>
      <w:kern w:val="0"/>
      <w:sz w:val="24"/>
    </w:rPr>
  </w:style>
  <w:style w:type="paragraph" w:customStyle="1" w:styleId="1145">
    <w:name w:val="CM12"/>
    <w:basedOn w:val="785"/>
    <w:next w:val="785"/>
    <w:qFormat/>
    <w:uiPriority w:val="0"/>
    <w:pPr>
      <w:spacing w:after="235" w:line="240" w:lineRule="auto"/>
    </w:pPr>
    <w:rPr>
      <w:rFonts w:ascii="宋体" w:eastAsia="宋体" w:cs="Times New Roman"/>
      <w:color w:val="auto"/>
    </w:rPr>
  </w:style>
  <w:style w:type="paragraph" w:customStyle="1" w:styleId="1146">
    <w:name w:val="pa-137"/>
    <w:basedOn w:val="1"/>
    <w:qFormat/>
    <w:uiPriority w:val="0"/>
    <w:pPr>
      <w:widowControl/>
      <w:spacing w:line="480" w:lineRule="atLeast"/>
      <w:jc w:val="center"/>
    </w:pPr>
    <w:rPr>
      <w:rFonts w:ascii="宋体" w:hAnsi="宋体" w:cs="宋体"/>
      <w:kern w:val="0"/>
      <w:sz w:val="24"/>
    </w:rPr>
  </w:style>
  <w:style w:type="paragraph" w:customStyle="1" w:styleId="1147">
    <w:name w:val="Char Char1 Char Char Char Char Char 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48">
    <w:name w:val="xl142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kern w:val="0"/>
      <w:sz w:val="16"/>
      <w:szCs w:val="16"/>
    </w:rPr>
  </w:style>
  <w:style w:type="paragraph" w:customStyle="1" w:styleId="1149">
    <w:name w:val="pa-35"/>
    <w:basedOn w:val="1"/>
    <w:qFormat/>
    <w:uiPriority w:val="0"/>
    <w:pPr>
      <w:widowControl/>
      <w:spacing w:line="360" w:lineRule="atLeast"/>
      <w:jc w:val="left"/>
    </w:pPr>
    <w:rPr>
      <w:rFonts w:ascii="宋体" w:hAnsi="宋体" w:cs="宋体"/>
      <w:kern w:val="0"/>
      <w:sz w:val="24"/>
    </w:rPr>
  </w:style>
  <w:style w:type="paragraph" w:customStyle="1" w:styleId="1150">
    <w:name w:val="Char Char Char Char111"/>
    <w:basedOn w:val="1"/>
    <w:qFormat/>
    <w:uiPriority w:val="0"/>
  </w:style>
  <w:style w:type="paragraph" w:customStyle="1" w:styleId="1151">
    <w:name w:val="sanxiang3"/>
    <w:basedOn w:val="1"/>
    <w:qFormat/>
    <w:uiPriority w:val="0"/>
    <w:pPr>
      <w:widowControl/>
      <w:tabs>
        <w:tab w:val="left" w:pos="686"/>
        <w:tab w:val="left" w:pos="728"/>
        <w:tab w:val="left" w:pos="966"/>
      </w:tabs>
      <w:spacing w:beforeLines="100" w:after="156" w:line="240" w:lineRule="atLeast"/>
      <w:ind w:left="359" w:hanging="359" w:hangingChars="149"/>
      <w:jc w:val="left"/>
      <w:outlineLvl w:val="2"/>
    </w:pPr>
    <w:rPr>
      <w:rFonts w:ascii="宋体" w:hAnsi="宋体" w:eastAsia="黑体"/>
      <w:b/>
      <w:bCs/>
      <w:kern w:val="0"/>
      <w:sz w:val="24"/>
    </w:rPr>
  </w:style>
  <w:style w:type="paragraph" w:customStyle="1" w:styleId="1152">
    <w:name w:val="c1"/>
    <w:basedOn w:val="1"/>
    <w:qFormat/>
    <w:uiPriority w:val="0"/>
    <w:pPr>
      <w:widowControl/>
      <w:spacing w:line="250" w:lineRule="atLeast"/>
      <w:jc w:val="left"/>
    </w:pPr>
    <w:rPr>
      <w:rFonts w:ascii="宋体" w:hAnsi="宋体" w:cs="宋体"/>
      <w:b/>
      <w:bCs/>
      <w:kern w:val="0"/>
      <w:sz w:val="24"/>
    </w:rPr>
  </w:style>
  <w:style w:type="paragraph" w:customStyle="1" w:styleId="1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154">
    <w:name w:val="pa-52"/>
    <w:basedOn w:val="1"/>
    <w:qFormat/>
    <w:uiPriority w:val="0"/>
    <w:pPr>
      <w:widowControl/>
      <w:spacing w:line="276" w:lineRule="atLeast"/>
      <w:jc w:val="left"/>
    </w:pPr>
    <w:rPr>
      <w:rFonts w:ascii="宋体" w:hAnsi="宋体" w:cs="宋体"/>
      <w:kern w:val="0"/>
      <w:sz w:val="24"/>
    </w:rPr>
  </w:style>
  <w:style w:type="paragraph" w:customStyle="1" w:styleId="1155">
    <w:name w:val="ca-7"/>
    <w:basedOn w:val="1"/>
    <w:qFormat/>
    <w:uiPriority w:val="0"/>
    <w:pPr>
      <w:widowControl/>
      <w:jc w:val="left"/>
    </w:pPr>
    <w:rPr>
      <w:color w:val="000000"/>
      <w:kern w:val="0"/>
      <w:sz w:val="28"/>
      <w:szCs w:val="28"/>
    </w:rPr>
  </w:style>
  <w:style w:type="paragraph" w:customStyle="1" w:styleId="1156">
    <w:name w:val="Char3"/>
    <w:basedOn w:val="1"/>
    <w:qFormat/>
    <w:uiPriority w:val="0"/>
    <w:pPr>
      <w:tabs>
        <w:tab w:val="left" w:pos="360"/>
      </w:tabs>
    </w:pPr>
  </w:style>
  <w:style w:type="paragraph" w:customStyle="1" w:styleId="1157">
    <w:name w:val="H2"/>
    <w:basedOn w:val="1"/>
    <w:next w:val="1"/>
    <w:qFormat/>
    <w:uiPriority w:val="0"/>
    <w:pPr>
      <w:keepNext/>
      <w:autoSpaceDE w:val="0"/>
      <w:autoSpaceDN w:val="0"/>
      <w:adjustRightInd w:val="0"/>
      <w:spacing w:before="100" w:after="100"/>
      <w:jc w:val="left"/>
      <w:outlineLvl w:val="2"/>
    </w:pPr>
    <w:rPr>
      <w:b/>
      <w:kern w:val="0"/>
      <w:sz w:val="36"/>
      <w:szCs w:val="20"/>
    </w:rPr>
  </w:style>
  <w:style w:type="paragraph" w:customStyle="1" w:styleId="1158">
    <w:name w:val="Char Char Char Char Char Char Char Char Char Char Char Char Char Char Char Char Char Char11"/>
    <w:basedOn w:val="1"/>
    <w:qFormat/>
    <w:uiPriority w:val="0"/>
    <w:rPr>
      <w:szCs w:val="20"/>
    </w:rPr>
  </w:style>
  <w:style w:type="paragraph" w:customStyle="1" w:styleId="1159">
    <w:name w:val="样式 正文（首行缩进两字） + 首行缩进:  2 字符"/>
    <w:basedOn w:val="17"/>
    <w:qFormat/>
    <w:uiPriority w:val="0"/>
    <w:pPr>
      <w:widowControl w:val="0"/>
      <w:spacing w:line="460" w:lineRule="exact"/>
      <w:ind w:firstLine="536" w:firstLineChars="200"/>
      <w:jc w:val="both"/>
    </w:pPr>
    <w:rPr>
      <w:spacing w:val="6"/>
      <w:kern w:val="24"/>
      <w:sz w:val="24"/>
    </w:rPr>
  </w:style>
  <w:style w:type="paragraph" w:customStyle="1" w:styleId="1160">
    <w:name w:val="Para-"/>
    <w:qFormat/>
    <w:uiPriority w:val="0"/>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lang w:val="en-US" w:eastAsia="en-US" w:bidi="ar-SA"/>
    </w:rPr>
  </w:style>
  <w:style w:type="paragraph" w:customStyle="1" w:styleId="1161">
    <w:name w:val="样式 标题 3Chapter X.X.X. + 段后: 0.5 行1"/>
    <w:basedOn w:val="8"/>
    <w:next w:val="1"/>
    <w:qFormat/>
    <w:uiPriority w:val="0"/>
    <w:pPr>
      <w:keepLines w:val="0"/>
      <w:tabs>
        <w:tab w:val="left" w:pos="420"/>
      </w:tabs>
      <w:adjustRightInd/>
      <w:spacing w:before="120" w:afterLines="50" w:line="240" w:lineRule="auto"/>
      <w:jc w:val="left"/>
      <w:textAlignment w:val="auto"/>
    </w:pPr>
    <w:rPr>
      <w:rFonts w:ascii="宋体" w:cs="宋体"/>
      <w:bCs/>
      <w:sz w:val="24"/>
    </w:rPr>
  </w:style>
  <w:style w:type="paragraph" w:customStyle="1" w:styleId="1162">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16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164">
    <w:name w:val="样式 标题 3Chapter X.X.X. + 五号 段后: 0.5 行"/>
    <w:basedOn w:val="8"/>
    <w:qFormat/>
    <w:uiPriority w:val="0"/>
    <w:pPr>
      <w:keepLines w:val="0"/>
      <w:adjustRightInd/>
      <w:spacing w:before="120" w:afterLines="50" w:line="240" w:lineRule="auto"/>
      <w:jc w:val="left"/>
      <w:textAlignment w:val="auto"/>
    </w:pPr>
    <w:rPr>
      <w:rFonts w:ascii="宋体" w:cs="宋体"/>
      <w:bCs/>
      <w:sz w:val="21"/>
    </w:rPr>
  </w:style>
  <w:style w:type="paragraph" w:customStyle="1" w:styleId="1165">
    <w:name w:val="ca-20"/>
    <w:basedOn w:val="1"/>
    <w:qFormat/>
    <w:uiPriority w:val="0"/>
    <w:pPr>
      <w:widowControl/>
      <w:jc w:val="left"/>
    </w:pPr>
    <w:rPr>
      <w:rFonts w:ascii="??" w:hAnsi="??" w:cs="宋体"/>
      <w:color w:val="000000"/>
      <w:kern w:val="0"/>
      <w:sz w:val="18"/>
      <w:szCs w:val="18"/>
    </w:rPr>
  </w:style>
  <w:style w:type="paragraph" w:customStyle="1" w:styleId="1166">
    <w:name w:val="五号正文项目（标准）"/>
    <w:basedOn w:val="1"/>
    <w:qFormat/>
    <w:uiPriority w:val="0"/>
    <w:pPr>
      <w:tabs>
        <w:tab w:val="left" w:pos="360"/>
        <w:tab w:val="left" w:pos="900"/>
      </w:tabs>
      <w:spacing w:line="400" w:lineRule="exact"/>
      <w:ind w:left="900" w:hanging="540"/>
      <w:jc w:val="left"/>
    </w:pPr>
    <w:rPr>
      <w:rFonts w:ascii="宋体" w:hAnsi="宋体"/>
      <w:color w:val="000000"/>
      <w:szCs w:val="20"/>
    </w:rPr>
  </w:style>
  <w:style w:type="paragraph" w:customStyle="1" w:styleId="1167">
    <w:name w:val="章标题"/>
    <w:next w:val="1"/>
    <w:qFormat/>
    <w:uiPriority w:val="0"/>
    <w:pPr>
      <w:tabs>
        <w:tab w:val="left" w:pos="360"/>
        <w:tab w:val="left" w:pos="1065"/>
        <w:tab w:val="left" w:pos="1680"/>
      </w:tabs>
      <w:spacing w:beforeLines="50" w:afterLines="50"/>
      <w:ind w:left="1065" w:hanging="420"/>
      <w:jc w:val="both"/>
      <w:outlineLvl w:val="1"/>
    </w:pPr>
    <w:rPr>
      <w:rFonts w:ascii="黑体" w:hAnsi="Times New Roman" w:eastAsia="黑体" w:cs="Times New Roman"/>
      <w:sz w:val="21"/>
      <w:lang w:val="en-US" w:eastAsia="zh-CN" w:bidi="ar-SA"/>
    </w:rPr>
  </w:style>
  <w:style w:type="paragraph" w:customStyle="1" w:styleId="1168">
    <w:name w:val="td-1"/>
    <w:basedOn w:val="1"/>
    <w:qFormat/>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1169">
    <w:name w:val="附录图标题"/>
    <w:next w:val="681"/>
    <w:qFormat/>
    <w:uiPriority w:val="0"/>
    <w:pPr>
      <w:tabs>
        <w:tab w:val="left" w:pos="3780"/>
      </w:tabs>
      <w:ind w:left="2940" w:hanging="420"/>
      <w:jc w:val="center"/>
    </w:pPr>
    <w:rPr>
      <w:rFonts w:ascii="黑体" w:hAnsi="Times New Roman" w:eastAsia="黑体" w:cs="Times New Roman"/>
      <w:sz w:val="21"/>
      <w:lang w:val="en-US" w:eastAsia="zh-CN" w:bidi="ar-SA"/>
    </w:rPr>
  </w:style>
  <w:style w:type="paragraph" w:customStyle="1" w:styleId="117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171">
    <w:name w:val="网格表 31"/>
    <w:basedOn w:val="6"/>
    <w:next w:val="1"/>
    <w:qFormat/>
    <w:uiPriority w:val="0"/>
    <w:pPr>
      <w:adjustRightInd/>
      <w:spacing w:line="576" w:lineRule="auto"/>
      <w:textAlignment w:val="auto"/>
      <w:outlineLvl w:val="9"/>
    </w:pPr>
    <w:rPr>
      <w:rFonts w:ascii="Calibri" w:hAnsi="Calibri"/>
      <w:bCs/>
      <w:szCs w:val="44"/>
    </w:rPr>
  </w:style>
  <w:style w:type="paragraph" w:customStyle="1" w:styleId="1172">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173">
    <w:name w:val="ca-10"/>
    <w:basedOn w:val="1"/>
    <w:qFormat/>
    <w:uiPriority w:val="0"/>
    <w:pPr>
      <w:widowControl/>
      <w:jc w:val="left"/>
    </w:pPr>
    <w:rPr>
      <w:color w:val="000000"/>
      <w:kern w:val="0"/>
      <w:sz w:val="52"/>
      <w:szCs w:val="52"/>
    </w:rPr>
  </w:style>
  <w:style w:type="paragraph" w:customStyle="1" w:styleId="1174">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175">
    <w:name w:val="IBM 正文"/>
    <w:basedOn w:val="1"/>
    <w:qFormat/>
    <w:uiPriority w:val="0"/>
    <w:pPr>
      <w:spacing w:line="360" w:lineRule="atLeast"/>
    </w:pPr>
    <w:rPr>
      <w:sz w:val="24"/>
      <w:szCs w:val="20"/>
    </w:rPr>
  </w:style>
  <w:style w:type="paragraph" w:customStyle="1" w:styleId="1176">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1177">
    <w:name w:val="pa-126"/>
    <w:basedOn w:val="1"/>
    <w:qFormat/>
    <w:uiPriority w:val="0"/>
    <w:pPr>
      <w:widowControl/>
      <w:spacing w:line="480" w:lineRule="atLeast"/>
      <w:ind w:firstLine="480"/>
    </w:pPr>
    <w:rPr>
      <w:rFonts w:ascii="宋体" w:hAnsi="宋体" w:cs="宋体"/>
      <w:kern w:val="0"/>
      <w:sz w:val="24"/>
    </w:rPr>
  </w:style>
  <w:style w:type="paragraph" w:customStyle="1" w:styleId="1178">
    <w:name w:val="无标题条"/>
    <w:next w:val="681"/>
    <w:qFormat/>
    <w:uiPriority w:val="0"/>
    <w:pPr>
      <w:jc w:val="both"/>
    </w:pPr>
    <w:rPr>
      <w:rFonts w:ascii="Times New Roman" w:hAnsi="Times New Roman" w:eastAsia="宋体" w:cs="Times New Roman"/>
      <w:sz w:val="21"/>
      <w:lang w:val="en-US" w:eastAsia="zh-CN" w:bidi="ar-SA"/>
    </w:rPr>
  </w:style>
  <w:style w:type="paragraph" w:customStyle="1" w:styleId="1179">
    <w:name w:val="Bullet1"/>
    <w:basedOn w:val="1"/>
    <w:qFormat/>
    <w:uiPriority w:val="0"/>
    <w:pPr>
      <w:tabs>
        <w:tab w:val="left" w:pos="360"/>
        <w:tab w:val="left" w:pos="810"/>
      </w:tabs>
      <w:spacing w:afterLines="50"/>
      <w:ind w:left="720" w:hanging="432"/>
      <w:jc w:val="left"/>
    </w:pPr>
    <w:rPr>
      <w:rFonts w:ascii="宋体"/>
      <w:kern w:val="0"/>
      <w:szCs w:val="20"/>
    </w:rPr>
  </w:style>
  <w:style w:type="paragraph" w:customStyle="1" w:styleId="118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181">
    <w:name w:val="样式 正文缩进正文（首行缩进两字）特点ALT+Z表正文正文非缩进四号段1Normal Indent Char2...4"/>
    <w:basedOn w:val="29"/>
    <w:qFormat/>
    <w:uiPriority w:val="0"/>
    <w:pPr>
      <w:spacing w:afterLines="0"/>
      <w:ind w:firstLine="570" w:firstLineChars="0"/>
    </w:pPr>
    <w:rPr>
      <w:sz w:val="28"/>
      <w:szCs w:val="20"/>
    </w:rPr>
  </w:style>
  <w:style w:type="paragraph" w:customStyle="1" w:styleId="1182">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3">
    <w:name w:val="发布部门"/>
    <w:next w:val="681"/>
    <w:qFormat/>
    <w:uiPriority w:val="0"/>
    <w:pPr>
      <w:jc w:val="center"/>
    </w:pPr>
    <w:rPr>
      <w:rFonts w:ascii="宋体" w:hAnsi="Times New Roman" w:eastAsia="宋体" w:cs="Times New Roman"/>
      <w:b/>
      <w:spacing w:val="20"/>
      <w:w w:val="135"/>
      <w:sz w:val="36"/>
      <w:lang w:val="en-US" w:eastAsia="zh-CN" w:bidi="ar-SA"/>
    </w:rPr>
  </w:style>
  <w:style w:type="paragraph" w:customStyle="1" w:styleId="1184">
    <w:name w:val="日期11"/>
    <w:basedOn w:val="1"/>
    <w:next w:val="1"/>
    <w:qFormat/>
    <w:uiPriority w:val="0"/>
    <w:pPr>
      <w:adjustRightInd w:val="0"/>
      <w:spacing w:line="312" w:lineRule="atLeast"/>
      <w:textAlignment w:val="baseline"/>
    </w:pPr>
    <w:rPr>
      <w:kern w:val="0"/>
      <w:sz w:val="24"/>
      <w:szCs w:val="20"/>
    </w:rPr>
  </w:style>
  <w:style w:type="paragraph" w:customStyle="1" w:styleId="1185">
    <w:name w:val="CM13"/>
    <w:basedOn w:val="785"/>
    <w:next w:val="785"/>
    <w:qFormat/>
    <w:uiPriority w:val="0"/>
    <w:pPr>
      <w:spacing w:after="610" w:line="240" w:lineRule="auto"/>
    </w:pPr>
    <w:rPr>
      <w:rFonts w:ascii="宋体" w:eastAsia="宋体" w:cs="Times New Roman"/>
      <w:color w:val="auto"/>
    </w:rPr>
  </w:style>
  <w:style w:type="paragraph" w:customStyle="1" w:styleId="1186">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187">
    <w:name w:val="pa-18"/>
    <w:basedOn w:val="1"/>
    <w:qFormat/>
    <w:uiPriority w:val="0"/>
    <w:pPr>
      <w:widowControl/>
      <w:spacing w:line="240" w:lineRule="atLeast"/>
      <w:ind w:firstLine="20"/>
    </w:pPr>
    <w:rPr>
      <w:rFonts w:ascii="宋体" w:hAnsi="宋体" w:cs="宋体"/>
      <w:kern w:val="0"/>
      <w:sz w:val="24"/>
    </w:rPr>
  </w:style>
  <w:style w:type="paragraph" w:customStyle="1" w:styleId="1188">
    <w:name w:val="pa-34"/>
    <w:basedOn w:val="1"/>
    <w:qFormat/>
    <w:uiPriority w:val="0"/>
    <w:pPr>
      <w:widowControl/>
      <w:spacing w:line="360" w:lineRule="atLeast"/>
      <w:ind w:firstLine="460"/>
    </w:pPr>
    <w:rPr>
      <w:rFonts w:ascii="宋体" w:hAnsi="宋体" w:cs="宋体"/>
      <w:kern w:val="0"/>
      <w:sz w:val="24"/>
    </w:rPr>
  </w:style>
  <w:style w:type="paragraph" w:customStyle="1" w:styleId="1189">
    <w:name w:val="Char Char Char Char Char Char11"/>
    <w:basedOn w:val="1"/>
    <w:qFormat/>
    <w:uiPriority w:val="0"/>
    <w:pPr>
      <w:widowControl/>
      <w:spacing w:line="360" w:lineRule="auto"/>
      <w:jc w:val="left"/>
    </w:pPr>
  </w:style>
  <w:style w:type="paragraph" w:customStyle="1" w:styleId="1190">
    <w:name w:val="Char Char25"/>
    <w:basedOn w:val="1"/>
    <w:qFormat/>
    <w:uiPriority w:val="0"/>
  </w:style>
  <w:style w:type="paragraph" w:customStyle="1" w:styleId="1191">
    <w:name w:val="H6"/>
    <w:basedOn w:val="1"/>
    <w:next w:val="1"/>
    <w:qFormat/>
    <w:uiPriority w:val="0"/>
    <w:pPr>
      <w:keepNext/>
      <w:autoSpaceDE w:val="0"/>
      <w:autoSpaceDN w:val="0"/>
      <w:adjustRightInd w:val="0"/>
      <w:spacing w:before="100" w:after="100"/>
      <w:jc w:val="left"/>
      <w:outlineLvl w:val="6"/>
    </w:pPr>
    <w:rPr>
      <w:b/>
      <w:kern w:val="0"/>
      <w:sz w:val="16"/>
      <w:szCs w:val="20"/>
    </w:rPr>
  </w:style>
  <w:style w:type="paragraph" w:customStyle="1" w:styleId="119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193">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19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195">
    <w:name w:val="Table - Col. Head"/>
    <w:basedOn w:val="1"/>
    <w:qFormat/>
    <w:uiPriority w:val="0"/>
    <w:pPr>
      <w:keepNext/>
      <w:widowControl/>
      <w:tabs>
        <w:tab w:val="left" w:pos="1140"/>
      </w:tabs>
      <w:spacing w:before="60" w:afterLines="50"/>
      <w:jc w:val="left"/>
    </w:pPr>
    <w:rPr>
      <w:rFonts w:ascii="Arial" w:hAnsi="Arial"/>
      <w:b/>
      <w:kern w:val="0"/>
      <w:sz w:val="18"/>
      <w:szCs w:val="20"/>
      <w:lang w:eastAsia="en-US"/>
    </w:rPr>
  </w:style>
  <w:style w:type="paragraph" w:customStyle="1" w:styleId="1196">
    <w:name w:val="ca-49"/>
    <w:basedOn w:val="1"/>
    <w:qFormat/>
    <w:uiPriority w:val="0"/>
    <w:pPr>
      <w:widowControl/>
      <w:jc w:val="left"/>
    </w:pPr>
    <w:rPr>
      <w:rFonts w:ascii="宋体" w:hAnsi="宋体" w:cs="宋体"/>
      <w:kern w:val="0"/>
      <w:sz w:val="32"/>
      <w:szCs w:val="32"/>
    </w:rPr>
  </w:style>
  <w:style w:type="paragraph" w:customStyle="1" w:styleId="1197">
    <w:name w:val="ca-21"/>
    <w:basedOn w:val="1"/>
    <w:qFormat/>
    <w:uiPriority w:val="0"/>
    <w:pPr>
      <w:widowControl/>
      <w:jc w:val="left"/>
    </w:pPr>
    <w:rPr>
      <w:rFonts w:ascii="宋体" w:hAnsi="宋体" w:cs="宋体"/>
      <w:color w:val="000000"/>
      <w:kern w:val="0"/>
      <w:szCs w:val="21"/>
    </w:rPr>
  </w:style>
  <w:style w:type="paragraph" w:customStyle="1" w:styleId="1198">
    <w:name w:val="style48"/>
    <w:basedOn w:val="1"/>
    <w:qFormat/>
    <w:uiPriority w:val="0"/>
    <w:pPr>
      <w:widowControl/>
      <w:jc w:val="left"/>
    </w:pPr>
    <w:rPr>
      <w:rFonts w:ascii="宋体" w:hAnsi="宋体" w:cs="宋体"/>
      <w:kern w:val="0"/>
      <w:sz w:val="24"/>
    </w:rPr>
  </w:style>
  <w:style w:type="paragraph" w:customStyle="1" w:styleId="1199">
    <w:name w:val="pa-23"/>
    <w:basedOn w:val="1"/>
    <w:qFormat/>
    <w:uiPriority w:val="0"/>
    <w:pPr>
      <w:widowControl/>
      <w:spacing w:line="360" w:lineRule="atLeast"/>
      <w:ind w:firstLine="420"/>
    </w:pPr>
    <w:rPr>
      <w:rFonts w:ascii="宋体" w:hAnsi="宋体" w:cs="宋体"/>
      <w:kern w:val="0"/>
      <w:sz w:val="24"/>
    </w:rPr>
  </w:style>
  <w:style w:type="paragraph" w:customStyle="1" w:styleId="1200">
    <w:name w:val="样式 标题 4 + 段后: 8.15 磅 行距: 1.5 倍行距"/>
    <w:basedOn w:val="9"/>
    <w:qFormat/>
    <w:uiPriority w:val="0"/>
    <w:pPr>
      <w:adjustRightInd/>
      <w:spacing w:after="163" w:line="360" w:lineRule="auto"/>
      <w:textAlignment w:val="auto"/>
    </w:pPr>
    <w:rPr>
      <w:rFonts w:eastAsia="宋体" w:cs="宋体"/>
      <w:bCs/>
      <w:kern w:val="2"/>
      <w:sz w:val="24"/>
    </w:rPr>
  </w:style>
  <w:style w:type="paragraph" w:customStyle="1" w:styleId="1201">
    <w:name w:val="样式 样式3 + 宋体 五号 Char Char Char"/>
    <w:basedOn w:val="1"/>
    <w:qFormat/>
    <w:uiPriority w:val="0"/>
    <w:pPr>
      <w:keepNext/>
      <w:keepLines/>
      <w:tabs>
        <w:tab w:val="left" w:pos="1680"/>
      </w:tabs>
      <w:ind w:left="1680" w:hanging="420"/>
      <w:jc w:val="left"/>
      <w:outlineLvl w:val="7"/>
    </w:pPr>
    <w:rPr>
      <w:rFonts w:ascii="宋体" w:hAnsi="宋体"/>
      <w:b/>
      <w:bCs/>
    </w:rPr>
  </w:style>
  <w:style w:type="paragraph" w:customStyle="1" w:styleId="1202">
    <w:name w:val="二级项目符号"/>
    <w:basedOn w:val="1"/>
    <w:qFormat/>
    <w:uiPriority w:val="0"/>
    <w:pPr>
      <w:widowControl/>
      <w:tabs>
        <w:tab w:val="left" w:pos="360"/>
      </w:tabs>
      <w:spacing w:line="360" w:lineRule="auto"/>
    </w:pPr>
    <w:rPr>
      <w:kern w:val="0"/>
      <w:sz w:val="24"/>
      <w:szCs w:val="20"/>
    </w:rPr>
  </w:style>
  <w:style w:type="paragraph" w:customStyle="1" w:styleId="1203">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1204">
    <w:name w:val="CM6"/>
    <w:basedOn w:val="785"/>
    <w:next w:val="785"/>
    <w:qFormat/>
    <w:uiPriority w:val="0"/>
    <w:pPr>
      <w:spacing w:line="596" w:lineRule="atLeast"/>
    </w:pPr>
    <w:rPr>
      <w:rFonts w:ascii="宋体" w:eastAsia="宋体" w:cs="Times New Roman"/>
      <w:color w:val="auto"/>
    </w:rPr>
  </w:style>
  <w:style w:type="paragraph" w:customStyle="1" w:styleId="1205">
    <w:name w:val="正文空2格  1."/>
    <w:basedOn w:val="1"/>
    <w:qFormat/>
    <w:uiPriority w:val="0"/>
    <w:pPr>
      <w:adjustRightInd w:val="0"/>
      <w:spacing w:line="360" w:lineRule="auto"/>
      <w:ind w:firstLine="480" w:firstLineChars="200"/>
      <w:textAlignment w:val="baseline"/>
    </w:pPr>
    <w:rPr>
      <w:rFonts w:ascii="宋体" w:eastAsia="仿宋" w:cs="宋体"/>
      <w:kern w:val="0"/>
      <w:sz w:val="28"/>
      <w:szCs w:val="20"/>
    </w:rPr>
  </w:style>
  <w:style w:type="paragraph" w:customStyle="1" w:styleId="1206">
    <w:name w:val="圆点"/>
    <w:basedOn w:val="1"/>
    <w:qFormat/>
    <w:uiPriority w:val="0"/>
    <w:pPr>
      <w:spacing w:beforeLines="50" w:afterLines="50" w:line="360" w:lineRule="auto"/>
      <w:ind w:firstLine="480" w:firstLineChars="200"/>
    </w:pPr>
    <w:rPr>
      <w:rFonts w:ascii="仿宋_GB2312" w:eastAsia="仿宋_GB2312"/>
      <w:sz w:val="24"/>
    </w:rPr>
  </w:style>
  <w:style w:type="paragraph" w:customStyle="1" w:styleId="120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208">
    <w:name w:val="ca-3"/>
    <w:basedOn w:val="1"/>
    <w:qFormat/>
    <w:uiPriority w:val="0"/>
    <w:pPr>
      <w:widowControl/>
      <w:jc w:val="left"/>
    </w:pPr>
    <w:rPr>
      <w:b/>
      <w:bCs/>
      <w:color w:val="000000"/>
      <w:spacing w:val="-20"/>
      <w:kern w:val="0"/>
      <w:sz w:val="48"/>
      <w:szCs w:val="48"/>
    </w:rPr>
  </w:style>
  <w:style w:type="paragraph" w:customStyle="1" w:styleId="1209">
    <w:name w:val="样式 正文缩进正文（首行缩进两字）特点ALT+Z表正文正文非缩进四号段1Normal Indent Char2...2"/>
    <w:basedOn w:val="8"/>
    <w:qFormat/>
    <w:uiPriority w:val="0"/>
    <w:pPr>
      <w:adjustRightInd/>
      <w:spacing w:before="360" w:after="120" w:line="360" w:lineRule="auto"/>
      <w:jc w:val="center"/>
      <w:textAlignment w:val="auto"/>
    </w:pPr>
    <w:rPr>
      <w:rFonts w:ascii="宋体" w:hAnsi="宋体"/>
      <w:kern w:val="2"/>
      <w:sz w:val="28"/>
    </w:rPr>
  </w:style>
  <w:style w:type="paragraph" w:customStyle="1" w:styleId="1210">
    <w:name w:val="pa-74"/>
    <w:basedOn w:val="1"/>
    <w:qFormat/>
    <w:uiPriority w:val="0"/>
    <w:pPr>
      <w:widowControl/>
      <w:spacing w:line="360" w:lineRule="atLeast"/>
      <w:ind w:firstLine="640"/>
      <w:jc w:val="center"/>
    </w:pPr>
    <w:rPr>
      <w:rFonts w:ascii="宋体" w:hAnsi="宋体" w:cs="宋体"/>
      <w:kern w:val="0"/>
      <w:sz w:val="24"/>
    </w:rPr>
  </w:style>
  <w:style w:type="paragraph" w:customStyle="1" w:styleId="1211">
    <w:name w:val="BJ-03"/>
    <w:qFormat/>
    <w:uiPriority w:val="0"/>
    <w:pPr>
      <w:widowControl w:val="0"/>
      <w:spacing w:before="120" w:after="120" w:line="360" w:lineRule="auto"/>
      <w:jc w:val="both"/>
    </w:pPr>
    <w:rPr>
      <w:rFonts w:ascii="Arial" w:hAnsi="Arial" w:eastAsia="宋体" w:cs="Times New Roman"/>
      <w:sz w:val="24"/>
      <w:lang w:val="de-DE" w:eastAsia="de-DE" w:bidi="ar-SA"/>
    </w:rPr>
  </w:style>
  <w:style w:type="paragraph" w:customStyle="1" w:styleId="1212">
    <w:name w:val="pa-61"/>
    <w:basedOn w:val="1"/>
    <w:qFormat/>
    <w:uiPriority w:val="0"/>
    <w:pPr>
      <w:widowControl/>
      <w:spacing w:line="240" w:lineRule="atLeast"/>
    </w:pPr>
    <w:rPr>
      <w:rFonts w:ascii="宋体" w:hAnsi="宋体" w:cs="宋体"/>
      <w:kern w:val="0"/>
      <w:sz w:val="24"/>
    </w:rPr>
  </w:style>
  <w:style w:type="paragraph" w:customStyle="1" w:styleId="1213">
    <w:name w:val="Alinéa -"/>
    <w:qFormat/>
    <w:uiPriority w:val="0"/>
    <w:pPr>
      <w:tabs>
        <w:tab w:val="left" w:pos="1381"/>
      </w:tabs>
      <w:spacing w:line="360" w:lineRule="auto"/>
      <w:ind w:left="284"/>
      <w:jc w:val="both"/>
    </w:pPr>
    <w:rPr>
      <w:rFonts w:ascii="Arial" w:hAnsi="Arial" w:eastAsia="宋体" w:cs="Arial"/>
      <w:lang w:val="en-GB" w:eastAsia="fr-FR" w:bidi="ar-SA"/>
    </w:rPr>
  </w:style>
  <w:style w:type="paragraph" w:customStyle="1" w:styleId="1214">
    <w:name w:val="pa-130"/>
    <w:basedOn w:val="1"/>
    <w:qFormat/>
    <w:uiPriority w:val="0"/>
    <w:pPr>
      <w:widowControl/>
      <w:spacing w:line="300" w:lineRule="atLeast"/>
      <w:jc w:val="left"/>
    </w:pPr>
    <w:rPr>
      <w:rFonts w:ascii="宋体" w:hAnsi="宋体" w:cs="宋体"/>
      <w:kern w:val="0"/>
      <w:sz w:val="24"/>
    </w:rPr>
  </w:style>
  <w:style w:type="paragraph" w:customStyle="1" w:styleId="1215">
    <w:name w:val="ca-19"/>
    <w:basedOn w:val="1"/>
    <w:qFormat/>
    <w:uiPriority w:val="0"/>
    <w:pPr>
      <w:widowControl/>
      <w:jc w:val="left"/>
    </w:pPr>
    <w:rPr>
      <w:kern w:val="0"/>
      <w:sz w:val="18"/>
      <w:szCs w:val="18"/>
    </w:rPr>
  </w:style>
  <w:style w:type="paragraph" w:customStyle="1" w:styleId="1216">
    <w:name w:val="内文正文"/>
    <w:basedOn w:val="39"/>
    <w:qFormat/>
    <w:uiPriority w:val="0"/>
    <w:pPr>
      <w:autoSpaceDE w:val="0"/>
      <w:autoSpaceDN w:val="0"/>
      <w:spacing w:line="400" w:lineRule="exact"/>
      <w:ind w:firstLine="200" w:firstLineChars="200"/>
      <w:textAlignment w:val="bottom"/>
    </w:pPr>
    <w:rPr>
      <w:rFonts w:hAnsi="???|CS?o｡ﾀ?"/>
      <w:sz w:val="21"/>
      <w:szCs w:val="28"/>
    </w:rPr>
  </w:style>
  <w:style w:type="paragraph" w:customStyle="1" w:styleId="1217">
    <w:name w:val="_Style 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18">
    <w:name w:val="样式 小四 首行缩进:  0.85 厘米 行距: 最小值 26 磅"/>
    <w:basedOn w:val="8"/>
    <w:qFormat/>
    <w:uiPriority w:val="0"/>
    <w:pPr>
      <w:adjustRightInd/>
      <w:spacing w:beforeLines="50" w:after="120" w:line="520" w:lineRule="atLeast"/>
      <w:textAlignment w:val="auto"/>
    </w:pPr>
    <w:rPr>
      <w:b w:val="0"/>
      <w:color w:val="000000"/>
      <w:kern w:val="2"/>
      <w:sz w:val="24"/>
      <w:szCs w:val="28"/>
    </w:rPr>
  </w:style>
  <w:style w:type="paragraph" w:customStyle="1" w:styleId="1219">
    <w:name w:val="样式 ll + 小四 段前: 6 磅 段后: 6 磅 行距: 多倍行距 1.25 字行"/>
    <w:basedOn w:val="2"/>
    <w:qFormat/>
    <w:uiPriority w:val="0"/>
    <w:pPr>
      <w:tabs>
        <w:tab w:val="left" w:pos="1980"/>
      </w:tabs>
      <w:spacing w:before="120" w:line="300" w:lineRule="auto"/>
    </w:pPr>
    <w:rPr>
      <w:sz w:val="24"/>
      <w:szCs w:val="20"/>
    </w:rPr>
  </w:style>
  <w:style w:type="paragraph" w:customStyle="1" w:styleId="1220">
    <w:name w:val="pa-129"/>
    <w:basedOn w:val="1"/>
    <w:qFormat/>
    <w:uiPriority w:val="0"/>
    <w:pPr>
      <w:widowControl/>
      <w:spacing w:line="300" w:lineRule="atLeast"/>
    </w:pPr>
    <w:rPr>
      <w:rFonts w:ascii="宋体" w:hAnsi="宋体" w:cs="宋体"/>
      <w:kern w:val="0"/>
      <w:sz w:val="24"/>
    </w:rPr>
  </w:style>
  <w:style w:type="paragraph" w:customStyle="1" w:styleId="1221">
    <w:name w:val="pa-46"/>
    <w:basedOn w:val="1"/>
    <w:qFormat/>
    <w:uiPriority w:val="0"/>
    <w:pPr>
      <w:widowControl/>
      <w:spacing w:line="280" w:lineRule="atLeast"/>
      <w:ind w:firstLine="420"/>
      <w:jc w:val="left"/>
    </w:pPr>
    <w:rPr>
      <w:rFonts w:ascii="宋体" w:hAnsi="宋体" w:cs="宋体"/>
      <w:kern w:val="0"/>
      <w:sz w:val="24"/>
    </w:rPr>
  </w:style>
  <w:style w:type="paragraph" w:customStyle="1" w:styleId="1222">
    <w:name w:val="样式 标题 2h2sect 1.2H22nd level2Header 2UNDERRUBRIK 1-2章标题...1"/>
    <w:basedOn w:val="8"/>
    <w:next w:val="33"/>
    <w:qFormat/>
    <w:uiPriority w:val="0"/>
    <w:pPr>
      <w:adjustRightInd/>
      <w:spacing w:beforeLines="50" w:after="120" w:line="520" w:lineRule="atLeast"/>
      <w:textAlignment w:val="auto"/>
    </w:pPr>
    <w:rPr>
      <w:b w:val="0"/>
      <w:color w:val="000000"/>
      <w:kern w:val="2"/>
      <w:sz w:val="24"/>
      <w:szCs w:val="28"/>
    </w:rPr>
  </w:style>
  <w:style w:type="paragraph" w:customStyle="1" w:styleId="1223">
    <w:name w:val="Table Paragraph"/>
    <w:basedOn w:val="1"/>
    <w:qFormat/>
    <w:uiPriority w:val="1"/>
    <w:pPr>
      <w:autoSpaceDE w:val="0"/>
      <w:autoSpaceDN w:val="0"/>
      <w:jc w:val="left"/>
    </w:pPr>
    <w:rPr>
      <w:rFonts w:ascii="Noto Sans Mono CJK JP Regular" w:hAnsi="Noto Sans Mono CJK JP Regular" w:eastAsia="Noto Sans Mono CJK JP Regular" w:cs="Noto Sans Mono CJK JP Regular"/>
      <w:kern w:val="0"/>
      <w:sz w:val="22"/>
      <w:szCs w:val="22"/>
      <w:lang w:val="zh-CN" w:bidi="zh-CN"/>
    </w:rPr>
  </w:style>
  <w:style w:type="paragraph" w:customStyle="1" w:styleId="1224">
    <w:name w:val="H4"/>
    <w:basedOn w:val="1"/>
    <w:next w:val="1"/>
    <w:qFormat/>
    <w:uiPriority w:val="0"/>
    <w:pPr>
      <w:keepNext/>
      <w:autoSpaceDE w:val="0"/>
      <w:autoSpaceDN w:val="0"/>
      <w:adjustRightInd w:val="0"/>
      <w:spacing w:before="100" w:after="100"/>
      <w:jc w:val="left"/>
      <w:outlineLvl w:val="4"/>
    </w:pPr>
    <w:rPr>
      <w:b/>
      <w:kern w:val="0"/>
      <w:sz w:val="24"/>
      <w:szCs w:val="20"/>
    </w:rPr>
  </w:style>
  <w:style w:type="paragraph" w:customStyle="1" w:styleId="1225">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1226">
    <w:name w:val="pa-59"/>
    <w:basedOn w:val="1"/>
    <w:qFormat/>
    <w:uiPriority w:val="0"/>
    <w:pPr>
      <w:widowControl/>
      <w:spacing w:line="360" w:lineRule="atLeast"/>
      <w:ind w:firstLine="200"/>
    </w:pPr>
    <w:rPr>
      <w:rFonts w:ascii="宋体" w:hAnsi="宋体" w:cs="宋体"/>
      <w:kern w:val="0"/>
      <w:sz w:val="24"/>
    </w:rPr>
  </w:style>
  <w:style w:type="paragraph" w:customStyle="1" w:styleId="1227">
    <w:name w:val="菲页1"/>
    <w:basedOn w:val="7"/>
    <w:qFormat/>
    <w:uiPriority w:val="0"/>
    <w:pPr>
      <w:widowControl/>
      <w:adjustRightInd/>
      <w:spacing w:line="416" w:lineRule="auto"/>
      <w:jc w:val="center"/>
      <w:textAlignment w:val="auto"/>
    </w:pPr>
    <w:rPr>
      <w:rFonts w:ascii="黑体" w:hAnsi="宋体" w:eastAsia="宋体"/>
      <w:b w:val="0"/>
      <w:sz w:val="52"/>
      <w:szCs w:val="32"/>
    </w:rPr>
  </w:style>
  <w:style w:type="paragraph" w:customStyle="1" w:styleId="1228">
    <w:name w:val="表格文字"/>
    <w:basedOn w:val="440"/>
    <w:next w:val="2"/>
    <w:qFormat/>
    <w:uiPriority w:val="0"/>
    <w:pPr>
      <w:adjustRightInd w:val="0"/>
      <w:spacing w:line="420" w:lineRule="atLeast"/>
      <w:jc w:val="left"/>
      <w:textAlignment w:val="baseline"/>
    </w:pPr>
  </w:style>
  <w:style w:type="paragraph" w:customStyle="1" w:styleId="1229">
    <w:name w:val=".."/>
    <w:basedOn w:val="1"/>
    <w:next w:val="1"/>
    <w:qFormat/>
    <w:uiPriority w:val="0"/>
    <w:pPr>
      <w:autoSpaceDE w:val="0"/>
      <w:autoSpaceDN w:val="0"/>
      <w:adjustRightInd w:val="0"/>
      <w:jc w:val="left"/>
    </w:pPr>
    <w:rPr>
      <w:rFonts w:ascii="BGCBPJ+TimesNewRoman" w:eastAsia="BGCBPJ+TimesNewRoman"/>
      <w:kern w:val="0"/>
      <w:sz w:val="24"/>
    </w:rPr>
  </w:style>
  <w:style w:type="paragraph" w:customStyle="1" w:styleId="1230">
    <w:name w:val="pa-120"/>
    <w:basedOn w:val="1"/>
    <w:qFormat/>
    <w:uiPriority w:val="0"/>
    <w:pPr>
      <w:widowControl/>
      <w:spacing w:line="280" w:lineRule="atLeast"/>
      <w:jc w:val="right"/>
    </w:pPr>
    <w:rPr>
      <w:rFonts w:ascii="宋体" w:hAnsi="宋体" w:cs="宋体"/>
      <w:kern w:val="0"/>
      <w:sz w:val="24"/>
    </w:rPr>
  </w:style>
  <w:style w:type="paragraph" w:customStyle="1" w:styleId="1231">
    <w:name w:val="样式 样式 标题 4 + 段后: 0.5 行1"/>
    <w:basedOn w:val="695"/>
    <w:next w:val="43"/>
    <w:qFormat/>
    <w:uiPriority w:val="0"/>
    <w:pPr>
      <w:spacing w:after="120"/>
    </w:pPr>
  </w:style>
  <w:style w:type="paragraph" w:customStyle="1" w:styleId="1232">
    <w:name w:val="xl1420"/>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textAlignment w:val="top"/>
    </w:pPr>
    <w:rPr>
      <w:rFonts w:ascii="宋体" w:hAnsi="宋体" w:cs="宋体"/>
      <w:b/>
      <w:bCs/>
      <w:kern w:val="0"/>
      <w:sz w:val="16"/>
      <w:szCs w:val="16"/>
    </w:rPr>
  </w:style>
  <w:style w:type="paragraph" w:customStyle="1" w:styleId="1233">
    <w:name w:val="Text---"/>
    <w:qFormat/>
    <w:uiPriority w:val="0"/>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lang w:val="en-US" w:eastAsia="en-US" w:bidi="ar-SA"/>
    </w:rPr>
  </w:style>
  <w:style w:type="paragraph" w:customStyle="1" w:styleId="1234">
    <w:name w:val="Char Char Char1 Char Char Char1 Char Char Char Char Char Char Char Char Char Char1"/>
    <w:basedOn w:val="1"/>
    <w:qFormat/>
    <w:uiPriority w:val="0"/>
    <w:pPr>
      <w:tabs>
        <w:tab w:val="left" w:pos="1200"/>
      </w:tabs>
      <w:ind w:left="1200" w:hanging="720"/>
    </w:pPr>
  </w:style>
  <w:style w:type="paragraph" w:customStyle="1" w:styleId="1235">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236">
    <w:name w:val="Bullet2"/>
    <w:basedOn w:val="1"/>
    <w:qFormat/>
    <w:uiPriority w:val="0"/>
    <w:pPr>
      <w:tabs>
        <w:tab w:val="left" w:pos="810"/>
      </w:tabs>
      <w:spacing w:afterLines="50"/>
      <w:ind w:left="1440" w:hanging="360"/>
      <w:jc w:val="left"/>
    </w:pPr>
    <w:rPr>
      <w:rFonts w:ascii="宋体"/>
      <w:color w:val="000080"/>
      <w:kern w:val="0"/>
      <w:szCs w:val="20"/>
    </w:rPr>
  </w:style>
  <w:style w:type="paragraph" w:customStyle="1" w:styleId="1237">
    <w:name w:val="标准书眉_偶数页"/>
    <w:basedOn w:val="1207"/>
    <w:next w:val="1"/>
    <w:qFormat/>
    <w:uiPriority w:val="0"/>
    <w:pPr>
      <w:jc w:val="left"/>
    </w:pPr>
  </w:style>
  <w:style w:type="paragraph" w:customStyle="1" w:styleId="1238">
    <w:name w:val="招标文件－标准正文"/>
    <w:basedOn w:val="39"/>
    <w:qFormat/>
    <w:uiPriority w:val="0"/>
    <w:pPr>
      <w:spacing w:line="360" w:lineRule="auto"/>
    </w:pPr>
    <w:rPr>
      <w:rFonts w:cs="宋体"/>
      <w:color w:val="000000"/>
      <w:sz w:val="24"/>
      <w:szCs w:val="20"/>
    </w:rPr>
  </w:style>
  <w:style w:type="paragraph" w:customStyle="1" w:styleId="123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240">
    <w:name w:val="Char Char Char Char11"/>
    <w:basedOn w:val="1"/>
    <w:qFormat/>
    <w:uiPriority w:val="0"/>
    <w:pPr>
      <w:jc w:val="center"/>
    </w:pPr>
    <w:rPr>
      <w:rFonts w:ascii="仿宋_GB2312" w:eastAsia="仿宋_GB2312"/>
      <w:b/>
      <w:sz w:val="32"/>
      <w:szCs w:val="32"/>
    </w:rPr>
  </w:style>
  <w:style w:type="paragraph" w:customStyle="1" w:styleId="1241">
    <w:name w:val="xl1419"/>
    <w:basedOn w:val="1"/>
    <w:qFormat/>
    <w:uiPriority w:val="0"/>
    <w:pPr>
      <w:widowControl/>
      <w:pBdr>
        <w:bottom w:val="single" w:color="auto" w:sz="4" w:space="0"/>
      </w:pBdr>
      <w:spacing w:before="100" w:beforeAutospacing="1" w:after="100" w:afterAutospacing="1"/>
      <w:jc w:val="left"/>
      <w:textAlignment w:val="top"/>
    </w:pPr>
    <w:rPr>
      <w:rFonts w:ascii="宋体" w:hAnsi="宋体" w:cs="宋体"/>
      <w:b/>
      <w:bCs/>
      <w:kern w:val="0"/>
      <w:sz w:val="20"/>
      <w:szCs w:val="20"/>
    </w:rPr>
  </w:style>
  <w:style w:type="paragraph" w:customStyle="1" w:styleId="1242">
    <w:name w:val="Char11"/>
    <w:basedOn w:val="1"/>
    <w:qFormat/>
    <w:uiPriority w:val="0"/>
    <w:rPr>
      <w:szCs w:val="20"/>
    </w:rPr>
  </w:style>
  <w:style w:type="paragraph" w:customStyle="1" w:styleId="1243">
    <w:name w:val="xl5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1244">
    <w:name w:val="小节"/>
    <w:basedOn w:val="8"/>
    <w:qFormat/>
    <w:uiPriority w:val="0"/>
    <w:pPr>
      <w:adjustRightInd/>
      <w:spacing w:beforeLines="50" w:after="200" w:line="560" w:lineRule="exact"/>
      <w:jc w:val="left"/>
      <w:textAlignment w:val="auto"/>
    </w:pPr>
    <w:rPr>
      <w:rFonts w:ascii="宋体" w:hAnsi="宋体"/>
      <w:b w:val="0"/>
      <w:bCs/>
      <w:color w:val="000000"/>
      <w:spacing w:val="10"/>
      <w:kern w:val="2"/>
      <w:sz w:val="28"/>
      <w:szCs w:val="32"/>
    </w:rPr>
  </w:style>
  <w:style w:type="paragraph" w:customStyle="1" w:styleId="1245">
    <w:name w:val="td-8"/>
    <w:basedOn w:val="1"/>
    <w:qFormat/>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1246">
    <w:name w:val="pa-97"/>
    <w:basedOn w:val="1"/>
    <w:qFormat/>
    <w:uiPriority w:val="0"/>
    <w:pPr>
      <w:widowControl/>
      <w:spacing w:line="720" w:lineRule="atLeast"/>
    </w:pPr>
    <w:rPr>
      <w:rFonts w:ascii="宋体" w:hAnsi="宋体" w:cs="宋体"/>
      <w:kern w:val="0"/>
      <w:sz w:val="24"/>
    </w:rPr>
  </w:style>
  <w:style w:type="paragraph" w:customStyle="1" w:styleId="1247">
    <w:name w:val="样式 A + 小二 加粗 居中"/>
    <w:basedOn w:val="1"/>
    <w:qFormat/>
    <w:uiPriority w:val="0"/>
    <w:pPr>
      <w:widowControl/>
      <w:spacing w:line="300" w:lineRule="auto"/>
      <w:jc w:val="center"/>
    </w:pPr>
    <w:rPr>
      <w:rFonts w:eastAsia="黑体" w:cs="宋体"/>
      <w:b/>
      <w:bCs/>
      <w:kern w:val="0"/>
      <w:sz w:val="36"/>
      <w:szCs w:val="20"/>
    </w:rPr>
  </w:style>
  <w:style w:type="paragraph" w:customStyle="1" w:styleId="1248">
    <w:name w:val="样式 标题 2 + 五号"/>
    <w:basedOn w:val="7"/>
    <w:qFormat/>
    <w:uiPriority w:val="0"/>
    <w:pPr>
      <w:adjustRightInd/>
      <w:spacing w:before="0" w:after="0" w:line="240" w:lineRule="auto"/>
      <w:textAlignment w:val="auto"/>
    </w:pPr>
    <w:rPr>
      <w:rFonts w:ascii="宋体" w:hAnsi="宋体" w:eastAsia="宋体"/>
      <w:bCs/>
      <w:sz w:val="21"/>
      <w:szCs w:val="32"/>
    </w:rPr>
  </w:style>
  <w:style w:type="paragraph" w:customStyle="1" w:styleId="1249">
    <w:name w:val="二级无标题条"/>
    <w:basedOn w:val="1"/>
    <w:qFormat/>
    <w:uiPriority w:val="0"/>
  </w:style>
  <w:style w:type="paragraph" w:customStyle="1" w:styleId="1250">
    <w:name w:val="t1"/>
    <w:basedOn w:val="1"/>
    <w:qFormat/>
    <w:uiPriority w:val="0"/>
    <w:pPr>
      <w:widowControl/>
      <w:spacing w:line="280" w:lineRule="atLeast"/>
      <w:jc w:val="left"/>
    </w:pPr>
    <w:rPr>
      <w:kern w:val="0"/>
      <w:sz w:val="24"/>
      <w:szCs w:val="20"/>
      <w:lang w:val="de-DE" w:eastAsia="de-DE"/>
    </w:rPr>
  </w:style>
  <w:style w:type="paragraph" w:customStyle="1" w:styleId="1251">
    <w:name w:val="ca-22"/>
    <w:basedOn w:val="1"/>
    <w:qFormat/>
    <w:uiPriority w:val="0"/>
    <w:pPr>
      <w:widowControl/>
      <w:jc w:val="left"/>
    </w:pPr>
    <w:rPr>
      <w:rFonts w:ascii="宋体" w:hAnsi="宋体" w:cs="宋体"/>
      <w:kern w:val="0"/>
      <w:szCs w:val="21"/>
    </w:rPr>
  </w:style>
  <w:style w:type="paragraph" w:customStyle="1" w:styleId="1252">
    <w:name w:val="Table Heading Char"/>
    <w:qFormat/>
    <w:uiPriority w:val="0"/>
    <w:pPr>
      <w:snapToGrid w:val="0"/>
      <w:jc w:val="center"/>
    </w:pPr>
    <w:rPr>
      <w:rFonts w:ascii="Arial" w:hAnsi="Arial" w:eastAsia="黑体" w:cs="Times New Roman"/>
      <w:sz w:val="18"/>
      <w:lang w:val="en-US" w:eastAsia="zh-CN" w:bidi="ar-SA"/>
    </w:rPr>
  </w:style>
  <w:style w:type="paragraph" w:customStyle="1" w:styleId="1253">
    <w:name w:val="pa-84"/>
    <w:basedOn w:val="1"/>
    <w:qFormat/>
    <w:uiPriority w:val="0"/>
    <w:pPr>
      <w:widowControl/>
      <w:spacing w:line="480" w:lineRule="atLeast"/>
      <w:jc w:val="center"/>
    </w:pPr>
    <w:rPr>
      <w:rFonts w:ascii="宋体" w:hAnsi="宋体" w:cs="宋体"/>
      <w:kern w:val="0"/>
      <w:sz w:val="24"/>
    </w:rPr>
  </w:style>
  <w:style w:type="paragraph" w:customStyle="1" w:styleId="1254">
    <w:name w:val="z-Bottom of Form"/>
    <w:next w:val="1"/>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255">
    <w:name w:val="pa-71"/>
    <w:basedOn w:val="1"/>
    <w:qFormat/>
    <w:uiPriority w:val="0"/>
    <w:pPr>
      <w:widowControl/>
      <w:spacing w:line="240" w:lineRule="atLeast"/>
      <w:ind w:firstLine="320"/>
    </w:pPr>
    <w:rPr>
      <w:rFonts w:ascii="宋体" w:hAnsi="宋体" w:cs="宋体"/>
      <w:kern w:val="0"/>
      <w:sz w:val="24"/>
    </w:rPr>
  </w:style>
  <w:style w:type="paragraph" w:customStyle="1" w:styleId="1256">
    <w:name w:val="样式 仿宋_GB2312 四号 段前: 2.5 磅 段后: 2.5 磅 行距: 固定值 22 磅"/>
    <w:basedOn w:val="1"/>
    <w:qFormat/>
    <w:uiPriority w:val="0"/>
    <w:pPr>
      <w:spacing w:before="50" w:after="50" w:line="440" w:lineRule="exact"/>
      <w:ind w:firstLine="560" w:firstLineChars="200"/>
    </w:pPr>
    <w:rPr>
      <w:rFonts w:ascii="仿宋_GB2312" w:hAnsi="华文仿宋" w:cs="宋体"/>
      <w:sz w:val="24"/>
      <w:szCs w:val="20"/>
    </w:rPr>
  </w:style>
  <w:style w:type="paragraph" w:customStyle="1" w:styleId="1257">
    <w:name w:val="pa-58"/>
    <w:basedOn w:val="1"/>
    <w:qFormat/>
    <w:uiPriority w:val="0"/>
    <w:pPr>
      <w:widowControl/>
      <w:spacing w:line="300" w:lineRule="atLeast"/>
      <w:ind w:firstLine="300"/>
    </w:pPr>
    <w:rPr>
      <w:rFonts w:ascii="宋体" w:hAnsi="宋体" w:cs="宋体"/>
      <w:kern w:val="0"/>
      <w:sz w:val="24"/>
    </w:rPr>
  </w:style>
  <w:style w:type="paragraph" w:customStyle="1" w:styleId="1258">
    <w:name w:val="默认段落字体 Para Char Char Char Char"/>
    <w:basedOn w:val="1"/>
    <w:qFormat/>
    <w:uiPriority w:val="0"/>
  </w:style>
  <w:style w:type="paragraph" w:customStyle="1" w:styleId="1259">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260">
    <w:name w:val="f"/>
    <w:basedOn w:val="17"/>
    <w:qFormat/>
    <w:uiPriority w:val="0"/>
    <w:pPr>
      <w:widowControl w:val="0"/>
      <w:adjustRightInd w:val="0"/>
      <w:snapToGrid w:val="0"/>
      <w:spacing w:line="400" w:lineRule="atLeast"/>
      <w:ind w:firstLine="0"/>
      <w:jc w:val="center"/>
    </w:pPr>
    <w:rPr>
      <w:rFonts w:ascii="仿宋_GB2312" w:hAnsi="Arial" w:eastAsia="仿宋_GB2312"/>
      <w:sz w:val="28"/>
    </w:rPr>
  </w:style>
  <w:style w:type="paragraph" w:customStyle="1" w:styleId="1261">
    <w:name w:val="pa-134"/>
    <w:basedOn w:val="1"/>
    <w:qFormat/>
    <w:uiPriority w:val="0"/>
    <w:pPr>
      <w:widowControl/>
      <w:spacing w:line="360" w:lineRule="atLeast"/>
    </w:pPr>
    <w:rPr>
      <w:rFonts w:ascii="宋体" w:hAnsi="宋体" w:cs="宋体"/>
      <w:kern w:val="0"/>
      <w:sz w:val="24"/>
    </w:rPr>
  </w:style>
  <w:style w:type="paragraph" w:customStyle="1" w:styleId="1262">
    <w:name w:val="表格内容"/>
    <w:basedOn w:val="2"/>
    <w:qFormat/>
    <w:uiPriority w:val="0"/>
    <w:pPr>
      <w:suppressLineNumbers/>
      <w:suppressAutoHyphens/>
    </w:pPr>
    <w:rPr>
      <w:kern w:val="1"/>
      <w:lang w:eastAsia="ar-SA"/>
    </w:rPr>
  </w:style>
  <w:style w:type="paragraph" w:customStyle="1" w:styleId="1263">
    <w:name w:val="pa-26"/>
    <w:basedOn w:val="1"/>
    <w:qFormat/>
    <w:uiPriority w:val="0"/>
    <w:pPr>
      <w:widowControl/>
      <w:spacing w:line="276" w:lineRule="atLeast"/>
      <w:ind w:firstLine="720"/>
    </w:pPr>
    <w:rPr>
      <w:rFonts w:ascii="宋体" w:hAnsi="宋体" w:cs="宋体"/>
      <w:kern w:val="0"/>
      <w:sz w:val="24"/>
    </w:rPr>
  </w:style>
  <w:style w:type="paragraph" w:customStyle="1" w:styleId="1264">
    <w:name w:val="ca-46"/>
    <w:basedOn w:val="1"/>
    <w:qFormat/>
    <w:uiPriority w:val="0"/>
    <w:pPr>
      <w:widowControl/>
      <w:jc w:val="left"/>
    </w:pPr>
    <w:rPr>
      <w:rFonts w:ascii="宋体" w:hAnsi="宋体" w:cs="宋体"/>
      <w:color w:val="000000"/>
      <w:spacing w:val="-20"/>
      <w:kern w:val="0"/>
      <w:sz w:val="28"/>
      <w:szCs w:val="28"/>
    </w:rPr>
  </w:style>
  <w:style w:type="paragraph" w:customStyle="1" w:styleId="1265">
    <w:name w:val="Char Char1 Char"/>
    <w:basedOn w:val="1"/>
    <w:qFormat/>
    <w:uiPriority w:val="0"/>
    <w:rPr>
      <w:rFonts w:ascii="Calibri" w:hAnsi="Calibri"/>
    </w:rPr>
  </w:style>
  <w:style w:type="paragraph" w:customStyle="1" w:styleId="1266">
    <w:name w:val="ca-16"/>
    <w:basedOn w:val="1"/>
    <w:qFormat/>
    <w:uiPriority w:val="0"/>
    <w:pPr>
      <w:widowControl/>
      <w:jc w:val="left"/>
    </w:pPr>
    <w:rPr>
      <w:rFonts w:ascii="宋体" w:hAnsi="宋体" w:cs="宋体"/>
      <w:kern w:val="0"/>
      <w:sz w:val="24"/>
    </w:rPr>
  </w:style>
  <w:style w:type="paragraph" w:customStyle="1" w:styleId="1267">
    <w:name w:val="pa-138"/>
    <w:basedOn w:val="1"/>
    <w:qFormat/>
    <w:uiPriority w:val="0"/>
    <w:pPr>
      <w:widowControl/>
      <w:spacing w:line="480" w:lineRule="atLeast"/>
      <w:ind w:firstLine="960"/>
      <w:jc w:val="center"/>
    </w:pPr>
    <w:rPr>
      <w:rFonts w:ascii="宋体" w:hAnsi="宋体" w:cs="宋体"/>
      <w:kern w:val="0"/>
      <w:sz w:val="24"/>
    </w:rPr>
  </w:style>
  <w:style w:type="paragraph" w:customStyle="1" w:styleId="1268">
    <w:name w:val="样式4"/>
    <w:basedOn w:val="11"/>
    <w:qFormat/>
    <w:uiPriority w:val="0"/>
    <w:pPr>
      <w:tabs>
        <w:tab w:val="left" w:pos="720"/>
      </w:tabs>
      <w:adjustRightInd/>
      <w:spacing w:line="320" w:lineRule="auto"/>
      <w:textAlignment w:val="auto"/>
    </w:pPr>
    <w:rPr>
      <w:bCs/>
      <w:kern w:val="2"/>
    </w:rPr>
  </w:style>
  <w:style w:type="paragraph" w:customStyle="1" w:styleId="1269">
    <w:name w:val="Rechtliche Stellung Unterzeichner"/>
    <w:basedOn w:val="48"/>
    <w:qFormat/>
    <w:uiPriority w:val="0"/>
    <w:pPr>
      <w:widowControl/>
      <w:tabs>
        <w:tab w:val="left" w:pos="567"/>
        <w:tab w:val="left" w:pos="1134"/>
        <w:tab w:val="left" w:pos="1200"/>
        <w:tab w:val="right" w:pos="9639"/>
      </w:tabs>
      <w:spacing w:line="360" w:lineRule="auto"/>
      <w:ind w:left="4252" w:leftChars="0" w:firstLine="0" w:firstLineChars="0"/>
    </w:pPr>
    <w:rPr>
      <w:rFonts w:ascii="Arial" w:hAnsi="Arial"/>
      <w:spacing w:val="0"/>
      <w:lang w:val="de-DE" w:eastAsia="de-DE"/>
    </w:rPr>
  </w:style>
  <w:style w:type="paragraph" w:customStyle="1" w:styleId="1270">
    <w:name w:val="Para----"/>
    <w:qFormat/>
    <w:uiPriority w:val="0"/>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lang w:val="en-US" w:eastAsia="en-US" w:bidi="ar-SA"/>
    </w:rPr>
  </w:style>
  <w:style w:type="paragraph" w:customStyle="1" w:styleId="1271">
    <w:name w:val="H1"/>
    <w:basedOn w:val="1"/>
    <w:next w:val="1"/>
    <w:qFormat/>
    <w:uiPriority w:val="0"/>
    <w:pPr>
      <w:keepNext/>
      <w:autoSpaceDE w:val="0"/>
      <w:autoSpaceDN w:val="0"/>
      <w:adjustRightInd w:val="0"/>
      <w:spacing w:before="100" w:after="100"/>
      <w:jc w:val="left"/>
      <w:outlineLvl w:val="1"/>
    </w:pPr>
    <w:rPr>
      <w:b/>
      <w:kern w:val="36"/>
      <w:sz w:val="48"/>
      <w:szCs w:val="20"/>
    </w:rPr>
  </w:style>
  <w:style w:type="paragraph" w:customStyle="1" w:styleId="1272">
    <w:name w:val="font6"/>
    <w:basedOn w:val="1"/>
    <w:qFormat/>
    <w:uiPriority w:val="0"/>
    <w:pPr>
      <w:widowControl/>
      <w:spacing w:before="100" w:beforeAutospacing="1" w:after="100" w:afterAutospacing="1"/>
      <w:jc w:val="left"/>
    </w:pPr>
    <w:rPr>
      <w:kern w:val="0"/>
      <w:sz w:val="24"/>
    </w:rPr>
  </w:style>
  <w:style w:type="paragraph" w:customStyle="1" w:styleId="1273">
    <w:name w:val="无间距"/>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74">
    <w:name w:val="正文文字格式"/>
    <w:basedOn w:val="1"/>
    <w:qFormat/>
    <w:uiPriority w:val="0"/>
    <w:pPr>
      <w:spacing w:line="460" w:lineRule="exact"/>
      <w:ind w:firstLine="505"/>
      <w:jc w:val="left"/>
    </w:pPr>
    <w:rPr>
      <w:rFonts w:ascii="宋体"/>
      <w:kern w:val="24"/>
      <w:sz w:val="24"/>
      <w:szCs w:val="20"/>
    </w:rPr>
  </w:style>
  <w:style w:type="paragraph" w:customStyle="1" w:styleId="1275">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1276">
    <w:name w:val="其他发布部门"/>
    <w:basedOn w:val="1183"/>
    <w:qFormat/>
    <w:uiPriority w:val="0"/>
    <w:pPr>
      <w:spacing w:line="0" w:lineRule="atLeast"/>
    </w:pPr>
    <w:rPr>
      <w:rFonts w:ascii="黑体" w:eastAsia="黑体"/>
      <w:b w:val="0"/>
    </w:rPr>
  </w:style>
  <w:style w:type="paragraph" w:customStyle="1" w:styleId="1277">
    <w:name w:val="文本框内文字"/>
    <w:basedOn w:val="1"/>
    <w:qFormat/>
    <w:uiPriority w:val="0"/>
    <w:pPr>
      <w:spacing w:line="0" w:lineRule="atLeast"/>
    </w:pPr>
    <w:rPr>
      <w:rFonts w:eastAsia="仿宋_GB2312"/>
      <w:sz w:val="22"/>
    </w:rPr>
  </w:style>
  <w:style w:type="paragraph" w:customStyle="1" w:styleId="1278">
    <w:name w:val="text4"/>
    <w:basedOn w:val="1"/>
    <w:qFormat/>
    <w:uiPriority w:val="0"/>
    <w:pPr>
      <w:widowControl/>
      <w:spacing w:before="100" w:beforeAutospacing="1" w:after="100" w:afterAutospacing="1"/>
      <w:jc w:val="left"/>
    </w:pPr>
    <w:rPr>
      <w:rFonts w:ascii="宋体" w:hAnsi="宋体" w:cs="宋体"/>
      <w:kern w:val="0"/>
      <w:sz w:val="24"/>
    </w:rPr>
  </w:style>
  <w:style w:type="paragraph" w:customStyle="1" w:styleId="127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280">
    <w:name w:val="td-11"/>
    <w:basedOn w:val="1"/>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cs="宋体"/>
      <w:kern w:val="0"/>
      <w:sz w:val="24"/>
    </w:rPr>
  </w:style>
  <w:style w:type="paragraph" w:customStyle="1" w:styleId="1281">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20"/>
      <w:szCs w:val="20"/>
    </w:rPr>
  </w:style>
  <w:style w:type="paragraph" w:customStyle="1" w:styleId="1282">
    <w:name w:val="xl6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18"/>
      <w:szCs w:val="18"/>
    </w:rPr>
  </w:style>
  <w:style w:type="paragraph" w:customStyle="1" w:styleId="1283">
    <w:name w:val="三级无标题条"/>
    <w:basedOn w:val="1"/>
    <w:qFormat/>
    <w:uiPriority w:val="0"/>
    <w:pPr>
      <w:tabs>
        <w:tab w:val="left" w:pos="2100"/>
        <w:tab w:val="left" w:pos="2520"/>
      </w:tabs>
      <w:ind w:left="2100" w:hanging="420"/>
    </w:pPr>
  </w:style>
  <w:style w:type="paragraph" w:customStyle="1" w:styleId="1284">
    <w:name w:val="a1"/>
    <w:basedOn w:val="463"/>
    <w:qFormat/>
    <w:uiPriority w:val="0"/>
    <w:pPr>
      <w:tabs>
        <w:tab w:val="left" w:pos="1260"/>
        <w:tab w:val="left" w:pos="1830"/>
      </w:tabs>
      <w:topLinePunct/>
      <w:spacing w:beforeLines="50" w:afterLines="50" w:line="240" w:lineRule="auto"/>
      <w:ind w:left="1830" w:hanging="420"/>
    </w:pPr>
    <w:rPr>
      <w:rFonts w:ascii="Calibri"/>
      <w:kern w:val="2"/>
      <w:sz w:val="21"/>
      <w:szCs w:val="24"/>
    </w:rPr>
  </w:style>
  <w:style w:type="paragraph" w:customStyle="1" w:styleId="1285">
    <w:name w:val="Char Char2"/>
    <w:basedOn w:val="1"/>
    <w:qFormat/>
    <w:uiPriority w:val="0"/>
    <w:rPr>
      <w:rFonts w:ascii="Tahoma" w:hAnsi="Tahoma"/>
      <w:sz w:val="24"/>
      <w:szCs w:val="20"/>
    </w:rPr>
  </w:style>
  <w:style w:type="paragraph" w:customStyle="1" w:styleId="1286">
    <w:name w:val="Char1 Char Char Char Char Char"/>
    <w:basedOn w:val="1"/>
    <w:qFormat/>
    <w:uiPriority w:val="0"/>
    <w:rPr>
      <w:rFonts w:ascii="Tahoma" w:hAnsi="Tahoma"/>
      <w:sz w:val="24"/>
      <w:szCs w:val="20"/>
    </w:rPr>
  </w:style>
  <w:style w:type="paragraph" w:customStyle="1" w:styleId="1287">
    <w:name w:val="pa-44"/>
    <w:basedOn w:val="1"/>
    <w:qFormat/>
    <w:uiPriority w:val="0"/>
    <w:pPr>
      <w:widowControl/>
      <w:spacing w:line="360" w:lineRule="atLeast"/>
      <w:ind w:firstLine="420"/>
      <w:jc w:val="left"/>
    </w:pPr>
    <w:rPr>
      <w:rFonts w:ascii="宋体" w:hAnsi="宋体" w:cs="宋体"/>
      <w:kern w:val="0"/>
      <w:sz w:val="24"/>
    </w:rPr>
  </w:style>
  <w:style w:type="paragraph" w:customStyle="1" w:styleId="1288">
    <w:name w:val="Char Char1 Char Char Char Char Char Char Char"/>
    <w:basedOn w:val="1"/>
    <w:qFormat/>
    <w:uiPriority w:val="0"/>
    <w:pPr>
      <w:widowControl/>
      <w:spacing w:after="160" w:line="240" w:lineRule="exact"/>
      <w:jc w:val="left"/>
    </w:pPr>
    <w:rPr>
      <w:szCs w:val="20"/>
    </w:rPr>
  </w:style>
  <w:style w:type="paragraph" w:customStyle="1" w:styleId="128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290">
    <w:name w:val="1 Char"/>
    <w:basedOn w:val="1"/>
    <w:qFormat/>
    <w:uiPriority w:val="0"/>
    <w:rPr>
      <w:rFonts w:ascii="Tahoma" w:hAnsi="Tahoma"/>
      <w:sz w:val="24"/>
      <w:szCs w:val="20"/>
    </w:rPr>
  </w:style>
  <w:style w:type="paragraph" w:customStyle="1" w:styleId="1291">
    <w:name w:val="表格标题"/>
    <w:basedOn w:val="1262"/>
    <w:qFormat/>
    <w:uiPriority w:val="0"/>
    <w:pPr>
      <w:tabs>
        <w:tab w:val="left" w:pos="900"/>
      </w:tabs>
      <w:jc w:val="center"/>
    </w:pPr>
    <w:rPr>
      <w:b/>
      <w:bCs/>
      <w:i/>
      <w:iCs/>
    </w:rPr>
  </w:style>
  <w:style w:type="paragraph" w:customStyle="1" w:styleId="1292">
    <w:name w:val="pa-93"/>
    <w:basedOn w:val="1"/>
    <w:qFormat/>
    <w:uiPriority w:val="0"/>
    <w:pPr>
      <w:widowControl/>
      <w:spacing w:line="480" w:lineRule="atLeast"/>
      <w:ind w:firstLine="480"/>
      <w:jc w:val="left"/>
    </w:pPr>
    <w:rPr>
      <w:rFonts w:ascii="宋体" w:hAnsi="宋体" w:cs="宋体"/>
      <w:kern w:val="0"/>
      <w:sz w:val="24"/>
    </w:rPr>
  </w:style>
  <w:style w:type="paragraph" w:customStyle="1" w:styleId="1293">
    <w:name w:val="ca-37"/>
    <w:basedOn w:val="1"/>
    <w:qFormat/>
    <w:uiPriority w:val="0"/>
    <w:pPr>
      <w:widowControl/>
      <w:jc w:val="left"/>
    </w:pPr>
    <w:rPr>
      <w:rFonts w:ascii="宋体" w:hAnsi="宋体" w:cs="宋体"/>
      <w:color w:val="000000"/>
      <w:kern w:val="0"/>
      <w:szCs w:val="21"/>
    </w:rPr>
  </w:style>
  <w:style w:type="paragraph" w:customStyle="1" w:styleId="1294">
    <w:name w:val="pa-99"/>
    <w:basedOn w:val="1"/>
    <w:qFormat/>
    <w:uiPriority w:val="0"/>
    <w:pPr>
      <w:widowControl/>
      <w:spacing w:line="300" w:lineRule="atLeast"/>
      <w:ind w:firstLine="520"/>
    </w:pPr>
    <w:rPr>
      <w:rFonts w:ascii="宋体" w:hAnsi="宋体" w:cs="宋体"/>
      <w:kern w:val="0"/>
      <w:sz w:val="24"/>
    </w:rPr>
  </w:style>
  <w:style w:type="paragraph" w:customStyle="1" w:styleId="129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296">
    <w:name w:val="Char1 Char Char Char Char Char2"/>
    <w:basedOn w:val="1"/>
    <w:qFormat/>
    <w:uiPriority w:val="0"/>
    <w:rPr>
      <w:rFonts w:ascii="Tahoma" w:hAnsi="Tahoma"/>
      <w:sz w:val="24"/>
      <w:szCs w:val="20"/>
    </w:rPr>
  </w:style>
  <w:style w:type="paragraph" w:customStyle="1" w:styleId="1297">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298">
    <w:name w:val="pa-101"/>
    <w:basedOn w:val="1"/>
    <w:qFormat/>
    <w:uiPriority w:val="0"/>
    <w:pPr>
      <w:widowControl/>
      <w:spacing w:line="360" w:lineRule="atLeast"/>
      <w:jc w:val="center"/>
    </w:pPr>
    <w:rPr>
      <w:rFonts w:ascii="宋体" w:hAnsi="宋体" w:cs="宋体"/>
      <w:kern w:val="0"/>
      <w:sz w:val="24"/>
    </w:rPr>
  </w:style>
  <w:style w:type="paragraph" w:customStyle="1" w:styleId="1299">
    <w:name w:val="Char1 Char Char Char"/>
    <w:basedOn w:val="1"/>
    <w:qFormat/>
    <w:uiPriority w:val="0"/>
    <w:rPr>
      <w:rFonts w:ascii="Tahoma" w:hAnsi="Tahoma"/>
      <w:sz w:val="24"/>
      <w:szCs w:val="20"/>
    </w:rPr>
  </w:style>
  <w:style w:type="paragraph" w:customStyle="1" w:styleId="1300">
    <w:name w:val="ca-28"/>
    <w:basedOn w:val="1"/>
    <w:qFormat/>
    <w:uiPriority w:val="0"/>
    <w:pPr>
      <w:widowControl/>
      <w:jc w:val="left"/>
    </w:pPr>
    <w:rPr>
      <w:rFonts w:ascii="宋体" w:hAnsi="宋体" w:cs="宋体"/>
      <w:color w:val="FF0000"/>
      <w:kern w:val="0"/>
      <w:szCs w:val="21"/>
    </w:rPr>
  </w:style>
  <w:style w:type="paragraph" w:customStyle="1" w:styleId="1301">
    <w:name w:val="pa-0"/>
    <w:basedOn w:val="1"/>
    <w:qFormat/>
    <w:uiPriority w:val="0"/>
    <w:pPr>
      <w:widowControl/>
      <w:spacing w:line="520" w:lineRule="atLeast"/>
      <w:jc w:val="center"/>
    </w:pPr>
    <w:rPr>
      <w:rFonts w:ascii="宋体" w:hAnsi="宋体" w:cs="宋体"/>
      <w:kern w:val="0"/>
      <w:sz w:val="24"/>
    </w:rPr>
  </w:style>
  <w:style w:type="paragraph" w:customStyle="1" w:styleId="1302">
    <w:name w:val="Para--"/>
    <w:qFormat/>
    <w:uiPriority w:val="0"/>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lang w:val="en-US" w:eastAsia="en-US" w:bidi="ar-SA"/>
    </w:rPr>
  </w:style>
  <w:style w:type="paragraph" w:customStyle="1" w:styleId="1303">
    <w:name w:val="Char Char Char2 Char"/>
    <w:basedOn w:val="1"/>
    <w:qFormat/>
    <w:uiPriority w:val="0"/>
    <w:pPr>
      <w:tabs>
        <w:tab w:val="left" w:pos="360"/>
      </w:tabs>
      <w:ind w:left="360" w:hanging="360"/>
    </w:pPr>
  </w:style>
  <w:style w:type="paragraph" w:customStyle="1" w:styleId="130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5">
    <w:name w:val="标题 31"/>
    <w:basedOn w:val="1122"/>
    <w:next w:val="17"/>
    <w:qFormat/>
    <w:uiPriority w:val="0"/>
    <w:pPr>
      <w:spacing w:line="360" w:lineRule="auto"/>
      <w:outlineLvl w:val="2"/>
    </w:pPr>
    <w:rPr>
      <w:kern w:val="2"/>
      <w:sz w:val="24"/>
      <w:szCs w:val="24"/>
    </w:rPr>
  </w:style>
  <w:style w:type="paragraph" w:customStyle="1" w:styleId="1306">
    <w:name w:val="pa-48"/>
    <w:basedOn w:val="1"/>
    <w:qFormat/>
    <w:uiPriority w:val="0"/>
    <w:pPr>
      <w:widowControl/>
      <w:spacing w:line="280" w:lineRule="atLeast"/>
      <w:ind w:firstLine="440"/>
    </w:pPr>
    <w:rPr>
      <w:rFonts w:ascii="宋体" w:hAnsi="宋体" w:cs="宋体"/>
      <w:kern w:val="0"/>
      <w:sz w:val="24"/>
    </w:rPr>
  </w:style>
  <w:style w:type="paragraph" w:customStyle="1" w:styleId="1307">
    <w:name w:val="表头"/>
    <w:basedOn w:val="1"/>
    <w:qFormat/>
    <w:uiPriority w:val="0"/>
    <w:pPr>
      <w:spacing w:line="360" w:lineRule="auto"/>
      <w:jc w:val="center"/>
    </w:pPr>
    <w:rPr>
      <w:rFonts w:ascii="黑体" w:eastAsia="黑体"/>
      <w:kern w:val="0"/>
      <w:sz w:val="24"/>
      <w:szCs w:val="20"/>
    </w:rPr>
  </w:style>
  <w:style w:type="paragraph" w:customStyle="1" w:styleId="1308">
    <w:name w:val="样式 样式 正文文本缩进 + 仿宋_GB2312 小四 首行缩进:  0 厘米 行距: 1.5 倍行距 + (中文) 仿宋_GB..."/>
    <w:basedOn w:val="880"/>
    <w:qFormat/>
    <w:uiPriority w:val="0"/>
    <w:pPr>
      <w:ind w:firstLine="480" w:firstLineChars="200"/>
    </w:pPr>
  </w:style>
  <w:style w:type="paragraph" w:customStyle="1" w:styleId="1309">
    <w:name w:val="Char Char1 Char2"/>
    <w:basedOn w:val="1"/>
    <w:qFormat/>
    <w:uiPriority w:val="0"/>
  </w:style>
  <w:style w:type="paragraph" w:customStyle="1" w:styleId="1310">
    <w:name w:val="pa-135"/>
    <w:basedOn w:val="1"/>
    <w:qFormat/>
    <w:uiPriority w:val="0"/>
    <w:pPr>
      <w:widowControl/>
      <w:spacing w:line="480" w:lineRule="atLeast"/>
      <w:ind w:firstLine="520"/>
    </w:pPr>
    <w:rPr>
      <w:rFonts w:ascii="宋体" w:hAnsi="宋体" w:cs="宋体"/>
      <w:kern w:val="0"/>
      <w:sz w:val="24"/>
    </w:rPr>
  </w:style>
  <w:style w:type="paragraph" w:customStyle="1" w:styleId="1311">
    <w:name w:val="Char Char Char Char Char Char1"/>
    <w:basedOn w:val="1"/>
    <w:qFormat/>
    <w:uiPriority w:val="0"/>
  </w:style>
  <w:style w:type="paragraph" w:customStyle="1" w:styleId="1312">
    <w:name w:val="样式 标题 4 + 非加粗"/>
    <w:basedOn w:val="9"/>
    <w:qFormat/>
    <w:uiPriority w:val="0"/>
    <w:pPr>
      <w:adjustRightInd/>
      <w:spacing w:before="120" w:after="120" w:line="377" w:lineRule="auto"/>
      <w:textAlignment w:val="auto"/>
    </w:pPr>
    <w:rPr>
      <w:rFonts w:eastAsia="宋体"/>
      <w:spacing w:val="4"/>
      <w:kern w:val="2"/>
      <w:sz w:val="24"/>
      <w:szCs w:val="24"/>
    </w:rPr>
  </w:style>
  <w:style w:type="paragraph" w:customStyle="1" w:styleId="131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14">
    <w:name w:val="pa-24"/>
    <w:basedOn w:val="1"/>
    <w:qFormat/>
    <w:uiPriority w:val="0"/>
    <w:pPr>
      <w:widowControl/>
      <w:spacing w:line="360" w:lineRule="atLeast"/>
      <w:ind w:firstLine="480"/>
    </w:pPr>
    <w:rPr>
      <w:rFonts w:ascii="宋体" w:hAnsi="宋体" w:cs="宋体"/>
      <w:kern w:val="0"/>
      <w:sz w:val="24"/>
    </w:rPr>
  </w:style>
  <w:style w:type="paragraph" w:customStyle="1" w:styleId="1315">
    <w:name w:val="pa-38"/>
    <w:basedOn w:val="1"/>
    <w:qFormat/>
    <w:uiPriority w:val="0"/>
    <w:pPr>
      <w:widowControl/>
      <w:spacing w:line="360" w:lineRule="atLeast"/>
      <w:ind w:firstLine="520"/>
    </w:pPr>
    <w:rPr>
      <w:rFonts w:ascii="宋体" w:hAnsi="宋体" w:cs="宋体"/>
      <w:kern w:val="0"/>
      <w:sz w:val="24"/>
    </w:rPr>
  </w:style>
  <w:style w:type="paragraph" w:customStyle="1" w:styleId="1316">
    <w:name w:val="pa-4"/>
    <w:basedOn w:val="1"/>
    <w:qFormat/>
    <w:uiPriority w:val="0"/>
    <w:pPr>
      <w:widowControl/>
      <w:spacing w:line="360" w:lineRule="atLeast"/>
      <w:jc w:val="center"/>
    </w:pPr>
    <w:rPr>
      <w:rFonts w:ascii="宋体" w:hAnsi="宋体" w:cs="宋体"/>
      <w:kern w:val="0"/>
      <w:sz w:val="24"/>
    </w:rPr>
  </w:style>
  <w:style w:type="paragraph" w:customStyle="1" w:styleId="1317">
    <w:name w:val="pa-19"/>
    <w:basedOn w:val="1"/>
    <w:qFormat/>
    <w:uiPriority w:val="0"/>
    <w:pPr>
      <w:widowControl/>
      <w:spacing w:line="240" w:lineRule="atLeast"/>
      <w:ind w:firstLine="20"/>
      <w:jc w:val="left"/>
    </w:pPr>
    <w:rPr>
      <w:rFonts w:ascii="宋体" w:hAnsi="宋体" w:cs="宋体"/>
      <w:kern w:val="0"/>
      <w:sz w:val="24"/>
    </w:rPr>
  </w:style>
  <w:style w:type="paragraph" w:customStyle="1" w:styleId="1318">
    <w:name w:val="Tabletext"/>
    <w:basedOn w:val="1"/>
    <w:qFormat/>
    <w:uiPriority w:val="0"/>
    <w:pPr>
      <w:keepLines/>
      <w:spacing w:afterLines="50"/>
      <w:jc w:val="left"/>
    </w:pPr>
    <w:rPr>
      <w:rFonts w:ascii="宋体"/>
      <w:kern w:val="0"/>
      <w:szCs w:val="20"/>
    </w:rPr>
  </w:style>
  <w:style w:type="paragraph" w:customStyle="1" w:styleId="1319">
    <w:name w:val="pa-39"/>
    <w:basedOn w:val="1"/>
    <w:qFormat/>
    <w:uiPriority w:val="0"/>
    <w:pPr>
      <w:widowControl/>
      <w:spacing w:line="360" w:lineRule="atLeast"/>
      <w:jc w:val="center"/>
    </w:pPr>
    <w:rPr>
      <w:rFonts w:ascii="宋体" w:hAnsi="宋体" w:cs="宋体"/>
      <w:kern w:val="0"/>
      <w:sz w:val="24"/>
    </w:rPr>
  </w:style>
  <w:style w:type="paragraph" w:customStyle="1" w:styleId="1320">
    <w:name w:val="Char13"/>
    <w:basedOn w:val="1"/>
    <w:qFormat/>
    <w:uiPriority w:val="0"/>
    <w:rPr>
      <w:rFonts w:ascii="仿宋_GB2312" w:eastAsia="仿宋_GB2312"/>
      <w:b/>
      <w:sz w:val="32"/>
      <w:szCs w:val="32"/>
    </w:rPr>
  </w:style>
  <w:style w:type="paragraph" w:customStyle="1" w:styleId="1321">
    <w:name w:val="1"/>
    <w:basedOn w:val="1"/>
    <w:next w:val="1"/>
    <w:qFormat/>
    <w:uiPriority w:val="0"/>
  </w:style>
  <w:style w:type="paragraph" w:customStyle="1" w:styleId="1322">
    <w:name w:val="xl6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32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324">
    <w:name w:val="pa-75"/>
    <w:basedOn w:val="1"/>
    <w:qFormat/>
    <w:uiPriority w:val="0"/>
    <w:pPr>
      <w:widowControl/>
      <w:spacing w:line="300" w:lineRule="atLeast"/>
      <w:jc w:val="center"/>
    </w:pPr>
    <w:rPr>
      <w:rFonts w:ascii="宋体" w:hAnsi="宋体" w:cs="宋体"/>
      <w:kern w:val="0"/>
      <w:sz w:val="24"/>
    </w:rPr>
  </w:style>
  <w:style w:type="paragraph" w:customStyle="1" w:styleId="1325">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326">
    <w:name w:val="note1"/>
    <w:basedOn w:val="1"/>
    <w:qFormat/>
    <w:uiPriority w:val="0"/>
    <w:pPr>
      <w:keepNext/>
      <w:tabs>
        <w:tab w:val="left" w:pos="1680"/>
        <w:tab w:val="left" w:pos="2160"/>
      </w:tabs>
      <w:autoSpaceDE w:val="0"/>
      <w:autoSpaceDN w:val="0"/>
      <w:adjustRightInd w:val="0"/>
      <w:spacing w:beforeLines="50" w:afterLines="10" w:line="300" w:lineRule="auto"/>
      <w:ind w:left="965" w:right="749" w:hanging="461"/>
      <w:jc w:val="left"/>
    </w:pPr>
    <w:rPr>
      <w:rFonts w:ascii="Arial" w:hAnsi="Arial" w:eastAsia="黑体"/>
      <w:kern w:val="0"/>
      <w:sz w:val="24"/>
    </w:rPr>
  </w:style>
  <w:style w:type="paragraph" w:customStyle="1" w:styleId="1327">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1328">
    <w:name w:val="ca-4"/>
    <w:basedOn w:val="1"/>
    <w:qFormat/>
    <w:uiPriority w:val="0"/>
    <w:pPr>
      <w:widowControl/>
      <w:jc w:val="left"/>
    </w:pPr>
    <w:rPr>
      <w:rFonts w:ascii="宋体" w:hAnsi="宋体" w:cs="宋体"/>
      <w:b/>
      <w:bCs/>
      <w:color w:val="000000"/>
      <w:spacing w:val="-20"/>
      <w:kern w:val="0"/>
      <w:sz w:val="48"/>
      <w:szCs w:val="48"/>
    </w:rPr>
  </w:style>
  <w:style w:type="paragraph" w:customStyle="1" w:styleId="1329">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20"/>
      <w:szCs w:val="20"/>
    </w:rPr>
  </w:style>
  <w:style w:type="paragraph" w:customStyle="1" w:styleId="1330">
    <w:name w:val="大项目"/>
    <w:basedOn w:val="1"/>
    <w:qFormat/>
    <w:uiPriority w:val="0"/>
    <w:pPr>
      <w:tabs>
        <w:tab w:val="left" w:pos="420"/>
        <w:tab w:val="left" w:pos="1280"/>
      </w:tabs>
      <w:spacing w:line="360" w:lineRule="auto"/>
      <w:ind w:left="420" w:hanging="420"/>
    </w:pPr>
    <w:rPr>
      <w:rFonts w:ascii="宋体" w:hAnsi="Arial" w:cs="Arial"/>
      <w:b/>
      <w:color w:val="000000"/>
      <w:kern w:val="0"/>
      <w:sz w:val="24"/>
    </w:rPr>
  </w:style>
  <w:style w:type="paragraph" w:customStyle="1" w:styleId="1331">
    <w:name w:val="font9"/>
    <w:basedOn w:val="1"/>
    <w:qFormat/>
    <w:uiPriority w:val="0"/>
    <w:pPr>
      <w:widowControl/>
      <w:spacing w:before="100" w:beforeAutospacing="1" w:after="100" w:afterAutospacing="1"/>
      <w:jc w:val="left"/>
    </w:pPr>
    <w:rPr>
      <w:b/>
      <w:bCs/>
      <w:kern w:val="0"/>
      <w:sz w:val="24"/>
    </w:rPr>
  </w:style>
  <w:style w:type="paragraph" w:customStyle="1" w:styleId="1332">
    <w:name w:val="规范正文"/>
    <w:basedOn w:val="1"/>
    <w:qFormat/>
    <w:uiPriority w:val="0"/>
    <w:pPr>
      <w:adjustRightInd w:val="0"/>
      <w:spacing w:line="360" w:lineRule="auto"/>
      <w:ind w:left="480"/>
      <w:textAlignment w:val="baseline"/>
    </w:pPr>
    <w:rPr>
      <w:kern w:val="0"/>
      <w:sz w:val="24"/>
      <w:szCs w:val="20"/>
    </w:rPr>
  </w:style>
  <w:style w:type="paragraph" w:customStyle="1" w:styleId="1333">
    <w:name w:val="ca-42"/>
    <w:basedOn w:val="1"/>
    <w:qFormat/>
    <w:uiPriority w:val="0"/>
    <w:pPr>
      <w:widowControl/>
      <w:jc w:val="left"/>
    </w:pPr>
    <w:rPr>
      <w:rFonts w:ascii="宋体" w:hAnsi="宋体" w:cs="宋体"/>
      <w:color w:val="000000"/>
      <w:kern w:val="0"/>
      <w:sz w:val="36"/>
      <w:szCs w:val="36"/>
    </w:rPr>
  </w:style>
  <w:style w:type="paragraph" w:customStyle="1" w:styleId="1334">
    <w:name w:val="pa-116"/>
    <w:basedOn w:val="1"/>
    <w:qFormat/>
    <w:uiPriority w:val="0"/>
    <w:pPr>
      <w:widowControl/>
      <w:spacing w:line="480" w:lineRule="atLeast"/>
      <w:ind w:firstLine="200"/>
    </w:pPr>
    <w:rPr>
      <w:rFonts w:ascii="宋体" w:hAnsi="宋体" w:cs="宋体"/>
      <w:kern w:val="0"/>
      <w:sz w:val="24"/>
    </w:rPr>
  </w:style>
  <w:style w:type="paragraph" w:customStyle="1" w:styleId="1335">
    <w:name w:val="条文脚注"/>
    <w:basedOn w:val="52"/>
    <w:qFormat/>
    <w:uiPriority w:val="0"/>
    <w:pPr>
      <w:adjustRightInd/>
      <w:snapToGrid w:val="0"/>
      <w:spacing w:line="240" w:lineRule="auto"/>
      <w:ind w:left="780" w:leftChars="200" w:hanging="360" w:hangingChars="200"/>
      <w:jc w:val="both"/>
      <w:textAlignment w:val="auto"/>
    </w:pPr>
    <w:rPr>
      <w:rFonts w:ascii="宋体"/>
      <w:kern w:val="2"/>
      <w:szCs w:val="18"/>
    </w:rPr>
  </w:style>
  <w:style w:type="paragraph" w:customStyle="1" w:styleId="1336">
    <w:name w:val="Char1 Char Char Char Char Char Char"/>
    <w:basedOn w:val="1"/>
    <w:qFormat/>
    <w:uiPriority w:val="0"/>
    <w:rPr>
      <w:rFonts w:ascii="Tahoma" w:hAnsi="Tahoma"/>
      <w:sz w:val="24"/>
      <w:szCs w:val="20"/>
    </w:rPr>
  </w:style>
  <w:style w:type="paragraph" w:customStyle="1" w:styleId="1337">
    <w:name w:val="pa-76"/>
    <w:basedOn w:val="1"/>
    <w:qFormat/>
    <w:uiPriority w:val="0"/>
    <w:pPr>
      <w:widowControl/>
      <w:spacing w:line="400" w:lineRule="atLeast"/>
      <w:jc w:val="left"/>
    </w:pPr>
    <w:rPr>
      <w:rFonts w:ascii="宋体" w:hAnsi="宋体" w:cs="宋体"/>
      <w:kern w:val="0"/>
      <w:sz w:val="24"/>
    </w:rPr>
  </w:style>
  <w:style w:type="paragraph" w:customStyle="1" w:styleId="1338">
    <w:name w:val="参考文献、索引标题"/>
    <w:basedOn w:val="749"/>
    <w:next w:val="1"/>
    <w:qFormat/>
    <w:uiPriority w:val="0"/>
    <w:pPr>
      <w:spacing w:after="200"/>
      <w:ind w:left="0" w:firstLine="0"/>
    </w:pPr>
    <w:rPr>
      <w:sz w:val="21"/>
    </w:rPr>
  </w:style>
  <w:style w:type="paragraph" w:customStyle="1" w:styleId="1339">
    <w:name w:val="目录文字"/>
    <w:basedOn w:val="1"/>
    <w:qFormat/>
    <w:uiPriority w:val="0"/>
    <w:pPr>
      <w:widowControl/>
      <w:spacing w:line="480" w:lineRule="auto"/>
      <w:jc w:val="left"/>
    </w:pPr>
    <w:rPr>
      <w:rFonts w:ascii="宋体" w:hAnsi="宋体"/>
      <w:kern w:val="0"/>
      <w:sz w:val="24"/>
      <w:szCs w:val="20"/>
    </w:rPr>
  </w:style>
  <w:style w:type="paragraph" w:customStyle="1" w:styleId="1340">
    <w:name w:val="样式 标题 2 + Times New Roman 四号 非加粗 段前: 5 磅 段后: 0 磅 行距: 固定值 20..."/>
    <w:basedOn w:val="7"/>
    <w:qFormat/>
    <w:uiPriority w:val="0"/>
    <w:pPr>
      <w:adjustRightInd/>
      <w:spacing w:before="100" w:after="0" w:line="400" w:lineRule="exact"/>
      <w:textAlignment w:val="auto"/>
    </w:pPr>
    <w:rPr>
      <w:rFonts w:ascii="Times New Roman" w:hAnsi="Times New Roman" w:cs="宋体"/>
      <w:b w:val="0"/>
      <w:kern w:val="2"/>
      <w:sz w:val="28"/>
    </w:rPr>
  </w:style>
  <w:style w:type="paragraph" w:customStyle="1" w:styleId="1341">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342">
    <w:name w:val="CM10"/>
    <w:basedOn w:val="785"/>
    <w:next w:val="785"/>
    <w:qFormat/>
    <w:uiPriority w:val="0"/>
    <w:pPr>
      <w:spacing w:after="225" w:line="240" w:lineRule="auto"/>
    </w:pPr>
    <w:rPr>
      <w:rFonts w:ascii="Trend Slab" w:eastAsia="Trend Slab" w:cs="Times New Roman"/>
      <w:color w:val="auto"/>
    </w:rPr>
  </w:style>
  <w:style w:type="paragraph" w:customStyle="1" w:styleId="1343">
    <w:name w:val="附录标识"/>
    <w:basedOn w:val="749"/>
    <w:qFormat/>
    <w:uiPriority w:val="0"/>
    <w:pPr>
      <w:tabs>
        <w:tab w:val="left" w:pos="570"/>
        <w:tab w:val="left" w:pos="6405"/>
      </w:tabs>
      <w:spacing w:after="200"/>
      <w:ind w:left="570" w:hanging="570"/>
    </w:pPr>
    <w:rPr>
      <w:sz w:val="21"/>
    </w:rPr>
  </w:style>
  <w:style w:type="paragraph" w:customStyle="1" w:styleId="1344">
    <w:name w:val="Char Char Char Char Char Char Char3"/>
    <w:basedOn w:val="1"/>
    <w:qFormat/>
    <w:uiPriority w:val="0"/>
    <w:rPr>
      <w:kern w:val="0"/>
      <w:sz w:val="24"/>
      <w:szCs w:val="20"/>
    </w:rPr>
  </w:style>
  <w:style w:type="paragraph" w:customStyle="1" w:styleId="1345">
    <w:name w:val="pa-124"/>
    <w:basedOn w:val="1"/>
    <w:qFormat/>
    <w:uiPriority w:val="0"/>
    <w:pPr>
      <w:widowControl/>
      <w:spacing w:line="760" w:lineRule="atLeast"/>
    </w:pPr>
    <w:rPr>
      <w:rFonts w:ascii="宋体" w:hAnsi="宋体" w:cs="宋体"/>
      <w:kern w:val="0"/>
      <w:sz w:val="24"/>
    </w:rPr>
  </w:style>
  <w:style w:type="paragraph" w:customStyle="1" w:styleId="134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olor w:val="000000"/>
      <w:kern w:val="0"/>
      <w:sz w:val="20"/>
      <w:szCs w:val="20"/>
    </w:rPr>
  </w:style>
  <w:style w:type="paragraph" w:customStyle="1" w:styleId="1347">
    <w:name w:val="[列表1]"/>
    <w:basedOn w:val="1"/>
    <w:qFormat/>
    <w:uiPriority w:val="0"/>
    <w:pPr>
      <w:tabs>
        <w:tab w:val="left" w:pos="420"/>
        <w:tab w:val="left" w:pos="840"/>
        <w:tab w:val="left" w:pos="11656"/>
      </w:tabs>
      <w:spacing w:line="360" w:lineRule="auto"/>
      <w:ind w:left="420" w:hanging="600"/>
    </w:pPr>
    <w:rPr>
      <w:rFonts w:ascii="宋体" w:hAnsi="宋体" w:eastAsia="Arial Unicode MS" w:cs="Arial Unicode MS"/>
      <w:sz w:val="24"/>
    </w:rPr>
  </w:style>
  <w:style w:type="paragraph" w:customStyle="1" w:styleId="1348">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349">
    <w:name w:val="S4-B-L15"/>
    <w:basedOn w:val="1"/>
    <w:qFormat/>
    <w:uiPriority w:val="0"/>
    <w:pPr>
      <w:spacing w:line="360" w:lineRule="auto"/>
    </w:pPr>
    <w:rPr>
      <w:b/>
      <w:bCs/>
      <w:sz w:val="24"/>
    </w:rPr>
  </w:style>
  <w:style w:type="paragraph" w:customStyle="1" w:styleId="1350">
    <w:name w:val="附录表标题"/>
    <w:next w:val="681"/>
    <w:qFormat/>
    <w:uiPriority w:val="0"/>
    <w:pPr>
      <w:tabs>
        <w:tab w:val="left" w:pos="1680"/>
      </w:tabs>
      <w:ind w:left="840" w:hanging="420"/>
      <w:jc w:val="center"/>
      <w:textAlignment w:val="baseline"/>
    </w:pPr>
    <w:rPr>
      <w:rFonts w:ascii="黑体" w:hAnsi="Times New Roman" w:eastAsia="黑体" w:cs="Times New Roman"/>
      <w:kern w:val="21"/>
      <w:sz w:val="21"/>
      <w:lang w:val="en-US" w:eastAsia="zh-CN" w:bidi="ar-SA"/>
    </w:rPr>
  </w:style>
  <w:style w:type="paragraph" w:customStyle="1" w:styleId="1351">
    <w:name w:val="正文 + 仿宋_GB2312"/>
    <w:basedOn w:val="1"/>
    <w:qFormat/>
    <w:uiPriority w:val="0"/>
    <w:pPr>
      <w:widowControl/>
      <w:adjustRightInd w:val="0"/>
      <w:snapToGrid w:val="0"/>
      <w:spacing w:line="360" w:lineRule="exact"/>
      <w:ind w:left="480"/>
      <w:textAlignment w:val="baseline"/>
    </w:pPr>
    <w:rPr>
      <w:rFonts w:ascii="仿宋_GB2312" w:eastAsia="仿宋_GB2312" w:cs="仿宋_GB2312"/>
      <w:kern w:val="0"/>
      <w:szCs w:val="21"/>
    </w:rPr>
  </w:style>
  <w:style w:type="paragraph" w:customStyle="1" w:styleId="1352">
    <w:name w:val="ca-11"/>
    <w:basedOn w:val="1"/>
    <w:qFormat/>
    <w:uiPriority w:val="0"/>
    <w:pPr>
      <w:widowControl/>
      <w:jc w:val="left"/>
    </w:pPr>
    <w:rPr>
      <w:color w:val="000000"/>
      <w:kern w:val="0"/>
      <w:sz w:val="30"/>
      <w:szCs w:val="30"/>
    </w:rPr>
  </w:style>
  <w:style w:type="paragraph" w:customStyle="1" w:styleId="1353">
    <w:name w:val="xl14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16"/>
      <w:szCs w:val="16"/>
    </w:rPr>
  </w:style>
  <w:style w:type="table" w:customStyle="1" w:styleId="1354">
    <w:name w:val="Table Normal2"/>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355">
    <w:name w:val="网格型3"/>
    <w:basedOn w:val="6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6">
    <w:name w:val="专业型1"/>
    <w:basedOn w:val="6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1357">
    <w:name w:val="Table Normal1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358">
    <w:name w:val="网格型1"/>
    <w:basedOn w:val="6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9">
    <w:name w:val="网格型21"/>
    <w:basedOn w:val="6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0">
    <w:name w:val="网格型31"/>
    <w:basedOn w:val="6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1">
    <w:name w:val="网格型4"/>
    <w:basedOn w:val="6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2">
    <w:name w:val="网格型11"/>
    <w:basedOn w:val="6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3">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364">
    <w:name w:val="网格型2"/>
    <w:basedOn w:val="6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5">
    <w:name w:val="网格型12"/>
    <w:basedOn w:val="6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6">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1367">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33072</Words>
  <Characters>34799</Characters>
  <Lines>277</Lines>
  <Paragraphs>78</Paragraphs>
  <TotalTime>6</TotalTime>
  <ScaleCrop>false</ScaleCrop>
  <LinksUpToDate>false</LinksUpToDate>
  <CharactersWithSpaces>36576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2020-11-17T06:45:00Z</dcterms:created>
  <dc:creator>A</dc:creator>
  <cp:lastModifiedBy>巴西</cp:lastModifiedBy>
  <cp:lastPrinted>2021-05-10T04:28:00Z</cp:lastPrinted>
  <dcterms:modified xsi:type="dcterms:W3CDTF">2024-06-17T00:31:14Z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782A78DCC4254114AD857C7727DED8C6_13</vt:lpwstr>
  </property>
</Properties>
</file>