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宋体" w:hAnsi="宋体" w:eastAsia="宋体" w:cs="宋体"/>
          <w:b/>
          <w:bCs/>
          <w:color w:val="auto"/>
          <w:sz w:val="48"/>
          <w:szCs w:val="48"/>
          <w:highlight w:val="none"/>
          <w:lang w:eastAsia="zh-CN"/>
        </w:rPr>
      </w:pPr>
      <w:r>
        <w:rPr>
          <w:rFonts w:hint="eastAsia" w:ascii="宋体" w:hAnsi="宋体" w:cs="宋体"/>
          <w:color w:val="auto"/>
          <w:spacing w:val="20"/>
          <w:sz w:val="72"/>
          <w:szCs w:val="22"/>
          <w:highlight w:val="none"/>
          <w:lang w:eastAsia="zh-CN"/>
        </w:rPr>
        <w:t>温州市政府（部门集中）采购</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WZLCZB（Z）-2024-08323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温州22中化学实验室设备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22"/>
        <w:rPr>
          <w:rFonts w:hint="eastAsia" w:ascii="宋体" w:hAnsi="宋体" w:eastAsia="宋体" w:cs="宋体"/>
          <w:b/>
          <w:color w:val="auto"/>
          <w:spacing w:val="40"/>
          <w:sz w:val="30"/>
          <w:szCs w:val="30"/>
          <w:highlight w:val="none"/>
        </w:rPr>
      </w:pPr>
    </w:p>
    <w:p>
      <w:pPr>
        <w:pStyle w:val="23"/>
        <w:rPr>
          <w:rFonts w:hint="eastAsia" w:ascii="宋体" w:hAnsi="宋体" w:eastAsia="宋体" w:cs="宋体"/>
          <w:b/>
          <w:color w:val="auto"/>
          <w:spacing w:val="40"/>
          <w:sz w:val="30"/>
          <w:szCs w:val="30"/>
          <w:highlight w:val="none"/>
        </w:rPr>
      </w:pPr>
    </w:p>
    <w:p>
      <w:pPr>
        <w:pStyle w:val="45"/>
        <w:rPr>
          <w:rFonts w:hint="eastAsia"/>
          <w:color w:val="auto"/>
          <w:highlight w:val="none"/>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温州市教育局</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jc w:val="center"/>
        <w:rPr>
          <w:rFonts w:hint="eastAsia"/>
          <w:color w:val="auto"/>
          <w:highlight w:val="none"/>
        </w:rPr>
      </w:pPr>
      <w:r>
        <w:rPr>
          <w:rFonts w:hint="eastAsia" w:ascii="宋体" w:hAnsi="宋体" w:eastAsia="宋体" w:cs="宋体"/>
          <w:color w:val="auto"/>
          <w:spacing w:val="30"/>
          <w:sz w:val="30"/>
          <w:highlight w:val="none"/>
        </w:rPr>
        <w:t>二0二四年</w:t>
      </w: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40"/>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rFonts w:hint="eastAsia" w:eastAsia="宋体"/>
              <w:color w:val="auto"/>
              <w:sz w:val="22"/>
              <w:szCs w:val="28"/>
              <w:highlight w:val="none"/>
              <w:lang w:val="en-US" w:eastAsia="zh-CN"/>
            </w:rPr>
          </w:pPr>
          <w:r>
            <w:rPr>
              <w:rFonts w:hint="eastAsia" w:ascii="Times New Roman" w:hAnsi="Times New Roman" w:eastAsia="宋体" w:cs="Times New Roman"/>
              <w:color w:val="auto"/>
              <w:kern w:val="2"/>
              <w:sz w:val="22"/>
              <w:szCs w:val="28"/>
              <w:highlight w:val="none"/>
              <w:lang w:val="en-US" w:eastAsia="zh-CN" w:bidi="ar-SA"/>
            </w:rPr>
            <w:fldChar w:fldCharType="begin"/>
          </w:r>
          <w:r>
            <w:rPr>
              <w:rFonts w:hint="eastAsia" w:ascii="Times New Roman" w:hAnsi="Times New Roman" w:eastAsia="宋体" w:cs="Times New Roman"/>
              <w:color w:val="auto"/>
              <w:kern w:val="2"/>
              <w:sz w:val="22"/>
              <w:szCs w:val="28"/>
              <w:highlight w:val="none"/>
              <w:lang w:val="en-US" w:eastAsia="zh-CN" w:bidi="ar-SA"/>
            </w:rPr>
            <w:instrText xml:space="preserve"> HYPERLINK \l _Toc12035 </w:instrText>
          </w:r>
          <w:r>
            <w:rPr>
              <w:rFonts w:hint="eastAsia" w:ascii="Times New Roman" w:hAnsi="Times New Roman" w:eastAsia="宋体" w:cs="Times New Roman"/>
              <w:color w:val="auto"/>
              <w:kern w:val="2"/>
              <w:sz w:val="22"/>
              <w:szCs w:val="28"/>
              <w:highlight w:val="none"/>
              <w:lang w:val="en-US" w:eastAsia="zh-CN" w:bidi="ar-SA"/>
            </w:rPr>
            <w:fldChar w:fldCharType="separate"/>
          </w:r>
          <w:r>
            <w:rPr>
              <w:rFonts w:hint="eastAsia" w:ascii="Times New Roman" w:hAnsi="Times New Roman" w:eastAsia="宋体" w:cs="Times New Roman"/>
              <w:color w:val="auto"/>
              <w:kern w:val="2"/>
              <w:sz w:val="22"/>
              <w:szCs w:val="28"/>
              <w:highlight w:val="none"/>
              <w:lang w:val="en-US" w:eastAsia="zh-CN" w:bidi="ar-SA"/>
            </w:rPr>
            <w:t>附件二</w:t>
          </w:r>
          <w:r>
            <w:rPr>
              <w:rFonts w:ascii="Times New Roman" w:hAnsi="Times New Roman" w:eastAsia="宋体" w:cs="Times New Roman"/>
              <w:color w:val="auto"/>
              <w:kern w:val="2"/>
              <w:sz w:val="22"/>
              <w:szCs w:val="28"/>
              <w:highlight w:val="none"/>
              <w:lang w:val="en-US" w:eastAsia="zh-CN" w:bidi="ar-SA"/>
            </w:rPr>
            <w:tab/>
          </w:r>
          <w:r>
            <w:rPr>
              <w:rFonts w:hint="eastAsia" w:ascii="Times New Roman" w:hAnsi="Times New Roman" w:eastAsia="宋体" w:cs="Times New Roman"/>
              <w:color w:val="auto"/>
              <w:kern w:val="2"/>
              <w:sz w:val="22"/>
              <w:szCs w:val="28"/>
              <w:highlight w:val="none"/>
              <w:lang w:val="en-US" w:eastAsia="zh-CN" w:bidi="ar-SA"/>
            </w:rPr>
            <w:t>2</w:t>
          </w:r>
          <w:r>
            <w:rPr>
              <w:rFonts w:hint="eastAsia" w:ascii="Times New Roman" w:hAnsi="Times New Roman" w:eastAsia="宋体" w:cs="Times New Roman"/>
              <w:color w:val="auto"/>
              <w:kern w:val="2"/>
              <w:sz w:val="22"/>
              <w:szCs w:val="28"/>
              <w:highlight w:val="none"/>
              <w:lang w:val="en-US" w:eastAsia="zh-CN" w:bidi="ar-SA"/>
            </w:rPr>
            <w:fldChar w:fldCharType="end"/>
          </w:r>
          <w:r>
            <w:rPr>
              <w:rFonts w:hint="eastAsia" w:ascii="Times New Roman" w:hAnsi="Times New Roman" w:eastAsia="宋体" w:cs="Times New Roman"/>
              <w:color w:val="auto"/>
              <w:kern w:val="2"/>
              <w:sz w:val="22"/>
              <w:szCs w:val="28"/>
              <w:highlight w:val="none"/>
              <w:lang w:val="en-US" w:eastAsia="zh-CN" w:bidi="ar-SA"/>
            </w:rPr>
            <w:t>9</w:t>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29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rFonts w:hint="default" w:ascii="Times New Roman" w:hAnsi="Times New Roman" w:eastAsia="宋体" w:cs="Times New Roman"/>
              <w:color w:val="auto"/>
              <w:kern w:val="2"/>
              <w:sz w:val="22"/>
              <w:szCs w:val="28"/>
              <w:highlight w:val="none"/>
              <w:lang w:val="en-US" w:eastAsia="zh-CN" w:bidi="ar-SA"/>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rFonts w:hint="eastAsia" w:ascii="宋体" w:hAnsi="宋体" w:eastAsia="宋体" w:cs="宋体"/>
              <w:color w:val="auto"/>
              <w:sz w:val="22"/>
              <w:szCs w:val="40"/>
              <w:highlight w:val="none"/>
            </w:rPr>
            <w:fldChar w:fldCharType="end"/>
          </w:r>
          <w:r>
            <w:rPr>
              <w:rFonts w:hint="eastAsia" w:ascii="Times New Roman" w:hAnsi="Times New Roman" w:eastAsia="宋体" w:cs="Times New Roman"/>
              <w:color w:val="auto"/>
              <w:kern w:val="2"/>
              <w:sz w:val="22"/>
              <w:szCs w:val="28"/>
              <w:highlight w:val="none"/>
              <w:lang w:val="en-US" w:eastAsia="zh-CN" w:bidi="ar-SA"/>
            </w:rPr>
            <w:t>34</w:t>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47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73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89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89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89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89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89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91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92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cs="宋体"/>
          <w:color w:val="auto"/>
          <w:sz w:val="22"/>
          <w:highlight w:val="none"/>
          <w:lang w:eastAsia="zh-CN"/>
        </w:rPr>
      </w:pPr>
      <w:r>
        <w:rPr>
          <w:rFonts w:hint="eastAsia" w:ascii="宋体" w:hAnsi="宋体" w:cs="宋体"/>
          <w:color w:val="auto"/>
          <w:sz w:val="22"/>
          <w:highlight w:val="none"/>
          <w:lang w:eastAsia="zh-CN"/>
        </w:rPr>
        <w:t>温州22中化学实验室设备</w:t>
      </w:r>
      <w:r>
        <w:rPr>
          <w:rFonts w:hint="eastAsia" w:ascii="宋体" w:hAnsi="宋体" w:eastAsia="宋体" w:cs="宋体"/>
          <w:color w:val="auto"/>
          <w:sz w:val="22"/>
          <w:highlight w:val="none"/>
        </w:rPr>
        <w:t>招标项目的潜在投标人应在浙江政府采购网获取（下载）招标文件，并</w:t>
      </w:r>
      <w:r>
        <w:rPr>
          <w:rFonts w:hint="eastAsia" w:ascii="宋体" w:hAnsi="宋体" w:cs="宋体"/>
          <w:color w:val="auto"/>
          <w:sz w:val="22"/>
          <w:highlight w:val="none"/>
          <w:lang w:eastAsia="zh-CN"/>
        </w:rPr>
        <w:t>于</w:t>
      </w:r>
      <w:r>
        <w:rPr>
          <w:rFonts w:hint="eastAsia" w:ascii="宋体" w:hAnsi="宋体" w:cs="宋体"/>
          <w:color w:val="auto"/>
          <w:sz w:val="22"/>
          <w:highlight w:val="none"/>
          <w:lang w:val="en-US" w:eastAsia="zh-CN"/>
        </w:rPr>
        <w:t>2024年8月28日  14</w:t>
      </w:r>
      <w:r>
        <w:rPr>
          <w:rFonts w:hint="eastAsia" w:ascii="宋体" w:hAnsi="宋体" w:cs="宋体"/>
          <w:color w:val="auto"/>
          <w:sz w:val="22"/>
          <w:highlight w:val="none"/>
          <w:lang w:eastAsia="zh-CN"/>
        </w:rPr>
        <w:t>点</w:t>
      </w:r>
      <w:r>
        <w:rPr>
          <w:rFonts w:hint="eastAsia" w:ascii="宋体" w:hAnsi="宋体" w:cs="宋体"/>
          <w:color w:val="auto"/>
          <w:sz w:val="22"/>
          <w:highlight w:val="none"/>
          <w:lang w:val="en-US" w:eastAsia="zh-CN"/>
        </w:rPr>
        <w:t>30</w:t>
      </w:r>
      <w:r>
        <w:rPr>
          <w:rFonts w:hint="eastAsia" w:ascii="宋体" w:hAnsi="宋体" w:cs="宋体"/>
          <w:color w:val="auto"/>
          <w:sz w:val="22"/>
          <w:highlight w:val="none"/>
          <w:lang w:eastAsia="zh-CN"/>
        </w:rPr>
        <w:t>分（北京时间）前递交（上传）投标文件。</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WZLCZB（Z）-2024-08323</w:t>
      </w:r>
      <w:r>
        <w:rPr>
          <w:rFonts w:hint="eastAsia"/>
          <w:color w:val="auto"/>
          <w:sz w:val="22"/>
          <w:szCs w:val="22"/>
          <w:highlight w:val="none"/>
          <w:u w:val="none"/>
          <w:lang w:val="en-US" w:eastAsia="zh-CN"/>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温州22中化学实验室设备</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预算金额（元）：870790元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最高限价（元）：870790元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标项名称:</w:t>
      </w:r>
      <w:r>
        <w:rPr>
          <w:rFonts w:hint="eastAsia"/>
          <w:color w:val="auto"/>
          <w:sz w:val="22"/>
          <w:szCs w:val="22"/>
          <w:highlight w:val="none"/>
          <w:u w:val="none"/>
          <w:lang w:eastAsia="zh-CN"/>
        </w:rPr>
        <w:t>温州22中化学实验室设备</w:t>
      </w:r>
      <w:r>
        <w:rPr>
          <w:rFonts w:hint="eastAsia"/>
          <w:color w:val="auto"/>
          <w:sz w:val="22"/>
          <w:szCs w:val="22"/>
          <w:highlight w:val="none"/>
          <w:u w:val="none"/>
          <w:lang w:val="en-US" w:eastAsia="zh-CN"/>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数量:1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预算金额（元）:870790元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简要规格描述或项目基本概况介绍、用途：具体详见招标文件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备注：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合同履约期限：标项 1，具体详见招标文件</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 本项目（否）接受联合体投标。</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w:t>
      </w:r>
      <w:r>
        <w:rPr>
          <w:rFonts w:hint="eastAsia"/>
          <w:color w:val="auto"/>
          <w:sz w:val="22"/>
          <w:szCs w:val="22"/>
          <w:highlight w:val="none"/>
        </w:rPr>
        <w:t>标项1：供应商为中小企业/小微企业。</w:t>
      </w:r>
      <w:r>
        <w:rPr>
          <w:rFonts w:hint="eastAsia"/>
          <w:color w:val="auto"/>
          <w:sz w:val="22"/>
          <w:szCs w:val="22"/>
          <w:highlight w:val="none"/>
          <w:u w:val="none"/>
          <w:lang w:val="en-US" w:eastAsia="zh-CN"/>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4</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8</w:t>
      </w:r>
      <w:r>
        <w:rPr>
          <w:rFonts w:hint="eastAsia"/>
          <w:color w:val="auto"/>
          <w:sz w:val="22"/>
          <w:szCs w:val="22"/>
          <w:highlight w:val="none"/>
          <w:u w:val="none"/>
        </w:rPr>
        <w:t>月</w:t>
      </w:r>
      <w:r>
        <w:rPr>
          <w:rFonts w:hint="eastAsia"/>
          <w:color w:val="auto"/>
          <w:sz w:val="22"/>
          <w:szCs w:val="22"/>
          <w:highlight w:val="none"/>
          <w:u w:val="none"/>
          <w:lang w:val="en-US" w:eastAsia="zh-CN"/>
        </w:rPr>
        <w:t>7</w:t>
      </w:r>
      <w:r>
        <w:rPr>
          <w:rFonts w:hint="eastAsia"/>
          <w:color w:val="auto"/>
          <w:sz w:val="22"/>
          <w:szCs w:val="22"/>
          <w:highlight w:val="none"/>
          <w:u w:val="none"/>
        </w:rPr>
        <w:t>日至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4</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8</w:t>
      </w:r>
      <w:r>
        <w:rPr>
          <w:rFonts w:hint="eastAsia"/>
          <w:color w:val="auto"/>
          <w:sz w:val="22"/>
          <w:szCs w:val="22"/>
          <w:highlight w:val="none"/>
          <w:u w:val="none"/>
        </w:rPr>
        <w:t>月</w:t>
      </w:r>
      <w:r>
        <w:rPr>
          <w:rFonts w:hint="eastAsia"/>
          <w:color w:val="auto"/>
          <w:sz w:val="22"/>
          <w:szCs w:val="22"/>
          <w:highlight w:val="none"/>
          <w:u w:val="none"/>
          <w:lang w:val="en-US" w:eastAsia="zh-CN"/>
        </w:rPr>
        <w:t>28</w:t>
      </w:r>
      <w:bookmarkStart w:id="87" w:name="_GoBack"/>
      <w:bookmarkEnd w:id="87"/>
      <w:r>
        <w:rPr>
          <w:rFonts w:hint="eastAsia"/>
          <w:color w:val="auto"/>
          <w:sz w:val="22"/>
          <w:szCs w:val="22"/>
          <w:highlight w:val="none"/>
          <w:u w:val="none"/>
        </w:rPr>
        <w:t>日，每天上午00:00至12:00，下午12:00至23:59（北京时间，线上获取法定节假日均可，线下获取文件法定节假日除外）</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ascii="宋体" w:hAnsi="宋体" w:cs="宋体"/>
          <w:color w:val="auto"/>
          <w:sz w:val="22"/>
          <w:highlight w:val="none"/>
          <w:lang w:val="en-US" w:eastAsia="zh-CN"/>
        </w:rPr>
        <w:t>2024年8月28日  14</w:t>
      </w:r>
      <w:r>
        <w:rPr>
          <w:rFonts w:hint="eastAsia" w:ascii="宋体" w:hAnsi="宋体" w:cs="宋体"/>
          <w:color w:val="auto"/>
          <w:sz w:val="22"/>
          <w:highlight w:val="none"/>
          <w:lang w:eastAsia="zh-CN"/>
        </w:rPr>
        <w:t>点</w:t>
      </w:r>
      <w:r>
        <w:rPr>
          <w:rFonts w:hint="eastAsia" w:ascii="宋体" w:hAnsi="宋体" w:cs="宋体"/>
          <w:color w:val="auto"/>
          <w:sz w:val="22"/>
          <w:highlight w:val="none"/>
          <w:lang w:val="en-US" w:eastAsia="zh-CN"/>
        </w:rPr>
        <w:t>30</w:t>
      </w:r>
      <w:r>
        <w:rPr>
          <w:rFonts w:hint="eastAsia" w:ascii="宋体" w:hAnsi="宋体" w:cs="宋体"/>
          <w:color w:val="auto"/>
          <w:sz w:val="22"/>
          <w:highlight w:val="none"/>
          <w:lang w:eastAsia="zh-CN"/>
        </w:rPr>
        <w:t>分</w:t>
      </w:r>
      <w:r>
        <w:rPr>
          <w:rFonts w:hint="eastAsia"/>
          <w:color w:val="auto"/>
          <w:sz w:val="22"/>
          <w:szCs w:val="22"/>
          <w:highlight w:val="none"/>
          <w:u w:val="none"/>
        </w:rPr>
        <w:t>（北京时间）</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望海路100号温州市第二十二中学校内会议室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ascii="宋体" w:hAnsi="宋体" w:cs="宋体"/>
          <w:color w:val="auto"/>
          <w:sz w:val="22"/>
          <w:highlight w:val="none"/>
          <w:lang w:val="en-US" w:eastAsia="zh-CN"/>
        </w:rPr>
        <w:t>2024年8月28日  14</w:t>
      </w:r>
      <w:r>
        <w:rPr>
          <w:rFonts w:hint="eastAsia" w:ascii="宋体" w:hAnsi="宋体" w:cs="宋体"/>
          <w:color w:val="auto"/>
          <w:sz w:val="22"/>
          <w:highlight w:val="none"/>
          <w:lang w:eastAsia="zh-CN"/>
        </w:rPr>
        <w:t>点</w:t>
      </w:r>
      <w:r>
        <w:rPr>
          <w:rFonts w:hint="eastAsia" w:ascii="宋体" w:hAnsi="宋体" w:cs="宋体"/>
          <w:color w:val="auto"/>
          <w:sz w:val="22"/>
          <w:highlight w:val="none"/>
          <w:lang w:val="en-US" w:eastAsia="zh-CN"/>
        </w:rPr>
        <w:t>30</w:t>
      </w:r>
      <w:r>
        <w:rPr>
          <w:rFonts w:hint="eastAsia" w:ascii="宋体" w:hAnsi="宋体" w:cs="宋体"/>
          <w:color w:val="auto"/>
          <w:sz w:val="22"/>
          <w:highlight w:val="none"/>
          <w:lang w:eastAsia="zh-CN"/>
        </w:rPr>
        <w:t>分</w:t>
      </w:r>
      <w:r>
        <w:rPr>
          <w:rFonts w:hint="eastAsia"/>
          <w:color w:val="auto"/>
          <w:sz w:val="22"/>
          <w:szCs w:val="22"/>
          <w:highlight w:val="none"/>
          <w:u w:val="none"/>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望海路100号温州市第二十二中学校内会议室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称：温州市教育系统政府采购工作委员会办公室</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地  址：温州市市府路490号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 张老师</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 0577-88288071</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 程老师</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质疑联系方式：0577-88682625 　</w:t>
      </w:r>
      <w:r>
        <w:rPr>
          <w:rFonts w:hint="eastAsia"/>
          <w:color w:val="auto"/>
          <w:sz w:val="22"/>
          <w:szCs w:val="22"/>
          <w:highlight w:val="none"/>
          <w:u w:val="none"/>
          <w:lang w:val="en-US" w:eastAsia="zh-CN"/>
        </w:rPr>
        <w:t xml:space="preserve"> </w:t>
      </w:r>
      <w:r>
        <w:rPr>
          <w:rFonts w:hint="eastAsia"/>
          <w:color w:val="auto"/>
          <w:sz w:val="22"/>
          <w:szCs w:val="22"/>
          <w:highlight w:val="none"/>
          <w:u w:val="none"/>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项目联系人（询问）：张斌、郑永强 </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3.同级政府采购监督管理部门</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称：温州市财政局政府采购监管处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地    址：温州市鹿城区绣山路299号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传     真：/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联  系  人 ：项先生、蔡女士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监督投诉电话：0577-88532725、88521948</w:t>
      </w:r>
    </w:p>
    <w:p>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w:t>
      </w:r>
    </w:p>
    <w:p>
      <w:pPr>
        <w:pStyle w:val="4"/>
        <w:bidi w:val="0"/>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354996695"/>
      <w:bookmarkStart w:id="6" w:name="_Toc6224"/>
      <w:bookmarkStart w:id="7" w:name="_Toc233618971"/>
      <w:bookmarkStart w:id="8" w:name="_Toc33194387"/>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温州22中化学实验室设备</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493"/>
              <w:gridCol w:w="730"/>
              <w:gridCol w:w="2217"/>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4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3"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温州22中化学实验室设备</w:t>
                  </w:r>
                </w:p>
              </w:tc>
              <w:tc>
                <w:tcPr>
                  <w:tcW w:w="73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2217"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highlight w:val="none"/>
                      <w:lang w:val="en-US" w:eastAsia="zh-CN"/>
                    </w:rPr>
                    <w:t>870790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b/>
                <w:bCs/>
                <w:color w:val="auto"/>
                <w:sz w:val="22"/>
                <w:szCs w:val="22"/>
                <w:highlight w:val="none"/>
                <w:shd w:val="clear"/>
              </w:rPr>
              <w:t>根据国家计委计价格【2002】1980号《招标代理服务收费管理暂行办法》规定</w:t>
            </w:r>
            <w:r>
              <w:rPr>
                <w:rFonts w:hint="eastAsia" w:ascii="宋体" w:hAnsi="宋体" w:eastAsia="宋体" w:cs="宋体"/>
                <w:b/>
                <w:bCs/>
                <w:color w:val="auto"/>
                <w:sz w:val="22"/>
                <w:szCs w:val="22"/>
                <w:highlight w:val="none"/>
                <w:shd w:val="clear"/>
                <w:lang w:val="en-US" w:eastAsia="zh-CN"/>
              </w:rPr>
              <w:t>标准</w:t>
            </w:r>
            <w:r>
              <w:rPr>
                <w:rFonts w:hint="eastAsia" w:ascii="宋体" w:hAnsi="宋体" w:eastAsia="宋体" w:cs="宋体"/>
                <w:b/>
                <w:bCs/>
                <w:color w:val="auto"/>
                <w:sz w:val="22"/>
                <w:szCs w:val="22"/>
                <w:highlight w:val="none"/>
                <w:shd w:val="clear"/>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auto"/>
                <w:sz w:val="22"/>
                <w:szCs w:val="28"/>
                <w:highlight w:val="none"/>
              </w:rPr>
            </w:pPr>
            <w:r>
              <w:rPr>
                <w:rFonts w:hint="eastAsia"/>
                <w:color w:val="auto"/>
                <w:sz w:val="22"/>
                <w:szCs w:val="28"/>
                <w:highlight w:val="none"/>
              </w:rPr>
              <w:t>投标文件份数：</w:t>
            </w:r>
          </w:p>
          <w:p>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pPr>
              <w:spacing w:line="460" w:lineRule="exact"/>
              <w:rPr>
                <w:rFonts w:hint="eastAsia"/>
                <w:color w:val="auto"/>
                <w:sz w:val="22"/>
                <w:szCs w:val="28"/>
                <w:highlight w:val="none"/>
                <w:lang w:eastAsia="zh-CN"/>
              </w:rPr>
            </w:pPr>
            <w:r>
              <w:rPr>
                <w:rFonts w:hint="eastAsia"/>
                <w:color w:val="auto"/>
                <w:sz w:val="22"/>
                <w:szCs w:val="28"/>
                <w:highlight w:val="none"/>
                <w:lang w:eastAsia="zh-CN"/>
              </w:rPr>
              <w:t>邮寄地址：温州市鹿城区南汇街道勤民路鹿城壹号18幢803室</w:t>
            </w:r>
          </w:p>
          <w:p>
            <w:pPr>
              <w:spacing w:line="460" w:lineRule="exact"/>
              <w:rPr>
                <w:rFonts w:hint="default"/>
                <w:color w:val="auto"/>
                <w:highlight w:val="none"/>
                <w:lang w:val="en-US" w:eastAsia="zh-CN"/>
              </w:rPr>
            </w:pPr>
            <w:r>
              <w:rPr>
                <w:rFonts w:hint="default"/>
                <w:color w:val="auto"/>
                <w:sz w:val="22"/>
                <w:szCs w:val="28"/>
                <w:highlight w:val="none"/>
                <w:lang w:val="en-US" w:eastAsia="zh-CN"/>
              </w:rPr>
              <w:t>联系人：肖忠文    联系电话：13757727199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auto"/>
                <w:sz w:val="22"/>
                <w:highlight w:val="none"/>
                <w:lang w:val="en-US" w:eastAsia="zh-CN"/>
              </w:rPr>
              <w:t>2024年8月28日  14</w:t>
            </w:r>
            <w:r>
              <w:rPr>
                <w:rFonts w:hint="eastAsia" w:ascii="宋体" w:hAnsi="宋体" w:cs="宋体"/>
                <w:color w:val="auto"/>
                <w:sz w:val="22"/>
                <w:highlight w:val="none"/>
                <w:lang w:eastAsia="zh-CN"/>
              </w:rPr>
              <w:t>点</w:t>
            </w:r>
            <w:r>
              <w:rPr>
                <w:rFonts w:hint="eastAsia" w:ascii="宋体" w:hAnsi="宋体" w:cs="宋体"/>
                <w:color w:val="auto"/>
                <w:sz w:val="22"/>
                <w:highlight w:val="none"/>
                <w:lang w:val="en-US" w:eastAsia="zh-CN"/>
              </w:rPr>
              <w:t>30</w:t>
            </w:r>
            <w:r>
              <w:rPr>
                <w:rFonts w:hint="eastAsia" w:ascii="宋体" w:hAnsi="宋体" w:cs="宋体"/>
                <w:color w:val="auto"/>
                <w:sz w:val="22"/>
                <w:highlight w:val="none"/>
                <w:lang w:eastAsia="zh-CN"/>
              </w:rPr>
              <w:t>分</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color w:val="auto"/>
                <w:sz w:val="22"/>
                <w:szCs w:val="22"/>
                <w:highlight w:val="none"/>
                <w:lang w:eastAsia="zh-CN"/>
              </w:rPr>
              <w:t>望海路100号温州市第二十二中学校内会议室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cs="宋体"/>
                <w:color w:val="auto"/>
                <w:sz w:val="22"/>
                <w:highlight w:val="none"/>
                <w:lang w:val="en-US" w:eastAsia="zh-CN"/>
              </w:rPr>
              <w:t>2024年8月28日  14</w:t>
            </w:r>
            <w:r>
              <w:rPr>
                <w:rFonts w:hint="eastAsia" w:ascii="宋体" w:hAnsi="宋体" w:cs="宋体"/>
                <w:color w:val="auto"/>
                <w:sz w:val="22"/>
                <w:highlight w:val="none"/>
                <w:lang w:eastAsia="zh-CN"/>
              </w:rPr>
              <w:t>点</w:t>
            </w:r>
            <w:r>
              <w:rPr>
                <w:rFonts w:hint="eastAsia" w:ascii="宋体" w:hAnsi="宋体" w:cs="宋体"/>
                <w:color w:val="auto"/>
                <w:sz w:val="22"/>
                <w:highlight w:val="none"/>
                <w:lang w:val="en-US" w:eastAsia="zh-CN"/>
              </w:rPr>
              <w:t>30</w:t>
            </w:r>
            <w:r>
              <w:rPr>
                <w:rFonts w:hint="eastAsia" w:ascii="宋体" w:hAnsi="宋体" w:cs="宋体"/>
                <w:color w:val="auto"/>
                <w:sz w:val="22"/>
                <w:highlight w:val="none"/>
                <w:lang w:eastAsia="zh-CN"/>
              </w:rPr>
              <w:t>分</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color w:val="auto"/>
                <w:sz w:val="22"/>
                <w:highlight w:val="none"/>
                <w:lang w:eastAsia="zh-CN"/>
              </w:rPr>
              <w:t>望海路100号温州市第二十二中学校内会议室</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87.079</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工业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10% </w:t>
            </w:r>
            <w:r>
              <w:rPr>
                <w:rFonts w:hint="eastAsia" w:ascii="新宋体" w:hAnsi="新宋体" w:eastAsia="新宋体" w:cs="新宋体"/>
                <w:color w:val="auto"/>
                <w:sz w:val="22"/>
                <w:szCs w:val="28"/>
                <w:highlight w:val="none"/>
              </w:rPr>
              <w:t xml:space="preserve">（工程项目为 5%）的扣除，用扣除后的价格参加评审。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3% </w:t>
            </w:r>
            <w:r>
              <w:rPr>
                <w:rFonts w:hint="eastAsia" w:ascii="新宋体" w:hAnsi="新宋体" w:eastAsia="新宋体" w:cs="新宋体"/>
                <w:color w:val="auto"/>
                <w:sz w:val="22"/>
                <w:szCs w:val="28"/>
                <w:highlight w:val="none"/>
              </w:rPr>
              <w:t>（工程项目为2%）的扣除，用扣除后的价格参加评审。</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color w:val="auto"/>
          <w:highlight w:val="none"/>
        </w:rPr>
      </w:pPr>
      <w:r>
        <w:rPr>
          <w:rFonts w:hint="eastAsia" w:ascii="宋体" w:hAnsi="宋体" w:cs="宋体"/>
          <w:color w:val="auto"/>
          <w:sz w:val="22"/>
          <w:szCs w:val="22"/>
          <w:highlight w:val="none"/>
        </w:rPr>
        <w:t>（1）资格条件承诺函；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（3）投标人信用查询；</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（4）政府采购活动现场确认声明书；</w:t>
      </w:r>
    </w:p>
    <w:p>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（5）落实政府采购政策需满足的资格要求证明材料；</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（4）供应商业绩</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（5）详细的供货清单一览表</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（6）备品、备件、专用工具清单</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（7）投标人企业实力</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（8）产品的技术规格、性能、质量水平的符合性</w:t>
      </w:r>
    </w:p>
    <w:p>
      <w:pPr>
        <w:snapToGrid w:val="0"/>
        <w:spacing w:line="46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（9）</w:t>
      </w:r>
      <w:r>
        <w:rPr>
          <w:rFonts w:hint="eastAsia" w:ascii="宋体" w:hAnsi="宋体" w:cs="宋体"/>
          <w:color w:val="auto"/>
          <w:sz w:val="22"/>
          <w:szCs w:val="22"/>
          <w:highlight w:val="none"/>
          <w:lang w:val="en-US" w:eastAsia="zh-CN"/>
        </w:rPr>
        <w:t>项目人员配置</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rPr>
        <w:t>）项目实施方案</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）售后服务</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）节能、环保</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31"/>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w:t>
      </w:r>
      <w:r>
        <w:rPr>
          <w:rFonts w:hint="eastAsia" w:ascii="新宋体" w:hAnsi="新宋体" w:eastAsia="新宋体"/>
          <w:b/>
          <w:bCs/>
          <w:color w:val="auto"/>
          <w:sz w:val="22"/>
          <w:szCs w:val="22"/>
          <w:highlight w:val="none"/>
        </w:rPr>
        <w:t>投标报价是指设备的供货、税金、包装、运输、保险、装卸、检验、安装、调试、验收（含第三方</w:t>
      </w:r>
      <w:r>
        <w:rPr>
          <w:rFonts w:hint="eastAsia" w:ascii="新宋体" w:hAnsi="新宋体" w:eastAsia="新宋体"/>
          <w:b/>
          <w:bCs/>
          <w:color w:val="auto"/>
          <w:sz w:val="22"/>
          <w:szCs w:val="22"/>
          <w:highlight w:val="none"/>
          <w:lang w:val="en-US" w:eastAsia="zh-CN"/>
        </w:rPr>
        <w:t>检测</w:t>
      </w:r>
      <w:r>
        <w:rPr>
          <w:rFonts w:hint="eastAsia" w:ascii="新宋体" w:hAnsi="新宋体" w:eastAsia="新宋体"/>
          <w:b/>
          <w:bCs/>
          <w:color w:val="auto"/>
          <w:sz w:val="22"/>
          <w:szCs w:val="22"/>
          <w:highlight w:val="none"/>
        </w:rPr>
        <w:t>）、技术服务、售后服务、质保期保障、材料等完成合同所需的一切本身和不可或缺的所有工作开支、政策性文件规定及合同包含的所有风险、责任等各项全部费用，供应商应根据上述因素自行考虑含入投标报价。</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履约保证金用于补偿招标人因中标人不能履行其合同义务而蒙受的损失。</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highlight w:val="none"/>
        </w:rPr>
      </w:pPr>
      <w:bookmarkStart w:id="24" w:name="_Toc19043"/>
      <w:bookmarkStart w:id="25" w:name="_Toc28194"/>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中标</w:t>
      </w:r>
      <w:r>
        <w:rPr>
          <w:rFonts w:hint="eastAsia" w:ascii="新宋体" w:hAnsi="新宋体" w:eastAsia="新宋体" w:cs="新宋体"/>
          <w:color w:val="auto"/>
          <w:sz w:val="22"/>
          <w:szCs w:val="22"/>
          <w:highlight w:val="none"/>
        </w:rPr>
        <w:t>供应商）</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温州市教育局的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（项目名称、编号）在国内以公开招标方式进行采购，经评审小组评定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（中标供应商名称）为中标供应商。双方本着诚信及互利互惠的原则，同意按照下面条款和条件，签署本合同。</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4、投标响应文件</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三、合同内容：</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依据招标文件内容。</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四、合同价格</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1、本合同总价为人民币</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万元。</w:t>
      </w:r>
    </w:p>
    <w:p>
      <w:pPr>
        <w:numPr>
          <w:ilvl w:val="0"/>
          <w:numId w:val="2"/>
        </w:num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甲方提出的货物变更或由乙方提出的合理化建议，经甲方同意采纳的货物型号、规格等方面的变更，可根据原中标单价计算变更费用。但属乙方漏项少算的货物及服务费用不得追补。</w:t>
      </w:r>
    </w:p>
    <w:p>
      <w:pPr>
        <w:tabs>
          <w:tab w:val="left" w:pos="360"/>
        </w:tabs>
        <w:spacing w:line="46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3、设备清单</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338"/>
        <w:gridCol w:w="1904"/>
        <w:gridCol w:w="1035"/>
        <w:gridCol w:w="1491"/>
        <w:gridCol w:w="892"/>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22"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8"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w:t>
            </w:r>
          </w:p>
        </w:tc>
        <w:tc>
          <w:tcPr>
            <w:tcW w:w="1904"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103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491"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892"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合价</w:t>
            </w:r>
          </w:p>
        </w:tc>
        <w:tc>
          <w:tcPr>
            <w:tcW w:w="1337"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22" w:type="dxa"/>
          </w:tcPr>
          <w:p>
            <w:pPr>
              <w:rPr>
                <w:rFonts w:ascii="新宋体" w:hAnsi="新宋体" w:eastAsia="新宋体" w:cs="新宋体"/>
                <w:color w:val="auto"/>
                <w:sz w:val="22"/>
                <w:szCs w:val="22"/>
                <w:highlight w:val="none"/>
              </w:rPr>
            </w:pPr>
          </w:p>
        </w:tc>
        <w:tc>
          <w:tcPr>
            <w:tcW w:w="1338" w:type="dxa"/>
          </w:tcPr>
          <w:p>
            <w:pPr>
              <w:rPr>
                <w:rFonts w:ascii="新宋体" w:hAnsi="新宋体" w:eastAsia="新宋体" w:cs="新宋体"/>
                <w:color w:val="auto"/>
                <w:sz w:val="22"/>
                <w:szCs w:val="22"/>
                <w:highlight w:val="none"/>
              </w:rPr>
            </w:pPr>
          </w:p>
        </w:tc>
        <w:tc>
          <w:tcPr>
            <w:tcW w:w="1904" w:type="dxa"/>
          </w:tcPr>
          <w:p>
            <w:pPr>
              <w:rPr>
                <w:rFonts w:ascii="新宋体" w:hAnsi="新宋体" w:eastAsia="新宋体" w:cs="新宋体"/>
                <w:color w:val="auto"/>
                <w:sz w:val="22"/>
                <w:szCs w:val="22"/>
                <w:highlight w:val="none"/>
              </w:rPr>
            </w:pPr>
          </w:p>
        </w:tc>
        <w:tc>
          <w:tcPr>
            <w:tcW w:w="1035" w:type="dxa"/>
          </w:tcPr>
          <w:p>
            <w:pPr>
              <w:rPr>
                <w:rFonts w:ascii="新宋体" w:hAnsi="新宋体" w:eastAsia="新宋体" w:cs="新宋体"/>
                <w:color w:val="auto"/>
                <w:sz w:val="22"/>
                <w:szCs w:val="22"/>
                <w:highlight w:val="none"/>
              </w:rPr>
            </w:pPr>
          </w:p>
        </w:tc>
        <w:tc>
          <w:tcPr>
            <w:tcW w:w="1491" w:type="dxa"/>
          </w:tcPr>
          <w:p>
            <w:pPr>
              <w:rPr>
                <w:rFonts w:ascii="新宋体" w:hAnsi="新宋体" w:eastAsia="新宋体" w:cs="新宋体"/>
                <w:color w:val="auto"/>
                <w:sz w:val="22"/>
                <w:szCs w:val="22"/>
                <w:highlight w:val="none"/>
              </w:rPr>
            </w:pPr>
          </w:p>
        </w:tc>
        <w:tc>
          <w:tcPr>
            <w:tcW w:w="892" w:type="dxa"/>
          </w:tcPr>
          <w:p>
            <w:pPr>
              <w:rPr>
                <w:rFonts w:ascii="新宋体" w:hAnsi="新宋体" w:eastAsia="新宋体" w:cs="新宋体"/>
                <w:color w:val="auto"/>
                <w:sz w:val="22"/>
                <w:szCs w:val="22"/>
                <w:highlight w:val="none"/>
              </w:rPr>
            </w:pPr>
          </w:p>
        </w:tc>
        <w:tc>
          <w:tcPr>
            <w:tcW w:w="1337"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2" w:type="dxa"/>
          </w:tcPr>
          <w:p>
            <w:pPr>
              <w:rPr>
                <w:rFonts w:ascii="新宋体" w:hAnsi="新宋体" w:eastAsia="新宋体" w:cs="新宋体"/>
                <w:color w:val="auto"/>
                <w:sz w:val="22"/>
                <w:szCs w:val="22"/>
                <w:highlight w:val="none"/>
              </w:rPr>
            </w:pPr>
          </w:p>
        </w:tc>
        <w:tc>
          <w:tcPr>
            <w:tcW w:w="1338" w:type="dxa"/>
          </w:tcPr>
          <w:p>
            <w:pPr>
              <w:rPr>
                <w:rFonts w:ascii="新宋体" w:hAnsi="新宋体" w:eastAsia="新宋体" w:cs="新宋体"/>
                <w:color w:val="auto"/>
                <w:sz w:val="22"/>
                <w:szCs w:val="22"/>
                <w:highlight w:val="none"/>
              </w:rPr>
            </w:pPr>
          </w:p>
        </w:tc>
        <w:tc>
          <w:tcPr>
            <w:tcW w:w="1904" w:type="dxa"/>
          </w:tcPr>
          <w:p>
            <w:pPr>
              <w:rPr>
                <w:rFonts w:ascii="新宋体" w:hAnsi="新宋体" w:eastAsia="新宋体" w:cs="新宋体"/>
                <w:color w:val="auto"/>
                <w:sz w:val="22"/>
                <w:szCs w:val="22"/>
                <w:highlight w:val="none"/>
              </w:rPr>
            </w:pPr>
          </w:p>
        </w:tc>
        <w:tc>
          <w:tcPr>
            <w:tcW w:w="1035" w:type="dxa"/>
          </w:tcPr>
          <w:p>
            <w:pPr>
              <w:rPr>
                <w:rFonts w:ascii="新宋体" w:hAnsi="新宋体" w:eastAsia="新宋体" w:cs="新宋体"/>
                <w:color w:val="auto"/>
                <w:sz w:val="22"/>
                <w:szCs w:val="22"/>
                <w:highlight w:val="none"/>
              </w:rPr>
            </w:pPr>
          </w:p>
        </w:tc>
        <w:tc>
          <w:tcPr>
            <w:tcW w:w="1491" w:type="dxa"/>
          </w:tcPr>
          <w:p>
            <w:pPr>
              <w:rPr>
                <w:rFonts w:ascii="新宋体" w:hAnsi="新宋体" w:eastAsia="新宋体" w:cs="新宋体"/>
                <w:color w:val="auto"/>
                <w:sz w:val="22"/>
                <w:szCs w:val="22"/>
                <w:highlight w:val="none"/>
              </w:rPr>
            </w:pPr>
          </w:p>
        </w:tc>
        <w:tc>
          <w:tcPr>
            <w:tcW w:w="892" w:type="dxa"/>
          </w:tcPr>
          <w:p>
            <w:pPr>
              <w:rPr>
                <w:rFonts w:ascii="新宋体" w:hAnsi="新宋体" w:eastAsia="新宋体" w:cs="新宋体"/>
                <w:color w:val="auto"/>
                <w:sz w:val="22"/>
                <w:szCs w:val="22"/>
                <w:highlight w:val="none"/>
              </w:rPr>
            </w:pPr>
          </w:p>
        </w:tc>
        <w:tc>
          <w:tcPr>
            <w:tcW w:w="1337" w:type="dxa"/>
          </w:tcPr>
          <w:p>
            <w:pPr>
              <w:rPr>
                <w:rFonts w:ascii="新宋体" w:hAnsi="新宋体" w:eastAsia="新宋体" w:cs="新宋体"/>
                <w:color w:val="auto"/>
                <w:sz w:val="22"/>
                <w:szCs w:val="22"/>
                <w:highlight w:val="none"/>
              </w:rPr>
            </w:pPr>
          </w:p>
        </w:tc>
      </w:tr>
    </w:tbl>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五、货物、材料供应</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本合同范围内所需的货物、材料全部由乙方提供，但必须附有合格证、质保书等相关技术资料，如发现不合格的货物、材料由乙方承担全部责任。</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六、质量保证</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乙方所提供的系统设备应保证是全新的、未使用过的，且完全符合合同规定的质量、规格和性能要求，甲方将在现场验收。乙方应保证所提供的系统设备经正常运转和保养，在其使用寿命期内应具有使甲方满意的性能，并且确保一次性通过各项检验和测试。在质量保证期内乙方应对系统设备的缺陷所产生的任何不足或故障负责。</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根据甲方按检验标准检验的结果或当地质检部门检验的结果，或者在质量保证期内，如果系统设备的质量或规格型号与合同不符，或证实系统设备是有缺陷的，包括潜在的缺陷或不符合要求等，甲方尽快以书面形式通知乙方，提出索赔。</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3、乙方在收到通知后，应在规定期限内免费维修或更换有缺陷的部件。</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4、系统设备的质量、技术标准如在招标文件中无相应说明，则按中华人民共和国颁布的最新国家标准或行业（部）标准或相应的国际标准执行。没有国家或行业（部）标准的则按企业标准执行。</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szCs w:val="22"/>
          <w:highlight w:val="none"/>
        </w:rPr>
        <w:t>5、</w:t>
      </w:r>
      <w:r>
        <w:rPr>
          <w:rFonts w:hint="eastAsia" w:ascii="新宋体" w:hAnsi="新宋体" w:eastAsia="新宋体"/>
          <w:b/>
          <w:color w:val="auto"/>
          <w:sz w:val="22"/>
          <w:highlight w:val="none"/>
        </w:rPr>
        <w:t>本合同项下货物质量保证期为自货物通过最终验收后，向甲方移交之日起</w:t>
      </w:r>
      <w:r>
        <w:rPr>
          <w:rFonts w:hint="eastAsia" w:ascii="宋体" w:hAnsi="宋体" w:cs="宋体"/>
          <w:color w:val="auto"/>
          <w:sz w:val="22"/>
          <w:szCs w:val="22"/>
          <w:highlight w:val="none"/>
        </w:rPr>
        <w:t>不少于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新宋体" w:hAnsi="新宋体" w:eastAsia="新宋体"/>
          <w:b/>
          <w:color w:val="auto"/>
          <w:sz w:val="22"/>
          <w:highlight w:val="none"/>
        </w:rPr>
        <w:t>（设备另有超过质保期规定或招标文件另有规定的按就高原则执行），在保修期内所产生的相关费用由乙方承担，合同内的所有产品要求乙方提供上门服务。</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在质保期内，如乙方经甲方催促未能按承诺及时到达现场维修或多次未能修复的，甲方有权邀请第三方进行维护，费用由乙方承担</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七、专利权</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1、乙方应对甲方在使用该产品时所涉及到的专利负责，并不伤害采购人的利益。</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2、所有文字、商标、技术和其他知识产权侵权所造成的相关责任及费用采购人概不负责。</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八、包装要求</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除合同另有规定外，乙方提供的货物，均采用国家或专业标准保护措施进行包装，使包装适用于陆上的长途运输，确保货物安全无损运抵现场。对由于运输过程中引起的货物锈蚀、损坏或损失乙方应承担全部责任。</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2、随机附件：包装箱内必须附有装箱清单、合格证、质量保证书和保修保养卡。</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 乙方负责将系统设备安全、无损的运抵甲方指定的地点。</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4、系统设备在发运过程中发生损坏或短缺、由乙方无条件负责索赔。</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九、档案资料</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档案资料，包括：设备的数量、型号、规格、生产厂家的产品检测证书、出厂检验报告、合格证书、质量服务卡等有关资料。（进口配件交货时，乙方必须提交原产地证明、海关相关证明等相应的证明文件）随机工具清单等。全部随机资料归甲方所有。</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十、技术资料</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技术资料包括：技术说明书、操作和维修手册及其他必须提供的技术资料。</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十一、交付日期：</w:t>
      </w:r>
    </w:p>
    <w:p>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合同签订后</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 xml:space="preserve"> 天内</w:t>
      </w:r>
    </w:p>
    <w:p>
      <w:pPr>
        <w:tabs>
          <w:tab w:val="left" w:pos="360"/>
        </w:tabs>
        <w:spacing w:line="460" w:lineRule="exact"/>
        <w:ind w:firstLine="550" w:firstLineChars="250"/>
        <w:rPr>
          <w:rFonts w:ascii="新宋体" w:hAnsi="新宋体" w:eastAsia="新宋体"/>
          <w:bCs/>
          <w:color w:val="auto"/>
          <w:sz w:val="22"/>
          <w:szCs w:val="22"/>
          <w:highlight w:val="none"/>
        </w:rPr>
      </w:pPr>
      <w:r>
        <w:rPr>
          <w:rFonts w:hint="eastAsia" w:ascii="新宋体" w:hAnsi="新宋体" w:eastAsia="新宋体"/>
          <w:bCs/>
          <w:color w:val="auto"/>
          <w:sz w:val="22"/>
          <w:highlight w:val="none"/>
        </w:rPr>
        <w:t xml:space="preserve"> </w:t>
      </w:r>
      <w:r>
        <w:rPr>
          <w:rFonts w:hint="eastAsia" w:ascii="新宋体" w:hAnsi="新宋体" w:eastAsia="新宋体"/>
          <w:bCs/>
          <w:color w:val="auto"/>
          <w:sz w:val="22"/>
          <w:szCs w:val="22"/>
          <w:highlight w:val="none"/>
        </w:rPr>
        <w:t xml:space="preserve"> 交货地点：甲方指定地点</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十二、双方责任</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1、甲方</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（1）按合同规定向乙方支付货款。</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（2）组织对货物的验收。</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2、乙方</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（1）按合同要求提供货物、技术服务和售后服务。</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（2）对所提供货物的质量问题无条件负责处理。</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（3）乙方保证甲方能够及时买到所需的配件。</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（4）为甲方提供人员培训服务：</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1）乙方应指派专业人员给甲方驾驶员操作员进行基本操作、简单故障识别、排除和安全知识等方面的培训。</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2）提出培训计划方法、时间安排。</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3）乙方负责使参与培训的人员达到能正确操作的上岗资格。</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4）货物验收后，乙方应协助甲方建立和健全维修保养制度，制订安全防范措施。</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十三、付款方式与结算</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合同签订生效以及具备实施条件后7个工作日内，甲方向乙方支付合同总额40%的预付款</w:t>
      </w:r>
      <w:r>
        <w:rPr>
          <w:rFonts w:hint="eastAsia" w:ascii="新宋体" w:hAnsi="新宋体" w:eastAsia="新宋体" w:cs="新宋体"/>
          <w:color w:val="auto"/>
          <w:sz w:val="22"/>
          <w:highlight w:val="none"/>
        </w:rPr>
        <w:t>；设备全部到货，完成安装、调试且通过最终验收后的15个工作日内甲方向乙方支付合同价的60%。</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十四、违约责任</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1、货物的质量责任</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在质量保证期内，凡货物在到货检验、试运行、过程中出现的质量问题，由乙方负责处理，实行包修、包换、包退，直至产品符合质量要求。乙方承担因修理、调换、退货发生的一切费用和因此而造成的一切直接经济损失。</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（2）乙方在接到甲方通知后，应迅速作出反应，温州及附近地区24小时内派人赴现场处理质量问题，修理和交换不符合质量要求的零部件，直到甲方满意为止。</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（3）由于甲方保管不善或使用不当造成货物短缺、故障或损坏，由甲方负责。但乙方应无条件及时给予补齐或修复。</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2、违约赔偿</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除不可抗力外（包括战争、严重火灾、水灾、破坏性台风和地震），如乙方发生不能按期交货或提供服务，甲方发生中途退货等情况，应及时以书面形式通知对方。双方应本着友好的态度进行协商，如协商无效，按下列规定处以罚金：</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（1）逾期交货</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乙方逾期交货，应向甲方偿付误期赔偿费。每逾一周的赔偿费按迟交货物交货价的0.5%计收，直至交货为止。（一周按7天计算，不足一周按一周计算）</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（2）乙方不能交货，或甲方中途退货</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乙方不能交货，应向甲方偿付违约金。违约金按合同总价的 10% — 40%计算。</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甲方中途退货，应向乙方支付与上述相同的违约金。 </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（3）逾期交货的违约赔偿最高限额为货物合同总价的5%，一旦达到误期赔偿费的最高限额时乙方仍不能交货，甲方可考虑终止合同。</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（4）经双方友好协商同意延期交货或经双方友好协商同意退货无须罚款者不在此例。</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、争议及未尽事宜</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1、有关本合同和签署本合同的争议应通过友好协商解决。如果协商不成向甲方所在地人民法院起诉。</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hint="eastAsia" w:ascii="宋体" w:hAnsi="宋体" w:cs="宋体"/>
          <w:bCs/>
          <w:color w:val="auto"/>
          <w:sz w:val="22"/>
          <w:szCs w:val="22"/>
          <w:highlight w:val="none"/>
        </w:rPr>
        <w:t>在诉讼期间，除提交诉讼的争议部分以外，双方应继续执行合同的其余部分</w:t>
      </w:r>
      <w:r>
        <w:rPr>
          <w:rFonts w:hint="eastAsia" w:ascii="新宋体" w:hAnsi="新宋体" w:eastAsia="新宋体"/>
          <w:color w:val="auto"/>
          <w:sz w:val="22"/>
          <w:szCs w:val="22"/>
          <w:highlight w:val="none"/>
        </w:rPr>
        <w:t>。</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3、本协议未尽事宜或与国家有关法律、法规相悖的，均按国家有关法律、规定执行。</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、适用法律</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本合同按照中华人民共和国的法律进行解释。</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rPr>
        <w:t>、合同生效及其他</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1、合同应在双方签字盖章后开始生效。</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2、如需修改或补充合同内容，经协商，双方应签署书面修改或补充协议，该协议将作为本合同的一个组成部分。</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八</w:t>
      </w:r>
      <w:r>
        <w:rPr>
          <w:rFonts w:hint="eastAsia" w:ascii="新宋体" w:hAnsi="新宋体" w:eastAsia="新宋体" w:cs="新宋体"/>
          <w:b/>
          <w:color w:val="auto"/>
          <w:sz w:val="22"/>
          <w:szCs w:val="22"/>
          <w:highlight w:val="none"/>
        </w:rPr>
        <w:t>、本合同一式伍份，双方各执贰份，壹份送采购代理机构备案。</w:t>
      </w:r>
    </w:p>
    <w:p>
      <w:pPr>
        <w:tabs>
          <w:tab w:val="left" w:pos="360"/>
        </w:tabs>
        <w:spacing w:line="460" w:lineRule="exact"/>
        <w:rPr>
          <w:rFonts w:ascii="新宋体" w:hAnsi="新宋体" w:eastAsia="新宋体" w:cs="新宋体"/>
          <w:color w:val="auto"/>
          <w:sz w:val="22"/>
          <w:szCs w:val="22"/>
          <w:highlight w:val="none"/>
        </w:rPr>
      </w:pP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spacing w:line="44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                                时间：</w:t>
      </w:r>
    </w:p>
    <w:p>
      <w:pPr>
        <w:rPr>
          <w:rFonts w:ascii="新宋体" w:hAnsi="新宋体" w:eastAsia="新宋体" w:cs="宋体"/>
          <w:color w:val="auto"/>
          <w:kern w:val="0"/>
          <w:sz w:val="22"/>
          <w:szCs w:val="22"/>
          <w:highlight w:val="none"/>
        </w:rPr>
      </w:pPr>
    </w:p>
    <w:p>
      <w:pPr>
        <w:widowControl/>
        <w:spacing w:line="360" w:lineRule="auto"/>
        <w:rPr>
          <w:rFonts w:ascii="新宋体" w:hAnsi="新宋体" w:eastAsia="新宋体" w:cs="新宋体"/>
          <w:b/>
          <w:bCs/>
          <w:color w:val="auto"/>
          <w:kern w:val="0"/>
          <w:sz w:val="28"/>
          <w:szCs w:val="28"/>
          <w:highlight w:val="none"/>
        </w:rPr>
      </w:pPr>
    </w:p>
    <w:p>
      <w:pPr>
        <w:spacing w:line="460" w:lineRule="exact"/>
        <w:ind w:firstLine="541" w:firstLineChars="245"/>
        <w:rPr>
          <w:rFonts w:hint="eastAsia" w:ascii="宋体" w:hAnsi="宋体" w:eastAsia="宋体" w:cs="宋体"/>
          <w:color w:val="auto"/>
          <w:sz w:val="22"/>
          <w:szCs w:val="22"/>
          <w:highlight w:val="none"/>
        </w:rPr>
      </w:pPr>
      <w:r>
        <w:rPr>
          <w:rFonts w:hint="eastAsia" w:ascii="新宋体" w:hAnsi="新宋体" w:eastAsia="新宋体"/>
          <w:b/>
          <w:bCs/>
          <w:color w:val="auto"/>
          <w:sz w:val="22"/>
          <w:highlight w:val="none"/>
        </w:rPr>
        <w:t>注：本合同作为示范文本，具体以中标供应商与采购人所签定正式合同为准。</w:t>
      </w: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6" w:name="_Toc19081"/>
      <w:bookmarkStart w:id="27" w:name="_Toc18439"/>
      <w:r>
        <w:rPr>
          <w:rFonts w:hint="eastAsia" w:ascii="宋体" w:hAnsi="宋体" w:eastAsia="宋体" w:cs="宋体"/>
          <w:color w:val="auto"/>
          <w:highlight w:val="none"/>
        </w:rPr>
        <w:t>第三部分    附件</w:t>
      </w:r>
      <w:bookmarkEnd w:id="26"/>
      <w:bookmarkEnd w:id="27"/>
    </w:p>
    <w:p>
      <w:pPr>
        <w:pStyle w:val="24"/>
        <w:spacing w:line="460" w:lineRule="exact"/>
        <w:ind w:left="433" w:hanging="433" w:hangingChars="196"/>
        <w:outlineLvl w:val="1"/>
        <w:rPr>
          <w:rFonts w:hint="eastAsia" w:ascii="宋体" w:hAnsi="宋体" w:eastAsia="宋体" w:cs="宋体"/>
          <w:b/>
          <w:color w:val="auto"/>
          <w:sz w:val="22"/>
          <w:highlight w:val="none"/>
        </w:rPr>
      </w:pPr>
      <w:bookmarkStart w:id="28" w:name="_Toc7056"/>
      <w:bookmarkStart w:id="29" w:name="_Toc6368"/>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温州市教育局</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4"/>
        <w:ind w:left="0" w:firstLine="0" w:firstLineChars="0"/>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WZLCZB（Z）-2024-08323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温州22中化学实验室设备</w:t>
      </w:r>
    </w:p>
    <w:tbl>
      <w:tblPr>
        <w:tblStyle w:val="5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pPr>
              <w:spacing w:line="380" w:lineRule="exact"/>
              <w:jc w:val="center"/>
              <w:rPr>
                <w:rFonts w:hint="eastAsia" w:ascii="宋体" w:hAnsi="宋体" w:eastAsia="宋体" w:cs="宋体"/>
                <w:color w:val="auto"/>
                <w:sz w:val="22"/>
                <w:highlight w:val="none"/>
              </w:rPr>
            </w:pPr>
          </w:p>
        </w:tc>
        <w:tc>
          <w:tcPr>
            <w:tcW w:w="2522" w:type="dxa"/>
            <w:vMerge w:val="restart"/>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pPr>
              <w:spacing w:line="380" w:lineRule="exact"/>
              <w:jc w:val="center"/>
              <w:rPr>
                <w:rFonts w:hint="eastAsia" w:ascii="宋体" w:hAnsi="宋体" w:eastAsia="宋体" w:cs="宋体"/>
                <w:color w:val="auto"/>
                <w:sz w:val="22"/>
                <w:highlight w:val="none"/>
              </w:rPr>
            </w:pPr>
          </w:p>
        </w:tc>
        <w:tc>
          <w:tcPr>
            <w:tcW w:w="2522" w:type="dxa"/>
            <w:vMerge w:val="continue"/>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3"/>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3"/>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360" w:lineRule="auto"/>
        <w:jc w:val="center"/>
        <w:rPr>
          <w:rFonts w:hint="eastAsia" w:ascii="宋体" w:hAnsi="宋体" w:eastAsia="宋体" w:cs="宋体"/>
          <w:color w:val="auto"/>
          <w:sz w:val="22"/>
          <w:szCs w:val="22"/>
          <w:highlight w:val="none"/>
        </w:rPr>
      </w:pPr>
    </w:p>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WZLCZB（Z）-2024-08323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温州22中化学实验室设备</w:t>
      </w:r>
    </w:p>
    <w:tbl>
      <w:tblPr>
        <w:tblStyle w:val="53"/>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35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356" w:type="dxa"/>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284" w:type="dxa"/>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0"/>
            <w:vAlign w:val="center"/>
          </w:tcPr>
          <w:p>
            <w:pPr>
              <w:spacing w:line="460" w:lineRule="exact"/>
              <w:jc w:val="center"/>
              <w:rPr>
                <w:rFonts w:ascii="新宋体" w:hAnsi="新宋体" w:eastAsia="新宋体" w:cs="新宋体"/>
                <w:color w:val="auto"/>
                <w:sz w:val="22"/>
                <w:szCs w:val="22"/>
                <w:highlight w:val="none"/>
              </w:rPr>
            </w:pPr>
          </w:p>
        </w:tc>
        <w:tc>
          <w:tcPr>
            <w:tcW w:w="1570"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60" w:lineRule="exact"/>
              <w:jc w:val="center"/>
              <w:rPr>
                <w:rFonts w:ascii="新宋体" w:hAnsi="新宋体" w:eastAsia="新宋体" w:cs="新宋体"/>
                <w:color w:val="auto"/>
                <w:sz w:val="22"/>
                <w:szCs w:val="22"/>
                <w:highlight w:val="none"/>
              </w:rPr>
            </w:pPr>
          </w:p>
        </w:tc>
        <w:tc>
          <w:tcPr>
            <w:tcW w:w="1143"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356"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284" w:type="dxa"/>
            <w:noWrap w:val="0"/>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0"/>
            <w:vAlign w:val="center"/>
          </w:tcPr>
          <w:p>
            <w:pPr>
              <w:spacing w:line="460" w:lineRule="exact"/>
              <w:jc w:val="center"/>
              <w:rPr>
                <w:rFonts w:ascii="新宋体" w:hAnsi="新宋体" w:eastAsia="新宋体" w:cs="新宋体"/>
                <w:color w:val="auto"/>
                <w:sz w:val="22"/>
                <w:szCs w:val="22"/>
                <w:highlight w:val="none"/>
              </w:rPr>
            </w:pPr>
          </w:p>
        </w:tc>
        <w:tc>
          <w:tcPr>
            <w:tcW w:w="1570"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60" w:lineRule="exact"/>
              <w:jc w:val="center"/>
              <w:rPr>
                <w:rFonts w:ascii="新宋体" w:hAnsi="新宋体" w:eastAsia="新宋体" w:cs="新宋体"/>
                <w:color w:val="auto"/>
                <w:sz w:val="22"/>
                <w:szCs w:val="22"/>
                <w:highlight w:val="none"/>
              </w:rPr>
            </w:pPr>
          </w:p>
        </w:tc>
        <w:tc>
          <w:tcPr>
            <w:tcW w:w="1143"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356"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284" w:type="dxa"/>
            <w:noWrap w:val="0"/>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0"/>
            <w:vAlign w:val="center"/>
          </w:tcPr>
          <w:p>
            <w:pPr>
              <w:spacing w:line="460" w:lineRule="exact"/>
              <w:jc w:val="center"/>
              <w:rPr>
                <w:rFonts w:ascii="新宋体" w:hAnsi="新宋体" w:eastAsia="新宋体" w:cs="新宋体"/>
                <w:color w:val="auto"/>
                <w:sz w:val="22"/>
                <w:szCs w:val="22"/>
                <w:highlight w:val="none"/>
              </w:rPr>
            </w:pPr>
          </w:p>
        </w:tc>
        <w:tc>
          <w:tcPr>
            <w:tcW w:w="1570"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60" w:lineRule="exact"/>
              <w:jc w:val="center"/>
              <w:rPr>
                <w:rFonts w:ascii="新宋体" w:hAnsi="新宋体" w:eastAsia="新宋体" w:cs="新宋体"/>
                <w:color w:val="auto"/>
                <w:sz w:val="22"/>
                <w:szCs w:val="22"/>
                <w:highlight w:val="none"/>
              </w:rPr>
            </w:pPr>
          </w:p>
        </w:tc>
        <w:tc>
          <w:tcPr>
            <w:tcW w:w="1143"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356"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284" w:type="dxa"/>
            <w:noWrap w:val="0"/>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0"/>
            <w:vAlign w:val="center"/>
          </w:tcPr>
          <w:p>
            <w:pPr>
              <w:spacing w:line="460" w:lineRule="exact"/>
              <w:jc w:val="center"/>
              <w:rPr>
                <w:rFonts w:ascii="新宋体" w:hAnsi="新宋体" w:eastAsia="新宋体" w:cs="新宋体"/>
                <w:color w:val="auto"/>
                <w:sz w:val="22"/>
                <w:szCs w:val="22"/>
                <w:highlight w:val="none"/>
              </w:rPr>
            </w:pPr>
          </w:p>
        </w:tc>
        <w:tc>
          <w:tcPr>
            <w:tcW w:w="1570"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60" w:lineRule="exact"/>
              <w:jc w:val="center"/>
              <w:rPr>
                <w:rFonts w:ascii="新宋体" w:hAnsi="新宋体" w:eastAsia="新宋体" w:cs="新宋体"/>
                <w:color w:val="auto"/>
                <w:sz w:val="22"/>
                <w:szCs w:val="22"/>
                <w:highlight w:val="none"/>
              </w:rPr>
            </w:pPr>
          </w:p>
        </w:tc>
        <w:tc>
          <w:tcPr>
            <w:tcW w:w="1143"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356"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284" w:type="dxa"/>
            <w:noWrap w:val="0"/>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0"/>
            <w:vAlign w:val="center"/>
          </w:tcPr>
          <w:p>
            <w:pPr>
              <w:spacing w:line="460" w:lineRule="exact"/>
              <w:jc w:val="center"/>
              <w:rPr>
                <w:rFonts w:ascii="新宋体" w:hAnsi="新宋体" w:eastAsia="新宋体" w:cs="新宋体"/>
                <w:color w:val="auto"/>
                <w:sz w:val="22"/>
                <w:szCs w:val="22"/>
                <w:highlight w:val="none"/>
              </w:rPr>
            </w:pPr>
          </w:p>
        </w:tc>
        <w:tc>
          <w:tcPr>
            <w:tcW w:w="1570"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60" w:lineRule="exact"/>
              <w:jc w:val="center"/>
              <w:rPr>
                <w:rFonts w:ascii="新宋体" w:hAnsi="新宋体" w:eastAsia="新宋体" w:cs="新宋体"/>
                <w:color w:val="auto"/>
                <w:sz w:val="22"/>
                <w:szCs w:val="22"/>
                <w:highlight w:val="none"/>
              </w:rPr>
            </w:pPr>
          </w:p>
        </w:tc>
        <w:tc>
          <w:tcPr>
            <w:tcW w:w="1143"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356"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284" w:type="dxa"/>
            <w:noWrap w:val="0"/>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noWrap w:val="0"/>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0"/>
            <w:vAlign w:val="center"/>
          </w:tcPr>
          <w:p>
            <w:pPr>
              <w:spacing w:line="460" w:lineRule="exact"/>
              <w:jc w:val="center"/>
              <w:rPr>
                <w:rFonts w:ascii="新宋体" w:hAnsi="新宋体" w:eastAsia="新宋体" w:cs="新宋体"/>
                <w:color w:val="auto"/>
                <w:sz w:val="22"/>
                <w:szCs w:val="22"/>
                <w:highlight w:val="none"/>
              </w:rPr>
            </w:pPr>
          </w:p>
        </w:tc>
        <w:tc>
          <w:tcPr>
            <w:tcW w:w="1570"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60" w:lineRule="exact"/>
              <w:jc w:val="center"/>
              <w:rPr>
                <w:rFonts w:ascii="新宋体" w:hAnsi="新宋体" w:eastAsia="新宋体" w:cs="新宋体"/>
                <w:color w:val="auto"/>
                <w:sz w:val="22"/>
                <w:szCs w:val="22"/>
                <w:highlight w:val="none"/>
              </w:rPr>
            </w:pPr>
          </w:p>
        </w:tc>
        <w:tc>
          <w:tcPr>
            <w:tcW w:w="1143"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356"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284" w:type="dxa"/>
            <w:noWrap w:val="0"/>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ascii="新宋体" w:hAnsi="新宋体" w:eastAsia="新宋体" w:cs="新宋体"/>
                <w:color w:val="auto"/>
                <w:kern w:val="0"/>
                <w:sz w:val="22"/>
                <w:szCs w:val="22"/>
                <w:highlight w:val="none"/>
                <w:lang w:bidi="ar"/>
              </w:rPr>
            </w:pPr>
          </w:p>
        </w:tc>
        <w:tc>
          <w:tcPr>
            <w:tcW w:w="1605" w:type="dxa"/>
            <w:noWrap w:val="0"/>
            <w:vAlign w:val="center"/>
          </w:tcPr>
          <w:p>
            <w:pPr>
              <w:widowControl/>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noWrap w:val="0"/>
            <w:vAlign w:val="center"/>
          </w:tcPr>
          <w:p>
            <w:pPr>
              <w:spacing w:line="460" w:lineRule="exact"/>
              <w:jc w:val="center"/>
              <w:rPr>
                <w:rFonts w:ascii="新宋体" w:hAnsi="新宋体" w:eastAsia="新宋体" w:cs="新宋体"/>
                <w:color w:val="auto"/>
                <w:sz w:val="22"/>
                <w:szCs w:val="22"/>
                <w:highlight w:val="none"/>
              </w:rPr>
            </w:pPr>
          </w:p>
        </w:tc>
        <w:tc>
          <w:tcPr>
            <w:tcW w:w="1570"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0"/>
            <w:vAlign w:val="center"/>
          </w:tcPr>
          <w:p>
            <w:pPr>
              <w:spacing w:line="460" w:lineRule="exact"/>
              <w:jc w:val="center"/>
              <w:rPr>
                <w:rFonts w:ascii="新宋体" w:hAnsi="新宋体" w:eastAsia="新宋体" w:cs="新宋体"/>
                <w:color w:val="auto"/>
                <w:sz w:val="22"/>
                <w:szCs w:val="22"/>
                <w:highlight w:val="none"/>
              </w:rPr>
            </w:pPr>
          </w:p>
        </w:tc>
        <w:tc>
          <w:tcPr>
            <w:tcW w:w="1143"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356" w:type="dxa"/>
            <w:noWrap w:val="0"/>
            <w:vAlign w:val="center"/>
          </w:tcPr>
          <w:p>
            <w:pPr>
              <w:spacing w:line="460" w:lineRule="exact"/>
              <w:ind w:right="-11"/>
              <w:jc w:val="center"/>
              <w:rPr>
                <w:rFonts w:ascii="新宋体" w:hAnsi="新宋体" w:eastAsia="新宋体" w:cs="新宋体"/>
                <w:color w:val="auto"/>
                <w:sz w:val="22"/>
                <w:szCs w:val="22"/>
                <w:highlight w:val="none"/>
              </w:rPr>
            </w:pPr>
          </w:p>
        </w:tc>
        <w:tc>
          <w:tcPr>
            <w:tcW w:w="1284" w:type="dxa"/>
            <w:noWrap w:val="0"/>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061" w:type="dxa"/>
            <w:gridSpan w:val="5"/>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061" w:type="dxa"/>
            <w:gridSpan w:val="5"/>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061" w:type="dxa"/>
            <w:gridSpan w:val="5"/>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061" w:type="dxa"/>
            <w:gridSpan w:val="5"/>
            <w:noWrap w:val="0"/>
            <w:vAlign w:val="to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061" w:type="dxa"/>
            <w:gridSpan w:val="5"/>
            <w:noWrap w:val="0"/>
            <w:vAlign w:val="top"/>
          </w:tcPr>
          <w:p>
            <w:pPr>
              <w:spacing w:line="460" w:lineRule="exact"/>
              <w:rPr>
                <w:rFonts w:ascii="新宋体" w:hAnsi="新宋体" w:eastAsia="新宋体" w:cs="新宋体"/>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rPr>
          <w:rFonts w:hint="eastAsia" w:ascii="宋体" w:hAnsi="宋体" w:eastAsia="宋体" w:cs="宋体"/>
          <w:b/>
          <w:color w:val="auto"/>
          <w:sz w:val="22"/>
          <w:szCs w:val="22"/>
          <w:highlight w:val="none"/>
        </w:rPr>
      </w:pPr>
    </w:p>
    <w:p>
      <w:pPr>
        <w:pStyle w:val="24"/>
        <w:spacing w:line="460" w:lineRule="exact"/>
        <w:ind w:left="433" w:hanging="433" w:hangingChars="196"/>
        <w:outlineLvl w:val="1"/>
        <w:rPr>
          <w:rFonts w:hint="eastAsia" w:ascii="宋体" w:hAnsi="宋体" w:eastAsia="宋体" w:cs="宋体"/>
          <w:b/>
          <w:color w:val="auto"/>
          <w:sz w:val="22"/>
          <w:highlight w:val="none"/>
        </w:rPr>
      </w:pPr>
      <w:bookmarkStart w:id="32" w:name="_Toc31356"/>
      <w:bookmarkStart w:id="33" w:name="_Toc16516"/>
      <w:r>
        <w:rPr>
          <w:rFonts w:hint="eastAsia" w:ascii="宋体" w:hAnsi="宋体" w:eastAsia="宋体" w:cs="宋体"/>
          <w:b/>
          <w:color w:val="auto"/>
          <w:sz w:val="22"/>
          <w:highlight w:val="none"/>
        </w:rPr>
        <w:t>附件二</w:t>
      </w:r>
    </w:p>
    <w:p>
      <w:pPr>
        <w:spacing w:line="460" w:lineRule="exact"/>
        <w:jc w:val="center"/>
        <w:outlineLvl w:val="2"/>
        <w:rPr>
          <w:rFonts w:ascii="宋体" w:hAnsi="宋体" w:cs="宋体"/>
          <w:color w:val="auto"/>
          <w:sz w:val="28"/>
          <w:szCs w:val="28"/>
          <w:highlight w:val="none"/>
        </w:rPr>
      </w:pPr>
      <w:bookmarkStart w:id="34" w:name="_Toc4718"/>
      <w:bookmarkStart w:id="35" w:name="_Toc25309"/>
      <w:r>
        <w:rPr>
          <w:rFonts w:hint="eastAsia" w:ascii="宋体" w:hAnsi="宋体" w:cs="宋体"/>
          <w:b/>
          <w:bCs/>
          <w:color w:val="auto"/>
          <w:sz w:val="28"/>
          <w:szCs w:val="28"/>
          <w:highlight w:val="none"/>
        </w:rPr>
        <w:t>资格证明文件</w:t>
      </w:r>
      <w:bookmarkEnd w:id="34"/>
      <w:bookmarkEnd w:id="35"/>
      <w:r>
        <w:rPr>
          <w:rFonts w:hint="eastAsia" w:ascii="宋体" w:hAnsi="宋体" w:cs="宋体"/>
          <w:color w:val="auto"/>
          <w:sz w:val="28"/>
          <w:szCs w:val="28"/>
          <w:highlight w:val="none"/>
        </w:rPr>
        <w:t xml:space="preserve"> </w:t>
      </w:r>
    </w:p>
    <w:p>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1、资格条件承诺函</w:t>
      </w:r>
    </w:p>
    <w:p>
      <w:pPr>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温州市教育局、温州历程招标有限公司：</w:t>
      </w: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（采购项目名称、编号）投标，现郑重承诺，</w:t>
      </w:r>
      <w:r>
        <w:rPr>
          <w:rFonts w:hint="eastAsia" w:ascii="宋体" w:hAnsi="宋体" w:cs="宋体"/>
          <w:color w:val="auto"/>
          <w:kern w:val="0"/>
          <w:sz w:val="22"/>
          <w:szCs w:val="22"/>
          <w:highlight w:val="none"/>
        </w:rPr>
        <w:t>参加本次政府采购活动前3年内</w:t>
      </w:r>
      <w:r>
        <w:rPr>
          <w:rFonts w:hint="eastAsia" w:ascii="宋体" w:hAnsi="宋体" w:cs="宋体"/>
          <w:color w:val="auto"/>
          <w:sz w:val="22"/>
          <w:szCs w:val="22"/>
          <w:highlight w:val="none"/>
        </w:rPr>
        <w:t>：</w:t>
      </w: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1、我方符合《中华人民共和国政府采购法》第22条规定的资格条件，即</w:t>
      </w: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w:t>
      </w:r>
      <w:r>
        <w:rPr>
          <w:rFonts w:hint="eastAsia" w:ascii="宋体" w:hAnsi="宋体" w:cs="宋体"/>
          <w:color w:val="auto"/>
          <w:sz w:val="22"/>
          <w:szCs w:val="22"/>
          <w:highlight w:val="none"/>
        </w:rPr>
        <w:t>违法</w:t>
      </w:r>
      <w:r>
        <w:rPr>
          <w:rFonts w:hint="eastAsia" w:ascii="宋体" w:hAnsi="宋体" w:cs="宋体"/>
          <w:color w:val="auto"/>
          <w:kern w:val="0"/>
          <w:sz w:val="22"/>
          <w:szCs w:val="22"/>
          <w:highlight w:val="none"/>
        </w:rPr>
        <w:t>失信行为记录名单。</w:t>
      </w: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3、我方与参加本次项目同一合同项下政府采购活动的其他供应商不存在单位负责人为同一人或者直接控股、管理关系。</w:t>
      </w: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4、我方不属于公益一类事业单位。</w:t>
      </w:r>
    </w:p>
    <w:p>
      <w:pPr>
        <w:widowControl/>
        <w:snapToGrid w:val="0"/>
        <w:spacing w:line="440" w:lineRule="exact"/>
        <w:ind w:firstLine="440" w:firstLineChars="200"/>
        <w:jc w:val="left"/>
        <w:rPr>
          <w:rFonts w:ascii="宋体" w:hAnsi="宋体" w:cs="宋体"/>
          <w:color w:val="auto"/>
          <w:kern w:val="0"/>
          <w:sz w:val="22"/>
          <w:szCs w:val="22"/>
          <w:highlight w:val="none"/>
        </w:rPr>
      </w:pPr>
    </w:p>
    <w:p>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我方任何资格（投标/成交/签订合同）</w:t>
      </w:r>
      <w:r>
        <w:rPr>
          <w:rFonts w:hint="eastAsia" w:ascii="宋体" w:hAnsi="宋体" w:cs="宋体"/>
          <w:color w:val="auto"/>
          <w:sz w:val="22"/>
          <w:szCs w:val="22"/>
          <w:highlight w:val="none"/>
        </w:rPr>
        <w:t>及其他任何形式的处理。</w:t>
      </w:r>
    </w:p>
    <w:p>
      <w:pPr>
        <w:widowControl/>
        <w:snapToGrid w:val="0"/>
        <w:spacing w:line="440" w:lineRule="exact"/>
        <w:ind w:firstLine="440" w:firstLineChars="200"/>
        <w:jc w:val="left"/>
        <w:rPr>
          <w:rFonts w:ascii="宋体" w:hAnsi="宋体" w:cs="宋体"/>
          <w:color w:val="auto"/>
          <w:kern w:val="0"/>
          <w:sz w:val="22"/>
          <w:szCs w:val="22"/>
          <w:highlight w:val="none"/>
        </w:rPr>
      </w:pPr>
    </w:p>
    <w:p>
      <w:pPr>
        <w:snapToGrid w:val="0"/>
        <w:spacing w:line="360" w:lineRule="auto"/>
        <w:ind w:firstLine="5060" w:firstLineChars="2300"/>
        <w:rPr>
          <w:rFonts w:ascii="宋体" w:hAnsi="宋体" w:cs="宋体"/>
          <w:color w:val="auto"/>
          <w:kern w:val="0"/>
          <w:sz w:val="22"/>
          <w:szCs w:val="22"/>
          <w:highlight w:val="none"/>
          <w:lang w:val="zh-CN"/>
        </w:rPr>
      </w:pPr>
    </w:p>
    <w:p>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ascii="宋体" w:hAnsi="宋体" w:cs="宋体"/>
          <w:color w:val="auto"/>
          <w:kern w:val="0"/>
          <w:sz w:val="22"/>
          <w:szCs w:val="22"/>
          <w:highlight w:val="none"/>
        </w:rPr>
      </w:pPr>
    </w:p>
    <w:p>
      <w:pPr>
        <w:pStyle w:val="24"/>
        <w:spacing w:line="460" w:lineRule="exact"/>
        <w:ind w:left="479" w:leftChars="228" w:firstLine="5280" w:firstLineChars="24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color w:val="auto"/>
          <w:highlight w:val="none"/>
        </w:rPr>
      </w:pPr>
    </w:p>
    <w:p>
      <w:pPr>
        <w:pStyle w:val="50"/>
        <w:tabs>
          <w:tab w:val="left" w:pos="630"/>
          <w:tab w:val="left" w:pos="840"/>
          <w:tab w:val="left" w:pos="1050"/>
        </w:tabs>
        <w:adjustRightInd w:val="0"/>
        <w:snapToGrid w:val="0"/>
        <w:spacing w:before="0" w:beforeAutospacing="0" w:after="0" w:afterAutospacing="0" w:line="360" w:lineRule="auto"/>
        <w:jc w:val="both"/>
        <w:rPr>
          <w:b/>
          <w:color w:val="auto"/>
          <w:sz w:val="28"/>
          <w:szCs w:val="28"/>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2、有效营业执照</w:t>
      </w:r>
    </w:p>
    <w:p>
      <w:pPr>
        <w:pStyle w:val="50"/>
        <w:tabs>
          <w:tab w:val="left" w:pos="630"/>
          <w:tab w:val="left" w:pos="840"/>
          <w:tab w:val="left" w:pos="1050"/>
        </w:tabs>
        <w:adjustRightInd w:val="0"/>
        <w:snapToGrid w:val="0"/>
        <w:spacing w:before="0" w:beforeAutospacing="0" w:after="0" w:afterAutospacing="0" w:line="360" w:lineRule="auto"/>
        <w:ind w:left="420"/>
        <w:rPr>
          <w:bCs/>
          <w:color w:val="auto"/>
          <w:highlight w:val="none"/>
        </w:rPr>
      </w:pPr>
    </w:p>
    <w:p>
      <w:pPr>
        <w:pStyle w:val="50"/>
        <w:tabs>
          <w:tab w:val="left" w:pos="630"/>
          <w:tab w:val="left" w:pos="840"/>
          <w:tab w:val="left" w:pos="1050"/>
        </w:tabs>
        <w:adjustRightInd w:val="0"/>
        <w:snapToGrid w:val="0"/>
        <w:spacing w:before="0" w:beforeAutospacing="0" w:after="0" w:afterAutospacing="0" w:line="360" w:lineRule="auto"/>
        <w:ind w:left="420"/>
        <w:rPr>
          <w:bCs/>
          <w:color w:val="auto"/>
          <w:sz w:val="22"/>
          <w:szCs w:val="22"/>
          <w:highlight w:val="none"/>
        </w:rPr>
      </w:pPr>
      <w:r>
        <w:rPr>
          <w:rFonts w:hint="eastAsia"/>
          <w:bCs/>
          <w:color w:val="auto"/>
          <w:sz w:val="22"/>
          <w:szCs w:val="22"/>
          <w:highlight w:val="none"/>
        </w:rPr>
        <w:t>投标人须在投标文件中出具符合以下情况的证明材料复印件（五选一）：</w:t>
      </w:r>
    </w:p>
    <w:p>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①如投标人是企业（包括合伙企业），提供在工商部门注册的有效“企业法人营业执照”或“营业执照”；</w:t>
      </w:r>
    </w:p>
    <w:p>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②如投标人是事业单位，提供有效的“事业单位法人证书”；</w:t>
      </w:r>
    </w:p>
    <w:p>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③如投标人是非企业专业服务机构的，提供执业许可证等证明文件；</w:t>
      </w:r>
    </w:p>
    <w:p>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④如投标人是个体工商户，提供有效的“个体工商户营业执照”；</w:t>
      </w:r>
    </w:p>
    <w:p>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⑤如投标人是自然人，提供有效的自然人身份证明（居民身份证正反面或公安机关出具的临时居民身份证正反面或港澳台胞证或护照）。</w:t>
      </w:r>
    </w:p>
    <w:p>
      <w:pPr>
        <w:pStyle w:val="50"/>
        <w:tabs>
          <w:tab w:val="left" w:pos="312"/>
        </w:tabs>
        <w:adjustRightInd w:val="0"/>
        <w:snapToGrid w:val="0"/>
        <w:spacing w:before="0" w:beforeAutospacing="0" w:after="0" w:afterAutospacing="0" w:line="360" w:lineRule="auto"/>
        <w:rPr>
          <w:bCs/>
          <w:color w:val="auto"/>
          <w:sz w:val="22"/>
          <w:szCs w:val="22"/>
          <w:highlight w:val="none"/>
        </w:rPr>
      </w:pPr>
    </w:p>
    <w:p>
      <w:pPr>
        <w:pStyle w:val="219"/>
        <w:tabs>
          <w:tab w:val="left" w:pos="1212"/>
          <w:tab w:val="left" w:pos="3888"/>
        </w:tabs>
        <w:snapToGrid w:val="0"/>
        <w:spacing w:line="360" w:lineRule="auto"/>
        <w:ind w:firstLine="420"/>
        <w:rPr>
          <w:rFonts w:hAnsi="宋体"/>
          <w:color w:val="auto"/>
          <w:sz w:val="22"/>
          <w:szCs w:val="22"/>
          <w:highlight w:val="none"/>
        </w:rPr>
      </w:pPr>
      <w:r>
        <w:rPr>
          <w:rFonts w:hint="eastAsia" w:hAnsi="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ascii="宋体" w:hAnsi="宋体" w:cs="宋体"/>
          <w:color w:val="auto"/>
          <w:highlight w:val="none"/>
        </w:rPr>
      </w:pPr>
      <w:r>
        <w:rPr>
          <w:rFonts w:hint="eastAsia" w:ascii="宋体" w:hAnsi="宋体" w:cs="宋体"/>
          <w:b/>
          <w:bCs/>
          <w:color w:val="auto"/>
          <w:sz w:val="28"/>
          <w:szCs w:val="28"/>
          <w:highlight w:val="none"/>
        </w:rPr>
        <w:br w:type="page"/>
      </w:r>
    </w:p>
    <w:p>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3、投标人信用查询</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pPr>
        <w:rPr>
          <w:rFonts w:cs="宋体"/>
          <w:b/>
          <w:color w:val="auto"/>
          <w:kern w:val="0"/>
          <w:sz w:val="28"/>
          <w:szCs w:val="28"/>
          <w:highlight w:val="none"/>
        </w:rPr>
      </w:pPr>
    </w:p>
    <w:p>
      <w:pPr>
        <w:rPr>
          <w:rFonts w:cs="宋体"/>
          <w:b/>
          <w:color w:val="auto"/>
          <w:kern w:val="0"/>
          <w:sz w:val="28"/>
          <w:szCs w:val="28"/>
          <w:highlight w:val="none"/>
        </w:rPr>
      </w:pPr>
      <w:r>
        <w:rPr>
          <w:rFonts w:hint="eastAsia" w:cs="宋体"/>
          <w:b/>
          <w:color w:val="auto"/>
          <w:kern w:val="0"/>
          <w:sz w:val="28"/>
          <w:szCs w:val="28"/>
          <w:highlight w:val="none"/>
        </w:rPr>
        <w:br w:type="page"/>
      </w:r>
    </w:p>
    <w:p>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4、政府采购活动现场确认声明书</w:t>
      </w:r>
    </w:p>
    <w:p>
      <w:pPr>
        <w:spacing w:line="460" w:lineRule="exact"/>
        <w:rPr>
          <w:rFonts w:ascii="宋体" w:hAnsi="宋体" w:cs="宋体"/>
          <w:b/>
          <w:bCs/>
          <w:color w:val="auto"/>
          <w:sz w:val="22"/>
          <w:szCs w:val="22"/>
          <w:highlight w:val="none"/>
        </w:rPr>
      </w:pPr>
    </w:p>
    <w:p>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温州历程招标有限公司：</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本人经由</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（供应商名称）负责人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（姓名）合法授权参加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）采购活动，经与本单位法人代表（负责人）联系确认，现就有关公平竞争事项郑重声明如下：</w:t>
      </w:r>
    </w:p>
    <w:p>
      <w:pPr>
        <w:numPr>
          <w:ilvl w:val="0"/>
          <w:numId w:val="0"/>
        </w:numPr>
        <w:spacing w:line="460" w:lineRule="exact"/>
        <w:rPr>
          <w:rFonts w:ascii="宋体" w:hAnsi="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（一）</w:t>
      </w:r>
      <w:r>
        <w:rPr>
          <w:rFonts w:hint="eastAsia" w:ascii="宋体" w:hAnsi="宋体" w:cs="宋体"/>
          <w:color w:val="auto"/>
          <w:kern w:val="0"/>
          <w:sz w:val="22"/>
          <w:szCs w:val="22"/>
          <w:highlight w:val="none"/>
        </w:rPr>
        <w:t>本单位与招标人之间 □不存在利害关系 □存在下列利害关系：</w:t>
      </w:r>
    </w:p>
    <w:p>
      <w:pPr>
        <w:numPr>
          <w:ilvl w:val="0"/>
          <w:numId w:val="0"/>
        </w:num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w:t>
      </w:r>
    </w:p>
    <w:p>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B.行政隶属关系    </w:t>
      </w:r>
    </w:p>
    <w:p>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C.业务指导关系  </w:t>
      </w:r>
    </w:p>
    <w:p>
      <w:pPr>
        <w:spacing w:line="460" w:lineRule="exact"/>
        <w:ind w:firstLine="660" w:firstLineChars="300"/>
        <w:rPr>
          <w:rFonts w:ascii="宋体" w:hAnsi="宋体" w:cs="宋体"/>
          <w:color w:val="auto"/>
          <w:sz w:val="22"/>
          <w:szCs w:val="22"/>
          <w:highlight w:val="none"/>
        </w:rPr>
      </w:pPr>
      <w:r>
        <w:rPr>
          <w:rFonts w:hint="eastAsia" w:ascii="宋体" w:hAnsi="宋体" w:cs="宋体"/>
          <w:color w:val="auto"/>
          <w:kern w:val="0"/>
          <w:sz w:val="22"/>
          <w:szCs w:val="22"/>
          <w:highlight w:val="none"/>
        </w:rPr>
        <w:t>D.其他可能影响采购公正的利害关系</w:t>
      </w:r>
      <w:r>
        <w:rPr>
          <w:rStyle w:val="333"/>
          <w:rFonts w:hint="default"/>
          <w:color w:val="auto"/>
          <w:sz w:val="22"/>
          <w:szCs w:val="22"/>
          <w:highlight w:val="none"/>
        </w:rPr>
        <w:t xml:space="preserve">（如有，请如实说明）                 </w:t>
      </w:r>
      <w:r>
        <w:rPr>
          <w:rFonts w:hint="eastAsia" w:ascii="宋体" w:hAnsi="宋体" w:cs="宋体"/>
          <w:color w:val="auto"/>
          <w:kern w:val="0"/>
          <w:sz w:val="22"/>
          <w:szCs w:val="22"/>
          <w:highlight w:val="none"/>
        </w:rPr>
        <w:t>。</w:t>
      </w:r>
    </w:p>
    <w:p>
      <w:pPr>
        <w:numPr>
          <w:ilvl w:val="0"/>
          <w:numId w:val="0"/>
        </w:numPr>
        <w:spacing w:line="460" w:lineRule="exact"/>
        <w:rPr>
          <w:rFonts w:ascii="宋体" w:hAnsi="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cs="宋体"/>
          <w:color w:val="auto"/>
          <w:kern w:val="0"/>
          <w:sz w:val="22"/>
          <w:szCs w:val="22"/>
          <w:highlight w:val="none"/>
          <w:lang w:val="en-US" w:eastAsia="zh-CN" w:bidi="ar-SA"/>
        </w:rPr>
        <w:t>二</w:t>
      </w:r>
      <w:r>
        <w:rPr>
          <w:rFonts w:hint="eastAsia" w:ascii="宋体" w:hAnsi="宋体" w:eastAsia="宋体" w:cs="宋体"/>
          <w:color w:val="auto"/>
          <w:kern w:val="0"/>
          <w:sz w:val="22"/>
          <w:szCs w:val="22"/>
          <w:highlight w:val="none"/>
          <w:lang w:val="en-US" w:eastAsia="zh-CN" w:bidi="ar-SA"/>
        </w:rPr>
        <w:t>）</w:t>
      </w:r>
      <w:r>
        <w:rPr>
          <w:rFonts w:hint="eastAsia" w:ascii="宋体" w:hAnsi="宋体" w:cs="宋体"/>
          <w:color w:val="auto"/>
          <w:kern w:val="0"/>
          <w:sz w:val="22"/>
          <w:szCs w:val="22"/>
          <w:highlight w:val="none"/>
        </w:rPr>
        <w:t xml:space="preserve">现已清楚知道参加本项目采购活动的其他所有供应商名称，本单位 </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□与其他所有供应商之间均不存在利害关系 </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A.法定代表人或负责人或实际控制人是同一人</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B.法定代表人或负责人或实际控制人是夫妻关系</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C.法定代表人或负责人或实际控制人是直系血亲关系</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D.法定代表人或负责人或实际控制人存在三代以内旁系血亲关系</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E.法定代表人或负责人或实际控制人存在近姻亲关系</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F.法定代表人或负责人或实际控制人存在股份控制或实际控制关系</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G.存在共同直接或间接投资设立子公司、联营企业和合营企业情况</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0"/>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I.其他利害关系情况</w:t>
      </w:r>
      <w:r>
        <w:rPr>
          <w:rFonts w:hint="eastAsia" w:ascii="宋体" w:hAnsi="宋体" w:cs="宋体"/>
          <w:color w:val="auto"/>
          <w:kern w:val="0"/>
          <w:sz w:val="22"/>
          <w:szCs w:val="22"/>
          <w:highlight w:val="none"/>
          <w:u w:val="single"/>
        </w:rPr>
        <w:t xml:space="preserve">                              。</w:t>
      </w:r>
    </w:p>
    <w:p>
      <w:pPr>
        <w:pStyle w:val="24"/>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（三）现已清楚知道并严格遵守政府采购法律法规和现场纪律</w:t>
      </w:r>
    </w:p>
    <w:p>
      <w:pPr>
        <w:pStyle w:val="24"/>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（四）我发现</w:t>
      </w:r>
      <w:r>
        <w:rPr>
          <w:rStyle w:val="333"/>
          <w:rFonts w:hint="default"/>
          <w:color w:val="auto"/>
          <w:sz w:val="22"/>
          <w:szCs w:val="22"/>
          <w:highlight w:val="none"/>
        </w:rPr>
        <w:t xml:space="preserve">                  与                  （供应商名称）</w:t>
      </w:r>
      <w:r>
        <w:rPr>
          <w:rFonts w:hint="eastAsia" w:ascii="宋体" w:hAnsi="宋体" w:cs="宋体"/>
          <w:color w:val="auto"/>
          <w:kern w:val="0"/>
          <w:sz w:val="22"/>
          <w:szCs w:val="22"/>
          <w:highlight w:val="none"/>
        </w:rPr>
        <w:t>之间存在或可能存在上述第二条第</w:t>
      </w:r>
      <w:r>
        <w:rPr>
          <w:rStyle w:val="333"/>
          <w:rFonts w:hint="default"/>
          <w:color w:val="auto"/>
          <w:sz w:val="22"/>
          <w:szCs w:val="22"/>
          <w:highlight w:val="none"/>
        </w:rPr>
        <w:t xml:space="preserve">        </w:t>
      </w:r>
      <w:r>
        <w:rPr>
          <w:rFonts w:hint="eastAsia" w:ascii="宋体" w:hAnsi="宋体" w:cs="宋体"/>
          <w:color w:val="auto"/>
          <w:kern w:val="0"/>
          <w:sz w:val="22"/>
          <w:szCs w:val="22"/>
          <w:highlight w:val="none"/>
        </w:rPr>
        <w:t>项利害关系。</w:t>
      </w:r>
    </w:p>
    <w:p>
      <w:pPr>
        <w:pStyle w:val="24"/>
        <w:spacing w:line="460" w:lineRule="exact"/>
        <w:ind w:left="0" w:firstLine="0" w:firstLineChars="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供应商代表签名:</w:t>
      </w:r>
    </w:p>
    <w:p>
      <w:pPr>
        <w:pStyle w:val="24"/>
        <w:spacing w:line="460" w:lineRule="exact"/>
        <w:ind w:left="0" w:firstLine="0" w:firstLineChars="0"/>
        <w:jc w:val="right"/>
        <w:rPr>
          <w:rFonts w:ascii="宋体" w:hAnsi="宋体" w:cs="宋体"/>
          <w:b/>
          <w:bCs/>
          <w:color w:val="auto"/>
          <w:sz w:val="22"/>
          <w:szCs w:val="22"/>
          <w:highlight w:val="none"/>
        </w:rPr>
      </w:pPr>
      <w:r>
        <w:rPr>
          <w:rFonts w:hint="eastAsia" w:ascii="宋体" w:hAnsi="宋体" w:cs="宋体"/>
          <w:b/>
          <w:color w:val="auto"/>
          <w:kern w:val="0"/>
          <w:sz w:val="22"/>
          <w:szCs w:val="22"/>
          <w:highlight w:val="none"/>
        </w:rPr>
        <w:t>日期:202</w:t>
      </w:r>
      <w:r>
        <w:rPr>
          <w:rFonts w:hint="eastAsia" w:ascii="宋体" w:hAnsi="宋体" w:cs="宋体"/>
          <w:b/>
          <w:color w:val="auto"/>
          <w:kern w:val="0"/>
          <w:sz w:val="22"/>
          <w:szCs w:val="22"/>
          <w:highlight w:val="none"/>
          <w:lang w:val="en-US" w:eastAsia="zh-CN"/>
        </w:rPr>
        <w:t xml:space="preserve"> </w:t>
      </w:r>
      <w:r>
        <w:rPr>
          <w:rFonts w:hint="eastAsia" w:ascii="宋体" w:hAnsi="宋体" w:cs="宋体"/>
          <w:b/>
          <w:color w:val="auto"/>
          <w:kern w:val="0"/>
          <w:sz w:val="22"/>
          <w:szCs w:val="22"/>
          <w:highlight w:val="none"/>
        </w:rPr>
        <w:t>年    月    日</w:t>
      </w:r>
    </w:p>
    <w:p>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5、落实政府采购政策需满足的资格要求证明材料</w:t>
      </w:r>
    </w:p>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（根据招标公告落实政府采购政策需满足的资格要求选择提供相应的材料）</w:t>
      </w:r>
    </w:p>
    <w:p>
      <w:pPr>
        <w:jc w:val="center"/>
        <w:rPr>
          <w:rFonts w:ascii="宋体" w:hAnsi="宋体" w:cs="宋体"/>
          <w:b/>
          <w:bCs/>
          <w:color w:val="auto"/>
          <w:sz w:val="22"/>
          <w:szCs w:val="22"/>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w:t>
      </w:r>
      <w:r>
        <w:rPr>
          <w:rFonts w:hint="eastAsia" w:ascii="宋体" w:hAnsi="宋体" w:cs="宋体"/>
          <w:b/>
          <w:bCs/>
          <w:color w:val="auto"/>
          <w:spacing w:val="20"/>
          <w:sz w:val="28"/>
          <w:szCs w:val="28"/>
          <w:highlight w:val="none"/>
        </w:rPr>
        <w:t>中小企业声明函（货物）</w:t>
      </w:r>
      <w:r>
        <w:rPr>
          <w:rFonts w:hint="eastAsia" w:ascii="宋体" w:hAnsi="宋体" w:cs="宋体"/>
          <w:b/>
          <w:bCs/>
          <w:color w:val="auto"/>
          <w:sz w:val="28"/>
          <w:szCs w:val="28"/>
          <w:highlight w:val="none"/>
        </w:rPr>
        <w:t>》</w:t>
      </w:r>
    </w:p>
    <w:p>
      <w:pPr>
        <w:spacing w:line="460" w:lineRule="exact"/>
        <w:ind w:firstLine="637" w:firstLineChars="245"/>
        <w:rPr>
          <w:rFonts w:ascii="宋体" w:hAnsi="宋体" w:cs="宋体"/>
          <w:color w:val="auto"/>
          <w:spacing w:val="20"/>
          <w:sz w:val="22"/>
          <w:szCs w:val="22"/>
          <w:highlight w:val="none"/>
        </w:rPr>
      </w:pP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ascii="宋体" w:hAnsi="宋体" w:cs="宋体"/>
          <w:color w:val="auto"/>
          <w:spacing w:val="20"/>
          <w:sz w:val="22"/>
          <w:szCs w:val="22"/>
          <w:highlight w:val="none"/>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lang w:val="zh-CN"/>
        </w:rPr>
        <w:t>（标的名称）</w:t>
      </w:r>
      <w:r>
        <w:rPr>
          <w:rFonts w:hint="eastAsia" w:ascii="宋体" w:hAnsi="宋体" w:cs="宋体"/>
          <w:color w:val="auto"/>
          <w:sz w:val="22"/>
          <w:szCs w:val="22"/>
          <w:highlight w:val="none"/>
          <w:lang w:val="zh-CN"/>
        </w:rPr>
        <w:t xml:space="preserve"> ，属于</w:t>
      </w:r>
      <w:r>
        <w:rPr>
          <w:rFonts w:hint="eastAsia" w:ascii="宋体" w:hAnsi="宋体" w:cs="宋体"/>
          <w:color w:val="auto"/>
          <w:sz w:val="22"/>
          <w:szCs w:val="22"/>
          <w:highlight w:val="none"/>
          <w:u w:val="single"/>
        </w:rPr>
        <w:t xml:space="preserve">           </w:t>
      </w:r>
      <w:r>
        <w:rPr>
          <w:rFonts w:hint="eastAsia" w:ascii="宋体" w:hAnsi="宋体" w:cs="宋体"/>
          <w:color w:val="auto"/>
          <w:spacing w:val="20"/>
          <w:sz w:val="22"/>
          <w:szCs w:val="22"/>
          <w:highlight w:val="none"/>
        </w:rPr>
        <w:t>行业；制造商为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（中型企业、小型企业、微型企业）</w:t>
      </w:r>
      <w:r>
        <w:rPr>
          <w:rFonts w:hint="eastAsia" w:ascii="宋体" w:hAnsi="宋体" w:cs="宋体"/>
          <w:color w:val="auto"/>
          <w:spacing w:val="20"/>
          <w:sz w:val="22"/>
          <w:szCs w:val="22"/>
          <w:highlight w:val="none"/>
        </w:rPr>
        <w:t>；</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 xml:space="preserve"> ，属于</w:t>
      </w:r>
      <w:r>
        <w:rPr>
          <w:rFonts w:hint="eastAsia" w:ascii="宋体" w:hAnsi="宋体" w:cs="宋体"/>
          <w:color w:val="auto"/>
          <w:spacing w:val="20"/>
          <w:sz w:val="22"/>
          <w:szCs w:val="22"/>
          <w:highlight w:val="none"/>
          <w:u w:val="single"/>
        </w:rPr>
        <w:t>（采购文件中明确的所属行业）</w:t>
      </w:r>
      <w:r>
        <w:rPr>
          <w:rFonts w:hint="eastAsia" w:ascii="宋体" w:hAnsi="宋体" w:cs="宋体"/>
          <w:color w:val="auto"/>
          <w:spacing w:val="20"/>
          <w:sz w:val="22"/>
          <w:szCs w:val="22"/>
          <w:highlight w:val="none"/>
        </w:rPr>
        <w:t>行业；制造商为（企业名称），从业人员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万元，属于（中型企业、小型企业、微型企业）；</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本企业对上述声明内容的真实性负责。如有虚假，将依法承担相应责任。</w:t>
      </w:r>
    </w:p>
    <w:p>
      <w:pPr>
        <w:spacing w:line="460" w:lineRule="exact"/>
        <w:rPr>
          <w:rFonts w:ascii="宋体" w:hAnsi="宋体" w:cs="宋体"/>
          <w:color w:val="auto"/>
          <w:spacing w:val="20"/>
          <w:sz w:val="22"/>
          <w:szCs w:val="22"/>
          <w:highlight w:val="none"/>
        </w:rPr>
      </w:pPr>
    </w:p>
    <w:p>
      <w:pPr>
        <w:pStyle w:val="10"/>
        <w:rPr>
          <w:rFonts w:ascii="宋体" w:hAnsi="宋体" w:cs="宋体"/>
          <w:color w:val="auto"/>
          <w:sz w:val="22"/>
          <w:szCs w:val="22"/>
          <w:highlight w:val="none"/>
        </w:rPr>
      </w:pPr>
    </w:p>
    <w:p>
      <w:pPr>
        <w:spacing w:line="460" w:lineRule="exact"/>
        <w:jc w:val="center"/>
        <w:rPr>
          <w:rFonts w:hint="eastAsia"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pPr>
        <w:spacing w:line="460" w:lineRule="exact"/>
        <w:jc w:val="center"/>
        <w:rPr>
          <w:rFonts w:hint="eastAsia" w:ascii="宋体" w:hAnsi="宋体" w:eastAsia="宋体" w:cs="宋体"/>
          <w:b/>
          <w:bCs/>
          <w:color w:val="auto"/>
          <w:sz w:val="22"/>
          <w:szCs w:val="22"/>
          <w:highlight w:val="none"/>
        </w:rPr>
      </w:pPr>
      <w:r>
        <w:rPr>
          <w:rFonts w:hint="eastAsia" w:ascii="宋体" w:hAnsi="宋体" w:cs="宋体"/>
          <w:color w:val="auto"/>
          <w:spacing w:val="20"/>
          <w:sz w:val="22"/>
          <w:szCs w:val="22"/>
          <w:highlight w:val="none"/>
        </w:rPr>
        <w:t>日 期：</w:t>
      </w:r>
      <w:r>
        <w:rPr>
          <w:rFonts w:hint="eastAsia" w:ascii="宋体" w:hAnsi="宋体" w:eastAsia="宋体" w:cs="宋体"/>
          <w:b/>
          <w:bCs/>
          <w:color w:val="auto"/>
          <w:sz w:val="22"/>
          <w:szCs w:val="22"/>
          <w:highlight w:val="none"/>
        </w:rPr>
        <w:br w:type="page"/>
      </w:r>
    </w:p>
    <w:p>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2"/>
      <w:bookmarkEnd w:id="33"/>
    </w:p>
    <w:p>
      <w:pPr>
        <w:spacing w:line="460" w:lineRule="exact"/>
        <w:jc w:val="center"/>
        <w:outlineLvl w:val="2"/>
        <w:rPr>
          <w:rFonts w:hint="eastAsia" w:ascii="宋体" w:hAnsi="宋体" w:eastAsia="宋体" w:cs="宋体"/>
          <w:b/>
          <w:bCs/>
          <w:color w:val="auto"/>
          <w:sz w:val="28"/>
          <w:szCs w:val="28"/>
          <w:highlight w:val="none"/>
          <w:lang w:val="zh-CN"/>
        </w:rPr>
      </w:pPr>
      <w:bookmarkStart w:id="36" w:name="_Toc13639"/>
      <w:bookmarkStart w:id="37" w:name="_Toc29102"/>
      <w:r>
        <w:rPr>
          <w:rFonts w:hint="eastAsia" w:ascii="宋体" w:hAnsi="宋体" w:eastAsia="宋体" w:cs="宋体"/>
          <w:b/>
          <w:bCs/>
          <w:color w:val="auto"/>
          <w:sz w:val="28"/>
          <w:szCs w:val="28"/>
          <w:highlight w:val="none"/>
          <w:lang w:val="zh-CN"/>
        </w:rPr>
        <w:t>商务技术文件</w:t>
      </w:r>
      <w:bookmarkEnd w:id="36"/>
      <w:bookmarkEnd w:id="37"/>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温州市教育局</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pgBorders>
            <w:top w:val="none" w:sz="0" w:space="0"/>
            <w:left w:val="none" w:sz="0" w:space="0"/>
            <w:bottom w:val="none" w:sz="0" w:space="0"/>
            <w:right w:val="none" w:sz="0" w:space="0"/>
          </w:pgBorders>
          <w:cols w:space="720" w:num="1"/>
          <w:titlePg/>
          <w:docGrid w:type="lines" w:linePitch="312" w:charSpace="0"/>
        </w:sect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pgBorders>
            <w:top w:val="none" w:sz="0" w:space="0"/>
            <w:left w:val="none" w:sz="0" w:space="0"/>
            <w:bottom w:val="none" w:sz="0" w:space="0"/>
            <w:right w:val="none" w:sz="0" w:space="0"/>
          </w:pgBorders>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WZLCZB（Z）-2024-08323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温州22中化学实验室设备</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00" w:lineRule="exact"/>
        <w:jc w:val="center"/>
        <w:outlineLvl w:val="3"/>
        <w:rPr>
          <w:rFonts w:ascii="新宋体" w:hAnsi="新宋体" w:eastAsia="新宋体" w:cs="新宋体"/>
          <w:b/>
          <w:bCs/>
          <w:color w:val="auto"/>
          <w:sz w:val="28"/>
          <w:szCs w:val="28"/>
          <w:highlight w:val="none"/>
        </w:rPr>
      </w:pPr>
      <w:bookmarkStart w:id="38" w:name="_Toc415152386"/>
      <w:r>
        <w:rPr>
          <w:rFonts w:hint="eastAsia" w:ascii="宋体" w:hAnsi="宋体" w:eastAsia="宋体" w:cs="宋体"/>
          <w:b/>
          <w:bCs/>
          <w:color w:val="auto"/>
          <w:sz w:val="28"/>
          <w:szCs w:val="28"/>
          <w:highlight w:val="none"/>
          <w:lang w:val="en-US" w:eastAsia="zh-CN"/>
        </w:rPr>
        <w:br w:type="page"/>
      </w:r>
      <w:r>
        <w:rPr>
          <w:rFonts w:hint="eastAsia" w:ascii="新宋体" w:hAnsi="新宋体" w:eastAsia="新宋体" w:cs="新宋体"/>
          <w:b/>
          <w:bCs/>
          <w:color w:val="auto"/>
          <w:sz w:val="28"/>
          <w:szCs w:val="28"/>
          <w:highlight w:val="none"/>
        </w:rPr>
        <w:t>4、详细的供货清单一览表</w:t>
      </w:r>
    </w:p>
    <w:p>
      <w:pPr>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53"/>
        <w:tblpPr w:leftFromText="180" w:rightFromText="180" w:vertAnchor="text" w:horzAnchor="margin" w:tblpY="161"/>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566"/>
        <w:gridCol w:w="2117"/>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566" w:type="dxa"/>
            <w:shd w:val="clear" w:color="auto" w:fill="FFFFFF"/>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2117" w:type="dxa"/>
            <w:shd w:val="clear" w:color="auto" w:fill="FFFFFF"/>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color w:val="auto"/>
                <w:sz w:val="22"/>
                <w:szCs w:val="22"/>
                <w:highlight w:val="none"/>
              </w:rPr>
            </w:pPr>
          </w:p>
        </w:tc>
        <w:tc>
          <w:tcPr>
            <w:tcW w:w="2566" w:type="dxa"/>
          </w:tcPr>
          <w:p>
            <w:pPr>
              <w:spacing w:line="360" w:lineRule="auto"/>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tcPr>
          <w:p>
            <w:pPr>
              <w:spacing w:line="360" w:lineRule="auto"/>
              <w:rPr>
                <w:rFonts w:ascii="新宋体" w:hAnsi="新宋体" w:eastAsia="新宋体" w:cs="新宋体"/>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color w:val="auto"/>
                <w:sz w:val="22"/>
                <w:szCs w:val="22"/>
                <w:highlight w:val="none"/>
              </w:rPr>
            </w:pPr>
          </w:p>
        </w:tc>
        <w:tc>
          <w:tcPr>
            <w:tcW w:w="2566" w:type="dxa"/>
          </w:tcPr>
          <w:p>
            <w:pPr>
              <w:spacing w:line="360" w:lineRule="auto"/>
              <w:rPr>
                <w:rFonts w:ascii="新宋体" w:hAnsi="新宋体" w:eastAsia="新宋体" w:cs="新宋体"/>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color w:val="auto"/>
                <w:sz w:val="22"/>
                <w:szCs w:val="22"/>
                <w:highlight w:val="none"/>
              </w:rPr>
            </w:pPr>
          </w:p>
        </w:tc>
        <w:tc>
          <w:tcPr>
            <w:tcW w:w="2566" w:type="dxa"/>
          </w:tcPr>
          <w:p>
            <w:pPr>
              <w:spacing w:line="360" w:lineRule="auto"/>
              <w:rPr>
                <w:rFonts w:ascii="新宋体" w:hAnsi="新宋体" w:eastAsia="新宋体" w:cs="新宋体"/>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jc w:val="center"/>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b/>
                <w:bCs/>
                <w:color w:val="auto"/>
                <w:sz w:val="22"/>
                <w:szCs w:val="22"/>
                <w:highlight w:val="none"/>
              </w:rPr>
            </w:pPr>
          </w:p>
        </w:tc>
        <w:tc>
          <w:tcPr>
            <w:tcW w:w="1692" w:type="dxa"/>
            <w:vAlign w:val="center"/>
          </w:tcPr>
          <w:p>
            <w:pPr>
              <w:spacing w:line="360" w:lineRule="auto"/>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bCs/>
                <w:color w:val="auto"/>
                <w:sz w:val="22"/>
                <w:szCs w:val="22"/>
                <w:highlight w:val="none"/>
              </w:rPr>
            </w:pPr>
          </w:p>
        </w:tc>
        <w:tc>
          <w:tcPr>
            <w:tcW w:w="1692" w:type="dxa"/>
            <w:vAlign w:val="center"/>
          </w:tcPr>
          <w:p>
            <w:pPr>
              <w:spacing w:line="360" w:lineRule="auto"/>
              <w:rPr>
                <w:rFonts w:ascii="新宋体" w:hAnsi="新宋体" w:eastAsia="新宋体" w:cs="新宋体"/>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b/>
                <w:bCs/>
                <w:color w:val="auto"/>
                <w:sz w:val="22"/>
                <w:szCs w:val="22"/>
                <w:highlight w:val="none"/>
              </w:rPr>
            </w:pPr>
          </w:p>
        </w:tc>
        <w:tc>
          <w:tcPr>
            <w:tcW w:w="1692" w:type="dxa"/>
            <w:vAlign w:val="center"/>
          </w:tcPr>
          <w:p>
            <w:pPr>
              <w:spacing w:line="360" w:lineRule="auto"/>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b/>
                <w:bCs/>
                <w:color w:val="auto"/>
                <w:sz w:val="22"/>
                <w:szCs w:val="22"/>
                <w:highlight w:val="none"/>
              </w:rPr>
            </w:pPr>
          </w:p>
        </w:tc>
        <w:tc>
          <w:tcPr>
            <w:tcW w:w="1692" w:type="dxa"/>
            <w:vAlign w:val="center"/>
          </w:tcPr>
          <w:p>
            <w:pPr>
              <w:spacing w:line="360" w:lineRule="auto"/>
              <w:rPr>
                <w:rFonts w:ascii="新宋体" w:hAnsi="新宋体" w:eastAsia="新宋体" w:cs="新宋体"/>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b/>
                <w:bCs/>
                <w:color w:val="auto"/>
                <w:sz w:val="22"/>
                <w:szCs w:val="22"/>
                <w:highlight w:val="none"/>
              </w:rPr>
            </w:pPr>
          </w:p>
        </w:tc>
        <w:tc>
          <w:tcPr>
            <w:tcW w:w="1692" w:type="dxa"/>
            <w:vAlign w:val="center"/>
          </w:tcPr>
          <w:p>
            <w:pPr>
              <w:spacing w:line="360" w:lineRule="auto"/>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b/>
                <w:bCs/>
                <w:color w:val="auto"/>
                <w:sz w:val="22"/>
                <w:szCs w:val="22"/>
                <w:highlight w:val="none"/>
              </w:rPr>
            </w:pPr>
          </w:p>
        </w:tc>
        <w:tc>
          <w:tcPr>
            <w:tcW w:w="1692" w:type="dxa"/>
            <w:vAlign w:val="center"/>
          </w:tcPr>
          <w:p>
            <w:pPr>
              <w:spacing w:line="360" w:lineRule="auto"/>
              <w:rPr>
                <w:rFonts w:ascii="新宋体" w:hAnsi="新宋体" w:eastAsia="新宋体" w:cs="新宋体"/>
                <w:b/>
                <w:bCs/>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color w:val="auto"/>
                <w:sz w:val="22"/>
                <w:szCs w:val="22"/>
                <w:highlight w:val="none"/>
              </w:rPr>
            </w:pPr>
          </w:p>
        </w:tc>
        <w:tc>
          <w:tcPr>
            <w:tcW w:w="1692" w:type="dxa"/>
            <w:vAlign w:val="center"/>
          </w:tcPr>
          <w:p>
            <w:pPr>
              <w:spacing w:line="360" w:lineRule="auto"/>
              <w:rPr>
                <w:rFonts w:ascii="新宋体" w:hAnsi="新宋体" w:eastAsia="新宋体" w:cs="新宋体"/>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rPr>
                <w:rFonts w:ascii="新宋体" w:hAnsi="新宋体" w:eastAsia="新宋体" w:cs="新宋体"/>
                <w:color w:val="auto"/>
                <w:sz w:val="22"/>
                <w:szCs w:val="22"/>
                <w:highlight w:val="none"/>
              </w:rPr>
            </w:pPr>
          </w:p>
        </w:tc>
        <w:tc>
          <w:tcPr>
            <w:tcW w:w="1692" w:type="dxa"/>
            <w:vAlign w:val="center"/>
          </w:tcPr>
          <w:p>
            <w:pPr>
              <w:spacing w:line="360" w:lineRule="auto"/>
              <w:rPr>
                <w:rFonts w:ascii="新宋体" w:hAnsi="新宋体" w:eastAsia="新宋体" w:cs="新宋体"/>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s="新宋体"/>
                <w:b/>
                <w:bCs/>
                <w:color w:val="auto"/>
                <w:sz w:val="22"/>
                <w:szCs w:val="22"/>
                <w:highlight w:val="none"/>
              </w:rPr>
            </w:pPr>
          </w:p>
        </w:tc>
        <w:tc>
          <w:tcPr>
            <w:tcW w:w="1692" w:type="dxa"/>
          </w:tcPr>
          <w:p>
            <w:pPr>
              <w:spacing w:line="360" w:lineRule="auto"/>
              <w:rPr>
                <w:rFonts w:ascii="新宋体" w:hAnsi="新宋体" w:eastAsia="新宋体" w:cs="新宋体"/>
                <w:color w:val="auto"/>
                <w:sz w:val="22"/>
                <w:szCs w:val="22"/>
                <w:highlight w:val="none"/>
              </w:rPr>
            </w:pPr>
          </w:p>
        </w:tc>
        <w:tc>
          <w:tcPr>
            <w:tcW w:w="2566" w:type="dxa"/>
            <w:vAlign w:val="center"/>
          </w:tcPr>
          <w:p>
            <w:pPr>
              <w:spacing w:line="360" w:lineRule="auto"/>
              <w:jc w:val="center"/>
              <w:rPr>
                <w:rFonts w:ascii="新宋体" w:hAnsi="新宋体" w:eastAsia="新宋体" w:cs="新宋体"/>
                <w:b/>
                <w:bCs/>
                <w:color w:val="auto"/>
                <w:sz w:val="22"/>
                <w:szCs w:val="22"/>
                <w:highlight w:val="none"/>
              </w:rPr>
            </w:pPr>
          </w:p>
        </w:tc>
        <w:tc>
          <w:tcPr>
            <w:tcW w:w="2117" w:type="dxa"/>
            <w:vAlign w:val="center"/>
          </w:tcPr>
          <w:p>
            <w:pPr>
              <w:spacing w:line="360" w:lineRule="auto"/>
              <w:jc w:val="center"/>
              <w:rPr>
                <w:rFonts w:ascii="新宋体" w:hAnsi="新宋体" w:eastAsia="新宋体" w:cs="新宋体"/>
                <w:b/>
                <w:bCs/>
                <w:color w:val="auto"/>
                <w:sz w:val="22"/>
                <w:szCs w:val="22"/>
                <w:highlight w:val="none"/>
              </w:rPr>
            </w:pPr>
          </w:p>
        </w:tc>
        <w:tc>
          <w:tcPr>
            <w:tcW w:w="1260" w:type="dxa"/>
            <w:vAlign w:val="center"/>
          </w:tcPr>
          <w:p>
            <w:pPr>
              <w:spacing w:line="360" w:lineRule="auto"/>
              <w:jc w:val="center"/>
              <w:rPr>
                <w:rFonts w:ascii="新宋体" w:hAnsi="新宋体" w:eastAsia="新宋体" w:cs="新宋体"/>
                <w:b/>
                <w:bCs/>
                <w:color w:val="auto"/>
                <w:sz w:val="22"/>
                <w:szCs w:val="22"/>
                <w:highlight w:val="none"/>
              </w:rPr>
            </w:pPr>
          </w:p>
        </w:tc>
        <w:tc>
          <w:tcPr>
            <w:tcW w:w="1219" w:type="dxa"/>
          </w:tcPr>
          <w:p>
            <w:pPr>
              <w:rPr>
                <w:rFonts w:ascii="新宋体" w:hAnsi="新宋体" w:eastAsia="新宋体" w:cs="新宋体"/>
                <w:color w:val="auto"/>
                <w:sz w:val="22"/>
                <w:szCs w:val="22"/>
                <w:highlight w:val="none"/>
              </w:rPr>
            </w:pPr>
          </w:p>
        </w:tc>
      </w:tr>
    </w:tbl>
    <w:p>
      <w:pPr>
        <w:spacing w:line="460" w:lineRule="exact"/>
        <w:ind w:firstLine="5060" w:firstLineChars="2300"/>
        <w:rPr>
          <w:rFonts w:ascii="新宋体" w:hAnsi="新宋体" w:eastAsia="新宋体" w:cs="新宋体"/>
          <w:color w:val="auto"/>
          <w:sz w:val="22"/>
          <w:szCs w:val="22"/>
          <w:highlight w:val="none"/>
        </w:rPr>
      </w:pPr>
    </w:p>
    <w:p>
      <w:pPr>
        <w:spacing w:line="460" w:lineRule="exact"/>
        <w:ind w:firstLine="5060" w:firstLineChars="2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60" w:lineRule="exact"/>
        <w:ind w:firstLine="5060" w:firstLineChars="2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pPr>
        <w:spacing w:line="460" w:lineRule="exact"/>
        <w:ind w:firstLine="5060" w:firstLineChars="2300"/>
        <w:rPr>
          <w:rFonts w:hint="default" w:ascii="宋体" w:hAnsi="宋体" w:eastAsia="新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日  期：</w:t>
      </w:r>
      <w:r>
        <w:rPr>
          <w:rFonts w:hint="eastAsia" w:ascii="新宋体" w:hAnsi="新宋体" w:eastAsia="新宋体" w:cs="新宋体"/>
          <w:color w:val="auto"/>
          <w:sz w:val="22"/>
          <w:szCs w:val="22"/>
          <w:highlight w:val="none"/>
          <w:lang w:val="en-US" w:eastAsia="zh-CN"/>
        </w:rPr>
        <w:t xml:space="preserve">                     </w:t>
      </w:r>
    </w:p>
    <w:p>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pPr>
        <w:bidi w:val="0"/>
        <w:rPr>
          <w:rFonts w:hint="eastAsia"/>
          <w:color w:val="auto"/>
          <w:highlight w:val="none"/>
        </w:rPr>
      </w:pPr>
    </w:p>
    <w:p>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5、备品、备件、专用工具清单</w:t>
      </w:r>
    </w:p>
    <w:p>
      <w:pPr>
        <w:spacing w:line="400" w:lineRule="exact"/>
        <w:ind w:left="-25" w:leftChars="-12"/>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项目名称：                                                  项目编号：</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bl>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1、此表仅提供了表格形式，投标人可按此表格复制。</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2、如果无此内容，报价时需说明。</w:t>
      </w:r>
    </w:p>
    <w:p>
      <w:pPr>
        <w:spacing w:line="400" w:lineRule="exact"/>
        <w:ind w:firstLine="4620" w:firstLineChars="2100"/>
        <w:rPr>
          <w:rFonts w:ascii="新宋体" w:hAnsi="新宋体" w:eastAsia="新宋体" w:cs="新宋体"/>
          <w:color w:val="auto"/>
          <w:sz w:val="22"/>
          <w:szCs w:val="22"/>
          <w:highlight w:val="none"/>
        </w:rPr>
      </w:pPr>
    </w:p>
    <w:p>
      <w:pPr>
        <w:spacing w:line="40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spacing w:line="400" w:lineRule="exact"/>
        <w:rPr>
          <w:color w:val="auto"/>
          <w:highlight w:val="none"/>
        </w:rPr>
      </w:pPr>
      <w:r>
        <w:rPr>
          <w:rFonts w:hint="eastAsia" w:ascii="新宋体" w:hAnsi="新宋体" w:eastAsia="新宋体" w:cs="新宋体"/>
          <w:color w:val="auto"/>
          <w:sz w:val="22"/>
          <w:szCs w:val="22"/>
          <w:highlight w:val="none"/>
        </w:rPr>
        <w:t xml:space="preserve">                                                日  期：</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bookmarkEnd w:id="38"/>
    <w:p>
      <w:pPr>
        <w:rPr>
          <w:rFonts w:hint="eastAsia" w:ascii="宋体" w:hAnsi="宋体" w:eastAsia="宋体" w:cs="宋体"/>
          <w:b/>
          <w:color w:val="auto"/>
          <w:sz w:val="24"/>
          <w:highlight w:val="none"/>
        </w:rPr>
      </w:pP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、供应商业绩</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WZLCZB（Z）-2024-08323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温州22中化学实验室设备</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bidi w:val="0"/>
        <w:rPr>
          <w:rFonts w:hint="eastAsia"/>
          <w:color w:val="auto"/>
          <w:highlight w:val="none"/>
        </w:r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7、投标人企业实力</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WZLCZB（Z）-2024-08323</w:t>
      </w:r>
    </w:p>
    <w:p>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温州22中化学实验室设备</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color w:val="auto"/>
                <w:sz w:val="22"/>
                <w:szCs w:val="22"/>
                <w:highlight w:val="none"/>
              </w:rPr>
            </w:pPr>
          </w:p>
        </w:tc>
      </w:tr>
    </w:tbl>
    <w:p>
      <w:pPr>
        <w:spacing w:line="400" w:lineRule="exact"/>
        <w:ind w:firstLine="4620" w:firstLineChars="2100"/>
        <w:rPr>
          <w:rFonts w:ascii="宋体" w:hAnsi="宋体" w:cs="宋体"/>
          <w:color w:val="auto"/>
          <w:sz w:val="22"/>
          <w:szCs w:val="22"/>
          <w:highlight w:val="none"/>
        </w:rPr>
      </w:pPr>
    </w:p>
    <w:p>
      <w:pPr>
        <w:spacing w:line="400" w:lineRule="exact"/>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投标人代表（签字）：</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pPr>
        <w:pStyle w:val="22"/>
        <w:rPr>
          <w:rFonts w:hint="eastAsia"/>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bidi w:val="0"/>
        <w:rPr>
          <w:rFonts w:hint="eastAsia"/>
          <w:color w:val="auto"/>
          <w:highlight w:val="none"/>
        </w:r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8、产品的技术规格、性能、质量水平的符合性</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WZLCZB（Z）-2024-08323</w:t>
      </w:r>
    </w:p>
    <w:p>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温州22中化学实验室设备</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color w:val="auto"/>
                <w:sz w:val="22"/>
                <w:szCs w:val="22"/>
                <w:highlight w:val="none"/>
              </w:rPr>
            </w:pPr>
          </w:p>
        </w:tc>
      </w:tr>
    </w:tbl>
    <w:p>
      <w:pPr>
        <w:pStyle w:val="31"/>
        <w:spacing w:line="400" w:lineRule="atLeast"/>
        <w:rPr>
          <w:rFonts w:hAnsi="宋体" w:cs="宋体"/>
          <w:color w:val="auto"/>
          <w:sz w:val="22"/>
          <w:highlight w:val="none"/>
        </w:rPr>
      </w:pPr>
    </w:p>
    <w:p>
      <w:pPr>
        <w:pStyle w:val="31"/>
        <w:spacing w:line="460" w:lineRule="atLeast"/>
        <w:ind w:left="657" w:leftChars="313" w:firstLine="3960" w:firstLineChars="1800"/>
        <w:rPr>
          <w:rFonts w:hAnsi="宋体" w:cs="宋体"/>
          <w:b w:val="0"/>
          <w:bCs/>
          <w:color w:val="auto"/>
          <w:sz w:val="22"/>
          <w:highlight w:val="none"/>
        </w:rPr>
      </w:pPr>
      <w:r>
        <w:rPr>
          <w:rFonts w:hint="eastAsia" w:hAnsi="宋体" w:cs="宋体"/>
          <w:b w:val="0"/>
          <w:bCs/>
          <w:color w:val="auto"/>
          <w:sz w:val="22"/>
          <w:highlight w:val="none"/>
        </w:rPr>
        <w:t>投标人名称（盖章）：</w:t>
      </w:r>
    </w:p>
    <w:p>
      <w:pPr>
        <w:pStyle w:val="31"/>
        <w:spacing w:line="460" w:lineRule="atLeast"/>
        <w:ind w:left="660" w:hanging="660" w:hangingChars="300"/>
        <w:rPr>
          <w:rFonts w:hint="eastAsia" w:hAnsi="宋体" w:cs="宋体"/>
          <w:b w:val="0"/>
          <w:bCs/>
          <w:color w:val="auto"/>
          <w:sz w:val="22"/>
          <w:highlight w:val="none"/>
        </w:rPr>
      </w:pPr>
      <w:r>
        <w:rPr>
          <w:rFonts w:hint="eastAsia" w:hAnsi="宋体" w:cs="宋体"/>
          <w:b w:val="0"/>
          <w:bCs/>
          <w:color w:val="auto"/>
          <w:sz w:val="22"/>
          <w:highlight w:val="none"/>
        </w:rPr>
        <w:t xml:space="preserve">                                          投标人代表（签字）：   </w:t>
      </w:r>
    </w:p>
    <w:p>
      <w:pPr>
        <w:pStyle w:val="31"/>
        <w:spacing w:line="460" w:lineRule="atLeast"/>
        <w:ind w:left="660" w:hanging="660" w:hangingChars="300"/>
        <w:rPr>
          <w:rFonts w:hint="eastAsia" w:ascii="宋体" w:hAnsi="宋体" w:eastAsia="宋体" w:cs="宋体"/>
          <w:b/>
          <w:color w:val="auto"/>
          <w:sz w:val="36"/>
          <w:szCs w:val="36"/>
          <w:highlight w:val="none"/>
        </w:rPr>
      </w:pPr>
      <w:r>
        <w:rPr>
          <w:rFonts w:hint="eastAsia" w:hAnsi="宋体" w:cs="宋体"/>
          <w:b w:val="0"/>
          <w:bCs/>
          <w:color w:val="auto"/>
          <w:sz w:val="22"/>
          <w:highlight w:val="none"/>
        </w:rPr>
        <w:t xml:space="preserve">                                          日   期：</w:t>
      </w:r>
      <w:r>
        <w:rPr>
          <w:rFonts w:hint="eastAsia" w:ascii="宋体" w:hAnsi="宋体" w:eastAsia="宋体" w:cs="宋体"/>
          <w:color w:val="auto"/>
          <w:sz w:val="22"/>
          <w:szCs w:val="22"/>
          <w:highlight w:val="none"/>
        </w:rPr>
        <w:t xml:space="preserve">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9、</w:t>
      </w:r>
      <w:r>
        <w:rPr>
          <w:rFonts w:hint="eastAsia" w:ascii="宋体" w:hAnsi="宋体" w:cs="宋体"/>
          <w:b/>
          <w:bCs/>
          <w:color w:val="auto"/>
          <w:sz w:val="28"/>
          <w:szCs w:val="28"/>
          <w:highlight w:val="none"/>
          <w:lang w:val="en-US" w:eastAsia="zh-CN"/>
        </w:rPr>
        <w:t>设计方案</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WZLCZB（Z）-2024-08323</w:t>
      </w:r>
    </w:p>
    <w:p>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温州22中化学实验室设备</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color w:val="auto"/>
                <w:sz w:val="22"/>
                <w:szCs w:val="22"/>
                <w:highlight w:val="none"/>
              </w:rPr>
            </w:pPr>
          </w:p>
        </w:tc>
      </w:tr>
    </w:tbl>
    <w:p>
      <w:pPr>
        <w:spacing w:line="380" w:lineRule="exact"/>
        <w:rPr>
          <w:rFonts w:ascii="宋体" w:hAnsi="宋体" w:cs="宋体"/>
          <w:color w:val="auto"/>
          <w:sz w:val="36"/>
          <w:szCs w:val="36"/>
          <w:highlight w:val="none"/>
        </w:rPr>
      </w:pPr>
    </w:p>
    <w:p>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bidi w:val="0"/>
        <w:rPr>
          <w:rFonts w:hint="eastAsia"/>
          <w:color w:val="auto"/>
          <w:highlight w:val="none"/>
        </w:r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0</w:t>
      </w:r>
      <w:r>
        <w:rPr>
          <w:rFonts w:hint="eastAsia" w:ascii="宋体" w:hAnsi="宋体" w:cs="宋体"/>
          <w:b/>
          <w:bCs/>
          <w:color w:val="auto"/>
          <w:sz w:val="28"/>
          <w:szCs w:val="28"/>
          <w:highlight w:val="none"/>
        </w:rPr>
        <w:t>、项目实施方案</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WZLCZB（Z）-2024-08323</w:t>
      </w:r>
    </w:p>
    <w:p>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温州22中化学实验室设备</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color w:val="auto"/>
                <w:sz w:val="22"/>
                <w:szCs w:val="22"/>
                <w:highlight w:val="none"/>
              </w:rPr>
            </w:pPr>
          </w:p>
        </w:tc>
      </w:tr>
    </w:tbl>
    <w:p>
      <w:pPr>
        <w:spacing w:line="380" w:lineRule="exact"/>
        <w:rPr>
          <w:rFonts w:ascii="宋体" w:hAnsi="宋体" w:cs="宋体"/>
          <w:color w:val="auto"/>
          <w:sz w:val="36"/>
          <w:szCs w:val="36"/>
          <w:highlight w:val="none"/>
        </w:rPr>
      </w:pPr>
    </w:p>
    <w:p>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lang w:val="en-US" w:eastAsia="zh-CN" w:bidi="ar-SA"/>
        </w:rPr>
        <w:t>日  期：</w:t>
      </w:r>
      <w:r>
        <w:rPr>
          <w:rFonts w:hint="eastAsia" w:ascii="宋体" w:hAnsi="宋体" w:eastAsia="宋体" w:cs="宋体"/>
          <w:b w:val="0"/>
          <w:bCs/>
          <w:color w:val="auto"/>
          <w:sz w:val="22"/>
          <w:highlight w:val="none"/>
        </w:rPr>
        <w:t xml:space="preserve"> </w:t>
      </w:r>
    </w:p>
    <w:p>
      <w:pPr>
        <w:pStyle w:val="31"/>
        <w:spacing w:line="400" w:lineRule="atLeast"/>
        <w:ind w:left="663" w:hanging="663" w:hangingChars="300"/>
        <w:rPr>
          <w:rFonts w:hint="eastAsia" w:ascii="宋体" w:hAnsi="宋体" w:eastAsia="宋体" w:cs="宋体"/>
          <w:color w:val="auto"/>
          <w:sz w:val="22"/>
          <w:highlight w:val="none"/>
        </w:rPr>
      </w:pPr>
    </w:p>
    <w:p>
      <w:pPr>
        <w:pStyle w:val="31"/>
        <w:spacing w:line="400" w:lineRule="atLeast"/>
        <w:ind w:left="663" w:hanging="663" w:hangingChars="300"/>
        <w:rPr>
          <w:rFonts w:hint="eastAsia" w:ascii="宋体" w:hAnsi="宋体" w:eastAsia="宋体" w:cs="宋体"/>
          <w:color w:val="auto"/>
          <w:sz w:val="22"/>
          <w:highlight w:val="none"/>
        </w:rPr>
      </w:pPr>
    </w:p>
    <w:p>
      <w:pPr>
        <w:pStyle w:val="31"/>
        <w:spacing w:line="400" w:lineRule="atLeast"/>
        <w:rPr>
          <w:rFonts w:hint="eastAsia" w:ascii="宋体" w:hAnsi="宋体" w:eastAsia="宋体" w:cs="宋体"/>
          <w:color w:val="auto"/>
          <w:sz w:val="22"/>
          <w:highlight w:val="none"/>
        </w:r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、售后服务</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WZLCZB（Z）-2024-08323</w:t>
      </w:r>
    </w:p>
    <w:p>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温州22中化学实验室设备</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color w:val="auto"/>
                <w:sz w:val="22"/>
                <w:szCs w:val="22"/>
                <w:highlight w:val="none"/>
              </w:rPr>
            </w:pPr>
          </w:p>
        </w:tc>
      </w:tr>
    </w:tbl>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hAnsi="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、节能环保</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WZLCZB（Z）-2024-08323</w:t>
      </w:r>
    </w:p>
    <w:p>
      <w:pPr>
        <w:pStyle w:val="19"/>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color w:val="auto"/>
          <w:highlight w:val="none"/>
          <w:lang w:eastAsia="zh-CN"/>
        </w:rPr>
        <w:t>温州22中化学实验室设备</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color w:val="auto"/>
                <w:sz w:val="22"/>
                <w:szCs w:val="22"/>
                <w:highlight w:val="none"/>
              </w:rPr>
            </w:pPr>
          </w:p>
        </w:tc>
      </w:tr>
    </w:tbl>
    <w:p>
      <w:pPr>
        <w:spacing w:line="460" w:lineRule="exact"/>
        <w:ind w:firstLine="5060" w:firstLineChars="2300"/>
        <w:rPr>
          <w:rFonts w:ascii="宋体" w:hAnsi="宋体" w:cs="宋体"/>
          <w:color w:val="auto"/>
          <w:sz w:val="22"/>
          <w:szCs w:val="22"/>
          <w:highlight w:val="none"/>
        </w:rPr>
      </w:pP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highlight w:val="none"/>
        </w:rPr>
      </w:pPr>
      <w:r>
        <w:rPr>
          <w:rFonts w:hint="eastAsia" w:ascii="宋体" w:hAnsi="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4"/>
        <w:numPr>
          <w:ilvl w:val="0"/>
          <w:numId w:val="0"/>
        </w:numPr>
        <w:bidi w:val="0"/>
        <w:jc w:val="center"/>
        <w:rPr>
          <w:rFonts w:hint="eastAsia" w:ascii="宋体" w:hAnsi="宋体" w:eastAsia="宋体" w:cs="宋体"/>
          <w:b/>
          <w:color w:val="auto"/>
          <w:highlight w:val="none"/>
        </w:rPr>
      </w:pPr>
      <w:bookmarkStart w:id="39" w:name="_Toc10142"/>
      <w:bookmarkStart w:id="40" w:name="_Toc3381"/>
      <w:bookmarkStart w:id="41" w:name="_Toc221356958"/>
      <w:bookmarkStart w:id="42" w:name="_Toc221356895"/>
      <w:bookmarkStart w:id="43" w:name="_Toc498199476"/>
      <w:bookmarkStart w:id="44" w:name="_Toc282690445"/>
      <w:bookmarkStart w:id="45" w:name="_Toc23050423"/>
      <w:bookmarkStart w:id="46" w:name="_Toc23050833"/>
      <w:bookmarkStart w:id="47" w:name="_Toc201920298"/>
      <w:bookmarkStart w:id="48" w:name="_Toc23050562"/>
      <w:bookmarkStart w:id="49" w:name="_Toc495651839"/>
      <w:bookmarkStart w:id="50" w:name="_Toc40594931"/>
      <w:bookmarkStart w:id="51" w:name="_Toc497300733"/>
      <w:bookmarkStart w:id="52" w:name="_Toc495660084"/>
      <w:bookmarkStart w:id="53" w:name="_Toc498186719"/>
      <w:bookmarkStart w:id="54" w:name="_Toc40266002"/>
      <w:bookmarkStart w:id="55" w:name="_Toc496101575"/>
      <w:bookmarkStart w:id="56" w:name="_Toc51996430"/>
      <w:bookmarkStart w:id="57" w:name="_Toc498186820"/>
      <w:bookmarkStart w:id="58" w:name="_Toc497307615"/>
      <w:bookmarkStart w:id="59" w:name="_Toc23050625"/>
      <w:bookmarkStart w:id="60" w:name="_Toc496101312"/>
      <w:bookmarkStart w:id="61" w:name="_Toc496256263"/>
      <w:bookmarkStart w:id="62" w:name="_Toc441051461"/>
      <w:bookmarkStart w:id="63" w:name="_Toc496257825"/>
      <w:bookmarkStart w:id="64" w:name="_Toc497300664"/>
      <w:r>
        <w:rPr>
          <w:rFonts w:hint="eastAsia" w:ascii="宋体" w:hAnsi="宋体" w:eastAsia="宋体" w:cs="宋体"/>
          <w:color w:val="auto"/>
          <w:highlight w:val="none"/>
          <w:lang w:val="en-US" w:eastAsia="zh-CN"/>
        </w:rPr>
        <w:t xml:space="preserve">第四部分  </w:t>
      </w:r>
      <w:r>
        <w:rPr>
          <w:rFonts w:hint="eastAsia" w:ascii="宋体" w:hAnsi="宋体" w:eastAsia="宋体" w:cs="宋体"/>
          <w:color w:val="auto"/>
          <w:highlight w:val="none"/>
        </w:rPr>
        <w:t>项目技术规范和服务要求</w:t>
      </w:r>
      <w:bookmarkEnd w:id="39"/>
      <w:bookmarkEnd w:id="40"/>
    </w:p>
    <w:bookmarkEnd w:id="41"/>
    <w:bookmarkEnd w:id="42"/>
    <w:p>
      <w:pPr>
        <w:keepNext w:val="0"/>
        <w:keepLines w:val="0"/>
        <w:pageBreakBefore w:val="0"/>
        <w:widowControl w:val="0"/>
        <w:kinsoku/>
        <w:wordWrap/>
        <w:overflowPunct/>
        <w:topLinePunct w:val="0"/>
        <w:autoSpaceDE/>
        <w:autoSpaceDN/>
        <w:bidi w:val="0"/>
        <w:adjustRightInd/>
        <w:snapToGrid/>
        <w:spacing w:line="460" w:lineRule="exact"/>
        <w:textAlignment w:val="auto"/>
        <w:outlineLvl w:val="0"/>
        <w:rPr>
          <w:rFonts w:ascii="宋体" w:hAnsi="宋体" w:cs="宋体"/>
          <w:b/>
          <w:color w:val="auto"/>
          <w:sz w:val="22"/>
          <w:szCs w:val="22"/>
          <w:highlight w:val="none"/>
        </w:rPr>
      </w:pPr>
      <w:bookmarkStart w:id="65" w:name="_Toc8987"/>
      <w:bookmarkStart w:id="66" w:name="_Toc157410883"/>
      <w:r>
        <w:rPr>
          <w:rFonts w:hint="eastAsia" w:ascii="宋体" w:hAnsi="宋体" w:cs="宋体"/>
          <w:b/>
          <w:color w:val="auto"/>
          <w:sz w:val="22"/>
          <w:szCs w:val="22"/>
          <w:highlight w:val="none"/>
        </w:rPr>
        <w:t>一、</w:t>
      </w:r>
      <w:bookmarkEnd w:id="65"/>
      <w:r>
        <w:rPr>
          <w:rFonts w:hint="eastAsia" w:ascii="宋体" w:hAnsi="宋体" w:cs="宋体"/>
          <w:b/>
          <w:color w:val="auto"/>
          <w:sz w:val="22"/>
          <w:szCs w:val="22"/>
          <w:highlight w:val="none"/>
          <w:lang w:val="zh-CN"/>
        </w:rPr>
        <w:t>总体要求</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本项目为交钥匙工程。投标人应提供所投所有货物及其附件的设计、采购、制造、检测、试验、至最终目的地的运输和保险、现场仓储以及安装、验收、技术服务及培训、相关文件的提交、质保期维护等所有服务，在投标文件相应的部分明确。</w:t>
      </w:r>
    </w:p>
    <w:bookmarkEnd w:id="66"/>
    <w:p>
      <w:pPr>
        <w:spacing w:line="460" w:lineRule="exact"/>
        <w:ind w:firstLine="539" w:firstLineChars="245"/>
        <w:rPr>
          <w:rFonts w:ascii="宋体" w:hAnsi="宋体" w:cs="宋体"/>
          <w:bCs/>
          <w:color w:val="auto"/>
          <w:sz w:val="22"/>
          <w:szCs w:val="22"/>
          <w:highlight w:val="none"/>
        </w:rPr>
      </w:pPr>
      <w:bookmarkStart w:id="67" w:name="_Toc298418715"/>
      <w:r>
        <w:rPr>
          <w:rFonts w:hint="eastAsia" w:ascii="宋体" w:hAnsi="宋体" w:cs="宋体"/>
          <w:bCs/>
          <w:color w:val="auto"/>
          <w:sz w:val="22"/>
          <w:szCs w:val="22"/>
          <w:highlight w:val="none"/>
        </w:rPr>
        <w:t>2、本技术规范要求提出的是基本技术要求，并未对所有技术细节作出规定，投标人应提供符合本技术要求和国家标准、行业标准的优质产品。</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投标人所投产品与本技术要求不一致时，投标人应在投标文件中予以说明，并由评标委员会鉴定投标人产品能否达到要求。如投标人没有在投标文件中提出异议，则视为投标人提供的产品完全按照本招标文件要求。</w:t>
      </w:r>
    </w:p>
    <w:p>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4、技术要求及标准的执行</w:t>
      </w:r>
    </w:p>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投标人提供的产品投标明所执行的质量标准，若同一标准已颁发新标准，则按最新标准执行。若同一产品同时有几个标准（国际标准、国家标准、行业标准、企业标准等），则按最高层次的标准执行。</w:t>
      </w:r>
      <w:bookmarkEnd w:id="67"/>
    </w:p>
    <w:p>
      <w:pPr>
        <w:bidi w:val="0"/>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cs="宋体"/>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二、</w:t>
      </w:r>
      <w:r>
        <w:rPr>
          <w:rFonts w:hint="eastAsia" w:ascii="宋体" w:hAnsi="宋体" w:cs="宋体"/>
          <w:b/>
          <w:bCs/>
          <w:color w:val="auto"/>
          <w:sz w:val="22"/>
          <w:szCs w:val="22"/>
          <w:highlight w:val="none"/>
        </w:rPr>
        <w:t>采购内容及技术要求</w:t>
      </w:r>
    </w:p>
    <w:tbl>
      <w:tblPr>
        <w:tblStyle w:val="53"/>
        <w:tblW w:w="96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813"/>
        <w:gridCol w:w="5767"/>
        <w:gridCol w:w="678"/>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8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类别</w:t>
            </w:r>
          </w:p>
        </w:tc>
        <w:tc>
          <w:tcPr>
            <w:tcW w:w="576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67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8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化学实验室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化学普标实验室设备配置【2间】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化学新标实验室设备配置【1间】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科学综合创新实验室设备配置【1间】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2楼化学药品保管室设备配置【1间】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2楼化学准备室设备配置【1间】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3楼化学准备室设备配置【1间】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4楼化学准备室设备配置【1间】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多媒体设备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多媒体设备【1项】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实验楼装修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化学实验层装修改造【1项】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color w:val="auto"/>
                <w:sz w:val="22"/>
                <w:szCs w:val="22"/>
                <w:highlight w:val="none"/>
                <w:lang w:val="en-US" w:eastAsia="zh-CN"/>
              </w:rPr>
              <w:t>教学设备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color w:val="auto"/>
                <w:sz w:val="22"/>
                <w:szCs w:val="22"/>
                <w:highlight w:val="none"/>
                <w:lang w:val="en-US" w:eastAsia="zh-CN"/>
              </w:rPr>
              <w:t>教学设备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r>
    </w:tbl>
    <w:p>
      <w:pPr>
        <w:pStyle w:val="23"/>
        <w:rPr>
          <w:rFonts w:hint="eastAsia"/>
          <w:color w:val="auto"/>
          <w:highlight w:val="none"/>
        </w:rPr>
        <w:sectPr>
          <w:headerReference r:id="rId5" w:type="default"/>
          <w:footerReference r:id="rId6" w:type="default"/>
          <w:pgSz w:w="11906" w:h="16838"/>
          <w:pgMar w:top="1134" w:right="1134" w:bottom="1134" w:left="1134" w:header="850" w:footer="992" w:gutter="0"/>
          <w:pgBorders>
            <w:top w:val="none" w:sz="0" w:space="0"/>
            <w:left w:val="none" w:sz="0" w:space="0"/>
            <w:bottom w:val="none" w:sz="0" w:space="0"/>
            <w:right w:val="none" w:sz="0" w:space="0"/>
          </w:pgBorders>
          <w:cols w:space="720" w:num="1"/>
          <w:docGrid w:type="lines" w:linePitch="321" w:charSpace="0"/>
        </w:sectPr>
      </w:pPr>
    </w:p>
    <w:p>
      <w:pPr>
        <w:rPr>
          <w:rFonts w:hint="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1、化学实验室</w:t>
      </w:r>
    </w:p>
    <w:p>
      <w:pPr>
        <w:jc w:val="center"/>
        <w:outlineLvl w:val="2"/>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（1）化学普标实验室设备配置【2间】</w:t>
      </w:r>
    </w:p>
    <w:tbl>
      <w:tblPr>
        <w:tblStyle w:val="53"/>
        <w:tblW w:w="14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81"/>
        <w:gridCol w:w="1063"/>
        <w:gridCol w:w="1269"/>
        <w:gridCol w:w="9584"/>
        <w:gridCol w:w="926"/>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名称</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规格（mm）</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技术参数</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数量</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600" w:type="dxa"/>
            <w:gridSpan w:val="6"/>
            <w:tcBorders>
              <w:top w:val="single" w:color="000000" w:sz="4" w:space="0"/>
              <w:left w:val="single" w:color="000000" w:sz="4" w:space="0"/>
              <w:bottom w:val="single" w:color="000000" w:sz="4" w:space="0"/>
              <w:right w:val="nil"/>
            </w:tcBorders>
            <w:shd w:val="clear" w:color="auto" w:fill="FFFFFF" w:themeFill="background1"/>
            <w:vAlign w:val="center"/>
          </w:tcPr>
          <w:p>
            <w:pPr>
              <w:spacing w:line="460" w:lineRule="exact"/>
              <w:ind w:firstLine="541" w:firstLineChars="245"/>
              <w:jc w:val="center"/>
              <w:rPr>
                <w:rFonts w:hint="eastAsia" w:ascii="宋体" w:hAnsi="宋体" w:cs="宋体"/>
                <w:bCs/>
                <w:color w:val="auto"/>
                <w:sz w:val="22"/>
                <w:szCs w:val="22"/>
                <w:highlight w:val="none"/>
              </w:rPr>
            </w:pPr>
            <w:r>
              <w:rPr>
                <w:rFonts w:hint="eastAsia" w:ascii="宋体" w:hAnsi="宋体" w:cs="宋体"/>
                <w:b/>
                <w:bCs w:val="0"/>
                <w:color w:val="auto"/>
                <w:sz w:val="22"/>
                <w:szCs w:val="22"/>
                <w:highlight w:val="none"/>
                <w:lang w:val="en-US" w:eastAsia="zh-CN"/>
              </w:rPr>
              <w:t>一、实验室基础家具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33"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教师演示台</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3000*700*900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台面：采用知名品牌12.7mm实验室专用实芯理化板，周边成型厚度为25.4mm，耐酸碱、耐腐蚀、耐高温、抗菌等。</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柜体：为落地型柜体设计，采用厚0.8mm冷轧钢板机压成型、焊接制作，并于适当部位予以补强，表面经耐酸碱EPOXY粉末烤漆处理，喷涂厚度为100微米以上。表面硬度附着力、耐腐蚀。</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导轨：三节式，静音。</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拉手：采用C型不锈钢拉手，造型独特美观。</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防撞胶垫：装于抽屉及门板内侧，减缓碰撞，保护柜体。</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台面以下装置教师电源主控台，预留多媒体设备（电脑；实物展台、DVD）等设备位置。</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1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教师电源控制台</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460*360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安全电源总控台配备高响应度的总漏电保护器和分组短路保护器，可分组控制学生的高压电源，每组最大负载电流20A，总负载电流为63A，在线路中有漏电或过流的时候，会自动启动保护并切断电路，确保教师及学生实验的安全进行；</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安全电源总控台采用耐磨、耐腐蚀、耐高温面板，面板清晰简洁，操作简单方便；                                                                                                         </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220V交流输出为两位带安全门的国标五孔插座，为教师做实验提供220V电源；</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风机的变频调控装置独立于教师主控电源，以确保实验安全</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水槽</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550*450*</w:t>
            </w:r>
          </w:p>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310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实验室专用PP一体化成型水槽，具有耐腐蚀，耐酸碱、耐有机溶剂、耐紫外线等特点。</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三联水嘴</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三联</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实验室专用优质化验水嘴、铜质陶瓷芯阀，表面经环氧树脂喷涂处理。</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8"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台式洗眼器装置</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单眼</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1、台面安装方式，平时放置于台面，紧急使用时可随意抽起，使用方便。</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2、洗眼喷头：具有过滤泡棉及防尘功能，上面防尘盖平常可防尘，使用时可随时被水冲开，并降低突然打开时短暂的高水压，避免冲伤眼睛。</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3、控水阀采用黄铜制作，经高亮度环氧树脂涂层处理，外观美观大方，阀门可自动关闭，密封可靠。</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4、供水软管：采用2m长不锈钢软管。</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学生实验台</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1200*600*780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台面：要求耐化学腐蚀性能优越，抗刮痕；必须采用≥12.7mm厚度的优质耐腐蚀实芯耐蚀理化板，边缘背边加工带止水槽，打磨，呈弧型。台面应保持水平，拼接台面应保持在一个平面内。台面与柜体之间应连接稳固，台面不能脱落或跷起，且全面满足以下技术指标：</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1）取得有效期内的SEFA认证证书、PEFC国际森林认证体系证书。</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2）化学全面性：提供第三方检测机构出具检测报告，通过100项以上实验室常用化学试剂浓度且在室温24h测试条件下覆盖及不覆盖玻璃板进行测试，其中测试项目包括硫酸98%、、硝酸65%、盐酸37%、磷酸85%、氢氟酸（48%）、氢氧化钠(40%)、王水、四氯化碳、正己烷、无水甲醇、无水乙醇、甲醇、乙酸乙酯、乙酸丁酯、乳酸、过氧化氢、氨水等，检验结果均为“无明显变化”，分级结果为“5级”。同时须提供常规49种化学试剂的检测报告，检测方法参照：SEFA3-2010第2.1节。</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3）需要提供由第三方检测机构出具的委托抽样（安全性能）检验报告，燃烧性能符合GB8624-2012标准中 B1（-S1，d0）级平板状建筑材料要求，烟气毒性等级符合ZA3级，可燃性60s内焰尖高度小于等于70mm，另附厂家说明文件。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由第三方检测部门出具的抗菌性能测试报告：经ISO22196：2011标准测试，表面能抑制以下细菌生长：肺炎克雷伯氏菌抗菌活性值≥5.7，金黄色葡萄球菌抗菌活性值≥5.4，大肠杆菌抗菌活性值≥6.0,粪链球菌抗菌活性值≥2.6，肠沙门氏菌肠亚种抗菌活性值≥4.1，参照JIS Z 2801《抗菌加工产品-抗菌试验方法，抗菌效果》标准大肠杆菌、肺炎克雷伯氏菌、金黄色葡萄球菌抗菌率＞99.6%；</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5）台面的物理性能达到“GB/T 7911-2013”标准的CGS型技术要求，其中：①弯曲强度≥149MPa，②弯曲弹性模量≥13500MPa，③抗大球冲击，324克小钢球的下落高度≥1100mm，凹痕直径≤6mm，④耐磨性能≥1150转，⑤防静电性，1.0x105≤体积电阻≤1.0x1010Ω，⑥耐沸水性能（2H）质量增加≤1.2%，厚度增加≤0.6，外观等级无变化，⑦耐干热性能（180℃），测试结果5级无变化，⑧耐香烟灼烧性，5级表面无变化，⑨耐湿热性能，5级表面无变化。</w:t>
            </w:r>
          </w:p>
          <w:p>
            <w:pPr>
              <w:spacing w:line="460" w:lineRule="exact"/>
              <w:jc w:val="left"/>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须提供符合以上要求的第三方检测机构出具的抽样检验报告并加盖</w:t>
            </w:r>
            <w:r>
              <w:rPr>
                <w:rFonts w:hint="default" w:ascii="宋体" w:hAnsi="宋体" w:cs="宋体"/>
                <w:b w:val="0"/>
                <w:bCs/>
                <w:color w:val="auto"/>
                <w:sz w:val="22"/>
                <w:szCs w:val="22"/>
                <w:highlight w:val="none"/>
                <w:lang w:val="en-US" w:eastAsia="zh-CN"/>
              </w:rPr>
              <w:t>台面材料生产厂家的</w:t>
            </w:r>
            <w:r>
              <w:rPr>
                <w:rFonts w:hint="eastAsia" w:ascii="宋体" w:hAnsi="宋体" w:cs="宋体"/>
                <w:b w:val="0"/>
                <w:bCs/>
                <w:color w:val="auto"/>
                <w:sz w:val="22"/>
                <w:szCs w:val="22"/>
                <w:highlight w:val="none"/>
                <w:lang w:val="en-US" w:eastAsia="zh-CN"/>
              </w:rPr>
              <w:t>有效公章，同时提供台面耐刮擦性能达到6N的EN438:2-2006标准测试报告并加盖台面材料生产厂家的有效公章；</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★6）台面为绿色环保材料，提供化学物排放</w:t>
            </w:r>
            <w:r>
              <w:rPr>
                <w:rFonts w:hint="eastAsia" w:ascii="宋体" w:hAnsi="宋体" w:cs="宋体"/>
                <w:b w:val="0"/>
                <w:bCs/>
                <w:color w:val="auto"/>
                <w:sz w:val="22"/>
                <w:szCs w:val="22"/>
                <w:highlight w:val="none"/>
                <w:lang w:val="en-US" w:eastAsia="zh-CN"/>
              </w:rPr>
              <w:t>第三方检测机构出具的</w:t>
            </w:r>
            <w:r>
              <w:rPr>
                <w:rFonts w:hint="eastAsia" w:ascii="宋体" w:hAnsi="宋体" w:cs="宋体"/>
                <w:bCs/>
                <w:color w:val="auto"/>
                <w:sz w:val="22"/>
                <w:szCs w:val="22"/>
                <w:highlight w:val="none"/>
                <w:lang w:val="en-US" w:eastAsia="zh-CN"/>
              </w:rPr>
              <w:t>测试报告，且参照01350-2017 《用环境舱测试与评估室内材料挥发性有机化合物释放的标准方法》ISO16000-9-2006《室内空气第9部分：建筑产品和家具释放挥发性有机化合物的测定 释放试验室法》检测，包含TVOC释放检测值≤0.068mg/m³，苯及二甲苯未检出；</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7）台面板材清晰可见的背标，同时具备荧光防伪标识且不可刮涂和磨灭，以便鉴别真伪、验收。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投标时投标人须提供台面生产厂家针对本项目所开具的授权书及不低于10年质保书，加盖投标人公章复印件。结构：新型塑铝结构,学生位镂空式，符合人体工程学设计，美观大方，便于清理，不囤积垃圾。</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桌身：由桌腿、立柱、横梁组成，各部分连接设置专用定位件，便于组装及拆卸。立柱：采用40*100mm，壁厚1.5mm，两侧弧形圆角，弧度和立柱的弧度吻合；横梁：采用24.5*30mm，壁厚1.5mm；下支撑连接板：采用120*11mm，壁厚1.5mm；材料均采用优质铝镁合金，材料表面经高压静电喷涂环氧树脂防护层，耐酸碱，耐腐蚀处理。后挡板：采用87*25mm，壁厚1.4mm铝合金一体挡板，外观流线形设计，简洁美观，顶端高出台面50mm，带一凹槽，可防止台面物体向后滑落并保护易碎物体不易被碰碎，易碰撞处倒圆角处理。桌腿：长450mm宽40mm高90mm，壁厚4.5mm采用环保型ABS工程塑料一次性注塑成型。书包斗：440*298*160，采用PP材料，正面设有可悬挂凳子的圆形孔，周边加厚加强，镂空造型，造型时尚。产品特点：无味无毒、无甲醛释放、强度坚韧、不易变形、耐酸、耐碱、抗腐蚀、防尘防水等功能。可调桌脚：高度螺旋调节，采用高强度的尼龙材料，注塑成型。</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★提供</w:t>
            </w:r>
            <w:r>
              <w:rPr>
                <w:rFonts w:hint="eastAsia" w:ascii="宋体" w:hAnsi="宋体" w:cs="宋体"/>
                <w:b w:val="0"/>
                <w:bCs/>
                <w:color w:val="auto"/>
                <w:sz w:val="22"/>
                <w:szCs w:val="22"/>
                <w:highlight w:val="none"/>
                <w:lang w:val="en-US" w:eastAsia="zh-CN"/>
              </w:rPr>
              <w:t>第三方检测机构出具的</w:t>
            </w:r>
            <w:r>
              <w:rPr>
                <w:rFonts w:hint="eastAsia" w:ascii="宋体" w:hAnsi="宋体" w:cs="宋体"/>
                <w:bCs/>
                <w:color w:val="auto"/>
                <w:sz w:val="22"/>
                <w:szCs w:val="22"/>
                <w:highlight w:val="none"/>
                <w:lang w:val="en-US" w:eastAsia="zh-CN"/>
              </w:rPr>
              <w:t>的含有CMA、CNAS标志并满足以下技术要求的“学生实验台”检测报告，检测依据为GB 24820-2009 实验室家具通用技术条件：1）.操作台台面理化性能：耐磨、耐划痕、抗老化、耐龟裂性、耐冷热循环、耐水蒸气、耐干热、抗冲击、耐高温、耐污染等检测结果为合格或符合。2）.操作台力学性能：水平静载荷试验、垂直静载荷试验、持续垂直静载荷、独立操作台水平冲击稳定性、独立操作台垂直加载稳定性、活动操作台跌落、垂直冲击试验等检测结果为合格或符合。3）.甲醛释放量检测结果为合格或符合。</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24</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学生电源</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118*88</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学生电源：桌斗中间设置一个固定学生电源盒：</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1、标准化图案清晰易懂。</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2、零火供电方式，负载功率高。</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3、具备2个220V交流电源输出插座。</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4、学生电源的性能指标符合JY/T0374-2004标准。</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24</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6"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实验台水槽柜</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500*600*</w:t>
            </w:r>
          </w:p>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850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柜体规格:500×600×850mm(±0.5)，                              </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1、结构特点：整体采用塑料注塑成型，分为水槽、柜体等部件组合式结构，水槽为整体式结构一体化注塑成型，整体造型美观。</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2、柜体材料采用环保型工程塑料注塑成型，柜体前后面设有两扇检修门，检修门有节水标志注塑一体成型，方便检修使用。                                                                               </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水槽台需提供制造厂商出具的授权证明,要求同一制造厂商只能授权一家公司（手写无效，以打印文本为有效授权）；投标人需提供制造厂商出具国家级GB/T32487-2016塑料家具通用技术条件和GB28481-2012塑料家具中有害物质限量检测应符合（外观质量要求、形状和位置公差、理化性能、力学性能、冲击强度、甲醛释放量、氯乙烯单体、多溴联苯（PBB）、多溴二苯醚（PBDE）、可溶性重金属含量4项、邻苯二甲酸酯6项、多环芳烃16种））均抽检合格，抽样检测报告复印件并加盖公章。水槽台为了达到耐酸碱的最佳效果需提供制造厂商出具国家级GB/T11547-2008 塑料 耐液体化学试剂性能的测定不少于19种实验室常规试剂的检测均合格。</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12</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7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功能柱</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360*205*</w:t>
            </w:r>
          </w:p>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750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规格：360*205*750mm</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多功能柱由功能柱身及调试检修门组成，方便检修桶体内的风管或电线。工程ABS塑料模具一次成型，产品不变形，不扭曲。多功能柱身分为两壁厚3mm,采用优质ABS材料，塑料注塑模一次性成型,以卡槽式设计不需要螺丝连接，拆分组合方。底座2角设计注塑螺丝孔，用于向地面打螺丝固定，功能柱为卡扣式不需要螺丝连接安装固定极其简单，整体设计美观、合理、安全、牢固、耐用。</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需提供制造厂商出具的授权证明,要求同一制造厂商只能授权一家公司（手写无效，以打印文本为有效授权）；投标人需提供制造厂商出具国家级GB/T32487-2016塑料家具通用技术条件和GB28481-2012塑料家具中有害物质限量检测应符合（外观质量要求、形状和位置公差、理化性能、力学性能、甲醛释放量、氯乙烯单体、多溴联苯（PBB）、多溴二苯醚（PBDE）、可溶性重金属含量4项、邻苯二甲酸酯6项、多环芳烃16种））均抽检合格，抽样检测报告复印件并加盖公章。</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24</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学生凳</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φ330*450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1、Ф凳面直径300×高450-500mm(±0.5)</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2、凳脚材质：4个凳脚采用≥椭圆管20×40×1.2mm 无缝钢管模具一次成型。全圆满焊接完成，结构牢固，经高温粉体烤漆处理，长时间使用也不会产生表面烤漆剥落现象，螺旋升降式，升降距离为50mm，最高离地距离为500mm。                                                                                                              3、凳面材质：采用聚丙烯共聚级注塑,厚≥4mm。表面细纹咬花，防滑不发光，凳面底部镶嵌4枚铜质螺纹，采用不锈钢螺丝与圆型托盘固定。                                                                             4、脚垫材质：采用PP加耐磨纤维质塑料，凳面与凳脚留有一定的空间便于凳子挂在挂凳扣上。方便教室的打扫。</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需提供制造厂商出具的授权证明,要求同一制造厂商只能授权一家公司（手写无效，以打印文本为有效授权）；投标人需提供制造厂商出具国家级GB/T3325-2017金属家具通用技术条件和GB28481-2012塑料家具中有害物质限量检测应符合（形状和位置公差、金属件外观、配件外观、金属喷漆（塑）涂层表面理化性能、力学性能要求、有害物质限量（甲醛释放量、可溶性重金属含量4项、邻苯二甲酸酯6项、多环芳烃16种））均抽检合格，抽样检测报告复印件并加盖公章。</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48</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600" w:type="dxa"/>
            <w:gridSpan w:val="6"/>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460" w:lineRule="exact"/>
              <w:ind w:firstLine="541" w:firstLineChars="245"/>
              <w:jc w:val="center"/>
              <w:rPr>
                <w:rFonts w:hint="eastAsia" w:ascii="宋体" w:hAnsi="宋体" w:cs="宋体"/>
                <w:bCs/>
                <w:color w:val="auto"/>
                <w:sz w:val="22"/>
                <w:szCs w:val="22"/>
                <w:highlight w:val="none"/>
              </w:rPr>
            </w:pPr>
            <w:r>
              <w:rPr>
                <w:rFonts w:hint="eastAsia" w:ascii="宋体" w:hAnsi="宋体" w:cs="宋体"/>
                <w:b/>
                <w:bCs w:val="0"/>
                <w:color w:val="auto"/>
                <w:sz w:val="22"/>
                <w:szCs w:val="22"/>
                <w:highlight w:val="none"/>
                <w:lang w:val="en-US" w:eastAsia="zh-CN"/>
              </w:rPr>
              <w:t>二、实验室通风系统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7"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风机变频控制器</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380V</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1.适配多种电机功率；</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2.输出：AC 0-380V 13A；</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3.控制方式：V/F控制、开环矢量控制（SVC）；</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4.过载能力：150%额定电流60s；180%额定电流3s；</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5.控制电源+24V：最大输出电流300mA；</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6.运行方式：键盘、端子、RS485通讯；</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7.可实现紧急停机，转速跟踪，摆频控制；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8.内置≥2个定时器，实现定时信号输出。既可单独使用，也可组合使用；</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9.内置≥1个4路运算模块。可以实现简单的加减乘除、大小判断、积分运算；</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10.可显示运行信息、错误信息。具备过流、过压、模块故障保护、欠压、过热、过载、外部故障保护、EEPROM故障保护、接地保护、缺相等变频器保护及报警功能；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11.能适应-10℃～40℃的使用环境温度和 -20℃～65℃储存温度，最大90%RH不结露的环境湿度。要求能适应高度1000m以下，振动5.9m/秒²(=0.6g)以下使用环境；</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12.冷却方式采用强制风冷。</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6"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吸风罩</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隐蔽式</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ABS工程注塑，喇叭型或伸缩隐藏型，可升降360度旋转。</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25</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室外行程管道</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DN400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PVC材质，根据通风需要设计规格。采用优质PVC板焊接成型或采用国标PVC型材。</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8"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室内行程管道</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DN200；DN160；DN110</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PVC材质，根据通风需要设计规格。采用优质PVC板焊接成型或采用国标PVC型材。</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风机</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5.5KW</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1.风机：选用防腐蚀的UPVC工程塑料风机，电机功率≥5.5kW，根据室内环境可随意调风量大小，风量可达6840～12700m³/h；</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2.风机减振器：橡胶胶垫Φ120mm；</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3.防雨帽：化工工程塑料UPVCφ650mm。</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风管配套辅件</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PVC</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PVC材质，主要用于室外主管道与室内主管道的连接。</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通风系统安装调试费</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通风配套</w:t>
            </w:r>
          </w:p>
        </w:tc>
        <w:tc>
          <w:tcPr>
            <w:tcW w:w="95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整体实验室通风系统安装；</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通风系统电气安装；</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通风系统调试；</w:t>
            </w:r>
          </w:p>
          <w:p>
            <w:pPr>
              <w:spacing w:line="4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不含地面开槽挖沟及回填恢复工程。</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套</w:t>
            </w:r>
          </w:p>
        </w:tc>
      </w:tr>
    </w:tbl>
    <w:p>
      <w:pP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br w:type="page"/>
      </w:r>
    </w:p>
    <w:p>
      <w:pPr>
        <w:pStyle w:val="22"/>
        <w:rPr>
          <w:rFonts w:hint="eastAsia"/>
          <w:color w:val="auto"/>
          <w:highlight w:val="none"/>
          <w:lang w:val="en-US" w:eastAsia="zh-CN"/>
        </w:rPr>
      </w:pPr>
    </w:p>
    <w:p>
      <w:pPr>
        <w:jc w:val="center"/>
        <w:outlineLvl w:val="2"/>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（2）化学新标实验室设备配置【1间】</w:t>
      </w:r>
    </w:p>
    <w:tbl>
      <w:tblPr>
        <w:tblStyle w:val="53"/>
        <w:tblW w:w="145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95"/>
        <w:gridCol w:w="1046"/>
        <w:gridCol w:w="1269"/>
        <w:gridCol w:w="9735"/>
        <w:gridCol w:w="827"/>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9"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规格mm</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技术参数</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教师演示台</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2400*700*850</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4"/>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规格：全钢2400*700*850mm(±0.5)。</w:t>
            </w:r>
          </w:p>
          <w:p>
            <w:pPr>
              <w:numPr>
                <w:ilvl w:val="0"/>
                <w:numId w:val="4"/>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台面：12.7mm(±0.3)品牌实芯理化板，抗静电、耐磨、防火、耐化学腐蚀，经过一次成型技术加工而成。</w:t>
            </w:r>
          </w:p>
          <w:p>
            <w:pPr>
              <w:numPr>
                <w:ilvl w:val="0"/>
                <w:numId w:val="4"/>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柜身：柜体为落地式结构。所有底柜正面应为平装嵌入式结构设计，以避免勾住实验袍等造成意外。所有钣金的表面接缝均应满焊，焊接处均应打磨平整以保持为连续的平滑表面。</w:t>
            </w:r>
          </w:p>
          <w:p>
            <w:pPr>
              <w:numPr>
                <w:ilvl w:val="0"/>
                <w:numId w:val="4"/>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柜体：主框架采用裸板实际厚度大于1.0mm(±0.1)厚优质钢材 一级冷轧钢板（SPCCT）经CNC机压成形、焊接制作，表面经磷化处理、环氧树脂静电粉末涂装处理（涂装厚度为0.75mm）；增加承重性，不易变形，棚板承重可达60kg。工艺：隧道式真空10道防锈前处理，表面采用环保静电粉体涂装设备无磷有机皮膜前处理，厚度40um左右，膜厚均匀，内外如一；滑轨采用静音、重型滑轨，承重100kg。</w:t>
            </w:r>
          </w:p>
          <w:p>
            <w:pPr>
              <w:numPr>
                <w:ilvl w:val="0"/>
                <w:numId w:val="4"/>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可调脚：采用ABS专用注塑可调脚，不锈钢金属螺杆，高度可调节，调节范围为30-50mm，防滑减震。</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需提供整体制造厂商出具的授权证明,要求同一制造厂商只能授权一家公司（手写无效，以打印文本为有效授权）；投标人需提供制造厂商出具GB/T24820-2009实验室家具通用技术标准及GB/T21747-2008教学实验室设备实验台（桌）的安全要求及试验方法检测合格的国家级抽样检测报告复印件，且满足如下要求：</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6-1：台面性能检测：要求台面板满足实验常用试剂： 98%硫酸、37%盐酸、65%硝酸、40%氢氧化钠、四氯化碳、90%乙酸、3%双氧水、硫酸钠饱和液、37%甲醛、苯酚、85%磷酸、48%氢氟酸化学试剂检测24h结果均为无明显变化，耐磨、耐划痕、抗老化、耐龟裂性、耐冷热循环、耐水蒸气、耐干热、抗冲击、耐高温、防静电均符合GB/T24820-2009实验室家具通用技术标准及GB/T21747-2008教学实验室设备实验台（桌）的安全要求及试验方法。</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6-2：有害物限量：甲醛释放量＜ 1.0mg/L,可溶性铅＜ 6mg/kg，可溶性镉＜ 18mg/kg，可溶性铭＜ 11mg/kg，可溶性汞＜ 2mg/kg）均符合GB/T24820-2009实验室家具通用技术标准及GB/T21747-2008教学实验室设备实验台（桌）的安全要求标准。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6-3：排水管性能：排水管耐冷热温差检测后无裂缝、渗漏水现象均符合GB/T24820-2009实验室家具通用技术标准及GB/T21747-2008教学实验室设备实验台（桌）的安全要求标准。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6-4：多环芳烃检测：16种多环芳烃检测≦6mg/kg，苯并[α]芘检测≦0.6mg/L均符合GB/T24820-2009实验室家具通用技术标准及GB/T21747-2008教学实验室设备实验台（桌）的安全要求标准。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6-5：邻苯二甲酸脂检测：（DBP、BBP、DEHP、DNOP、DINP、DIDP）＜ 1.0mg/L均符合GB/T24820-2009实验室家具通用技术标准及GB/T21747-2008教学实验室设备实验台（桌）的安全要求标准。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6-6：阻燃性：实验室家具台面材料氧指数不小于35符合GB/T24820-2009实验室家具通用技术标准及GB/T21747-2008教学实验室设备实验台（桌）的安全要求标准。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-7：力学性能：水平静载荷、主桌面垂直静载荷试验、持续垂直静载荷试验、水平耐久性试验、垂直耐久性试验、垂直冲击试验、活动操作跌落试验、独立操作台水平冲击稳定性、独立操作台垂直加载稳定性均符合GB/T24820-2009实验室家具通用技术标准及GB/T21747-2008教学实验室设备实验台（桌）的安全要求标准。                                                                                      </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6-8：检测报告需注明本次招标采购项目名称及编号并加盖生产制造厂商公章，检测报告须带CMA、CNAS、CAL标志、带二维码防伪识别报告编号，以辨真伪。</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水槽</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550*450*</w:t>
            </w:r>
          </w:p>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310</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实验室专用PP一体化成型水槽，具有耐腐蚀，耐酸碱、耐有机溶剂、耐紫外线等特点。</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三联水嘴</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实验室专用优质化验水嘴、铜质陶瓷芯阀，表面经环氧树脂喷涂处理。</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教师电源控制台</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触摸式</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l、漏电保护开关、工作指示灯选用国产优质产品、220V交流输出插座(二、三插座)取用国产优质产品；</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2、低压交流电源：0-30V可调(每档1V)，额定电流8A(短路、过载自动保护、自动复位)；轻触按键操作，数字键直接选取电压.数字表显示。</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3、直流稳压电源：1.5-18V连续可调，额定电流6A，18v—30v额定电流3A，调压分辨率为0.1V.(短路、过载自动保护、自动复位)；轻触按键操作，数字键直接选取电压.数字表显示。</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4、直流大电流输出：9V／40A；10秒自动断开。数字表显示输出倒计时。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5、有自动关机时间设置，时间到声音提醒</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6.根据需要可设置密码，ID卡，指纹等方式开机。</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7.由教师控制学生实验台交流220V电源，每组由轻触薄膜开关控制，共分四组，并配有漏电保护开关；</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由教师统一控制学生实验台低压电源，交流每档1V,共30档。直流可以在控制范围内微调。根据选配的学生电源，教师机应具备锁定功能。锁定后学生不能自行调节，和教师保持同步。9.主控电源箱体钢制机箱，独立钥匙开关，表面抛丸喷塑处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★9.提供制造厂商出具的授权证明,要求同一制造厂商只能授权一家公司（手写无效，以打印文本为有效授权）；投标人需提供制造厂商出具JY/T 0374-2004实验室设备电源系统高低温运行实验、常温性能、安全均抽检合格，抽样检测报告复印件并加盖公章。</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学生实验台</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3000*1200*780</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全钢结构：所有钢制配件经过酸洗、磷化、除油、除锈并经过“EPOXY”粉末喷涂固化处理。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台面：采用知名品牌12.7mm实验室专用耐腐蚀理化板，周边成型厚度为25.4mm，耐酸碱、耐腐蚀、耐高温、抗菌等。</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身：全钢落地式结构，抽屉下做内缩，采用壁厚1.0mm镀锌钢板制作成型，所有钢制配件经过酸洗、磷化、除油、除锈并经过对酸碱和其它化学试剂有极高的环氧树脂金属粉末喷涂高温固化处理。并经高温固化在型材表面之上，具有不脱落、耐腐蚀之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连接件：ABS专用连接组装件。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固定桌脚：ABS注塑专用桌垫。</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50"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试剂架</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1200*300*450</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1、铝合金结构，表面喷涂高温固化匀乳白环氧树脂喷涂理处理，具有较强的耐蚀性能，上下带塑胶模具堵头。</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2、试剂架立柱截面尺寸：40mm*100mm, 型材壁厚1.5mm；试剂架立柱双面升降槽，侧面双面镶嵌另色色条；试剂架托架2.0mm冷轧板，一次性冲压成型；试剂架护栏：护栏壁厚1.2mm，单面镶嵌另色色条。</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3、立杆牢固固定于桌面，层板采用12mm厚的玻璃，安装后用户可根据试剂大小上下高低无级调节，带220v电源。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水槽</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440*340*</w:t>
            </w:r>
          </w:p>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280</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防堵、防臭内嵌式5mm厚440*340*280mm高密度一体成型，耐酸碱，耐热，耐有机溶剂PP水封式化验黑色水槽。水槽采用从台面底部向上安装方式，台面不留沿。水槽与台面间采用防水密封胶粘和封闭。</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三联水嘴</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实验室专用优质化验水嘴、铜质陶瓷芯阀，表面经环氧树脂喷涂处理。</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6"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学生凳</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φ330*450</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1、Ф凳面直径300×高450-500mm(±0.5)</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2、凳脚材质：4个凳脚采用≥椭圆管20×40×1.2mm 无缝钢管模具一次成型。全圆满焊接完成，结构牢固，经高温粉体烤漆处理，长时间使用也不会产生表面烤漆剥落现象，螺旋升降式，升降距离为50mm，最高离地距离为500mm。                                                                                                              3、凳面材质：采用聚丙烯共聚级注塑,厚≥4mm。表面细纹咬花，防滑不发光，凳面底部镶嵌4枚铜质螺纹，采用不锈钢螺丝与圆型托盘固定。                                                                             4、脚垫材质：采用PP加耐磨纤维质塑料，凳面与凳脚留有一定的空间便于凳子挂在挂凳扣上。方便教室的打扫。</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需提供制造厂商出具的授权证明,要求同一制造厂商只能授权一家公司（手写无效，以打印文本为有效授权）；投标人需提供制造厂商出具国家级GB/T3325-2017金属家具通用技术条件和GB28481-2012塑料家具中有害物质限量检测应符合（形状和位置公差、金属件外观、配件外观、金属喷漆（塑）涂层表面理化性能、力学性能要求、有害物质限量（甲醛释放量、可溶性重金属含量4项、邻苯二甲酸酯6项、多环芳烃16种））均抽检合格，抽样检测报告复印件并加盖公章。</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48</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7"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台式洗眼器装置</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单眼</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1、台面安装方式，平时放置于台面，紧急使用时可随意抽起，使用方便。</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2、洗眼喷头：具有过滤泡棉及防尘功能，上面防尘盖平常可防尘，使用时可随时被水冲开，并降低突然打开时短暂的高水压，避免冲伤眼睛。</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3、控水阀采用黄铜制作，经高亮度环氧树脂涂层处理，外观美观大方，阀门可自动关闭，密封可靠。</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4、供水软管：采用2m长不锈钢软管。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14592" w:type="dxa"/>
            <w:gridSpan w:val="6"/>
            <w:tcBorders>
              <w:top w:val="single" w:color="000000" w:sz="4" w:space="0"/>
              <w:left w:val="single" w:color="000000" w:sz="4" w:space="0"/>
              <w:bottom w:val="single" w:color="000000" w:sz="4" w:space="0"/>
              <w:right w:val="nil"/>
            </w:tcBorders>
            <w:shd w:val="clear" w:color="auto" w:fill="FFFFFF" w:themeFill="background1"/>
            <w:vAlign w:val="center"/>
          </w:tcPr>
          <w:p>
            <w:pPr>
              <w:spacing w:line="460" w:lineRule="exact"/>
              <w:ind w:firstLine="541" w:firstLineChars="245"/>
              <w:jc w:val="center"/>
              <w:rPr>
                <w:rFonts w:hint="eastAsia" w:ascii="宋体" w:hAnsi="宋体" w:cs="宋体"/>
                <w:bCs/>
                <w:color w:val="auto"/>
                <w:sz w:val="22"/>
                <w:szCs w:val="22"/>
                <w:highlight w:val="none"/>
                <w:lang w:val="en-US" w:eastAsia="zh-CN"/>
              </w:rPr>
            </w:pPr>
            <w:r>
              <w:rPr>
                <w:rFonts w:hint="eastAsia" w:ascii="宋体" w:hAnsi="宋体" w:cs="宋体"/>
                <w:b/>
                <w:bCs w:val="0"/>
                <w:color w:val="auto"/>
                <w:sz w:val="22"/>
                <w:szCs w:val="22"/>
                <w:highlight w:val="none"/>
                <w:lang w:val="en-US" w:eastAsia="zh-CN"/>
              </w:rPr>
              <w:t>二、实验室新风系统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6"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风机变频控制器</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380V</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1.适配多种电机功率；</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2.输出：AC 0-380V 13A；</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3.控制方式：V/F控制、开环矢量控制（SVC）；</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4.过载能力：150%额定电流60s；180%额定电流3s；</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5.控制电源+24V：最大输出电流300mA；</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6.运行方式：键盘、端子、RS485通讯；</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7.可实现紧急停机，转速跟踪，摆频控制；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8.内置≥2个定时器，实现定时信号输出。既可单独使用，也可组合使用；</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9.内置≥1个4路运算模块。可以实现简单的加减乘除、大小判断、积分运算；</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10.可显示运行信息、错误信息。具备过流、过压、模块故障保护、欠压、过热、过载、外部故障保护、EEPROM故障保护、接地保护、缺相等变频器保护及报警功能；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11.能适应-10℃～40℃的使用环境温度和 -20℃～65℃储存温度，最大90%RH不结露的环境湿度。要求能适应高度1000m以下，振动5.9m/秒²(=0.6g)以下使用环境；</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12.冷却方式采用强制风冷。</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7"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出风口</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PVC</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圆接方设计，PVC材质。根据现场吊顶定制规格</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59"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室外行程管道</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DN400</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PVC材质，根据通风需要设计规格。采用优质PVC板焊接成型或采用国标PVC型材。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93"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室内行程管道</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DN200；DN160；DN110</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PVC材质，根据通风需要设计规格。采用优质PVC板焊接成型或采用国标PVC型材。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风机</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5.5KW</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1.风机：选用防腐蚀的UPVC工程塑料风机，电机功率≥5.5kW，根据室内环境可随意调风量大小，风量可达6840～12700m³/h；</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2.风机减振器：橡胶胶垫Φ120mm；</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3.防雨帽：化工工程塑料UPVCφ650mm。</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风管配套辅件</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PVC</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PVC材质，主要用于室外主管道与室内主管道的连接。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通风系统安装调试费</w:t>
            </w:r>
          </w:p>
        </w:tc>
        <w:tc>
          <w:tcPr>
            <w:tcW w:w="12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通风配套</w:t>
            </w:r>
          </w:p>
        </w:tc>
        <w:tc>
          <w:tcPr>
            <w:tcW w:w="9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整体实验室通风系统安装；</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通风系统电气安装；</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通风系统调试；</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不含地面开槽挖沟及回填恢复工程。</w:t>
            </w:r>
          </w:p>
        </w:tc>
        <w:tc>
          <w:tcPr>
            <w:tcW w:w="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bl>
    <w:p>
      <w:pPr>
        <w:pStyle w:val="22"/>
        <w:rPr>
          <w:rFonts w:hint="eastAsia" w:eastAsia="宋体"/>
          <w:color w:val="auto"/>
          <w:highlight w:val="none"/>
          <w:lang w:eastAsia="zh-CN"/>
        </w:rPr>
      </w:pPr>
    </w:p>
    <w:p>
      <w:pPr>
        <w:rPr>
          <w:rFonts w:hint="eastAsia"/>
          <w:color w:val="auto"/>
          <w:highlight w:val="none"/>
          <w:lang w:eastAsia="zh-CN"/>
        </w:rPr>
      </w:pPr>
      <w:r>
        <w:rPr>
          <w:rFonts w:hint="eastAsia"/>
          <w:color w:val="auto"/>
          <w:highlight w:val="none"/>
          <w:lang w:eastAsia="zh-CN"/>
        </w:rPr>
        <w:br w:type="page"/>
      </w:r>
    </w:p>
    <w:p>
      <w:pPr>
        <w:pStyle w:val="23"/>
        <w:rPr>
          <w:rFonts w:hint="eastAsia"/>
          <w:color w:val="auto"/>
          <w:highlight w:val="none"/>
          <w:lang w:eastAsia="zh-CN"/>
        </w:rPr>
      </w:pPr>
    </w:p>
    <w:p>
      <w:pPr>
        <w:jc w:val="center"/>
        <w:outlineLvl w:val="2"/>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（3）科学综合创新实验室设备配置【1间】</w:t>
      </w:r>
    </w:p>
    <w:p>
      <w:pPr>
        <w:pStyle w:val="22"/>
        <w:rPr>
          <w:rFonts w:hint="eastAsia"/>
          <w:color w:val="auto"/>
          <w:highlight w:val="none"/>
          <w:lang w:val="en-US" w:eastAsia="zh-CN"/>
        </w:rPr>
      </w:pPr>
    </w:p>
    <w:tbl>
      <w:tblPr>
        <w:tblStyle w:val="53"/>
        <w:tblW w:w="145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87"/>
        <w:gridCol w:w="1045"/>
        <w:gridCol w:w="1286"/>
        <w:gridCol w:w="9429"/>
        <w:gridCol w:w="977"/>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9"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规格mm</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技术参数</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2"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教师演示台</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2400*700*850</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5"/>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规格：全钢2400*700*850mm(±0.5)。</w:t>
            </w:r>
          </w:p>
          <w:p>
            <w:pPr>
              <w:numPr>
                <w:ilvl w:val="0"/>
                <w:numId w:val="5"/>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台面：12.7mm(±0.3)品牌实芯理化板，抗静电、耐磨、防火、耐化学腐蚀，经过一次成型技术加工而成。</w:t>
            </w:r>
          </w:p>
          <w:p>
            <w:pPr>
              <w:numPr>
                <w:ilvl w:val="0"/>
                <w:numId w:val="5"/>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柜身：柜体为落地式结构。所有底柜正面应为平装嵌入式结构设计，以避免勾住实验袍等造成意外。所有钣金的表面接缝均应满焊，焊接处均应打磨平整以保持为连续的平滑表面。</w:t>
            </w:r>
          </w:p>
          <w:p>
            <w:pPr>
              <w:numPr>
                <w:ilvl w:val="0"/>
                <w:numId w:val="5"/>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柜体：主框架采用裸板实际厚度大于1.0mm(±0.1)厚优质钢材 一级冷轧钢板（SPCCT）经CNC机压成形、焊接制作，表面经磷化处理、环氧树脂静电粉末涂装处理（涂装厚度为0.75mm）；增加承重性，不易变形，棚板承重可达60kg。工艺：隧道式真空10道防锈前处理，表面采用环保静电粉体涂装设备无磷有机皮膜前处理，厚度40um左右，膜厚均匀，内外如一；滑轨采用静音、重型滑轨，承重100kg。</w:t>
            </w:r>
          </w:p>
          <w:p>
            <w:pPr>
              <w:numPr>
                <w:ilvl w:val="0"/>
                <w:numId w:val="5"/>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可调脚：采用ABS专用注塑可调脚，不锈钢金属螺杆，高度可调节，调节范围为30-50mm，防滑减震。                                   </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需提供整体制造厂商出具的授权证明,要求同一制造厂商只能授权一家公司（手写无效，以打印文本为有效授权）；投标人需提供制造厂商出具GB/T24820-2009实验室家具通用技术标准及GB/T21747-2008教学实验室设备实验台（桌）的安全要求及试验方法检测合格的国家级抽样检测报告复印件，且满足如下要求：</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6-1：台面性能检测：要求台面板满足实验常用试剂： 98%硫酸、37%盐酸、65%硝酸、40%氢氧化钠、四氯化碳、90%乙酸、3%双氧水、硫酸钠饱和液、37%甲醛、苯酚、85%磷酸、48%氢氟酸化学试剂检测24h结果均为无明显变化，耐磨、耐划痕、抗老化、耐龟裂性、耐冷热循环、耐水蒸气、耐干热、抗冲击、耐高温、防静电均符合GB/T24820-2009实验室家具通用技术标准及GB/T21747-2008教学实验室设备实验台（桌）的安全要求及试验方法。</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6-2：有害物限量：甲醛释放量＜ 1.0mg/L,可溶性铅＜ 6mg/kg，可溶性镉＜ 18mg/kg，可溶性铭＜ 11mg/kg，可溶性汞＜ 2mg/kg）均符合GB/T24820-2009实验室家具通用技术标准及GB/T21747-2008教学实验室设备实验台（桌）的安全要求标准。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6-3：排水管性能：排水管耐冷热温差检测后无裂缝、渗漏水现象均符合GB/T24820-2009实验室家具通用技术标准及GB/T21747-2008教学实验室设备实验台（桌）的安全要求标准。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6-4：多环芳烃检测：16种多环芳烃检测≦6mg/kg，苯并[α]芘检测≦0.6mg/L均符合GB/T24820-2009实验室家具通用技术标准及GB/T21747-2008教学实验室设备实验台（桌）的安全要求标准。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6-5：邻苯二甲酸脂检测：（DBP、BBP、DEHP、DNOP、DINP、DIDP）＜ 1.0mg/L均符合GB/T24820-2009实验室家具通用技术标准及GB/T21747-2008教学实验室设备实验台（桌）的安全要求标准。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6-6：阻燃性：实验室家具台面材料氧指数不小于35符合GB/T24820-2009实验室家具通用技术标准及GB/T21747-2008教学实验室设备实验台（桌）的安全要求标准。</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-7：力学性能：水平静载荷、主桌面垂直静载荷试验、持续垂直静载荷试验、水平耐久性试验、垂直耐久性试验、垂直冲击试验、活动操作跌落试验、独立操作台水平冲击稳定性、独立操作台垂直加载稳定性均符合GB/T24820-2009实验室家具通用技术标准及GB/T21747-2008教学实验室设备实验台（桌）的安全要求标准。                                                                                      </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6-8：检测报告需注明本次招标采购项目名称及编号并加盖生产制造厂商公章，检测报告须带CMA、CNAS、CAL标志、带二维码防伪识别报告编号，以辨真伪。</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教师电源控制台</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触摸式</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l、漏电保护开关、工作指示灯选用国产优质产品、220V交流输出插座(二、三插座)取用国产优质产品；</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2、低压交流电源：0-30V可调(每档1V)，额定电流8A(短路、过载自动保护、自动复位)；轻触按键操作，数字键直接选取电压.数字表显示。</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3、直流稳压电源：1.5-18V连续可调，额定电流6A，18v—30v额定电流3A，调压分辨率为0.1V.(短路、过载自动保护、自动复位)；轻触按键操作，数字键直接选取电压.数字表显示。</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4、直流大电流输出：9V／40A；10秒自动断开。数字表显示输出倒计时。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5、有自动关机时间设置，时间到声音提醒</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6.根据需要可设置密码，ID卡，指纹等方式开机。</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7.由教师控制学生实验台交流220V电源，每组由轻触薄膜开关控制，共分四组，并配有漏电保护开关；</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由教师统一控制学生实验台低压电源，交流每档1V,共30档。直流可以在控制范围内微调。根据选配的学生电源，教师机应具备锁定功能。锁定后学生不能自行调节，和教师保持同步。9.主控电源箱体钢制机箱，独立钥匙开关，表面抛丸喷塑处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★9.提供制造厂商出具的授权证明,要求同一制造厂商只能授权一家公司（手写无效，以打印文本为有效授权）；投标人需提供制造厂商出具JY/T 0374-2004实验室设备电源系统高低温运行实验、常温性能、安全均抽检合格，抽样检测报告复印件并加盖公章。</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水槽</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550*450*</w:t>
            </w:r>
          </w:p>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310</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实验室专用PP一体化成型水槽，具有耐腐蚀，耐酸碱、耐有机溶剂、耐紫外线等特点。</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三联水嘴</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实验室专用优质化验水嘴、铜质陶瓷芯阀，表面经环氧树脂喷涂处理。</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台式洗眼器装置</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单眼</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1、台面安装方式，平时放置于台面，紧急使用时可随意抽起，使用方便。</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2、洗眼喷头：具有过滤泡棉及防尘功能，上面防尘盖平常可防尘，使用时可随时被水冲开，并降低突然打开时短暂的高水压，避免冲伤眼睛。</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3、控水阀采用黄铜制作，经高亮度环氧树脂涂层处理，外观美观大方，阀门可自动关闭，密封可靠。</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4、供水软管：采用2m长不锈钢软管。</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学生实验台</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2400*1200*780</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全钢结构：所有钢制配件经过酸洗、磷化、除油、除锈并经过“EPOXY”粉末喷涂固化处理。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台面：采用知名品牌12.7mm实验室专用耐腐蚀理化板，周边成型厚度为25.4mm，耐酸碱、耐腐蚀、耐高温、抗菌等。</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身：全钢落地式结构，抽屉下做内缩，采用壁厚1.0mm镀锌钢板制作成型，所有钢制配件经过酸洗、磷化、除油、除锈并经过对酸碱和其它化学试剂有极高的环氧树脂金属粉末喷涂高温固化处理。并经高温固化在型材表面之上，具有不脱落、耐腐蚀之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连接件：ABS专用连接组装件。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固定桌脚：ABS注塑专用桌垫。</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学生凳</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φ330*450</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1、Ф凳面直径300×高450-500mm(±0.5)</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2、凳脚材质：4个凳脚采用≥椭圆管20×40×1.2mm 无缝钢管模具一次成型。全圆满焊接完成，结构牢固，经高温粉体烤漆处理，长时间使用也不会产生表面烤漆剥落现象，螺旋升降式，升降距离为50mm，最高离地距离为500mm。                                                                                                              3、凳面材质：采用聚丙烯共聚级注塑,厚≥4mm。表面细纹咬花，防滑不发光，凳面底部镶嵌4枚铜质螺纹，采用不锈钢螺丝与圆型托盘固定。                                                                             4、脚垫材质：采用PP加耐磨纤维质塑料，凳面与凳脚留有一定的空间便于凳子挂在挂凳扣上。方便教室的打扫。</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需提供制造厂商出具的授权证明,要求同一制造厂商只能授权一家公司（手写无效，以打印文本为有效授权）；投标人需提供制造厂商出具国家级GB/T3325-2017金属家具通用技术条件和GB28481-2012塑料家具中有害物质限量检测应符合（形状和位置公差、金属件外观、配件外观、金属喷漆（塑）涂层表面理化性能、力学性能要求、有害物质限量（甲醛释放量、可溶性重金属含量4项、邻苯二甲酸酯6项、多环芳烃16种））均抽检合格，抽样检测报告复印件并加盖公章。</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笔记本电脑</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14英寸</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★1、处理器核心≥6核；主频≥2.3GHz;缓存≥8MB 。</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★2、内存≥16G DDR4 2666MHz 内存，内存插槽≥2个。</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★3、硬盘≥ 512G M.2 PCIe NVME SSD硬盘。</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★4、显示屏≥14”LED雾面防眩光液晶显示屏（1920x1080），配置合金转轴，度开合≥175度，金属外壳。</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5、显卡 集成显卡</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6、网卡 配置802.11 2x2无线网卡（集成蓝牙功能）.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7、键盘 防泼溅键盘</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8、定位设备 多点触控触摸板</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9、摄像头≥720P高清摄像头，支持物理防窥功能，保护个人隐私</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★10、支持指纹识别功能，电源二合一指纹识别器</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★11、接口：≥2个USB3.2 Gen1（含1个PowerUSB）、≥2个USB TYPE-C（含1个USB3.2 Gen2全功能)；HDMI接口、耳麦二合一接口。</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★12、电池内置4芯60WHr以上锂电池。</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13、操作系统配置不低于 Windows 10 正版操作系统和正版永久激活Office办公软件。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★14、体积  重量≤1.41KG（含电池），厚度≤17.9mm。                                </w:t>
            </w:r>
          </w:p>
          <w:p>
            <w:pPr>
              <w:numPr>
                <w:ilvl w:val="0"/>
                <w:numId w:val="6"/>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配件 笔记本电脑礼包（原厂笔记本电脑包、USB光电鼠标）。</w:t>
            </w:r>
          </w:p>
          <w:p>
            <w:pPr>
              <w:numPr>
                <w:ilvl w:val="0"/>
                <w:numId w:val="0"/>
              </w:num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★提供原厂售后服务承诺复印件（盖公章）。</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空调</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3匹</w:t>
            </w:r>
          </w:p>
        </w:tc>
        <w:tc>
          <w:tcPr>
            <w:tcW w:w="94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3匹，冷暖品牌空调</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bl>
    <w:p>
      <w:pP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br w:type="page"/>
      </w:r>
    </w:p>
    <w:p>
      <w:pPr>
        <w:bidi w:val="0"/>
        <w:rPr>
          <w:rFonts w:hint="eastAsia"/>
          <w:color w:val="auto"/>
          <w:highlight w:val="none"/>
          <w:lang w:val="en-US" w:eastAsia="zh-CN"/>
        </w:rPr>
      </w:pPr>
    </w:p>
    <w:p>
      <w:pPr>
        <w:jc w:val="center"/>
        <w:outlineLvl w:val="2"/>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（4）2楼化学药品保管室设备配置【1间】</w:t>
      </w:r>
    </w:p>
    <w:tbl>
      <w:tblPr>
        <w:tblStyle w:val="53"/>
        <w:tblW w:w="146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87"/>
        <w:gridCol w:w="1028"/>
        <w:gridCol w:w="1303"/>
        <w:gridCol w:w="9446"/>
        <w:gridCol w:w="977"/>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9"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规格mm</w:t>
            </w:r>
          </w:p>
        </w:tc>
        <w:tc>
          <w:tcPr>
            <w:tcW w:w="94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技术参数</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药品柜</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1000*500*2000</w:t>
            </w:r>
          </w:p>
        </w:tc>
        <w:tc>
          <w:tcPr>
            <w:tcW w:w="94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柜体：面板采用≥1.0mm厚冷轧钢板，表层经酸洗磷化、环氧树脂粉末喷涂等工艺加工生产，接缝处无焊点，表面平整光滑，耐酸碱，防腐蚀；柜体内装有功能板，支持层板或托盘的斜放或平放，调节孔孔距≥65mm；</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柜门：柜门主体采用双层冷轧钢板焊接成型，表面环氧树脂静电粉末喷涂，耐酸碱防腐蚀接缝处无焊点，表面平整光滑；配备拉手；</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柜体中间带抽屉。上下共5块层板，上柜带1把同心锁。</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9"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大理石置物架</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1000*500*1500</w:t>
            </w:r>
          </w:p>
        </w:tc>
        <w:tc>
          <w:tcPr>
            <w:tcW w:w="94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优质大理石材质，带四层置物隔板，无门设计</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吊顶吸风罩</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600*600</w:t>
            </w:r>
          </w:p>
        </w:tc>
        <w:tc>
          <w:tcPr>
            <w:tcW w:w="94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PVC材质，对下吸风，对室内整体排风，包含辅材吊顶系统等。</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室内</w:t>
            </w:r>
          </w:p>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通风系统</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PVC</w:t>
            </w:r>
          </w:p>
        </w:tc>
        <w:tc>
          <w:tcPr>
            <w:tcW w:w="94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通风管道、控制系统、风机、辅材等</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bl>
    <w:p>
      <w:pPr>
        <w:rPr>
          <w:color w:val="auto"/>
          <w:highlight w:val="none"/>
        </w:rPr>
      </w:pPr>
      <w:r>
        <w:rPr>
          <w:color w:val="auto"/>
          <w:highlight w:val="none"/>
        </w:rPr>
        <w:br w:type="page"/>
      </w:r>
    </w:p>
    <w:p>
      <w:pPr>
        <w:pStyle w:val="23"/>
        <w:rPr>
          <w:color w:val="auto"/>
          <w:highlight w:val="none"/>
        </w:rPr>
      </w:pPr>
    </w:p>
    <w:p>
      <w:pPr>
        <w:jc w:val="center"/>
        <w:outlineLvl w:val="2"/>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（5）2楼化学准备室设备配置【1间】</w:t>
      </w:r>
    </w:p>
    <w:tbl>
      <w:tblPr>
        <w:tblStyle w:val="53"/>
        <w:tblW w:w="146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70"/>
        <w:gridCol w:w="1062"/>
        <w:gridCol w:w="1286"/>
        <w:gridCol w:w="9497"/>
        <w:gridCol w:w="960"/>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2"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规格mm</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技术参数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中央准备台</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3000*1200*800</w:t>
            </w:r>
          </w:p>
        </w:tc>
        <w:tc>
          <w:tcPr>
            <w:tcW w:w="9497" w:type="dxa"/>
            <w:tcBorders>
              <w:top w:val="nil"/>
              <w:left w:val="nil"/>
              <w:bottom w:val="nil"/>
              <w:right w:val="nil"/>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全钢结构：所有钢制配件经过酸洗、磷化、除油、除锈并经过“EPOXY”粉末喷涂固化处理。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台面：采用知名品牌12.7mm实验室专用耐腐蚀理化板，周边成型厚度为25.4mm，耐酸碱、耐腐蚀、耐高温、抗菌等。</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身：全钢落地式结构，抽屉下做内缩，采用壁厚1.0mm镀锌钢板制作成型，所有钢制配件经过酸洗、磷化、除油、除锈并经过对酸碱和其它化学试剂有极高的环氧树脂金属粉末喷涂高温固化处理。并经高温固化在型材表面之上，具有不脱落、耐腐蚀之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连接件：ABS专用连接组装件。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固定桌脚：ABS注塑专用桌垫。</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水槽</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550*450*</w:t>
            </w:r>
          </w:p>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310</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实验室专用PP一体化成型水槽，具有耐腐蚀，耐酸碱、耐有机溶剂、耐紫外线等特点。</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三联水嘴</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实验室专用优质化验水嘴、铜质陶瓷芯阀，表面经环氧树脂喷涂处理。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台式洗眼器装置</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单眼</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1、台面安装方式，平时放置于台面，紧急使用时可随意抽起，使用方便。</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2、洗眼喷头：具有过滤泡棉及防尘功能，上面防尘盖平常可防尘，使用时可随时被水冲开，并降低突然打开时短暂的高水压，避免冲伤眼睛。</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3、控水阀采用黄铜制作，经高亮度环氧树脂涂层处理，外观美观大方，阀门可自动关闭，密封可靠。</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4、供水软管：采用2m长不锈钢软管。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仪器柜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1000*500*2000</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1、规格：≥1000mm（L）×500mm（W）×2000mm（H）。</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2、材质：整体选用增强PP塑料+ABS材质，注塑成型；具有耐腐蚀、耐酸碱、防水、耐候性、电绝缘性等性能。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结构：整体由底板、侧板、背板、柜门、层板构成；柜体上下两层流线型设计，榫卯链接结构，使整柜更具稳定性；外表面和内表面可触及隐蔽处，均无锐利的棱角、毛刺；尖锐边角以及所有接触人体的边棱均为倒圆角。</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4、底板：规格≥1000mm×478mm×63mm，壁厚度≥3.0mm，底板采用镂空原理及分层设计，多个受力点均匀分布，6个调节脚垫位置布局合理。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5、侧板：规格≥895mm×415mm×45mm，采用增强PP材质一体注塑成型；内侧设计5档层板调节棱。</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6、背板：规格≥998mm×915mm×30mm，整板采用增强PP材质一体注塑成型，设计凹凸造型，避免背板变形。</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7、柜门：规格≥934mm×500mm，外框采用增强PP材质一体注塑成型；外框表面镶嵌厚度≥4.5mm钢化烤漆玻璃，配ABS注塑成型拉手，柜门与侧板连接结构采用上下轴嵌入式设计。</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层板：规格≥910mm×400mm,采用增强PP材质注塑一次成型，厚度≥3.0mm，具有耐腐蚀、耐酸碱、防水、耐候性、电绝缘性等特点。上层柜配置2个层板，下层柜配置1个层板；层板下方内置2条镀锌方钢及加强筋，符合承重要求。</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9、门锁：门锁、锁芯、锁舌、钥匙、插销材质均为ABS注塑成型，具有耐腐蚀、耐酸碱、耐候性、电绝缘性等性能。</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组</w:t>
            </w:r>
          </w:p>
        </w:tc>
      </w:tr>
    </w:tbl>
    <w:p>
      <w:pPr>
        <w:pStyle w:val="22"/>
        <w:rPr>
          <w:color w:val="auto"/>
          <w:highlight w:val="none"/>
        </w:rPr>
      </w:pPr>
    </w:p>
    <w:p>
      <w:pPr>
        <w:bidi w:val="0"/>
        <w:rPr>
          <w:rFonts w:hint="eastAsia"/>
          <w:color w:val="auto"/>
          <w:highlight w:val="none"/>
          <w:lang w:val="en-US" w:eastAsia="zh-CN"/>
        </w:rPr>
      </w:pPr>
    </w:p>
    <w:p>
      <w:pPr>
        <w:bidi w:val="0"/>
        <w:rPr>
          <w:rFonts w:hint="eastAsia"/>
          <w:color w:val="auto"/>
          <w:highlight w:val="none"/>
          <w:lang w:val="en-US" w:eastAsia="zh-CN"/>
        </w:rPr>
      </w:pPr>
    </w:p>
    <w:p>
      <w:pPr>
        <w:jc w:val="center"/>
        <w:outlineLvl w:val="2"/>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（6）3楼化学准备室设备配置【1间】</w:t>
      </w:r>
    </w:p>
    <w:p>
      <w:pPr>
        <w:pStyle w:val="22"/>
        <w:rPr>
          <w:rFonts w:hint="eastAsia"/>
          <w:color w:val="auto"/>
          <w:highlight w:val="none"/>
          <w:lang w:val="en-US" w:eastAsia="zh-CN"/>
        </w:rPr>
      </w:pPr>
    </w:p>
    <w:tbl>
      <w:tblPr>
        <w:tblStyle w:val="53"/>
        <w:tblW w:w="146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87"/>
        <w:gridCol w:w="1045"/>
        <w:gridCol w:w="1286"/>
        <w:gridCol w:w="9497"/>
        <w:gridCol w:w="943"/>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2"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规格mm</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技术参数</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边台</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3000*750*800</w:t>
            </w:r>
          </w:p>
        </w:tc>
        <w:tc>
          <w:tcPr>
            <w:tcW w:w="9497" w:type="dxa"/>
            <w:tcBorders>
              <w:top w:val="nil"/>
              <w:left w:val="nil"/>
              <w:bottom w:val="single" w:color="auto" w:sz="4" w:space="0"/>
              <w:right w:val="nil"/>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全钢结构：所有钢制配件经过酸洗、磷化、除油、除锈并经过“EPOXY”粉末喷涂固化处理。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台面：采用知名品牌12.7mm实验室专用耐腐蚀理化板，周边成型厚度为25.4mm，耐酸碱、耐腐蚀、耐高温、抗菌等。</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身：全钢落地式结构，抽屉下做内缩，采用壁厚1.0mm镀锌钢板制作成型，所有钢制配件经过酸洗、磷化、除油、除锈并经过对酸碱和其它化学试剂有极高的环氧树脂金属粉末喷涂高温固化处理。并经高温固化在型材表面之上，具有不脱落、耐腐蚀之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连接件：ABS专用连接组装件。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固定桌脚：ABS注塑专用桌垫。</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bl>
    <w:p>
      <w:pPr>
        <w:ind w:firstLine="420" w:firstLineChars="0"/>
        <w:rPr>
          <w:color w:val="auto"/>
          <w:highlight w:val="none"/>
        </w:rPr>
      </w:pPr>
      <w:r>
        <w:rPr>
          <w:color w:val="auto"/>
          <w:highlight w:val="none"/>
        </w:rPr>
        <w:br w:type="page"/>
      </w:r>
    </w:p>
    <w:p>
      <w:pPr>
        <w:pStyle w:val="23"/>
        <w:rPr>
          <w:color w:val="auto"/>
          <w:highlight w:val="none"/>
        </w:rPr>
      </w:pPr>
    </w:p>
    <w:p>
      <w:pPr>
        <w:jc w:val="center"/>
        <w:outlineLvl w:val="2"/>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（7）4楼化学准备室设备配置【1间】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Start w:id="68" w:name="_Toc18194"/>
      <w:bookmarkStart w:id="69" w:name="_Toc30323"/>
    </w:p>
    <w:tbl>
      <w:tblPr>
        <w:tblStyle w:val="53"/>
        <w:tblW w:w="14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87"/>
        <w:gridCol w:w="1028"/>
        <w:gridCol w:w="1303"/>
        <w:gridCol w:w="9767"/>
        <w:gridCol w:w="8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规格mm</w:t>
            </w:r>
          </w:p>
        </w:tc>
        <w:tc>
          <w:tcPr>
            <w:tcW w:w="9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中央准备台</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3000*1200*800</w:t>
            </w:r>
          </w:p>
        </w:tc>
        <w:tc>
          <w:tcPr>
            <w:tcW w:w="9767" w:type="dxa"/>
            <w:tcBorders>
              <w:top w:val="nil"/>
              <w:left w:val="nil"/>
              <w:bottom w:val="nil"/>
              <w:right w:val="nil"/>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全钢结构：所有钢制配件经过酸洗、磷化、除油、除锈并经过“EPOXY”粉末喷涂固化处理。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台面：采用知名品牌12.7mm实验室专用耐腐蚀理化板，周边成型厚度为25.4mm，耐酸碱、耐腐蚀、耐高温、抗菌等。</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身：全钢落地式结构，抽屉下做内缩，采用壁厚1.0mm镀锌钢板制作成型，所有钢制配件经过酸洗、磷化、除油、除锈并经过对酸碱和其它化学试剂有极高的环氧树脂金属粉末喷涂高温固化处理。并经高温固化在型材表面之上，具有不脱落、耐腐蚀之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连接件：ABS专用连接组装件。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固定桌脚：ABS注塑专用桌垫。</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水槽</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550*450*</w:t>
            </w:r>
          </w:p>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310</w:t>
            </w:r>
          </w:p>
        </w:tc>
        <w:tc>
          <w:tcPr>
            <w:tcW w:w="9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实验室专用PP一体化成型水槽，具有耐腐蚀，耐酸碱、耐有机溶剂、耐紫外线等特点。</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三联水嘴</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三联</w:t>
            </w:r>
          </w:p>
        </w:tc>
        <w:tc>
          <w:tcPr>
            <w:tcW w:w="9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实验室专用优质化验水嘴、铜质陶瓷芯阀，表面经环氧树脂喷涂处理。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台式洗眼器装置</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单眼</w:t>
            </w:r>
          </w:p>
        </w:tc>
        <w:tc>
          <w:tcPr>
            <w:tcW w:w="9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1、台面安装方式，平时放置于台面，紧急使用时可随意抽起，使用方便。</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2、洗眼喷头：具有过滤泡棉及防尘功能，上面防尘盖平常可防尘，使用时可随时被水冲开，并降低突然打开时短暂的高水压，避免冲伤眼睛。</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3、控水阀采用黄铜制作，经高亮度环氧树脂涂层处理，外观美观大方，阀门可自动关闭，密封可靠。</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4、供水软管：采用2m长不锈钢软管。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边台</w:t>
            </w:r>
          </w:p>
        </w:tc>
        <w:tc>
          <w:tcPr>
            <w:tcW w:w="1303"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3000*750*800</w:t>
            </w:r>
          </w:p>
        </w:tc>
        <w:tc>
          <w:tcPr>
            <w:tcW w:w="9767" w:type="dxa"/>
            <w:tcBorders>
              <w:top w:val="nil"/>
              <w:left w:val="nil"/>
              <w:bottom w:val="single" w:color="auto" w:sz="4" w:space="0"/>
              <w:right w:val="nil"/>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全钢结构：所有钢制配件经过酸洗、磷化、除油、除锈并经过“EPOXY”粉末喷涂固化处理。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台面：采用知名品牌12.7mm实验室专用耐腐蚀理化板，周边成型厚度为25.4mm，耐酸碱、耐腐蚀、耐高温、抗菌等。</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柜身：全钢落地式结构，抽屉下做内缩，采用壁厚1.0mm镀锌钢板制作成型，所有钢制配件经过酸洗、磷化、除油、除锈并经过对酸碱和其它化学试剂有极高的环氧树脂金属粉末喷涂高温固化处理。并经高温固化在型材表面之上，具有不脱落、耐腐蚀之功能。</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连接件：ABS专用连接组装件。</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固定桌脚：ABS注塑专用桌垫。</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仪器柜</w:t>
            </w:r>
          </w:p>
        </w:tc>
        <w:tc>
          <w:tcPr>
            <w:tcW w:w="130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1000*500*2000</w:t>
            </w:r>
          </w:p>
        </w:tc>
        <w:tc>
          <w:tcPr>
            <w:tcW w:w="9767"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1、规格1000*500*2000mm；</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侧板、层板采用环保型pp改性材料一次注塑成型，表面做磨砂处理。榫卯连接结构并合理布局加强筋，配合专用塑料紧固件连接，顶板、中板和底板的底部镶嵌15*30mm钢管加强，承重力强，产品不变形、不扭曲，可重复拆装使用；</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3、上柜门：采用增强型PP材质一体注塑成型，外嵌4mm±0.5mm钢化烤漆玻璃,中间玻璃做镂空处理，透明可视。</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4、下柜门：采用增强型PP材质一体注塑成型，外嵌4mm±0.5mm钢化烤漆玻璃。</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5、门把手：采用增强型PP材质一次注塑成型，安装于两门的门缝处，凹凸配套，增加柜子内部的气密性。</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层板：上柜配两块活动层板，下柜配一块活动层板；层板采用工程塑料经模具挤出成型，中空双层结构，内部均匀分布加强筋并内置两条30*15mm钢管，单块层板静置100公斤重物不变形；两边配置密封堵头，整板无裸露金属，避免腐蚀生锈，美观耐用。层板可以抽取，自由组合各层空间。</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7、门铰链：用改性pp材料模具一次成型，伸缩式pp旋转门轴，内嵌隐藏方便安装，耐腐蚀。</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8、柜子固定所需螺丝均采用304不锈钢，并加盖塑料盖帽隐藏安装，柜子内部无裸露金属材料，确保柜子的耐腐蚀性。</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9、柜子顶部和底部都预留通风系统接口，与通风管路连接；接口处配有手动调节装置，可以打开或关闭通风口。</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组</w:t>
            </w:r>
          </w:p>
        </w:tc>
      </w:tr>
    </w:tbl>
    <w:p>
      <w:pPr>
        <w:rPr>
          <w:rFonts w:hint="eastAsia"/>
          <w:color w:val="auto"/>
          <w:highlight w:val="none"/>
          <w:lang w:val="en-US" w:eastAsia="zh-CN"/>
        </w:rPr>
      </w:pPr>
      <w:r>
        <w:rPr>
          <w:rFonts w:hint="eastAsia"/>
          <w:color w:val="auto"/>
          <w:highlight w:val="none"/>
          <w:lang w:val="en-US" w:eastAsia="zh-CN"/>
        </w:rPr>
        <w:br w:type="page"/>
      </w:r>
    </w:p>
    <w:p>
      <w:pPr>
        <w:pStyle w:val="23"/>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2、多媒体设备【1项】</w:t>
      </w:r>
    </w:p>
    <w:tbl>
      <w:tblPr>
        <w:tblStyle w:val="53"/>
        <w:tblW w:w="14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70"/>
        <w:gridCol w:w="1028"/>
        <w:gridCol w:w="1320"/>
        <w:gridCol w:w="9497"/>
        <w:gridCol w:w="943"/>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87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1028"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132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规格</w:t>
            </w:r>
          </w:p>
        </w:tc>
        <w:tc>
          <w:tcPr>
            <w:tcW w:w="9497"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技术参数</w:t>
            </w:r>
          </w:p>
        </w:tc>
        <w:tc>
          <w:tcPr>
            <w:tcW w:w="94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977"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76"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激光投影机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4200流明</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1.投影技术：DLP</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2.★标准亮度：4200流明（根据ISO21118标准）</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3.★DLP芯片尺寸：0.65英寸</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4.标准分辨率：1280*800</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5.★光源：纯激光光源，激光光源寿命20,000小时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6.对比度：≥800,000 : 1</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7.★投射比：0.27:1</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8.★散热系统：采用散热管散热技术；</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9.端口：</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VGA in x 1, VGA out x 1, HDMI输入端口x 2, OPS接口x 1, ECPx 1，Composite Video x 1, RS232-D-Sub 9-pin控制串口 x 1,A型USB x 1, RJ-45网络接口 x 1</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10.校正：垂直调整±15°。</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11.画面高宽比：16:10 /填充屏幕/匹配输入/4:3/16:9</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12.影像模式：明亮、演示、文本、颜色、医疗、用户</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13.颜色模式：可使红色亮度表现最佳化</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14.★BrilliantColor TM技术：支持极致色彩技术</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15.★HDR：支持高动态范围</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16.★明亮模式：使用DynamicBlack自动调整画面亮度，获得最佳的对比度性能。</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17.★边缘遮盖：去除视频输入源边缘上的视频编码噪点</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18.★背景色彩校正：基于墙壁颜色获得优化的屏幕图像</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19.★支持6色彩独立调节（红，绿，蓝，青，品红，黄）</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20.支持3D模式</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21.支持自动检测信号：收到信号自动切换</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22.★信号源侦测自动开机：支持</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23.★电源侦测自动开：支持</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24.支持无信号省电休眠关机</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25.★支持待机模式VGA输出</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26.★IWB联动控制：通过ECP接口与电子白板联动，控制投影机开关和信号切换。</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27.★支持护眼提示</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28.支持滤网提醒</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29.支持快速关机</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30.支持高海拔</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31.内置OPS：支持OPS重启，OPS还原。  32.防尘等级：整机外壳IP5X，光学引擎IP6X。33.噪音：36dB(标准);27dB(ECO)。34.★安全防护：Kensington™锁，安全锁接口，开机密码保护</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35.功耗（标准）： 405W +/- 15% @220VAC，最低待机功耗： ≤0.5W。36.尺寸：382mm(W)x155mm(H)x323mm(D) (含脚垫高度)。37.重量：6KG</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电子白板一体机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95英寸</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1.一体化设计：电脑、白板、中控、音箱集成在整个框架内，非拼接式结构。模块化电脑方案，电脑和一体机仅通过一个OPS接口连接，OPS接口符合Intel®标准规范，内嵌针脚数80Pin；</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2.边框对角线尺寸：≥95英寸，显示比例16:10；面板哑白喷漆不反光，支持磁吸和水性笔书写；</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3.书写技术：红外线感应技术，支持不少于八点同时触控，八笔同时画线；</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4.分辨率： ≥32768×32768；</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★5.整机具备前置物理按键，位于电子白板下方；前置物理按键需有中文标识，至少包括电源、息屏、定位、音量加减、一键还原（孔式）等按键；</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6.具有童锁功能，可锁定前置按键，防止误操作；</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白板两侧各具备不多于15个带中文标识的物理快捷键，包括一键关闭当前窗口、启动展台、多屏互动、触控开关（可开、关触控，防止无意触控操作）等功能，提供至少一个自定义快捷键（用户可根据教学场景需要，自定义常用的教学软件工具）；（提供CNAS标志的检测报告复印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8.前置接口：≥3路USB、≥1路HDMI输入（非转接）、≥1路USB触控；（提供CNAS标志的检测报告复印件）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9.前置15W×2高品质音箱；</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10.具备前置笔槽，可以放置不少于 2 支磁性触控笔；</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11.为提高安全性，整机具备供电保护模块，在插拔式电脑未固定的情况下，不给插拔式电脑供电；（提供CNAS标志的检测报告复印件）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★12.为防止信号干扰，整机前置2.4G/5G双频WiFi与蓝牙信号接发装置；</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13.在 Windows 系统下，整机可通过蓝牙模块与蓝牙音箱连接，通过蓝牙音箱播放音频；同时支持整机与具有蓝牙功能的手机连接，方便老师上课使用；</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14.投影机投射画面定位精度≤2mm；</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15.书写反应时间≤8ms， 触摸高度≤2.5mm；</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16.用笔沿对角线以20mm/秒速度连续作画线移动，书写流畅、均匀连续，不出现断笔划、跳线现象；（提供CNAS标志的检测报告复印件）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17.整机具备防强光干扰性能，在100k Lux的强光照射下，产品各项书写触控功能正常；照射测试完成后，设备其它各项书写、触控正常；（提供CNAS标志的检测报告复印件）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18.支持外接电脑的图像、触控及音频的传输；（提供CNAS标志的检测报告复印件）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19.辐射骚扰限值均符合GB/T 9254-2008级别A级要求；（提供CNAS标志的检测报告复印件）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20.整机贴有二维码标识，支持扫描进行用户手册的下载以及售后报修；</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21.具有电源指示灯进行状态指示（指示灯参考状态：断电：不亮、待机：红色、开机：白色 ）。14、ops：12代 (I5 8G 256G)</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OPS HO-5222H_I5-12450H_ 2.0G_ 8G_ 256G S</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33"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推拉绿板</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4300×1295mm</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1.结构形式：双层结构，一体机居中放置，左右推拉结构(内置轨道，外框和轨道一体化设计），内外双层，内层为两块固定书写板，外层为两块活动书写板。</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2.基本尺寸：≥4300×1295mm，可根据配一体机的有效配套。</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3.书写面颜色：墨绿色。</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书写面板：采用优质烤漆面板，厚度≥0.25mm，双层涂面，表面覆无色保护膜。表面硬度≥6H，粗糙度为Ra1.6-3.2um。光泽度在12光泽单位以下，没有因粉笔板本身的原因产生眩光。用熟石膏或碳酸钙制白色粉笔在粉笔板上书写，手感流畅，充实，笔道均匀，线条鲜明，用干式粉笔擦往复擦拭两次，没有清楚的残留字迹；用湿式粉笔板擦在粉笔板上擦拭，距离≤1m处观察，没有淤积的粉笔残迹另外书写面不变色，无表皮脱落。板面长期书写不变形。</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5.内芯材料：选用高强度、吸音、防潮、阻燃聚苯乙烯板，粘合牢固，厚度≥14mm。采用国标适用工艺，书写无吱咔声，减小噪音，改善书写手感。</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6.背板：选用优质镀锌板，每隔≤8公分设有≥2公分加强凹槽，凹槽内置加强筋，造型美观、增加强度。</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7.覆板：采用环保型双组分聚氨酯胶水，自动化流水线覆板作业，确保粘接牢固板面平整。</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8.★甲醛释放量≤0.2mg/L,符合GB28231-2011。</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边框材质及规格：采用高级亚光香槟色铝合金，表面经过氧化涂层处理，色泽柔和、不反光，无光污染，表面经过氧化、磨砂涂层处理，无划伤、无色差、抗腐蚀。上下框尺寸≥75×50mm，左右框尺寸≥29×100mm，内框规格30×20mm，型材壁厚≥1mm。</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10.轨道：平行对称凹槽轨道，支持活动板T型垂直吊装。</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吊装滑轮:采用静音组合滑轮组，上轮采用配置高强度轴承带减震胶套的双轮，保证滑动流畅、经久耐用。下轮采用平轮或者滑动块滑动，滑动顺畅、噪音小；书写时定位精确不晃动、滑动板前后晃动≤0.5mm。提供推拉绿板产品制造商具有吊装滑轮耐久性正常运行≥10万次后轮子转动无卡阻的质量检测报告。</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12、★活动板面上装有安全锁。提供推拉绿板产品制造商具有家具门锁的使用寿命不少于10000次的质量检测报告。</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13.固定板的连接：固定板与大框的连接采用L型角铁用柳钉与大框连接成一体，另一种采用Z型角铁用柳钉把角铁和大框连接成一个整体，书写时固定板不会晃动，牢固性比较强。</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14.除尘装置：外下框两侧各开一个直径≥25mm的圆孔，配置抽拉卡扣式粉尘盒。</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15.限位止动块：黑板上口的两侧及中间安装限位止动块，避免活动黑板开启式撞击立框造成柳钉脱落甚至散架等安全隐患。</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16.包角材料：采用抗老化高强度ABS工程塑料注塑一次性成型，双壁成腔流线型设计，圆角≥R25mm。</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17.★安全性：黑板与墙体连接采用M10的膨胀螺丝把黑板的安装件角铁固定到墙面上，且角铁个数不少于6个，一把锁实现对滑动黑板的锁定，钥匙通用，方便实用。</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45"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展台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1300万像素</w:t>
            </w:r>
          </w:p>
        </w:tc>
        <w:tc>
          <w:tcPr>
            <w:tcW w:w="9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一、硬件</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1.采用USB方式供电，支持壁挂和桌面等多种安装方式，托板边角采用圆弧倒角设计，无须气压杆支撑；</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2.外观材质：兼顾教学环境，保护师生安全，采用ABS材质</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3.★采用高清摄像头设计，不小于1300万像素定焦镜头，解析度到达≥1600TV线，使画面展示更加清晰；（提供相关检测报告复印件并加盖公章）</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4.变焦：≥12倍数字变焦</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5.拍摄幅面：A4及以上</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6.图像色彩：24位及以上</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7.输出格式：至少支持图片JPG格式，视频MP4格式</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8.光源补偿：LED五级光源补偿</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9.内置高灵敏麦克风，满足教学录制需求；</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二、软件 </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1.软件根据教学语言环境可设置中、英文切换</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2.支持不少于三种裁切模式：无裁切、单图裁切、多图裁切，根据所选模式自动裁切图像，生成图片并支持导出；</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同屏对比支持多图联动缩放和单图缩放两种模式，并支持≥6张图片同屏对比，可在任意区域内批注书写，不局限于显示区域内批注书写，并可对单张图片进行旋转、全屏、缩放、删除等操作（提供相关检测报告复印件并加盖公章）；</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4.结合白板软件授课界面最少支持4副展示图片插入白板软件进行授课批注；</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5.为增强文字显示对比度，具备AI拍照的功能，并可根据用户的实际使用需求开启或关闭；</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6.可通过屏幕左下画面缩略图，在展示画面放大的情况下，快速移动到达画面任意位置，实现鸟瞰功能；</w:t>
            </w:r>
          </w:p>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7.支持5指长按屏幕实现漫游，手背擦出，两指捏合放大缩小等多种手势操作，方便用户使用。</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bl>
    <w:p>
      <w:pPr>
        <w:rPr>
          <w:color w:val="auto"/>
          <w:highlight w:val="none"/>
        </w:rPr>
      </w:pPr>
      <w:r>
        <w:rPr>
          <w:color w:val="auto"/>
          <w:highlight w:val="none"/>
        </w:rPr>
        <w:br w:type="page"/>
      </w:r>
    </w:p>
    <w:p>
      <w:pPr>
        <w:pStyle w:val="23"/>
        <w:rPr>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3、化学实验层装修改造【1项】</w:t>
      </w:r>
    </w:p>
    <w:p>
      <w:pPr>
        <w:pStyle w:val="22"/>
        <w:rPr>
          <w:rFonts w:hint="eastAsia"/>
          <w:color w:val="auto"/>
          <w:highlight w:val="none"/>
          <w:lang w:val="en-US" w:eastAsia="zh-CN"/>
        </w:rPr>
      </w:pPr>
    </w:p>
    <w:tbl>
      <w:tblPr>
        <w:tblStyle w:val="53"/>
        <w:tblW w:w="14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629"/>
        <w:gridCol w:w="1165"/>
        <w:gridCol w:w="9257"/>
        <w:gridCol w:w="909"/>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81"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460" w:lineRule="exact"/>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1165"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规格</w:t>
            </w:r>
          </w:p>
        </w:tc>
        <w:tc>
          <w:tcPr>
            <w:tcW w:w="9257"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技术参数</w:t>
            </w:r>
          </w:p>
        </w:tc>
        <w:tc>
          <w:tcPr>
            <w:tcW w:w="909"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994"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走廊墙壁、墙顶、墙面装饰</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定制</w:t>
            </w:r>
          </w:p>
        </w:tc>
        <w:tc>
          <w:tcPr>
            <w:tcW w:w="9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所有化学改造的室内空间墙顶、墙面刷新：墙面侧面白色乳胶漆刷新，顶部刷灰，化学层走廊墙壁刷白，含辅材及人工。</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学科文化</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定制</w:t>
            </w:r>
          </w:p>
        </w:tc>
        <w:tc>
          <w:tcPr>
            <w:tcW w:w="9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四间实验室学科氛围：教室正面墙面饰面板造型装饰。墙面氛围：科学挂画、实验室准则。</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学科主题背景墙</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定制</w:t>
            </w:r>
          </w:p>
        </w:tc>
        <w:tc>
          <w:tcPr>
            <w:tcW w:w="9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定制实验楼东首楼梯二楼楼梯口正对墙面：材质铝板饰面背发光、学校色、学校LOGO，如元素周期表、物理公式等;共一面墙，约25平方米。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门与门套</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定制</w:t>
            </w:r>
          </w:p>
        </w:tc>
        <w:tc>
          <w:tcPr>
            <w:tcW w:w="9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实验楼所有门及门套重做，共有18个，另有准备室与实验室的中间隔门.危化品室做5道门，两个防火防盗门、两个铁拉门和一个普通门。共26个门.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防盗窗</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定制</w:t>
            </w:r>
          </w:p>
        </w:tc>
        <w:tc>
          <w:tcPr>
            <w:tcW w:w="9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危化品室定制防盗窗，铝合金材质，牢固耐用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项</w:t>
            </w:r>
          </w:p>
        </w:tc>
      </w:tr>
    </w:tbl>
    <w:p>
      <w:pPr>
        <w:rPr>
          <w:rFonts w:hint="eastAsia"/>
          <w:color w:val="auto"/>
          <w:highlight w:val="none"/>
          <w:lang w:val="en-US" w:eastAsia="zh-CN"/>
        </w:rPr>
      </w:pPr>
      <w:r>
        <w:rPr>
          <w:rFonts w:hint="eastAsia" w:ascii="宋体" w:hAnsi="宋体" w:cs="宋体"/>
          <w:b/>
          <w:bCs/>
          <w:color w:val="auto"/>
          <w:sz w:val="22"/>
          <w:szCs w:val="2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4、教学设备</w:t>
      </w:r>
    </w:p>
    <w:tbl>
      <w:tblPr>
        <w:tblStyle w:val="53"/>
        <w:tblW w:w="14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2812"/>
        <w:gridCol w:w="8931"/>
        <w:gridCol w:w="909"/>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6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序号</w:t>
            </w:r>
          </w:p>
        </w:tc>
        <w:tc>
          <w:tcPr>
            <w:tcW w:w="281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名称</w:t>
            </w:r>
          </w:p>
        </w:tc>
        <w:tc>
          <w:tcPr>
            <w:tcW w:w="8931"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型号</w:t>
            </w:r>
          </w:p>
        </w:tc>
        <w:tc>
          <w:tcPr>
            <w:tcW w:w="909"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数量</w:t>
            </w:r>
          </w:p>
        </w:tc>
        <w:tc>
          <w:tcPr>
            <w:tcW w:w="102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68"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60" w:lineRule="exact"/>
              <w:rPr>
                <w:rFonts w:hint="eastAsia" w:ascii="宋体" w:hAnsi="宋体" w:cs="宋体"/>
                <w:bCs/>
                <w:color w:val="auto"/>
                <w:sz w:val="22"/>
                <w:szCs w:val="22"/>
                <w:highlight w:val="none"/>
                <w:lang w:val="en-US" w:eastAsia="zh-CN"/>
              </w:rPr>
            </w:pPr>
          </w:p>
        </w:tc>
        <w:tc>
          <w:tcPr>
            <w:tcW w:w="2812"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60" w:lineRule="exact"/>
              <w:rPr>
                <w:rFonts w:hint="eastAsia" w:ascii="宋体" w:hAnsi="宋体" w:cs="宋体"/>
                <w:bCs/>
                <w:color w:val="auto"/>
                <w:sz w:val="22"/>
                <w:szCs w:val="22"/>
                <w:highlight w:val="none"/>
                <w:lang w:val="en-US" w:eastAsia="zh-CN"/>
              </w:rPr>
            </w:pPr>
          </w:p>
        </w:tc>
        <w:tc>
          <w:tcPr>
            <w:tcW w:w="8931"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60" w:lineRule="exact"/>
              <w:rPr>
                <w:rFonts w:hint="eastAsia" w:ascii="宋体" w:hAnsi="宋体" w:cs="宋体"/>
                <w:bCs/>
                <w:color w:val="auto"/>
                <w:sz w:val="22"/>
                <w:szCs w:val="22"/>
                <w:highlight w:val="none"/>
                <w:lang w:val="en-US" w:eastAsia="zh-CN"/>
              </w:rPr>
            </w:pPr>
          </w:p>
        </w:tc>
        <w:tc>
          <w:tcPr>
            <w:tcW w:w="909"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60" w:lineRule="exact"/>
              <w:rPr>
                <w:rFonts w:hint="eastAsia" w:ascii="宋体" w:hAnsi="宋体" w:cs="宋体"/>
                <w:bCs/>
                <w:color w:val="auto"/>
                <w:sz w:val="22"/>
                <w:szCs w:val="22"/>
                <w:highlight w:val="none"/>
                <w:lang w:val="en-US" w:eastAsia="zh-CN"/>
              </w:rPr>
            </w:pPr>
          </w:p>
        </w:tc>
        <w:tc>
          <w:tcPr>
            <w:tcW w:w="1028"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60" w:lineRule="exact"/>
              <w:rPr>
                <w:rFonts w:hint="eastAsia" w:ascii="宋体" w:hAnsi="宋体" w:cs="宋体"/>
                <w:bCs/>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含气压计、注射器的等温变化实验仪</w:t>
            </w:r>
          </w:p>
        </w:tc>
        <w:tc>
          <w:tcPr>
            <w:tcW w:w="89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S500-分子结构模型演示用超大球棍比例盒装</w:t>
            </w:r>
          </w:p>
        </w:tc>
        <w:tc>
          <w:tcPr>
            <w:tcW w:w="89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超大型球直径30-40-50mm</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实验室用双层平板静音推车</w:t>
            </w:r>
          </w:p>
        </w:tc>
        <w:tc>
          <w:tcPr>
            <w:tcW w:w="89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宽60--70厘米之间</w:t>
            </w:r>
          </w:p>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长大于70厘米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电子天秤</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高精度0.001克</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电子云杂化轨道模型</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32024电子云杂化轨道模型7件套</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玻璃气流烘干器</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20孔</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四氟活塞滴定管</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25ml</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密封防潮收纳箱</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防毒面具</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防尘毒半面具</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超净工作台</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双人单面，配紫外杀菌灯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实验室衣柜</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二门衣柜（放实验服等）</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立式木工带锯机</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10寸 220V 750W 带锯+专用支架 拉花曲线锯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桶式积尘器</w:t>
            </w:r>
          </w:p>
        </w:tc>
        <w:tc>
          <w:tcPr>
            <w:tcW w:w="89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220V 4800w以上</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木工砂柱机</w:t>
            </w:r>
          </w:p>
        </w:tc>
        <w:tc>
          <w:tcPr>
            <w:tcW w:w="89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14寸 机械开关版 加移动脚架 加吸尘器</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美术教室学生桌椅</w:t>
            </w:r>
          </w:p>
        </w:tc>
        <w:tc>
          <w:tcPr>
            <w:tcW w:w="8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双人位长桌，标准750高度，面板1400*600及以上，桌板厚度为25mm，饰面刨花板基材，要求甲醛释放量达到E1级标准，优质三聚氰胺纸饰面，要求表面胶合强度≥0.60MPa（检测依据：GB18580-2017）；高品质PVC封边，厚度≥2mm；钢制品防锈工艺处理，表面静电粉末磨砂喷涂工艺</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位</w:t>
            </w:r>
          </w:p>
        </w:tc>
      </w:tr>
    </w:tbl>
    <w:p>
      <w:pPr>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zh-CN"/>
        </w:rPr>
        <w:t>备注：</w:t>
      </w:r>
      <w:r>
        <w:rPr>
          <w:rFonts w:hint="eastAsia" w:ascii="新宋体" w:hAnsi="新宋体" w:eastAsia="新宋体" w:cs="新宋体"/>
          <w:b/>
          <w:color w:val="auto"/>
          <w:sz w:val="22"/>
          <w:szCs w:val="22"/>
          <w:highlight w:val="none"/>
        </w:rPr>
        <w:t xml:space="preserve"> </w:t>
      </w:r>
    </w:p>
    <w:p>
      <w:pPr>
        <w:spacing w:line="460" w:lineRule="exact"/>
        <w:ind w:firstLine="442" w:firstLineChars="200"/>
        <w:rPr>
          <w:rFonts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1、投标人可根据以上所列设备的技术配置及技术性能要求作为参考选用产品，但所选产品的技术配置及技术性能应相当于或高于</w:t>
      </w:r>
      <w:r>
        <w:rPr>
          <w:rFonts w:hint="eastAsia" w:ascii="新宋体" w:hAnsi="新宋体" w:eastAsia="新宋体" w:cs="新宋体"/>
          <w:b/>
          <w:color w:val="auto"/>
          <w:sz w:val="22"/>
          <w:szCs w:val="22"/>
          <w:highlight w:val="none"/>
        </w:rPr>
        <w:t>招标</w:t>
      </w:r>
      <w:r>
        <w:rPr>
          <w:rFonts w:hint="eastAsia" w:ascii="新宋体" w:hAnsi="新宋体" w:eastAsia="新宋体" w:cs="新宋体"/>
          <w:b/>
          <w:color w:val="auto"/>
          <w:sz w:val="22"/>
          <w:szCs w:val="22"/>
          <w:highlight w:val="none"/>
          <w:lang w:val="zh-CN"/>
        </w:rPr>
        <w:t>文件要求，并满足采购需求，否则将可能作出对投标人不利的评定。</w:t>
      </w:r>
    </w:p>
    <w:p>
      <w:pPr>
        <w:spacing w:line="460" w:lineRule="exact"/>
        <w:ind w:firstLine="442" w:firstLineChars="200"/>
        <w:rPr>
          <w:color w:val="auto"/>
          <w:highlight w:val="none"/>
          <w:lang w:val="zh-CN"/>
        </w:rPr>
      </w:pPr>
      <w:r>
        <w:rPr>
          <w:rFonts w:hint="eastAsia" w:ascii="新宋体" w:hAnsi="新宋体" w:eastAsia="新宋体" w:cs="新宋体"/>
          <w:b/>
          <w:color w:val="auto"/>
          <w:sz w:val="22"/>
          <w:szCs w:val="22"/>
          <w:highlight w:val="none"/>
        </w:rPr>
        <w:t>2、</w:t>
      </w:r>
      <w:r>
        <w:rPr>
          <w:rFonts w:hint="eastAsia" w:ascii="新宋体" w:hAnsi="新宋体" w:eastAsia="新宋体" w:cs="新宋体"/>
          <w:b/>
          <w:color w:val="auto"/>
          <w:sz w:val="22"/>
          <w:szCs w:val="22"/>
          <w:highlight w:val="none"/>
          <w:lang w:val="zh-CN"/>
        </w:rPr>
        <w:t>报价应已包含所有可能发生的费用，后续项目实施过程中产生的费用由</w:t>
      </w:r>
      <w:r>
        <w:rPr>
          <w:rFonts w:hint="eastAsia" w:ascii="新宋体" w:hAnsi="新宋体" w:eastAsia="新宋体" w:cs="新宋体"/>
          <w:b/>
          <w:color w:val="auto"/>
          <w:sz w:val="22"/>
          <w:szCs w:val="22"/>
          <w:highlight w:val="none"/>
        </w:rPr>
        <w:t>中标人</w:t>
      </w:r>
      <w:r>
        <w:rPr>
          <w:rFonts w:hint="eastAsia" w:ascii="新宋体" w:hAnsi="新宋体" w:eastAsia="新宋体" w:cs="新宋体"/>
          <w:b/>
          <w:color w:val="auto"/>
          <w:sz w:val="22"/>
          <w:szCs w:val="22"/>
          <w:highlight w:val="none"/>
          <w:lang w:val="zh-CN"/>
        </w:rPr>
        <w:t>自行承担。</w:t>
      </w:r>
    </w:p>
    <w:p>
      <w:pPr>
        <w:spacing w:line="460" w:lineRule="exact"/>
        <w:ind w:firstLine="442" w:firstLineChars="200"/>
        <w:rPr>
          <w:rFonts w:ascii="新宋体" w:hAnsi="新宋体" w:eastAsia="新宋体" w:cs="新宋体"/>
          <w:b/>
          <w:color w:val="auto"/>
          <w:sz w:val="22"/>
          <w:szCs w:val="22"/>
          <w:highlight w:val="none"/>
          <w:lang w:val="zh-CN"/>
        </w:rPr>
        <w:sectPr>
          <w:headerReference r:id="rId7" w:type="default"/>
          <w:footerReference r:id="rId8" w:type="default"/>
          <w:pgSz w:w="16838" w:h="11906" w:orient="landscape"/>
          <w:pgMar w:top="1134" w:right="1134" w:bottom="1134" w:left="1134" w:header="850" w:footer="992" w:gutter="0"/>
          <w:pgBorders>
            <w:top w:val="none" w:sz="0" w:space="0"/>
            <w:left w:val="none" w:sz="0" w:space="0"/>
            <w:bottom w:val="none" w:sz="0" w:space="0"/>
            <w:right w:val="none" w:sz="0" w:space="0"/>
          </w:pgBorders>
          <w:cols w:space="720" w:num="1"/>
          <w:docGrid w:type="lines" w:linePitch="321" w:charSpace="0"/>
        </w:sectPr>
      </w:pPr>
      <w:r>
        <w:rPr>
          <w:rFonts w:hint="eastAsia" w:ascii="新宋体" w:hAnsi="新宋体" w:eastAsia="新宋体" w:cs="新宋体"/>
          <w:b/>
          <w:color w:val="auto"/>
          <w:sz w:val="22"/>
          <w:szCs w:val="22"/>
          <w:highlight w:val="none"/>
        </w:rPr>
        <w:t>3</w:t>
      </w:r>
      <w:r>
        <w:rPr>
          <w:rFonts w:hint="eastAsia" w:ascii="新宋体" w:hAnsi="新宋体" w:eastAsia="新宋体" w:cs="新宋体"/>
          <w:b/>
          <w:color w:val="auto"/>
          <w:sz w:val="22"/>
          <w:szCs w:val="22"/>
          <w:highlight w:val="none"/>
          <w:lang w:val="zh-CN"/>
        </w:rPr>
        <w:t>、项目实施过程中，采购人有权对</w:t>
      </w:r>
      <w:r>
        <w:rPr>
          <w:rFonts w:hint="eastAsia" w:ascii="新宋体" w:hAnsi="新宋体" w:eastAsia="新宋体" w:cs="新宋体"/>
          <w:b/>
          <w:color w:val="auto"/>
          <w:sz w:val="22"/>
          <w:szCs w:val="22"/>
          <w:highlight w:val="none"/>
        </w:rPr>
        <w:t>中标</w:t>
      </w:r>
      <w:r>
        <w:rPr>
          <w:rFonts w:hint="eastAsia" w:ascii="新宋体" w:hAnsi="新宋体" w:eastAsia="新宋体" w:cs="新宋体"/>
          <w:b/>
          <w:color w:val="auto"/>
          <w:sz w:val="22"/>
          <w:szCs w:val="22"/>
          <w:highlight w:val="none"/>
          <w:lang w:val="zh-CN"/>
        </w:rPr>
        <w:t>产品进行性能测试（所发生的费用由成交代应商承担），以确保产品实际质量及性能满足需求，否则采购人有权拒绝收货，后果由投标人承担</w:t>
      </w:r>
    </w:p>
    <w:p>
      <w:pPr>
        <w:pStyle w:val="22"/>
        <w:rPr>
          <w:rFonts w:hint="eastAsia"/>
          <w:color w:val="auto"/>
          <w:highlight w:val="none"/>
          <w:lang w:val="en-US" w:eastAsia="zh-CN"/>
        </w:rPr>
      </w:pPr>
    </w:p>
    <w:p>
      <w:pPr>
        <w:spacing w:line="460" w:lineRule="exact"/>
        <w:ind w:firstLine="541" w:firstLineChars="245"/>
        <w:outlineLvl w:val="1"/>
        <w:rPr>
          <w:color w:val="auto"/>
          <w:highlight w:val="none"/>
          <w:lang w:val="zh-CN"/>
        </w:rPr>
      </w:pPr>
      <w:r>
        <w:rPr>
          <w:rFonts w:hint="eastAsia" w:ascii="新宋体" w:hAnsi="新宋体" w:eastAsia="新宋体" w:cs="新宋体"/>
          <w:b/>
          <w:color w:val="auto"/>
          <w:sz w:val="22"/>
          <w:szCs w:val="22"/>
          <w:highlight w:val="none"/>
        </w:rPr>
        <w:t>三</w:t>
      </w:r>
      <w:r>
        <w:rPr>
          <w:rFonts w:hint="eastAsia" w:ascii="新宋体" w:hAnsi="新宋体" w:eastAsia="新宋体" w:cs="新宋体"/>
          <w:b/>
          <w:color w:val="auto"/>
          <w:sz w:val="22"/>
          <w:szCs w:val="22"/>
          <w:highlight w:val="none"/>
          <w:lang w:val="zh-CN"/>
        </w:rPr>
        <w:t>、设备交货时间地点</w:t>
      </w:r>
    </w:p>
    <w:p>
      <w:pPr>
        <w:spacing w:line="460" w:lineRule="exact"/>
        <w:ind w:firstLine="539" w:firstLineChars="24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1、设备交货地点：采购人指定现场。</w:t>
      </w:r>
    </w:p>
    <w:p>
      <w:pPr>
        <w:spacing w:line="460" w:lineRule="exact"/>
        <w:ind w:firstLine="539" w:firstLineChars="24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2、设备交货时间：在合同签订之日起</w:t>
      </w:r>
      <w:r>
        <w:rPr>
          <w:rFonts w:hint="eastAsia" w:ascii="新宋体" w:hAnsi="新宋体" w:eastAsia="新宋体" w:cs="新宋体"/>
          <w:bCs/>
          <w:color w:val="auto"/>
          <w:sz w:val="22"/>
          <w:szCs w:val="22"/>
          <w:highlight w:val="none"/>
          <w:u w:val="single"/>
        </w:rPr>
        <w:t xml:space="preserve"> 30 </w:t>
      </w:r>
      <w:r>
        <w:rPr>
          <w:rFonts w:hint="eastAsia" w:ascii="新宋体" w:hAnsi="新宋体" w:eastAsia="新宋体" w:cs="新宋体"/>
          <w:bCs/>
          <w:color w:val="auto"/>
          <w:sz w:val="22"/>
          <w:szCs w:val="22"/>
          <w:highlight w:val="none"/>
          <w:lang w:val="zh-CN"/>
        </w:rPr>
        <w:t>个日历日内完成设备的供货、安装、调试及验收并交付</w:t>
      </w:r>
      <w:r>
        <w:rPr>
          <w:rFonts w:hint="eastAsia" w:ascii="新宋体" w:hAnsi="新宋体" w:eastAsia="新宋体" w:cs="新宋体"/>
          <w:bCs/>
          <w:color w:val="auto"/>
          <w:sz w:val="22"/>
          <w:szCs w:val="22"/>
          <w:highlight w:val="none"/>
        </w:rPr>
        <w:t>采购</w:t>
      </w:r>
      <w:r>
        <w:rPr>
          <w:rFonts w:hint="eastAsia" w:ascii="新宋体" w:hAnsi="新宋体" w:eastAsia="新宋体" w:cs="新宋体"/>
          <w:bCs/>
          <w:color w:val="auto"/>
          <w:sz w:val="22"/>
          <w:szCs w:val="22"/>
          <w:highlight w:val="none"/>
          <w:lang w:val="zh-CN"/>
        </w:rPr>
        <w:t>人使用。</w:t>
      </w:r>
    </w:p>
    <w:p>
      <w:pPr>
        <w:spacing w:line="460" w:lineRule="exact"/>
        <w:ind w:firstLine="541" w:firstLineChars="245"/>
        <w:outlineLvl w:val="1"/>
        <w:rPr>
          <w:rFonts w:ascii="新宋体" w:hAnsi="新宋体" w:eastAsia="新宋体" w:cs="新宋体"/>
          <w:b/>
          <w:color w:val="auto"/>
          <w:sz w:val="22"/>
          <w:szCs w:val="22"/>
          <w:highlight w:val="none"/>
          <w:lang w:val="zh-CN"/>
        </w:rPr>
      </w:pPr>
      <w:bookmarkStart w:id="70" w:name="_Toc6767"/>
      <w:r>
        <w:rPr>
          <w:rFonts w:hint="eastAsia" w:ascii="新宋体" w:hAnsi="新宋体" w:eastAsia="新宋体" w:cs="新宋体"/>
          <w:b/>
          <w:color w:val="auto"/>
          <w:sz w:val="22"/>
          <w:szCs w:val="22"/>
          <w:highlight w:val="none"/>
        </w:rPr>
        <w:t>四</w:t>
      </w:r>
      <w:r>
        <w:rPr>
          <w:rFonts w:hint="eastAsia" w:ascii="新宋体" w:hAnsi="新宋体" w:eastAsia="新宋体" w:cs="新宋体"/>
          <w:b/>
          <w:color w:val="auto"/>
          <w:sz w:val="22"/>
          <w:szCs w:val="22"/>
          <w:highlight w:val="none"/>
          <w:lang w:val="zh-CN"/>
        </w:rPr>
        <w:t>、设备的到货、安装、调试和验收</w:t>
      </w:r>
      <w:bookmarkEnd w:id="70"/>
    </w:p>
    <w:p>
      <w:pPr>
        <w:spacing w:line="460" w:lineRule="exact"/>
        <w:ind w:firstLine="541" w:firstLineChars="245"/>
        <w:rPr>
          <w:rFonts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 xml:space="preserve">1、到货 </w:t>
      </w:r>
    </w:p>
    <w:p>
      <w:pPr>
        <w:snapToGrid w:val="0"/>
        <w:spacing w:line="460" w:lineRule="exact"/>
        <w:ind w:firstLine="420"/>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中标人必须在合同规定时间内完成设备的供货、安装及验收。设备到达现场后，中标人必须派员工到现场与采购人一起检验,按供货清单验收,若有缺少或损坏，中标人应立即补足或更换全新同规格产品，并承担相关费用直至使采购人满意为止。对于本项目所的设备，采购人将会组织专家组提前进行到货验收，中标人必须全力配合。</w:t>
      </w:r>
    </w:p>
    <w:p>
      <w:pPr>
        <w:spacing w:line="460" w:lineRule="exact"/>
        <w:ind w:firstLine="541" w:firstLineChars="245"/>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lang w:val="zh-CN"/>
        </w:rPr>
        <w:t>2、</w:t>
      </w:r>
      <w:r>
        <w:rPr>
          <w:rFonts w:hint="eastAsia" w:ascii="新宋体" w:hAnsi="新宋体" w:eastAsia="新宋体" w:cs="新宋体"/>
          <w:b/>
          <w:bCs/>
          <w:color w:val="auto"/>
          <w:sz w:val="22"/>
          <w:szCs w:val="22"/>
          <w:highlight w:val="none"/>
        </w:rPr>
        <w:t>安装及调试</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（1）须提供设备的正常安装、调试和运行的整套附件、配套件和材料的详细清单和报价；须提供设备安装的各项尺寸、设备重量等。</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（2）提供设备所需的易损件和备件的详细清单和报价。</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（3）提供维修专用工具的详细清单。</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（4）负责进行设备安装调试，安装调试本设备人员正式培训合格证及安装工作计划。</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（5）对设备维修管理人员免费进行现场培训。</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（6）安装调试完成后，由有关部门进行检测、验收，最终验收合格后，进入质量保证期，验收费用由卖方负责。</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（7）在正式交付运行前七天，需提交包括竣工图、控制、操作和维护手册，以便能预先对将要运行的设备和系统有所了解。</w:t>
      </w:r>
    </w:p>
    <w:p>
      <w:pPr>
        <w:snapToGrid w:val="0"/>
        <w:spacing w:line="460" w:lineRule="exact"/>
        <w:ind w:firstLine="42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（8）在安装调试过程中必须确保周边设施及人员的安全。</w:t>
      </w:r>
    </w:p>
    <w:p>
      <w:pPr>
        <w:spacing w:line="460" w:lineRule="exact"/>
        <w:ind w:firstLine="541" w:firstLineChars="245"/>
        <w:rPr>
          <w:rFonts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color w:val="auto"/>
          <w:sz w:val="22"/>
          <w:szCs w:val="22"/>
          <w:highlight w:val="none"/>
          <w:lang w:val="zh-CN"/>
        </w:rPr>
        <w:t xml:space="preserve">、验收 </w:t>
      </w:r>
    </w:p>
    <w:p>
      <w:pPr>
        <w:spacing w:line="460" w:lineRule="exact"/>
        <w:ind w:firstLine="541" w:firstLineChars="245"/>
        <w:rPr>
          <w:rFonts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w:t>
      </w:r>
      <w:r>
        <w:rPr>
          <w:rFonts w:hint="eastAsia" w:ascii="新宋体" w:hAnsi="新宋体" w:eastAsia="新宋体" w:cs="新宋体"/>
          <w:b/>
          <w:color w:val="auto"/>
          <w:sz w:val="22"/>
          <w:szCs w:val="22"/>
          <w:highlight w:val="none"/>
        </w:rPr>
        <w:t>1</w:t>
      </w:r>
      <w:r>
        <w:rPr>
          <w:rFonts w:hint="eastAsia" w:ascii="新宋体" w:hAnsi="新宋体" w:eastAsia="新宋体" w:cs="新宋体"/>
          <w:b/>
          <w:color w:val="auto"/>
          <w:sz w:val="22"/>
          <w:szCs w:val="22"/>
          <w:highlight w:val="none"/>
          <w:lang w:val="zh-CN"/>
        </w:rPr>
        <w:t>）</w:t>
      </w:r>
      <w:r>
        <w:rPr>
          <w:rFonts w:hint="eastAsia" w:ascii="新宋体" w:hAnsi="新宋体" w:eastAsia="新宋体" w:cs="新宋体"/>
          <w:b/>
          <w:color w:val="auto"/>
          <w:sz w:val="22"/>
          <w:szCs w:val="22"/>
          <w:highlight w:val="none"/>
        </w:rPr>
        <w:t>中标人将所有供货产品的使用说明书、合格证、保修卡整理齐全后，交付采购人保管。</w:t>
      </w:r>
    </w:p>
    <w:p>
      <w:pPr>
        <w:spacing w:line="460" w:lineRule="exact"/>
        <w:ind w:firstLine="539" w:firstLineChars="24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 验收标准依次序对照适用标准为：</w:t>
      </w:r>
    </w:p>
    <w:p>
      <w:pPr>
        <w:spacing w:line="460" w:lineRule="exact"/>
        <w:ind w:firstLine="956" w:firstLineChars="43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①符合中华人民共和国国家安全质量标准、环保标准或行业技术规范标准等；</w:t>
      </w:r>
    </w:p>
    <w:p>
      <w:pPr>
        <w:spacing w:line="460" w:lineRule="exact"/>
        <w:ind w:firstLine="956" w:firstLineChars="43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②符合采购文件和响应承诺采购人认可的合理最佳配置、参数及各项要求；</w:t>
      </w:r>
    </w:p>
    <w:p>
      <w:pPr>
        <w:spacing w:line="460" w:lineRule="exact"/>
        <w:ind w:firstLine="956" w:firstLineChars="43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③货物来源国官方标准。上述标准必须是有关官方机构发布的最新版本的标准。</w:t>
      </w:r>
    </w:p>
    <w:p>
      <w:pPr>
        <w:spacing w:line="460" w:lineRule="exact"/>
        <w:ind w:firstLine="539" w:firstLineChars="24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val="zh-CN"/>
        </w:rPr>
        <w:t>）设备经过试运行考核无故障（或存在的故障和隐患均已全部排除或解决），所有的技术资料和图纸已向采购人提交并被接受，验收视为合格，双方签署验收合格证书。 若因中标人产品质量或安装技术问题导致验收不合格，中标人应及时予以处理，直至验收合格，期间发生的一切相关费用由中标人承担，采购人保留向中标人索赔的权利。</w:t>
      </w:r>
    </w:p>
    <w:p>
      <w:pPr>
        <w:spacing w:line="460" w:lineRule="exact"/>
        <w:ind w:firstLine="539" w:firstLineChars="24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zh-CN"/>
        </w:rPr>
        <w:t>、若因中标人产品质量或安装技术问题导致设备超过二次不能验收合格，采购人有权选择退货，并保留向中标人索赔的权利。</w:t>
      </w:r>
    </w:p>
    <w:p>
      <w:pPr>
        <w:spacing w:line="460" w:lineRule="exact"/>
        <w:ind w:firstLine="539" w:firstLineChars="245"/>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zh-CN"/>
        </w:rPr>
        <w:t>、中标人在设备到货、安装、调试和验收期间应接受采购人的协调和管理，中标人应采取严格的安全措施，承担由于自身原因所造成的事故责任及其发生的一切费用。</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6、技术服务要求：</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（1）设备由供货商承担运费运送至安装工地，到货后免费派员安装、调试。</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（2）供货商应提供必备的技术资料：</w:t>
      </w:r>
    </w:p>
    <w:p>
      <w:pPr>
        <w:snapToGrid w:val="0"/>
        <w:spacing w:line="460" w:lineRule="exact"/>
        <w:ind w:left="420" w:leftChars="0"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①提供全部的技术资料（产品合格证书、测试报告）；</w:t>
      </w:r>
    </w:p>
    <w:p>
      <w:pPr>
        <w:snapToGrid w:val="0"/>
        <w:spacing w:line="460" w:lineRule="exact"/>
        <w:ind w:left="420" w:leftChars="0"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②提供设备安装图及电气线路图和主要零部件的技术性能参数（列出清单）；</w:t>
      </w:r>
    </w:p>
    <w:p>
      <w:pPr>
        <w:snapToGrid w:val="0"/>
        <w:spacing w:line="460" w:lineRule="exact"/>
        <w:ind w:left="420" w:leftChars="0"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③提供保养、维修操作规程、设备保修期限以及设备运行的经济成本分析资料，保修期从有关部门验收合格之日起算；</w:t>
      </w:r>
    </w:p>
    <w:p>
      <w:pPr>
        <w:snapToGrid w:val="0"/>
        <w:spacing w:line="460" w:lineRule="exact"/>
        <w:ind w:left="420" w:leftChars="0"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④提供特殊件及配套件的清单、技术参数及生产单位名录；</w:t>
      </w:r>
    </w:p>
    <w:p>
      <w:pPr>
        <w:snapToGrid w:val="0"/>
        <w:spacing w:line="460" w:lineRule="exact"/>
        <w:ind w:firstLine="420"/>
        <w:outlineLvl w:val="1"/>
        <w:rPr>
          <w:rFonts w:ascii="新宋体" w:hAnsi="新宋体" w:eastAsia="新宋体" w:cs="新宋体"/>
          <w:b/>
          <w:bCs/>
          <w:color w:val="auto"/>
          <w:sz w:val="22"/>
          <w:szCs w:val="22"/>
          <w:highlight w:val="none"/>
        </w:rPr>
      </w:pPr>
      <w:bookmarkStart w:id="71" w:name="_Toc18394"/>
      <w:r>
        <w:rPr>
          <w:rFonts w:hint="eastAsia" w:ascii="新宋体" w:hAnsi="新宋体" w:eastAsia="新宋体" w:cs="新宋体"/>
          <w:b/>
          <w:bCs/>
          <w:color w:val="auto"/>
          <w:sz w:val="22"/>
          <w:szCs w:val="22"/>
          <w:highlight w:val="none"/>
        </w:rPr>
        <w:t>五、售后服务要求</w:t>
      </w:r>
      <w:bookmarkEnd w:id="71"/>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1、投标人对所投产品提供</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3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年的免费上门保修。保修期内免费更换零配件，7×24小时技术响应，24小时内维修工程师到达维修现场。保修期自验收合格之日起计算。</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2、由投标人为用户提供现场技术培训，涵盖产品的原理、操作、维护、维修和保养等相关培训；投标人为用户提供产品终身技术服务。</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3、在任何时候，投标人均不能免除因产品本身的缺陷所应付的责任。投标人有义务对所提供的货物实行终身维护和对产品进行定期的检测与维护。</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4、所投产品在保修期内，如非人为原因而出现的产品质量问题，维修二次后仍然有故障，则应无条件更换同品牌、同型号的新设备或作退货处理。</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5、保修期过后，维修只收成本费，维修人员的食宿、交通费自理。</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6、所投标的产品应是全新的(包括所有零配件、专用工具等)，表面无划伤，无碰撞，各项技术指标完全符合国家计量检测标准；并提供零配件、易损件、耗材等日常维护必须品价目表。</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7、提供定期对设备校正的服务；供应商提供的货物必须符合中华人民共和国有关环保和安全要求以及检测标准、规范，并通过制造商所在国及中华人民共和国相关强制认证。</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8、本项目所报系统价格应为含税全包价，包括货物制造、运输、装卸、包装、保险、安装、调试、验收、培训、保修售后服务等全部费用。</w:t>
      </w:r>
    </w:p>
    <w:p>
      <w:pPr>
        <w:snapToGrid w:val="0"/>
        <w:spacing w:line="460" w:lineRule="exact"/>
        <w:ind w:firstLine="420"/>
        <w:outlineLvl w:val="1"/>
        <w:rPr>
          <w:rFonts w:ascii="新宋体" w:hAnsi="新宋体" w:eastAsia="新宋体" w:cs="新宋体"/>
          <w:b/>
          <w:bCs/>
          <w:color w:val="auto"/>
          <w:sz w:val="22"/>
          <w:szCs w:val="22"/>
          <w:highlight w:val="none"/>
        </w:rPr>
      </w:pPr>
      <w:bookmarkStart w:id="72" w:name="_Toc5937"/>
      <w:r>
        <w:rPr>
          <w:rFonts w:hint="eastAsia" w:ascii="新宋体" w:hAnsi="新宋体" w:eastAsia="新宋体" w:cs="新宋体"/>
          <w:b/>
          <w:bCs/>
          <w:color w:val="auto"/>
          <w:sz w:val="22"/>
          <w:szCs w:val="22"/>
          <w:highlight w:val="none"/>
        </w:rPr>
        <w:t>六、其他要求：</w:t>
      </w:r>
      <w:bookmarkEnd w:id="72"/>
    </w:p>
    <w:p>
      <w:pPr>
        <w:snapToGrid w:val="0"/>
        <w:spacing w:line="460" w:lineRule="exact"/>
        <w:ind w:firstLine="42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1、施工方遵守现场的一切规章制度，文明安装和调试；</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2、施工方负责保管、看护进场的设备及附配件；</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3、施工方负责设备、安装设备（工具）等提供适当的保护、包装或覆盖等处理，以免受损；</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4、施工方安装调试人员对邻近设备、管线等造成损坏，应由乙方负责修复及承担一切费用；</w:t>
      </w:r>
    </w:p>
    <w:p>
      <w:pPr>
        <w:snapToGrid w:val="0"/>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5、无论安装调试期间或保修过程中，施工方负责及时清理垃圾；</w:t>
      </w:r>
    </w:p>
    <w:p>
      <w:pPr>
        <w:snapToGrid w:val="0"/>
        <w:spacing w:line="460" w:lineRule="exact"/>
        <w:ind w:firstLine="420"/>
        <w:rPr>
          <w:rFonts w:ascii="新宋体" w:hAnsi="新宋体" w:eastAsia="新宋体" w:cs="新宋体"/>
          <w:bCs/>
          <w:color w:val="auto"/>
          <w:sz w:val="22"/>
          <w:szCs w:val="22"/>
          <w:highlight w:val="none"/>
          <w:lang w:val="zh-CN"/>
        </w:rPr>
      </w:pPr>
      <w:r>
        <w:rPr>
          <w:rFonts w:hint="eastAsia" w:ascii="新宋体" w:hAnsi="新宋体" w:eastAsia="新宋体" w:cs="新宋体"/>
          <w:color w:val="auto"/>
          <w:sz w:val="22"/>
          <w:szCs w:val="22"/>
          <w:highlight w:val="none"/>
        </w:rPr>
        <w:t>7、施工方承担安装调试期间设备和安装调。</w:t>
      </w:r>
    </w:p>
    <w:p>
      <w:pPr>
        <w:snapToGrid w:val="0"/>
        <w:spacing w:line="460" w:lineRule="exact"/>
        <w:ind w:firstLine="420"/>
        <w:outlineLvl w:val="1"/>
        <w:rPr>
          <w:rFonts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七</w:t>
      </w:r>
      <w:r>
        <w:rPr>
          <w:rFonts w:hint="eastAsia" w:ascii="新宋体" w:hAnsi="新宋体" w:eastAsia="新宋体" w:cs="新宋体"/>
          <w:b/>
          <w:color w:val="auto"/>
          <w:sz w:val="22"/>
          <w:szCs w:val="22"/>
          <w:highlight w:val="none"/>
          <w:lang w:val="zh-CN"/>
        </w:rPr>
        <w:t>、</w:t>
      </w:r>
      <w:r>
        <w:rPr>
          <w:rFonts w:hint="eastAsia" w:ascii="新宋体" w:hAnsi="新宋体" w:eastAsia="新宋体" w:cs="新宋体"/>
          <w:b/>
          <w:bCs/>
          <w:color w:val="auto"/>
          <w:sz w:val="22"/>
          <w:szCs w:val="22"/>
          <w:highlight w:val="none"/>
          <w:lang w:val="zh-CN"/>
        </w:rPr>
        <w:t>付款</w:t>
      </w:r>
      <w:r>
        <w:rPr>
          <w:rFonts w:hint="eastAsia" w:ascii="新宋体" w:hAnsi="新宋体" w:eastAsia="新宋体" w:cs="新宋体"/>
          <w:b/>
          <w:color w:val="auto"/>
          <w:sz w:val="22"/>
          <w:szCs w:val="22"/>
          <w:highlight w:val="none"/>
          <w:lang w:val="zh-CN"/>
        </w:rPr>
        <w:t>方式</w:t>
      </w:r>
    </w:p>
    <w:p>
      <w:pPr>
        <w:adjustRightInd w:val="0"/>
        <w:snapToGrid w:val="0"/>
        <w:spacing w:line="440" w:lineRule="atLeas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合同签订生效以及具备实施条件后7个工作日内，甲方向乙方支付合同总额40%的预付款</w:t>
      </w:r>
      <w:r>
        <w:rPr>
          <w:rFonts w:hint="eastAsia" w:ascii="新宋体" w:hAnsi="新宋体" w:eastAsia="新宋体" w:cs="新宋体"/>
          <w:color w:val="auto"/>
          <w:sz w:val="22"/>
          <w:highlight w:val="none"/>
        </w:rPr>
        <w:t>；设备全部到货，完成安装、调试且通过最终验收后的15个工作日内甲方向乙方支付合同价的60%。</w:t>
      </w:r>
    </w:p>
    <w:p>
      <w:pPr>
        <w:rPr>
          <w:rFonts w:hint="eastAsia"/>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sectPr>
          <w:pgSz w:w="16838" w:h="11906" w:orient="landscape"/>
          <w:pgMar w:top="1134" w:right="1134" w:bottom="1134" w:left="1134" w:header="850" w:footer="992" w:gutter="0"/>
          <w:pgBorders>
            <w:top w:val="none" w:sz="0" w:space="0"/>
            <w:left w:val="none" w:sz="0" w:space="0"/>
            <w:bottom w:val="none" w:sz="0" w:space="0"/>
            <w:right w:val="none" w:sz="0" w:space="0"/>
          </w:pgBorders>
          <w:cols w:space="720" w:num="1"/>
          <w:docGrid w:type="lines" w:linePitch="321" w:charSpace="0"/>
        </w:sectPr>
      </w:pP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68"/>
      <w:bookmarkEnd w:id="6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3" w:name="_Toc4407"/>
      <w:bookmarkStart w:id="74" w:name="_Toc15713"/>
      <w:r>
        <w:rPr>
          <w:rFonts w:hint="eastAsia" w:ascii="宋体" w:hAnsi="宋体" w:eastAsia="宋体" w:cs="宋体"/>
          <w:b/>
          <w:color w:val="auto"/>
          <w:sz w:val="22"/>
          <w:szCs w:val="22"/>
          <w:highlight w:val="none"/>
        </w:rPr>
        <w:t>一、总 则</w:t>
      </w:r>
      <w:bookmarkEnd w:id="73"/>
      <w:bookmarkEnd w:id="74"/>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5" w:name="_Toc24468"/>
      <w:bookmarkStart w:id="76" w:name="_Toc23152"/>
      <w:r>
        <w:rPr>
          <w:rFonts w:hint="eastAsia" w:ascii="宋体" w:hAnsi="宋体" w:eastAsia="宋体" w:cs="宋体"/>
          <w:b/>
          <w:color w:val="auto"/>
          <w:sz w:val="22"/>
          <w:szCs w:val="22"/>
          <w:highlight w:val="none"/>
        </w:rPr>
        <w:t>二、评标组织</w:t>
      </w:r>
      <w:bookmarkEnd w:id="75"/>
      <w:bookmarkEnd w:id="76"/>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67"/>
      <w:bookmarkStart w:id="78" w:name="_Toc15153"/>
      <w:r>
        <w:rPr>
          <w:rFonts w:hint="eastAsia" w:ascii="宋体" w:hAnsi="宋体" w:eastAsia="宋体" w:cs="宋体"/>
          <w:b/>
          <w:color w:val="auto"/>
          <w:sz w:val="22"/>
          <w:szCs w:val="22"/>
          <w:highlight w:val="none"/>
        </w:rPr>
        <w:t>三、评标程序</w:t>
      </w:r>
      <w:bookmarkEnd w:id="77"/>
      <w:bookmarkEnd w:id="78"/>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9" w:name="_Toc11306"/>
      <w:bookmarkStart w:id="80" w:name="_Toc24825"/>
      <w:r>
        <w:rPr>
          <w:rFonts w:hint="eastAsia" w:ascii="宋体" w:hAnsi="宋体" w:eastAsia="宋体" w:cs="宋体"/>
          <w:b/>
          <w:color w:val="auto"/>
          <w:sz w:val="22"/>
          <w:szCs w:val="22"/>
          <w:highlight w:val="none"/>
        </w:rPr>
        <w:t>四、评标办法</w:t>
      </w:r>
      <w:bookmarkEnd w:id="79"/>
      <w:bookmarkEnd w:id="80"/>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1" w:name="_Toc1535"/>
      <w:bookmarkStart w:id="82" w:name="_Toc11450"/>
      <w:r>
        <w:rPr>
          <w:rFonts w:hint="eastAsia" w:ascii="宋体" w:hAnsi="宋体" w:eastAsia="宋体" w:cs="宋体"/>
          <w:b/>
          <w:color w:val="auto"/>
          <w:sz w:val="22"/>
          <w:szCs w:val="22"/>
          <w:highlight w:val="none"/>
        </w:rPr>
        <w:t>评分细则</w:t>
      </w:r>
      <w:bookmarkEnd w:id="81"/>
      <w:bookmarkEnd w:id="82"/>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40"/>
        <w:gridCol w:w="796"/>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4" w:type="dxa"/>
            <w:vAlign w:val="center"/>
          </w:tcPr>
          <w:p>
            <w:pPr>
              <w:keepNext w:val="0"/>
              <w:keepLines w:val="0"/>
              <w:pageBreakBefore w:val="0"/>
              <w:widowControl w:val="0"/>
              <w:kinsoku/>
              <w:wordWrap/>
              <w:overflowPunct/>
              <w:topLinePunct w:val="0"/>
              <w:bidi w:val="0"/>
              <w:spacing w:line="460" w:lineRule="exact"/>
              <w:ind w:right="3"/>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sz w:val="22"/>
                <w:szCs w:val="22"/>
                <w:highlight w:val="none"/>
              </w:rPr>
              <w:t>序号</w:t>
            </w:r>
          </w:p>
        </w:tc>
        <w:tc>
          <w:tcPr>
            <w:tcW w:w="1440" w:type="dxa"/>
            <w:vAlign w:val="center"/>
          </w:tcPr>
          <w:p>
            <w:pPr>
              <w:keepNext w:val="0"/>
              <w:keepLines w:val="0"/>
              <w:pageBreakBefore w:val="0"/>
              <w:widowControl w:val="0"/>
              <w:kinsoku/>
              <w:wordWrap/>
              <w:overflowPunct/>
              <w:topLinePunct w:val="0"/>
              <w:bidi w:val="0"/>
              <w:spacing w:line="460" w:lineRule="exact"/>
              <w:ind w:left="-103" w:leftChars="-49" w:right="-108"/>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snapToGrid w:val="0"/>
                <w:color w:val="auto"/>
                <w:sz w:val="22"/>
                <w:szCs w:val="22"/>
                <w:highlight w:val="none"/>
              </w:rPr>
              <w:t>评分内容</w:t>
            </w:r>
          </w:p>
        </w:tc>
        <w:tc>
          <w:tcPr>
            <w:tcW w:w="796" w:type="dxa"/>
            <w:vAlign w:val="center"/>
          </w:tcPr>
          <w:p>
            <w:pPr>
              <w:keepNext w:val="0"/>
              <w:keepLines w:val="0"/>
              <w:pageBreakBefore w:val="0"/>
              <w:widowControl w:val="0"/>
              <w:kinsoku/>
              <w:wordWrap/>
              <w:overflowPunct/>
              <w:topLinePunct w:val="0"/>
              <w:bidi w:val="0"/>
              <w:spacing w:line="460" w:lineRule="exact"/>
              <w:ind w:left="-103" w:leftChars="-49" w:right="-108"/>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sz w:val="22"/>
                <w:szCs w:val="22"/>
                <w:highlight w:val="none"/>
              </w:rPr>
              <w:t>分值</w:t>
            </w:r>
          </w:p>
        </w:tc>
        <w:tc>
          <w:tcPr>
            <w:tcW w:w="6539" w:type="dxa"/>
            <w:vAlign w:val="center"/>
          </w:tcPr>
          <w:p>
            <w:pPr>
              <w:keepNext w:val="0"/>
              <w:keepLines w:val="0"/>
              <w:pageBreakBefore w:val="0"/>
              <w:widowControl w:val="0"/>
              <w:kinsoku/>
              <w:wordWrap/>
              <w:overflowPunct/>
              <w:topLinePunct w:val="0"/>
              <w:bidi w:val="0"/>
              <w:spacing w:line="460" w:lineRule="exact"/>
              <w:ind w:left="331" w:right="6" w:hanging="331" w:hangingChars="150"/>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4" w:type="dxa"/>
            <w:vAlign w:val="center"/>
          </w:tcPr>
          <w:p>
            <w:pPr>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1</w:t>
            </w:r>
          </w:p>
        </w:tc>
        <w:tc>
          <w:tcPr>
            <w:tcW w:w="1440" w:type="dxa"/>
            <w:vAlign w:val="center"/>
          </w:tcPr>
          <w:p>
            <w:pPr>
              <w:keepNext w:val="0"/>
              <w:keepLines w:val="0"/>
              <w:pageBreakBefore w:val="0"/>
              <w:widowControl w:val="0"/>
              <w:kinsoku/>
              <w:wordWrap/>
              <w:overflowPunct/>
              <w:topLinePunct w:val="0"/>
              <w:bidi w:val="0"/>
              <w:adjustRightInd w:val="0"/>
              <w:snapToGrid w:val="0"/>
              <w:spacing w:before="100" w:beforeAutospacing="1" w:after="100" w:afterAutospacing="1"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供应商业绩</w:t>
            </w:r>
          </w:p>
        </w:tc>
        <w:tc>
          <w:tcPr>
            <w:tcW w:w="796" w:type="dxa"/>
            <w:vAlign w:val="center"/>
          </w:tcPr>
          <w:p>
            <w:pPr>
              <w:keepNext w:val="0"/>
              <w:keepLines w:val="0"/>
              <w:pageBreakBefore w:val="0"/>
              <w:widowControl w:val="0"/>
              <w:kinsoku/>
              <w:wordWrap/>
              <w:overflowPunct/>
              <w:topLinePunct w:val="0"/>
              <w:bidi w:val="0"/>
              <w:adjustRightInd w:val="0"/>
              <w:snapToGrid w:val="0"/>
              <w:spacing w:before="100" w:beforeAutospacing="1" w:after="100" w:afterAutospacing="1"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分</w:t>
            </w:r>
          </w:p>
        </w:tc>
        <w:tc>
          <w:tcPr>
            <w:tcW w:w="6539" w:type="dxa"/>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根据供应商提供2022年1月1日至今同类项目业绩：每提供1个业绩得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分，最高得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（同时提供合同</w:t>
            </w:r>
            <w:r>
              <w:rPr>
                <w:rFonts w:hint="eastAsia" w:ascii="新宋体" w:hAnsi="新宋体" w:eastAsia="新宋体" w:cs="新宋体"/>
                <w:color w:val="auto"/>
                <w:sz w:val="22"/>
                <w:szCs w:val="22"/>
                <w:highlight w:val="none"/>
                <w:lang w:val="en-US" w:eastAsia="zh-CN"/>
              </w:rPr>
              <w:t>复印件</w:t>
            </w:r>
            <w:r>
              <w:rPr>
                <w:rFonts w:hint="eastAsia" w:ascii="新宋体" w:hAnsi="新宋体" w:eastAsia="新宋体" w:cs="新宋体"/>
                <w:color w:val="auto"/>
                <w:sz w:val="22"/>
                <w:szCs w:val="22"/>
                <w:highlight w:val="none"/>
              </w:rPr>
              <w:t>加盖</w:t>
            </w:r>
            <w:r>
              <w:rPr>
                <w:rFonts w:hint="eastAsia" w:ascii="新宋体" w:hAnsi="新宋体" w:eastAsia="新宋体" w:cs="新宋体"/>
                <w:color w:val="auto"/>
                <w:sz w:val="22"/>
                <w:szCs w:val="22"/>
                <w:highlight w:val="none"/>
                <w:lang w:val="en-US" w:eastAsia="zh-CN"/>
              </w:rPr>
              <w:t>公章</w:t>
            </w:r>
            <w:r>
              <w:rPr>
                <w:rFonts w:hint="eastAsia" w:ascii="新宋体" w:hAnsi="新宋体" w:eastAsia="新宋体" w:cs="新宋体"/>
                <w:color w:val="auto"/>
                <w:sz w:val="22"/>
                <w:szCs w:val="22"/>
                <w:highlight w:val="none"/>
              </w:rPr>
              <w:t>，以上业绩以合同签订时间为准）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4" w:type="dxa"/>
            <w:vAlign w:val="center"/>
          </w:tcPr>
          <w:p>
            <w:pPr>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2</w:t>
            </w:r>
          </w:p>
        </w:tc>
        <w:tc>
          <w:tcPr>
            <w:tcW w:w="1440" w:type="dxa"/>
            <w:vAlign w:val="center"/>
          </w:tcPr>
          <w:p>
            <w:pPr>
              <w:keepNext w:val="0"/>
              <w:keepLines w:val="0"/>
              <w:pageBreakBefore w:val="0"/>
              <w:widowControl w:val="0"/>
              <w:kinsoku/>
              <w:wordWrap/>
              <w:overflowPunct/>
              <w:topLinePunct w:val="0"/>
              <w:bidi w:val="0"/>
              <w:adjustRightInd w:val="0"/>
              <w:snapToGrid w:val="0"/>
              <w:spacing w:before="100" w:beforeAutospacing="1" w:after="100" w:afterAutospacing="1" w:line="460" w:lineRule="exact"/>
              <w:jc w:val="center"/>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投标人企业实力</w:t>
            </w:r>
          </w:p>
        </w:tc>
        <w:tc>
          <w:tcPr>
            <w:tcW w:w="796" w:type="dxa"/>
            <w:vAlign w:val="center"/>
          </w:tcPr>
          <w:p>
            <w:pPr>
              <w:keepNext w:val="0"/>
              <w:keepLines w:val="0"/>
              <w:pageBreakBefore w:val="0"/>
              <w:widowControl w:val="0"/>
              <w:kinsoku/>
              <w:wordWrap/>
              <w:overflowPunct/>
              <w:topLinePunct w:val="0"/>
              <w:bidi w:val="0"/>
              <w:adjustRightInd w:val="0"/>
              <w:snapToGrid w:val="0"/>
              <w:spacing w:before="100" w:beforeAutospacing="1" w:after="100" w:afterAutospacing="1" w:line="460" w:lineRule="exact"/>
              <w:jc w:val="center"/>
              <w:textAlignment w:val="auto"/>
              <w:rPr>
                <w:rFonts w:hint="eastAsia" w:ascii="新宋体" w:hAnsi="新宋体" w:eastAsia="新宋体" w:cs="新宋体"/>
                <w:strike/>
                <w:color w:val="auto"/>
                <w:sz w:val="22"/>
                <w:szCs w:val="22"/>
                <w:highlight w:val="none"/>
              </w:rPr>
            </w:pPr>
            <w:r>
              <w:rPr>
                <w:rFonts w:hint="eastAsia" w:ascii="新宋体" w:hAnsi="新宋体" w:eastAsia="新宋体" w:cs="新宋体"/>
                <w:bCs/>
                <w:color w:val="auto"/>
                <w:sz w:val="22"/>
                <w:szCs w:val="22"/>
                <w:highlight w:val="none"/>
              </w:rPr>
              <w:t>3分</w:t>
            </w:r>
          </w:p>
        </w:tc>
        <w:tc>
          <w:tcPr>
            <w:tcW w:w="6539" w:type="dxa"/>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具备有效的环境管理体系认证证书、质量管理体系认证证书、职业健康安全管理系认证证书，每具备一个证书得1分。</w:t>
            </w:r>
          </w:p>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zh-CN"/>
              </w:rPr>
              <w:t>注</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须提供</w:t>
            </w:r>
            <w:r>
              <w:rPr>
                <w:rFonts w:hint="eastAsia" w:ascii="新宋体" w:hAnsi="新宋体" w:eastAsia="新宋体" w:cs="新宋体"/>
                <w:b/>
                <w:bCs/>
                <w:color w:val="auto"/>
                <w:sz w:val="22"/>
                <w:szCs w:val="22"/>
                <w:highlight w:val="none"/>
              </w:rPr>
              <w:t>以上</w:t>
            </w:r>
            <w:r>
              <w:rPr>
                <w:rFonts w:hint="eastAsia" w:ascii="新宋体" w:hAnsi="新宋体" w:eastAsia="新宋体" w:cs="新宋体"/>
                <w:b/>
                <w:bCs/>
                <w:color w:val="auto"/>
                <w:sz w:val="22"/>
                <w:szCs w:val="22"/>
                <w:highlight w:val="none"/>
                <w:lang w:val="zh-CN"/>
              </w:rPr>
              <w:t>有效期内证书</w:t>
            </w:r>
            <w:r>
              <w:rPr>
                <w:rFonts w:hint="eastAsia" w:ascii="新宋体" w:hAnsi="新宋体" w:eastAsia="新宋体" w:cs="新宋体"/>
                <w:b/>
                <w:bCs/>
                <w:color w:val="auto"/>
                <w:sz w:val="22"/>
                <w:szCs w:val="22"/>
                <w:highlight w:val="none"/>
                <w:lang w:val="en-US" w:eastAsia="zh-CN"/>
              </w:rPr>
              <w:t>复印件</w:t>
            </w:r>
            <w:r>
              <w:rPr>
                <w:rFonts w:hint="eastAsia" w:ascii="新宋体" w:hAnsi="新宋体" w:eastAsia="新宋体" w:cs="新宋体"/>
                <w:b/>
                <w:bCs/>
                <w:color w:val="auto"/>
                <w:sz w:val="22"/>
                <w:szCs w:val="22"/>
                <w:highlight w:val="none"/>
                <w:lang w:val="zh-CN"/>
              </w:rPr>
              <w:t>及国家认证认可监督管理委员会</w:t>
            </w:r>
            <w:r>
              <w:rPr>
                <w:rFonts w:hint="eastAsia" w:ascii="新宋体" w:hAnsi="新宋体" w:eastAsia="新宋体" w:cs="新宋体"/>
                <w:b/>
                <w:bCs/>
                <w:color w:val="auto"/>
                <w:sz w:val="22"/>
                <w:szCs w:val="22"/>
                <w:highlight w:val="none"/>
              </w:rPr>
              <w:t>http://cx.cnca.cn/</w:t>
            </w:r>
            <w:r>
              <w:rPr>
                <w:rFonts w:hint="eastAsia" w:ascii="新宋体" w:hAnsi="新宋体" w:eastAsia="新宋体" w:cs="新宋体"/>
                <w:b/>
                <w:bCs/>
                <w:color w:val="auto"/>
                <w:sz w:val="22"/>
                <w:szCs w:val="22"/>
                <w:highlight w:val="none"/>
                <w:lang w:val="zh-CN"/>
              </w:rPr>
              <w:t>查询截图并加盖投标单位公章</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4" w:type="dxa"/>
            <w:vAlign w:val="center"/>
          </w:tcPr>
          <w:p>
            <w:pPr>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w:t>
            </w:r>
          </w:p>
        </w:tc>
        <w:tc>
          <w:tcPr>
            <w:tcW w:w="1440" w:type="dxa"/>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产品的技术规格、性能、质量水平的符合性</w:t>
            </w:r>
          </w:p>
        </w:tc>
        <w:tc>
          <w:tcPr>
            <w:tcW w:w="796" w:type="dxa"/>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35</w:t>
            </w:r>
            <w:r>
              <w:rPr>
                <w:rFonts w:hint="eastAsia" w:ascii="新宋体" w:hAnsi="新宋体" w:eastAsia="新宋体" w:cs="新宋体"/>
                <w:color w:val="auto"/>
                <w:sz w:val="22"/>
                <w:szCs w:val="22"/>
                <w:highlight w:val="none"/>
              </w:rPr>
              <w:t>分</w:t>
            </w:r>
          </w:p>
        </w:tc>
        <w:tc>
          <w:tcPr>
            <w:tcW w:w="6539" w:type="dxa"/>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全部满足</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文件明确的功能、性能和技术指标要求，得</w:t>
            </w:r>
            <w:r>
              <w:rPr>
                <w:rFonts w:hint="eastAsia" w:ascii="新宋体" w:hAnsi="新宋体" w:eastAsia="新宋体" w:cs="新宋体"/>
                <w:color w:val="auto"/>
                <w:sz w:val="22"/>
                <w:szCs w:val="22"/>
                <w:highlight w:val="none"/>
                <w:lang w:val="en-US" w:eastAsia="zh-CN"/>
              </w:rPr>
              <w:t>35</w:t>
            </w:r>
            <w:r>
              <w:rPr>
                <w:rFonts w:hint="eastAsia" w:ascii="新宋体" w:hAnsi="新宋体" w:eastAsia="新宋体" w:cs="新宋体"/>
                <w:color w:val="auto"/>
                <w:sz w:val="22"/>
                <w:szCs w:val="22"/>
                <w:highlight w:val="none"/>
              </w:rPr>
              <w:t>分；产品功能、性能和技术指标不满足或负偏离的每项扣1分，标注“★”参数低于采购需求（负偏离）的每项扣3分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不提供证明材料的</w:t>
            </w:r>
            <w:r>
              <w:rPr>
                <w:rFonts w:hint="eastAsia" w:ascii="新宋体" w:hAnsi="新宋体" w:eastAsia="新宋体" w:cs="新宋体"/>
                <w:color w:val="auto"/>
                <w:sz w:val="22"/>
                <w:szCs w:val="22"/>
                <w:highlight w:val="none"/>
                <w:lang w:val="en-US" w:eastAsia="zh-CN"/>
              </w:rPr>
              <w:t>按负偏离处理</w:t>
            </w:r>
            <w:r>
              <w:rPr>
                <w:rFonts w:hint="eastAsia" w:ascii="新宋体" w:hAnsi="新宋体" w:eastAsia="新宋体" w:cs="新宋体"/>
                <w:color w:val="auto"/>
                <w:sz w:val="22"/>
                <w:szCs w:val="22"/>
                <w:highlight w:val="none"/>
              </w:rPr>
              <w:t xml:space="preserve">，扣完为止。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4" w:type="dxa"/>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vertAlign w:val="baseline"/>
                <w:lang w:val="en-US" w:eastAsia="zh-CN"/>
              </w:rPr>
              <w:t>4</w:t>
            </w:r>
          </w:p>
        </w:tc>
        <w:tc>
          <w:tcPr>
            <w:tcW w:w="1440" w:type="dxa"/>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lang w:val="en-US" w:eastAsia="zh-CN"/>
              </w:rPr>
              <w:t>设计方案</w:t>
            </w:r>
          </w:p>
        </w:tc>
        <w:tc>
          <w:tcPr>
            <w:tcW w:w="796" w:type="dxa"/>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vertAlign w:val="baseline"/>
                <w:lang w:val="en-US" w:eastAsia="zh-CN"/>
              </w:rPr>
              <w:t>5分</w:t>
            </w:r>
          </w:p>
        </w:tc>
        <w:tc>
          <w:tcPr>
            <w:tcW w:w="6539" w:type="dxa"/>
            <w:vAlign w:val="top"/>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vertAlign w:val="baseline"/>
                <w:lang w:val="en-US" w:eastAsia="zh-CN"/>
              </w:rPr>
              <w:t>投标人根据采购清单，对投标项目的4个主要实验室的平面布置、3D效果图进行方案设计。根据设计的合理性、先进性、完整性与所投产品符合程度进行打分：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5分，4分，3分，2分，1分</w:t>
            </w:r>
            <w:r>
              <w:rPr>
                <w:rFonts w:hint="eastAsia" w:ascii="新宋体" w:hAnsi="新宋体" w:eastAsia="新宋体" w:cs="新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4" w:type="dxa"/>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vertAlign w:val="baseline"/>
                <w:lang w:val="en-US" w:eastAsia="zh-CN"/>
              </w:rPr>
              <w:t>5</w:t>
            </w:r>
          </w:p>
        </w:tc>
        <w:tc>
          <w:tcPr>
            <w:tcW w:w="1440" w:type="dxa"/>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lang w:val="en-US" w:eastAsia="zh-CN"/>
              </w:rPr>
              <w:t>样品</w:t>
            </w:r>
          </w:p>
        </w:tc>
        <w:tc>
          <w:tcPr>
            <w:tcW w:w="796" w:type="dxa"/>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vertAlign w:val="baseline"/>
                <w:lang w:val="en-US" w:eastAsia="zh-CN"/>
              </w:rPr>
              <w:t>6分</w:t>
            </w:r>
          </w:p>
        </w:tc>
        <w:tc>
          <w:tcPr>
            <w:tcW w:w="6539" w:type="dxa"/>
            <w:vAlign w:val="top"/>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lang w:val="en-US" w:eastAsia="zh-CN"/>
              </w:rPr>
              <w:t>提供化学实验室中“学生实验台”样品，根据实验桌台面、桌腿、书包斗等的材料、尺寸、厚度、造型情况对照技术参数打分：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6分，5分，4分，3分，2分，1分</w:t>
            </w:r>
            <w:r>
              <w:rPr>
                <w:rFonts w:hint="eastAsia" w:ascii="新宋体" w:hAnsi="新宋体" w:eastAsia="新宋体" w:cs="新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4" w:type="dxa"/>
            <w:vMerge w:val="restart"/>
            <w:vAlign w:val="center"/>
          </w:tcPr>
          <w:p>
            <w:pPr>
              <w:pStyle w:val="23"/>
              <w:keepNext w:val="0"/>
              <w:keepLines w:val="0"/>
              <w:pageBreakBefore w:val="0"/>
              <w:widowControl w:val="0"/>
              <w:kinsoku/>
              <w:wordWrap/>
              <w:overflowPunct/>
              <w:topLinePunct w:val="0"/>
              <w:bidi w:val="0"/>
              <w:spacing w:line="460" w:lineRule="exact"/>
              <w:ind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1440" w:type="dxa"/>
            <w:vMerge w:val="restart"/>
            <w:vAlign w:val="center"/>
          </w:tcPr>
          <w:p>
            <w:pPr>
              <w:keepNext w:val="0"/>
              <w:keepLines w:val="0"/>
              <w:pageBreakBefore w:val="0"/>
              <w:widowControl w:val="0"/>
              <w:kinsoku/>
              <w:wordWrap/>
              <w:overflowPunct/>
              <w:topLinePunct w:val="0"/>
              <w:bidi w:val="0"/>
              <w:spacing w:before="100" w:beforeAutospacing="1" w:after="100" w:afterAutospacing="1" w:line="460" w:lineRule="exact"/>
              <w:ind w:right="3"/>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项目实施方案</w:t>
            </w:r>
          </w:p>
        </w:tc>
        <w:tc>
          <w:tcPr>
            <w:tcW w:w="796" w:type="dxa"/>
            <w:vAlign w:val="center"/>
          </w:tcPr>
          <w:p>
            <w:pPr>
              <w:keepNext w:val="0"/>
              <w:keepLines w:val="0"/>
              <w:pageBreakBefore w:val="0"/>
              <w:widowControl w:val="0"/>
              <w:kinsoku/>
              <w:wordWrap/>
              <w:overflowPunct/>
              <w:topLinePunct w:val="0"/>
              <w:bidi w:val="0"/>
              <w:spacing w:before="100" w:beforeAutospacing="1" w:after="100" w:afterAutospacing="1"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分</w:t>
            </w:r>
          </w:p>
        </w:tc>
        <w:tc>
          <w:tcPr>
            <w:tcW w:w="6539" w:type="dxa"/>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针对本项目，根据</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rPr>
              <w:t>供应商提供的保证工期的方案和措施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内容全面</w:t>
            </w:r>
            <w:r>
              <w:rPr>
                <w:rFonts w:hint="eastAsia" w:ascii="新宋体" w:hAnsi="新宋体" w:eastAsia="新宋体" w:cs="新宋体"/>
                <w:color w:val="auto"/>
                <w:sz w:val="22"/>
                <w:szCs w:val="22"/>
                <w:highlight w:val="none"/>
                <w:lang w:val="en-US" w:eastAsia="zh-CN"/>
              </w:rPr>
              <w:t>性，是否</w:t>
            </w:r>
            <w:r>
              <w:rPr>
                <w:rFonts w:hint="eastAsia" w:ascii="新宋体" w:hAnsi="新宋体" w:eastAsia="新宋体" w:cs="新宋体"/>
                <w:color w:val="auto"/>
                <w:sz w:val="22"/>
                <w:szCs w:val="22"/>
                <w:highlight w:val="none"/>
              </w:rPr>
              <w:t>详细，措施针对性、切实可行</w:t>
            </w:r>
            <w:r>
              <w:rPr>
                <w:rFonts w:hint="eastAsia" w:ascii="新宋体" w:hAnsi="新宋体" w:eastAsia="新宋体" w:cs="新宋体"/>
                <w:color w:val="auto"/>
                <w:sz w:val="22"/>
                <w:szCs w:val="22"/>
                <w:highlight w:val="none"/>
                <w:lang w:val="en-US" w:eastAsia="zh-CN"/>
              </w:rPr>
              <w:t>性进行打分：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6分，5分，4分，3分，2分，1分</w:t>
            </w:r>
            <w:r>
              <w:rPr>
                <w:rFonts w:hint="eastAsia" w:ascii="新宋体" w:hAnsi="新宋体" w:eastAsia="新宋体" w:cs="新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4" w:type="dxa"/>
            <w:vMerge w:val="continue"/>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kern w:val="0"/>
                <w:sz w:val="22"/>
                <w:szCs w:val="22"/>
                <w:highlight w:val="none"/>
              </w:rPr>
            </w:pPr>
          </w:p>
        </w:tc>
        <w:tc>
          <w:tcPr>
            <w:tcW w:w="1440" w:type="dxa"/>
            <w:vMerge w:val="continue"/>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kern w:val="0"/>
                <w:sz w:val="22"/>
                <w:szCs w:val="22"/>
                <w:highlight w:val="none"/>
              </w:rPr>
            </w:pPr>
          </w:p>
        </w:tc>
        <w:tc>
          <w:tcPr>
            <w:tcW w:w="796" w:type="dxa"/>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539" w:type="dxa"/>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安装、调试、验收的方案，措施等</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提供了针对本项目的安装、调试、验收的方案和质量保证措施，内容全面</w:t>
            </w:r>
            <w:r>
              <w:rPr>
                <w:rFonts w:hint="eastAsia" w:ascii="新宋体" w:hAnsi="新宋体" w:eastAsia="新宋体" w:cs="新宋体"/>
                <w:color w:val="auto"/>
                <w:sz w:val="22"/>
                <w:szCs w:val="22"/>
                <w:highlight w:val="none"/>
                <w:lang w:val="en-US" w:eastAsia="zh-CN"/>
              </w:rPr>
              <w:t>性，是否</w:t>
            </w:r>
            <w:r>
              <w:rPr>
                <w:rFonts w:hint="eastAsia" w:ascii="新宋体" w:hAnsi="新宋体" w:eastAsia="新宋体" w:cs="新宋体"/>
                <w:color w:val="auto"/>
                <w:sz w:val="22"/>
                <w:szCs w:val="22"/>
                <w:highlight w:val="none"/>
              </w:rPr>
              <w:t>详细，措施针对性、切实可行</w:t>
            </w:r>
            <w:r>
              <w:rPr>
                <w:rFonts w:hint="eastAsia" w:ascii="新宋体" w:hAnsi="新宋体" w:eastAsia="新宋体" w:cs="新宋体"/>
                <w:color w:val="auto"/>
                <w:sz w:val="22"/>
                <w:szCs w:val="22"/>
                <w:highlight w:val="none"/>
                <w:lang w:val="en-US" w:eastAsia="zh-CN"/>
              </w:rPr>
              <w:t>性进行打分：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6分，5分，4分，3分，2分，1分，0分</w:t>
            </w:r>
            <w:r>
              <w:rPr>
                <w:rFonts w:hint="eastAsia" w:ascii="新宋体" w:hAnsi="新宋体" w:eastAsia="新宋体" w:cs="新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94" w:type="dxa"/>
            <w:vAlign w:val="center"/>
          </w:tcPr>
          <w:p>
            <w:pPr>
              <w:pStyle w:val="23"/>
              <w:keepNext w:val="0"/>
              <w:keepLines w:val="0"/>
              <w:pageBreakBefore w:val="0"/>
              <w:widowControl w:val="0"/>
              <w:kinsoku/>
              <w:wordWrap/>
              <w:overflowPunct/>
              <w:topLinePunct w:val="0"/>
              <w:bidi w:val="0"/>
              <w:spacing w:line="460" w:lineRule="exact"/>
              <w:ind w:firstLine="0" w:firstLine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7</w:t>
            </w:r>
          </w:p>
        </w:tc>
        <w:tc>
          <w:tcPr>
            <w:tcW w:w="1440" w:type="dxa"/>
            <w:vAlign w:val="center"/>
          </w:tcPr>
          <w:p>
            <w:pPr>
              <w:keepNext w:val="0"/>
              <w:keepLines w:val="0"/>
              <w:pageBreakBefore w:val="0"/>
              <w:widowControl w:val="0"/>
              <w:kinsoku/>
              <w:wordWrap/>
              <w:overflowPunct/>
              <w:topLinePunct w:val="0"/>
              <w:bidi w:val="0"/>
              <w:spacing w:before="100" w:beforeAutospacing="1" w:after="100" w:afterAutospacing="1"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售后服务</w:t>
            </w:r>
          </w:p>
        </w:tc>
        <w:tc>
          <w:tcPr>
            <w:tcW w:w="796" w:type="dxa"/>
            <w:vAlign w:val="center"/>
          </w:tcPr>
          <w:p>
            <w:pPr>
              <w:keepNext w:val="0"/>
              <w:keepLines w:val="0"/>
              <w:pageBreakBefore w:val="0"/>
              <w:widowControl w:val="0"/>
              <w:kinsoku/>
              <w:wordWrap/>
              <w:overflowPunct/>
              <w:topLinePunct w:val="0"/>
              <w:bidi w:val="0"/>
              <w:spacing w:before="100" w:beforeAutospacing="1" w:after="100" w:afterAutospacing="1"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分</w:t>
            </w:r>
          </w:p>
        </w:tc>
        <w:tc>
          <w:tcPr>
            <w:tcW w:w="6539" w:type="dxa"/>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根据投标人提供的售后服务方案、维修响应时间、备品备件等情况；质保期内出现问题所采取的措施；以及服务承诺的可行性、完整性，服务承诺落实的保障措施等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内容全面</w:t>
            </w:r>
            <w:r>
              <w:rPr>
                <w:rFonts w:hint="eastAsia" w:ascii="新宋体" w:hAnsi="新宋体" w:eastAsia="新宋体" w:cs="新宋体"/>
                <w:color w:val="auto"/>
                <w:sz w:val="22"/>
                <w:szCs w:val="22"/>
                <w:highlight w:val="none"/>
                <w:lang w:val="en-US" w:eastAsia="zh-CN"/>
              </w:rPr>
              <w:t>性，是否</w:t>
            </w:r>
            <w:r>
              <w:rPr>
                <w:rFonts w:hint="eastAsia" w:ascii="新宋体" w:hAnsi="新宋体" w:eastAsia="新宋体" w:cs="新宋体"/>
                <w:color w:val="auto"/>
                <w:sz w:val="22"/>
                <w:szCs w:val="22"/>
                <w:highlight w:val="none"/>
              </w:rPr>
              <w:t>详细，措施针对性、切实可行</w:t>
            </w:r>
            <w:r>
              <w:rPr>
                <w:rFonts w:hint="eastAsia" w:ascii="新宋体" w:hAnsi="新宋体" w:eastAsia="新宋体" w:cs="新宋体"/>
                <w:color w:val="auto"/>
                <w:sz w:val="22"/>
                <w:szCs w:val="22"/>
                <w:highlight w:val="none"/>
                <w:lang w:val="en-US" w:eastAsia="zh-CN"/>
              </w:rPr>
              <w:t>性进行打分</w:t>
            </w:r>
            <w:r>
              <w:rPr>
                <w:rFonts w:hint="eastAsia" w:ascii="新宋体" w:hAnsi="新宋体" w:eastAsia="新宋体" w:cs="新宋体"/>
                <w:color w:val="auto"/>
                <w:sz w:val="22"/>
                <w:szCs w:val="22"/>
                <w:highlight w:val="none"/>
                <w:lang w:eastAsia="zh-CN"/>
              </w:rPr>
              <w:t>（6分，5分，4分，3分，2分，1分，0分）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94" w:type="dxa"/>
            <w:tcMar>
              <w:top w:w="15" w:type="dxa"/>
              <w:left w:w="15" w:type="dxa"/>
              <w:right w:w="15" w:type="dxa"/>
            </w:tcMar>
            <w:vAlign w:val="center"/>
          </w:tcPr>
          <w:p>
            <w:pPr>
              <w:pStyle w:val="23"/>
              <w:keepNext w:val="0"/>
              <w:keepLines w:val="0"/>
              <w:pageBreakBefore w:val="0"/>
              <w:widowControl w:val="0"/>
              <w:kinsoku/>
              <w:wordWrap/>
              <w:overflowPunct/>
              <w:topLinePunct w:val="0"/>
              <w:bidi w:val="0"/>
              <w:spacing w:line="460" w:lineRule="exact"/>
              <w:ind w:firstLine="0" w:firstLineChars="0"/>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8</w:t>
            </w:r>
          </w:p>
        </w:tc>
        <w:tc>
          <w:tcPr>
            <w:tcW w:w="1440" w:type="dxa"/>
            <w:tcMar>
              <w:top w:w="15" w:type="dxa"/>
              <w:left w:w="15" w:type="dxa"/>
              <w:right w:w="15" w:type="dxa"/>
            </w:tcMar>
            <w:vAlign w:val="center"/>
          </w:tcPr>
          <w:p>
            <w:pPr>
              <w:keepNext w:val="0"/>
              <w:keepLines w:val="0"/>
              <w:pageBreakBefore w:val="0"/>
              <w:widowControl w:val="0"/>
              <w:kinsoku/>
              <w:wordWrap/>
              <w:overflowPunct/>
              <w:topLinePunct w:val="0"/>
              <w:bidi w:val="0"/>
              <w:spacing w:before="100" w:beforeAutospacing="1" w:after="100" w:afterAutospacing="1"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节能、环保</w:t>
            </w:r>
          </w:p>
        </w:tc>
        <w:tc>
          <w:tcPr>
            <w:tcW w:w="796" w:type="dxa"/>
            <w:tcMar>
              <w:top w:w="15" w:type="dxa"/>
              <w:left w:w="15" w:type="dxa"/>
              <w:right w:w="15" w:type="dxa"/>
            </w:tcMar>
            <w:vAlign w:val="center"/>
          </w:tcPr>
          <w:p>
            <w:pPr>
              <w:keepNext w:val="0"/>
              <w:keepLines w:val="0"/>
              <w:pageBreakBefore w:val="0"/>
              <w:widowControl w:val="0"/>
              <w:kinsoku/>
              <w:wordWrap/>
              <w:overflowPunct/>
              <w:topLinePunct w:val="0"/>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zh-CN"/>
              </w:rPr>
              <w:t>分</w:t>
            </w:r>
          </w:p>
        </w:tc>
        <w:tc>
          <w:tcPr>
            <w:tcW w:w="6539" w:type="dxa"/>
            <w:tcMar>
              <w:top w:w="15" w:type="dxa"/>
              <w:left w:w="15" w:type="dxa"/>
              <w:right w:w="15" w:type="dxa"/>
            </w:tcMar>
            <w:vAlign w:val="center"/>
          </w:tcPr>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中有列入《节能产品政府采购品目清单》并提供由《市场监管总局关于发布参与实施政府采购节能产品、环境标志产品认证机构名录的公告》（市场监管总局2019年第16号）文件指定的节能标志产品认证机构出具的、处于有效期之内的节能标志产品认证证书复印件并加盖供应商单位公章的，每提供一个得0.5分，最高得0.5分。</w:t>
            </w:r>
          </w:p>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所投产品中有列入《环境标志产品政府采购品目清单》并提供由《市场监管总局关于发布参与实施政府采购节能产品、环境标志产品认证机构名录的公告》（市场监管总局2019年第16号）文件指定的环境标志产品认证机构出具的、处于有效期之内的环境标志产品认证证书复印件并加盖供应商单位公章的，每提供一个得0.5分，最高得0.5分。</w:t>
            </w:r>
          </w:p>
          <w:p>
            <w:pPr>
              <w:keepNext w:val="0"/>
              <w:keepLines w:val="0"/>
              <w:pageBreakBefore w:val="0"/>
              <w:widowControl w:val="0"/>
              <w:kinsoku/>
              <w:wordWrap/>
              <w:overflowPunct/>
              <w:topLinePunct w:val="0"/>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供应商提供品目清单截图并对所投产品对应的品目作明显标识</w:t>
            </w:r>
            <w:r>
              <w:rPr>
                <w:rFonts w:hint="eastAsia" w:ascii="新宋体" w:hAnsi="新宋体" w:eastAsia="新宋体" w:cs="新宋体"/>
                <w:color w:val="auto"/>
                <w:sz w:val="22"/>
                <w:szCs w:val="22"/>
                <w:highlight w:val="none"/>
              </w:rPr>
              <w:t>。</w:t>
            </w:r>
          </w:p>
        </w:tc>
      </w:tr>
    </w:tbl>
    <w:p>
      <w:pPr>
        <w:pStyle w:val="24"/>
        <w:spacing w:line="460" w:lineRule="exact"/>
        <w:ind w:left="0" w:leftChars="0" w:firstLine="442" w:firstLineChars="200"/>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注：样品“学生实验台”于开标当天送至开标地点现场，中标人样品由采购人留样封存，未中标人现场退回。</w:t>
      </w:r>
    </w:p>
    <w:p>
      <w:pPr>
        <w:pStyle w:val="24"/>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pPr>
        <w:spacing w:line="460" w:lineRule="exact"/>
        <w:ind w:firstLine="539" w:firstLineChars="245"/>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 xml:space="preserve"> </w:t>
      </w: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83" w:name="_Toc4727"/>
      <w:bookmarkStart w:id="84" w:name="_Toc2482"/>
      <w:r>
        <w:rPr>
          <w:rFonts w:hint="eastAsia" w:ascii="宋体" w:hAnsi="宋体" w:eastAsia="宋体" w:cs="宋体"/>
          <w:b/>
          <w:bCs/>
          <w:color w:val="auto"/>
          <w:sz w:val="22"/>
          <w:szCs w:val="22"/>
          <w:highlight w:val="none"/>
        </w:rPr>
        <w:t>六、定标办法</w:t>
      </w:r>
      <w:bookmarkEnd w:id="83"/>
      <w:bookmarkEnd w:id="84"/>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85" w:name="_Toc3629"/>
      <w:bookmarkStart w:id="86" w:name="_Toc17587"/>
      <w:r>
        <w:rPr>
          <w:rFonts w:hint="eastAsia" w:ascii="宋体" w:hAnsi="宋体" w:eastAsia="宋体" w:cs="宋体"/>
          <w:b/>
          <w:color w:val="auto"/>
          <w:sz w:val="22"/>
          <w:szCs w:val="22"/>
          <w:highlight w:val="none"/>
        </w:rPr>
        <w:t>七、投标人义务</w:t>
      </w:r>
      <w:bookmarkEnd w:id="85"/>
      <w:bookmarkEnd w:id="86"/>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pPr>
        <w:spacing w:line="460" w:lineRule="exact"/>
        <w:jc w:val="center"/>
        <w:rPr>
          <w:rFonts w:hint="eastAsia" w:ascii="宋体" w:hAnsi="宋体" w:eastAsia="宋体" w:cs="宋体"/>
          <w:b/>
          <w:color w:val="auto"/>
          <w:sz w:val="32"/>
          <w:szCs w:val="32"/>
          <w:highlight w:val="none"/>
        </w:rPr>
      </w:pPr>
    </w:p>
    <w:p>
      <w:pPr>
        <w:pStyle w:val="24"/>
        <w:ind w:left="440" w:hanging="440"/>
        <w:rPr>
          <w:rFonts w:hint="eastAsia" w:ascii="宋体" w:hAnsi="宋体" w:eastAsia="宋体" w:cs="宋体"/>
          <w:color w:val="auto"/>
          <w:kern w:val="0"/>
          <w:sz w:val="22"/>
          <w:szCs w:val="22"/>
          <w:highlight w:val="none"/>
        </w:rPr>
      </w:pPr>
    </w:p>
    <w:sectPr>
      <w:pgSz w:w="11906" w:h="16838"/>
      <w:pgMar w:top="1134" w:right="1134" w:bottom="1134" w:left="1134" w:header="850" w:footer="992" w:gutter="0"/>
      <w:pgBorders>
        <w:top w:val="none" w:sz="0" w:space="0"/>
        <w:left w:val="none" w:sz="0" w:space="0"/>
        <w:bottom w:val="none" w:sz="0" w:space="0"/>
        <w:right w:val="none" w:sz="0" w:space="0"/>
      </w:pgBorders>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7"/>
      <w:ind w:right="360" w:firstLine="4500" w:firstLineChars="25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68</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温州市政府（部门集中）采购</w:t>
    </w:r>
    <w:r>
      <w:rPr>
        <w:rFonts w:hint="eastAsia"/>
      </w:rPr>
      <w:t>招标文件                                    项目编号：</w:t>
    </w:r>
    <w:r>
      <w:rPr>
        <w:rFonts w:hint="eastAsia"/>
        <w:lang w:eastAsia="zh-CN"/>
      </w:rPr>
      <w:t xml:space="preserve">WZLCZB（Z）-2024-08323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rPr>
      <w:t xml:space="preserve">温州市政府（部门集中）采购招标文件                             </w:t>
    </w:r>
    <w:r>
      <w:rPr>
        <w:rFonts w:hint="eastAsia"/>
        <w:lang w:val="en-US" w:eastAsia="zh-CN"/>
      </w:rPr>
      <w:t xml:space="preserve">    </w:t>
    </w:r>
    <w:r>
      <w:rPr>
        <w:rFonts w:hint="eastAsia"/>
      </w:rPr>
      <w:t>项目编号：</w:t>
    </w:r>
    <w:r>
      <w:rPr>
        <w:rFonts w:hint="eastAsia"/>
        <w:lang w:eastAsia="zh-CN"/>
      </w:rPr>
      <w:t xml:space="preserve">WZLCZB（Z）-2024-08323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温州市政府（部门集中）采购</w:t>
    </w:r>
    <w:r>
      <w:rPr>
        <w:rFonts w:hint="eastAsia"/>
      </w:rPr>
      <w:t>招标文件                                    项目编号：</w:t>
    </w:r>
    <w:r>
      <w:rPr>
        <w:rFonts w:hint="eastAsia"/>
        <w:lang w:eastAsia="zh-CN"/>
      </w:rPr>
      <w:t>WZLCZB（Z）-2024-08323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0EE6B"/>
    <w:multiLevelType w:val="singleLevel"/>
    <w:tmpl w:val="B1C0EE6B"/>
    <w:lvl w:ilvl="0" w:tentative="0">
      <w:start w:val="5"/>
      <w:numFmt w:val="chineseCounting"/>
      <w:suff w:val="nothing"/>
      <w:lvlText w:val="%1、"/>
      <w:lvlJc w:val="left"/>
      <w:rPr>
        <w:rFonts w:hint="eastAsia"/>
      </w:rPr>
    </w:lvl>
  </w:abstractNum>
  <w:abstractNum w:abstractNumId="1">
    <w:nsid w:val="CD31F181"/>
    <w:multiLevelType w:val="singleLevel"/>
    <w:tmpl w:val="CD31F181"/>
    <w:lvl w:ilvl="0" w:tentative="0">
      <w:start w:val="1"/>
      <w:numFmt w:val="decimal"/>
      <w:suff w:val="nothing"/>
      <w:lvlText w:val="%1、"/>
      <w:lvlJc w:val="left"/>
    </w:lvl>
  </w:abstractNum>
  <w:abstractNum w:abstractNumId="2">
    <w:nsid w:val="D3ADBF85"/>
    <w:multiLevelType w:val="singleLevel"/>
    <w:tmpl w:val="D3ADBF85"/>
    <w:lvl w:ilvl="0" w:tentative="0">
      <w:start w:val="2"/>
      <w:numFmt w:val="decimal"/>
      <w:suff w:val="nothing"/>
      <w:lvlText w:val="%1、"/>
      <w:lvlJc w:val="left"/>
    </w:lvl>
  </w:abstractNum>
  <w:abstractNum w:abstractNumId="3">
    <w:nsid w:val="FA791EE9"/>
    <w:multiLevelType w:val="singleLevel"/>
    <w:tmpl w:val="FA791EE9"/>
    <w:lvl w:ilvl="0" w:tentative="0">
      <w:start w:val="1"/>
      <w:numFmt w:val="decimal"/>
      <w:suff w:val="nothing"/>
      <w:lvlText w:val="%1、"/>
      <w:lvlJc w:val="left"/>
    </w:lvl>
  </w:abstractNum>
  <w:abstractNum w:abstractNumId="4">
    <w:nsid w:val="153DBBC6"/>
    <w:multiLevelType w:val="singleLevel"/>
    <w:tmpl w:val="153DBBC6"/>
    <w:lvl w:ilvl="0" w:tentative="0">
      <w:start w:val="15"/>
      <w:numFmt w:val="decimal"/>
      <w:suff w:val="nothing"/>
      <w:lvlText w:val="%1、"/>
      <w:lvlJc w:val="left"/>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614F9462"/>
    <w:multiLevelType w:val="singleLevel"/>
    <w:tmpl w:val="614F9462"/>
    <w:lvl w:ilvl="0" w:tentative="0">
      <w:start w:val="1"/>
      <w:numFmt w:val="decimal"/>
      <w:suff w:val="nothing"/>
      <w:lvlText w:val="%1、"/>
      <w:lvlJc w:val="left"/>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GMwYWVmN2Y4MGJhODAzN2I1ZTQ0MGE3NWFjNjEifQ=="/>
  </w:docVars>
  <w:rsids>
    <w:rsidRoot w:val="00172A27"/>
    <w:rsid w:val="000149E3"/>
    <w:rsid w:val="00020693"/>
    <w:rsid w:val="000217C7"/>
    <w:rsid w:val="00026A46"/>
    <w:rsid w:val="00027D0D"/>
    <w:rsid w:val="00031F49"/>
    <w:rsid w:val="00037B6F"/>
    <w:rsid w:val="000474B4"/>
    <w:rsid w:val="00063600"/>
    <w:rsid w:val="00097301"/>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05C0B"/>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3073"/>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97848"/>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B56F6"/>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01405"/>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5E6470"/>
    <w:rsid w:val="01606883"/>
    <w:rsid w:val="018E58E2"/>
    <w:rsid w:val="01B42948"/>
    <w:rsid w:val="020D29B1"/>
    <w:rsid w:val="021F7DAD"/>
    <w:rsid w:val="0224444B"/>
    <w:rsid w:val="0227201E"/>
    <w:rsid w:val="022D7429"/>
    <w:rsid w:val="02361212"/>
    <w:rsid w:val="02451328"/>
    <w:rsid w:val="025D4D8E"/>
    <w:rsid w:val="027D25C0"/>
    <w:rsid w:val="02841565"/>
    <w:rsid w:val="02B3222E"/>
    <w:rsid w:val="02D2752A"/>
    <w:rsid w:val="02D52B76"/>
    <w:rsid w:val="02F63BA4"/>
    <w:rsid w:val="031D0871"/>
    <w:rsid w:val="03283281"/>
    <w:rsid w:val="03331487"/>
    <w:rsid w:val="034A64CB"/>
    <w:rsid w:val="035B751F"/>
    <w:rsid w:val="039714E5"/>
    <w:rsid w:val="03991C4C"/>
    <w:rsid w:val="03BE392F"/>
    <w:rsid w:val="03E13A1E"/>
    <w:rsid w:val="04156ACE"/>
    <w:rsid w:val="042A5AFC"/>
    <w:rsid w:val="043D6DF1"/>
    <w:rsid w:val="043F2279"/>
    <w:rsid w:val="044865A2"/>
    <w:rsid w:val="047A11A2"/>
    <w:rsid w:val="048D46D7"/>
    <w:rsid w:val="04983E5B"/>
    <w:rsid w:val="04A01243"/>
    <w:rsid w:val="04C27070"/>
    <w:rsid w:val="04E23C80"/>
    <w:rsid w:val="04F92FD2"/>
    <w:rsid w:val="04FD6D0A"/>
    <w:rsid w:val="05062C38"/>
    <w:rsid w:val="050751FC"/>
    <w:rsid w:val="05166806"/>
    <w:rsid w:val="0529508C"/>
    <w:rsid w:val="053A13B6"/>
    <w:rsid w:val="053A30CA"/>
    <w:rsid w:val="053A3164"/>
    <w:rsid w:val="05551417"/>
    <w:rsid w:val="057D25F0"/>
    <w:rsid w:val="0586672D"/>
    <w:rsid w:val="05936339"/>
    <w:rsid w:val="05D76F02"/>
    <w:rsid w:val="062F7E7F"/>
    <w:rsid w:val="06376D03"/>
    <w:rsid w:val="063D1003"/>
    <w:rsid w:val="0650016B"/>
    <w:rsid w:val="06695ADA"/>
    <w:rsid w:val="067F52AB"/>
    <w:rsid w:val="06E17425"/>
    <w:rsid w:val="06E81491"/>
    <w:rsid w:val="06E8638C"/>
    <w:rsid w:val="06F57383"/>
    <w:rsid w:val="07081502"/>
    <w:rsid w:val="072046E3"/>
    <w:rsid w:val="07373C8C"/>
    <w:rsid w:val="074234A9"/>
    <w:rsid w:val="0747552D"/>
    <w:rsid w:val="07592C30"/>
    <w:rsid w:val="07791E20"/>
    <w:rsid w:val="078177D5"/>
    <w:rsid w:val="07924879"/>
    <w:rsid w:val="079C0E64"/>
    <w:rsid w:val="07A82607"/>
    <w:rsid w:val="07D60F62"/>
    <w:rsid w:val="07E775D3"/>
    <w:rsid w:val="08621901"/>
    <w:rsid w:val="086948BE"/>
    <w:rsid w:val="08911C02"/>
    <w:rsid w:val="08913549"/>
    <w:rsid w:val="08A302D0"/>
    <w:rsid w:val="08B53A61"/>
    <w:rsid w:val="08CE42EF"/>
    <w:rsid w:val="08E76FD5"/>
    <w:rsid w:val="08EA7319"/>
    <w:rsid w:val="08FD20E7"/>
    <w:rsid w:val="09101BCD"/>
    <w:rsid w:val="091F4B4B"/>
    <w:rsid w:val="09315C91"/>
    <w:rsid w:val="094A4C6E"/>
    <w:rsid w:val="09510BFE"/>
    <w:rsid w:val="097E368B"/>
    <w:rsid w:val="09816EE6"/>
    <w:rsid w:val="099757EE"/>
    <w:rsid w:val="09A34824"/>
    <w:rsid w:val="09B85302"/>
    <w:rsid w:val="09B94936"/>
    <w:rsid w:val="09D26DBF"/>
    <w:rsid w:val="09EA479C"/>
    <w:rsid w:val="09F65854"/>
    <w:rsid w:val="0A07422F"/>
    <w:rsid w:val="0A1B49C1"/>
    <w:rsid w:val="0A3D0590"/>
    <w:rsid w:val="0A6A629A"/>
    <w:rsid w:val="0A7416D8"/>
    <w:rsid w:val="0A8945EB"/>
    <w:rsid w:val="0B195C36"/>
    <w:rsid w:val="0B8B7E60"/>
    <w:rsid w:val="0BA83AD7"/>
    <w:rsid w:val="0BAC1F4C"/>
    <w:rsid w:val="0BBE4F63"/>
    <w:rsid w:val="0BDA530A"/>
    <w:rsid w:val="0C0247C0"/>
    <w:rsid w:val="0C152235"/>
    <w:rsid w:val="0C193AD3"/>
    <w:rsid w:val="0C2C5DAB"/>
    <w:rsid w:val="0C353302"/>
    <w:rsid w:val="0C496297"/>
    <w:rsid w:val="0C660E5E"/>
    <w:rsid w:val="0C71390F"/>
    <w:rsid w:val="0C831895"/>
    <w:rsid w:val="0C9A109E"/>
    <w:rsid w:val="0CA74D09"/>
    <w:rsid w:val="0CA9483B"/>
    <w:rsid w:val="0CC51217"/>
    <w:rsid w:val="0D0A01F7"/>
    <w:rsid w:val="0D1F1C9D"/>
    <w:rsid w:val="0D4A4AC2"/>
    <w:rsid w:val="0D6671EC"/>
    <w:rsid w:val="0D735BCC"/>
    <w:rsid w:val="0D7C2119"/>
    <w:rsid w:val="0D920730"/>
    <w:rsid w:val="0D951880"/>
    <w:rsid w:val="0DB8742F"/>
    <w:rsid w:val="0DE33D9A"/>
    <w:rsid w:val="0DE85E53"/>
    <w:rsid w:val="0E022677"/>
    <w:rsid w:val="0E064CB1"/>
    <w:rsid w:val="0E3978B5"/>
    <w:rsid w:val="0E4706D1"/>
    <w:rsid w:val="0E4B6575"/>
    <w:rsid w:val="0E5C2643"/>
    <w:rsid w:val="0E6537C4"/>
    <w:rsid w:val="0E701E1B"/>
    <w:rsid w:val="0E750CB0"/>
    <w:rsid w:val="0E8E6882"/>
    <w:rsid w:val="0EAF1387"/>
    <w:rsid w:val="0EE50D43"/>
    <w:rsid w:val="0EFC14E7"/>
    <w:rsid w:val="0F0377AE"/>
    <w:rsid w:val="0F0E6EE3"/>
    <w:rsid w:val="0F706416"/>
    <w:rsid w:val="0FCD5779"/>
    <w:rsid w:val="0FD03A0D"/>
    <w:rsid w:val="0FD2097E"/>
    <w:rsid w:val="10381F40"/>
    <w:rsid w:val="104869BA"/>
    <w:rsid w:val="10575CC4"/>
    <w:rsid w:val="108D4A90"/>
    <w:rsid w:val="1090632E"/>
    <w:rsid w:val="10C50464"/>
    <w:rsid w:val="10F2415C"/>
    <w:rsid w:val="10F47168"/>
    <w:rsid w:val="110264F1"/>
    <w:rsid w:val="1104198D"/>
    <w:rsid w:val="1105049E"/>
    <w:rsid w:val="1111746F"/>
    <w:rsid w:val="113B0990"/>
    <w:rsid w:val="115434FF"/>
    <w:rsid w:val="115D3896"/>
    <w:rsid w:val="11AB1672"/>
    <w:rsid w:val="11B62E53"/>
    <w:rsid w:val="11C15497"/>
    <w:rsid w:val="11F57691"/>
    <w:rsid w:val="12103D4D"/>
    <w:rsid w:val="122B4561"/>
    <w:rsid w:val="12345EA5"/>
    <w:rsid w:val="124027F2"/>
    <w:rsid w:val="125A673E"/>
    <w:rsid w:val="127154E4"/>
    <w:rsid w:val="12775E6D"/>
    <w:rsid w:val="12791770"/>
    <w:rsid w:val="127C333B"/>
    <w:rsid w:val="129E11D6"/>
    <w:rsid w:val="12A01322"/>
    <w:rsid w:val="12A61E39"/>
    <w:rsid w:val="12AB0828"/>
    <w:rsid w:val="12DC3AD6"/>
    <w:rsid w:val="12E05DF5"/>
    <w:rsid w:val="13283AC8"/>
    <w:rsid w:val="133616DD"/>
    <w:rsid w:val="13582BF6"/>
    <w:rsid w:val="13583E3E"/>
    <w:rsid w:val="138356B4"/>
    <w:rsid w:val="13884680"/>
    <w:rsid w:val="13996DA4"/>
    <w:rsid w:val="13A56966"/>
    <w:rsid w:val="13B56A40"/>
    <w:rsid w:val="13D309B3"/>
    <w:rsid w:val="13EB044B"/>
    <w:rsid w:val="13EC3F05"/>
    <w:rsid w:val="14077D57"/>
    <w:rsid w:val="14342819"/>
    <w:rsid w:val="14965811"/>
    <w:rsid w:val="14AE3227"/>
    <w:rsid w:val="14D92610"/>
    <w:rsid w:val="15001500"/>
    <w:rsid w:val="154A25D7"/>
    <w:rsid w:val="15525604"/>
    <w:rsid w:val="156E5828"/>
    <w:rsid w:val="15B36E57"/>
    <w:rsid w:val="15B43A33"/>
    <w:rsid w:val="15C02CFA"/>
    <w:rsid w:val="15C15915"/>
    <w:rsid w:val="15D02588"/>
    <w:rsid w:val="15D466AF"/>
    <w:rsid w:val="1618304E"/>
    <w:rsid w:val="161A6DC6"/>
    <w:rsid w:val="163004AD"/>
    <w:rsid w:val="164356BB"/>
    <w:rsid w:val="164C2CF7"/>
    <w:rsid w:val="166F777C"/>
    <w:rsid w:val="167C182F"/>
    <w:rsid w:val="169C21B8"/>
    <w:rsid w:val="169C6B59"/>
    <w:rsid w:val="16BB60A4"/>
    <w:rsid w:val="16CC3F84"/>
    <w:rsid w:val="16D604C4"/>
    <w:rsid w:val="1723614E"/>
    <w:rsid w:val="173A5387"/>
    <w:rsid w:val="17725C57"/>
    <w:rsid w:val="17755246"/>
    <w:rsid w:val="17800AEC"/>
    <w:rsid w:val="17883CA8"/>
    <w:rsid w:val="1790125C"/>
    <w:rsid w:val="17A15C81"/>
    <w:rsid w:val="18245E40"/>
    <w:rsid w:val="185760AF"/>
    <w:rsid w:val="18616F2E"/>
    <w:rsid w:val="186B461D"/>
    <w:rsid w:val="187666D8"/>
    <w:rsid w:val="188B4950"/>
    <w:rsid w:val="18BE7A6B"/>
    <w:rsid w:val="18C7387D"/>
    <w:rsid w:val="18C76564"/>
    <w:rsid w:val="18E15979"/>
    <w:rsid w:val="18EA6F23"/>
    <w:rsid w:val="19087A11"/>
    <w:rsid w:val="191B7534"/>
    <w:rsid w:val="196C6250"/>
    <w:rsid w:val="196E2C37"/>
    <w:rsid w:val="1974690A"/>
    <w:rsid w:val="19991904"/>
    <w:rsid w:val="19C072D3"/>
    <w:rsid w:val="19CE0BFB"/>
    <w:rsid w:val="19D63004"/>
    <w:rsid w:val="1A25720B"/>
    <w:rsid w:val="1A510684"/>
    <w:rsid w:val="1A6171B2"/>
    <w:rsid w:val="1A985D20"/>
    <w:rsid w:val="1A9D4250"/>
    <w:rsid w:val="1AA65F2A"/>
    <w:rsid w:val="1AA666F2"/>
    <w:rsid w:val="1ADC340E"/>
    <w:rsid w:val="1AEB6F83"/>
    <w:rsid w:val="1AED2C78"/>
    <w:rsid w:val="1AEF15D5"/>
    <w:rsid w:val="1B1F6B22"/>
    <w:rsid w:val="1B2B737F"/>
    <w:rsid w:val="1B343FD0"/>
    <w:rsid w:val="1B356551"/>
    <w:rsid w:val="1B377F92"/>
    <w:rsid w:val="1B3E4ABA"/>
    <w:rsid w:val="1B481CDF"/>
    <w:rsid w:val="1B9D2D2C"/>
    <w:rsid w:val="1BAB13EA"/>
    <w:rsid w:val="1BD06C32"/>
    <w:rsid w:val="1BD17F27"/>
    <w:rsid w:val="1BE02644"/>
    <w:rsid w:val="1BF27CE6"/>
    <w:rsid w:val="1BF57F17"/>
    <w:rsid w:val="1BFA56AB"/>
    <w:rsid w:val="1C13053F"/>
    <w:rsid w:val="1C162BF5"/>
    <w:rsid w:val="1C212DFA"/>
    <w:rsid w:val="1C3065A1"/>
    <w:rsid w:val="1C32514E"/>
    <w:rsid w:val="1C3A1D21"/>
    <w:rsid w:val="1C5A616E"/>
    <w:rsid w:val="1C730FDE"/>
    <w:rsid w:val="1C8449C2"/>
    <w:rsid w:val="1C8676F7"/>
    <w:rsid w:val="1C8B5EF5"/>
    <w:rsid w:val="1C8F393E"/>
    <w:rsid w:val="1C9B7764"/>
    <w:rsid w:val="1C9C37E6"/>
    <w:rsid w:val="1CA00A43"/>
    <w:rsid w:val="1CA3081A"/>
    <w:rsid w:val="1CB81673"/>
    <w:rsid w:val="1CEB7EC5"/>
    <w:rsid w:val="1D0A50BD"/>
    <w:rsid w:val="1D2A3DAB"/>
    <w:rsid w:val="1D3C0585"/>
    <w:rsid w:val="1D46542E"/>
    <w:rsid w:val="1D4B1F94"/>
    <w:rsid w:val="1D4D5CD3"/>
    <w:rsid w:val="1D6359BB"/>
    <w:rsid w:val="1D664936"/>
    <w:rsid w:val="1D71729C"/>
    <w:rsid w:val="1D981331"/>
    <w:rsid w:val="1DAB3C89"/>
    <w:rsid w:val="1DC06E93"/>
    <w:rsid w:val="1DCC77C2"/>
    <w:rsid w:val="1DCF4890"/>
    <w:rsid w:val="1DFB57EB"/>
    <w:rsid w:val="1E004AF3"/>
    <w:rsid w:val="1E0062C5"/>
    <w:rsid w:val="1E4F15C4"/>
    <w:rsid w:val="1E636E30"/>
    <w:rsid w:val="1E665E93"/>
    <w:rsid w:val="1E6D0B8E"/>
    <w:rsid w:val="1E740910"/>
    <w:rsid w:val="1E8A1B7B"/>
    <w:rsid w:val="1ED05FDD"/>
    <w:rsid w:val="1EDA4565"/>
    <w:rsid w:val="1F0115E6"/>
    <w:rsid w:val="1F6410B2"/>
    <w:rsid w:val="1F8B73B9"/>
    <w:rsid w:val="1F8E6538"/>
    <w:rsid w:val="1FC0508F"/>
    <w:rsid w:val="1FD17519"/>
    <w:rsid w:val="1FDE37FF"/>
    <w:rsid w:val="1FE87CF6"/>
    <w:rsid w:val="1FEC65C6"/>
    <w:rsid w:val="20087C8F"/>
    <w:rsid w:val="20142293"/>
    <w:rsid w:val="202875D1"/>
    <w:rsid w:val="203B6405"/>
    <w:rsid w:val="204042C4"/>
    <w:rsid w:val="204434A6"/>
    <w:rsid w:val="207E2384"/>
    <w:rsid w:val="208E2CB0"/>
    <w:rsid w:val="20C7192F"/>
    <w:rsid w:val="20C94ACB"/>
    <w:rsid w:val="20F3606E"/>
    <w:rsid w:val="21035AC1"/>
    <w:rsid w:val="213009EF"/>
    <w:rsid w:val="213D75BE"/>
    <w:rsid w:val="213F7AB1"/>
    <w:rsid w:val="217A33A1"/>
    <w:rsid w:val="21872636"/>
    <w:rsid w:val="218F2648"/>
    <w:rsid w:val="21AB5C9B"/>
    <w:rsid w:val="21AD4829"/>
    <w:rsid w:val="21B427AB"/>
    <w:rsid w:val="21BA33EB"/>
    <w:rsid w:val="21BD46E0"/>
    <w:rsid w:val="22617B2B"/>
    <w:rsid w:val="227C0C68"/>
    <w:rsid w:val="227D1F07"/>
    <w:rsid w:val="22AE5DFE"/>
    <w:rsid w:val="22C51B93"/>
    <w:rsid w:val="23025E80"/>
    <w:rsid w:val="234619DB"/>
    <w:rsid w:val="235C31B0"/>
    <w:rsid w:val="23BD21E7"/>
    <w:rsid w:val="23C16FD2"/>
    <w:rsid w:val="240A66CC"/>
    <w:rsid w:val="242C445B"/>
    <w:rsid w:val="24676F83"/>
    <w:rsid w:val="247749D3"/>
    <w:rsid w:val="247E04BE"/>
    <w:rsid w:val="248B6BF0"/>
    <w:rsid w:val="24975A35"/>
    <w:rsid w:val="24A451C8"/>
    <w:rsid w:val="24B0777F"/>
    <w:rsid w:val="24B80E3D"/>
    <w:rsid w:val="24BA3A6C"/>
    <w:rsid w:val="24C14262"/>
    <w:rsid w:val="24DB11B1"/>
    <w:rsid w:val="24DB1DC1"/>
    <w:rsid w:val="252101C3"/>
    <w:rsid w:val="25277634"/>
    <w:rsid w:val="254579AD"/>
    <w:rsid w:val="25550995"/>
    <w:rsid w:val="25916749"/>
    <w:rsid w:val="25E5097B"/>
    <w:rsid w:val="25ED1CE2"/>
    <w:rsid w:val="260366CA"/>
    <w:rsid w:val="26084E8D"/>
    <w:rsid w:val="26190B1E"/>
    <w:rsid w:val="261954E5"/>
    <w:rsid w:val="264B4D7A"/>
    <w:rsid w:val="26A821CC"/>
    <w:rsid w:val="26B25A04"/>
    <w:rsid w:val="26DB7EAB"/>
    <w:rsid w:val="26E86A48"/>
    <w:rsid w:val="27101EDB"/>
    <w:rsid w:val="27135897"/>
    <w:rsid w:val="27171330"/>
    <w:rsid w:val="27450F96"/>
    <w:rsid w:val="27855CDB"/>
    <w:rsid w:val="27A03254"/>
    <w:rsid w:val="27A230C5"/>
    <w:rsid w:val="27A6495D"/>
    <w:rsid w:val="27A851CF"/>
    <w:rsid w:val="27AF30E6"/>
    <w:rsid w:val="27F6755B"/>
    <w:rsid w:val="280E42B1"/>
    <w:rsid w:val="2835156C"/>
    <w:rsid w:val="283A5789"/>
    <w:rsid w:val="2842253D"/>
    <w:rsid w:val="285E7742"/>
    <w:rsid w:val="285F589C"/>
    <w:rsid w:val="2860075F"/>
    <w:rsid w:val="288E7537"/>
    <w:rsid w:val="28D51CE9"/>
    <w:rsid w:val="28E0382C"/>
    <w:rsid w:val="28FB2940"/>
    <w:rsid w:val="2935387C"/>
    <w:rsid w:val="295642C7"/>
    <w:rsid w:val="29923BE6"/>
    <w:rsid w:val="29D70027"/>
    <w:rsid w:val="29E4565C"/>
    <w:rsid w:val="2A217644"/>
    <w:rsid w:val="2A5522DC"/>
    <w:rsid w:val="2A6D7AE4"/>
    <w:rsid w:val="2A81126C"/>
    <w:rsid w:val="2A9A509F"/>
    <w:rsid w:val="2AA60CEE"/>
    <w:rsid w:val="2ABE75C5"/>
    <w:rsid w:val="2AC07172"/>
    <w:rsid w:val="2AC54EDF"/>
    <w:rsid w:val="2ADE1592"/>
    <w:rsid w:val="2AE72478"/>
    <w:rsid w:val="2AFE6BB2"/>
    <w:rsid w:val="2AFF547A"/>
    <w:rsid w:val="2B0F5BE3"/>
    <w:rsid w:val="2B194010"/>
    <w:rsid w:val="2B1A0A86"/>
    <w:rsid w:val="2B766889"/>
    <w:rsid w:val="2B7D59D5"/>
    <w:rsid w:val="2B8F7412"/>
    <w:rsid w:val="2BB62C14"/>
    <w:rsid w:val="2BB82208"/>
    <w:rsid w:val="2BC1544C"/>
    <w:rsid w:val="2BD575BF"/>
    <w:rsid w:val="2BF1102A"/>
    <w:rsid w:val="2BF25A55"/>
    <w:rsid w:val="2BF83122"/>
    <w:rsid w:val="2C3342E6"/>
    <w:rsid w:val="2C4C2E4F"/>
    <w:rsid w:val="2C4D4422"/>
    <w:rsid w:val="2C5442ED"/>
    <w:rsid w:val="2C61592A"/>
    <w:rsid w:val="2C8E17A2"/>
    <w:rsid w:val="2CF23348"/>
    <w:rsid w:val="2D0212AF"/>
    <w:rsid w:val="2D0721CE"/>
    <w:rsid w:val="2D290045"/>
    <w:rsid w:val="2D2D0FB8"/>
    <w:rsid w:val="2D322248"/>
    <w:rsid w:val="2D5369A4"/>
    <w:rsid w:val="2D553E12"/>
    <w:rsid w:val="2D563294"/>
    <w:rsid w:val="2D572DE8"/>
    <w:rsid w:val="2D7657B0"/>
    <w:rsid w:val="2DA92533"/>
    <w:rsid w:val="2DAC4350"/>
    <w:rsid w:val="2DAC6BF3"/>
    <w:rsid w:val="2DC542FD"/>
    <w:rsid w:val="2E024619"/>
    <w:rsid w:val="2E027319"/>
    <w:rsid w:val="2E2E745B"/>
    <w:rsid w:val="2E544D8D"/>
    <w:rsid w:val="2E606A8C"/>
    <w:rsid w:val="2E740C9C"/>
    <w:rsid w:val="2E81758A"/>
    <w:rsid w:val="2E826544"/>
    <w:rsid w:val="2E912614"/>
    <w:rsid w:val="2EB82B9B"/>
    <w:rsid w:val="2EDB211E"/>
    <w:rsid w:val="2EEB534C"/>
    <w:rsid w:val="2F4B56F8"/>
    <w:rsid w:val="2F511653"/>
    <w:rsid w:val="2F837332"/>
    <w:rsid w:val="2F882A29"/>
    <w:rsid w:val="2F8B61E7"/>
    <w:rsid w:val="2FAF734F"/>
    <w:rsid w:val="2FB74538"/>
    <w:rsid w:val="2FF16930"/>
    <w:rsid w:val="2FF21F4B"/>
    <w:rsid w:val="30255652"/>
    <w:rsid w:val="302A5959"/>
    <w:rsid w:val="305B0C4B"/>
    <w:rsid w:val="306F34C7"/>
    <w:rsid w:val="307163C2"/>
    <w:rsid w:val="30E601CD"/>
    <w:rsid w:val="31024AE6"/>
    <w:rsid w:val="31232744"/>
    <w:rsid w:val="313F60CD"/>
    <w:rsid w:val="314054F7"/>
    <w:rsid w:val="316C164E"/>
    <w:rsid w:val="318D5978"/>
    <w:rsid w:val="31AC33EA"/>
    <w:rsid w:val="31B469D0"/>
    <w:rsid w:val="31D64F96"/>
    <w:rsid w:val="32017181"/>
    <w:rsid w:val="3202578C"/>
    <w:rsid w:val="326D3B31"/>
    <w:rsid w:val="327021FA"/>
    <w:rsid w:val="329C1DF0"/>
    <w:rsid w:val="329E2BA3"/>
    <w:rsid w:val="32AE7A75"/>
    <w:rsid w:val="32E032B1"/>
    <w:rsid w:val="32E429D9"/>
    <w:rsid w:val="32EB3B6C"/>
    <w:rsid w:val="32EC4A56"/>
    <w:rsid w:val="32EE540A"/>
    <w:rsid w:val="32EF11A3"/>
    <w:rsid w:val="32EF2028"/>
    <w:rsid w:val="32FA790B"/>
    <w:rsid w:val="33011C41"/>
    <w:rsid w:val="333C6A3D"/>
    <w:rsid w:val="33644CFD"/>
    <w:rsid w:val="33774568"/>
    <w:rsid w:val="33887F26"/>
    <w:rsid w:val="33A0028D"/>
    <w:rsid w:val="33A570FA"/>
    <w:rsid w:val="33AF7DE8"/>
    <w:rsid w:val="33D32C1C"/>
    <w:rsid w:val="33D92429"/>
    <w:rsid w:val="33F16F60"/>
    <w:rsid w:val="343B3818"/>
    <w:rsid w:val="343C1893"/>
    <w:rsid w:val="34B10D56"/>
    <w:rsid w:val="358526AE"/>
    <w:rsid w:val="35B54B22"/>
    <w:rsid w:val="35DF0F8E"/>
    <w:rsid w:val="35E83CBD"/>
    <w:rsid w:val="35EF293B"/>
    <w:rsid w:val="35F13A2A"/>
    <w:rsid w:val="360453EB"/>
    <w:rsid w:val="361633A9"/>
    <w:rsid w:val="362C0965"/>
    <w:rsid w:val="36495F37"/>
    <w:rsid w:val="36523501"/>
    <w:rsid w:val="366A6E58"/>
    <w:rsid w:val="36FB0A0E"/>
    <w:rsid w:val="37061D8B"/>
    <w:rsid w:val="370E1BD7"/>
    <w:rsid w:val="37116225"/>
    <w:rsid w:val="37366041"/>
    <w:rsid w:val="373D0F4E"/>
    <w:rsid w:val="37625DAE"/>
    <w:rsid w:val="377717B0"/>
    <w:rsid w:val="379D7A74"/>
    <w:rsid w:val="37A03DDA"/>
    <w:rsid w:val="37DC389E"/>
    <w:rsid w:val="37E41DF1"/>
    <w:rsid w:val="37FA03AE"/>
    <w:rsid w:val="37FC364E"/>
    <w:rsid w:val="3804328A"/>
    <w:rsid w:val="38163075"/>
    <w:rsid w:val="38463090"/>
    <w:rsid w:val="3882116E"/>
    <w:rsid w:val="388234B9"/>
    <w:rsid w:val="38973473"/>
    <w:rsid w:val="38A56CC9"/>
    <w:rsid w:val="38B35A56"/>
    <w:rsid w:val="38C05F24"/>
    <w:rsid w:val="38D750B8"/>
    <w:rsid w:val="38F2240C"/>
    <w:rsid w:val="390644D9"/>
    <w:rsid w:val="39171CC0"/>
    <w:rsid w:val="393F39C1"/>
    <w:rsid w:val="3941283A"/>
    <w:rsid w:val="395212E1"/>
    <w:rsid w:val="3962028B"/>
    <w:rsid w:val="39976574"/>
    <w:rsid w:val="399D5494"/>
    <w:rsid w:val="39A165F9"/>
    <w:rsid w:val="39B72706"/>
    <w:rsid w:val="39C84E5A"/>
    <w:rsid w:val="39FA0921"/>
    <w:rsid w:val="39FE50FC"/>
    <w:rsid w:val="3A30455A"/>
    <w:rsid w:val="3A3457E8"/>
    <w:rsid w:val="3A3F0320"/>
    <w:rsid w:val="3A4D6EBA"/>
    <w:rsid w:val="3A536E24"/>
    <w:rsid w:val="3A540249"/>
    <w:rsid w:val="3A565A98"/>
    <w:rsid w:val="3A810ECA"/>
    <w:rsid w:val="3A871F8A"/>
    <w:rsid w:val="3A8908AA"/>
    <w:rsid w:val="3AA31206"/>
    <w:rsid w:val="3AB57780"/>
    <w:rsid w:val="3AC65AD2"/>
    <w:rsid w:val="3ACF5A26"/>
    <w:rsid w:val="3AE3337B"/>
    <w:rsid w:val="3B1B509F"/>
    <w:rsid w:val="3B2F55CE"/>
    <w:rsid w:val="3B3575B2"/>
    <w:rsid w:val="3B3C2228"/>
    <w:rsid w:val="3B4764C1"/>
    <w:rsid w:val="3B54731C"/>
    <w:rsid w:val="3B67428D"/>
    <w:rsid w:val="3B713350"/>
    <w:rsid w:val="3B7A26BE"/>
    <w:rsid w:val="3BE767A5"/>
    <w:rsid w:val="3C064335"/>
    <w:rsid w:val="3C1701DB"/>
    <w:rsid w:val="3C2E25AC"/>
    <w:rsid w:val="3C33699A"/>
    <w:rsid w:val="3C41291B"/>
    <w:rsid w:val="3C447C27"/>
    <w:rsid w:val="3C4E3440"/>
    <w:rsid w:val="3D613CE9"/>
    <w:rsid w:val="3D765EC3"/>
    <w:rsid w:val="3D9F45A2"/>
    <w:rsid w:val="3E225ED0"/>
    <w:rsid w:val="3E29108F"/>
    <w:rsid w:val="3E6D3687"/>
    <w:rsid w:val="3E763568"/>
    <w:rsid w:val="3EAA51DF"/>
    <w:rsid w:val="3EB341AB"/>
    <w:rsid w:val="3EC20226"/>
    <w:rsid w:val="3EC451E1"/>
    <w:rsid w:val="3EC47F80"/>
    <w:rsid w:val="3EC55271"/>
    <w:rsid w:val="3ED07BAE"/>
    <w:rsid w:val="3EF41766"/>
    <w:rsid w:val="3F1E63B0"/>
    <w:rsid w:val="3F220916"/>
    <w:rsid w:val="3F2226EC"/>
    <w:rsid w:val="3F601C75"/>
    <w:rsid w:val="3F646810"/>
    <w:rsid w:val="3FAC6CE4"/>
    <w:rsid w:val="3FC574F3"/>
    <w:rsid w:val="3FDA48AC"/>
    <w:rsid w:val="3FF658FE"/>
    <w:rsid w:val="402A3DD6"/>
    <w:rsid w:val="402E363B"/>
    <w:rsid w:val="403A7A13"/>
    <w:rsid w:val="40883F9A"/>
    <w:rsid w:val="40A549BE"/>
    <w:rsid w:val="40A6403B"/>
    <w:rsid w:val="40C31767"/>
    <w:rsid w:val="40D11C13"/>
    <w:rsid w:val="40D14228"/>
    <w:rsid w:val="40D865F2"/>
    <w:rsid w:val="40E32648"/>
    <w:rsid w:val="40F71AB7"/>
    <w:rsid w:val="413F338F"/>
    <w:rsid w:val="4156100E"/>
    <w:rsid w:val="415D3A83"/>
    <w:rsid w:val="41A24CB0"/>
    <w:rsid w:val="41A50FA5"/>
    <w:rsid w:val="41CC07BC"/>
    <w:rsid w:val="41DD5AAF"/>
    <w:rsid w:val="420569A4"/>
    <w:rsid w:val="42390622"/>
    <w:rsid w:val="4246080B"/>
    <w:rsid w:val="4269060A"/>
    <w:rsid w:val="42792188"/>
    <w:rsid w:val="42982C9D"/>
    <w:rsid w:val="42CE24FD"/>
    <w:rsid w:val="42E163F2"/>
    <w:rsid w:val="42E3669E"/>
    <w:rsid w:val="42F302DD"/>
    <w:rsid w:val="43260C43"/>
    <w:rsid w:val="4332472D"/>
    <w:rsid w:val="438034F8"/>
    <w:rsid w:val="4388321A"/>
    <w:rsid w:val="4392593E"/>
    <w:rsid w:val="441A31FF"/>
    <w:rsid w:val="44206E29"/>
    <w:rsid w:val="44446C38"/>
    <w:rsid w:val="44573695"/>
    <w:rsid w:val="446A3759"/>
    <w:rsid w:val="446B4961"/>
    <w:rsid w:val="449428DA"/>
    <w:rsid w:val="44C63AF1"/>
    <w:rsid w:val="45132E7E"/>
    <w:rsid w:val="454166A0"/>
    <w:rsid w:val="454D4212"/>
    <w:rsid w:val="45A046DF"/>
    <w:rsid w:val="45B725A0"/>
    <w:rsid w:val="462E25CA"/>
    <w:rsid w:val="46303A17"/>
    <w:rsid w:val="465A58CC"/>
    <w:rsid w:val="46931FE6"/>
    <w:rsid w:val="46A47064"/>
    <w:rsid w:val="46D637ED"/>
    <w:rsid w:val="46DD3F38"/>
    <w:rsid w:val="46F16F1D"/>
    <w:rsid w:val="46FD2CBF"/>
    <w:rsid w:val="47024B89"/>
    <w:rsid w:val="472910BD"/>
    <w:rsid w:val="47553E8E"/>
    <w:rsid w:val="47705F96"/>
    <w:rsid w:val="477C293C"/>
    <w:rsid w:val="479F062A"/>
    <w:rsid w:val="47CA2F97"/>
    <w:rsid w:val="47CC247B"/>
    <w:rsid w:val="47D84675"/>
    <w:rsid w:val="47E17B3A"/>
    <w:rsid w:val="480D7C89"/>
    <w:rsid w:val="481379C4"/>
    <w:rsid w:val="481947FE"/>
    <w:rsid w:val="483B043E"/>
    <w:rsid w:val="486B0826"/>
    <w:rsid w:val="486B1D8E"/>
    <w:rsid w:val="48A93D74"/>
    <w:rsid w:val="48AA548E"/>
    <w:rsid w:val="48BB7312"/>
    <w:rsid w:val="48D139F6"/>
    <w:rsid w:val="48F56DD6"/>
    <w:rsid w:val="491916C6"/>
    <w:rsid w:val="49573AC8"/>
    <w:rsid w:val="49AA7971"/>
    <w:rsid w:val="49B26895"/>
    <w:rsid w:val="49EA0282"/>
    <w:rsid w:val="49FE240E"/>
    <w:rsid w:val="4A0907A8"/>
    <w:rsid w:val="4A0A03E4"/>
    <w:rsid w:val="4A141151"/>
    <w:rsid w:val="4A266DE0"/>
    <w:rsid w:val="4A316318"/>
    <w:rsid w:val="4A643B84"/>
    <w:rsid w:val="4A777A6A"/>
    <w:rsid w:val="4AC9062D"/>
    <w:rsid w:val="4AE52C42"/>
    <w:rsid w:val="4AF2187D"/>
    <w:rsid w:val="4AFC3953"/>
    <w:rsid w:val="4B11183E"/>
    <w:rsid w:val="4B1E385E"/>
    <w:rsid w:val="4B6870F9"/>
    <w:rsid w:val="4B6C2969"/>
    <w:rsid w:val="4BCD46D1"/>
    <w:rsid w:val="4BCF6DCB"/>
    <w:rsid w:val="4BD06B38"/>
    <w:rsid w:val="4BDF321A"/>
    <w:rsid w:val="4C0065CE"/>
    <w:rsid w:val="4C18241E"/>
    <w:rsid w:val="4C227943"/>
    <w:rsid w:val="4C2F183D"/>
    <w:rsid w:val="4C43011D"/>
    <w:rsid w:val="4C4373DD"/>
    <w:rsid w:val="4C472142"/>
    <w:rsid w:val="4C5F22C4"/>
    <w:rsid w:val="4CA7245A"/>
    <w:rsid w:val="4D702BF1"/>
    <w:rsid w:val="4D9D560B"/>
    <w:rsid w:val="4DC86CD0"/>
    <w:rsid w:val="4DD62C1F"/>
    <w:rsid w:val="4DF46D27"/>
    <w:rsid w:val="4E367509"/>
    <w:rsid w:val="4E4E28F0"/>
    <w:rsid w:val="4E5211BA"/>
    <w:rsid w:val="4E636855"/>
    <w:rsid w:val="4E90713C"/>
    <w:rsid w:val="4E9D1D1E"/>
    <w:rsid w:val="4F0E0B1D"/>
    <w:rsid w:val="4F9D5D96"/>
    <w:rsid w:val="4FBD41CA"/>
    <w:rsid w:val="4FD246D2"/>
    <w:rsid w:val="50077D56"/>
    <w:rsid w:val="50131451"/>
    <w:rsid w:val="502E69EF"/>
    <w:rsid w:val="503264DF"/>
    <w:rsid w:val="50831BFE"/>
    <w:rsid w:val="50B52FE4"/>
    <w:rsid w:val="50BF2E54"/>
    <w:rsid w:val="510460CD"/>
    <w:rsid w:val="51390BE4"/>
    <w:rsid w:val="51B746A8"/>
    <w:rsid w:val="51C804DE"/>
    <w:rsid w:val="51CF0D4C"/>
    <w:rsid w:val="51D13AD5"/>
    <w:rsid w:val="51E12FF8"/>
    <w:rsid w:val="51E33826"/>
    <w:rsid w:val="51E71C22"/>
    <w:rsid w:val="520C6B50"/>
    <w:rsid w:val="522E62F3"/>
    <w:rsid w:val="52884ADC"/>
    <w:rsid w:val="52A33960"/>
    <w:rsid w:val="52B476CE"/>
    <w:rsid w:val="52F35D9C"/>
    <w:rsid w:val="52F47A95"/>
    <w:rsid w:val="531645CA"/>
    <w:rsid w:val="531F2A96"/>
    <w:rsid w:val="53262EC9"/>
    <w:rsid w:val="53734149"/>
    <w:rsid w:val="53932760"/>
    <w:rsid w:val="539873E7"/>
    <w:rsid w:val="539D45B7"/>
    <w:rsid w:val="53B46D0C"/>
    <w:rsid w:val="53D578AD"/>
    <w:rsid w:val="53F266B1"/>
    <w:rsid w:val="54087353"/>
    <w:rsid w:val="54375044"/>
    <w:rsid w:val="544232E7"/>
    <w:rsid w:val="54557110"/>
    <w:rsid w:val="54714395"/>
    <w:rsid w:val="549661B6"/>
    <w:rsid w:val="54CA318A"/>
    <w:rsid w:val="54D24E79"/>
    <w:rsid w:val="5503429F"/>
    <w:rsid w:val="551027C6"/>
    <w:rsid w:val="551C2686"/>
    <w:rsid w:val="55280B20"/>
    <w:rsid w:val="552F7315"/>
    <w:rsid w:val="554B0FDD"/>
    <w:rsid w:val="555111B5"/>
    <w:rsid w:val="55631D2D"/>
    <w:rsid w:val="558C043F"/>
    <w:rsid w:val="55BB1E97"/>
    <w:rsid w:val="55C8709D"/>
    <w:rsid w:val="55D6790C"/>
    <w:rsid w:val="560509A3"/>
    <w:rsid w:val="56100354"/>
    <w:rsid w:val="56250237"/>
    <w:rsid w:val="564569EB"/>
    <w:rsid w:val="568E767E"/>
    <w:rsid w:val="56AB5944"/>
    <w:rsid w:val="56B063AF"/>
    <w:rsid w:val="56DA59E3"/>
    <w:rsid w:val="56F645A2"/>
    <w:rsid w:val="570470B5"/>
    <w:rsid w:val="57214861"/>
    <w:rsid w:val="572B4616"/>
    <w:rsid w:val="57541EAD"/>
    <w:rsid w:val="577465D8"/>
    <w:rsid w:val="57AE5029"/>
    <w:rsid w:val="57C23486"/>
    <w:rsid w:val="57D123D3"/>
    <w:rsid w:val="580249E9"/>
    <w:rsid w:val="5807247D"/>
    <w:rsid w:val="58117CC1"/>
    <w:rsid w:val="5812316E"/>
    <w:rsid w:val="582C3384"/>
    <w:rsid w:val="58450D79"/>
    <w:rsid w:val="58624A55"/>
    <w:rsid w:val="59216A89"/>
    <w:rsid w:val="598A442D"/>
    <w:rsid w:val="59A175DF"/>
    <w:rsid w:val="59AD37F4"/>
    <w:rsid w:val="59B819C2"/>
    <w:rsid w:val="59C7668D"/>
    <w:rsid w:val="59FC4729"/>
    <w:rsid w:val="59FF697B"/>
    <w:rsid w:val="5A0B75E4"/>
    <w:rsid w:val="5A575BFF"/>
    <w:rsid w:val="5A5A35FA"/>
    <w:rsid w:val="5A5F4374"/>
    <w:rsid w:val="5A77586F"/>
    <w:rsid w:val="5AA12CBD"/>
    <w:rsid w:val="5AC165C7"/>
    <w:rsid w:val="5ACA65CD"/>
    <w:rsid w:val="5ACC7A53"/>
    <w:rsid w:val="5AE51758"/>
    <w:rsid w:val="5B581F93"/>
    <w:rsid w:val="5B6B529B"/>
    <w:rsid w:val="5B7E082A"/>
    <w:rsid w:val="5B9C5154"/>
    <w:rsid w:val="5BB250E2"/>
    <w:rsid w:val="5BB3320D"/>
    <w:rsid w:val="5BC31A45"/>
    <w:rsid w:val="5BC772C9"/>
    <w:rsid w:val="5BF32030"/>
    <w:rsid w:val="5BF50377"/>
    <w:rsid w:val="5C243B24"/>
    <w:rsid w:val="5C317F92"/>
    <w:rsid w:val="5C465FA2"/>
    <w:rsid w:val="5C5123E2"/>
    <w:rsid w:val="5C544090"/>
    <w:rsid w:val="5C5C13AC"/>
    <w:rsid w:val="5C726BB6"/>
    <w:rsid w:val="5C7322D1"/>
    <w:rsid w:val="5CB25421"/>
    <w:rsid w:val="5CBF0747"/>
    <w:rsid w:val="5CCC03FF"/>
    <w:rsid w:val="5CEF4070"/>
    <w:rsid w:val="5CFC28A8"/>
    <w:rsid w:val="5D246FFC"/>
    <w:rsid w:val="5D36426B"/>
    <w:rsid w:val="5D5850AB"/>
    <w:rsid w:val="5D962032"/>
    <w:rsid w:val="5DDA696A"/>
    <w:rsid w:val="5DDD125E"/>
    <w:rsid w:val="5E410FFD"/>
    <w:rsid w:val="5E544606"/>
    <w:rsid w:val="5E8E05EA"/>
    <w:rsid w:val="5E9B720C"/>
    <w:rsid w:val="5EFB61FA"/>
    <w:rsid w:val="5F1C3B1C"/>
    <w:rsid w:val="5F1F0DB8"/>
    <w:rsid w:val="5F2C7D02"/>
    <w:rsid w:val="5F6C427E"/>
    <w:rsid w:val="5F7663E9"/>
    <w:rsid w:val="5F886960"/>
    <w:rsid w:val="5FA42829"/>
    <w:rsid w:val="5FB656F9"/>
    <w:rsid w:val="5FBC2CFA"/>
    <w:rsid w:val="5FC53466"/>
    <w:rsid w:val="5FD13015"/>
    <w:rsid w:val="60190EE3"/>
    <w:rsid w:val="601D48F2"/>
    <w:rsid w:val="601E31F8"/>
    <w:rsid w:val="602832C7"/>
    <w:rsid w:val="603D1F50"/>
    <w:rsid w:val="603F673E"/>
    <w:rsid w:val="605467C6"/>
    <w:rsid w:val="60D06BB5"/>
    <w:rsid w:val="60D605A1"/>
    <w:rsid w:val="61464F6C"/>
    <w:rsid w:val="614A2065"/>
    <w:rsid w:val="61515A7F"/>
    <w:rsid w:val="61633E93"/>
    <w:rsid w:val="61681C4A"/>
    <w:rsid w:val="61A4558D"/>
    <w:rsid w:val="61C32B70"/>
    <w:rsid w:val="61E045CD"/>
    <w:rsid w:val="61E23930"/>
    <w:rsid w:val="62016875"/>
    <w:rsid w:val="621B7F45"/>
    <w:rsid w:val="623E052A"/>
    <w:rsid w:val="628B7263"/>
    <w:rsid w:val="62902D58"/>
    <w:rsid w:val="62AE4BDA"/>
    <w:rsid w:val="62B47227"/>
    <w:rsid w:val="62C97640"/>
    <w:rsid w:val="62D27C48"/>
    <w:rsid w:val="6307315E"/>
    <w:rsid w:val="63170141"/>
    <w:rsid w:val="63184211"/>
    <w:rsid w:val="631B5AD9"/>
    <w:rsid w:val="63293771"/>
    <w:rsid w:val="635C575B"/>
    <w:rsid w:val="636863CF"/>
    <w:rsid w:val="63715219"/>
    <w:rsid w:val="63752C12"/>
    <w:rsid w:val="638C1080"/>
    <w:rsid w:val="63924362"/>
    <w:rsid w:val="63A7669F"/>
    <w:rsid w:val="63AD5DD7"/>
    <w:rsid w:val="63B413CF"/>
    <w:rsid w:val="63D4721A"/>
    <w:rsid w:val="63F5799D"/>
    <w:rsid w:val="63FF6C27"/>
    <w:rsid w:val="64032E7F"/>
    <w:rsid w:val="6405263C"/>
    <w:rsid w:val="642454D9"/>
    <w:rsid w:val="642B00A9"/>
    <w:rsid w:val="6464336B"/>
    <w:rsid w:val="64970BAF"/>
    <w:rsid w:val="64CC2606"/>
    <w:rsid w:val="64F66BC1"/>
    <w:rsid w:val="64F948F3"/>
    <w:rsid w:val="653C5193"/>
    <w:rsid w:val="655C7828"/>
    <w:rsid w:val="65CB1350"/>
    <w:rsid w:val="66330E7B"/>
    <w:rsid w:val="66351622"/>
    <w:rsid w:val="665A2304"/>
    <w:rsid w:val="669C6349"/>
    <w:rsid w:val="66A80AC6"/>
    <w:rsid w:val="67144976"/>
    <w:rsid w:val="671D35ED"/>
    <w:rsid w:val="67202357"/>
    <w:rsid w:val="67603F26"/>
    <w:rsid w:val="67861828"/>
    <w:rsid w:val="67B37AAD"/>
    <w:rsid w:val="67D3264E"/>
    <w:rsid w:val="67EC027D"/>
    <w:rsid w:val="68024DD3"/>
    <w:rsid w:val="680F332B"/>
    <w:rsid w:val="68106CAE"/>
    <w:rsid w:val="6832253F"/>
    <w:rsid w:val="685C3C4D"/>
    <w:rsid w:val="687102AD"/>
    <w:rsid w:val="68724B40"/>
    <w:rsid w:val="68902798"/>
    <w:rsid w:val="690C7142"/>
    <w:rsid w:val="691563CE"/>
    <w:rsid w:val="694019EC"/>
    <w:rsid w:val="69412846"/>
    <w:rsid w:val="695907E9"/>
    <w:rsid w:val="6964290E"/>
    <w:rsid w:val="69670B4F"/>
    <w:rsid w:val="698304CD"/>
    <w:rsid w:val="69932BAE"/>
    <w:rsid w:val="69A16FDB"/>
    <w:rsid w:val="69AC7785"/>
    <w:rsid w:val="69BA6060"/>
    <w:rsid w:val="69ED5B2B"/>
    <w:rsid w:val="6A223F21"/>
    <w:rsid w:val="6A4771F0"/>
    <w:rsid w:val="6A641277"/>
    <w:rsid w:val="6A985E45"/>
    <w:rsid w:val="6AAD0001"/>
    <w:rsid w:val="6AB2653C"/>
    <w:rsid w:val="6ACC3B62"/>
    <w:rsid w:val="6AE30427"/>
    <w:rsid w:val="6B1B05C6"/>
    <w:rsid w:val="6B35684E"/>
    <w:rsid w:val="6B6C1D6A"/>
    <w:rsid w:val="6B706851"/>
    <w:rsid w:val="6B706DFD"/>
    <w:rsid w:val="6B735145"/>
    <w:rsid w:val="6B76701F"/>
    <w:rsid w:val="6BB64940"/>
    <w:rsid w:val="6BBA5ABD"/>
    <w:rsid w:val="6BC04151"/>
    <w:rsid w:val="6BFC785A"/>
    <w:rsid w:val="6BFF6B53"/>
    <w:rsid w:val="6C161EDD"/>
    <w:rsid w:val="6C17534B"/>
    <w:rsid w:val="6C1D7BEB"/>
    <w:rsid w:val="6C52384A"/>
    <w:rsid w:val="6C53360D"/>
    <w:rsid w:val="6C5F577B"/>
    <w:rsid w:val="6C5F6B13"/>
    <w:rsid w:val="6C757A27"/>
    <w:rsid w:val="6C831486"/>
    <w:rsid w:val="6C8C7141"/>
    <w:rsid w:val="6C903E5F"/>
    <w:rsid w:val="6C92595F"/>
    <w:rsid w:val="6CA31D11"/>
    <w:rsid w:val="6CB30550"/>
    <w:rsid w:val="6CE513BE"/>
    <w:rsid w:val="6CEE595E"/>
    <w:rsid w:val="6CF82160"/>
    <w:rsid w:val="6D094BFA"/>
    <w:rsid w:val="6D1D7324"/>
    <w:rsid w:val="6D283EB3"/>
    <w:rsid w:val="6D476F5C"/>
    <w:rsid w:val="6D524D35"/>
    <w:rsid w:val="6D631E8B"/>
    <w:rsid w:val="6DA06D26"/>
    <w:rsid w:val="6DA45721"/>
    <w:rsid w:val="6DEF5724"/>
    <w:rsid w:val="6E2D7396"/>
    <w:rsid w:val="6E43226B"/>
    <w:rsid w:val="6E557B10"/>
    <w:rsid w:val="6E661D1D"/>
    <w:rsid w:val="6E682EC4"/>
    <w:rsid w:val="6E977E1E"/>
    <w:rsid w:val="6E9A083E"/>
    <w:rsid w:val="6EA92939"/>
    <w:rsid w:val="6EB630C0"/>
    <w:rsid w:val="6EDE0011"/>
    <w:rsid w:val="6F0674ED"/>
    <w:rsid w:val="6F1013D6"/>
    <w:rsid w:val="6F1830F3"/>
    <w:rsid w:val="6F2C4E6B"/>
    <w:rsid w:val="6F43356C"/>
    <w:rsid w:val="6F7502BE"/>
    <w:rsid w:val="6F8E346E"/>
    <w:rsid w:val="6F8F2BAE"/>
    <w:rsid w:val="6F922D77"/>
    <w:rsid w:val="6FA85985"/>
    <w:rsid w:val="6FB22D40"/>
    <w:rsid w:val="6FCD36D6"/>
    <w:rsid w:val="6FE078AE"/>
    <w:rsid w:val="6FEA2DEF"/>
    <w:rsid w:val="70027824"/>
    <w:rsid w:val="70231C9D"/>
    <w:rsid w:val="70411BFE"/>
    <w:rsid w:val="707B5C7D"/>
    <w:rsid w:val="707B720B"/>
    <w:rsid w:val="708C386D"/>
    <w:rsid w:val="7093353E"/>
    <w:rsid w:val="70A25D2A"/>
    <w:rsid w:val="70BA1EAD"/>
    <w:rsid w:val="70E60EF4"/>
    <w:rsid w:val="70EC15F1"/>
    <w:rsid w:val="70F606D1"/>
    <w:rsid w:val="710C3141"/>
    <w:rsid w:val="71104E62"/>
    <w:rsid w:val="713927A1"/>
    <w:rsid w:val="71426CAF"/>
    <w:rsid w:val="71554A0A"/>
    <w:rsid w:val="717C3606"/>
    <w:rsid w:val="71897B1A"/>
    <w:rsid w:val="719525E5"/>
    <w:rsid w:val="71A87D64"/>
    <w:rsid w:val="71C43EDF"/>
    <w:rsid w:val="71D12B7B"/>
    <w:rsid w:val="72047D57"/>
    <w:rsid w:val="72324F7B"/>
    <w:rsid w:val="7254510E"/>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6B4618"/>
    <w:rsid w:val="7479207F"/>
    <w:rsid w:val="748E187D"/>
    <w:rsid w:val="7499627D"/>
    <w:rsid w:val="74F727ED"/>
    <w:rsid w:val="75395A4F"/>
    <w:rsid w:val="75436501"/>
    <w:rsid w:val="75A62599"/>
    <w:rsid w:val="75C718AC"/>
    <w:rsid w:val="75E5168E"/>
    <w:rsid w:val="75E65018"/>
    <w:rsid w:val="75FD7923"/>
    <w:rsid w:val="761958C7"/>
    <w:rsid w:val="764536B8"/>
    <w:rsid w:val="764C1E95"/>
    <w:rsid w:val="765340BE"/>
    <w:rsid w:val="76600B0B"/>
    <w:rsid w:val="766F3739"/>
    <w:rsid w:val="7696709C"/>
    <w:rsid w:val="76EC025F"/>
    <w:rsid w:val="77104195"/>
    <w:rsid w:val="77532B5B"/>
    <w:rsid w:val="77A72B49"/>
    <w:rsid w:val="77B746D8"/>
    <w:rsid w:val="77BA48A1"/>
    <w:rsid w:val="77EA45C3"/>
    <w:rsid w:val="77F3515D"/>
    <w:rsid w:val="77F537AF"/>
    <w:rsid w:val="78427D95"/>
    <w:rsid w:val="7849738A"/>
    <w:rsid w:val="78CC6C21"/>
    <w:rsid w:val="78CE3373"/>
    <w:rsid w:val="78EA06B1"/>
    <w:rsid w:val="79142376"/>
    <w:rsid w:val="791D56CF"/>
    <w:rsid w:val="791F33DC"/>
    <w:rsid w:val="79303653"/>
    <w:rsid w:val="79305F6E"/>
    <w:rsid w:val="79332894"/>
    <w:rsid w:val="79432FDA"/>
    <w:rsid w:val="794E031B"/>
    <w:rsid w:val="795D34C2"/>
    <w:rsid w:val="796340FE"/>
    <w:rsid w:val="79DE4E5E"/>
    <w:rsid w:val="79F40306"/>
    <w:rsid w:val="79F503F9"/>
    <w:rsid w:val="79F651E3"/>
    <w:rsid w:val="7A4A0DFD"/>
    <w:rsid w:val="7A552236"/>
    <w:rsid w:val="7A735659"/>
    <w:rsid w:val="7A7E0068"/>
    <w:rsid w:val="7A946BEC"/>
    <w:rsid w:val="7AB60141"/>
    <w:rsid w:val="7AC17447"/>
    <w:rsid w:val="7AD70C9B"/>
    <w:rsid w:val="7ADA5B3C"/>
    <w:rsid w:val="7B025333"/>
    <w:rsid w:val="7B4531F1"/>
    <w:rsid w:val="7B4D07FD"/>
    <w:rsid w:val="7B6E2211"/>
    <w:rsid w:val="7B9B28DB"/>
    <w:rsid w:val="7BAB3DF5"/>
    <w:rsid w:val="7BC158AD"/>
    <w:rsid w:val="7BD26364"/>
    <w:rsid w:val="7BDB29F1"/>
    <w:rsid w:val="7C2D79D7"/>
    <w:rsid w:val="7C2F53CB"/>
    <w:rsid w:val="7C3A3603"/>
    <w:rsid w:val="7C461D0D"/>
    <w:rsid w:val="7C485C63"/>
    <w:rsid w:val="7C7F0D63"/>
    <w:rsid w:val="7CA834CE"/>
    <w:rsid w:val="7CB9036C"/>
    <w:rsid w:val="7D047631"/>
    <w:rsid w:val="7D3475DB"/>
    <w:rsid w:val="7D771F95"/>
    <w:rsid w:val="7D942460"/>
    <w:rsid w:val="7DDD5D1F"/>
    <w:rsid w:val="7E0B3754"/>
    <w:rsid w:val="7E3C4D54"/>
    <w:rsid w:val="7E431733"/>
    <w:rsid w:val="7E563F68"/>
    <w:rsid w:val="7E5C1359"/>
    <w:rsid w:val="7EA1645A"/>
    <w:rsid w:val="7EC40A24"/>
    <w:rsid w:val="7EE53C64"/>
    <w:rsid w:val="7EE84089"/>
    <w:rsid w:val="7F5F072D"/>
    <w:rsid w:val="7F711C25"/>
    <w:rsid w:val="7FD64829"/>
    <w:rsid w:val="7FDA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7">
    <w:name w:val="heading 4"/>
    <w:basedOn w:val="1"/>
    <w:next w:val="1"/>
    <w:link w:val="149"/>
    <w:qFormat/>
    <w:uiPriority w:val="0"/>
    <w:pPr>
      <w:keepNext/>
      <w:keepLines/>
      <w:spacing w:line="540" w:lineRule="atLeast"/>
      <w:outlineLvl w:val="3"/>
    </w:pPr>
    <w:rPr>
      <w:sz w:val="28"/>
      <w:szCs w:val="28"/>
    </w:rPr>
  </w:style>
  <w:style w:type="paragraph" w:styleId="8">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73"/>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70"/>
    <w:qFormat/>
    <w:uiPriority w:val="0"/>
    <w:pPr>
      <w:keepNext/>
      <w:keepLines/>
      <w:spacing w:before="240" w:after="64" w:line="317" w:lineRule="auto"/>
      <w:outlineLvl w:val="6"/>
    </w:pPr>
    <w:rPr>
      <w:b/>
      <w:sz w:val="24"/>
      <w:szCs w:val="20"/>
    </w:rPr>
  </w:style>
  <w:style w:type="paragraph" w:styleId="12">
    <w:name w:val="heading 8"/>
    <w:basedOn w:val="1"/>
    <w:next w:val="10"/>
    <w:link w:val="176"/>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23"/>
    <w:link w:val="164"/>
    <w:qFormat/>
    <w:uiPriority w:val="0"/>
    <w:pPr>
      <w:spacing w:after="120"/>
    </w:pPr>
    <w:rPr>
      <w:rFonts w:ascii="仿宋_GB2312"/>
      <w:b/>
    </w:rPr>
  </w:style>
  <w:style w:type="paragraph" w:styleId="23">
    <w:name w:val="Body Text First Indent"/>
    <w:basedOn w:val="22"/>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4">
    <w:name w:val="Body Text Indent"/>
    <w:basedOn w:val="1"/>
    <w:next w:val="25"/>
    <w:link w:val="144"/>
    <w:qFormat/>
    <w:uiPriority w:val="0"/>
    <w:pPr>
      <w:ind w:left="480" w:hanging="480" w:hangingChars="200"/>
    </w:pPr>
    <w:rPr>
      <w:sz w:val="24"/>
    </w:rPr>
  </w:style>
  <w:style w:type="paragraph" w:styleId="25">
    <w:name w:val="Body Text First Indent 2"/>
    <w:basedOn w:val="24"/>
    <w:next w:val="1"/>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3"/>
    <w:qFormat/>
    <w:uiPriority w:val="0"/>
    <w:pPr>
      <w:ind w:left="100" w:leftChars="2500"/>
    </w:pPr>
  </w:style>
  <w:style w:type="paragraph" w:styleId="35">
    <w:name w:val="Body Text Indent 2"/>
    <w:basedOn w:val="1"/>
    <w:link w:val="178"/>
    <w:qFormat/>
    <w:uiPriority w:val="0"/>
    <w:pPr>
      <w:spacing w:line="500" w:lineRule="exact"/>
      <w:ind w:firstLine="511" w:firstLineChars="213"/>
    </w:pPr>
    <w:rPr>
      <w:sz w:val="24"/>
    </w:rPr>
  </w:style>
  <w:style w:type="paragraph" w:styleId="36">
    <w:name w:val="Balloon Text"/>
    <w:basedOn w:val="1"/>
    <w:link w:val="151"/>
    <w:qFormat/>
    <w:uiPriority w:val="0"/>
    <w:rPr>
      <w:sz w:val="18"/>
      <w:szCs w:val="18"/>
    </w:rPr>
  </w:style>
  <w:style w:type="paragraph" w:styleId="37">
    <w:name w:val="footer"/>
    <w:basedOn w:val="1"/>
    <w:link w:val="120"/>
    <w:qFormat/>
    <w:uiPriority w:val="0"/>
    <w:pPr>
      <w:tabs>
        <w:tab w:val="center" w:pos="4153"/>
        <w:tab w:val="right" w:pos="8306"/>
      </w:tabs>
      <w:snapToGrid w:val="0"/>
      <w:jc w:val="left"/>
    </w:pPr>
    <w:rPr>
      <w:sz w:val="18"/>
      <w:szCs w:val="18"/>
    </w:rPr>
  </w:style>
  <w:style w:type="paragraph" w:styleId="38">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toc 6"/>
    <w:basedOn w:val="1"/>
    <w:next w:val="1"/>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6"/>
    <w:qFormat/>
    <w:uiPriority w:val="0"/>
    <w:pPr>
      <w:spacing w:line="500" w:lineRule="exact"/>
      <w:ind w:left="511" w:hanging="511" w:hangingChars="213"/>
    </w:pPr>
    <w:rPr>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198"/>
    <w:qFormat/>
    <w:uiPriority w:val="0"/>
    <w:pPr>
      <w:autoSpaceDE w:val="0"/>
      <w:autoSpaceDN w:val="0"/>
      <w:adjustRightInd w:val="0"/>
      <w:spacing w:after="120" w:line="480" w:lineRule="auto"/>
      <w:jc w:val="left"/>
    </w:p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11"/>
    <w:qFormat/>
    <w:uiPriority w:val="0"/>
    <w:pPr>
      <w:spacing w:before="240" w:after="60"/>
      <w:jc w:val="center"/>
      <w:outlineLvl w:val="0"/>
    </w:pPr>
    <w:rPr>
      <w:rFonts w:ascii="Cambria" w:hAnsi="Cambria"/>
      <w:b/>
      <w:bCs/>
      <w:sz w:val="32"/>
      <w:szCs w:val="32"/>
    </w:rPr>
  </w:style>
  <w:style w:type="paragraph" w:styleId="52">
    <w:name w:val="annotation subject"/>
    <w:basedOn w:val="19"/>
    <w:next w:val="19"/>
    <w:link w:val="96"/>
    <w:qFormat/>
    <w:uiPriority w:val="0"/>
    <w:rPr>
      <w:b/>
      <w:bCs/>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1"/>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2"/>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10"/>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1"/>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7"/>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8"/>
    <w:qFormat/>
    <w:uiPriority w:val="0"/>
    <w:rPr>
      <w:rFonts w:eastAsia="宋体"/>
      <w:b/>
      <w:bCs/>
      <w:sz w:val="28"/>
      <w:szCs w:val="28"/>
      <w:lang w:bidi="ar-SA"/>
    </w:rPr>
  </w:style>
  <w:style w:type="character" w:customStyle="1" w:styleId="133">
    <w:name w:val="日期 Char"/>
    <w:link w:val="34"/>
    <w:qFormat/>
    <w:uiPriority w:val="0"/>
    <w:rPr>
      <w:rFonts w:eastAsia="宋体"/>
      <w:kern w:val="2"/>
      <w:sz w:val="21"/>
      <w:szCs w:val="24"/>
      <w:lang w:val="en-US" w:eastAsia="zh-CN" w:bidi="ar-SA"/>
    </w:rPr>
  </w:style>
  <w:style w:type="character" w:customStyle="1" w:styleId="134">
    <w:name w:val="副标题 Char"/>
    <w:link w:val="42"/>
    <w:qFormat/>
    <w:uiPriority w:val="0"/>
    <w:rPr>
      <w:rFonts w:ascii="Cambria" w:hAnsi="Cambria" w:eastAsia="宋体"/>
      <w:b/>
      <w:bCs/>
      <w:kern w:val="28"/>
      <w:sz w:val="32"/>
      <w:szCs w:val="32"/>
      <w:lang w:val="en-US" w:eastAsia="zh-CN" w:bidi="ar-SA"/>
    </w:rPr>
  </w:style>
  <w:style w:type="character" w:customStyle="1" w:styleId="135">
    <w:name w:val="页眉 Char"/>
    <w:link w:val="38"/>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4"/>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6"/>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7"/>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6"/>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9"/>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3"/>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9"/>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2"/>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5"/>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1"/>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3"/>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9"/>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10"/>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10"/>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10"/>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342">
    <w:name w:val="font151"/>
    <w:basedOn w:val="55"/>
    <w:qFormat/>
    <w:uiPriority w:val="0"/>
    <w:rPr>
      <w:rFonts w:hint="eastAsia" w:ascii="宋体" w:hAnsi="宋体" w:eastAsia="宋体" w:cs="宋体"/>
      <w:color w:val="0D0D0D"/>
      <w:sz w:val="28"/>
      <w:szCs w:val="28"/>
      <w:u w:val="none"/>
    </w:rPr>
  </w:style>
  <w:style w:type="character" w:customStyle="1" w:styleId="343">
    <w:name w:val="font51"/>
    <w:basedOn w:val="55"/>
    <w:qFormat/>
    <w:uiPriority w:val="0"/>
    <w:rPr>
      <w:rFonts w:ascii="Arial" w:hAnsi="Arial" w:cs="Arial"/>
      <w:color w:val="000000"/>
      <w:sz w:val="24"/>
      <w:szCs w:val="24"/>
      <w:u w:val="none"/>
    </w:rPr>
  </w:style>
  <w:style w:type="character" w:customStyle="1" w:styleId="344">
    <w:name w:val="font131"/>
    <w:basedOn w:val="55"/>
    <w:qFormat/>
    <w:uiPriority w:val="0"/>
    <w:rPr>
      <w:rFonts w:hint="eastAsia" w:ascii="宋体" w:hAnsi="宋体" w:eastAsia="宋体" w:cs="宋体"/>
      <w:color w:val="000000"/>
      <w:sz w:val="22"/>
      <w:szCs w:val="22"/>
      <w:u w:val="none"/>
    </w:rPr>
  </w:style>
  <w:style w:type="character" w:customStyle="1" w:styleId="345">
    <w:name w:val="font121"/>
    <w:basedOn w:val="55"/>
    <w:qFormat/>
    <w:uiPriority w:val="0"/>
    <w:rPr>
      <w:rFonts w:hint="eastAsia" w:ascii="宋体" w:hAnsi="宋体" w:eastAsia="宋体" w:cs="宋体"/>
      <w:color w:val="FF0000"/>
      <w:sz w:val="24"/>
      <w:szCs w:val="24"/>
      <w:u w:val="none"/>
    </w:rPr>
  </w:style>
  <w:style w:type="character" w:customStyle="1" w:styleId="346">
    <w:name w:val="font41"/>
    <w:basedOn w:val="55"/>
    <w:qFormat/>
    <w:uiPriority w:val="0"/>
    <w:rPr>
      <w:rFonts w:hint="eastAsia" w:ascii="宋体" w:hAnsi="宋体" w:eastAsia="宋体" w:cs="宋体"/>
      <w:color w:val="000000"/>
      <w:sz w:val="24"/>
      <w:szCs w:val="24"/>
      <w:u w:val="none"/>
    </w:rPr>
  </w:style>
  <w:style w:type="character" w:customStyle="1" w:styleId="347">
    <w:name w:val="font101"/>
    <w:basedOn w:val="55"/>
    <w:qFormat/>
    <w:uiPriority w:val="0"/>
    <w:rPr>
      <w:rFonts w:hint="eastAsia" w:ascii="等线 Light" w:hAnsi="等线 Light" w:eastAsia="等线 Light" w:cs="等线 Light"/>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92</Pages>
  <Words>44924</Words>
  <Characters>49439</Characters>
  <Lines>322</Lines>
  <Paragraphs>90</Paragraphs>
  <TotalTime>13</TotalTime>
  <ScaleCrop>false</ScaleCrop>
  <LinksUpToDate>false</LinksUpToDate>
  <CharactersWithSpaces>52997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cp:lastModifiedBy>
  <cp:lastPrinted>2021-03-22T07:00:00Z</cp:lastPrinted>
  <dcterms:modified xsi:type="dcterms:W3CDTF">2024-08-07T09:57:05Z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BC1BA64C697642BF92F420CC9F67FF35</vt:lpwstr>
  </property>
</Properties>
</file>