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246117">
      <w:pPr>
        <w:rPr>
          <w:rFonts w:hint="eastAsia" w:ascii="宋体" w:hAnsi="宋体" w:eastAsia="宋体" w:cs="宋体"/>
          <w:b/>
          <w:bCs/>
          <w:color w:val="auto"/>
          <w:spacing w:val="120"/>
          <w:sz w:val="52"/>
          <w:szCs w:val="52"/>
          <w:highlight w:val="none"/>
        </w:rPr>
      </w:pPr>
    </w:p>
    <w:p w14:paraId="6C881D17">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3F3DF862">
      <w:pPr>
        <w:jc w:val="center"/>
        <w:rPr>
          <w:rFonts w:hint="eastAsia" w:ascii="宋体" w:hAnsi="宋体" w:eastAsia="宋体" w:cs="宋体"/>
          <w:b/>
          <w:bCs/>
          <w:color w:val="auto"/>
          <w:spacing w:val="26"/>
          <w:sz w:val="52"/>
          <w:highlight w:val="none"/>
        </w:rPr>
      </w:pPr>
    </w:p>
    <w:p w14:paraId="55383C7C">
      <w:pPr>
        <w:ind w:firstLine="2357" w:firstLineChars="235"/>
        <w:rPr>
          <w:rFonts w:hint="eastAsia" w:ascii="宋体" w:hAnsi="宋体" w:eastAsia="宋体" w:cs="宋体"/>
          <w:b/>
          <w:bCs/>
          <w:color w:val="auto"/>
          <w:spacing w:val="140"/>
          <w:sz w:val="72"/>
          <w:highlight w:val="none"/>
        </w:rPr>
      </w:pPr>
    </w:p>
    <w:p w14:paraId="77FF3ABD">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14:paraId="0E47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711C796A">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14:paraId="661D98C3">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WZLCZB（Z）-2024-12545</w:t>
            </w:r>
          </w:p>
        </w:tc>
      </w:tr>
      <w:tr w14:paraId="4046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0782E122">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14:paraId="3C3268A7">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温州市社会福利院食堂原材料采购及配送</w:t>
            </w:r>
          </w:p>
        </w:tc>
      </w:tr>
      <w:tr w14:paraId="09F7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48F37E20">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14:paraId="2C8A3857">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6B75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53C618DC">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14:paraId="0D9C70EC">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095C9F02">
      <w:pPr>
        <w:spacing w:line="700" w:lineRule="exact"/>
        <w:ind w:firstLine="723" w:firstLineChars="300"/>
        <w:jc w:val="left"/>
        <w:rPr>
          <w:rFonts w:hint="eastAsia" w:ascii="宋体" w:hAnsi="宋体" w:eastAsia="宋体" w:cs="宋体"/>
          <w:b/>
          <w:bCs/>
          <w:color w:val="auto"/>
          <w:sz w:val="24"/>
          <w:highlight w:val="none"/>
        </w:rPr>
      </w:pPr>
    </w:p>
    <w:p w14:paraId="6D2220B6">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33914871">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75517D4A">
      <w:pPr>
        <w:keepNext/>
        <w:spacing w:line="700" w:lineRule="exact"/>
        <w:rPr>
          <w:rFonts w:hint="eastAsia" w:ascii="宋体" w:hAnsi="宋体" w:eastAsia="宋体" w:cs="宋体"/>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0028AA68">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温州市社会福利院</w:t>
      </w:r>
    </w:p>
    <w:p w14:paraId="76EAFD3C">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1119B3E6">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四</w:t>
      </w:r>
      <w:r>
        <w:rPr>
          <w:rFonts w:hint="eastAsia" w:ascii="宋体" w:hAnsi="宋体" w:eastAsia="宋体" w:cs="宋体"/>
          <w:color w:val="auto"/>
          <w:spacing w:val="30"/>
          <w:sz w:val="30"/>
          <w:highlight w:val="none"/>
        </w:rPr>
        <w:t>年</w:t>
      </w:r>
    </w:p>
    <w:p w14:paraId="16E4A519">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68011FBE">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157DE630">
          <w:pPr>
            <w:pStyle w:val="39"/>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271B5334">
          <w:pPr>
            <w:pStyle w:val="39"/>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A3B8205">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AB2B58E">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3E6186E">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40B28DB">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BA8DA0A">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0E6E6D1">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2C0E46F">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2E1EDC4">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35F4DB3">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FA58BFF">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630B38B">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A49430F">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8A829CB">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9D68B98">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641FA89">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780BD3A">
          <w:pPr>
            <w:pStyle w:val="28"/>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45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4CCB136">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60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CFFD11B">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60BD1DF">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641CA39">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89C11ED">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4E95FE1">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52D033F">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BA5C8B6">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75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BFEF15F">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76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63F465E">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5AF21D08">
      <w:pPr>
        <w:pStyle w:val="3"/>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4EE35C1C">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601DADA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温州市社会福利院食堂原材料采购及配送</w:t>
      </w:r>
      <w:r>
        <w:rPr>
          <w:rFonts w:hint="eastAsia" w:ascii="宋体" w:hAnsi="宋体" w:eastAsia="宋体" w:cs="宋体"/>
          <w:color w:val="auto"/>
          <w:sz w:val="22"/>
          <w:highlight w:val="none"/>
        </w:rPr>
        <w:t>招标项目的潜在投标人应在浙江政府采购网获取（下载）招标文件，并于2024年12月27日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highlight w:val="none"/>
        </w:rPr>
        <w:t>（北京时间）前递交（上传）投标文件。</w:t>
      </w:r>
    </w:p>
    <w:p w14:paraId="1607505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14:paraId="72B2DE1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6C5699E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WZLCZB（Z）-2024-12545</w:t>
      </w:r>
      <w:r>
        <w:rPr>
          <w:rFonts w:hint="eastAsia"/>
          <w:color w:val="auto"/>
          <w:sz w:val="22"/>
          <w:szCs w:val="22"/>
          <w:highlight w:val="none"/>
          <w:u w:val="none"/>
          <w:lang w:val="en-US" w:eastAsia="zh-CN"/>
        </w:rPr>
        <w:t> </w:t>
      </w:r>
    </w:p>
    <w:p w14:paraId="13AAE2B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温州市社会福利院食堂原材料采购及配送</w:t>
      </w:r>
    </w:p>
    <w:p w14:paraId="5705521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预算金额（元）：4156800  </w:t>
      </w:r>
    </w:p>
    <w:p w14:paraId="00D7EFE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 </w:t>
      </w:r>
    </w:p>
    <w:p w14:paraId="5D0B668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14:paraId="46A05B5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标项名称:</w:t>
      </w:r>
      <w:r>
        <w:rPr>
          <w:rFonts w:hint="eastAsia"/>
          <w:color w:val="auto"/>
          <w:sz w:val="22"/>
          <w:szCs w:val="22"/>
          <w:highlight w:val="none"/>
          <w:u w:val="none"/>
          <w:lang w:eastAsia="zh-CN"/>
        </w:rPr>
        <w:t>温州市社会福利院食堂原材料采购及配送</w:t>
      </w:r>
      <w:r>
        <w:rPr>
          <w:rFonts w:hint="eastAsia"/>
          <w:color w:val="auto"/>
          <w:sz w:val="22"/>
          <w:szCs w:val="22"/>
          <w:highlight w:val="none"/>
          <w:u w:val="none"/>
          <w:lang w:val="en-US" w:eastAsia="zh-CN"/>
        </w:rPr>
        <w:t>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数量:1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预算金额（元）:4156800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简要规格描述或项目基本概况介绍、用途：具体详见招标文件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备注： </w:t>
      </w:r>
    </w:p>
    <w:p w14:paraId="7B079A9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合同履约期限：标项 1，具体详见招标文件</w:t>
      </w:r>
    </w:p>
    <w:p w14:paraId="1F52881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 本项目（是）接受联合体投标。</w:t>
      </w:r>
    </w:p>
    <w:p w14:paraId="4063E64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1F340B2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76131E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w:t>
      </w:r>
      <w:r>
        <w:rPr>
          <w:rFonts w:hint="eastAsia" w:ascii="新宋体" w:hAnsi="新宋体" w:eastAsia="新宋体" w:cs="新宋体"/>
          <w:color w:val="auto"/>
          <w:sz w:val="22"/>
          <w:szCs w:val="28"/>
          <w:highlight w:val="none"/>
        </w:rPr>
        <w:t>预留份额专门面向中小企业采购</w:t>
      </w:r>
      <w:r>
        <w:rPr>
          <w:rFonts w:hint="eastAsia"/>
          <w:color w:val="auto"/>
          <w:sz w:val="22"/>
          <w:szCs w:val="22"/>
          <w:highlight w:val="none"/>
          <w:u w:val="none"/>
          <w:lang w:val="en-US" w:eastAsia="zh-CN"/>
        </w:rPr>
        <w:t> </w:t>
      </w:r>
    </w:p>
    <w:p w14:paraId="3605D60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1D3CCC4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6ABF9C9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2024年12月6日</w:t>
      </w:r>
      <w:r>
        <w:rPr>
          <w:rFonts w:hint="eastAsia"/>
          <w:color w:val="auto"/>
          <w:sz w:val="22"/>
          <w:szCs w:val="22"/>
          <w:highlight w:val="none"/>
          <w:u w:val="none"/>
        </w:rPr>
        <w:t>至</w:t>
      </w:r>
      <w:r>
        <w:rPr>
          <w:rFonts w:hint="eastAsia"/>
          <w:color w:val="auto"/>
          <w:sz w:val="22"/>
          <w:szCs w:val="22"/>
          <w:highlight w:val="none"/>
          <w:u w:val="none"/>
          <w:lang w:val="en-US" w:eastAsia="zh-CN"/>
        </w:rPr>
        <w:t>2024年12月27日</w:t>
      </w:r>
      <w:r>
        <w:rPr>
          <w:rFonts w:hint="eastAsia"/>
          <w:color w:val="auto"/>
          <w:sz w:val="22"/>
          <w:szCs w:val="22"/>
          <w:highlight w:val="none"/>
          <w:u w:val="none"/>
        </w:rPr>
        <w:t>，每天上午00:00至12:00，下午12:00至23:59（北京时间，线上获取法定节假日均可，线下获取文件法定节假日除外）</w:t>
      </w:r>
    </w:p>
    <w:p w14:paraId="6FBCAEA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233F0C2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689B97A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6050739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5B18ADA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提交投标文件截止时间：2024年12月27日09点30分（北京时间）</w:t>
      </w:r>
    </w:p>
    <w:p w14:paraId="6B3E3EC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s="宋体"/>
          <w:color w:val="auto"/>
          <w:sz w:val="22"/>
          <w:highlight w:val="none"/>
          <w:lang w:val="en-US" w:eastAsia="zh-CN"/>
        </w:rPr>
        <w:t>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3B21123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开标时间：2024年12月27日09点30分 </w:t>
      </w:r>
    </w:p>
    <w:p w14:paraId="759E8DA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cs="宋体"/>
          <w:color w:val="auto"/>
          <w:sz w:val="22"/>
          <w:highlight w:val="none"/>
          <w:lang w:val="en-US" w:eastAsia="zh-CN"/>
        </w:rPr>
        <w:t>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6472AEE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4C75327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47E0104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7E3EACE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228262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6519E6D">
      <w:pPr>
        <w:pStyle w:val="48"/>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29C7E56B">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7737BC1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312CE92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温州市社会福利院</w:t>
      </w:r>
    </w:p>
    <w:p w14:paraId="56B35B2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地  址：温州市瓯海区南白象街道金竹路48号温州市社会福利院  </w:t>
      </w:r>
    </w:p>
    <w:p w14:paraId="044D1AA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 </w:t>
      </w:r>
      <w:r>
        <w:rPr>
          <w:rFonts w:hint="eastAsia"/>
          <w:color w:val="auto"/>
          <w:sz w:val="22"/>
          <w:szCs w:val="22"/>
          <w:highlight w:val="none"/>
          <w:u w:val="none"/>
          <w:lang w:val="en-US" w:eastAsia="zh-CN"/>
        </w:rPr>
        <w:t>/</w:t>
      </w:r>
      <w:r>
        <w:rPr>
          <w:rFonts w:hint="eastAsia"/>
          <w:color w:val="auto"/>
          <w:sz w:val="22"/>
          <w:szCs w:val="22"/>
          <w:highlight w:val="none"/>
          <w:u w:val="none"/>
        </w:rPr>
        <w:t>  　　</w:t>
      </w:r>
    </w:p>
    <w:p w14:paraId="58D4330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color w:val="auto"/>
          <w:sz w:val="22"/>
          <w:szCs w:val="22"/>
          <w:highlight w:val="none"/>
          <w:u w:val="none"/>
          <w:lang w:val="en-US" w:eastAsia="zh-CN"/>
        </w:rPr>
        <w:t>涂先生</w:t>
      </w:r>
      <w:r>
        <w:rPr>
          <w:rFonts w:hint="eastAsia"/>
          <w:color w:val="auto"/>
          <w:sz w:val="22"/>
          <w:szCs w:val="22"/>
          <w:highlight w:val="none"/>
          <w:u w:val="none"/>
        </w:rPr>
        <w:t> </w:t>
      </w:r>
    </w:p>
    <w:p w14:paraId="0292736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项目联系方式（询问）：0577-86670030</w:t>
      </w:r>
    </w:p>
    <w:p w14:paraId="4454211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质疑联系人：潘女士</w:t>
      </w:r>
    </w:p>
    <w:p w14:paraId="6428106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w:t>
      </w:r>
      <w:r>
        <w:rPr>
          <w:rFonts w:hint="eastAsia"/>
          <w:color w:val="auto"/>
          <w:sz w:val="22"/>
          <w:szCs w:val="22"/>
          <w:highlight w:val="none"/>
          <w:u w:val="none"/>
          <w:lang w:val="en-US" w:eastAsia="zh-CN"/>
        </w:rPr>
        <w:t>0577-86670029</w:t>
      </w:r>
      <w:r>
        <w:rPr>
          <w:rFonts w:hint="eastAsia"/>
          <w:color w:val="auto"/>
          <w:sz w:val="22"/>
          <w:szCs w:val="22"/>
          <w:highlight w:val="none"/>
          <w:u w:val="none"/>
        </w:rPr>
        <w:t>　　　　　　　</w:t>
      </w:r>
    </w:p>
    <w:p w14:paraId="69D7B5C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3CAE5E5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128098E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温州市鹿城区勤民路鹿城壹号18幢803室</w:t>
      </w:r>
    </w:p>
    <w:p w14:paraId="133E3C4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20DABBD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张斌</w:t>
      </w:r>
      <w:r>
        <w:rPr>
          <w:rFonts w:hint="eastAsia"/>
          <w:color w:val="auto"/>
          <w:sz w:val="22"/>
          <w:szCs w:val="22"/>
          <w:highlight w:val="none"/>
          <w:u w:val="none"/>
        </w:rPr>
        <w:t>、郑永强 </w:t>
      </w:r>
    </w:p>
    <w:p w14:paraId="6C61338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47B8684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636275E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43424220">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3.同级政府采购监督管理部门</w:t>
      </w:r>
    </w:p>
    <w:p w14:paraId="6BE0EB6C">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称：温州市财政局政府采购监管处 </w:t>
      </w:r>
    </w:p>
    <w:p w14:paraId="4087A3C7">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地    址：温州市鹿城区绣山路299号 </w:t>
      </w:r>
    </w:p>
    <w:p w14:paraId="324D8C30">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 xml:space="preserve">传    </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真：/ </w:t>
      </w:r>
    </w:p>
    <w:p w14:paraId="702BDB5E">
      <w:pPr>
        <w:tabs>
          <w:tab w:val="left" w:pos="360"/>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联</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系</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人 ：项先生、蔡女士 </w:t>
      </w:r>
    </w:p>
    <w:p w14:paraId="6F3D5250">
      <w:pPr>
        <w:tabs>
          <w:tab w:val="left" w:pos="360"/>
        </w:tabs>
        <w:spacing w:line="460" w:lineRule="exact"/>
        <w:ind w:firstLine="550" w:firstLineChars="250"/>
        <w:rPr>
          <w:rFonts w:hint="eastAsia"/>
          <w:color w:val="auto"/>
          <w:sz w:val="22"/>
          <w:szCs w:val="22"/>
          <w:highlight w:val="none"/>
          <w:u w:val="none"/>
        </w:rPr>
      </w:pPr>
      <w:r>
        <w:rPr>
          <w:rFonts w:hint="eastAsia" w:ascii="宋体" w:hAnsi="宋体" w:eastAsia="宋体" w:cs="宋体"/>
          <w:color w:val="auto"/>
          <w:sz w:val="22"/>
          <w:highlight w:val="none"/>
          <w:lang w:val="en-US" w:eastAsia="zh-CN"/>
        </w:rPr>
        <w:t>监督投诉电话：0577-88532725、88521948</w:t>
      </w:r>
    </w:p>
    <w:p w14:paraId="65A8EFFA">
      <w:pPr>
        <w:pStyle w:val="3"/>
        <w:bidi w:val="0"/>
        <w:rPr>
          <w:rFonts w:hint="eastAsia" w:ascii="宋体" w:hAnsi="宋体" w:eastAsia="宋体" w:cs="宋体"/>
          <w:color w:val="auto"/>
          <w:highlight w:val="none"/>
        </w:rPr>
      </w:pPr>
      <w:bookmarkStart w:id="2" w:name="_Toc10401"/>
      <w:bookmarkStart w:id="3" w:name="_Toc5772"/>
      <w:r>
        <w:rPr>
          <w:rFonts w:hint="eastAsia" w:ascii="宋体" w:hAnsi="宋体" w:eastAsia="宋体" w:cs="宋体"/>
          <w:color w:val="auto"/>
          <w:highlight w:val="none"/>
        </w:rPr>
        <w:t>第一部分    投标人须知</w:t>
      </w:r>
      <w:bookmarkEnd w:id="2"/>
      <w:bookmarkEnd w:id="3"/>
    </w:p>
    <w:p w14:paraId="10B86B9F">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1839"/>
      <w:bookmarkStart w:id="5" w:name="_Toc33194387"/>
      <w:bookmarkStart w:id="6" w:name="_Toc354996695"/>
      <w:bookmarkStart w:id="7" w:name="_Toc6224"/>
      <w:bookmarkStart w:id="8" w:name="_Toc233618971"/>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0AFA7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0F7DE371">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35F5934D">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61A69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1F1DF04">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64F854D0">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温州市社会福利院食堂原材料采购及配送</w:t>
            </w:r>
          </w:p>
          <w:p w14:paraId="095BDCAD">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493"/>
              <w:gridCol w:w="730"/>
              <w:gridCol w:w="2217"/>
              <w:gridCol w:w="2873"/>
            </w:tblGrid>
            <w:tr w14:paraId="354E5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1083BFF1">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493" w:type="dxa"/>
                  <w:tcBorders>
                    <w:top w:val="single" w:color="auto" w:sz="4" w:space="0"/>
                    <w:left w:val="single" w:color="auto" w:sz="4" w:space="0"/>
                    <w:bottom w:val="single" w:color="auto" w:sz="4" w:space="0"/>
                    <w:right w:val="single" w:color="auto" w:sz="4" w:space="0"/>
                  </w:tcBorders>
                  <w:vAlign w:val="center"/>
                </w:tcPr>
                <w:p w14:paraId="3B8A7027">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30" w:type="dxa"/>
                  <w:tcBorders>
                    <w:top w:val="single" w:color="auto" w:sz="4" w:space="0"/>
                    <w:left w:val="single" w:color="auto" w:sz="4" w:space="0"/>
                    <w:bottom w:val="single" w:color="auto" w:sz="4" w:space="0"/>
                    <w:right w:val="single" w:color="auto" w:sz="4" w:space="0"/>
                  </w:tcBorders>
                  <w:vAlign w:val="center"/>
                </w:tcPr>
                <w:p w14:paraId="784F50DB">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7702E671">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14:paraId="14C86B49">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14:paraId="44BD0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14:paraId="511DC886">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93" w:type="dxa"/>
                  <w:tcBorders>
                    <w:top w:val="single" w:color="auto" w:sz="4" w:space="0"/>
                    <w:left w:val="single" w:color="auto" w:sz="4" w:space="0"/>
                    <w:right w:val="single" w:color="auto" w:sz="4" w:space="0"/>
                  </w:tcBorders>
                  <w:vAlign w:val="center"/>
                </w:tcPr>
                <w:p w14:paraId="7479FCDA">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温州市社会福利院食堂原材料采购及配送</w:t>
                  </w:r>
                </w:p>
              </w:tc>
              <w:tc>
                <w:tcPr>
                  <w:tcW w:w="730" w:type="dxa"/>
                  <w:tcBorders>
                    <w:top w:val="single" w:color="auto" w:sz="4" w:space="0"/>
                    <w:left w:val="single" w:color="auto" w:sz="4" w:space="0"/>
                    <w:bottom w:val="single" w:color="auto" w:sz="4" w:space="0"/>
                    <w:right w:val="single" w:color="auto" w:sz="4" w:space="0"/>
                  </w:tcBorders>
                  <w:vAlign w:val="center"/>
                </w:tcPr>
                <w:p w14:paraId="3EB8360F">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2217" w:type="dxa"/>
                  <w:tcBorders>
                    <w:top w:val="single" w:color="auto" w:sz="4" w:space="0"/>
                    <w:left w:val="single" w:color="auto" w:sz="4" w:space="0"/>
                    <w:right w:val="single" w:color="auto" w:sz="4" w:space="0"/>
                  </w:tcBorders>
                  <w:shd w:val="clear" w:color="auto" w:fill="auto"/>
                  <w:vAlign w:val="center"/>
                </w:tcPr>
                <w:p w14:paraId="37EC05A1">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4156800</w:t>
                  </w:r>
                </w:p>
              </w:tc>
              <w:tc>
                <w:tcPr>
                  <w:tcW w:w="2873" w:type="dxa"/>
                  <w:tcBorders>
                    <w:top w:val="single" w:color="auto" w:sz="4" w:space="0"/>
                    <w:left w:val="single" w:color="auto" w:sz="4" w:space="0"/>
                    <w:right w:val="single" w:color="auto" w:sz="4" w:space="0"/>
                  </w:tcBorders>
                  <w:vAlign w:val="center"/>
                </w:tcPr>
                <w:p w14:paraId="6B2E29C8">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14:paraId="46BB082A">
            <w:pPr>
              <w:tabs>
                <w:tab w:val="left" w:pos="360"/>
              </w:tabs>
              <w:spacing w:line="460" w:lineRule="exact"/>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14:paraId="45F7A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A24C7DC">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top"/>
          </w:tcPr>
          <w:p w14:paraId="104B1810">
            <w:pPr>
              <w:spacing w:line="400" w:lineRule="exact"/>
              <w:rPr>
                <w:rFonts w:hint="eastAsia" w:ascii="新宋体" w:hAnsi="新宋体" w:eastAsia="新宋体" w:cs="宋体"/>
                <w:b/>
                <w:color w:val="auto"/>
                <w:kern w:val="0"/>
                <w:sz w:val="22"/>
                <w:szCs w:val="22"/>
                <w:highlight w:val="none"/>
                <w:u w:val="none"/>
              </w:rPr>
            </w:pPr>
            <w:r>
              <w:rPr>
                <w:rFonts w:hint="eastAsia" w:ascii="新宋体" w:hAnsi="新宋体" w:eastAsia="新宋体" w:cs="宋体"/>
                <w:b/>
                <w:color w:val="auto"/>
                <w:kern w:val="0"/>
                <w:sz w:val="22"/>
                <w:szCs w:val="22"/>
                <w:highlight w:val="none"/>
                <w:u w:val="none"/>
              </w:rPr>
              <w:t>本项目（是）接受联合体投标。</w:t>
            </w:r>
          </w:p>
          <w:p w14:paraId="65AA6F69">
            <w:pPr>
              <w:widowControl/>
              <w:tabs>
                <w:tab w:val="left" w:pos="0"/>
              </w:tabs>
              <w:spacing w:line="400" w:lineRule="exact"/>
              <w:ind w:left="565" w:right="60" w:hanging="565" w:hangingChars="256"/>
              <w:jc w:val="left"/>
              <w:rPr>
                <w:rFonts w:ascii="新宋体" w:hAnsi="新宋体" w:eastAsia="新宋体" w:cs="宋体"/>
                <w:b/>
                <w:color w:val="auto"/>
                <w:kern w:val="0"/>
                <w:sz w:val="22"/>
                <w:highlight w:val="none"/>
              </w:rPr>
            </w:pPr>
            <w:r>
              <w:rPr>
                <w:rFonts w:hint="eastAsia" w:ascii="新宋体" w:hAnsi="新宋体" w:eastAsia="新宋体" w:cs="宋体"/>
                <w:b/>
                <w:color w:val="auto"/>
                <w:kern w:val="0"/>
                <w:sz w:val="22"/>
                <w:highlight w:val="none"/>
              </w:rPr>
              <w:t>联合体成员数量不得超过2个，联合体各方均应符合</w:t>
            </w:r>
            <w:r>
              <w:rPr>
                <w:rFonts w:hint="eastAsia"/>
                <w:b/>
                <w:bCs/>
                <w:color w:val="auto"/>
                <w:sz w:val="22"/>
                <w:szCs w:val="22"/>
                <w:highlight w:val="none"/>
                <w:u w:val="none"/>
                <w:lang w:val="en-US" w:eastAsia="zh-CN"/>
              </w:rPr>
              <w:t>资格要求条件</w:t>
            </w:r>
            <w:r>
              <w:rPr>
                <w:rFonts w:hint="eastAsia" w:ascii="新宋体" w:hAnsi="新宋体" w:eastAsia="新宋体" w:cs="宋体"/>
                <w:b/>
                <w:color w:val="auto"/>
                <w:kern w:val="0"/>
                <w:sz w:val="22"/>
                <w:highlight w:val="none"/>
              </w:rPr>
              <w:t>；</w:t>
            </w:r>
          </w:p>
          <w:p w14:paraId="7DCED0BA">
            <w:pPr>
              <w:tabs>
                <w:tab w:val="left" w:pos="360"/>
              </w:tabs>
              <w:spacing w:line="460" w:lineRule="exact"/>
              <w:rPr>
                <w:rFonts w:hint="eastAsia" w:ascii="宋体" w:hAnsi="宋体" w:eastAsia="宋体" w:cs="宋体"/>
                <w:b/>
                <w:color w:val="auto"/>
                <w:sz w:val="22"/>
                <w:szCs w:val="22"/>
                <w:highlight w:val="none"/>
              </w:rPr>
            </w:pPr>
            <w:r>
              <w:rPr>
                <w:rFonts w:hint="eastAsia" w:ascii="新宋体" w:hAnsi="新宋体" w:eastAsia="新宋体" w:cs="宋体"/>
                <w:b/>
                <w:color w:val="auto"/>
                <w:kern w:val="0"/>
                <w:sz w:val="22"/>
                <w:highlight w:val="none"/>
              </w:rPr>
              <w:t>提交联合体协议书，明确联合体各方承担的工作和义务，并指定一家成员作为联合体牵头人代表联合体负责</w:t>
            </w:r>
            <w:r>
              <w:rPr>
                <w:rFonts w:hint="eastAsia" w:ascii="新宋体" w:hAnsi="新宋体" w:eastAsia="新宋体" w:cs="宋体"/>
                <w:b/>
                <w:color w:val="auto"/>
                <w:kern w:val="0"/>
                <w:sz w:val="22"/>
                <w:highlight w:val="none"/>
                <w:lang w:val="en-US" w:eastAsia="zh-CN"/>
              </w:rPr>
              <w:t>投标</w:t>
            </w:r>
            <w:r>
              <w:rPr>
                <w:rFonts w:hint="eastAsia" w:ascii="新宋体" w:hAnsi="新宋体" w:eastAsia="新宋体" w:cs="宋体"/>
                <w:b/>
                <w:color w:val="auto"/>
                <w:kern w:val="0"/>
                <w:sz w:val="22"/>
                <w:highlight w:val="none"/>
              </w:rPr>
              <w:t>和合同实施阶段的主办、协调工作。</w:t>
            </w:r>
          </w:p>
        </w:tc>
      </w:tr>
      <w:tr w14:paraId="495E2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35E0A10">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7F5BE41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14:paraId="0AD9F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9AA8449">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44E0B9F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6258A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05DFDC2">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3316FD5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cs="宋体"/>
                <w:b/>
                <w:bCs/>
                <w:color w:val="auto"/>
                <w:sz w:val="22"/>
                <w:szCs w:val="22"/>
                <w:highlight w:val="none"/>
                <w:lang w:val="en-US" w:eastAsia="zh-CN"/>
              </w:rPr>
              <w:t>人民币叁万伍仟元整（¥35000.00元）</w:t>
            </w:r>
            <w:r>
              <w:rPr>
                <w:rFonts w:hint="eastAsia" w:ascii="宋体" w:hAnsi="宋体" w:eastAsia="宋体" w:cs="宋体"/>
                <w:b/>
                <w:bCs/>
                <w:color w:val="auto"/>
                <w:sz w:val="22"/>
                <w:szCs w:val="22"/>
                <w:highlight w:val="none"/>
              </w:rPr>
              <w:t>,由中标人在领取中标通知书时支付。</w:t>
            </w:r>
          </w:p>
          <w:p w14:paraId="7A9428A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14:paraId="5D2612C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14:paraId="59A50792">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开户银行：中国建设银行股份有限公司温州新城支行</w:t>
            </w:r>
          </w:p>
        </w:tc>
      </w:tr>
      <w:tr w14:paraId="16573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0C04CD8">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56EECB6E">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70BA7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27D3ED0">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31CAB97F">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48095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70BB30F">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6FF6ED8D">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14747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1428BB9">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6304BA73">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56B236B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37ADE22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6727B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43262EB">
            <w:pPr>
              <w:snapToGrid w:val="0"/>
              <w:spacing w:line="460" w:lineRule="exact"/>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134598EA">
            <w:pPr>
              <w:spacing w:line="460" w:lineRule="exact"/>
              <w:rPr>
                <w:rFonts w:hint="eastAsia"/>
                <w:color w:val="auto"/>
                <w:sz w:val="22"/>
                <w:szCs w:val="28"/>
                <w:highlight w:val="none"/>
              </w:rPr>
            </w:pPr>
            <w:r>
              <w:rPr>
                <w:rFonts w:hint="eastAsia"/>
                <w:color w:val="auto"/>
                <w:sz w:val="22"/>
                <w:szCs w:val="28"/>
                <w:highlight w:val="none"/>
              </w:rPr>
              <w:t>投标文件份数：</w:t>
            </w:r>
          </w:p>
          <w:p w14:paraId="51A1C7C5">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4E8C69C9">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148121A6">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5EED9523">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5D622C77">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温州市鹿城区勤民路鹿城壹号18幢803室</w:t>
            </w:r>
          </w:p>
          <w:p w14:paraId="3397F869">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联系人：肖宗文    联系电话</w:t>
            </w:r>
            <w:r>
              <w:rPr>
                <w:rFonts w:hint="eastAsia"/>
                <w:b w:val="0"/>
                <w:bCs w:val="0"/>
                <w:color w:val="auto"/>
                <w:sz w:val="22"/>
                <w:szCs w:val="28"/>
                <w:highlight w:val="none"/>
                <w:lang w:val="en-US" w:eastAsia="zh-CN"/>
              </w:rPr>
              <w:t>：13757727199</w:t>
            </w:r>
          </w:p>
        </w:tc>
      </w:tr>
      <w:tr w14:paraId="4D3A1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EA7F28E">
            <w:pPr>
              <w:snapToGrid w:val="0"/>
              <w:spacing w:line="460" w:lineRule="exact"/>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5F164D97">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5A1311D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173AF2F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”成功上传递交至“政府采购云平台”，否则投标无效。</w:t>
            </w:r>
          </w:p>
          <w:p w14:paraId="76F244F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0DB965D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34BE61BD">
            <w:pPr>
              <w:tabs>
                <w:tab w:val="left" w:pos="360"/>
              </w:tabs>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14:paraId="410396F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27D75C0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7D80B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F19D408">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3EAB16A2">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50456FD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4B5DC8D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A13DE3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4E280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816EB18">
            <w:pPr>
              <w:snapToGrid w:val="0"/>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0C96E753">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6CB5FC24">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03D50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51167B21">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4A4B81DA">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744F7903">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49A9F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7717BE13">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25434D0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3206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566911EB">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57E504E0">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A882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74A273D">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4142D0E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14:paraId="79CFE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F7C22CF">
            <w:pPr>
              <w:widowControl/>
              <w:snapToGrid w:val="0"/>
              <w:spacing w:line="460" w:lineRule="exact"/>
              <w:jc w:val="center"/>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3FD0EDD0">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0950B9C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7CC593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4156800</w:t>
            </w:r>
            <w:r>
              <w:rPr>
                <w:rFonts w:hint="eastAsia" w:ascii="新宋体" w:hAnsi="新宋体" w:eastAsia="新宋体" w:cs="新宋体"/>
                <w:color w:val="auto"/>
                <w:sz w:val="22"/>
                <w:szCs w:val="28"/>
                <w:highlight w:val="none"/>
              </w:rPr>
              <w:t>元</w:t>
            </w:r>
          </w:p>
          <w:p w14:paraId="6233433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 xml:space="preserve"> （①货物类/②服务类/③工程类）</w:t>
            </w:r>
          </w:p>
          <w:p w14:paraId="1A155FD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其他未列明行业 </w:t>
            </w:r>
            <w:r>
              <w:rPr>
                <w:rFonts w:hint="eastAsia" w:ascii="新宋体" w:hAnsi="新宋体" w:eastAsia="新宋体" w:cs="新宋体"/>
                <w:color w:val="auto"/>
                <w:sz w:val="22"/>
                <w:szCs w:val="28"/>
                <w:highlight w:val="none"/>
              </w:rPr>
              <w:t>（具体根据《中小企业划型标准规定》执行）</w:t>
            </w:r>
          </w:p>
          <w:p w14:paraId="414019D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AF39B18">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（是）</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07248EB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上述第4项中确定为“是”的采购项目，预留份额通过（①）措施进行：</w:t>
            </w:r>
          </w:p>
          <w:p w14:paraId="50D83438">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①将采购项目整体或者设置采购包专门面向中小企业采购</w:t>
            </w:r>
            <w:r>
              <w:rPr>
                <w:rFonts w:hint="eastAsia" w:ascii="新宋体" w:hAnsi="新宋体" w:eastAsia="新宋体" w:cs="新宋体"/>
                <w:color w:val="auto"/>
                <w:sz w:val="22"/>
                <w:szCs w:val="28"/>
                <w:highlight w:val="none"/>
                <w:lang w:eastAsia="zh-CN"/>
              </w:rPr>
              <w:t>（其中小微企业的比例</w:t>
            </w:r>
            <w:r>
              <w:rPr>
                <w:rFonts w:hint="eastAsia" w:ascii="新宋体" w:hAnsi="新宋体" w:eastAsia="新宋体" w:cs="新宋体"/>
                <w:color w:val="auto"/>
                <w:sz w:val="22"/>
                <w:szCs w:val="28"/>
                <w:highlight w:val="none"/>
                <w:lang w:val="en-US" w:eastAsia="zh-CN"/>
              </w:rPr>
              <w:t>28%以上</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 xml:space="preserve">； </w:t>
            </w:r>
          </w:p>
          <w:p w14:paraId="409F758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1F1F123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(比例)分包给一家或者多家中小企业。</w:t>
            </w:r>
          </w:p>
          <w:p w14:paraId="23C2C3A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6F964B0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34DDDE3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15CF8639">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0C5EE825">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5668D6D1">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3AD4277E">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4B747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EB7E9D8">
            <w:pPr>
              <w:widowControl/>
              <w:snapToGrid w:val="0"/>
              <w:spacing w:line="460" w:lineRule="exact"/>
              <w:jc w:val="center"/>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7D6EECB4">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18314D38">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5FD4D03B">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197BB22F">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62E0707F">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192F19F4">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2F94C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4BD2079E">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03CAF697">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14:paraId="3C66BE16">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65051215">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385C233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6EBAB3F0">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3B833BC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0A8D1AA1">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199767C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6D24CC3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434A3B0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3E2266F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737F5B6E">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29BC512D">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2199EAF0">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45EE8F18">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5A46B663">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2E09FE3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674123E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77903303">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5</w:t>
      </w:r>
      <w:r>
        <w:rPr>
          <w:rFonts w:hint="eastAsia" w:ascii="新宋体" w:hAnsi="新宋体" w:eastAsia="新宋体"/>
          <w:b/>
          <w:color w:val="auto"/>
          <w:sz w:val="22"/>
          <w:szCs w:val="22"/>
          <w:highlight w:val="none"/>
          <w:lang w:eastAsia="zh-CN"/>
        </w:rPr>
        <w:t>、</w:t>
      </w:r>
      <w:r>
        <w:rPr>
          <w:rFonts w:hint="eastAsia" w:ascii="宋体" w:hAnsi="宋体" w:eastAsia="宋体" w:cs="宋体"/>
          <w:b/>
          <w:color w:val="auto"/>
          <w:sz w:val="22"/>
          <w:szCs w:val="22"/>
          <w:highlight w:val="none"/>
        </w:rPr>
        <w:t>联合体</w:t>
      </w:r>
      <w:r>
        <w:rPr>
          <w:rFonts w:hint="eastAsia" w:ascii="新宋体" w:hAnsi="新宋体" w:eastAsia="新宋体"/>
          <w:b/>
          <w:color w:val="auto"/>
          <w:sz w:val="22"/>
          <w:szCs w:val="22"/>
          <w:highlight w:val="none"/>
        </w:rPr>
        <w:t>投标说明</w:t>
      </w:r>
    </w:p>
    <w:p w14:paraId="1820B607">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5.1 联合体投标的，除招标文件另有规定外，招标文件的获取、响应文件的签署盖章、递交及开标过程操作均</w:t>
      </w:r>
      <w:r>
        <w:rPr>
          <w:rFonts w:hint="eastAsia" w:ascii="宋体" w:hAnsi="宋体" w:cs="宋体"/>
          <w:color w:val="auto"/>
          <w:sz w:val="22"/>
          <w:szCs w:val="22"/>
          <w:highlight w:val="none"/>
          <w:lang w:val="en-US" w:eastAsia="zh-CN"/>
        </w:rPr>
        <w:t>由</w:t>
      </w:r>
      <w:r>
        <w:rPr>
          <w:rFonts w:hint="eastAsia" w:ascii="宋体" w:hAnsi="宋体" w:cs="宋体"/>
          <w:color w:val="auto"/>
          <w:sz w:val="22"/>
          <w:szCs w:val="22"/>
          <w:highlight w:val="none"/>
        </w:rPr>
        <w:t>联合体</w:t>
      </w:r>
      <w:r>
        <w:rPr>
          <w:rFonts w:hint="eastAsia" w:ascii="宋体" w:hAnsi="宋体" w:cs="宋体"/>
          <w:color w:val="auto"/>
          <w:sz w:val="22"/>
          <w:szCs w:val="22"/>
          <w:highlight w:val="none"/>
          <w:lang w:val="en-US" w:eastAsia="zh-CN"/>
        </w:rPr>
        <w:t>牵头人进行</w:t>
      </w:r>
      <w:r>
        <w:rPr>
          <w:rFonts w:hint="eastAsia" w:ascii="宋体" w:hAnsi="宋体" w:cs="宋体"/>
          <w:color w:val="auto"/>
          <w:sz w:val="22"/>
          <w:szCs w:val="22"/>
          <w:highlight w:val="none"/>
        </w:rPr>
        <w:t>。</w:t>
      </w:r>
    </w:p>
    <w:p w14:paraId="5E38D2A4">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5.2 </w:t>
      </w:r>
      <w:r>
        <w:rPr>
          <w:rFonts w:ascii="新宋体" w:hAnsi="新宋体" w:eastAsia="新宋体"/>
          <w:color w:val="auto"/>
          <w:sz w:val="22"/>
          <w:szCs w:val="22"/>
          <w:highlight w:val="none"/>
        </w:rPr>
        <w:t>以联合体形式参加政府采购活动的，联合体各方不得再单独参加或者与其他供应商另外组成联合体参加同一合同项下的政府采购活动</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否则均按无效标处理</w:t>
      </w:r>
      <w:r>
        <w:rPr>
          <w:rFonts w:ascii="新宋体" w:hAnsi="新宋体" w:eastAsia="新宋体"/>
          <w:color w:val="auto"/>
          <w:sz w:val="22"/>
          <w:szCs w:val="22"/>
          <w:highlight w:val="none"/>
        </w:rPr>
        <w:t>。</w:t>
      </w:r>
    </w:p>
    <w:p w14:paraId="40DFCC21">
      <w:pPr>
        <w:spacing w:line="460" w:lineRule="exact"/>
        <w:ind w:firstLine="539" w:firstLineChars="245"/>
        <w:rPr>
          <w:rFonts w:hint="eastAsia"/>
          <w:color w:val="auto"/>
          <w:highlight w:val="none"/>
        </w:rPr>
      </w:pPr>
      <w:r>
        <w:rPr>
          <w:rFonts w:hint="eastAsia" w:ascii="新宋体" w:hAnsi="新宋体" w:eastAsia="新宋体"/>
          <w:bCs/>
          <w:color w:val="auto"/>
          <w:sz w:val="22"/>
          <w:szCs w:val="22"/>
          <w:highlight w:val="none"/>
        </w:rPr>
        <w:t>5.3 如联合体成交，</w:t>
      </w:r>
      <w:r>
        <w:rPr>
          <w:color w:val="auto"/>
          <w:kern w:val="0"/>
          <w:sz w:val="22"/>
          <w:szCs w:val="22"/>
          <w:highlight w:val="none"/>
        </w:rPr>
        <w:t>联合体各方应当共同与采购人签订采购合同，就采购合同约定的事项对采购人承担</w:t>
      </w:r>
      <w:r>
        <w:rPr>
          <w:rFonts w:hint="eastAsia" w:ascii="新宋体" w:hAnsi="新宋体" w:eastAsia="新宋体"/>
          <w:b w:val="0"/>
          <w:bCs/>
          <w:color w:val="auto"/>
          <w:sz w:val="22"/>
          <w:szCs w:val="22"/>
          <w:highlight w:val="none"/>
        </w:rPr>
        <w:t>连带</w:t>
      </w:r>
      <w:r>
        <w:rPr>
          <w:color w:val="auto"/>
          <w:kern w:val="0"/>
          <w:sz w:val="22"/>
          <w:szCs w:val="22"/>
          <w:highlight w:val="none"/>
        </w:rPr>
        <w:t>责任</w:t>
      </w:r>
      <w:r>
        <w:rPr>
          <w:rFonts w:hint="eastAsia"/>
          <w:color w:val="auto"/>
          <w:kern w:val="0"/>
          <w:sz w:val="22"/>
          <w:szCs w:val="22"/>
          <w:highlight w:val="none"/>
        </w:rPr>
        <w:t>，</w:t>
      </w:r>
      <w:r>
        <w:rPr>
          <w:color w:val="auto"/>
          <w:kern w:val="0"/>
          <w:sz w:val="22"/>
          <w:szCs w:val="22"/>
          <w:highlight w:val="none"/>
        </w:rPr>
        <w:t>履约保证金</w:t>
      </w:r>
      <w:r>
        <w:rPr>
          <w:rFonts w:hint="eastAsia"/>
          <w:color w:val="auto"/>
          <w:kern w:val="0"/>
          <w:sz w:val="22"/>
          <w:szCs w:val="22"/>
          <w:highlight w:val="none"/>
        </w:rPr>
        <w:t>（如有）</w:t>
      </w:r>
      <w:r>
        <w:rPr>
          <w:color w:val="auto"/>
          <w:kern w:val="0"/>
          <w:sz w:val="22"/>
          <w:szCs w:val="22"/>
          <w:highlight w:val="none"/>
        </w:rPr>
        <w:t>由联合体主</w:t>
      </w:r>
      <w:r>
        <w:rPr>
          <w:rFonts w:hint="eastAsia"/>
          <w:color w:val="auto"/>
          <w:kern w:val="0"/>
          <w:sz w:val="22"/>
          <w:szCs w:val="22"/>
          <w:highlight w:val="none"/>
        </w:rPr>
        <w:t>供应商</w:t>
      </w:r>
      <w:r>
        <w:rPr>
          <w:color w:val="auto"/>
          <w:kern w:val="0"/>
          <w:sz w:val="22"/>
          <w:szCs w:val="22"/>
          <w:highlight w:val="none"/>
        </w:rPr>
        <w:t>提交。</w:t>
      </w:r>
    </w:p>
    <w:p w14:paraId="0EDF4F20">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14:paraId="4AE5CB9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501A9A47">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1E69E18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7A372D3A">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14473D80">
      <w:pPr>
        <w:spacing w:line="46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2CC0182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2F226D77">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14:paraId="03A1208A">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4C02364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3127603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60732BE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15823917">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1E64D560">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2909F19C">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cs="宋体"/>
          <w:color w:val="auto"/>
          <w:sz w:val="22"/>
          <w:szCs w:val="22"/>
          <w:highlight w:val="none"/>
        </w:rPr>
        <w:t>（若联合体投标，则各方均须提供）</w:t>
      </w:r>
      <w:r>
        <w:rPr>
          <w:rFonts w:hint="eastAsia" w:ascii="宋体" w:hAnsi="宋体" w:eastAsia="宋体" w:cs="宋体"/>
          <w:color w:val="auto"/>
          <w:sz w:val="22"/>
          <w:szCs w:val="22"/>
          <w:highlight w:val="none"/>
          <w:u w:val="none"/>
          <w:lang w:eastAsia="zh-CN"/>
        </w:rPr>
        <w:t>；</w:t>
      </w:r>
    </w:p>
    <w:p w14:paraId="3F6B18F8">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）营业执照(或事业法人登记证书或其它工商等登记证明材料；自然人参与政府采购，提供身份证)复印件</w:t>
      </w:r>
      <w:r>
        <w:rPr>
          <w:rFonts w:hint="eastAsia" w:ascii="宋体" w:hAnsi="宋体" w:cs="宋体"/>
          <w:color w:val="auto"/>
          <w:sz w:val="22"/>
          <w:szCs w:val="22"/>
          <w:highlight w:val="none"/>
        </w:rPr>
        <w:t>（若联合体投标，则各方均须提供）</w:t>
      </w:r>
      <w:r>
        <w:rPr>
          <w:rFonts w:hint="eastAsia" w:ascii="宋体" w:hAnsi="宋体" w:eastAsia="宋体" w:cs="宋体"/>
          <w:color w:val="auto"/>
          <w:sz w:val="22"/>
          <w:szCs w:val="22"/>
          <w:highlight w:val="none"/>
          <w:u w:val="none"/>
        </w:rPr>
        <w:t xml:space="preserve">； </w:t>
      </w:r>
    </w:p>
    <w:p w14:paraId="6F9CBCFD">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6AE85DD">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14:paraId="0C4FF457">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政府采购活动现场确认声明书</w:t>
      </w:r>
      <w:r>
        <w:rPr>
          <w:rFonts w:hint="eastAsia" w:ascii="宋体" w:hAnsi="宋体" w:cs="宋体"/>
          <w:color w:val="auto"/>
          <w:sz w:val="22"/>
          <w:szCs w:val="22"/>
          <w:highlight w:val="none"/>
          <w:u w:val="none"/>
          <w:lang w:eastAsia="zh-CN"/>
        </w:rPr>
        <w:t>；</w:t>
      </w:r>
    </w:p>
    <w:p w14:paraId="6FC5F960">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落实政府采购政策需满足的资格要求证明材料</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如有</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w:t>
      </w:r>
    </w:p>
    <w:p w14:paraId="6412D61C">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411CA756">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519AD9E9">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26617BC4">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239A146C">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14:paraId="738DD47A">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14:paraId="02CB6D3D">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4D96ABC4">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14:paraId="60B8C690">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59052540">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2648555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）详细供货清单说明一览表（如有）</w:t>
      </w:r>
    </w:p>
    <w:p w14:paraId="5F5448F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）备品、易损件、备件、专用工具清单（如有）</w:t>
      </w:r>
    </w:p>
    <w:p w14:paraId="6BB295FD">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）投标人综合情况</w:t>
      </w:r>
    </w:p>
    <w:p w14:paraId="7927D99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）同类项目业绩</w:t>
      </w:r>
    </w:p>
    <w:p w14:paraId="024A96E9">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）投标人配送能力</w:t>
      </w:r>
    </w:p>
    <w:p w14:paraId="7D64CF02">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）食品安全情况</w:t>
      </w:r>
    </w:p>
    <w:p w14:paraId="3D774EFE">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）配送实施方案</w:t>
      </w:r>
    </w:p>
    <w:p w14:paraId="1DF81E7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）供货保证措施</w:t>
      </w:r>
    </w:p>
    <w:p w14:paraId="1EEE5405">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）质量保证及售后服务</w:t>
      </w:r>
    </w:p>
    <w:p w14:paraId="104676ED">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lang w:eastAsia="zh-CN"/>
        </w:rPr>
        <w:t>）突发事件应急预案</w:t>
      </w:r>
    </w:p>
    <w:p w14:paraId="3CC6311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）管理的规范性</w:t>
      </w:r>
    </w:p>
    <w:p w14:paraId="1F5AA8CD">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）其他必要提供的资料。</w:t>
      </w:r>
    </w:p>
    <w:p w14:paraId="314A9C6E">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20B62EFF">
      <w:pPr>
        <w:pStyle w:val="29"/>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76BDD440">
      <w:pPr>
        <w:pStyle w:val="29"/>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72127903">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7D4BAC0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4.1投标人应根据国家的有关规定和招标文件要求并结合企业的实际情况进行投标报价。投标报价以人民币为结算货币，承包报价必须包括</w:t>
      </w:r>
      <w:r>
        <w:rPr>
          <w:rFonts w:hint="eastAsia" w:ascii="宋体" w:hAnsi="宋体" w:cs="宋体"/>
          <w:b w:val="0"/>
          <w:bCs/>
          <w:color w:val="auto"/>
          <w:sz w:val="22"/>
          <w:highlight w:val="none"/>
          <w:lang w:val="en-US" w:eastAsia="zh-CN"/>
        </w:rPr>
        <w:t>完成本项目</w:t>
      </w:r>
      <w:r>
        <w:rPr>
          <w:rFonts w:hint="eastAsia" w:ascii="宋体" w:hAnsi="宋体" w:eastAsia="宋体" w:cs="宋体"/>
          <w:b w:val="0"/>
          <w:bCs/>
          <w:color w:val="auto"/>
          <w:sz w:val="22"/>
          <w:highlight w:val="none"/>
        </w:rPr>
        <w:t>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14:paraId="73C22E9F">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624C828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10D3A3C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016DFC87">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75A4055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3C3F045A">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55CDC314">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4DAEEBD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14:paraId="67FA855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5F5E2FA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5F63228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5643BA36">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2C01B23E">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5327193D">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044D6FA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3AD1168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3C6B5D27">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3F8461D2">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EB8DB1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6B3D9E4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152C8A6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14:paraId="7833B53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4B1F1D1A">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1570A2FC">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49C77F4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7A600B4C">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0065C83">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6627ED7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06B0567A">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14:paraId="5F631070">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6EC7BCD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6DEFC039">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3D5C7E7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21D6463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2B9E320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0D931B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033873B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7D60BD4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30DE10F4">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14:paraId="1DCD8C5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7CAA65AD">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602887A2">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0D8DA4F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6953D281">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6E6F0A2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12E8466A">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7E723C82">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6690C855">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42CB540C">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03BD7943">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0D3DCB0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2910BD82">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760B7E6E">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0E6D1A1B">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705BD4CD">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2EF4973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0F207B17">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116B84C9">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5B7FD3B1">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3B5CFF39">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3311E53B">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421FE82A">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14:paraId="2947C74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098D9F17">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2A18CC03">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60227ED5">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7B1D7CC1">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7A7BA00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317BA66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1E5E1E2C">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46B00EE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4FE5CFD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6223F93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7374B9A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12A0DBC8">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49B06EE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775BF0BA">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14:paraId="0DD79EA4">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317E550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5723454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4AB7533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6EC2675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4BA9D4EB">
      <w:pPr>
        <w:spacing w:line="460" w:lineRule="exact"/>
        <w:ind w:firstLine="539" w:firstLineChars="245"/>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5F15C4EB">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不同投标</w:t>
      </w:r>
      <w:r>
        <w:rPr>
          <w:rFonts w:hint="eastAsia" w:ascii="宋体" w:hAnsi="宋体" w:cs="宋体"/>
          <w:color w:val="auto"/>
          <w:sz w:val="22"/>
          <w:szCs w:val="22"/>
          <w:highlight w:val="none"/>
          <w:lang w:val="en-US" w:eastAsia="zh-CN"/>
        </w:rPr>
        <w:t>人</w:t>
      </w:r>
      <w:r>
        <w:rPr>
          <w:rFonts w:hint="eastAsia" w:ascii="宋体" w:hAnsi="宋体" w:eastAsia="宋体" w:cs="宋体"/>
          <w:color w:val="auto"/>
          <w:sz w:val="22"/>
          <w:szCs w:val="22"/>
          <w:highlight w:val="none"/>
        </w:rPr>
        <w:t>的 IP、MAC、硬件信息相同、响应文件细节错误一致且无合理解释等情形</w:t>
      </w:r>
      <w:r>
        <w:rPr>
          <w:rFonts w:hint="eastAsia" w:ascii="宋体" w:hAnsi="宋体" w:cs="宋体"/>
          <w:color w:val="auto"/>
          <w:sz w:val="22"/>
          <w:szCs w:val="22"/>
          <w:highlight w:val="none"/>
          <w:lang w:eastAsia="zh-CN"/>
        </w:rPr>
        <w:t>；</w:t>
      </w:r>
    </w:p>
    <w:p w14:paraId="2C02722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不同投标</w:t>
      </w:r>
      <w:r>
        <w:rPr>
          <w:rFonts w:hint="eastAsia" w:ascii="宋体" w:hAnsi="宋体" w:cs="宋体"/>
          <w:color w:val="auto"/>
          <w:sz w:val="22"/>
          <w:szCs w:val="22"/>
          <w:highlight w:val="none"/>
          <w:lang w:val="en-US" w:eastAsia="zh-CN"/>
        </w:rPr>
        <w:t>人</w:t>
      </w:r>
      <w:r>
        <w:rPr>
          <w:rFonts w:hint="eastAsia" w:ascii="宋体" w:hAnsi="宋体" w:eastAsia="宋体" w:cs="宋体"/>
          <w:color w:val="auto"/>
          <w:sz w:val="22"/>
          <w:szCs w:val="22"/>
          <w:highlight w:val="none"/>
        </w:rPr>
        <w:t>的电子投标(响应)文件上传时的手机号信息相同且无法合理解释的。</w:t>
      </w:r>
    </w:p>
    <w:p w14:paraId="32B116E1">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1781E00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95E4EB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5BFEAD5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55E792B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1C0C6E1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24CDA724">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47BAC11F">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00CB6303">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43CE9C06">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5F42BA6C">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5F05D7B7">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4EC93061">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3C161094">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6798CAE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6817BE31">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0C37A189">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2B6BE52C">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34F9101F">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79F8157B">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5CBC51F">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0419ED87">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047914E3">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1327D374">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1562D05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7DDE924E">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30F6B79A">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2B777892">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2A52E0C8">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66AC04DB">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3CB775B7">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14:paraId="127782C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7B79C06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7E9CBC4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7647C0B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31E3499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492384E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78BBEC9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7F4BF17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09ED3DE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6A5AE1F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4B51010A">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738A32D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5FE46032">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7547389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4D0F4ADC">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63DBFEB1">
      <w:pPr>
        <w:rPr>
          <w:rFonts w:hint="eastAsia" w:ascii="宋体" w:hAnsi="宋体" w:eastAsia="宋体" w:cs="宋体"/>
          <w:color w:val="auto"/>
          <w:highlight w:val="none"/>
        </w:rPr>
      </w:pPr>
      <w:bookmarkStart w:id="24" w:name="_Toc28194"/>
      <w:bookmarkStart w:id="25" w:name="_Toc19043"/>
    </w:p>
    <w:p w14:paraId="00E9A9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2D27DD4">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7B3E6867">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具体条款以买方为主协商确定。但合同条款的基本内容应与以下要求的内容相一致。</w:t>
      </w:r>
    </w:p>
    <w:p w14:paraId="7884360A">
      <w:pPr>
        <w:spacing w:line="1000" w:lineRule="exact"/>
        <w:jc w:val="center"/>
        <w:rPr>
          <w:rFonts w:ascii="新宋体" w:hAnsi="新宋体" w:eastAsia="新宋体" w:cs="Arial"/>
          <w:b/>
          <w:color w:val="auto"/>
          <w:sz w:val="72"/>
          <w:szCs w:val="72"/>
          <w:highlight w:val="none"/>
        </w:rPr>
      </w:pPr>
    </w:p>
    <w:p w14:paraId="0288A1A4">
      <w:pPr>
        <w:spacing w:line="1000" w:lineRule="exact"/>
        <w:jc w:val="center"/>
        <w:rPr>
          <w:rFonts w:ascii="新宋体" w:hAnsi="新宋体" w:eastAsia="新宋体" w:cs="Arial"/>
          <w:b/>
          <w:color w:val="auto"/>
          <w:sz w:val="22"/>
          <w:szCs w:val="22"/>
          <w:highlight w:val="none"/>
        </w:rPr>
      </w:pPr>
      <w:r>
        <w:rPr>
          <w:rFonts w:ascii="新宋体" w:hAnsi="新宋体" w:eastAsia="新宋体" w:cs="Arial"/>
          <w:b/>
          <w:color w:val="auto"/>
          <w:sz w:val="72"/>
          <w:szCs w:val="72"/>
          <w:highlight w:val="none"/>
        </w:rPr>
        <w:t>采</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购</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合</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同</w:t>
      </w:r>
    </w:p>
    <w:p w14:paraId="13EB5EA3">
      <w:pPr>
        <w:spacing w:line="400" w:lineRule="exact"/>
        <w:rPr>
          <w:rFonts w:ascii="新宋体" w:hAnsi="新宋体" w:eastAsia="新宋体" w:cs="Arial"/>
          <w:b/>
          <w:color w:val="auto"/>
          <w:sz w:val="22"/>
          <w:szCs w:val="22"/>
          <w:highlight w:val="none"/>
        </w:rPr>
      </w:pPr>
    </w:p>
    <w:p w14:paraId="3E548D43">
      <w:pPr>
        <w:spacing w:line="400" w:lineRule="exact"/>
        <w:rPr>
          <w:rFonts w:ascii="新宋体" w:hAnsi="新宋体" w:eastAsia="新宋体" w:cs="Arial"/>
          <w:b/>
          <w:color w:val="auto"/>
          <w:sz w:val="22"/>
          <w:szCs w:val="22"/>
          <w:highlight w:val="none"/>
        </w:rPr>
      </w:pPr>
    </w:p>
    <w:p w14:paraId="3408B758">
      <w:pPr>
        <w:spacing w:line="400" w:lineRule="exact"/>
        <w:rPr>
          <w:rFonts w:ascii="新宋体" w:hAnsi="新宋体" w:eastAsia="新宋体" w:cs="Arial"/>
          <w:b/>
          <w:color w:val="auto"/>
          <w:sz w:val="22"/>
          <w:szCs w:val="22"/>
          <w:highlight w:val="none"/>
        </w:rPr>
      </w:pPr>
    </w:p>
    <w:p w14:paraId="4B8F602F">
      <w:pPr>
        <w:spacing w:line="400" w:lineRule="exact"/>
        <w:rPr>
          <w:rFonts w:ascii="新宋体" w:hAnsi="新宋体" w:eastAsia="新宋体" w:cs="Arial"/>
          <w:b/>
          <w:color w:val="auto"/>
          <w:sz w:val="22"/>
          <w:szCs w:val="22"/>
          <w:highlight w:val="none"/>
        </w:rPr>
      </w:pPr>
    </w:p>
    <w:p w14:paraId="2B10314C">
      <w:pPr>
        <w:spacing w:line="600" w:lineRule="exact"/>
        <w:ind w:left="718" w:leftChars="342" w:firstLine="840" w:firstLineChars="300"/>
        <w:rPr>
          <w:rFonts w:ascii="新宋体" w:hAnsi="新宋体" w:eastAsia="新宋体"/>
          <w:color w:val="auto"/>
          <w:sz w:val="28"/>
          <w:highlight w:val="none"/>
        </w:rPr>
      </w:pPr>
      <w:r>
        <w:rPr>
          <w:rFonts w:hint="eastAsia" w:ascii="新宋体" w:hAnsi="新宋体" w:eastAsia="新宋体"/>
          <w:color w:val="auto"/>
          <w:sz w:val="28"/>
          <w:highlight w:val="none"/>
        </w:rPr>
        <w:t>项 目 名 称：</w:t>
      </w:r>
      <w:r>
        <w:rPr>
          <w:rFonts w:hint="eastAsia" w:ascii="新宋体" w:hAnsi="新宋体" w:eastAsia="新宋体"/>
          <w:color w:val="auto"/>
          <w:sz w:val="28"/>
          <w:highlight w:val="none"/>
          <w:u w:val="single"/>
        </w:rPr>
        <w:t xml:space="preserve">                                  </w:t>
      </w:r>
    </w:p>
    <w:p w14:paraId="66F5D826">
      <w:pPr>
        <w:spacing w:line="600" w:lineRule="exact"/>
        <w:rPr>
          <w:rFonts w:hint="eastAsia" w:ascii="新宋体" w:hAnsi="新宋体" w:eastAsia="新宋体"/>
          <w:color w:val="auto"/>
          <w:sz w:val="28"/>
          <w:highlight w:val="none"/>
        </w:rPr>
      </w:pPr>
    </w:p>
    <w:p w14:paraId="1D3761BE">
      <w:pPr>
        <w:spacing w:line="600" w:lineRule="exact"/>
        <w:ind w:firstLine="1540" w:firstLineChars="550"/>
        <w:rPr>
          <w:rFonts w:hint="eastAsia" w:ascii="新宋体" w:hAnsi="新宋体" w:eastAsia="新宋体"/>
          <w:color w:val="auto"/>
          <w:sz w:val="28"/>
          <w:highlight w:val="none"/>
          <w:u w:val="single"/>
        </w:rPr>
      </w:pPr>
      <w:bookmarkStart w:id="26" w:name="_Toc14492_WPSOffice_Level2"/>
      <w:r>
        <w:rPr>
          <w:rFonts w:hint="eastAsia" w:ascii="新宋体" w:hAnsi="新宋体" w:eastAsia="新宋体"/>
          <w:color w:val="auto"/>
          <w:sz w:val="28"/>
          <w:highlight w:val="none"/>
        </w:rPr>
        <w:t>甲方（盖章）：</w:t>
      </w:r>
      <w:bookmarkEnd w:id="26"/>
      <w:r>
        <w:rPr>
          <w:rFonts w:hint="eastAsia" w:ascii="新宋体" w:hAnsi="新宋体" w:eastAsia="新宋体"/>
          <w:color w:val="auto"/>
          <w:sz w:val="28"/>
          <w:highlight w:val="none"/>
          <w:u w:val="single"/>
        </w:rPr>
        <w:t xml:space="preserve">                                 </w:t>
      </w:r>
    </w:p>
    <w:p w14:paraId="36FF1B1D">
      <w:pPr>
        <w:spacing w:line="600" w:lineRule="exact"/>
        <w:ind w:firstLine="2413" w:firstLineChars="862"/>
        <w:rPr>
          <w:rFonts w:ascii="新宋体" w:hAnsi="新宋体" w:eastAsia="新宋体"/>
          <w:color w:val="auto"/>
          <w:sz w:val="28"/>
          <w:highlight w:val="none"/>
          <w:u w:val="single"/>
        </w:rPr>
      </w:pPr>
    </w:p>
    <w:p w14:paraId="1FCB3B89">
      <w:pPr>
        <w:spacing w:line="600" w:lineRule="exact"/>
        <w:ind w:firstLine="1540" w:firstLineChars="550"/>
        <w:rPr>
          <w:rFonts w:ascii="新宋体" w:hAnsi="新宋体" w:eastAsia="新宋体"/>
          <w:color w:val="auto"/>
          <w:sz w:val="28"/>
          <w:highlight w:val="none"/>
          <w:u w:val="single"/>
        </w:rPr>
      </w:pPr>
      <w:bookmarkStart w:id="27" w:name="_Toc29423_WPSOffice_Level2"/>
      <w:r>
        <w:rPr>
          <w:rFonts w:hint="eastAsia" w:ascii="新宋体" w:hAnsi="新宋体" w:eastAsia="新宋体"/>
          <w:color w:val="auto"/>
          <w:sz w:val="28"/>
          <w:highlight w:val="none"/>
        </w:rPr>
        <w:t>乙方（盖章）：</w:t>
      </w:r>
      <w:bookmarkEnd w:id="27"/>
      <w:r>
        <w:rPr>
          <w:rFonts w:hint="eastAsia" w:ascii="新宋体" w:hAnsi="新宋体" w:eastAsia="新宋体"/>
          <w:color w:val="auto"/>
          <w:sz w:val="28"/>
          <w:highlight w:val="none"/>
          <w:u w:val="single"/>
        </w:rPr>
        <w:t xml:space="preserve">       </w:t>
      </w:r>
      <w:r>
        <w:rPr>
          <w:rFonts w:ascii="新宋体" w:hAnsi="新宋体" w:eastAsia="新宋体"/>
          <w:color w:val="auto"/>
          <w:sz w:val="28"/>
          <w:highlight w:val="none"/>
          <w:u w:val="single"/>
        </w:rPr>
        <w:t xml:space="preserve">   </w:t>
      </w:r>
      <w:r>
        <w:rPr>
          <w:rFonts w:hint="eastAsia" w:ascii="新宋体" w:hAnsi="新宋体" w:eastAsia="新宋体"/>
          <w:color w:val="auto"/>
          <w:sz w:val="28"/>
          <w:highlight w:val="none"/>
          <w:u w:val="single"/>
        </w:rPr>
        <w:t xml:space="preserve">                       </w:t>
      </w:r>
    </w:p>
    <w:p w14:paraId="31F45C16">
      <w:pPr>
        <w:spacing w:line="600" w:lineRule="exact"/>
        <w:rPr>
          <w:rFonts w:hint="eastAsia" w:ascii="新宋体" w:hAnsi="新宋体" w:eastAsia="新宋体"/>
          <w:color w:val="auto"/>
          <w:sz w:val="28"/>
          <w:highlight w:val="none"/>
        </w:rPr>
      </w:pPr>
      <w:bookmarkStart w:id="28" w:name="_Toc31956_WPSOffice_Level2"/>
    </w:p>
    <w:p w14:paraId="44E08382">
      <w:pPr>
        <w:spacing w:line="600" w:lineRule="exact"/>
        <w:ind w:firstLine="1478" w:firstLineChars="528"/>
        <w:rPr>
          <w:rFonts w:ascii="新宋体" w:hAnsi="新宋体" w:eastAsia="新宋体"/>
          <w:color w:val="auto"/>
          <w:sz w:val="28"/>
          <w:highlight w:val="none"/>
          <w:u w:val="single"/>
        </w:rPr>
      </w:pPr>
      <w:r>
        <w:rPr>
          <w:rFonts w:hint="eastAsia" w:ascii="新宋体" w:hAnsi="新宋体" w:eastAsia="新宋体"/>
          <w:color w:val="auto"/>
          <w:sz w:val="28"/>
          <w:highlight w:val="none"/>
        </w:rPr>
        <w:t>签 署 日 期：</w:t>
      </w:r>
      <w:bookmarkEnd w:id="28"/>
      <w:r>
        <w:rPr>
          <w:rFonts w:hint="eastAsia" w:ascii="新宋体" w:hAnsi="新宋体" w:eastAsia="新宋体"/>
          <w:color w:val="auto"/>
          <w:sz w:val="28"/>
          <w:highlight w:val="none"/>
          <w:u w:val="single"/>
        </w:rPr>
        <w:t xml:space="preserve">    </w:t>
      </w:r>
      <w:r>
        <w:rPr>
          <w:rFonts w:ascii="新宋体" w:hAnsi="新宋体" w:eastAsia="新宋体"/>
          <w:color w:val="auto"/>
          <w:sz w:val="28"/>
          <w:highlight w:val="none"/>
          <w:u w:val="single"/>
        </w:rPr>
        <w:t xml:space="preserve">   </w:t>
      </w:r>
      <w:r>
        <w:rPr>
          <w:rFonts w:hint="eastAsia" w:ascii="新宋体" w:hAnsi="新宋体" w:eastAsia="新宋体"/>
          <w:color w:val="auto"/>
          <w:sz w:val="28"/>
          <w:highlight w:val="none"/>
          <w:u w:val="single"/>
        </w:rPr>
        <w:t xml:space="preserve">                           </w:t>
      </w:r>
    </w:p>
    <w:p w14:paraId="38DE45F7">
      <w:pPr>
        <w:spacing w:line="600" w:lineRule="exact"/>
        <w:ind w:left="701" w:leftChars="334" w:firstLine="1320" w:firstLineChars="600"/>
        <w:rPr>
          <w:rFonts w:ascii="新宋体" w:hAnsi="新宋体" w:eastAsia="新宋体"/>
          <w:color w:val="auto"/>
          <w:sz w:val="22"/>
          <w:szCs w:val="22"/>
          <w:highlight w:val="none"/>
        </w:rPr>
      </w:pPr>
    </w:p>
    <w:p w14:paraId="034E077D">
      <w:pPr>
        <w:spacing w:line="600" w:lineRule="exact"/>
        <w:ind w:firstLine="1478" w:firstLineChars="528"/>
        <w:rPr>
          <w:rFonts w:ascii="新宋体" w:hAnsi="新宋体" w:eastAsia="新宋体"/>
          <w:color w:val="auto"/>
          <w:sz w:val="22"/>
          <w:szCs w:val="22"/>
          <w:highlight w:val="none"/>
        </w:rPr>
      </w:pPr>
      <w:r>
        <w:rPr>
          <w:rFonts w:hint="eastAsia" w:ascii="新宋体" w:hAnsi="新宋体" w:eastAsia="新宋体"/>
          <w:color w:val="auto"/>
          <w:sz w:val="28"/>
          <w:highlight w:val="none"/>
        </w:rPr>
        <w:t>签 署 地 点：</w:t>
      </w:r>
      <w:r>
        <w:rPr>
          <w:rFonts w:hint="eastAsia" w:ascii="新宋体" w:hAnsi="新宋体" w:eastAsia="新宋体"/>
          <w:color w:val="auto"/>
          <w:sz w:val="28"/>
          <w:highlight w:val="none"/>
          <w:u w:val="single"/>
        </w:rPr>
        <w:t xml:space="preserve">                                   </w:t>
      </w:r>
    </w:p>
    <w:p w14:paraId="127E8097">
      <w:pPr>
        <w:spacing w:line="400" w:lineRule="exact"/>
        <w:rPr>
          <w:rFonts w:ascii="新宋体" w:hAnsi="新宋体" w:eastAsia="新宋体" w:cs="Arial"/>
          <w:b/>
          <w:color w:val="auto"/>
          <w:sz w:val="22"/>
          <w:szCs w:val="22"/>
          <w:highlight w:val="none"/>
        </w:rPr>
      </w:pPr>
    </w:p>
    <w:p w14:paraId="5FBD2711">
      <w:pPr>
        <w:spacing w:line="400" w:lineRule="exact"/>
        <w:rPr>
          <w:rFonts w:ascii="新宋体" w:hAnsi="新宋体" w:eastAsia="新宋体" w:cs="Arial"/>
          <w:b/>
          <w:color w:val="auto"/>
          <w:sz w:val="22"/>
          <w:szCs w:val="22"/>
          <w:highlight w:val="none"/>
        </w:rPr>
      </w:pPr>
      <w:r>
        <w:rPr>
          <w:rFonts w:hint="eastAsia" w:ascii="新宋体" w:hAnsi="新宋体" w:eastAsia="新宋体" w:cs="Arial"/>
          <w:b/>
          <w:color w:val="auto"/>
          <w:sz w:val="22"/>
          <w:szCs w:val="22"/>
          <w:highlight w:val="none"/>
        </w:rPr>
        <w:t xml:space="preserve">                                                                        </w:t>
      </w:r>
    </w:p>
    <w:p w14:paraId="17DBAA13">
      <w:pPr>
        <w:spacing w:line="440" w:lineRule="exact"/>
        <w:ind w:firstLine="440" w:firstLineChars="200"/>
        <w:rPr>
          <w:rFonts w:hint="eastAsia" w:ascii="宋体" w:hAnsi="宋体" w:cs="Arial"/>
          <w:color w:val="auto"/>
          <w:sz w:val="22"/>
          <w:szCs w:val="22"/>
          <w:highlight w:val="none"/>
        </w:rPr>
      </w:pPr>
    </w:p>
    <w:p w14:paraId="5DA476B6">
      <w:pPr>
        <w:spacing w:line="440" w:lineRule="exact"/>
        <w:ind w:firstLine="440" w:firstLineChars="200"/>
        <w:rPr>
          <w:rFonts w:hint="eastAsia" w:ascii="宋体" w:hAnsi="宋体" w:cs="Arial"/>
          <w:color w:val="auto"/>
          <w:sz w:val="22"/>
          <w:szCs w:val="22"/>
          <w:highlight w:val="none"/>
        </w:rPr>
      </w:pPr>
    </w:p>
    <w:p w14:paraId="66E9ABAE">
      <w:pPr>
        <w:spacing w:line="440" w:lineRule="exact"/>
        <w:rPr>
          <w:rFonts w:hint="eastAsia" w:ascii="宋体" w:hAnsi="宋体" w:cs="宋体"/>
          <w:color w:val="auto"/>
          <w:sz w:val="22"/>
          <w:szCs w:val="22"/>
          <w:highlight w:val="none"/>
        </w:rPr>
      </w:pPr>
      <w:r>
        <w:rPr>
          <w:rFonts w:hint="eastAsia" w:ascii="宋体" w:hAnsi="宋体" w:cs="Arial"/>
          <w:color w:val="auto"/>
          <w:sz w:val="22"/>
          <w:szCs w:val="22"/>
          <w:highlight w:val="none"/>
        </w:rPr>
        <w:t>本条款为甲乙双方必须遵守的基本条款，甲乙双方也可根据实际情况另签合同条款，正式合同以双方签字盖章的文本为准。</w:t>
      </w:r>
    </w:p>
    <w:p w14:paraId="0F88B33B">
      <w:pPr>
        <w:pStyle w:val="29"/>
        <w:snapToGrid w:val="0"/>
        <w:spacing w:line="360" w:lineRule="auto"/>
        <w:rPr>
          <w:rFonts w:hint="eastAsia" w:hAnsi="宋体" w:cs="Arial"/>
          <w:color w:val="auto"/>
          <w:sz w:val="22"/>
          <w:szCs w:val="22"/>
          <w:highlight w:val="none"/>
        </w:rPr>
      </w:pPr>
    </w:p>
    <w:p w14:paraId="11AEDA80">
      <w:pPr>
        <w:pStyle w:val="29"/>
        <w:snapToGrid w:val="0"/>
        <w:spacing w:line="360" w:lineRule="auto"/>
        <w:rPr>
          <w:rFonts w:hint="eastAsia" w:hAnsi="宋体" w:cs="Arial"/>
          <w:color w:val="auto"/>
          <w:sz w:val="22"/>
          <w:szCs w:val="22"/>
          <w:highlight w:val="none"/>
        </w:rPr>
      </w:pPr>
    </w:p>
    <w:p w14:paraId="7B35BE21">
      <w:pPr>
        <w:spacing w:line="360" w:lineRule="auto"/>
        <w:jc w:val="both"/>
        <w:rPr>
          <w:rFonts w:hint="eastAsia" w:ascii="宋体" w:hAnsi="宋体" w:cs="Arial"/>
          <w:b/>
          <w:bCs/>
          <w:color w:val="auto"/>
          <w:sz w:val="32"/>
          <w:szCs w:val="32"/>
          <w:highlight w:val="none"/>
        </w:rPr>
      </w:pPr>
    </w:p>
    <w:p w14:paraId="5BC88A4D">
      <w:pPr>
        <w:spacing w:line="360" w:lineRule="auto"/>
        <w:ind w:firstLine="643" w:firstLineChars="200"/>
        <w:jc w:val="center"/>
        <w:rPr>
          <w:rFonts w:ascii="宋体" w:hAnsi="宋体" w:cs="Arial"/>
          <w:color w:val="auto"/>
          <w:sz w:val="22"/>
          <w:szCs w:val="22"/>
          <w:highlight w:val="none"/>
        </w:rPr>
      </w:pPr>
      <w:r>
        <w:rPr>
          <w:rFonts w:hint="eastAsia" w:ascii="宋体" w:hAnsi="宋体" w:cs="Arial"/>
          <w:b/>
          <w:bCs/>
          <w:color w:val="auto"/>
          <w:sz w:val="32"/>
          <w:szCs w:val="32"/>
          <w:highlight w:val="none"/>
        </w:rPr>
        <w:t>合同主要条款</w:t>
      </w:r>
    </w:p>
    <w:p w14:paraId="44A07DA6">
      <w:pPr>
        <w:widowControl/>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采 购 人：</w:t>
      </w:r>
      <w:r>
        <w:rPr>
          <w:rFonts w:hint="eastAsia" w:ascii="宋体" w:hAnsi="宋体" w:cs="宋体"/>
          <w:color w:val="auto"/>
          <w:sz w:val="22"/>
          <w:szCs w:val="22"/>
          <w:highlight w:val="none"/>
          <w:u w:val="single"/>
        </w:rPr>
        <w:t xml:space="preserve">温州市社会福利院 </w:t>
      </w:r>
      <w:r>
        <w:rPr>
          <w:rFonts w:hint="eastAsia" w:ascii="宋体" w:hAnsi="宋体" w:cs="宋体"/>
          <w:color w:val="auto"/>
          <w:sz w:val="22"/>
          <w:szCs w:val="22"/>
          <w:highlight w:val="none"/>
        </w:rPr>
        <w:t>（甲方）</w:t>
      </w:r>
    </w:p>
    <w:p w14:paraId="00C7A22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中 标 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（乙方）</w:t>
      </w:r>
    </w:p>
    <w:p w14:paraId="199C9330">
      <w:pPr>
        <w:spacing w:line="440" w:lineRule="exact"/>
        <w:ind w:firstLine="464" w:firstLineChars="200"/>
        <w:rPr>
          <w:rFonts w:hint="eastAsia" w:ascii="宋体" w:hAnsi="宋体"/>
          <w:color w:val="auto"/>
          <w:spacing w:val="6"/>
          <w:sz w:val="22"/>
          <w:szCs w:val="22"/>
          <w:highlight w:val="none"/>
        </w:rPr>
      </w:pPr>
      <w:r>
        <w:rPr>
          <w:rFonts w:hint="eastAsia" w:ascii="宋体" w:hAnsi="宋体"/>
          <w:color w:val="auto"/>
          <w:spacing w:val="6"/>
          <w:sz w:val="22"/>
          <w:szCs w:val="22"/>
          <w:highlight w:val="none"/>
        </w:rPr>
        <w:t>温州市社会福利院食堂原材料配送项目（项目编号：</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rPr>
        <w:t>）经过公开招标，确定</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u w:val="single"/>
          <w:lang w:val="en-US" w:eastAsia="zh-CN"/>
        </w:rPr>
        <w:t xml:space="preserve">   </w:t>
      </w:r>
      <w:r>
        <w:rPr>
          <w:rFonts w:hint="eastAsia" w:ascii="宋体" w:hAnsi="宋体"/>
          <w:color w:val="auto"/>
          <w:spacing w:val="6"/>
          <w:sz w:val="22"/>
          <w:szCs w:val="22"/>
          <w:highlight w:val="none"/>
        </w:rPr>
        <w:t>为中标人，根据项目招标文件、投标文件及《中华人民共和民法典》的规定，双方经协商，达成以下条款：</w:t>
      </w:r>
    </w:p>
    <w:p w14:paraId="2BCDBE14">
      <w:pPr>
        <w:spacing w:line="440" w:lineRule="exact"/>
        <w:rPr>
          <w:rFonts w:hint="default" w:ascii="宋体" w:hAnsi="宋体"/>
          <w:color w:val="auto"/>
          <w:spacing w:val="6"/>
          <w:sz w:val="22"/>
          <w:szCs w:val="22"/>
          <w:highlight w:val="none"/>
          <w:lang w:val="en-US"/>
        </w:rPr>
      </w:pPr>
      <w:r>
        <w:rPr>
          <w:rFonts w:hint="eastAsia" w:ascii="宋体" w:hAnsi="宋体"/>
          <w:b/>
          <w:color w:val="auto"/>
          <w:spacing w:val="6"/>
          <w:sz w:val="22"/>
          <w:szCs w:val="22"/>
          <w:highlight w:val="none"/>
        </w:rPr>
        <w:t>一、配送期限</w:t>
      </w:r>
      <w:r>
        <w:rPr>
          <w:rFonts w:hint="eastAsia" w:ascii="宋体" w:hAnsi="宋体"/>
          <w:b/>
          <w:color w:val="auto"/>
          <w:spacing w:val="6"/>
          <w:sz w:val="22"/>
          <w:szCs w:val="22"/>
          <w:highlight w:val="none"/>
          <w:lang w:eastAsia="zh-CN"/>
        </w:rPr>
        <w:t>：</w:t>
      </w:r>
      <w:r>
        <w:rPr>
          <w:rFonts w:ascii="宋体" w:hAnsi="宋体"/>
          <w:color w:val="auto"/>
          <w:spacing w:val="6"/>
          <w:sz w:val="22"/>
          <w:szCs w:val="22"/>
          <w:highlight w:val="none"/>
        </w:rPr>
        <w:t>1</w:t>
      </w:r>
      <w:r>
        <w:rPr>
          <w:rFonts w:hint="eastAsia" w:ascii="宋体" w:hAnsi="宋体"/>
          <w:color w:val="auto"/>
          <w:spacing w:val="6"/>
          <w:sz w:val="22"/>
          <w:szCs w:val="22"/>
          <w:highlight w:val="none"/>
        </w:rPr>
        <w:t>年，自</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年</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月</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 xml:space="preserve">日起至 </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年</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月</w:t>
      </w:r>
      <w:r>
        <w:rPr>
          <w:rFonts w:hint="eastAsia" w:ascii="宋体" w:hAnsi="宋体"/>
          <w:color w:val="auto"/>
          <w:spacing w:val="6"/>
          <w:sz w:val="22"/>
          <w:szCs w:val="22"/>
          <w:highlight w:val="none"/>
          <w:lang w:val="en-US" w:eastAsia="zh-CN"/>
        </w:rPr>
        <w:t xml:space="preserve">   </w:t>
      </w:r>
      <w:r>
        <w:rPr>
          <w:rFonts w:hint="eastAsia" w:ascii="宋体" w:hAnsi="宋体"/>
          <w:color w:val="auto"/>
          <w:spacing w:val="6"/>
          <w:sz w:val="22"/>
          <w:szCs w:val="22"/>
          <w:highlight w:val="none"/>
        </w:rPr>
        <w:t>日。</w:t>
      </w:r>
      <w:r>
        <w:rPr>
          <w:rFonts w:hint="eastAsia" w:ascii="宋体" w:hAnsi="宋体" w:cs="宋体"/>
          <w:b w:val="0"/>
          <w:bCs w:val="0"/>
          <w:i w:val="0"/>
          <w:iCs w:val="0"/>
          <w:color w:val="auto"/>
          <w:sz w:val="22"/>
          <w:szCs w:val="22"/>
          <w:highlight w:val="none"/>
          <w:u w:val="none"/>
          <w:lang w:val="en-US" w:eastAsia="zh-CN"/>
        </w:rPr>
        <w:t>本项目合同预算金额为</w:t>
      </w:r>
      <w:r>
        <w:rPr>
          <w:rFonts w:hint="eastAsia" w:ascii="宋体" w:hAnsi="宋体" w:cs="宋体"/>
          <w:b w:val="0"/>
          <w:bCs w:val="0"/>
          <w:color w:val="auto"/>
          <w:sz w:val="22"/>
          <w:highlight w:val="none"/>
          <w:lang w:val="en-US" w:eastAsia="zh-CN"/>
        </w:rPr>
        <w:t>肆佰壹拾伍万陆仟捌佰元整（¥4156800.00元），服务期满或采购金额达到预算金额，合同自动终止。</w:t>
      </w:r>
    </w:p>
    <w:p w14:paraId="21017174">
      <w:pPr>
        <w:spacing w:line="440" w:lineRule="exact"/>
        <w:rPr>
          <w:rFonts w:hint="default" w:ascii="宋体" w:hAnsi="宋体" w:eastAsia="宋体"/>
          <w:b w:val="0"/>
          <w:bCs/>
          <w:color w:val="auto"/>
          <w:sz w:val="22"/>
          <w:szCs w:val="22"/>
          <w:highlight w:val="none"/>
          <w:lang w:val="en-US" w:eastAsia="zh-CN"/>
        </w:rPr>
      </w:pPr>
      <w:r>
        <w:rPr>
          <w:rFonts w:hint="eastAsia" w:ascii="宋体" w:hAnsi="宋体"/>
          <w:b/>
          <w:color w:val="auto"/>
          <w:sz w:val="22"/>
          <w:szCs w:val="22"/>
          <w:highlight w:val="none"/>
        </w:rPr>
        <w:t>二、内容及价格</w:t>
      </w:r>
      <w:r>
        <w:rPr>
          <w:rFonts w:hint="eastAsia" w:ascii="宋体" w:hAnsi="宋体"/>
          <w:b/>
          <w:color w:val="auto"/>
          <w:sz w:val="22"/>
          <w:szCs w:val="22"/>
          <w:highlight w:val="none"/>
          <w:lang w:val="en-US" w:eastAsia="zh-CN"/>
        </w:rPr>
        <w:t xml:space="preserve">                                                   </w:t>
      </w:r>
      <w:r>
        <w:rPr>
          <w:rFonts w:hint="eastAsia" w:ascii="宋体" w:hAnsi="宋体"/>
          <w:b w:val="0"/>
          <w:bCs/>
          <w:color w:val="auto"/>
          <w:sz w:val="22"/>
          <w:szCs w:val="22"/>
          <w:highlight w:val="none"/>
          <w:lang w:val="en-US" w:eastAsia="zh-CN"/>
        </w:rPr>
        <w:t xml:space="preserve">  （价格单位：人民币元）</w:t>
      </w:r>
    </w:p>
    <w:tbl>
      <w:tblPr>
        <w:tblStyle w:val="52"/>
        <w:tblW w:w="7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125"/>
        <w:gridCol w:w="2340"/>
        <w:gridCol w:w="1470"/>
        <w:gridCol w:w="2272"/>
      </w:tblGrid>
      <w:tr w14:paraId="5F3E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0CFF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36A5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类型</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BDA8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商品名称</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92B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481F7A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单价</w:t>
            </w:r>
          </w:p>
        </w:tc>
      </w:tr>
      <w:tr w14:paraId="66BC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5A0EB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A8FE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5A64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1810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6FD68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5F2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56F9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B10C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15709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916C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78194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6CD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1B9C6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2D38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A3E2F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544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2F264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54A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4109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BF28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B453B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A964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6ED5A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A8F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309A2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C94B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17DE1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525A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42069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BEA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45563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96F6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049CD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3018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4DE95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592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C974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2718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22F47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0469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36714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FB2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5C3D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B8DF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02D6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D524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34133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815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599C2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F610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23773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EFAB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03B94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960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0359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86D7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320ED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6D08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000000" w:sz="4" w:space="0"/>
              <w:bottom w:val="single" w:color="000000" w:sz="4" w:space="0"/>
              <w:right w:val="single" w:color="000000" w:sz="4" w:space="0"/>
            </w:tcBorders>
            <w:noWrap/>
            <w:vAlign w:val="center"/>
          </w:tcPr>
          <w:p w14:paraId="53638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FD8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14:paraId="0B46D1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7F2A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340" w:type="dxa"/>
            <w:tcBorders>
              <w:top w:val="single" w:color="000000" w:sz="4" w:space="0"/>
              <w:left w:val="single" w:color="000000" w:sz="4" w:space="0"/>
              <w:bottom w:val="single" w:color="000000" w:sz="4" w:space="0"/>
              <w:right w:val="single" w:color="auto" w:sz="4" w:space="0"/>
            </w:tcBorders>
            <w:noWrap/>
            <w:vAlign w:val="center"/>
          </w:tcPr>
          <w:p w14:paraId="2A4F3B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c>
          <w:tcPr>
            <w:tcW w:w="1470" w:type="dxa"/>
            <w:tcBorders>
              <w:top w:val="single" w:color="000000" w:sz="4" w:space="0"/>
              <w:left w:val="single" w:color="auto" w:sz="4" w:space="0"/>
              <w:bottom w:val="single" w:color="000000" w:sz="4" w:space="0"/>
              <w:right w:val="single" w:color="auto" w:sz="4" w:space="0"/>
            </w:tcBorders>
            <w:noWrap/>
            <w:vAlign w:val="center"/>
          </w:tcPr>
          <w:p w14:paraId="04EB8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272" w:type="dxa"/>
            <w:tcBorders>
              <w:top w:val="single" w:color="000000" w:sz="4" w:space="0"/>
              <w:left w:val="single" w:color="auto" w:sz="4" w:space="0"/>
              <w:bottom w:val="single" w:color="000000" w:sz="4" w:space="0"/>
              <w:right w:val="single" w:color="auto" w:sz="4" w:space="0"/>
            </w:tcBorders>
            <w:noWrap/>
            <w:vAlign w:val="center"/>
          </w:tcPr>
          <w:p w14:paraId="311B0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088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957" w:type="dxa"/>
            <w:gridSpan w:val="5"/>
            <w:tcBorders>
              <w:top w:val="single" w:color="000000" w:sz="4" w:space="0"/>
              <w:left w:val="single" w:color="000000" w:sz="4" w:space="0"/>
              <w:bottom w:val="single" w:color="000000" w:sz="4" w:space="0"/>
              <w:right w:val="single" w:color="auto" w:sz="4" w:space="0"/>
            </w:tcBorders>
            <w:noWrap/>
            <w:vAlign w:val="center"/>
          </w:tcPr>
          <w:p w14:paraId="081DF11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2"/>
                <w:szCs w:val="22"/>
                <w:highlight w:val="none"/>
                <w:u w:val="none"/>
                <w:lang w:val="en-US" w:eastAsia="zh-CN"/>
              </w:rPr>
            </w:pPr>
          </w:p>
        </w:tc>
      </w:tr>
    </w:tbl>
    <w:p w14:paraId="57355E91">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14:paraId="147A763F">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甲方</w:t>
      </w:r>
      <w:r>
        <w:rPr>
          <w:rFonts w:hint="eastAsia" w:ascii="宋体" w:hAnsi="宋体"/>
          <w:color w:val="auto"/>
          <w:sz w:val="22"/>
          <w:szCs w:val="22"/>
          <w:highlight w:val="none"/>
        </w:rPr>
        <w:t>有权根据季节结合单价更换部分同等价位相关货物等的配送，</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须无条件接受。</w:t>
      </w:r>
    </w:p>
    <w:p w14:paraId="4903D1DB">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（2）具体按实际采购数量</w:t>
      </w:r>
      <w:r>
        <w:rPr>
          <w:rFonts w:hint="eastAsia" w:ascii="宋体" w:hAnsi="宋体"/>
          <w:color w:val="auto"/>
          <w:sz w:val="22"/>
          <w:szCs w:val="22"/>
          <w:highlight w:val="none"/>
          <w:lang w:val="en-US" w:eastAsia="zh-CN"/>
        </w:rPr>
        <w:t>结合中标</w:t>
      </w:r>
      <w:r>
        <w:rPr>
          <w:rFonts w:hint="eastAsia" w:ascii="宋体" w:hAnsi="宋体"/>
          <w:color w:val="auto"/>
          <w:sz w:val="22"/>
          <w:szCs w:val="22"/>
          <w:highlight w:val="none"/>
        </w:rPr>
        <w:t>单价</w:t>
      </w:r>
      <w:r>
        <w:rPr>
          <w:rFonts w:hint="eastAsia" w:ascii="宋体" w:hAnsi="宋体"/>
          <w:color w:val="auto"/>
          <w:sz w:val="22"/>
          <w:szCs w:val="22"/>
          <w:highlight w:val="none"/>
          <w:lang w:val="en-US" w:eastAsia="zh-CN"/>
        </w:rPr>
        <w:t>进行</w:t>
      </w:r>
      <w:r>
        <w:rPr>
          <w:rFonts w:hint="eastAsia" w:ascii="宋体" w:hAnsi="宋体"/>
          <w:color w:val="auto"/>
          <w:sz w:val="22"/>
          <w:szCs w:val="22"/>
          <w:highlight w:val="none"/>
        </w:rPr>
        <w:t>结算。</w:t>
      </w:r>
    </w:p>
    <w:p w14:paraId="1280FCF7">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lang w:eastAsia="zh-CN"/>
        </w:rPr>
        <w:t>）</w:t>
      </w:r>
      <w:r>
        <w:rPr>
          <w:rFonts w:hint="eastAsia" w:ascii="宋体" w:hAnsi="宋体"/>
          <w:color w:val="auto"/>
          <w:sz w:val="22"/>
          <w:szCs w:val="22"/>
          <w:highlight w:val="none"/>
        </w:rPr>
        <w:t>乙方提供的货品不得缺斤少两，提供诚信服务。</w:t>
      </w:r>
    </w:p>
    <w:p w14:paraId="466538EE">
      <w:pPr>
        <w:keepNext w:val="0"/>
        <w:keepLines w:val="0"/>
        <w:pageBreakBefore w:val="0"/>
        <w:widowControl w:val="0"/>
        <w:kinsoku/>
        <w:wordWrap/>
        <w:overflowPunct/>
        <w:topLinePunct w:val="0"/>
        <w:bidi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w:t>
      </w:r>
      <w:r>
        <w:rPr>
          <w:rFonts w:hint="eastAsia" w:ascii="宋体" w:hAnsi="宋体" w:cs="新宋体"/>
          <w:color w:val="auto"/>
          <w:sz w:val="22"/>
          <w:szCs w:val="22"/>
          <w:highlight w:val="none"/>
          <w:lang w:val="en-US" w:eastAsia="zh-CN"/>
        </w:rPr>
        <w:t>4</w:t>
      </w:r>
      <w:r>
        <w:rPr>
          <w:rFonts w:hint="eastAsia" w:ascii="宋体" w:hAnsi="宋体" w:cs="新宋体"/>
          <w:color w:val="auto"/>
          <w:sz w:val="22"/>
          <w:szCs w:val="22"/>
          <w:highlight w:val="none"/>
        </w:rPr>
        <w:t>）本合同的价格是指物资的货款、供货、税金、包装、运输、装卸、验收及其合同包含的所有风险责任等各项费用及不可预见费等所需的全部费用都包含的综合含税价格。</w:t>
      </w:r>
    </w:p>
    <w:p w14:paraId="75298B92">
      <w:pPr>
        <w:keepNext w:val="0"/>
        <w:keepLines w:val="0"/>
        <w:pageBreakBefore w:val="0"/>
        <w:widowControl w:val="0"/>
        <w:kinsoku/>
        <w:wordWrap/>
        <w:overflowPunct/>
        <w:topLinePunct w:val="0"/>
        <w:bidi w:val="0"/>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三、质量标准</w:t>
      </w:r>
    </w:p>
    <w:p w14:paraId="1B48113C">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乙方</w:t>
      </w:r>
      <w:r>
        <w:rPr>
          <w:rFonts w:hint="eastAsia" w:ascii="宋体" w:hAnsi="宋体" w:cs="新宋体"/>
          <w:color w:val="auto"/>
          <w:sz w:val="22"/>
          <w:szCs w:val="22"/>
          <w:highlight w:val="none"/>
        </w:rPr>
        <w:t>应严格遵守《食品安全法》和《动物检疫法》等相关规定，配送产品须符合</w:t>
      </w:r>
      <w:r>
        <w:rPr>
          <w:rFonts w:hint="eastAsia" w:ascii="宋体" w:hAnsi="宋体" w:cs="新宋体"/>
          <w:color w:val="auto"/>
          <w:sz w:val="22"/>
          <w:szCs w:val="22"/>
          <w:highlight w:val="none"/>
          <w:lang w:val="en-US" w:eastAsia="zh-CN"/>
        </w:rPr>
        <w:t>以下国家相关标准以及招标文件中规定的质量</w:t>
      </w:r>
      <w:r>
        <w:rPr>
          <w:rFonts w:hint="eastAsia" w:ascii="宋体" w:hAnsi="宋体" w:cs="新宋体"/>
          <w:color w:val="auto"/>
          <w:sz w:val="22"/>
          <w:szCs w:val="22"/>
          <w:highlight w:val="none"/>
        </w:rPr>
        <w:t>验收标准，不满足</w:t>
      </w:r>
      <w:r>
        <w:rPr>
          <w:rFonts w:hint="eastAsia" w:ascii="宋体" w:hAnsi="宋体" w:cs="新宋体"/>
          <w:color w:val="auto"/>
          <w:sz w:val="22"/>
          <w:szCs w:val="22"/>
          <w:highlight w:val="none"/>
          <w:lang w:val="en-US" w:eastAsia="zh-CN"/>
        </w:rPr>
        <w:t>国家相关标准以及招标文件</w:t>
      </w:r>
      <w:r>
        <w:rPr>
          <w:rFonts w:hint="eastAsia" w:ascii="宋体" w:hAnsi="宋体" w:cs="新宋体"/>
          <w:color w:val="auto"/>
          <w:sz w:val="22"/>
          <w:szCs w:val="22"/>
          <w:highlight w:val="none"/>
        </w:rPr>
        <w:t>的，</w:t>
      </w:r>
      <w:r>
        <w:rPr>
          <w:rFonts w:hint="eastAsia" w:ascii="宋体" w:hAnsi="宋体" w:cs="新宋体"/>
          <w:color w:val="auto"/>
          <w:sz w:val="22"/>
          <w:szCs w:val="22"/>
          <w:highlight w:val="none"/>
          <w:lang w:val="en-US" w:eastAsia="zh-CN"/>
        </w:rPr>
        <w:t>须</w:t>
      </w:r>
      <w:r>
        <w:rPr>
          <w:rFonts w:hint="eastAsia" w:ascii="宋体" w:hAnsi="宋体" w:cs="新宋体"/>
          <w:color w:val="auto"/>
          <w:sz w:val="22"/>
          <w:szCs w:val="22"/>
          <w:highlight w:val="none"/>
        </w:rPr>
        <w:t>按</w:t>
      </w:r>
      <w:r>
        <w:rPr>
          <w:rFonts w:hint="eastAsia" w:ascii="宋体" w:hAnsi="宋体" w:cs="新宋体"/>
          <w:color w:val="auto"/>
          <w:sz w:val="22"/>
          <w:szCs w:val="22"/>
          <w:highlight w:val="none"/>
          <w:lang w:val="en-US" w:eastAsia="zh-CN"/>
        </w:rPr>
        <w:t>甲方</w:t>
      </w:r>
      <w:r>
        <w:rPr>
          <w:rFonts w:hint="eastAsia" w:ascii="宋体" w:hAnsi="宋体" w:cs="新宋体"/>
          <w:color w:val="auto"/>
          <w:sz w:val="22"/>
          <w:szCs w:val="22"/>
          <w:highlight w:val="none"/>
        </w:rPr>
        <w:t>要求补货到位，如影响</w:t>
      </w:r>
      <w:r>
        <w:rPr>
          <w:rFonts w:hint="eastAsia" w:ascii="宋体" w:hAnsi="宋体" w:eastAsia="宋体" w:cs="宋体"/>
          <w:b w:val="0"/>
          <w:bCs w:val="0"/>
          <w:color w:val="auto"/>
          <w:sz w:val="21"/>
          <w:szCs w:val="21"/>
          <w:highlight w:val="none"/>
          <w:lang w:val="en-US" w:eastAsia="zh-CN" w:bidi="ar-SA"/>
        </w:rPr>
        <w:t>甲方</w:t>
      </w:r>
      <w:r>
        <w:rPr>
          <w:rFonts w:hint="eastAsia" w:ascii="宋体" w:hAnsi="宋体" w:cs="新宋体"/>
          <w:color w:val="auto"/>
          <w:sz w:val="22"/>
          <w:szCs w:val="22"/>
          <w:highlight w:val="none"/>
        </w:rPr>
        <w:t>正常工作秩序，视情节严重，</w:t>
      </w:r>
      <w:r>
        <w:rPr>
          <w:rFonts w:hint="eastAsia" w:ascii="宋体" w:hAnsi="宋体" w:cs="新宋体"/>
          <w:color w:val="auto"/>
          <w:sz w:val="22"/>
          <w:szCs w:val="22"/>
          <w:highlight w:val="none"/>
          <w:lang w:val="en-US" w:eastAsia="zh-CN"/>
        </w:rPr>
        <w:t>甲方</w:t>
      </w:r>
      <w:r>
        <w:rPr>
          <w:rFonts w:hint="eastAsia" w:ascii="宋体" w:hAnsi="宋体" w:cs="新宋体"/>
          <w:color w:val="auto"/>
          <w:sz w:val="22"/>
          <w:szCs w:val="22"/>
          <w:highlight w:val="none"/>
        </w:rPr>
        <w:t>有权取消</w:t>
      </w:r>
      <w:r>
        <w:rPr>
          <w:rFonts w:hint="eastAsia" w:ascii="宋体" w:hAnsi="宋体" w:cs="新宋体"/>
          <w:color w:val="auto"/>
          <w:sz w:val="22"/>
          <w:szCs w:val="22"/>
          <w:highlight w:val="none"/>
          <w:lang w:val="en-US" w:eastAsia="zh-CN"/>
        </w:rPr>
        <w:t>乙方</w:t>
      </w:r>
      <w:r>
        <w:rPr>
          <w:rFonts w:hint="eastAsia" w:ascii="宋体" w:hAnsi="宋体" w:cs="新宋体"/>
          <w:color w:val="auto"/>
          <w:sz w:val="22"/>
          <w:szCs w:val="22"/>
          <w:highlight w:val="none"/>
        </w:rPr>
        <w:t>的供货资格。</w:t>
      </w:r>
    </w:p>
    <w:p w14:paraId="2557278A">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1.大米必须符合GB/T1354-2018《大米》等国家现行标准，粮食卫生符合标准GB2715-20</w:t>
      </w:r>
      <w:r>
        <w:rPr>
          <w:rFonts w:hint="eastAsia" w:ascii="宋体" w:hAnsi="宋体" w:cs="新宋体"/>
          <w:color w:val="auto"/>
          <w:sz w:val="22"/>
          <w:szCs w:val="22"/>
          <w:highlight w:val="none"/>
          <w:lang w:val="en-US" w:eastAsia="zh-CN"/>
        </w:rPr>
        <w:t>16</w:t>
      </w:r>
      <w:r>
        <w:rPr>
          <w:rFonts w:hint="eastAsia" w:ascii="宋体" w:hAnsi="宋体" w:cs="新宋体"/>
          <w:color w:val="auto"/>
          <w:sz w:val="22"/>
          <w:szCs w:val="22"/>
          <w:highlight w:val="none"/>
        </w:rPr>
        <w:t>，粮食销售包装</w:t>
      </w:r>
      <w:r>
        <w:rPr>
          <w:rFonts w:hint="eastAsia" w:ascii="宋体" w:hAnsi="宋体" w:eastAsia="宋体" w:cs="宋体"/>
          <w:b w:val="0"/>
          <w:bCs w:val="0"/>
          <w:color w:val="auto"/>
          <w:sz w:val="21"/>
          <w:szCs w:val="21"/>
          <w:highlight w:val="none"/>
          <w:lang w:val="en-US" w:eastAsia="zh-CN" w:bidi="ar-SA"/>
        </w:rPr>
        <w:t>符合</w:t>
      </w:r>
      <w:r>
        <w:rPr>
          <w:rFonts w:hint="eastAsia" w:ascii="宋体" w:hAnsi="宋体" w:cs="新宋体"/>
          <w:color w:val="auto"/>
          <w:sz w:val="22"/>
          <w:szCs w:val="22"/>
          <w:highlight w:val="none"/>
        </w:rPr>
        <w:t>GB/T17109-2008，产品拥有有效的“SC”食品生产许可证编号。</w:t>
      </w:r>
    </w:p>
    <w:p w14:paraId="47E7F451">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应使用符合卫生要求的运输工具和容器运送大米，运输过程要防止雨淋和被污染。产品在常温下的剩余保质期应不低于产品保质期限的一半，并符合</w:t>
      </w:r>
      <w:r>
        <w:rPr>
          <w:rFonts w:hint="eastAsia" w:ascii="宋体" w:hAnsi="宋体" w:cs="新宋体"/>
          <w:color w:val="auto"/>
          <w:sz w:val="22"/>
          <w:szCs w:val="22"/>
          <w:highlight w:val="none"/>
          <w:lang w:val="en-US" w:eastAsia="zh-CN"/>
        </w:rPr>
        <w:t>招标文件</w:t>
      </w:r>
      <w:r>
        <w:rPr>
          <w:rFonts w:hint="eastAsia" w:ascii="宋体" w:hAnsi="宋体" w:cs="新宋体"/>
          <w:color w:val="auto"/>
          <w:sz w:val="22"/>
          <w:szCs w:val="22"/>
          <w:highlight w:val="none"/>
        </w:rPr>
        <w:t xml:space="preserve">中规定的验收标准。 </w:t>
      </w:r>
    </w:p>
    <w:p w14:paraId="7796A357">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2.</w:t>
      </w:r>
      <w:r>
        <w:rPr>
          <w:rFonts w:hint="eastAsia" w:ascii="宋体" w:hAnsi="宋体" w:eastAsia="宋体" w:cs="宋体"/>
          <w:b w:val="0"/>
          <w:bCs w:val="0"/>
          <w:color w:val="auto"/>
          <w:sz w:val="21"/>
          <w:szCs w:val="21"/>
          <w:highlight w:val="none"/>
          <w:lang w:val="en-US" w:eastAsia="zh-CN" w:bidi="ar-SA"/>
        </w:rPr>
        <w:t>食用油</w:t>
      </w:r>
      <w:r>
        <w:rPr>
          <w:rFonts w:hint="eastAsia" w:ascii="宋体" w:hAnsi="宋体" w:cs="新宋体"/>
          <w:color w:val="auto"/>
          <w:sz w:val="22"/>
          <w:szCs w:val="22"/>
          <w:highlight w:val="none"/>
        </w:rPr>
        <w:t>必须符合GB2716—2018《食品安全国家标准植物油》等国家现行标准，产品拥有有效的“SC”食品生产许可证编号。</w:t>
      </w:r>
    </w:p>
    <w:p w14:paraId="329552B4">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本次</w:t>
      </w:r>
      <w:r>
        <w:rPr>
          <w:rFonts w:hint="eastAsia" w:ascii="宋体" w:hAnsi="宋体" w:cs="新宋体"/>
          <w:color w:val="auto"/>
          <w:sz w:val="22"/>
          <w:szCs w:val="22"/>
          <w:highlight w:val="none"/>
          <w:lang w:val="en-US" w:eastAsia="zh-CN"/>
        </w:rPr>
        <w:t>采购</w:t>
      </w:r>
      <w:r>
        <w:rPr>
          <w:rFonts w:hint="eastAsia" w:ascii="宋体" w:hAnsi="宋体" w:cs="新宋体"/>
          <w:color w:val="auto"/>
          <w:sz w:val="22"/>
          <w:szCs w:val="22"/>
          <w:highlight w:val="none"/>
        </w:rPr>
        <w:t>所有食用油必须为非转基因食用油</w:t>
      </w:r>
      <w:r>
        <w:rPr>
          <w:rFonts w:hint="eastAsia" w:ascii="宋体" w:hAnsi="宋体" w:cs="新宋体"/>
          <w:color w:val="auto"/>
          <w:sz w:val="22"/>
          <w:szCs w:val="22"/>
          <w:highlight w:val="none"/>
          <w:lang w:eastAsia="zh-CN"/>
        </w:rPr>
        <w:t>，</w:t>
      </w:r>
      <w:r>
        <w:rPr>
          <w:rFonts w:hint="eastAsia" w:ascii="宋体" w:hAnsi="宋体" w:cs="新宋体"/>
          <w:color w:val="auto"/>
          <w:sz w:val="22"/>
          <w:szCs w:val="22"/>
          <w:highlight w:val="none"/>
        </w:rPr>
        <w:t>产品剩余保质期应不低于产品保质期限的一半，并符合</w:t>
      </w:r>
      <w:r>
        <w:rPr>
          <w:rFonts w:hint="eastAsia" w:ascii="宋体" w:hAnsi="宋体" w:cs="新宋体"/>
          <w:color w:val="auto"/>
          <w:sz w:val="22"/>
          <w:szCs w:val="22"/>
          <w:highlight w:val="none"/>
          <w:lang w:val="en-US" w:eastAsia="zh-CN"/>
        </w:rPr>
        <w:t>招标文件</w:t>
      </w:r>
      <w:r>
        <w:rPr>
          <w:rFonts w:hint="eastAsia" w:ascii="宋体" w:hAnsi="宋体" w:cs="新宋体"/>
          <w:color w:val="auto"/>
          <w:sz w:val="22"/>
          <w:szCs w:val="22"/>
          <w:highlight w:val="none"/>
        </w:rPr>
        <w:t>中规定的验收标准。</w:t>
      </w:r>
    </w:p>
    <w:p w14:paraId="33CA07DB">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3</w:t>
      </w:r>
      <w:r>
        <w:rPr>
          <w:rFonts w:hint="eastAsia" w:ascii="宋体" w:hAnsi="宋体" w:cs="新宋体"/>
          <w:color w:val="auto"/>
          <w:sz w:val="22"/>
          <w:szCs w:val="22"/>
          <w:highlight w:val="none"/>
        </w:rPr>
        <w:t>.</w:t>
      </w:r>
      <w:r>
        <w:rPr>
          <w:rFonts w:hint="eastAsia" w:ascii="宋体" w:hAnsi="宋体" w:cs="新宋体"/>
          <w:color w:val="auto"/>
          <w:sz w:val="22"/>
          <w:szCs w:val="22"/>
          <w:highlight w:val="none"/>
          <w:lang w:val="en-US" w:eastAsia="zh-CN"/>
        </w:rPr>
        <w:t>调味品</w:t>
      </w:r>
      <w:r>
        <w:rPr>
          <w:rFonts w:hint="eastAsia" w:ascii="宋体" w:hAnsi="宋体" w:cs="新宋体"/>
          <w:color w:val="auto"/>
          <w:sz w:val="22"/>
          <w:szCs w:val="22"/>
          <w:highlight w:val="none"/>
        </w:rPr>
        <w:t>必须符合国家现行标准，产品拥有有效的“SC”食品生产许可证编号，在常温下的剩余保质期应不低于产品保质期限的一半，并符合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55C5166F">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4</w:t>
      </w:r>
      <w:r>
        <w:rPr>
          <w:rFonts w:hint="eastAsia" w:ascii="宋体" w:hAnsi="宋体" w:cs="新宋体"/>
          <w:color w:val="auto"/>
          <w:sz w:val="22"/>
          <w:szCs w:val="22"/>
          <w:highlight w:val="none"/>
        </w:rPr>
        <w:t>.禽蛋类必须符合GB2749-2015《食品安全国家标准蛋与蛋制品》等国家相关标准，并符合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1227E186">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5</w:t>
      </w:r>
      <w:r>
        <w:rPr>
          <w:rFonts w:hint="eastAsia" w:ascii="宋体" w:hAnsi="宋体" w:cs="新宋体"/>
          <w:color w:val="auto"/>
          <w:sz w:val="22"/>
          <w:szCs w:val="22"/>
          <w:highlight w:val="none"/>
        </w:rPr>
        <w:t>.冷冻品必须符合国家现行标准，产品拥有有效的“SC”食品生产许可证编号，剩余的保质期应不低于保质</w:t>
      </w:r>
      <w:r>
        <w:rPr>
          <w:rFonts w:hint="eastAsia" w:ascii="宋体" w:hAnsi="宋体" w:cs="新宋体"/>
          <w:color w:val="auto"/>
          <w:sz w:val="22"/>
          <w:szCs w:val="22"/>
          <w:highlight w:val="none"/>
          <w:lang w:val="en-US" w:eastAsia="zh-CN"/>
        </w:rPr>
        <w:t>期限</w:t>
      </w:r>
      <w:r>
        <w:rPr>
          <w:rFonts w:hint="eastAsia" w:ascii="宋体" w:hAnsi="宋体" w:cs="新宋体"/>
          <w:color w:val="auto"/>
          <w:sz w:val="22"/>
          <w:szCs w:val="22"/>
          <w:highlight w:val="none"/>
        </w:rPr>
        <w:t>的一半，并符合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42B8FC84">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6</w:t>
      </w:r>
      <w:r>
        <w:rPr>
          <w:rFonts w:hint="eastAsia" w:ascii="宋体" w:hAnsi="宋体" w:cs="新宋体"/>
          <w:color w:val="auto"/>
          <w:sz w:val="22"/>
          <w:szCs w:val="22"/>
          <w:highlight w:val="none"/>
        </w:rPr>
        <w:t>.猪肉类、牛肉、羊肉类必须符合GB 2707-2016《食品安全国家标准 鲜（冻）畜、</w:t>
      </w:r>
      <w:r>
        <w:rPr>
          <w:rFonts w:hint="eastAsia" w:ascii="宋体" w:hAnsi="宋体" w:cs="新宋体"/>
          <w:color w:val="auto"/>
          <w:sz w:val="22"/>
          <w:szCs w:val="22"/>
          <w:highlight w:val="none"/>
        </w:rPr>
        <w:fldChar w:fldCharType="begin"/>
      </w:r>
      <w:r>
        <w:rPr>
          <w:rFonts w:hint="eastAsia" w:ascii="宋体" w:hAnsi="宋体" w:cs="新宋体"/>
          <w:color w:val="auto"/>
          <w:sz w:val="22"/>
          <w:szCs w:val="22"/>
          <w:highlight w:val="none"/>
        </w:rPr>
        <w:instrText xml:space="preserve"> HYPERLINK "http://news.foodmate.net/tag_1445.html" \o "禽产品相关食品资讯" \t "http://news.foodmate.net/2017/01/_blank" </w:instrText>
      </w:r>
      <w:r>
        <w:rPr>
          <w:rFonts w:hint="eastAsia" w:ascii="宋体" w:hAnsi="宋体" w:cs="新宋体"/>
          <w:color w:val="auto"/>
          <w:sz w:val="22"/>
          <w:szCs w:val="22"/>
          <w:highlight w:val="none"/>
        </w:rPr>
        <w:fldChar w:fldCharType="separate"/>
      </w:r>
      <w:r>
        <w:rPr>
          <w:rFonts w:hint="eastAsia" w:ascii="宋体" w:hAnsi="宋体" w:cs="新宋体"/>
          <w:color w:val="auto"/>
          <w:sz w:val="22"/>
          <w:szCs w:val="22"/>
          <w:highlight w:val="none"/>
        </w:rPr>
        <w:t>禽产品</w:t>
      </w:r>
      <w:r>
        <w:rPr>
          <w:rFonts w:hint="eastAsia" w:ascii="宋体" w:hAnsi="宋体" w:cs="新宋体"/>
          <w:color w:val="auto"/>
          <w:sz w:val="22"/>
          <w:szCs w:val="22"/>
          <w:highlight w:val="none"/>
        </w:rPr>
        <w:fldChar w:fldCharType="end"/>
      </w:r>
      <w:r>
        <w:rPr>
          <w:rFonts w:hint="eastAsia" w:ascii="宋体" w:hAnsi="宋体" w:cs="新宋体"/>
          <w:color w:val="auto"/>
          <w:sz w:val="22"/>
          <w:szCs w:val="22"/>
          <w:highlight w:val="none"/>
        </w:rPr>
        <w:t>》等国家相关</w:t>
      </w:r>
      <w:r>
        <w:rPr>
          <w:rFonts w:hint="eastAsia" w:ascii="宋体" w:hAnsi="宋体" w:eastAsia="宋体" w:cs="宋体"/>
          <w:b w:val="0"/>
          <w:bCs w:val="0"/>
          <w:color w:val="auto"/>
          <w:sz w:val="21"/>
          <w:szCs w:val="21"/>
          <w:highlight w:val="none"/>
          <w:lang w:val="en-US" w:eastAsia="zh-CN" w:bidi="ar-SA"/>
        </w:rPr>
        <w:t>标准</w:t>
      </w:r>
      <w:r>
        <w:rPr>
          <w:rFonts w:hint="eastAsia" w:ascii="宋体" w:hAnsi="宋体" w:cs="新宋体"/>
          <w:color w:val="auto"/>
          <w:sz w:val="22"/>
          <w:szCs w:val="22"/>
          <w:highlight w:val="none"/>
        </w:rPr>
        <w:t>，具有动物检验检疫合格证明，并符合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2D730196">
      <w:pPr>
        <w:keepNext w:val="0"/>
        <w:keepLines w:val="0"/>
        <w:pageBreakBefore w:val="0"/>
        <w:widowControl w:val="0"/>
        <w:kinsoku/>
        <w:wordWrap/>
        <w:overflowPunct/>
        <w:topLinePunct w:val="0"/>
        <w:bidi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运输须使用符合国家卫生标准的专用运载工具，运输冷鲜（冻）肉应当使用具有保温措施的车辆，车辆必须要保持清洁、卫生，使用前后要清洗消毒。</w:t>
      </w:r>
    </w:p>
    <w:p w14:paraId="3AB2AB0B">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7</w:t>
      </w:r>
      <w:r>
        <w:rPr>
          <w:rFonts w:hint="eastAsia" w:ascii="宋体" w:hAnsi="宋体" w:cs="新宋体"/>
          <w:color w:val="auto"/>
          <w:sz w:val="22"/>
          <w:szCs w:val="22"/>
          <w:highlight w:val="none"/>
        </w:rPr>
        <w:t>.</w:t>
      </w:r>
      <w:r>
        <w:rPr>
          <w:rFonts w:hint="eastAsia" w:ascii="宋体" w:hAnsi="宋体" w:eastAsia="宋体" w:cs="宋体"/>
          <w:b w:val="0"/>
          <w:bCs w:val="0"/>
          <w:color w:val="auto"/>
          <w:sz w:val="21"/>
          <w:szCs w:val="21"/>
          <w:highlight w:val="none"/>
          <w:lang w:val="en-US" w:eastAsia="zh-CN" w:bidi="ar-SA"/>
        </w:rPr>
        <w:t>鱼类</w:t>
      </w:r>
      <w:r>
        <w:rPr>
          <w:rFonts w:hint="eastAsia" w:ascii="宋体" w:hAnsi="宋体" w:cs="新宋体"/>
          <w:color w:val="auto"/>
          <w:sz w:val="22"/>
          <w:szCs w:val="22"/>
          <w:highlight w:val="none"/>
        </w:rPr>
        <w:t>、海鲜类必须符合GB2733-2015《食品安全国家标准鲜、冻动物性水产品》等国家相关标准，并符合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75C781C4">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8</w:t>
      </w:r>
      <w:r>
        <w:rPr>
          <w:rFonts w:hint="eastAsia" w:ascii="宋体" w:hAnsi="宋体" w:cs="新宋体"/>
          <w:color w:val="auto"/>
          <w:sz w:val="22"/>
          <w:szCs w:val="22"/>
          <w:highlight w:val="none"/>
        </w:rPr>
        <w:t>.干货类必须符合国家现行标准，并符合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52634ECD">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9</w:t>
      </w:r>
      <w:r>
        <w:rPr>
          <w:rFonts w:hint="eastAsia" w:ascii="宋体" w:hAnsi="宋体" w:cs="新宋体"/>
          <w:color w:val="auto"/>
          <w:sz w:val="22"/>
          <w:szCs w:val="22"/>
          <w:highlight w:val="none"/>
        </w:rPr>
        <w:t>.</w:t>
      </w:r>
      <w:r>
        <w:rPr>
          <w:rFonts w:hint="eastAsia" w:ascii="宋体" w:hAnsi="宋体" w:eastAsia="宋体" w:cs="宋体"/>
          <w:b w:val="0"/>
          <w:bCs w:val="0"/>
          <w:color w:val="auto"/>
          <w:sz w:val="21"/>
          <w:szCs w:val="21"/>
          <w:highlight w:val="none"/>
          <w:lang w:val="en-US" w:eastAsia="zh-CN" w:bidi="ar-SA"/>
        </w:rPr>
        <w:t>菌类</w:t>
      </w:r>
      <w:r>
        <w:rPr>
          <w:rFonts w:hint="eastAsia" w:ascii="宋体" w:hAnsi="宋体" w:cs="新宋体"/>
          <w:color w:val="auto"/>
          <w:sz w:val="22"/>
          <w:szCs w:val="22"/>
          <w:highlight w:val="none"/>
        </w:rPr>
        <w:t>必须符合GB 7096-2014《食用菌及其制品》等国家相关标准，并符合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1A716DD0">
      <w:pPr>
        <w:keepNext w:val="0"/>
        <w:keepLines w:val="0"/>
        <w:pageBreakBefore w:val="0"/>
        <w:widowControl w:val="0"/>
        <w:kinsoku/>
        <w:wordWrap/>
        <w:overflowPunct/>
        <w:topLinePunct w:val="0"/>
        <w:bidi w:val="0"/>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10</w:t>
      </w:r>
      <w:r>
        <w:rPr>
          <w:rFonts w:hint="eastAsia" w:ascii="宋体" w:hAnsi="宋体" w:cs="新宋体"/>
          <w:color w:val="auto"/>
          <w:sz w:val="22"/>
          <w:szCs w:val="22"/>
          <w:highlight w:val="none"/>
        </w:rPr>
        <w:t>.</w:t>
      </w:r>
      <w:r>
        <w:rPr>
          <w:rFonts w:hint="eastAsia" w:ascii="宋体" w:hAnsi="宋体" w:eastAsia="宋体" w:cs="宋体"/>
          <w:b w:val="0"/>
          <w:bCs w:val="0"/>
          <w:color w:val="auto"/>
          <w:sz w:val="21"/>
          <w:szCs w:val="21"/>
          <w:highlight w:val="none"/>
          <w:lang w:val="en-US" w:eastAsia="zh-CN" w:bidi="ar-SA"/>
        </w:rPr>
        <w:t>水果</w:t>
      </w:r>
      <w:r>
        <w:rPr>
          <w:rFonts w:hint="eastAsia" w:ascii="宋体" w:hAnsi="宋体" w:cs="新宋体"/>
          <w:color w:val="auto"/>
          <w:sz w:val="22"/>
          <w:szCs w:val="22"/>
          <w:highlight w:val="none"/>
        </w:rPr>
        <w:t>必须具有相应的检测报告或食品检验合格证，并符合</w:t>
      </w:r>
      <w:r>
        <w:rPr>
          <w:rFonts w:hint="eastAsia" w:ascii="宋体" w:hAnsi="宋体" w:cs="新宋体"/>
          <w:color w:val="auto"/>
          <w:sz w:val="22"/>
          <w:szCs w:val="22"/>
          <w:highlight w:val="none"/>
          <w:lang w:eastAsia="zh-CN"/>
        </w:rPr>
        <w:t>招标文件</w:t>
      </w:r>
      <w:r>
        <w:rPr>
          <w:rFonts w:hint="eastAsia" w:ascii="宋体" w:hAnsi="宋体" w:cs="新宋体"/>
          <w:color w:val="auto"/>
          <w:sz w:val="22"/>
          <w:szCs w:val="22"/>
          <w:highlight w:val="none"/>
        </w:rPr>
        <w:t>中规定的验收标准。</w:t>
      </w:r>
    </w:p>
    <w:p w14:paraId="4BD262B2">
      <w:pPr>
        <w:keepNext w:val="0"/>
        <w:keepLines w:val="0"/>
        <w:pageBreakBefore w:val="0"/>
        <w:widowControl w:val="0"/>
        <w:kinsoku/>
        <w:wordWrap/>
        <w:overflowPunct/>
        <w:topLinePunct w:val="0"/>
        <w:bidi w:val="0"/>
        <w:spacing w:line="460" w:lineRule="exact"/>
        <w:ind w:firstLine="440" w:firstLineChars="200"/>
        <w:rPr>
          <w:rFonts w:hint="eastAsia"/>
          <w:color w:val="auto"/>
          <w:highlight w:val="none"/>
        </w:rPr>
      </w:pPr>
      <w:r>
        <w:rPr>
          <w:rFonts w:hint="eastAsia" w:ascii="宋体" w:hAnsi="宋体" w:cs="新宋体"/>
          <w:color w:val="auto"/>
          <w:sz w:val="22"/>
          <w:szCs w:val="22"/>
          <w:highlight w:val="none"/>
          <w:lang w:val="en-US" w:eastAsia="zh-CN"/>
        </w:rPr>
        <w:t>11.</w:t>
      </w:r>
      <w:r>
        <w:rPr>
          <w:rFonts w:hint="eastAsia" w:ascii="宋体" w:hAnsi="宋体" w:eastAsia="宋体" w:cs="宋体"/>
          <w:b w:val="0"/>
          <w:bCs w:val="0"/>
          <w:color w:val="auto"/>
          <w:sz w:val="21"/>
          <w:szCs w:val="21"/>
          <w:highlight w:val="none"/>
          <w:lang w:val="en-US" w:eastAsia="zh-CN" w:bidi="ar-SA"/>
        </w:rPr>
        <w:t>蔬菜</w:t>
      </w:r>
      <w:r>
        <w:rPr>
          <w:rFonts w:hint="eastAsia" w:ascii="宋体" w:hAnsi="宋体" w:cs="新宋体"/>
          <w:color w:val="auto"/>
          <w:sz w:val="22"/>
          <w:szCs w:val="22"/>
          <w:highlight w:val="none"/>
          <w:lang w:val="en-US" w:eastAsia="zh-CN"/>
        </w:rPr>
        <w:t>类必须</w:t>
      </w:r>
      <w:r>
        <w:rPr>
          <w:rFonts w:hint="eastAsia" w:ascii="宋体" w:hAnsi="宋体" w:cs="新宋体"/>
          <w:color w:val="auto"/>
          <w:sz w:val="22"/>
          <w:szCs w:val="22"/>
          <w:highlight w:val="none"/>
        </w:rPr>
        <w:t>满足国家标准《绿色食品 白菜类蔬菜》（NY/T654-2002）及国家标准《绿色食品 茄果类蔬菜》（NY/T655-2002）的要求，当天采摘。农药残留须符合《食品安全国家标准 食品中农药最大残留限量》(GB2763)的规定。</w:t>
      </w:r>
    </w:p>
    <w:p w14:paraId="08111242">
      <w:pPr>
        <w:keepNext w:val="0"/>
        <w:keepLines w:val="0"/>
        <w:pageBreakBefore w:val="0"/>
        <w:widowControl w:val="0"/>
        <w:kinsoku/>
        <w:wordWrap/>
        <w:overflowPunct/>
        <w:topLinePunct w:val="0"/>
        <w:bidi w:val="0"/>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四、结算及付款方式</w:t>
      </w:r>
    </w:p>
    <w:p w14:paraId="38458C01">
      <w:pPr>
        <w:autoSpaceDE w:val="0"/>
        <w:autoSpaceDN w:val="0"/>
        <w:adjustRightInd w:val="0"/>
        <w:snapToGrid w:val="0"/>
        <w:spacing w:line="440" w:lineRule="exact"/>
        <w:ind w:firstLine="442" w:firstLineChars="200"/>
        <w:rPr>
          <w:rFonts w:hint="eastAsia" w:ascii="宋体" w:hAnsi="宋体" w:eastAsia="宋体" w:cs="宋体"/>
          <w:b w:val="0"/>
          <w:bCs w:val="0"/>
          <w:color w:val="auto"/>
          <w:sz w:val="21"/>
          <w:szCs w:val="21"/>
          <w:highlight w:val="none"/>
          <w:lang w:val="en-US" w:eastAsia="zh-CN" w:bidi="ar-SA"/>
        </w:rPr>
      </w:pPr>
      <w:r>
        <w:rPr>
          <w:rFonts w:hint="eastAsia" w:ascii="宋体" w:hAnsi="宋体" w:cs="楷体"/>
          <w:b/>
          <w:bCs/>
          <w:color w:val="auto"/>
          <w:sz w:val="22"/>
          <w:szCs w:val="22"/>
          <w:highlight w:val="none"/>
          <w:lang w:val="en-US" w:eastAsia="zh-CN"/>
        </w:rPr>
        <w:t>合同签订后，7个工作日内，甲方支付乙方合同金额40%预付款，剩余合同款项按周期支付，</w:t>
      </w:r>
      <w:r>
        <w:rPr>
          <w:rFonts w:hint="eastAsia" w:ascii="宋体" w:hAnsi="宋体" w:cs="楷体"/>
          <w:b/>
          <w:bCs/>
          <w:color w:val="auto"/>
          <w:sz w:val="22"/>
          <w:szCs w:val="22"/>
          <w:highlight w:val="none"/>
        </w:rPr>
        <w:t>结算周期为每30日结算一次</w:t>
      </w:r>
      <w:r>
        <w:rPr>
          <w:rFonts w:hint="eastAsia" w:ascii="宋体" w:hAnsi="宋体" w:cs="楷体"/>
          <w:b/>
          <w:bCs/>
          <w:color w:val="auto"/>
          <w:sz w:val="22"/>
          <w:szCs w:val="22"/>
          <w:highlight w:val="none"/>
          <w:lang w:eastAsia="zh-CN"/>
        </w:rPr>
        <w:t>，</w:t>
      </w:r>
      <w:r>
        <w:rPr>
          <w:rFonts w:hint="eastAsia" w:ascii="宋体" w:hAnsi="宋体" w:cs="楷体"/>
          <w:b/>
          <w:bCs/>
          <w:color w:val="auto"/>
          <w:sz w:val="22"/>
          <w:szCs w:val="22"/>
          <w:highlight w:val="none"/>
          <w:lang w:val="zh-CN"/>
        </w:rPr>
        <w:t>在每一个结算周期供货完成后，供货方在</w:t>
      </w:r>
      <w:r>
        <w:rPr>
          <w:rFonts w:hint="eastAsia" w:ascii="宋体" w:hAnsi="宋体" w:cs="楷体"/>
          <w:b/>
          <w:bCs/>
          <w:color w:val="auto"/>
          <w:sz w:val="22"/>
          <w:szCs w:val="22"/>
          <w:highlight w:val="none"/>
          <w:lang w:val="en-US" w:eastAsia="zh-CN"/>
        </w:rPr>
        <w:t>当</w:t>
      </w:r>
      <w:r>
        <w:rPr>
          <w:rFonts w:hint="eastAsia" w:ascii="宋体" w:hAnsi="宋体" w:cs="楷体"/>
          <w:b/>
          <w:bCs/>
          <w:color w:val="auto"/>
          <w:sz w:val="22"/>
          <w:szCs w:val="22"/>
          <w:highlight w:val="none"/>
          <w:lang w:val="zh-CN"/>
        </w:rPr>
        <w:t>月</w:t>
      </w:r>
      <w:r>
        <w:rPr>
          <w:rFonts w:hint="eastAsia" w:ascii="宋体" w:hAnsi="宋体" w:cs="楷体"/>
          <w:b/>
          <w:bCs/>
          <w:color w:val="auto"/>
          <w:sz w:val="22"/>
          <w:szCs w:val="22"/>
          <w:highlight w:val="none"/>
          <w:lang w:val="en-US" w:eastAsia="zh-CN"/>
        </w:rPr>
        <w:t>2</w:t>
      </w:r>
      <w:r>
        <w:rPr>
          <w:rFonts w:hint="eastAsia" w:ascii="宋体" w:hAnsi="宋体" w:cs="楷体"/>
          <w:b/>
          <w:bCs/>
          <w:color w:val="auto"/>
          <w:sz w:val="22"/>
          <w:szCs w:val="22"/>
          <w:highlight w:val="none"/>
        </w:rPr>
        <w:t>0</w:t>
      </w:r>
      <w:r>
        <w:rPr>
          <w:rFonts w:hint="eastAsia" w:ascii="宋体" w:hAnsi="宋体" w:cs="楷体"/>
          <w:b/>
          <w:bCs/>
          <w:color w:val="auto"/>
          <w:sz w:val="22"/>
          <w:szCs w:val="22"/>
          <w:highlight w:val="none"/>
          <w:lang w:val="zh-CN"/>
        </w:rPr>
        <w:t>日前（遇节假日顺延）向采购方提交结算金额的全额增值税发票</w:t>
      </w:r>
      <w:r>
        <w:rPr>
          <w:rFonts w:hint="eastAsia" w:ascii="宋体" w:hAnsi="宋体" w:cs="楷体"/>
          <w:b/>
          <w:bCs/>
          <w:color w:val="auto"/>
          <w:sz w:val="22"/>
          <w:szCs w:val="22"/>
          <w:highlight w:val="none"/>
          <w:lang w:val="en-US" w:eastAsia="zh-CN"/>
        </w:rPr>
        <w:t>和汇总清单</w:t>
      </w:r>
      <w:r>
        <w:rPr>
          <w:rFonts w:hint="eastAsia" w:ascii="宋体" w:hAnsi="宋体" w:cs="楷体"/>
          <w:b/>
          <w:bCs/>
          <w:color w:val="auto"/>
          <w:sz w:val="22"/>
          <w:szCs w:val="22"/>
          <w:highlight w:val="none"/>
          <w:lang w:val="zh-CN"/>
        </w:rPr>
        <w:t>后，采购方核对无误后在</w:t>
      </w:r>
      <w:r>
        <w:rPr>
          <w:rFonts w:hint="eastAsia" w:ascii="宋体" w:hAnsi="宋体" w:cs="楷体"/>
          <w:b/>
          <w:bCs/>
          <w:color w:val="auto"/>
          <w:sz w:val="22"/>
          <w:szCs w:val="22"/>
          <w:highlight w:val="none"/>
          <w:lang w:val="en-US" w:eastAsia="zh-CN"/>
        </w:rPr>
        <w:t>7</w:t>
      </w:r>
      <w:r>
        <w:rPr>
          <w:rFonts w:hint="eastAsia" w:ascii="宋体" w:hAnsi="宋体" w:cs="楷体"/>
          <w:b/>
          <w:bCs/>
          <w:color w:val="auto"/>
          <w:sz w:val="22"/>
          <w:szCs w:val="22"/>
          <w:highlight w:val="none"/>
          <w:lang w:val="zh-CN"/>
        </w:rPr>
        <w:t>个工作日内向供货方付款</w:t>
      </w:r>
      <w:r>
        <w:rPr>
          <w:rFonts w:hint="eastAsia" w:ascii="宋体" w:hAnsi="宋体" w:cs="楷体"/>
          <w:b/>
          <w:bCs/>
          <w:color w:val="auto"/>
          <w:sz w:val="22"/>
          <w:szCs w:val="22"/>
          <w:highlight w:val="none"/>
          <w:lang w:val="en-US" w:eastAsia="zh-CN"/>
        </w:rPr>
        <w:t>(以财政资金到位为准)，结算款项优先从预付款中扣除。</w:t>
      </w:r>
      <w:r>
        <w:rPr>
          <w:rFonts w:hint="eastAsia" w:ascii="宋体" w:hAnsi="宋体" w:cs="楷体"/>
          <w:b/>
          <w:bCs w:val="0"/>
          <w:color w:val="auto"/>
          <w:kern w:val="0"/>
          <w:sz w:val="22"/>
          <w:szCs w:val="22"/>
          <w:highlight w:val="none"/>
          <w:lang w:val="en-US" w:eastAsia="zh-CN"/>
        </w:rPr>
        <w:t>注：12月10日前须提前列出将12月整月份所有的《送货清单》向甲方提出付款申请以便年底付款。（832平台采购的产品，结算金额按832平台价格进行结算。）</w:t>
      </w:r>
    </w:p>
    <w:p w14:paraId="307E9F61">
      <w:pPr>
        <w:pStyle w:val="63"/>
        <w:keepNext w:val="0"/>
        <w:keepLines w:val="0"/>
        <w:pageBreakBefore w:val="0"/>
        <w:widowControl w:val="0"/>
        <w:kinsoku/>
        <w:wordWrap/>
        <w:overflowPunct/>
        <w:topLinePunct w:val="0"/>
        <w:bidi w:val="0"/>
        <w:spacing w:line="460" w:lineRule="exact"/>
        <w:rPr>
          <w:rFonts w:hint="eastAsia" w:ascii="宋体" w:hAnsi="宋体"/>
          <w:b/>
          <w:color w:val="auto"/>
          <w:sz w:val="22"/>
          <w:szCs w:val="22"/>
          <w:highlight w:val="none"/>
        </w:rPr>
      </w:pPr>
      <w:r>
        <w:rPr>
          <w:rFonts w:hint="eastAsia" w:ascii="宋体" w:hAnsi="宋体" w:eastAsia="宋体" w:cs="宋体"/>
          <w:b w:val="0"/>
          <w:bCs w:val="0"/>
          <w:color w:val="auto"/>
          <w:sz w:val="21"/>
          <w:szCs w:val="21"/>
          <w:highlight w:val="none"/>
          <w:lang w:val="en-US" w:eastAsia="zh-CN" w:bidi="ar-SA"/>
        </w:rPr>
        <w:t xml:space="preserve">   </w:t>
      </w:r>
      <w:r>
        <w:rPr>
          <w:rFonts w:hint="eastAsia" w:ascii="宋体" w:hAnsi="宋体"/>
          <w:b/>
          <w:color w:val="auto"/>
          <w:sz w:val="22"/>
          <w:szCs w:val="22"/>
          <w:highlight w:val="none"/>
        </w:rPr>
        <w:t>五、双方权利及义务</w:t>
      </w:r>
    </w:p>
    <w:p w14:paraId="2D4FD053">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（一）甲方权利及义务</w:t>
      </w:r>
    </w:p>
    <w:p w14:paraId="0BABA813">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1.甲方向乙方订购的物资品种，根据双方约定时间，以微信、电话或传真等方式向乙方下订单，订单内容应清楚说明品名、数量、质量及特殊要求等。</w:t>
      </w:r>
    </w:p>
    <w:p w14:paraId="6E9E9B8C">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2.甲方指定相关人员负责与乙方开展工作。</w:t>
      </w:r>
    </w:p>
    <w:p w14:paraId="6757EE7E">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3.验收：甲方每次对乙方所送货品的质量和数量进行验收，并签字核认，签字单作为乙方送货凭证。对不符合要求的品种，甲方有权退货和要求乙方换货并开具不合格退货单。</w:t>
      </w:r>
    </w:p>
    <w:p w14:paraId="25193F79">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4.检测：甲方每天会抽取各类配送样品进行食品安全检测，若检测结果不符合要求，将无条件予以退货，并要求乙方在一小时内补齐相同数量合格货品，并记录质量问题，根据问题严重程度发放警示函。</w:t>
      </w:r>
    </w:p>
    <w:p w14:paraId="23E51F5B">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（二）乙方权利及义务</w:t>
      </w:r>
    </w:p>
    <w:p w14:paraId="6AF136D4">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1.严格遵守食品卫生法及甲方有关规定，接受甲方监督检查。</w:t>
      </w:r>
    </w:p>
    <w:p w14:paraId="2B66EF54">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2.配送生活物资质量、数量、时间及验收：</w:t>
      </w:r>
    </w:p>
    <w:p w14:paraId="72969E78">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（1）质量：按甲方要求质量配送，每批次附检验合格证。</w:t>
      </w:r>
    </w:p>
    <w:p w14:paraId="5A9DDB1D">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（2）数量：应保证斤两的准确性，以甲方验货数量为准。</w:t>
      </w:r>
    </w:p>
    <w:p w14:paraId="4E71A473">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（3）时间：乙方须按甲方要求的时间每天将所订购的货物送至甲方指定地点。</w:t>
      </w:r>
    </w:p>
    <w:p w14:paraId="0D269663">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3、配送要求</w:t>
      </w:r>
    </w:p>
    <w:p w14:paraId="49D1B2A2">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3.1</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每天早上0</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：00前将订单内所有货品送到</w:t>
      </w:r>
      <w:r>
        <w:rPr>
          <w:rFonts w:hint="eastAsia" w:ascii="宋体" w:hAnsi="宋体"/>
          <w:color w:val="auto"/>
          <w:sz w:val="22"/>
          <w:szCs w:val="22"/>
          <w:highlight w:val="none"/>
          <w:lang w:val="en-US" w:eastAsia="zh-CN"/>
        </w:rPr>
        <w:t>甲方</w:t>
      </w:r>
      <w:r>
        <w:rPr>
          <w:rFonts w:hint="eastAsia" w:ascii="宋体" w:hAnsi="宋体"/>
          <w:color w:val="auto"/>
          <w:sz w:val="22"/>
          <w:szCs w:val="22"/>
          <w:highlight w:val="none"/>
        </w:rPr>
        <w:t>指定的地点并配送完毕，</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提供</w:t>
      </w:r>
      <w:r>
        <w:rPr>
          <w:rFonts w:hint="eastAsia" w:ascii="宋体" w:hAnsi="宋体"/>
          <w:color w:val="auto"/>
          <w:sz w:val="22"/>
          <w:szCs w:val="22"/>
          <w:highlight w:val="none"/>
          <w:lang w:val="en-US" w:eastAsia="zh-CN"/>
        </w:rPr>
        <w:t>的</w:t>
      </w:r>
      <w:r>
        <w:rPr>
          <w:rFonts w:hint="eastAsia" w:ascii="宋体" w:hAnsi="宋体"/>
          <w:color w:val="auto"/>
          <w:sz w:val="22"/>
          <w:szCs w:val="22"/>
          <w:highlight w:val="none"/>
        </w:rPr>
        <w:t>《送</w:t>
      </w:r>
    </w:p>
    <w:p w14:paraId="7E3EBF42">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货清单》一式三份（其中</w:t>
      </w:r>
      <w:r>
        <w:rPr>
          <w:rFonts w:hint="eastAsia" w:ascii="宋体" w:hAnsi="宋体"/>
          <w:color w:val="auto"/>
          <w:sz w:val="22"/>
          <w:szCs w:val="22"/>
          <w:highlight w:val="none"/>
          <w:lang w:val="en-US" w:eastAsia="zh-CN"/>
        </w:rPr>
        <w:t>甲方</w:t>
      </w:r>
      <w:r>
        <w:rPr>
          <w:rFonts w:hint="eastAsia" w:ascii="宋体" w:hAnsi="宋体"/>
          <w:color w:val="auto"/>
          <w:sz w:val="22"/>
          <w:szCs w:val="22"/>
          <w:highlight w:val="none"/>
        </w:rPr>
        <w:t>两份，一份食堂留档，一份财务做账），双方现场过秤并验收签名，作结算凭证。甲方可根据季节变化和餐饮保障任务有权对乙方送货时间进行调整。送货产生的运输费、人工费、食品安全检测费等全部由乙方承担。若临时需要增加配送物资，乙方必须无条件响应。</w:t>
      </w:r>
    </w:p>
    <w:p w14:paraId="28AFE48F">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3.2配送原则上每日配送，根据配送时间可由甲方稍作调整，送货产生的运输费、人工费、食品安全检测费等全部由乙方承担。若临时需要增加配送物资，乙方必须无条件响应。</w:t>
      </w:r>
    </w:p>
    <w:p w14:paraId="138917F3">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4.乙方不得以任何方式或名义转包或分包他人进行配送供应，否则，没收履约保证金并追究供货方的违约责任。</w:t>
      </w:r>
    </w:p>
    <w:p w14:paraId="566ED35A">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r>
        <w:rPr>
          <w:rFonts w:hint="eastAsia" w:ascii="宋体" w:hAnsi="宋体"/>
          <w:color w:val="auto"/>
          <w:sz w:val="22"/>
          <w:szCs w:val="22"/>
          <w:highlight w:val="none"/>
        </w:rPr>
        <w:t>5.乙方须无条件接受甲方订单方式（采购平台、微信、电话或传真等），积极配合甲方工作。</w:t>
      </w:r>
    </w:p>
    <w:p w14:paraId="3471AE0F">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ascii="宋体" w:hAnsi="宋体"/>
          <w:color w:val="auto"/>
          <w:sz w:val="22"/>
          <w:szCs w:val="22"/>
          <w:highlight w:val="none"/>
        </w:rPr>
        <w:t>6</w:t>
      </w:r>
      <w:r>
        <w:rPr>
          <w:rFonts w:hint="eastAsia" w:ascii="宋体" w:hAnsi="宋体"/>
          <w:color w:val="auto"/>
          <w:sz w:val="22"/>
          <w:szCs w:val="22"/>
          <w:highlight w:val="none"/>
        </w:rPr>
        <w:t>.乙方送货车辆及专职人员必须达到卫生部门的要求，进入甲方单位内，严格遵守单位各项规章制度，若有违规，责任自负，包括但不限于运输费、人工搬运费等费用均由乙方自行承担；</w:t>
      </w:r>
    </w:p>
    <w:p w14:paraId="57DFD1E0">
      <w:pPr>
        <w:keepNext w:val="0"/>
        <w:keepLines w:val="0"/>
        <w:pageBreakBefore w:val="0"/>
        <w:widowControl w:val="0"/>
        <w:kinsoku/>
        <w:wordWrap/>
        <w:overflowPunct/>
        <w:topLinePunct w:val="0"/>
        <w:bidi w:val="0"/>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六、违约责任</w:t>
      </w:r>
    </w:p>
    <w:p w14:paraId="3A7AEB27">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（一）甲方未能按约定履行，出现下列情形之一的，责任全部由甲方承担，并且甲方须赔偿乙方违约金人民币5000元（伍仟元整）。</w:t>
      </w:r>
    </w:p>
    <w:p w14:paraId="024930F7">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1.甲方不按月支付乙方货款，乙方有权随时停止供货，由此发生的后果由甲方承担；因乙方供货质量不符合甲方要求或价格高于约定价以及</w:t>
      </w:r>
      <w:r>
        <w:rPr>
          <w:rFonts w:hint="eastAsia"/>
          <w:color w:val="auto"/>
          <w:highlight w:val="none"/>
        </w:rPr>
        <w:t>未</w:t>
      </w:r>
      <w:r>
        <w:rPr>
          <w:rFonts w:hint="eastAsia" w:ascii="宋体" w:hAnsi="宋体"/>
          <w:color w:val="auto"/>
          <w:sz w:val="22"/>
          <w:szCs w:val="22"/>
          <w:highlight w:val="none"/>
        </w:rPr>
        <w:t>提交结算金额的全额增值税发票的，此条款作废。</w:t>
      </w:r>
    </w:p>
    <w:p w14:paraId="4E99D806">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2.甲方不按双方确定的供货价格结算货款。</w:t>
      </w:r>
    </w:p>
    <w:p w14:paraId="083D1516">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（二）乙方未能按协议规定履行，出现下列情形之一的，其责任由乙方全部承担，并且乙方须赔偿甲方违约金人民币5000元（伍仟元整）并没收履约保证金。</w:t>
      </w:r>
    </w:p>
    <w:p w14:paraId="3CAF4870">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1.乙方中止协议，必须提前一个月通知甲方，待双方协商妥当后方可终止协议。</w:t>
      </w:r>
    </w:p>
    <w:p w14:paraId="542639B1">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2.因乙方送货质量问题造成甲方人员食物中毒或损害健康的问题，由乙方负全部责任。</w:t>
      </w:r>
    </w:p>
    <w:p w14:paraId="3DCFBDB3">
      <w:pPr>
        <w:pStyle w:val="18"/>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甲方在货物验收过程中，如发现规格型号、质量、数量、安全检测等不符合要求，情节较轻的将记录供货商配送档案，记录二次（含）以上将给发放警示函，并约谈乙方；情况较严重的将直接发警示函和约谈乙方，合同期内发放两次警示函将扣除货款</w:t>
      </w:r>
      <w:r>
        <w:rPr>
          <w:rFonts w:ascii="宋体" w:hAnsi="宋体"/>
          <w:color w:val="auto"/>
          <w:sz w:val="22"/>
          <w:szCs w:val="22"/>
          <w:highlight w:val="none"/>
        </w:rPr>
        <w:t>5</w:t>
      </w:r>
      <w:r>
        <w:rPr>
          <w:rFonts w:hint="eastAsia" w:ascii="宋体" w:hAnsi="宋体"/>
          <w:color w:val="auto"/>
          <w:sz w:val="22"/>
          <w:szCs w:val="22"/>
          <w:highlight w:val="none"/>
        </w:rPr>
        <w:t>000元和约谈乙方，三次（含）甲方有权立即终止合同，并没收履约保证金，造成损失由乙方承担，同时，将乙方列入甲方的供应商库黑名单，五年内不允许参加甲方组织的投标资格。</w:t>
      </w:r>
    </w:p>
    <w:p w14:paraId="1AD19227">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bookmarkStart w:id="29" w:name="_Hlk54630645"/>
      <w:r>
        <w:rPr>
          <w:rFonts w:hint="eastAsia" w:ascii="宋体" w:hAnsi="宋体"/>
          <w:color w:val="auto"/>
          <w:sz w:val="22"/>
          <w:szCs w:val="22"/>
          <w:highlight w:val="none"/>
        </w:rPr>
        <w:t>（三）乙方未按协议规定履行，出现下列情形之一的，由乙方承担责任,并赔偿相应违约金：</w:t>
      </w:r>
    </w:p>
    <w:bookmarkEnd w:id="29"/>
    <w:p w14:paraId="4BC5C32E">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乙方提供的数量有缺少时，少于总量10%以内的，按两倍补齐；少于总量10%以上（含）时每发现一次按两倍补齐并赔偿违约金500元人民币。</w:t>
      </w:r>
    </w:p>
    <w:p w14:paraId="682D0B58">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.乙方如没按甲方规定时间按时配送物资的，</w:t>
      </w:r>
      <w:bookmarkStart w:id="30" w:name="_Hlk54630659"/>
      <w:r>
        <w:rPr>
          <w:rFonts w:hint="eastAsia" w:ascii="宋体" w:hAnsi="宋体"/>
          <w:color w:val="auto"/>
          <w:sz w:val="22"/>
          <w:szCs w:val="22"/>
          <w:highlight w:val="none"/>
        </w:rPr>
        <w:t>每超过1小时赔偿违约金1</w:t>
      </w:r>
      <w:r>
        <w:rPr>
          <w:rFonts w:ascii="宋体" w:hAnsi="宋体"/>
          <w:color w:val="auto"/>
          <w:sz w:val="22"/>
          <w:szCs w:val="22"/>
          <w:highlight w:val="none"/>
        </w:rPr>
        <w:t>00</w:t>
      </w:r>
      <w:r>
        <w:rPr>
          <w:rFonts w:hint="eastAsia" w:ascii="宋体" w:hAnsi="宋体"/>
          <w:color w:val="auto"/>
          <w:sz w:val="22"/>
          <w:szCs w:val="22"/>
          <w:highlight w:val="none"/>
        </w:rPr>
        <w:t>元</w:t>
      </w:r>
      <w:bookmarkEnd w:id="30"/>
      <w:r>
        <w:rPr>
          <w:rFonts w:hint="eastAsia" w:ascii="宋体" w:hAnsi="宋体"/>
          <w:color w:val="auto"/>
          <w:sz w:val="22"/>
          <w:szCs w:val="22"/>
          <w:highlight w:val="none"/>
        </w:rPr>
        <w:t>。</w:t>
      </w:r>
    </w:p>
    <w:p w14:paraId="1D67A4E9">
      <w:pPr>
        <w:keepNext w:val="0"/>
        <w:keepLines w:val="0"/>
        <w:pageBreakBefore w:val="0"/>
        <w:widowControl w:val="0"/>
        <w:kinsoku/>
        <w:wordWrap/>
        <w:overflowPunct/>
        <w:topLinePunct w:val="0"/>
        <w:bidi w:val="0"/>
        <w:spacing w:line="460" w:lineRule="exact"/>
        <w:rPr>
          <w:color w:val="auto"/>
          <w:highlight w:val="none"/>
        </w:rPr>
      </w:pPr>
      <w:bookmarkStart w:id="31" w:name="_Hlk54788241"/>
      <w:r>
        <w:rPr>
          <w:rFonts w:ascii="宋体" w:hAnsi="宋体"/>
          <w:color w:val="auto"/>
          <w:sz w:val="22"/>
          <w:szCs w:val="22"/>
          <w:highlight w:val="none"/>
        </w:rPr>
        <w:t>3</w:t>
      </w:r>
      <w:r>
        <w:rPr>
          <w:rFonts w:hint="eastAsia" w:ascii="宋体" w:hAnsi="宋体"/>
          <w:color w:val="auto"/>
          <w:sz w:val="22"/>
          <w:szCs w:val="22"/>
          <w:highlight w:val="none"/>
        </w:rPr>
        <w:t>. 甲方在货物验收过程中，产品价格不得高于</w:t>
      </w:r>
      <w:r>
        <w:rPr>
          <w:rFonts w:hint="eastAsia" w:ascii="宋体" w:hAnsi="宋体" w:cs="新宋体"/>
          <w:color w:val="auto"/>
          <w:sz w:val="22"/>
          <w:szCs w:val="22"/>
          <w:highlight w:val="none"/>
          <w:lang w:val="en-US" w:eastAsia="zh-CN"/>
        </w:rPr>
        <w:t>中标单价</w:t>
      </w:r>
      <w:r>
        <w:rPr>
          <w:rFonts w:hint="eastAsia" w:ascii="宋体" w:hAnsi="宋体"/>
          <w:color w:val="auto"/>
          <w:sz w:val="22"/>
          <w:szCs w:val="22"/>
          <w:highlight w:val="none"/>
        </w:rPr>
        <w:t>。发现违反的，每一样货品一次赔偿违约金500元（伍佰元整）。若乙方所供的食材报价高于</w:t>
      </w:r>
      <w:r>
        <w:rPr>
          <w:rFonts w:hint="eastAsia" w:ascii="宋体" w:hAnsi="宋体"/>
          <w:color w:val="auto"/>
          <w:sz w:val="22"/>
          <w:szCs w:val="22"/>
          <w:highlight w:val="none"/>
          <w:lang w:val="en-US" w:eastAsia="zh-CN"/>
        </w:rPr>
        <w:t>中标</w:t>
      </w:r>
      <w:r>
        <w:rPr>
          <w:rFonts w:hint="eastAsia" w:ascii="宋体" w:hAnsi="宋体"/>
          <w:color w:val="auto"/>
          <w:sz w:val="22"/>
          <w:szCs w:val="22"/>
          <w:highlight w:val="none"/>
        </w:rPr>
        <w:t>价格的次数一年超过3次，甲方有权立即终止协议，造成损失由乙方承担。</w:t>
      </w:r>
    </w:p>
    <w:bookmarkEnd w:id="31"/>
    <w:p w14:paraId="6A37646E">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bookmarkStart w:id="32" w:name="_Hlk54630669"/>
      <w:r>
        <w:rPr>
          <w:rFonts w:hint="eastAsia" w:ascii="宋体" w:hAnsi="宋体"/>
          <w:color w:val="auto"/>
          <w:sz w:val="22"/>
          <w:szCs w:val="22"/>
          <w:highlight w:val="none"/>
        </w:rPr>
        <w:t>（四）以上扣款，甲方均有权从货款中直接予以扣除。</w:t>
      </w:r>
    </w:p>
    <w:bookmarkEnd w:id="32"/>
    <w:p w14:paraId="33C4790A">
      <w:pPr>
        <w:keepNext w:val="0"/>
        <w:keepLines w:val="0"/>
        <w:pageBreakBefore w:val="0"/>
        <w:widowControl w:val="0"/>
        <w:kinsoku/>
        <w:wordWrap/>
        <w:overflowPunct/>
        <w:topLinePunct w:val="0"/>
        <w:bidi w:val="0"/>
        <w:spacing w:line="460" w:lineRule="exact"/>
        <w:rPr>
          <w:rFonts w:ascii="新宋体" w:hAnsi="新宋体" w:eastAsia="新宋体"/>
          <w:b/>
          <w:bCs/>
          <w:color w:val="auto"/>
          <w:sz w:val="22"/>
          <w:highlight w:val="none"/>
        </w:rPr>
      </w:pPr>
      <w:r>
        <w:rPr>
          <w:rFonts w:hint="eastAsia" w:ascii="新宋体" w:hAnsi="新宋体" w:eastAsia="新宋体" w:cs="新宋体"/>
          <w:b/>
          <w:bCs/>
          <w:color w:val="auto"/>
          <w:sz w:val="22"/>
          <w:highlight w:val="none"/>
        </w:rPr>
        <w:t>七、履约保证金</w:t>
      </w:r>
    </w:p>
    <w:p w14:paraId="66FD89D8">
      <w:pPr>
        <w:keepNext w:val="0"/>
        <w:keepLines w:val="0"/>
        <w:pageBreakBefore w:val="0"/>
        <w:widowControl w:val="0"/>
        <w:kinsoku/>
        <w:wordWrap/>
        <w:overflowPunct/>
        <w:topLinePunct w:val="0"/>
        <w:bidi w:val="0"/>
        <w:spacing w:line="460" w:lineRule="exact"/>
        <w:ind w:firstLine="440"/>
        <w:rPr>
          <w:rFonts w:ascii="新宋体" w:hAnsi="新宋体" w:eastAsia="新宋体"/>
          <w:b/>
          <w:bCs/>
          <w:color w:val="auto"/>
          <w:sz w:val="22"/>
          <w:highlight w:val="none"/>
          <w:u w:val="single"/>
        </w:rPr>
      </w:pPr>
      <w:r>
        <w:rPr>
          <w:rFonts w:hint="eastAsia" w:ascii="宋体" w:hAnsi="宋体" w:cs="宋体"/>
          <w:b/>
          <w:bCs/>
          <w:color w:val="auto"/>
          <w:sz w:val="22"/>
          <w:highlight w:val="none"/>
          <w:u w:val="single"/>
          <w:lang w:val="zh-CN"/>
        </w:rPr>
        <w:t>乙方在合同签订</w:t>
      </w:r>
      <w:r>
        <w:rPr>
          <w:rFonts w:hint="eastAsia" w:ascii="宋体" w:hAnsi="宋体" w:cs="宋体"/>
          <w:b/>
          <w:bCs/>
          <w:color w:val="auto"/>
          <w:sz w:val="22"/>
          <w:highlight w:val="none"/>
          <w:u w:val="single"/>
          <w:lang w:val="en-US" w:eastAsia="zh-CN"/>
        </w:rPr>
        <w:t>后七个工作日</w:t>
      </w:r>
      <w:r>
        <w:rPr>
          <w:rFonts w:hint="eastAsia" w:ascii="宋体" w:hAnsi="宋体" w:cs="宋体"/>
          <w:b/>
          <w:bCs/>
          <w:color w:val="auto"/>
          <w:sz w:val="22"/>
          <w:highlight w:val="none"/>
          <w:u w:val="single"/>
          <w:lang w:val="zh-CN"/>
        </w:rPr>
        <w:t>内向甲方</w:t>
      </w:r>
      <w:r>
        <w:rPr>
          <w:rFonts w:hint="eastAsia" w:ascii="宋体" w:hAnsi="宋体" w:cs="宋体"/>
          <w:b/>
          <w:bCs/>
          <w:color w:val="auto"/>
          <w:sz w:val="22"/>
          <w:highlight w:val="none"/>
          <w:u w:val="single"/>
          <w:lang w:val="en-US" w:eastAsia="zh-CN"/>
        </w:rPr>
        <w:t>提供合同金额1%的履约保证金（提交方式：现金、转账、支票、汇票、本票或者金融机构、担保机构出具的保函等形式），</w:t>
      </w:r>
      <w:r>
        <w:rPr>
          <w:rFonts w:hint="eastAsia" w:ascii="宋体" w:hAnsi="宋体" w:cs="宋体"/>
          <w:b/>
          <w:bCs/>
          <w:color w:val="auto"/>
          <w:sz w:val="22"/>
          <w:highlight w:val="none"/>
          <w:u w:val="single"/>
          <w:lang w:val="zh-CN"/>
        </w:rPr>
        <w:t>约定的合同期限届满后</w:t>
      </w:r>
      <w:r>
        <w:rPr>
          <w:rFonts w:hint="eastAsia" w:ascii="新宋体" w:hAnsi="新宋体" w:eastAsia="新宋体" w:cs="新宋体"/>
          <w:b/>
          <w:bCs/>
          <w:color w:val="auto"/>
          <w:sz w:val="22"/>
          <w:highlight w:val="none"/>
          <w:u w:val="single"/>
          <w:lang w:val="en-US" w:eastAsia="zh-CN"/>
        </w:rPr>
        <w:t>七</w:t>
      </w:r>
      <w:r>
        <w:rPr>
          <w:rFonts w:hint="eastAsia" w:ascii="新宋体" w:hAnsi="新宋体" w:eastAsia="新宋体" w:cs="新宋体"/>
          <w:b/>
          <w:bCs/>
          <w:color w:val="auto"/>
          <w:sz w:val="22"/>
          <w:highlight w:val="none"/>
          <w:u w:val="single"/>
        </w:rPr>
        <w:t>个工作日内无息退还履约保证金。甲方有权在履约保证金中直接扣除违约金及经济损失，乙方需在扣除之日起5个工作日内及时补足被扣除的履约保证金，否则甲方有权解除合同。</w:t>
      </w:r>
    </w:p>
    <w:p w14:paraId="104A382C">
      <w:pPr>
        <w:keepNext w:val="0"/>
        <w:keepLines w:val="0"/>
        <w:pageBreakBefore w:val="0"/>
        <w:widowControl w:val="0"/>
        <w:kinsoku/>
        <w:wordWrap/>
        <w:overflowPunct/>
        <w:topLinePunct w:val="0"/>
        <w:bidi w:val="0"/>
        <w:spacing w:line="460" w:lineRule="exact"/>
        <w:rPr>
          <w:rFonts w:ascii="宋体" w:hAnsi="宋体"/>
          <w:b/>
          <w:color w:val="auto"/>
          <w:sz w:val="22"/>
          <w:szCs w:val="22"/>
          <w:highlight w:val="none"/>
        </w:rPr>
      </w:pPr>
      <w:r>
        <w:rPr>
          <w:rFonts w:hint="eastAsia" w:ascii="宋体" w:hAnsi="宋体"/>
          <w:b/>
          <w:color w:val="auto"/>
          <w:sz w:val="22"/>
          <w:szCs w:val="22"/>
          <w:highlight w:val="none"/>
        </w:rPr>
        <w:t>八</w:t>
      </w:r>
      <w:r>
        <w:rPr>
          <w:rFonts w:ascii="宋体" w:hAnsi="宋体"/>
          <w:b/>
          <w:color w:val="auto"/>
          <w:sz w:val="22"/>
          <w:szCs w:val="22"/>
          <w:highlight w:val="none"/>
        </w:rPr>
        <w:t>、争议解决</w:t>
      </w:r>
    </w:p>
    <w:p w14:paraId="0B6C9F39">
      <w:pPr>
        <w:keepNext w:val="0"/>
        <w:keepLines w:val="0"/>
        <w:pageBreakBefore w:val="0"/>
        <w:widowControl w:val="0"/>
        <w:kinsoku/>
        <w:wordWrap/>
        <w:overflowPunct/>
        <w:topLinePunct w:val="0"/>
        <w:bidi w:val="0"/>
        <w:spacing w:line="46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本合同履行过程中所有的争议应首先通过双方协商解决，协商不成，应提交</w:t>
      </w:r>
      <w:r>
        <w:rPr>
          <w:rFonts w:hint="eastAsia" w:ascii="宋体" w:hAnsi="宋体"/>
          <w:color w:val="auto"/>
          <w:sz w:val="22"/>
          <w:szCs w:val="22"/>
          <w:highlight w:val="none"/>
        </w:rPr>
        <w:t>甲方所在地</w:t>
      </w:r>
      <w:r>
        <w:rPr>
          <w:rFonts w:ascii="宋体" w:hAnsi="宋体"/>
          <w:color w:val="auto"/>
          <w:sz w:val="22"/>
          <w:szCs w:val="22"/>
          <w:highlight w:val="none"/>
        </w:rPr>
        <w:t>人民法院诉讼解决。</w:t>
      </w:r>
    </w:p>
    <w:p w14:paraId="33B6AAF2">
      <w:pPr>
        <w:keepNext w:val="0"/>
        <w:keepLines w:val="0"/>
        <w:pageBreakBefore w:val="0"/>
        <w:widowControl w:val="0"/>
        <w:kinsoku/>
        <w:wordWrap/>
        <w:overflowPunct/>
        <w:topLinePunct w:val="0"/>
        <w:bidi w:val="0"/>
        <w:adjustRightInd w:val="0"/>
        <w:snapToGrid w:val="0"/>
        <w:spacing w:line="460" w:lineRule="exact"/>
        <w:jc w:val="left"/>
        <w:rPr>
          <w:rFonts w:ascii="宋体" w:hAnsi="宋体"/>
          <w:b/>
          <w:color w:val="auto"/>
          <w:sz w:val="22"/>
          <w:szCs w:val="22"/>
          <w:highlight w:val="none"/>
        </w:rPr>
      </w:pPr>
      <w:r>
        <w:rPr>
          <w:rFonts w:hint="eastAsia" w:ascii="宋体" w:hAnsi="宋体"/>
          <w:b/>
          <w:color w:val="auto"/>
          <w:sz w:val="22"/>
          <w:szCs w:val="22"/>
          <w:highlight w:val="none"/>
        </w:rPr>
        <w:t>九、不可抗力事件处理</w:t>
      </w:r>
    </w:p>
    <w:p w14:paraId="412B67F2">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.在合同有效期内，任何一方因不可抗力事件导致不能履行合同，则合同履行期可延长，其延长期与不可抗力影响期相同。</w:t>
      </w:r>
    </w:p>
    <w:p w14:paraId="5C252D18">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.不可抗力事件发生后，遭遇不可抗力的一方应立即通知对方，并寄送有关官方权威机构出具的证明。</w:t>
      </w:r>
    </w:p>
    <w:p w14:paraId="0ECB40B1">
      <w:pPr>
        <w:keepNext w:val="0"/>
        <w:keepLines w:val="0"/>
        <w:pageBreakBefore w:val="0"/>
        <w:widowControl w:val="0"/>
        <w:kinsoku/>
        <w:wordWrap/>
        <w:overflowPunct/>
        <w:topLinePunct w:val="0"/>
        <w:bidi w:val="0"/>
        <w:spacing w:line="460" w:lineRule="exact"/>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.不可抗力事件延续1</w:t>
      </w:r>
      <w:r>
        <w:rPr>
          <w:rFonts w:ascii="宋体" w:hAnsi="宋体"/>
          <w:color w:val="auto"/>
          <w:sz w:val="22"/>
          <w:szCs w:val="22"/>
          <w:highlight w:val="none"/>
        </w:rPr>
        <w:t>2</w:t>
      </w:r>
      <w:r>
        <w:rPr>
          <w:rFonts w:hint="eastAsia" w:ascii="宋体" w:hAnsi="宋体"/>
          <w:color w:val="auto"/>
          <w:sz w:val="22"/>
          <w:szCs w:val="22"/>
          <w:highlight w:val="none"/>
        </w:rPr>
        <w:t>0天以上，双方应通过友好协商，确定是否继续履行合同；协商无法达成一致的，本合同自动终止，双方互不承担赔偿或违约责任。</w:t>
      </w:r>
    </w:p>
    <w:p w14:paraId="752CEF42">
      <w:pPr>
        <w:keepNext w:val="0"/>
        <w:keepLines w:val="0"/>
        <w:pageBreakBefore w:val="0"/>
        <w:widowControl w:val="0"/>
        <w:kinsoku/>
        <w:wordWrap/>
        <w:overflowPunct/>
        <w:topLinePunct w:val="0"/>
        <w:bidi w:val="0"/>
        <w:spacing w:line="460" w:lineRule="exact"/>
        <w:jc w:val="left"/>
        <w:rPr>
          <w:rFonts w:ascii="宋体" w:hAnsi="宋体"/>
          <w:b/>
          <w:color w:val="auto"/>
          <w:sz w:val="22"/>
          <w:szCs w:val="22"/>
          <w:highlight w:val="none"/>
        </w:rPr>
      </w:pPr>
      <w:r>
        <w:rPr>
          <w:rFonts w:hint="eastAsia" w:ascii="宋体" w:hAnsi="宋体"/>
          <w:b/>
          <w:color w:val="auto"/>
          <w:sz w:val="22"/>
          <w:szCs w:val="22"/>
          <w:highlight w:val="none"/>
        </w:rPr>
        <w:t>十、合同的组成</w:t>
      </w:r>
    </w:p>
    <w:p w14:paraId="0AB1EBE9">
      <w:pPr>
        <w:keepNext w:val="0"/>
        <w:keepLines w:val="0"/>
        <w:pageBreakBefore w:val="0"/>
        <w:widowControl w:val="0"/>
        <w:tabs>
          <w:tab w:val="left" w:pos="720"/>
        </w:tabs>
        <w:kinsoku/>
        <w:wordWrap/>
        <w:overflowPunct/>
        <w:topLinePunct w:val="0"/>
        <w:bidi w:val="0"/>
        <w:spacing w:line="460" w:lineRule="exact"/>
        <w:rPr>
          <w:rFonts w:ascii="宋体" w:hAnsi="宋体"/>
          <w:color w:val="auto"/>
          <w:sz w:val="22"/>
          <w:szCs w:val="22"/>
          <w:highlight w:val="none"/>
        </w:rPr>
      </w:pPr>
      <w:r>
        <w:rPr>
          <w:rFonts w:hint="eastAsia" w:ascii="宋体" w:hAnsi="宋体"/>
          <w:color w:val="auto"/>
          <w:sz w:val="22"/>
          <w:szCs w:val="22"/>
          <w:highlight w:val="none"/>
        </w:rPr>
        <w:t>1.本合同的补充协议（如有）</w:t>
      </w:r>
    </w:p>
    <w:p w14:paraId="1909305A">
      <w:pPr>
        <w:keepNext w:val="0"/>
        <w:keepLines w:val="0"/>
        <w:pageBreakBefore w:val="0"/>
        <w:widowControl w:val="0"/>
        <w:tabs>
          <w:tab w:val="left" w:pos="720"/>
        </w:tabs>
        <w:kinsoku/>
        <w:wordWrap/>
        <w:overflowPunct/>
        <w:topLinePunct w:val="0"/>
        <w:bidi w:val="0"/>
        <w:spacing w:line="460" w:lineRule="exact"/>
        <w:rPr>
          <w:rFonts w:ascii="宋体" w:hAnsi="宋体"/>
          <w:color w:val="auto"/>
          <w:sz w:val="22"/>
          <w:szCs w:val="22"/>
          <w:highlight w:val="none"/>
        </w:rPr>
      </w:pPr>
      <w:r>
        <w:rPr>
          <w:rFonts w:hint="eastAsia" w:ascii="宋体" w:hAnsi="宋体"/>
          <w:color w:val="auto"/>
          <w:sz w:val="22"/>
          <w:szCs w:val="22"/>
          <w:highlight w:val="none"/>
        </w:rPr>
        <w:t>2.本合同文本及附件</w:t>
      </w:r>
    </w:p>
    <w:p w14:paraId="3F1B7FB4">
      <w:pPr>
        <w:keepNext w:val="0"/>
        <w:keepLines w:val="0"/>
        <w:pageBreakBefore w:val="0"/>
        <w:widowControl w:val="0"/>
        <w:tabs>
          <w:tab w:val="left" w:pos="720"/>
        </w:tabs>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上述文件资料内容如有不一致的，以上列排列顺序做出解释。</w:t>
      </w:r>
    </w:p>
    <w:p w14:paraId="7F99269E">
      <w:pPr>
        <w:keepNext w:val="0"/>
        <w:keepLines w:val="0"/>
        <w:pageBreakBefore w:val="0"/>
        <w:widowControl w:val="0"/>
        <w:kinsoku/>
        <w:wordWrap/>
        <w:overflowPunct/>
        <w:topLinePunct w:val="0"/>
        <w:bidi w:val="0"/>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十一、争议解决方式</w:t>
      </w:r>
    </w:p>
    <w:p w14:paraId="5600477C">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其他未尽事宜，甲、乙双方共同协调解决，协商不成，双方均可向当地有关部门申请调解。</w:t>
      </w:r>
    </w:p>
    <w:p w14:paraId="1736E392">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十二、本协议壹式伍份，具有同等法律效力，甲、乙双方各执贰份，采购代理机构执壹份。</w:t>
      </w:r>
    </w:p>
    <w:p w14:paraId="064C0FBC">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甲方：             </w:t>
      </w:r>
      <w:r>
        <w:rPr>
          <w:rFonts w:hint="eastAsia" w:ascii="宋体" w:hAnsi="宋体"/>
          <w:color w:val="auto"/>
          <w:szCs w:val="22"/>
          <w:highlight w:val="none"/>
        </w:rPr>
        <w:t xml:space="preserve">  </w:t>
      </w:r>
      <w:r>
        <w:rPr>
          <w:rFonts w:hint="eastAsia" w:ascii="宋体" w:hAnsi="宋体"/>
          <w:color w:val="auto"/>
          <w:sz w:val="15"/>
          <w:szCs w:val="22"/>
          <w:highlight w:val="none"/>
        </w:rPr>
        <w:t xml:space="preserve"> </w:t>
      </w:r>
      <w:r>
        <w:rPr>
          <w:rFonts w:hint="eastAsia" w:ascii="宋体" w:hAnsi="宋体"/>
          <w:color w:val="auto"/>
          <w:sz w:val="44"/>
          <w:szCs w:val="22"/>
          <w:highlight w:val="none"/>
        </w:rPr>
        <w:t xml:space="preserve"> </w:t>
      </w:r>
      <w:r>
        <w:rPr>
          <w:rFonts w:hint="eastAsia" w:ascii="宋体" w:hAnsi="宋体"/>
          <w:color w:val="auto"/>
          <w:sz w:val="22"/>
          <w:szCs w:val="22"/>
          <w:highlight w:val="none"/>
        </w:rPr>
        <w:t xml:space="preserve">                     乙方：</w:t>
      </w:r>
    </w:p>
    <w:p w14:paraId="7298AD58">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甲方负责人签字：                             乙方负责人签字：</w:t>
      </w:r>
    </w:p>
    <w:p w14:paraId="525A0DF9">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单位盖章：                                   单位盖章：</w:t>
      </w:r>
    </w:p>
    <w:p w14:paraId="4A1B0D2B">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电话：                                       电话：</w:t>
      </w:r>
    </w:p>
    <w:p w14:paraId="2F408F01">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开户银行：                                   开户银行：</w:t>
      </w:r>
    </w:p>
    <w:p w14:paraId="25503F24">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账号：                                       账号：</w:t>
      </w:r>
    </w:p>
    <w:p w14:paraId="6A92EEB2">
      <w:pPr>
        <w:keepNext w:val="0"/>
        <w:keepLines w:val="0"/>
        <w:pageBreakBefore w:val="0"/>
        <w:widowControl w:val="0"/>
        <w:kinsoku/>
        <w:wordWrap/>
        <w:overflowPunct/>
        <w:topLinePunct w:val="0"/>
        <w:bidi w:val="0"/>
        <w:spacing w:line="460" w:lineRule="exact"/>
        <w:rPr>
          <w:rFonts w:hint="eastAsia" w:ascii="宋体" w:hAnsi="宋体"/>
          <w:color w:val="auto"/>
          <w:sz w:val="22"/>
          <w:szCs w:val="22"/>
          <w:highlight w:val="none"/>
        </w:rPr>
      </w:pPr>
    </w:p>
    <w:p w14:paraId="6B654CA3">
      <w:pPr>
        <w:rPr>
          <w:rFonts w:hint="eastAsia" w:ascii="宋体" w:hAnsi="宋体" w:eastAsia="宋体" w:cs="宋体"/>
          <w:b/>
          <w:color w:val="auto"/>
          <w:sz w:val="30"/>
          <w:highlight w:val="none"/>
        </w:rPr>
      </w:pPr>
      <w:r>
        <w:rPr>
          <w:rFonts w:hint="eastAsia" w:ascii="宋体" w:hAnsi="宋体"/>
          <w:color w:val="auto"/>
          <w:sz w:val="22"/>
          <w:szCs w:val="22"/>
          <w:highlight w:val="none"/>
        </w:rPr>
        <w:t>签署日期：    年   月   日</w:t>
      </w:r>
      <w:r>
        <w:rPr>
          <w:rFonts w:hint="eastAsia" w:ascii="宋体" w:hAnsi="宋体" w:eastAsia="宋体" w:cs="宋体"/>
          <w:b/>
          <w:color w:val="auto"/>
          <w:sz w:val="30"/>
          <w:highlight w:val="none"/>
        </w:rPr>
        <w:br w:type="page"/>
      </w:r>
    </w:p>
    <w:p w14:paraId="456B5CBA">
      <w:pPr>
        <w:pStyle w:val="3"/>
        <w:bidi w:val="0"/>
        <w:rPr>
          <w:rFonts w:hint="eastAsia" w:ascii="宋体" w:hAnsi="宋体" w:eastAsia="宋体" w:cs="宋体"/>
          <w:color w:val="auto"/>
          <w:highlight w:val="none"/>
        </w:rPr>
      </w:pPr>
      <w:bookmarkStart w:id="33" w:name="_Toc19081"/>
      <w:bookmarkStart w:id="34" w:name="_Toc18439"/>
      <w:r>
        <w:rPr>
          <w:rFonts w:hint="eastAsia" w:ascii="宋体" w:hAnsi="宋体" w:eastAsia="宋体" w:cs="宋体"/>
          <w:color w:val="auto"/>
          <w:highlight w:val="none"/>
        </w:rPr>
        <w:t>第三部分    附件</w:t>
      </w:r>
      <w:bookmarkEnd w:id="33"/>
      <w:bookmarkEnd w:id="34"/>
    </w:p>
    <w:p w14:paraId="79538E81">
      <w:pPr>
        <w:pStyle w:val="23"/>
        <w:spacing w:line="460" w:lineRule="exact"/>
        <w:ind w:left="433" w:hanging="433" w:hangingChars="196"/>
        <w:outlineLvl w:val="1"/>
        <w:rPr>
          <w:rFonts w:hint="eastAsia" w:ascii="宋体" w:hAnsi="宋体" w:eastAsia="宋体" w:cs="宋体"/>
          <w:b/>
          <w:color w:val="auto"/>
          <w:sz w:val="22"/>
          <w:highlight w:val="none"/>
        </w:rPr>
      </w:pPr>
      <w:bookmarkStart w:id="35" w:name="_Toc6368"/>
      <w:bookmarkStart w:id="36" w:name="_Toc7056"/>
      <w:r>
        <w:rPr>
          <w:rFonts w:hint="eastAsia" w:ascii="宋体" w:hAnsi="宋体" w:eastAsia="宋体" w:cs="宋体"/>
          <w:b/>
          <w:color w:val="auto"/>
          <w:sz w:val="22"/>
          <w:highlight w:val="none"/>
        </w:rPr>
        <w:t>附件一</w:t>
      </w:r>
      <w:bookmarkEnd w:id="35"/>
      <w:bookmarkEnd w:id="36"/>
    </w:p>
    <w:p w14:paraId="00F58922">
      <w:pPr>
        <w:spacing w:line="400" w:lineRule="exact"/>
        <w:jc w:val="center"/>
        <w:outlineLvl w:val="2"/>
        <w:rPr>
          <w:rFonts w:hint="eastAsia" w:ascii="宋体" w:hAnsi="宋体" w:eastAsia="宋体" w:cs="宋体"/>
          <w:b/>
          <w:bCs/>
          <w:color w:val="auto"/>
          <w:sz w:val="28"/>
          <w:szCs w:val="28"/>
          <w:highlight w:val="none"/>
        </w:rPr>
      </w:pPr>
      <w:bookmarkStart w:id="37" w:name="_Toc13365"/>
      <w:bookmarkStart w:id="38" w:name="_Toc5430"/>
      <w:r>
        <w:rPr>
          <w:rFonts w:hint="eastAsia" w:ascii="宋体" w:hAnsi="宋体" w:eastAsia="宋体" w:cs="宋体"/>
          <w:b/>
          <w:bCs/>
          <w:color w:val="auto"/>
          <w:sz w:val="28"/>
          <w:szCs w:val="28"/>
          <w:highlight w:val="none"/>
        </w:rPr>
        <w:t>报价文件</w:t>
      </w:r>
      <w:bookmarkEnd w:id="37"/>
      <w:bookmarkEnd w:id="38"/>
    </w:p>
    <w:p w14:paraId="1C1CA93B">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14:paraId="2F83CA9B">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温州市社会福利院</w:t>
      </w:r>
    </w:p>
    <w:p w14:paraId="6832429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48FF42F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1C8441F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3AC2A6E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5180BC7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1773902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65B434C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1E1171C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72F35A4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1E5030D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3553CC1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2F06435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6E4966B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7FB9F6B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10DD83E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4761256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161FE3B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77F52C2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2EEF8FC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6D949E4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65D2D90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4828E9F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14B6F97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3B4D7EE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0538120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B55E71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31AB7D1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2083B8A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2599E63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5A35A4D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1998209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3AC7B1B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14:paraId="6DFCE3C8">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50DD68F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50CD4487">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6F6253BC">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539564D3">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0379FB95">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14:paraId="170CCB51">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28D74319">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0FAD2E3B">
      <w:pPr>
        <w:pStyle w:val="23"/>
        <w:ind w:left="442" w:hanging="442"/>
        <w:rPr>
          <w:rFonts w:hint="eastAsia" w:ascii="宋体" w:hAnsi="宋体" w:eastAsia="宋体" w:cs="宋体"/>
          <w:b/>
          <w:bCs/>
          <w:color w:val="auto"/>
          <w:sz w:val="22"/>
          <w:szCs w:val="22"/>
          <w:highlight w:val="none"/>
        </w:rPr>
      </w:pPr>
    </w:p>
    <w:p w14:paraId="678F9B52">
      <w:pPr>
        <w:pStyle w:val="23"/>
        <w:ind w:left="442" w:hanging="442"/>
        <w:rPr>
          <w:rFonts w:hint="eastAsia" w:ascii="宋体" w:hAnsi="宋体" w:eastAsia="宋体" w:cs="宋体"/>
          <w:b/>
          <w:bCs/>
          <w:color w:val="auto"/>
          <w:sz w:val="22"/>
          <w:szCs w:val="22"/>
          <w:highlight w:val="none"/>
        </w:rPr>
      </w:pPr>
    </w:p>
    <w:p w14:paraId="4803D701">
      <w:pPr>
        <w:pStyle w:val="23"/>
        <w:ind w:left="442" w:hanging="442"/>
        <w:rPr>
          <w:rFonts w:hint="eastAsia" w:ascii="宋体" w:hAnsi="宋体" w:eastAsia="宋体" w:cs="宋体"/>
          <w:b/>
          <w:bCs/>
          <w:color w:val="auto"/>
          <w:sz w:val="22"/>
          <w:szCs w:val="22"/>
          <w:highlight w:val="none"/>
        </w:rPr>
      </w:pPr>
    </w:p>
    <w:p w14:paraId="386A5CAC">
      <w:pPr>
        <w:pStyle w:val="23"/>
        <w:ind w:left="442" w:hanging="442"/>
        <w:rPr>
          <w:rFonts w:hint="eastAsia" w:ascii="宋体" w:hAnsi="宋体" w:eastAsia="宋体" w:cs="宋体"/>
          <w:b/>
          <w:bCs/>
          <w:color w:val="auto"/>
          <w:sz w:val="22"/>
          <w:szCs w:val="22"/>
          <w:highlight w:val="none"/>
        </w:rPr>
      </w:pPr>
    </w:p>
    <w:p w14:paraId="130EA508">
      <w:pPr>
        <w:pStyle w:val="23"/>
        <w:ind w:left="442" w:hanging="442"/>
        <w:rPr>
          <w:rFonts w:hint="eastAsia" w:ascii="宋体" w:hAnsi="宋体" w:eastAsia="宋体" w:cs="宋体"/>
          <w:b/>
          <w:bCs/>
          <w:color w:val="auto"/>
          <w:sz w:val="22"/>
          <w:szCs w:val="22"/>
          <w:highlight w:val="none"/>
        </w:rPr>
      </w:pPr>
    </w:p>
    <w:p w14:paraId="1BFAAD42">
      <w:pPr>
        <w:pStyle w:val="23"/>
        <w:ind w:left="442" w:hanging="442"/>
        <w:rPr>
          <w:rFonts w:hint="eastAsia" w:ascii="宋体" w:hAnsi="宋体" w:eastAsia="宋体" w:cs="宋体"/>
          <w:b/>
          <w:bCs/>
          <w:color w:val="auto"/>
          <w:sz w:val="22"/>
          <w:szCs w:val="22"/>
          <w:highlight w:val="none"/>
        </w:rPr>
      </w:pPr>
    </w:p>
    <w:p w14:paraId="53E6F9CA">
      <w:pPr>
        <w:pStyle w:val="23"/>
        <w:ind w:left="442" w:hanging="442"/>
        <w:rPr>
          <w:rFonts w:hint="eastAsia" w:ascii="宋体" w:hAnsi="宋体" w:eastAsia="宋体" w:cs="宋体"/>
          <w:b/>
          <w:bCs/>
          <w:color w:val="auto"/>
          <w:sz w:val="22"/>
          <w:szCs w:val="22"/>
          <w:highlight w:val="none"/>
        </w:rPr>
      </w:pPr>
    </w:p>
    <w:p w14:paraId="55B1E79A">
      <w:pPr>
        <w:pStyle w:val="23"/>
        <w:ind w:left="442" w:hanging="442"/>
        <w:rPr>
          <w:rFonts w:hint="eastAsia" w:ascii="宋体" w:hAnsi="宋体" w:eastAsia="宋体" w:cs="宋体"/>
          <w:b/>
          <w:bCs/>
          <w:color w:val="auto"/>
          <w:sz w:val="22"/>
          <w:szCs w:val="22"/>
          <w:highlight w:val="none"/>
        </w:rPr>
      </w:pPr>
    </w:p>
    <w:p w14:paraId="4A270F1B">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683302E4">
      <w:pPr>
        <w:pStyle w:val="23"/>
        <w:ind w:left="0" w:firstLine="0" w:firstLineChars="0"/>
        <w:rPr>
          <w:rFonts w:hint="eastAsia" w:ascii="宋体" w:hAnsi="宋体" w:eastAsia="宋体" w:cs="宋体"/>
          <w:b/>
          <w:bCs/>
          <w:color w:val="auto"/>
          <w:sz w:val="22"/>
          <w:szCs w:val="22"/>
          <w:highlight w:val="none"/>
        </w:rPr>
      </w:pPr>
    </w:p>
    <w:p w14:paraId="67E365AD">
      <w:pPr>
        <w:pStyle w:val="23"/>
        <w:ind w:left="0" w:firstLine="0" w:firstLineChars="0"/>
        <w:rPr>
          <w:rFonts w:hint="eastAsia" w:ascii="宋体" w:hAnsi="宋体" w:eastAsia="宋体" w:cs="宋体"/>
          <w:b/>
          <w:bCs/>
          <w:color w:val="auto"/>
          <w:sz w:val="22"/>
          <w:szCs w:val="22"/>
          <w:highlight w:val="none"/>
        </w:rPr>
      </w:pPr>
    </w:p>
    <w:p w14:paraId="1A5EF5AC">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14:paraId="255AF99C">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20769D4A">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542B4C6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2EF2774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13F3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0E5A243B">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14:paraId="5AE01C86">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14:paraId="3CDD142E">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14:paraId="3944B36C">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4F21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7B5BE9A8">
            <w:pPr>
              <w:spacing w:line="380" w:lineRule="exact"/>
              <w:jc w:val="center"/>
              <w:rPr>
                <w:rFonts w:hint="eastAsia" w:ascii="宋体" w:hAnsi="宋体" w:eastAsia="宋体" w:cs="宋体"/>
                <w:color w:val="auto"/>
                <w:sz w:val="22"/>
                <w:highlight w:val="none"/>
              </w:rPr>
            </w:pPr>
          </w:p>
        </w:tc>
        <w:tc>
          <w:tcPr>
            <w:tcW w:w="2522" w:type="dxa"/>
            <w:vMerge w:val="restart"/>
            <w:vAlign w:val="center"/>
          </w:tcPr>
          <w:p w14:paraId="6822EF6A">
            <w:pPr>
              <w:spacing w:line="380" w:lineRule="exact"/>
              <w:jc w:val="center"/>
              <w:rPr>
                <w:rFonts w:hint="eastAsia" w:ascii="宋体" w:hAnsi="宋体" w:eastAsia="宋体" w:cs="宋体"/>
                <w:color w:val="auto"/>
                <w:sz w:val="22"/>
                <w:highlight w:val="none"/>
              </w:rPr>
            </w:pPr>
          </w:p>
        </w:tc>
        <w:tc>
          <w:tcPr>
            <w:tcW w:w="5413" w:type="dxa"/>
            <w:vAlign w:val="center"/>
          </w:tcPr>
          <w:p w14:paraId="6EDDC5C2">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868" w:type="dxa"/>
            <w:vMerge w:val="restart"/>
            <w:vAlign w:val="center"/>
          </w:tcPr>
          <w:p w14:paraId="13511674">
            <w:pPr>
              <w:spacing w:line="380" w:lineRule="exact"/>
              <w:jc w:val="center"/>
              <w:rPr>
                <w:rFonts w:hint="eastAsia" w:ascii="宋体" w:hAnsi="宋体" w:eastAsia="宋体" w:cs="宋体"/>
                <w:color w:val="auto"/>
                <w:sz w:val="22"/>
                <w:highlight w:val="none"/>
              </w:rPr>
            </w:pPr>
          </w:p>
        </w:tc>
      </w:tr>
      <w:tr w14:paraId="79CC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56AD9E28">
            <w:pPr>
              <w:spacing w:line="380" w:lineRule="exact"/>
              <w:jc w:val="center"/>
              <w:rPr>
                <w:rFonts w:hint="eastAsia" w:ascii="宋体" w:hAnsi="宋体" w:eastAsia="宋体" w:cs="宋体"/>
                <w:color w:val="auto"/>
                <w:sz w:val="22"/>
                <w:highlight w:val="none"/>
              </w:rPr>
            </w:pPr>
          </w:p>
        </w:tc>
        <w:tc>
          <w:tcPr>
            <w:tcW w:w="2522" w:type="dxa"/>
            <w:vMerge w:val="continue"/>
            <w:vAlign w:val="center"/>
          </w:tcPr>
          <w:p w14:paraId="1F5E0BA6">
            <w:pPr>
              <w:spacing w:line="380" w:lineRule="exact"/>
              <w:jc w:val="center"/>
              <w:rPr>
                <w:rFonts w:hint="eastAsia" w:ascii="宋体" w:hAnsi="宋体" w:eastAsia="宋体" w:cs="宋体"/>
                <w:color w:val="auto"/>
                <w:sz w:val="22"/>
                <w:highlight w:val="none"/>
              </w:rPr>
            </w:pPr>
          </w:p>
        </w:tc>
        <w:tc>
          <w:tcPr>
            <w:tcW w:w="5413" w:type="dxa"/>
            <w:vAlign w:val="center"/>
          </w:tcPr>
          <w:p w14:paraId="0B49B227">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Merge w:val="continue"/>
            <w:vAlign w:val="center"/>
          </w:tcPr>
          <w:p w14:paraId="0B450DB8">
            <w:pPr>
              <w:spacing w:line="380" w:lineRule="exact"/>
              <w:jc w:val="center"/>
              <w:rPr>
                <w:rFonts w:hint="eastAsia" w:ascii="宋体" w:hAnsi="宋体" w:eastAsia="宋体" w:cs="宋体"/>
                <w:color w:val="auto"/>
                <w:sz w:val="22"/>
                <w:highlight w:val="none"/>
              </w:rPr>
            </w:pPr>
          </w:p>
        </w:tc>
      </w:tr>
    </w:tbl>
    <w:p w14:paraId="0B6391C9">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551E9438">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此栏投标报价应与附件一中“3、投标分项报价表”中的总计价相一致。</w:t>
      </w:r>
    </w:p>
    <w:p w14:paraId="646DD7A1">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14:paraId="3724E057">
      <w:pPr>
        <w:spacing w:line="360" w:lineRule="auto"/>
        <w:jc w:val="center"/>
        <w:rPr>
          <w:rFonts w:hint="eastAsia" w:ascii="宋体" w:hAnsi="宋体" w:eastAsia="宋体" w:cs="宋体"/>
          <w:color w:val="auto"/>
          <w:sz w:val="22"/>
          <w:szCs w:val="22"/>
          <w:highlight w:val="none"/>
        </w:rPr>
      </w:pPr>
    </w:p>
    <w:p w14:paraId="3EAB50D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213781C">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259F367">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48083922">
      <w:pPr>
        <w:pStyle w:val="51"/>
        <w:ind w:left="860" w:hanging="440"/>
        <w:rPr>
          <w:rFonts w:hint="eastAsia" w:ascii="宋体" w:hAnsi="宋体" w:eastAsia="宋体" w:cs="宋体"/>
          <w:color w:val="auto"/>
          <w:sz w:val="22"/>
          <w:szCs w:val="22"/>
          <w:highlight w:val="none"/>
        </w:rPr>
      </w:pPr>
    </w:p>
    <w:p w14:paraId="0461154D">
      <w:pPr>
        <w:pStyle w:val="51"/>
        <w:ind w:left="860" w:hanging="440"/>
        <w:rPr>
          <w:rFonts w:hint="eastAsia" w:ascii="宋体" w:hAnsi="宋体" w:eastAsia="宋体" w:cs="宋体"/>
          <w:color w:val="auto"/>
          <w:sz w:val="22"/>
          <w:szCs w:val="22"/>
          <w:highlight w:val="none"/>
        </w:rPr>
      </w:pPr>
    </w:p>
    <w:p w14:paraId="71EA49B7">
      <w:pPr>
        <w:pStyle w:val="51"/>
        <w:ind w:left="860" w:hanging="440"/>
        <w:rPr>
          <w:rFonts w:hint="eastAsia" w:ascii="宋体" w:hAnsi="宋体" w:eastAsia="宋体" w:cs="宋体"/>
          <w:color w:val="auto"/>
          <w:sz w:val="22"/>
          <w:szCs w:val="22"/>
          <w:highlight w:val="none"/>
        </w:rPr>
      </w:pPr>
    </w:p>
    <w:p w14:paraId="36B40E43">
      <w:pPr>
        <w:pStyle w:val="51"/>
        <w:ind w:left="860" w:hanging="440"/>
        <w:rPr>
          <w:rFonts w:hint="eastAsia" w:ascii="宋体" w:hAnsi="宋体" w:eastAsia="宋体" w:cs="宋体"/>
          <w:color w:val="auto"/>
          <w:sz w:val="22"/>
          <w:szCs w:val="22"/>
          <w:highlight w:val="none"/>
        </w:rPr>
      </w:pPr>
    </w:p>
    <w:p w14:paraId="0053E340">
      <w:pPr>
        <w:pStyle w:val="51"/>
        <w:ind w:left="860" w:hanging="440"/>
        <w:rPr>
          <w:rFonts w:hint="eastAsia" w:ascii="宋体" w:hAnsi="宋体" w:eastAsia="宋体" w:cs="宋体"/>
          <w:color w:val="auto"/>
          <w:sz w:val="22"/>
          <w:szCs w:val="22"/>
          <w:highlight w:val="none"/>
        </w:rPr>
      </w:pPr>
    </w:p>
    <w:p w14:paraId="71976495">
      <w:pPr>
        <w:pStyle w:val="51"/>
        <w:ind w:left="860" w:hanging="440"/>
        <w:rPr>
          <w:rFonts w:hint="eastAsia" w:ascii="宋体" w:hAnsi="宋体" w:eastAsia="宋体" w:cs="宋体"/>
          <w:color w:val="auto"/>
          <w:sz w:val="22"/>
          <w:szCs w:val="22"/>
          <w:highlight w:val="none"/>
        </w:rPr>
      </w:pPr>
    </w:p>
    <w:p w14:paraId="4D9C1C55">
      <w:pPr>
        <w:pStyle w:val="51"/>
        <w:ind w:left="860" w:hanging="440"/>
        <w:rPr>
          <w:rFonts w:hint="eastAsia" w:ascii="宋体" w:hAnsi="宋体" w:eastAsia="宋体" w:cs="宋体"/>
          <w:color w:val="auto"/>
          <w:sz w:val="22"/>
          <w:szCs w:val="22"/>
          <w:highlight w:val="none"/>
        </w:rPr>
      </w:pPr>
    </w:p>
    <w:p w14:paraId="6E534DC1">
      <w:pPr>
        <w:pStyle w:val="51"/>
        <w:ind w:left="860" w:hanging="440"/>
        <w:rPr>
          <w:rFonts w:hint="eastAsia" w:ascii="宋体" w:hAnsi="宋体" w:eastAsia="宋体" w:cs="宋体"/>
          <w:color w:val="auto"/>
          <w:sz w:val="22"/>
          <w:szCs w:val="22"/>
          <w:highlight w:val="none"/>
        </w:rPr>
      </w:pPr>
    </w:p>
    <w:p w14:paraId="7117CBD9">
      <w:pPr>
        <w:pStyle w:val="51"/>
        <w:ind w:left="860" w:hanging="440"/>
        <w:rPr>
          <w:rFonts w:hint="eastAsia" w:ascii="宋体" w:hAnsi="宋体" w:eastAsia="宋体" w:cs="宋体"/>
          <w:color w:val="auto"/>
          <w:sz w:val="22"/>
          <w:szCs w:val="22"/>
          <w:highlight w:val="none"/>
        </w:rPr>
      </w:pPr>
    </w:p>
    <w:p w14:paraId="08D42C38">
      <w:pPr>
        <w:pStyle w:val="51"/>
        <w:ind w:left="860" w:hanging="440"/>
        <w:rPr>
          <w:rFonts w:hint="eastAsia" w:ascii="宋体" w:hAnsi="宋体" w:eastAsia="宋体" w:cs="宋体"/>
          <w:color w:val="auto"/>
          <w:sz w:val="22"/>
          <w:szCs w:val="22"/>
          <w:highlight w:val="none"/>
        </w:rPr>
      </w:pPr>
    </w:p>
    <w:p w14:paraId="1AFE9CE7">
      <w:pPr>
        <w:pStyle w:val="51"/>
        <w:ind w:left="860" w:hanging="440"/>
        <w:rPr>
          <w:rFonts w:hint="eastAsia" w:ascii="宋体" w:hAnsi="宋体" w:eastAsia="宋体" w:cs="宋体"/>
          <w:color w:val="auto"/>
          <w:sz w:val="22"/>
          <w:szCs w:val="22"/>
          <w:highlight w:val="none"/>
        </w:rPr>
      </w:pPr>
    </w:p>
    <w:p w14:paraId="47E5C30E">
      <w:pPr>
        <w:pStyle w:val="51"/>
        <w:ind w:left="860" w:hanging="440"/>
        <w:rPr>
          <w:rFonts w:hint="eastAsia" w:ascii="宋体" w:hAnsi="宋体" w:eastAsia="宋体" w:cs="宋体"/>
          <w:color w:val="auto"/>
          <w:sz w:val="22"/>
          <w:szCs w:val="22"/>
          <w:highlight w:val="none"/>
        </w:rPr>
      </w:pPr>
    </w:p>
    <w:p w14:paraId="05109D7D">
      <w:pPr>
        <w:pStyle w:val="51"/>
        <w:ind w:left="860" w:hanging="440"/>
        <w:rPr>
          <w:rFonts w:hint="eastAsia" w:ascii="宋体" w:hAnsi="宋体" w:eastAsia="宋体" w:cs="宋体"/>
          <w:color w:val="auto"/>
          <w:sz w:val="22"/>
          <w:szCs w:val="22"/>
          <w:highlight w:val="none"/>
        </w:rPr>
      </w:pPr>
    </w:p>
    <w:p w14:paraId="191586AE">
      <w:pPr>
        <w:pStyle w:val="51"/>
        <w:ind w:left="860" w:hanging="440"/>
        <w:rPr>
          <w:rFonts w:hint="eastAsia" w:ascii="宋体" w:hAnsi="宋体" w:eastAsia="宋体" w:cs="宋体"/>
          <w:color w:val="auto"/>
          <w:sz w:val="22"/>
          <w:szCs w:val="22"/>
          <w:highlight w:val="none"/>
        </w:rPr>
      </w:pPr>
    </w:p>
    <w:p w14:paraId="3F36EFB2">
      <w:pPr>
        <w:pStyle w:val="51"/>
        <w:ind w:left="860" w:hanging="440"/>
        <w:rPr>
          <w:rFonts w:hint="eastAsia" w:ascii="宋体" w:hAnsi="宋体" w:eastAsia="宋体" w:cs="宋体"/>
          <w:color w:val="auto"/>
          <w:sz w:val="22"/>
          <w:szCs w:val="22"/>
          <w:highlight w:val="none"/>
        </w:rPr>
      </w:pPr>
    </w:p>
    <w:p w14:paraId="13E0432C">
      <w:pPr>
        <w:pStyle w:val="51"/>
        <w:ind w:left="860" w:hanging="440"/>
        <w:rPr>
          <w:rFonts w:hint="eastAsia" w:ascii="宋体" w:hAnsi="宋体" w:eastAsia="宋体" w:cs="宋体"/>
          <w:color w:val="auto"/>
          <w:sz w:val="22"/>
          <w:szCs w:val="22"/>
          <w:highlight w:val="none"/>
        </w:rPr>
      </w:pPr>
    </w:p>
    <w:p w14:paraId="44115010">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14:paraId="38A7C7CE">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14:paraId="762E469A">
      <w:pPr>
        <w:spacing w:line="360" w:lineRule="auto"/>
        <w:rPr>
          <w:rFonts w:hint="eastAsia" w:ascii="宋体" w:hAnsi="宋体" w:eastAsia="宋体" w:cs="宋体"/>
          <w:b w:val="0"/>
          <w:bCs w:val="0"/>
          <w:color w:val="auto"/>
          <w:sz w:val="22"/>
          <w:szCs w:val="22"/>
          <w:highlight w:val="none"/>
        </w:rPr>
      </w:pPr>
    </w:p>
    <w:p w14:paraId="34437E0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63C420B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99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2140"/>
        <w:gridCol w:w="939"/>
        <w:gridCol w:w="1332"/>
        <w:gridCol w:w="1653"/>
        <w:gridCol w:w="1692"/>
      </w:tblGrid>
      <w:tr w14:paraId="6A38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E77D1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F6E7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类型</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CD85B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货品名称</w:t>
            </w:r>
          </w:p>
        </w:tc>
        <w:tc>
          <w:tcPr>
            <w:tcW w:w="93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9900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单位</w:t>
            </w:r>
          </w:p>
        </w:tc>
        <w:tc>
          <w:tcPr>
            <w:tcW w:w="13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FEB22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预计年度数量</w:t>
            </w:r>
          </w:p>
        </w:tc>
        <w:tc>
          <w:tcPr>
            <w:tcW w:w="16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D1E78C">
            <w:pPr>
              <w:keepNext w:val="0"/>
              <w:keepLines w:val="0"/>
              <w:widowControl/>
              <w:suppressLineNumbers w:val="0"/>
              <w:spacing w:before="0" w:beforeLines="0" w:beforeAutospacing="0" w:after="0" w:afterLines="0" w:afterAutospacing="0"/>
              <w:ind w:left="0" w:leftChars="0" w:right="0" w:rightChars="0"/>
              <w:jc w:val="center"/>
              <w:rPr>
                <w:rFonts w:hint="eastAsia" w:ascii="新宋体" w:hAnsi="新宋体" w:eastAsia="新宋体" w:cs="新宋体"/>
                <w:b/>
                <w:bCs/>
                <w:i w:val="0"/>
                <w:iCs w:val="0"/>
                <w:color w:val="auto"/>
                <w:kern w:val="0"/>
                <w:sz w:val="22"/>
                <w:szCs w:val="22"/>
                <w:highlight w:val="none"/>
                <w:u w:val="none"/>
                <w:lang w:val="en-US" w:eastAsia="zh-CN" w:bidi="ar"/>
              </w:rPr>
            </w:pPr>
            <w:r>
              <w:rPr>
                <w:rFonts w:hint="eastAsia" w:ascii="宋体" w:hAnsi="宋体"/>
                <w:b/>
                <w:bCs/>
                <w:color w:val="auto"/>
                <w:sz w:val="22"/>
                <w:szCs w:val="24"/>
                <w:highlight w:val="none"/>
                <w:lang w:val="en-US" w:eastAsia="zh-CN"/>
              </w:rPr>
              <w:t>单价（元）</w:t>
            </w:r>
          </w:p>
        </w:tc>
        <w:tc>
          <w:tcPr>
            <w:tcW w:w="16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1EE4E3">
            <w:pPr>
              <w:keepNext w:val="0"/>
              <w:keepLines w:val="0"/>
              <w:widowControl/>
              <w:suppressLineNumbers w:val="0"/>
              <w:spacing w:before="0" w:beforeLines="0" w:beforeAutospacing="0" w:after="0" w:afterLines="0" w:afterAutospacing="0"/>
              <w:ind w:left="0" w:leftChars="0" w:right="0" w:rightChars="0"/>
              <w:jc w:val="center"/>
              <w:rPr>
                <w:rFonts w:hint="eastAsia" w:ascii="新宋体" w:hAnsi="新宋体" w:eastAsia="新宋体" w:cs="新宋体"/>
                <w:b/>
                <w:bCs/>
                <w:i w:val="0"/>
                <w:iCs w:val="0"/>
                <w:color w:val="auto"/>
                <w:kern w:val="0"/>
                <w:sz w:val="22"/>
                <w:szCs w:val="22"/>
                <w:highlight w:val="none"/>
                <w:u w:val="none"/>
                <w:lang w:val="en-US" w:eastAsia="zh-CN" w:bidi="ar"/>
              </w:rPr>
            </w:pPr>
            <w:r>
              <w:rPr>
                <w:rFonts w:hint="eastAsia" w:ascii="宋体" w:hAnsi="宋体"/>
                <w:b/>
                <w:bCs/>
                <w:color w:val="auto"/>
                <w:sz w:val="22"/>
                <w:szCs w:val="24"/>
                <w:highlight w:val="none"/>
                <w:lang w:val="en-US" w:eastAsia="zh-CN"/>
              </w:rPr>
              <w:t>合价（元）</w:t>
            </w:r>
          </w:p>
        </w:tc>
      </w:tr>
      <w:tr w14:paraId="6E5D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F4F2D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C17AEE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蔬菜类</w:t>
            </w: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7190C5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白萝卜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FEECE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F42B8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5D1387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B69E5B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008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7AC82A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7B361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27185E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白蘑菇</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BC0AEE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967F98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1CD13A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1275A0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9D6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3FC2B1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B5B24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11C98C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卜瓜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9B9E7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F4D813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67E2E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A9BC73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8F2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3B91F4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DD802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7D33F9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蚕豆</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D13812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2AD850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DD9966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947FF1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3A61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252B88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69B9D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502D85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刺瓜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85AF1D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FD0729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396341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5C635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6FA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60D73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75BDA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11C427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葱</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1D5CBB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70B0FE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075189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E1F26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33B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52FAB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16BC0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56CDD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大白菜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A57C75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BAC7B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9900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46374D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126983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4E7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77C0A7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E8CB3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8D7934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冬瓜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811BE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C5612A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5700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CB7299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23E42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79A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49DF02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0DEEE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324E6F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广东芥菜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9D3EC5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39154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929751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EF014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6A3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8365C1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32C5F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2DA967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红萝卜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E22307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5C1F8C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D57030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7695D5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F4C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D8B06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B81B2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062C08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黄叶菜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9AC731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942E3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5220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0B7AC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DAEFA1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87B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F000A9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109CE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86FB3B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油冬菜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69493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E66CAA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5270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635DBB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5CAF4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D70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C6BA62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0D438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CCC1B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芥菜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BDFF5A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CEDD05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A0878F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B4480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518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C232F7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3708C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9AC283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韭菜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0F88D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686D7A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D252F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615C02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EDB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20E83C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9C2BF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22194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牛心菜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E74EE5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AC1711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7300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6DFBE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E98F3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D5A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6F95AD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D7E58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06BFAF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八轮瓜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DFE933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E7116E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655CAC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B86A0C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6D0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11357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362C8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407005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韭黄</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8250C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BC83A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1FDC54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5C83B7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CFC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08DF43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19B47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AE8C17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绿豆芽</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35680D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2DE0C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02064E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270DE4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1BA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99B0E5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32EB4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9E71A2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梅菜干(绍兴)</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001DC5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41488D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E0F41C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B6E41B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A9C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E93BDF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B969C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4F811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盘菜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725AAF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BA71C6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1700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F17047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86FB77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929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7FC5B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1A9C6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ECC5A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香菇菜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FA0B35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F53484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2900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A6E51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E49C8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E6C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26772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CFAD9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DBA56B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芹菜摘</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996C1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A6306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D14A1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5091C2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137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69748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AE6CF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6C4EA8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上海青</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23EF1E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F024F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900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B8E6E4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EB215C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B45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EC280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580AE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7F21FE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丝瓜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7C3A58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65325E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497D5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2AEF24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E20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FC4A4E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1BA0C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3F8CF5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蒜苗</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6110D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267098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BAFF42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36AF93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E09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82559C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E4BEB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3A472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小白菜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286CBD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DDBC40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D82B1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0D92E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457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695E0A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88115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C04BBE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笋干黑</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C0A81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7A1E7E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797FCC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C268C1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E1A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507E03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28E7C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C28865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土豆去皮</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98B288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84CECD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3300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C3305B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F5FC1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D7B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B550C2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F9557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079338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菜子头</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09E35D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7FF092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E0D1A0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345F25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E66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946DE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CBA9C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F14AE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莴笋去皮</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C6AC08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2A3FE4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08DEF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D9C00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0CF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745B0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59730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8EEF9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西红柿</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7E776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96BA2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C9E81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2D4AD3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FDA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F9FA8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A61B7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AE083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西兰花</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611A5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9E1D4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16452F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B3E6B5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7A1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7C28F1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884C6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D8EE4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西芹</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32D33D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674B6F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855CF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AC17B2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D2E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FF1DC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8DF9A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F59F9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小西红柿(红)</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3BCF5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E034F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F94D3A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335F79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B72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E8FF1B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w:t>
            </w:r>
          </w:p>
        </w:tc>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5A91F4C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水产类</w:t>
            </w: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4DB192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包头鱼头(红莲)</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988A05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81547D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DA5CB8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5DF14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42B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1966AB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D1B8A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C9305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带鱼块</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638936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FCD3B4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D3AE8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C7541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C66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828529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7D9C0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B10B7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芙蓉蟹棒</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18C1A3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4D753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5A496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571324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079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A5225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55984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40E1E7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海参（中大）</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F274E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1F1E62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5BFCA1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ABC071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A45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003E2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4CCFF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A51A85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海带结</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863BF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49BEBC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6174A5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489D79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FF2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E84EE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15CDA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5407B9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海带丝</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B3016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6C2465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1FC309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D917B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B41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354A8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57C25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BE57C3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海带头带花</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DA2970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390F9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F63F6A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62BDCB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997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14A17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8672C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8EAFF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海蜇</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9DA937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9A6A0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174391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31D5C7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A35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106C18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17869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36338D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海蜇丝</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70CB75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AB0449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8D8B4E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189955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54D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A4BE5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CB8B8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8E866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r>
              <w:rPr>
                <w:rStyle w:val="342"/>
                <w:rFonts w:hint="eastAsia" w:ascii="新宋体" w:hAnsi="新宋体" w:eastAsia="新宋体" w:cs="新宋体"/>
                <w:color w:val="auto"/>
                <w:sz w:val="22"/>
                <w:szCs w:val="22"/>
                <w:highlight w:val="none"/>
                <w:lang w:val="en-US" w:eastAsia="zh-CN" w:bidi="ar"/>
              </w:rPr>
              <w:t>河蟹(2.5两）</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13BFF2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6E995C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099D0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7E45A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938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02FD54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7C1C6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61C16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活对虾（30只左右）</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9B2075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17DB63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5842AE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A1EC7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0E7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E8C27D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4CBF5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2747FF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r>
              <w:rPr>
                <w:rStyle w:val="342"/>
                <w:rFonts w:hint="eastAsia" w:ascii="新宋体" w:hAnsi="新宋体" w:eastAsia="新宋体" w:cs="新宋体"/>
                <w:color w:val="auto"/>
                <w:sz w:val="22"/>
                <w:szCs w:val="22"/>
                <w:highlight w:val="none"/>
                <w:lang w:val="en-US" w:eastAsia="zh-CN" w:bidi="ar"/>
              </w:rPr>
              <w:t>鲫鱼（4两左右/条）</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0A2931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1C1AE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53CA67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7FCA3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C2AB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8E42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E9321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8C4801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免鱼（5两左右/条）</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747783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A8D3A6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E935F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58B6B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914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230F1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E918E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3ABA05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目鱼(冰)</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B53D3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F6E37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5300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A7430B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C57E4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092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A245D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1C00A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03B271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敲鱼</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13AEB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张</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B8E1B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D2086C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B39A6A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C88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7B9A74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B6752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93F76B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球参</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DCA445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08E85B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540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C9D872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E45564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E33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93A29F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F1723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E553AC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鳝鱼</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A42B4A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B6930B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817CE2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4F1B5C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5F9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5EAB6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9A269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C2056F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虾滑</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31D025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A60B7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CEEC9E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C13A8A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8A8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6F038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08BAA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71D46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虾皮</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7F656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CF5D5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81BCA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94099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3AF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8BA4FF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646F2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08030F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青虾仁</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5D644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0E135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4F8F6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640141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7CF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C746BC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66898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2892EE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芝麻水鱼</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C7607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EBC30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188A57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A86B27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3C5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667E75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A8BE5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6F436D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鱼饼</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624D73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98C0EB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35A1B7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D88C4C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849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22D7C1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EE2CC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C8B670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鱼皮</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0F87F0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14E67C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216A01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D4967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195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BD2D0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58</w:t>
            </w:r>
          </w:p>
        </w:tc>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1CA51D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肉类</w:t>
            </w: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1C9403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冰鸡脯肉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CDA330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83F1F5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D6C833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B71321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790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9D778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A5EBE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29E437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冰猪肚</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10BB8A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4DC592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E5918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9478E3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167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1F6E30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75428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7FB51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冰猪脚蹄</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F71EF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C0BB12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3E186B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1E08DE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98F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A806E7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A9876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3014F0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大肠(半生)</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F6C2A3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0AF20E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0A2C0B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F03E9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6E2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669ADA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48B74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12D8E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高粱肉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00FF1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9C889E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60CA75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EA7720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923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34218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D87A5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7FA3A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鸡翅根</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82F3C3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BD4F87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9D4A6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7944C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20B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087FEC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387C4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ACC51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鸡翅中(半边粗骨)</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40FEB3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FD3A9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6999E7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73794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FB9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8DF1C4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191E7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856D97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新鲜三黄鸡</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A55F08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A442CF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869AE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522C6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2AF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3A8AAE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0A7A6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FAEF59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烤鸭</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61380B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9541F1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C1538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9279C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9B6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67952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086AC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B4BDDA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腊肠</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E1ADA4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26446C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B0FB2E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D7E70E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DCC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6305AF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BB0F5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7FA8EB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腊翅(东瓯)</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2532D5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6561E2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42F4B2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2883A1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15B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ED5E76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D38A8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3DB54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腊肉(三层)</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D847B3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FB3B5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EF9AEC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94D16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A3A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12360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1B893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C815B1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老鸭</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A8E628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9F987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A2E3C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85E6D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C57F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765B3B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40654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C7DD0D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麻油鸭</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5D2B3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C5EBA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163250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3A79C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587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5DF80F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80A1E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1B2E8A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梅菜肉丸</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E0452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75C755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41D30E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4C37BB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9A0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0C10D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E1DA8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BD39C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牛腱子</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8C01B3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388D48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4B6DF2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E90678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7C8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DACDAB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3D009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DB05A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牛腩</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54BD2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279239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FD8F64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AD3EA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798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55FD4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943FB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ED7845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牛肉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CFFDCD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BED3E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54B682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2BA77F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EF2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B97F34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A2325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31CD11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牛蛙</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18EC1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149DDC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28CA52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1ECC08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7FB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FB4C2B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D1388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24A835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肉丝纯精</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54855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6812E0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F8446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14407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335A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408BEB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C1F08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BB4012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肉碎纯精</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88402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6E40B4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6BD380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CAA7E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585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9C2C27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168A9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7F54E8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烧鹅</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7EB479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846CB8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68211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85882A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DBD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D9A584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D65D1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4C5C58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鲜大排</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F5AA7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49399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75C72A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660AD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7BC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C35A36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AC30E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B55371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鲜肉丁</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7C91A5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BB67DD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418689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9728F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852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6F5203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51E6D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834FD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鲜肉丝</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8EBA1A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5F9E72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050B8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5B0C4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42F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82D5C3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8F618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C7982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鲜肉碎</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9FE725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54F84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1300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F47EA8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36AC1F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089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CD9983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A6068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8ED2D7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鲜三层肉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CD00EE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B3E92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34FFBB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23A34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00C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3D2B2F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1D51A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1C1E67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鲜腿肉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81BE2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60FFFF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92BE0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E78B4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DC2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4BBB17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1A38B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30D07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鲜小排切碎</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1F0656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22AE59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F82CF0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328D01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9FA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9BFEFA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6D64D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9B4F92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鲜猪脚蹄切碎</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DC5D4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6019B9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292FF0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705AD3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223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F60D46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B2BE0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6A3321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鲜子排</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C7878F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3C5DA3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A0BD1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F3470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474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B7FE22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0AA4F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4437D3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鲜子排切碎</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6634B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18B3EE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7F6FD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9F8F07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DCB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1EAED5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C00D5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355E9D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新鲜豆泡夹肉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3E9E45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AE2BD6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BC047F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454179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DA6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0C7A71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DB1B5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81DE25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新鲜牛肉丝</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423ACD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990BE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AC79D4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B57E8E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698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4372D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254D9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535A8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鸭肫</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1E4B1B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D3D2F8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F4E06F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D40740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937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60C670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50D9A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1111DC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扎蹄</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E2EB9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17E421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90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73FFEB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85530A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002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1552F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C4790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8D3408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羊排</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FFE775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23F71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FA97F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851115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9F8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0DD93C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95</w:t>
            </w:r>
          </w:p>
        </w:tc>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7CCFF99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其他类</w:t>
            </w: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405D1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安井手撕红糖馒头</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4874A1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400g/包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C41CA9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150EA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4FD72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p>
        </w:tc>
      </w:tr>
      <w:tr w14:paraId="38A6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3F637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B11A8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D1947D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安井香菇贡丸</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7168A5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2.5kg/包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279DCD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B97722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D644D7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6A2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8568F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5D2A3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B3B8CD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鹌鹑蛋(去壳)</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04E707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D6E478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C281AD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160DD8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DA3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853353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72602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0D30F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八宝米</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1F76D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9997F2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4E534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5FEB7D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06D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6F1C61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EAF0F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42D3DC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白丸</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0BA301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5斤/包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5A66B5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DC496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7D9294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3B9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AA4E93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89CAE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5E249A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薄饼皮</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2D89E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39C8E0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121630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5B71C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C6F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DCB988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60C8A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4349F5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长豆干</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AA894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6F73D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B82114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90B71A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14C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B85649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C68A6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752A83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大米(五常长粒香)</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6361B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50斤/袋</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3935D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A0A56A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ABF59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804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5E0E85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F3CA3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0D4B9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大蒜子去皮</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447B1B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88CA7C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FB41E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C0BCB4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FED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D905C1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EB17D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BCA26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蛋饺</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8DC31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D85AE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4B9242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55B47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6CA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67867B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FC0A7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C033E9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东欧肉丸</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1F10E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B2D427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527D05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46EE2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1AA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C67555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B003D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4E789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豆腐干</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DC159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252D2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AFE48F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FF0158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329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830D84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ADFB7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B5274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豆腐干丁</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8767ED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076FB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7AA99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F7362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D64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BE8F03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05FF1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2A2631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豆腐干条</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AB388E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23C743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9289D4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A00A75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F74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4431C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1A67B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250719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豆腐鲞</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B256C1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22B6D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CD1C2B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819CAC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471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7EE675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8FDDA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D70CC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福袋(油豆腐鱼糜制品)</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38AF5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79CDD7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C4B3B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CF56A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C7F3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9220DE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B731E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3E5A3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腐竹(散)</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95096F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EBC2B5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271767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8F8ED5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5FC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6D79A7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4DC85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065625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干黑木耳</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6A716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BD31D5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37206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0B4F1B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317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FA9248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0D5B8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0B623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干辣椒(剪)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F208C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3996E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F93768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DEA82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230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2B2DF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F3ABE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798018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干香菇</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E4DD3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CC5D08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F29366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D07C1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823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83F4B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23924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CFC8E0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贡丸</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F058B9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2.5kg/包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E410D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1B2497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F800FC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B9E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8475FC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C7CC2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B75282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桂新园小餐包</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7D0204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6个/包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6E623C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1C97F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A6A83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297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7B3203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92351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92E049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桂圆</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852E67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3F737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D0314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9E51E5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7AE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18282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DEB7F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42902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航空榨菜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1CB84B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18g/包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495ED3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61DE6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07E20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98D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C7B5E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8E5A4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733B5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红豆</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1D9FBE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8EBA9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86D97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CB7A4D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2C4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F4348C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D250C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6BCC34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花生米</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B3AE47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2D4CBB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295</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091B83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3548B2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441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F81262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5226F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79C6F1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鸡蛋</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33A0DA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0D1067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5800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5F4844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2E29B9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4E9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96FAE6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7643C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795D79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江心奶粉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EB8733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400g/包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1576FF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6580C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66F36B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15A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C40ABD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A97AA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0D30D7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可口可乐</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327D16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300ml/瓶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086E0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0AE54C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7B5A8D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B85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9CBA9A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998DE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675EF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快鹿刀切包(大)</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8FACC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350g/包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B04D16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3900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F0F2C1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FB49B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1AC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8299F7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336B0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D0D3FA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快鹿粉干</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BBD65A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1.5kg/包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643C01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7E89B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C8EDD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6A4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B3F6C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87F54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404A8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快鹿鲜肉水饺</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E0099A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750g/包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10F3BB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C1FF57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CEDFF1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0DE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2A824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98592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D5C986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快鹿鲜肉汤圆</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E948F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33个/包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C4FCCA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176A43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2E6807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325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2FC317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631D8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BC0C2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老好吃榨菜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3C7FC1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1EB232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D1C1C1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6A2647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008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229582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F1A81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3906E9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老南瓜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E13CF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D96BAF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5A04CB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4846A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3A0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3B919D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50C8E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182E9C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莲子去心</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F10522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9633EC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F85FF1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255B2E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6FF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1B534F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F68FD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977D37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龙口粉丝</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CD7E5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180g/包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BFE4A4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3A3809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32C8D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660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18B05B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22CB6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7D6190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绿豆</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39D888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6B8DE2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EFFFD9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8C70D2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F7F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1E972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2DAA3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F3F4CD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绿鹿粉干</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6D2372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EDB9CF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8F4027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8CBE68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BA5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57C18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27E16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AC379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美式杂菜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4C1A2F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5C7A50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1E21A8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84A23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5F6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C2531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EAB44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4DF36D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内脂豆腐</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D13542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盒</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D52F27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45B93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9D28F5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E9F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F1A38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AC2E9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63ADBB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年糕</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AE02D6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9E8C3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A71F7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FC160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8F7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28BB43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A3F73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1C0419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年糕片</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E639E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9667B2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CF4F97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2226AF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E8B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2C779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E748B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D8E635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年糕条</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AA8095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02318F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7532C9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9509C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1F9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DA05FF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60A1D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8F498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糯米</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FCD99F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ED3A73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B0E4F5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7697CB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611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BEE152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EA132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A92EE6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泡黄豆</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687233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693A37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6E8851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3413A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30F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D0199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3A556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84F0F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泡胶(水发)</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6F1608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058241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E9B30A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4FA96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E54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86D4CC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4BDB8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BC8A44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皮蛋</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06BE3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3A4515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614E7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8B382A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2C7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9FD3DE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F4D57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528AD2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平阳粉干</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F8A94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1873F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3F001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E87110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24A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B49C39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18332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579A22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撒尿牛肉丸</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97043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C213A0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BB152F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F52FD1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634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37B5C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6D3F6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80A9DA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三和四美豆腐乳(白)</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7EF63A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B970FF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F7C826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4C99E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CE5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45116F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31B08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0DD84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三角干(酱干)</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0E195F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6354EE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495</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2DEDD5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2A9B8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C35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D68FC9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9643D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533DD5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散花</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98B56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65DAD0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4CA24A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09F7C9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726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D7D14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ADF31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282DFC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山药去皮</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F3874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72E363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528CEA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C1D2CD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EA6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EBD65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E5954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4CCDE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生姜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A5B550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D7157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1B3EB4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75820E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C2D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CE92B0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FAD31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9886AE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水发笋干</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88E2C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ED46F3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6BF591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06360E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p>
        </w:tc>
      </w:tr>
      <w:tr w14:paraId="1B46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A91AF5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23374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2241DF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松糕</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805BD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板</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93E5E3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CFC2E2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59C27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A30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A731D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33DF3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45DE6B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酥排骨</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69941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1kg/包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F0BD5A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DAC4B0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066B18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DC1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97130E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556B4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00D07D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蒜蓉(瓶)</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E0E57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8923DD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0EAFE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B64C76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385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A26FBC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3C771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2F4930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特仑苏纯牛奶</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04EA97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F96DCE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807B3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45DF83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AD5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94141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951AB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DE2B34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藤桥薰鸡</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46C7F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FD3B01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D3560F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816E0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3A6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18E474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94F03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CA352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提云菜包</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B045F8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720g/包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0400E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4CFA8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8A5548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AA0B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FC2F02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4A20F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0492D7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提云鲜肉包</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2A0CC2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800g/袋</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217443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E811B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17A5E7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CF9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91B7AD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1C8DD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44C17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维维豆奶粉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5857D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460kg*20包/袋</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CED40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862045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EFFA9D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D19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EBC261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12D60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1F965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乌江榨菜丝</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7C363A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C5CACC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F8CFF5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6BFA8E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C70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4228E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53043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610AEB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咸菜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133798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C44CA8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C7C5DA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79CEB7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EDC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5D0DD5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792F3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D6E227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咸菜笋丝</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9DD49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FB963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E5A684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4BD566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BF9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9F357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E1099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FD6458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咸蛋</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61B471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31D24A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893017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9EFA3B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221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AD0869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4F2C8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AF945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咸蛋洗</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87E557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DCEA2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16000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ABC23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0E689D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0C7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37F5A5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8572A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BF334D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香菇丸</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AB9E3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250g/包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DA460A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694681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C5852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5D4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F0042C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D1281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CF41E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萧山萝卜干</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4CBAA40">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500g/袋</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496FADA">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0B718E3">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01DADDF">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3E5D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2DA168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39107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2F4F93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小方干</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41575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7A28D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61658C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5D5AD0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A76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F4DFB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B2152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934673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小笼包</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CDB8B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15个/包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448874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E84CC9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49365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48A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DD272D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411E1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5BF8C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新鲜千张卷</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6F687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057436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EC025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56E45C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EB0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561109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37955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635289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新咸菜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FE8B9F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068C9A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29722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069CD7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8D4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BE0D8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4A828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0BF05A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雪碧</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7B6E14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2L/瓶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2F205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D506B2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7C64D4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6DB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53DD3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E6510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BB8CC3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雪顶冰爽果冻</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9B39B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245g/盒</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C2910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50714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469DD7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054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3A115B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413FB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3D4E2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洋葱</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98FEE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8D311D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AF8D58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E3084D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995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446037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61B49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4019BA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腰果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DDFB3E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44087E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64137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88367F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5E2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6B9B38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62E5E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A06238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瑶柱</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566194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DD6CF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C64877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A76D6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F47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2039819">
            <w:pPr>
              <w:keepNext w:val="0"/>
              <w:keepLines w:val="0"/>
              <w:widowControl/>
              <w:suppressLineNumbers w:val="0"/>
              <w:spacing w:before="0" w:beforeAutospacing="0" w:after="0" w:afterAutospacing="0"/>
              <w:ind w:left="0" w:right="0"/>
              <w:jc w:val="center"/>
              <w:textAlignment w:val="bottom"/>
              <w:rPr>
                <w:rFonts w:hint="default"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175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3AA8F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633C4E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营养米粉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5555F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i w:val="0"/>
                <w:iCs w:val="0"/>
                <w:color w:val="auto"/>
                <w:sz w:val="22"/>
                <w:szCs w:val="22"/>
                <w:highlight w:val="none"/>
                <w:lang w:val="en-US" w:eastAsia="zh-CN" w:bidi="ar"/>
              </w:rPr>
              <w:t>1kg/袋</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9478C4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3A6F66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D9D17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3E6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8646689">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9DA6B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D34DD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油生仁</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C40C86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38DE1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EDF29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175C1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7FE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6D0CE5A">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9749F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F5D329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油条</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43442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条</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55D27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4F650B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DB2E4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0FB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195466B">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5C90D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3C179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鱼松</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D32E7D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1C0F6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4E21C6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6181B0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C46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B478C7">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4EC45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D9ACB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鱼丸熟</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FB6A9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7F000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DDD363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0E03AB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C9F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2BD28FF">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5FAA9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7E199D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玉米棒</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DFA267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D92F53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B0EE36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21679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B0F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B8BFD27">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6BA96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197680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芋(芋奶)</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D28F6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FE9081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F1DC3F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7C279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371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2FFDD5F">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75A97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97A56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榨菜片</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898B6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80E838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88CA1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22F48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4CB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C38C6D6">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35840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DD403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紫菜(散)</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E1F2E3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F66DC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CF6169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E5852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430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26A925B">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FE1E2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105BB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粽叶</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290A87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F8D50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3DE87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A3B8A5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519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85DCCE3">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E5802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436C2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粽子(大肉)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0AE625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76ADB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A7C72E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80C804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68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D55EAF4">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D5E03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FCB502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粽子(豆沙)</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E1C377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A946C9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CEDE7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571CE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9C8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CAB19FA">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22D21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FA7D92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粽子(双蛋黄肉)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7A793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F3FDC2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91E0C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F3794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2C5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C90F01D">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188</w:t>
            </w:r>
          </w:p>
        </w:tc>
        <w:tc>
          <w:tcPr>
            <w:tcW w:w="1080" w:type="dxa"/>
            <w:vMerge w:val="restart"/>
            <w:tcBorders>
              <w:top w:val="nil"/>
              <w:left w:val="single" w:color="000000" w:sz="8" w:space="0"/>
              <w:right w:val="single" w:color="000000" w:sz="8" w:space="0"/>
            </w:tcBorders>
            <w:shd w:val="clear" w:color="auto" w:fill="auto"/>
            <w:noWrap/>
            <w:vAlign w:val="center"/>
          </w:tcPr>
          <w:p w14:paraId="024CE17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水果类</w:t>
            </w: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EAEB2A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耙耙柑(约3两/个)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446CAE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ABC52F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476AD27">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4F5252D">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7E61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A572301">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189</w:t>
            </w:r>
          </w:p>
        </w:tc>
        <w:tc>
          <w:tcPr>
            <w:tcW w:w="1080" w:type="dxa"/>
            <w:vMerge w:val="continue"/>
            <w:tcBorders>
              <w:left w:val="single" w:color="000000" w:sz="8" w:space="0"/>
              <w:right w:val="single" w:color="000000" w:sz="8" w:space="0"/>
            </w:tcBorders>
            <w:shd w:val="clear" w:color="auto" w:fill="auto"/>
            <w:noWrap/>
            <w:vAlign w:val="center"/>
          </w:tcPr>
          <w:p w14:paraId="39D1B9D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0B1B4FD">
            <w:pPr>
              <w:keepNext w:val="0"/>
              <w:keepLines w:val="0"/>
              <w:widowControl/>
              <w:suppressLineNumbers w:val="0"/>
              <w:jc w:val="center"/>
              <w:textAlignment w:val="center"/>
              <w:rPr>
                <w:rFonts w:hint="default"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白瓜（约3-5斤/个）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313BAB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1149F3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76BC90F">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4784DB0">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0D15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585631B">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190</w:t>
            </w:r>
          </w:p>
        </w:tc>
        <w:tc>
          <w:tcPr>
            <w:tcW w:w="1080" w:type="dxa"/>
            <w:vMerge w:val="continue"/>
            <w:tcBorders>
              <w:left w:val="single" w:color="000000" w:sz="8" w:space="0"/>
              <w:right w:val="single" w:color="000000" w:sz="8" w:space="0"/>
            </w:tcBorders>
            <w:shd w:val="clear" w:color="auto" w:fill="auto"/>
            <w:noWrap/>
            <w:vAlign w:val="center"/>
          </w:tcPr>
          <w:p w14:paraId="3E35417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B74D46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草莓（约20克/个）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9F4323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9C448D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5EB22E0">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240C381">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07DB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30FEC5F">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191</w:t>
            </w:r>
          </w:p>
        </w:tc>
        <w:tc>
          <w:tcPr>
            <w:tcW w:w="1080" w:type="dxa"/>
            <w:vMerge w:val="continue"/>
            <w:tcBorders>
              <w:left w:val="single" w:color="000000" w:sz="8" w:space="0"/>
              <w:right w:val="single" w:color="000000" w:sz="8" w:space="0"/>
            </w:tcBorders>
            <w:shd w:val="clear" w:color="auto" w:fill="auto"/>
            <w:noWrap/>
            <w:vAlign w:val="center"/>
          </w:tcPr>
          <w:p w14:paraId="07B1BC6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EDDCE0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冬枣（约15克/个）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D9ABF7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307A06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0EEA184">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0EF37BF">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584A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50C125">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192</w:t>
            </w:r>
          </w:p>
        </w:tc>
        <w:tc>
          <w:tcPr>
            <w:tcW w:w="1080" w:type="dxa"/>
            <w:vMerge w:val="continue"/>
            <w:tcBorders>
              <w:left w:val="single" w:color="000000" w:sz="8" w:space="0"/>
              <w:right w:val="single" w:color="000000" w:sz="8" w:space="0"/>
            </w:tcBorders>
            <w:shd w:val="clear" w:color="auto" w:fill="auto"/>
            <w:noWrap/>
            <w:vAlign w:val="center"/>
          </w:tcPr>
          <w:p w14:paraId="2F39EB2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598652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哈密瓜（约500-750克/个）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072301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3FF282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2132C13">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7F21EF3">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70FA6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5F22C69">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193</w:t>
            </w:r>
          </w:p>
        </w:tc>
        <w:tc>
          <w:tcPr>
            <w:tcW w:w="1080" w:type="dxa"/>
            <w:vMerge w:val="continue"/>
            <w:tcBorders>
              <w:left w:val="single" w:color="000000" w:sz="8" w:space="0"/>
              <w:right w:val="single" w:color="000000" w:sz="8" w:space="0"/>
            </w:tcBorders>
            <w:shd w:val="clear" w:color="auto" w:fill="auto"/>
            <w:noWrap/>
            <w:vAlign w:val="center"/>
          </w:tcPr>
          <w:p w14:paraId="1A2EBAB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1F3F73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火龙果（约300克/个）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19A02C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818EC3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A56D2BF">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7F788AB">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7572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524FD5A">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194</w:t>
            </w:r>
          </w:p>
        </w:tc>
        <w:tc>
          <w:tcPr>
            <w:tcW w:w="1080" w:type="dxa"/>
            <w:vMerge w:val="continue"/>
            <w:tcBorders>
              <w:left w:val="single" w:color="000000" w:sz="8" w:space="0"/>
              <w:right w:val="single" w:color="000000" w:sz="8" w:space="0"/>
            </w:tcBorders>
            <w:shd w:val="clear" w:color="auto" w:fill="auto"/>
            <w:noWrap/>
            <w:vAlign w:val="center"/>
          </w:tcPr>
          <w:p w14:paraId="030AB41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0FC583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金桔（约80克/个）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79B211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F8B995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94FC4F5">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896BFE4">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5E27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ADDA5DA">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195</w:t>
            </w:r>
          </w:p>
        </w:tc>
        <w:tc>
          <w:tcPr>
            <w:tcW w:w="1080" w:type="dxa"/>
            <w:vMerge w:val="continue"/>
            <w:tcBorders>
              <w:left w:val="single" w:color="000000" w:sz="8" w:space="0"/>
              <w:right w:val="single" w:color="000000" w:sz="8" w:space="0"/>
            </w:tcBorders>
            <w:shd w:val="clear" w:color="auto" w:fill="auto"/>
            <w:noWrap/>
            <w:vAlign w:val="center"/>
          </w:tcPr>
          <w:p w14:paraId="656B592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8B7DFC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李子（约46克/个）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B84239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BCA5EF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914E8EB">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48BD672">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0631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07836E4">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196</w:t>
            </w:r>
          </w:p>
        </w:tc>
        <w:tc>
          <w:tcPr>
            <w:tcW w:w="1080" w:type="dxa"/>
            <w:vMerge w:val="continue"/>
            <w:tcBorders>
              <w:left w:val="single" w:color="000000" w:sz="8" w:space="0"/>
              <w:right w:val="single" w:color="000000" w:sz="8" w:space="0"/>
            </w:tcBorders>
            <w:shd w:val="clear" w:color="auto" w:fill="auto"/>
            <w:noWrap/>
            <w:vAlign w:val="center"/>
          </w:tcPr>
          <w:p w14:paraId="10DAF06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B000C8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龙眼（约10克/个）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5DAAF7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31B0CB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A6CF663">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0D761B3">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78BC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34ACF21">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197</w:t>
            </w:r>
          </w:p>
        </w:tc>
        <w:tc>
          <w:tcPr>
            <w:tcW w:w="1080" w:type="dxa"/>
            <w:vMerge w:val="continue"/>
            <w:tcBorders>
              <w:left w:val="single" w:color="000000" w:sz="8" w:space="0"/>
              <w:right w:val="single" w:color="000000" w:sz="8" w:space="0"/>
            </w:tcBorders>
            <w:shd w:val="clear" w:color="auto" w:fill="auto"/>
            <w:noWrap/>
            <w:vAlign w:val="center"/>
          </w:tcPr>
          <w:p w14:paraId="0D375C0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9B71F0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芒果（约200克/个）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E6A673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DB02D0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437BD66">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2A990CC">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4248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96AD5F2">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198</w:t>
            </w:r>
          </w:p>
        </w:tc>
        <w:tc>
          <w:tcPr>
            <w:tcW w:w="1080" w:type="dxa"/>
            <w:vMerge w:val="continue"/>
            <w:tcBorders>
              <w:left w:val="single" w:color="000000" w:sz="8" w:space="0"/>
              <w:right w:val="single" w:color="000000" w:sz="8" w:space="0"/>
            </w:tcBorders>
            <w:shd w:val="clear" w:color="auto" w:fill="auto"/>
            <w:noWrap/>
            <w:vAlign w:val="center"/>
          </w:tcPr>
          <w:p w14:paraId="4FD6F9D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92240E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瓯柑（约80克/个）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0CCFAF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2B8209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DDE071F">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588C98A">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1B0D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BF17DC9">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199</w:t>
            </w:r>
          </w:p>
        </w:tc>
        <w:tc>
          <w:tcPr>
            <w:tcW w:w="1080" w:type="dxa"/>
            <w:vMerge w:val="continue"/>
            <w:tcBorders>
              <w:left w:val="single" w:color="000000" w:sz="8" w:space="0"/>
              <w:right w:val="single" w:color="000000" w:sz="8" w:space="0"/>
            </w:tcBorders>
            <w:shd w:val="clear" w:color="auto" w:fill="auto"/>
            <w:noWrap/>
            <w:vAlign w:val="center"/>
          </w:tcPr>
          <w:p w14:paraId="12C99E6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A6F1E2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苹果（约150克/个）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C3FB35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E15975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D9CDBCA">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422917D">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5CBE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D3680DA">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200</w:t>
            </w:r>
          </w:p>
        </w:tc>
        <w:tc>
          <w:tcPr>
            <w:tcW w:w="1080" w:type="dxa"/>
            <w:vMerge w:val="continue"/>
            <w:tcBorders>
              <w:left w:val="single" w:color="000000" w:sz="8" w:space="0"/>
              <w:right w:val="single" w:color="000000" w:sz="8" w:space="0"/>
            </w:tcBorders>
            <w:shd w:val="clear" w:color="auto" w:fill="auto"/>
            <w:noWrap/>
            <w:vAlign w:val="center"/>
          </w:tcPr>
          <w:p w14:paraId="6D99AD9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B6A12A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葡萄（约4-18克/个）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48FB79D">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889CED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EDFB65B">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BF0FF5D">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2A7C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0F2CD4C">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201</w:t>
            </w:r>
          </w:p>
        </w:tc>
        <w:tc>
          <w:tcPr>
            <w:tcW w:w="1080" w:type="dxa"/>
            <w:vMerge w:val="continue"/>
            <w:tcBorders>
              <w:left w:val="single" w:color="000000" w:sz="8" w:space="0"/>
              <w:right w:val="single" w:color="000000" w:sz="8" w:space="0"/>
            </w:tcBorders>
            <w:shd w:val="clear" w:color="auto" w:fill="auto"/>
            <w:noWrap/>
            <w:vAlign w:val="center"/>
          </w:tcPr>
          <w:p w14:paraId="0455684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9B8B20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人参果（约200克/个）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68DF15C">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A7DF7E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95B0950">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D07EBBE">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58A8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3DE0194">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202</w:t>
            </w:r>
          </w:p>
        </w:tc>
        <w:tc>
          <w:tcPr>
            <w:tcW w:w="1080" w:type="dxa"/>
            <w:vMerge w:val="continue"/>
            <w:tcBorders>
              <w:left w:val="single" w:color="000000" w:sz="8" w:space="0"/>
              <w:right w:val="single" w:color="000000" w:sz="8" w:space="0"/>
            </w:tcBorders>
            <w:shd w:val="clear" w:color="auto" w:fill="auto"/>
            <w:noWrap/>
            <w:vAlign w:val="center"/>
          </w:tcPr>
          <w:p w14:paraId="2BFD055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2DA64B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石榴（约150克/个）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5B472C6">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51B864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3027C9A">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B6AA3A6">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60F3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42F39AA">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203</w:t>
            </w:r>
          </w:p>
        </w:tc>
        <w:tc>
          <w:tcPr>
            <w:tcW w:w="1080" w:type="dxa"/>
            <w:vMerge w:val="continue"/>
            <w:tcBorders>
              <w:left w:val="single" w:color="000000" w:sz="8" w:space="0"/>
              <w:right w:val="single" w:color="000000" w:sz="8" w:space="0"/>
            </w:tcBorders>
            <w:shd w:val="clear" w:color="auto" w:fill="auto"/>
            <w:noWrap/>
            <w:vAlign w:val="center"/>
          </w:tcPr>
          <w:p w14:paraId="43977E6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E12A41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柿子（约270克/个）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44D6897">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DB900A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8A3A49E">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4EA21C3">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4DC2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FE1D168">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204</w:t>
            </w:r>
          </w:p>
        </w:tc>
        <w:tc>
          <w:tcPr>
            <w:tcW w:w="1080" w:type="dxa"/>
            <w:vMerge w:val="continue"/>
            <w:tcBorders>
              <w:left w:val="single" w:color="000000" w:sz="8" w:space="0"/>
              <w:right w:val="single" w:color="000000" w:sz="8" w:space="0"/>
            </w:tcBorders>
            <w:shd w:val="clear" w:color="auto" w:fill="auto"/>
            <w:noWrap/>
            <w:vAlign w:val="center"/>
          </w:tcPr>
          <w:p w14:paraId="22514CC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38F268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桃子（约100克/个）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025C89A">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423B1D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FCA12E8">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5944C09">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0BD5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708D489">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205</w:t>
            </w:r>
          </w:p>
        </w:tc>
        <w:tc>
          <w:tcPr>
            <w:tcW w:w="1080" w:type="dxa"/>
            <w:vMerge w:val="continue"/>
            <w:tcBorders>
              <w:left w:val="single" w:color="000000" w:sz="8" w:space="0"/>
              <w:right w:val="single" w:color="000000" w:sz="8" w:space="0"/>
            </w:tcBorders>
            <w:shd w:val="clear" w:color="auto" w:fill="auto"/>
            <w:noWrap/>
            <w:vAlign w:val="center"/>
          </w:tcPr>
          <w:p w14:paraId="0CE29E3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9E8527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西瓜（约8-16斤/个）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AA28536">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921BE6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F19E013">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1FA6D91">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3E7E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8B84FAC">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206</w:t>
            </w:r>
          </w:p>
        </w:tc>
        <w:tc>
          <w:tcPr>
            <w:tcW w:w="1080" w:type="dxa"/>
            <w:vMerge w:val="continue"/>
            <w:tcBorders>
              <w:left w:val="single" w:color="000000" w:sz="8" w:space="0"/>
              <w:right w:val="single" w:color="000000" w:sz="8" w:space="0"/>
            </w:tcBorders>
            <w:shd w:val="clear" w:color="auto" w:fill="auto"/>
            <w:noWrap/>
            <w:vAlign w:val="center"/>
          </w:tcPr>
          <w:p w14:paraId="7244277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BAA678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香蕉(约3两/个)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11B7BD5">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67EE16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BB52F2E">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D6E5C44">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7298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8870AE3">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207</w:t>
            </w:r>
          </w:p>
        </w:tc>
        <w:tc>
          <w:tcPr>
            <w:tcW w:w="1080" w:type="dxa"/>
            <w:vMerge w:val="continue"/>
            <w:tcBorders>
              <w:left w:val="single" w:color="000000" w:sz="8" w:space="0"/>
              <w:right w:val="single" w:color="000000" w:sz="8" w:space="0"/>
            </w:tcBorders>
            <w:shd w:val="clear" w:color="auto" w:fill="auto"/>
            <w:noWrap/>
            <w:vAlign w:val="center"/>
          </w:tcPr>
          <w:p w14:paraId="1608E90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DCFAF6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香梨（约120克/个）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522CA30">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009609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30170C1">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8A6F65F">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2AC0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4B527B5">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208</w:t>
            </w:r>
          </w:p>
        </w:tc>
        <w:tc>
          <w:tcPr>
            <w:tcW w:w="1080" w:type="dxa"/>
            <w:vMerge w:val="continue"/>
            <w:tcBorders>
              <w:left w:val="single" w:color="000000" w:sz="8" w:space="0"/>
              <w:right w:val="single" w:color="000000" w:sz="8" w:space="0"/>
            </w:tcBorders>
            <w:shd w:val="clear" w:color="auto" w:fill="auto"/>
            <w:noWrap/>
            <w:vAlign w:val="center"/>
          </w:tcPr>
          <w:p w14:paraId="024A237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0A1D03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小西红柿（约200克/个）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AB965D1">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E1AB07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E18617F">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7328D27">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1A8B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18E430D">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209</w:t>
            </w:r>
          </w:p>
        </w:tc>
        <w:tc>
          <w:tcPr>
            <w:tcW w:w="1080" w:type="dxa"/>
            <w:vMerge w:val="continue"/>
            <w:tcBorders>
              <w:left w:val="single" w:color="000000" w:sz="8" w:space="0"/>
              <w:right w:val="single" w:color="000000" w:sz="8" w:space="0"/>
            </w:tcBorders>
            <w:shd w:val="clear" w:color="auto" w:fill="auto"/>
            <w:noWrap/>
            <w:vAlign w:val="center"/>
          </w:tcPr>
          <w:p w14:paraId="785E0A3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BE7DD5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杨梅（约10克/个）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6B636FA">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E00E3D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500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B1CCEA3">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FD024D8">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5F6B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CC59B6F">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210</w:t>
            </w:r>
          </w:p>
        </w:tc>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4832465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A4095A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color w:val="auto"/>
                <w:sz w:val="22"/>
                <w:szCs w:val="22"/>
                <w:highlight w:val="none"/>
                <w:lang w:val="en-US" w:eastAsia="zh-CN"/>
              </w:rPr>
              <w:t>桔子</w:t>
            </w:r>
            <w:r>
              <w:rPr>
                <w:rFonts w:hint="eastAsia" w:ascii="新宋体" w:hAnsi="新宋体" w:eastAsia="新宋体" w:cs="新宋体"/>
                <w:i w:val="0"/>
                <w:iCs w:val="0"/>
                <w:color w:val="auto"/>
                <w:kern w:val="0"/>
                <w:sz w:val="22"/>
                <w:szCs w:val="22"/>
                <w:highlight w:val="none"/>
                <w:u w:val="none"/>
                <w:lang w:val="en-US" w:eastAsia="zh-CN" w:bidi="ar"/>
              </w:rPr>
              <w:t>（约80克/个）</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B3F904E">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14993D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DC203A4">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74A9044">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r>
      <w:tr w14:paraId="1A33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9012C7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211</w:t>
            </w:r>
          </w:p>
        </w:tc>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140CDD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副食品</w:t>
            </w: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838A58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鲁花花生油</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27957A7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5L/桶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0039C7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04846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B16D01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65C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ADFF4E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22F02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A154C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快鹿味精</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43E009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227g/包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A68D8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6B4B57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12E0DD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EAD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8EBACE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4231B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805E9E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白糖</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721756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1D82AD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74E8F0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0792A8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ECA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361A63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3D5D5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EFBE06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冰糖</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ABC9B1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8758D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88A6FC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3F6363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E87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55625B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7888A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BE66E9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凤球唛番茄沙司(中)</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B6DA3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660g/瓶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BAF2E1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27AC3D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22C44D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B17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3BF44B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6ABD2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F095A3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富克胡椒粉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4EDB4A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20g/瓶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D57C0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426BF5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5F44D1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CA7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F32855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6941B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CA42F1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古越龙山(陈3年)</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14D74E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500ml/瓶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56314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838E9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A14587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52EF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77C7EF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C9217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D01548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蚝油</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9DA97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520g/瓶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CB5E0D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EEABAA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56AF9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AF4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7EF771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8F5F1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69B86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海天老抽王</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A19BB8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1.9L/壶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C37D5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22FDC3A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FA46CF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DB3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CA0FAA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717B9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E6ACC7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海天鲜味生抽</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8E874F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1.9L/壶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6C1D42E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F885E4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808DB9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E5A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D65AE2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1573E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B5F8C1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贺福记鱼头剁椒绿</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2810F7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120g/包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941E46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031B79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94B685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429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86A17D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209BF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E736B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红烧汁</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F28AEF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410ml/瓶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ABCDB9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81162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9FC38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8D0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E7EC8D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64647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51CE7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江心西山老酒</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99B376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500ml/包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85CB9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E68EB8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771A86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7F1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EAEF95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F8D39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6ED03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椒(青)</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DEA9BA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559A4D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650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379E8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AE1647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EC3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55E742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409EF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4DC598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老干妈</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4AEDC8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280g/瓶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A65E7F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F07E7F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49F65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964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88DD93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DE405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1264BF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李锦记蒸鱼豉油(壶)</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385BA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1.9L/壶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82EF38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5FF5D2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5B0AE2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FF8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14D381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D1E8E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3A941A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水煮鱼调料包</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E4D822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160g/包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7D49A9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92159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26519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BFB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BE9037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02284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1590BF5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太太乐三鲜鸡精</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20106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1kg/包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87F4F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6CB6429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F7C2E1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492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A9C5A2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C7DF2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631447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味事达味极鲜</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BC9299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1.9L/壶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F1A040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9C8E84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2A1632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7B4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84CA9C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B7B9F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83922A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五凤淀粉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6E52647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25kg/件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3D3F4FD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047BE1C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FD10F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3D1A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BBB45E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EAEC7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B5C91C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盐粗</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74E3CA3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300g/包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7483E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1300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85CE1E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213514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ED9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B51518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763F1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BE9AA7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盐细</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596D7DD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300g/包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94B141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000466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4C0718C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986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E28762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5744A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665FC5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福临门玉米油</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A84587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5L/桶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21B6768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E29978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F48398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A68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84F449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26800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B3DA46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海天黄豆酱</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B1BB51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6kg/桶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7215F3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E1BA4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625F72D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848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D0F39E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D26CB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0EC63DC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江心双缸酱油</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1DE143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Style w:val="342"/>
                <w:rFonts w:hint="eastAsia" w:ascii="新宋体" w:hAnsi="新宋体" w:eastAsia="新宋体" w:cs="新宋体"/>
                <w:color w:val="auto"/>
                <w:sz w:val="22"/>
                <w:szCs w:val="22"/>
                <w:highlight w:val="none"/>
                <w:lang w:val="en-US" w:eastAsia="zh-CN" w:bidi="ar"/>
              </w:rPr>
              <w:t>1.6L/瓶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E551CF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423568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0F6807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426D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804A5B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C39D8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946C88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江心花椒米醋500ml*30包</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017D301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500ml/包</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1F0C0F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B412B0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747512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1ED7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26871E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8CFE3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7BEA7CC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金龙鱼大豆油</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E3E639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5L/桶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529127C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5656A3B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77D960A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4A2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BD7610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E1182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5C2B93F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山粉</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423418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023426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58126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4F501D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830B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0AE9EC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C6972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2FD45CD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香竹</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1694DC9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49B6A9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1C0658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11FBA6E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5A0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2BA612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43C93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nil"/>
              <w:left w:val="single" w:color="000000" w:sz="8" w:space="0"/>
              <w:bottom w:val="single" w:color="000000" w:sz="8" w:space="0"/>
              <w:right w:val="single" w:color="000000" w:sz="8" w:space="0"/>
            </w:tcBorders>
            <w:shd w:val="clear" w:color="auto" w:fill="auto"/>
            <w:noWrap/>
            <w:vAlign w:val="center"/>
          </w:tcPr>
          <w:p w14:paraId="493252F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小磨麻油</w:t>
            </w:r>
          </w:p>
        </w:tc>
        <w:tc>
          <w:tcPr>
            <w:tcW w:w="939" w:type="dxa"/>
            <w:tcBorders>
              <w:top w:val="nil"/>
              <w:left w:val="single" w:color="000000" w:sz="8" w:space="0"/>
              <w:bottom w:val="single" w:color="000000" w:sz="8" w:space="0"/>
              <w:right w:val="single" w:color="000000" w:sz="8" w:space="0"/>
            </w:tcBorders>
            <w:shd w:val="clear" w:color="auto" w:fill="auto"/>
            <w:noWrap/>
            <w:vAlign w:val="center"/>
          </w:tcPr>
          <w:p w14:paraId="34B6DE2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350ml/瓶</w:t>
            </w:r>
          </w:p>
        </w:tc>
        <w:tc>
          <w:tcPr>
            <w:tcW w:w="1332" w:type="dxa"/>
            <w:tcBorders>
              <w:top w:val="nil"/>
              <w:left w:val="single" w:color="000000" w:sz="8" w:space="0"/>
              <w:bottom w:val="single" w:color="000000" w:sz="8" w:space="0"/>
              <w:right w:val="single" w:color="000000" w:sz="8" w:space="0"/>
            </w:tcBorders>
            <w:shd w:val="clear" w:color="auto" w:fill="auto"/>
            <w:noWrap/>
            <w:vAlign w:val="center"/>
          </w:tcPr>
          <w:p w14:paraId="42C472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c>
          <w:tcPr>
            <w:tcW w:w="1653" w:type="dxa"/>
            <w:tcBorders>
              <w:top w:val="nil"/>
              <w:left w:val="single" w:color="000000" w:sz="8" w:space="0"/>
              <w:bottom w:val="single" w:color="000000" w:sz="8" w:space="0"/>
              <w:right w:val="single" w:color="000000" w:sz="8" w:space="0"/>
            </w:tcBorders>
            <w:shd w:val="clear" w:color="auto" w:fill="auto"/>
            <w:noWrap/>
            <w:vAlign w:val="center"/>
          </w:tcPr>
          <w:p w14:paraId="3BDBB67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nil"/>
              <w:left w:val="single" w:color="000000" w:sz="8" w:space="0"/>
              <w:bottom w:val="single" w:color="000000" w:sz="8" w:space="0"/>
              <w:right w:val="single" w:color="000000" w:sz="8" w:space="0"/>
            </w:tcBorders>
            <w:shd w:val="clear" w:color="auto" w:fill="auto"/>
            <w:noWrap/>
            <w:vAlign w:val="center"/>
          </w:tcPr>
          <w:p w14:paraId="3FA180C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0EAA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D3153D">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241</w:t>
            </w:r>
          </w:p>
        </w:tc>
        <w:tc>
          <w:tcPr>
            <w:tcW w:w="1080" w:type="dxa"/>
            <w:vMerge w:val="restart"/>
            <w:tcBorders>
              <w:top w:val="single" w:color="000000" w:sz="8" w:space="0"/>
              <w:left w:val="single" w:color="000000" w:sz="8" w:space="0"/>
              <w:right w:val="single" w:color="000000" w:sz="8" w:space="0"/>
            </w:tcBorders>
            <w:shd w:val="clear" w:color="auto" w:fill="auto"/>
            <w:noWrap/>
            <w:vAlign w:val="center"/>
          </w:tcPr>
          <w:p w14:paraId="09C5A2B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lang w:eastAsia="zh-CN"/>
              </w:rPr>
            </w:pPr>
            <w:r>
              <w:rPr>
                <w:rFonts w:hint="eastAsia" w:ascii="新宋体" w:hAnsi="新宋体" w:eastAsia="新宋体" w:cs="新宋体"/>
                <w:i w:val="0"/>
                <w:iCs w:val="0"/>
                <w:color w:val="auto"/>
                <w:sz w:val="22"/>
                <w:szCs w:val="22"/>
                <w:highlight w:val="none"/>
                <w:u w:val="none"/>
                <w:lang w:eastAsia="zh-CN"/>
              </w:rPr>
              <w:t>早餐</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F1F647">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rPr>
              <w:t>一鸣热奶</w:t>
            </w:r>
          </w:p>
        </w:tc>
        <w:tc>
          <w:tcPr>
            <w:tcW w:w="93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411393">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瓶</w:t>
            </w:r>
          </w:p>
        </w:tc>
        <w:tc>
          <w:tcPr>
            <w:tcW w:w="13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440E6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15000</w:t>
            </w:r>
          </w:p>
        </w:tc>
        <w:tc>
          <w:tcPr>
            <w:tcW w:w="16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56528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C097C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DC3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BF95A9">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242</w:t>
            </w:r>
          </w:p>
        </w:tc>
        <w:tc>
          <w:tcPr>
            <w:tcW w:w="1080" w:type="dxa"/>
            <w:vMerge w:val="continue"/>
            <w:tcBorders>
              <w:left w:val="single" w:color="000000" w:sz="8" w:space="0"/>
              <w:right w:val="single" w:color="000000" w:sz="8" w:space="0"/>
            </w:tcBorders>
            <w:shd w:val="clear" w:color="auto" w:fill="auto"/>
            <w:noWrap/>
            <w:vAlign w:val="center"/>
          </w:tcPr>
          <w:p w14:paraId="480CED5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B40050">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rPr>
              <w:t>一鸣牛肉汉堡面包</w:t>
            </w:r>
          </w:p>
        </w:tc>
        <w:tc>
          <w:tcPr>
            <w:tcW w:w="93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55D3A2">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包</w:t>
            </w:r>
          </w:p>
        </w:tc>
        <w:tc>
          <w:tcPr>
            <w:tcW w:w="13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3A608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3000</w:t>
            </w:r>
          </w:p>
        </w:tc>
        <w:tc>
          <w:tcPr>
            <w:tcW w:w="16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C61A9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7B1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7A0E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CC5D3E">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243</w:t>
            </w:r>
          </w:p>
        </w:tc>
        <w:tc>
          <w:tcPr>
            <w:tcW w:w="1080" w:type="dxa"/>
            <w:vMerge w:val="continue"/>
            <w:tcBorders>
              <w:left w:val="single" w:color="000000" w:sz="8" w:space="0"/>
              <w:right w:val="single" w:color="000000" w:sz="8" w:space="0"/>
            </w:tcBorders>
            <w:shd w:val="clear" w:color="auto" w:fill="auto"/>
            <w:noWrap/>
            <w:vAlign w:val="center"/>
          </w:tcPr>
          <w:p w14:paraId="4D9E39A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86F81B">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一鸣芝士培根面包</w:t>
            </w:r>
          </w:p>
        </w:tc>
        <w:tc>
          <w:tcPr>
            <w:tcW w:w="93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84D27">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包</w:t>
            </w:r>
          </w:p>
        </w:tc>
        <w:tc>
          <w:tcPr>
            <w:tcW w:w="13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0E6A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3000</w:t>
            </w:r>
          </w:p>
        </w:tc>
        <w:tc>
          <w:tcPr>
            <w:tcW w:w="16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CAEC9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ABCB6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2282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B72987">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244</w:t>
            </w:r>
          </w:p>
        </w:tc>
        <w:tc>
          <w:tcPr>
            <w:tcW w:w="1080" w:type="dxa"/>
            <w:vMerge w:val="continue"/>
            <w:tcBorders>
              <w:left w:val="single" w:color="000000" w:sz="8" w:space="0"/>
              <w:right w:val="single" w:color="000000" w:sz="8" w:space="0"/>
            </w:tcBorders>
            <w:shd w:val="clear" w:color="auto" w:fill="auto"/>
            <w:noWrap/>
            <w:vAlign w:val="center"/>
          </w:tcPr>
          <w:p w14:paraId="1773278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6EEB21">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一鸣芝士肉松蛋糕卷</w:t>
            </w:r>
          </w:p>
        </w:tc>
        <w:tc>
          <w:tcPr>
            <w:tcW w:w="93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001E27">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包</w:t>
            </w:r>
          </w:p>
        </w:tc>
        <w:tc>
          <w:tcPr>
            <w:tcW w:w="13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9F9A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3000</w:t>
            </w:r>
          </w:p>
        </w:tc>
        <w:tc>
          <w:tcPr>
            <w:tcW w:w="16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7A2BE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BE3DE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6F63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676BDB">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245</w:t>
            </w:r>
          </w:p>
        </w:tc>
        <w:tc>
          <w:tcPr>
            <w:tcW w:w="1080" w:type="dxa"/>
            <w:vMerge w:val="continue"/>
            <w:tcBorders>
              <w:left w:val="single" w:color="000000" w:sz="8" w:space="0"/>
              <w:right w:val="single" w:color="000000" w:sz="8" w:space="0"/>
            </w:tcBorders>
            <w:shd w:val="clear" w:color="auto" w:fill="auto"/>
            <w:noWrap/>
            <w:vAlign w:val="center"/>
          </w:tcPr>
          <w:p w14:paraId="33BD06F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1B9EE2">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一鸣澳瑞瑞士蛋糕卷</w:t>
            </w:r>
          </w:p>
        </w:tc>
        <w:tc>
          <w:tcPr>
            <w:tcW w:w="93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E4AF48">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包</w:t>
            </w:r>
          </w:p>
        </w:tc>
        <w:tc>
          <w:tcPr>
            <w:tcW w:w="13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13B47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3000</w:t>
            </w:r>
          </w:p>
        </w:tc>
        <w:tc>
          <w:tcPr>
            <w:tcW w:w="16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FDE3E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B55E8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A20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7DF802">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246</w:t>
            </w:r>
          </w:p>
        </w:tc>
        <w:tc>
          <w:tcPr>
            <w:tcW w:w="1080" w:type="dxa"/>
            <w:vMerge w:val="continue"/>
            <w:tcBorders>
              <w:left w:val="single" w:color="000000" w:sz="8" w:space="0"/>
              <w:bottom w:val="single" w:color="auto" w:sz="4" w:space="0"/>
              <w:right w:val="single" w:color="000000" w:sz="8" w:space="0"/>
            </w:tcBorders>
            <w:shd w:val="clear" w:color="auto" w:fill="auto"/>
            <w:noWrap/>
            <w:vAlign w:val="center"/>
          </w:tcPr>
          <w:p w14:paraId="69124C0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75FB8">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一鸣经典肉松面包</w:t>
            </w:r>
          </w:p>
        </w:tc>
        <w:tc>
          <w:tcPr>
            <w:tcW w:w="93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EC20B">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包</w:t>
            </w:r>
          </w:p>
        </w:tc>
        <w:tc>
          <w:tcPr>
            <w:tcW w:w="13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D4DCC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3000</w:t>
            </w:r>
          </w:p>
        </w:tc>
        <w:tc>
          <w:tcPr>
            <w:tcW w:w="165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3C765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c>
          <w:tcPr>
            <w:tcW w:w="16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FACD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p>
        </w:tc>
      </w:tr>
      <w:tr w14:paraId="0E35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71"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B981D">
            <w:pPr>
              <w:keepNext w:val="0"/>
              <w:keepLines w:val="0"/>
              <w:widowControl/>
              <w:suppressLineNumbers w:val="0"/>
              <w:spacing w:before="0" w:beforeAutospacing="0" w:after="0" w:afterAutospacing="0"/>
              <w:ind w:left="0" w:right="0"/>
              <w:jc w:val="center"/>
              <w:textAlignment w:val="bottom"/>
              <w:rPr>
                <w:rFonts w:hint="default"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总计价</w:t>
            </w:r>
          </w:p>
        </w:tc>
        <w:tc>
          <w:tcPr>
            <w:tcW w:w="3345"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299BC9">
            <w:pPr>
              <w:keepNext w:val="0"/>
              <w:keepLines w:val="0"/>
              <w:widowControl/>
              <w:suppressLineNumbers w:val="0"/>
              <w:spacing w:before="0" w:beforeAutospacing="0" w:after="0" w:afterAutospacing="0"/>
              <w:ind w:left="0" w:right="0"/>
              <w:jc w:val="left"/>
              <w:textAlignment w:val="bottom"/>
              <w:rPr>
                <w:rFonts w:hint="default" w:ascii="新宋体" w:hAnsi="新宋体" w:eastAsia="新宋体" w:cs="新宋体"/>
                <w:i w:val="0"/>
                <w:iCs w:val="0"/>
                <w:color w:val="auto"/>
                <w:kern w:val="0"/>
                <w:sz w:val="22"/>
                <w:szCs w:val="22"/>
                <w:highlight w:val="none"/>
                <w:u w:val="singl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w:t>
            </w:r>
            <w:r>
              <w:rPr>
                <w:rFonts w:hint="eastAsia" w:ascii="新宋体" w:hAnsi="新宋体" w:eastAsia="新宋体" w:cs="新宋体"/>
                <w:i w:val="0"/>
                <w:iCs w:val="0"/>
                <w:color w:val="auto"/>
                <w:kern w:val="0"/>
                <w:sz w:val="22"/>
                <w:szCs w:val="22"/>
                <w:highlight w:val="none"/>
                <w:u w:val="single"/>
                <w:lang w:val="en-US" w:eastAsia="zh-CN" w:bidi="ar"/>
              </w:rPr>
              <w:t xml:space="preserve">            </w:t>
            </w:r>
          </w:p>
        </w:tc>
      </w:tr>
    </w:tbl>
    <w:p w14:paraId="3CB8466D">
      <w:pPr>
        <w:spacing w:line="380" w:lineRule="exact"/>
        <w:rPr>
          <w:rFonts w:hint="eastAsia" w:ascii="宋体" w:hAnsi="宋体" w:eastAsia="宋体" w:cs="宋体"/>
          <w:b/>
          <w:color w:val="auto"/>
          <w:sz w:val="22"/>
          <w:szCs w:val="22"/>
          <w:highlight w:val="none"/>
        </w:rPr>
      </w:pPr>
    </w:p>
    <w:p w14:paraId="59AEE86C">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1、此表总计价应与附件一中“2、报价一览表”中报价相一致。</w:t>
      </w:r>
    </w:p>
    <w:p w14:paraId="2127ED57">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14:paraId="3C8A670B">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5342CC3">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7DA516B">
      <w:pPr>
        <w:spacing w:line="38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1A7374FF">
      <w:pPr>
        <w:outlineLvl w:val="9"/>
        <w:rPr>
          <w:rFonts w:hint="eastAsia" w:ascii="宋体" w:hAnsi="宋体" w:eastAsia="宋体" w:cs="宋体"/>
          <w:color w:val="auto"/>
          <w:sz w:val="22"/>
          <w:szCs w:val="22"/>
          <w:highlight w:val="none"/>
        </w:rPr>
      </w:pPr>
    </w:p>
    <w:p w14:paraId="7D0B9041">
      <w:pPr>
        <w:rPr>
          <w:rFonts w:hint="eastAsia" w:ascii="宋体" w:hAnsi="宋体" w:eastAsia="宋体" w:cs="宋体"/>
          <w:b/>
          <w:bCs/>
          <w:color w:val="auto"/>
          <w:sz w:val="28"/>
          <w:szCs w:val="28"/>
          <w:highlight w:val="none"/>
        </w:rPr>
      </w:pPr>
    </w:p>
    <w:p w14:paraId="7ABFBE91">
      <w:pPr>
        <w:rPr>
          <w:rFonts w:hint="eastAsia" w:ascii="宋体" w:hAnsi="宋体" w:eastAsia="宋体" w:cs="宋体"/>
          <w:b/>
          <w:color w:val="auto"/>
          <w:sz w:val="22"/>
          <w:szCs w:val="22"/>
          <w:highlight w:val="none"/>
        </w:rPr>
      </w:pPr>
      <w:bookmarkStart w:id="39" w:name="_Toc12035"/>
      <w:bookmarkStart w:id="40" w:name="_Toc19402"/>
      <w:r>
        <w:rPr>
          <w:rFonts w:hint="eastAsia" w:ascii="宋体" w:hAnsi="宋体" w:eastAsia="宋体" w:cs="宋体"/>
          <w:b/>
          <w:color w:val="auto"/>
          <w:sz w:val="22"/>
          <w:szCs w:val="22"/>
          <w:highlight w:val="none"/>
        </w:rPr>
        <w:br w:type="page"/>
      </w:r>
    </w:p>
    <w:p w14:paraId="1AE21E9F">
      <w:pPr>
        <w:pStyle w:val="23"/>
        <w:spacing w:line="460" w:lineRule="exact"/>
        <w:ind w:left="433" w:hanging="433" w:hangingChars="196"/>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附件二</w:t>
      </w:r>
      <w:bookmarkEnd w:id="39"/>
      <w:bookmarkEnd w:id="40"/>
    </w:p>
    <w:p w14:paraId="195BFCE3">
      <w:pPr>
        <w:spacing w:line="460" w:lineRule="exact"/>
        <w:jc w:val="center"/>
        <w:outlineLvl w:val="2"/>
        <w:rPr>
          <w:rFonts w:hint="eastAsia" w:ascii="宋体" w:hAnsi="宋体" w:eastAsia="宋体" w:cs="宋体"/>
          <w:color w:val="auto"/>
          <w:sz w:val="28"/>
          <w:szCs w:val="28"/>
          <w:highlight w:val="none"/>
        </w:rPr>
      </w:pPr>
      <w:bookmarkStart w:id="41" w:name="_Toc25309"/>
      <w:bookmarkStart w:id="42" w:name="_Toc4718"/>
      <w:r>
        <w:rPr>
          <w:rFonts w:hint="eastAsia" w:ascii="宋体" w:hAnsi="宋体" w:eastAsia="宋体" w:cs="宋体"/>
          <w:b/>
          <w:bCs/>
          <w:color w:val="auto"/>
          <w:sz w:val="32"/>
          <w:szCs w:val="32"/>
          <w:highlight w:val="none"/>
        </w:rPr>
        <w:t>资格证明文件</w:t>
      </w:r>
      <w:bookmarkEnd w:id="41"/>
      <w:bookmarkEnd w:id="42"/>
      <w:r>
        <w:rPr>
          <w:rFonts w:hint="eastAsia" w:ascii="宋体" w:hAnsi="宋体" w:eastAsia="宋体" w:cs="宋体"/>
          <w:color w:val="auto"/>
          <w:sz w:val="28"/>
          <w:szCs w:val="28"/>
          <w:highlight w:val="none"/>
        </w:rPr>
        <w:t xml:space="preserve"> </w:t>
      </w:r>
    </w:p>
    <w:p w14:paraId="3E2FE2C5">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43" w:name="_Toc16516"/>
      <w:bookmarkStart w:id="44" w:name="_Toc31356"/>
    </w:p>
    <w:p w14:paraId="6317833B">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70C9AE5F">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温州市社会福利院</w:t>
      </w:r>
      <w:r>
        <w:rPr>
          <w:rFonts w:hint="eastAsia" w:ascii="宋体" w:hAnsi="宋体" w:eastAsia="宋体" w:cs="宋体"/>
          <w:color w:val="auto"/>
          <w:sz w:val="22"/>
          <w:szCs w:val="22"/>
          <w:highlight w:val="none"/>
        </w:rPr>
        <w:t>、温州历程招标有限公司：</w:t>
      </w:r>
    </w:p>
    <w:p w14:paraId="13771453">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305D5133">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350367CC">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074301A6">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48D20222">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4AD29FFD">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72CC84C8">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6E40133">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39EFDD2A">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C018955">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03547868">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5589339C">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35723B78">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0C540E7D">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1E04AF0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77793998">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38CA3863">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19A05EAD">
      <w:pPr>
        <w:pStyle w:val="23"/>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268E146">
      <w:pPr>
        <w:rPr>
          <w:rFonts w:hint="eastAsia" w:ascii="宋体" w:hAnsi="宋体" w:eastAsia="宋体" w:cs="宋体"/>
          <w:color w:val="auto"/>
          <w:highlight w:val="none"/>
        </w:rPr>
      </w:pPr>
    </w:p>
    <w:p w14:paraId="56A5C50D">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69AC50C9">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7581A9C6">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73EA8ACA">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0E6A0978">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483E4576">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14E63CD6">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60C4E349">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2469394F">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527D0382">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5B0510AB">
      <w:pPr>
        <w:pStyle w:val="48"/>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6FCF4B16">
      <w:pPr>
        <w:pStyle w:val="220"/>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800029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7A9351CC">
      <w:pPr>
        <w:rPr>
          <w:rFonts w:hint="eastAsia" w:ascii="宋体" w:hAnsi="宋体" w:eastAsia="宋体" w:cs="宋体"/>
          <w:color w:val="auto"/>
          <w:highlight w:val="none"/>
        </w:rPr>
      </w:pPr>
    </w:p>
    <w:p w14:paraId="0FE53552">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5315D07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146A53D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2B03493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5051BB40">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6FBDFBB3">
      <w:pPr>
        <w:rPr>
          <w:rFonts w:hint="eastAsia" w:cs="宋体"/>
          <w:b/>
          <w:bCs w:val="0"/>
          <w:color w:val="auto"/>
          <w:kern w:val="0"/>
          <w:sz w:val="28"/>
          <w:szCs w:val="28"/>
          <w:highlight w:val="none"/>
          <w:lang w:val="en-US" w:eastAsia="zh-CN" w:bidi="ar-SA"/>
        </w:rPr>
      </w:pPr>
    </w:p>
    <w:p w14:paraId="30B8204A">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004EA813">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7CCB3935">
      <w:pPr>
        <w:spacing w:line="460" w:lineRule="exact"/>
        <w:rPr>
          <w:rFonts w:hint="eastAsia" w:ascii="宋体" w:hAnsi="宋体" w:eastAsia="宋体" w:cs="宋体"/>
          <w:b/>
          <w:bCs/>
          <w:color w:val="auto"/>
          <w:sz w:val="22"/>
          <w:szCs w:val="22"/>
          <w:highlight w:val="none"/>
        </w:rPr>
      </w:pPr>
    </w:p>
    <w:p w14:paraId="0F671D03">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7F0E5A1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2138B224">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14:paraId="7E623BDB">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60AF70F9">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4BFAE26A">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4"/>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45557875">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55E2DDF5">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624FD71F">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4"/>
          <w:rFonts w:hint="eastAsia" w:ascii="宋体" w:hAnsi="宋体" w:eastAsia="宋体" w:cs="宋体"/>
          <w:color w:val="auto"/>
          <w:sz w:val="22"/>
          <w:szCs w:val="22"/>
          <w:highlight w:val="none"/>
          <w:u w:val="single"/>
        </w:rPr>
        <w:t xml:space="preserve">                  </w:t>
      </w:r>
      <w:r>
        <w:rPr>
          <w:rStyle w:val="334"/>
          <w:rFonts w:hint="eastAsia" w:ascii="宋体" w:hAnsi="宋体" w:eastAsia="宋体" w:cs="宋体"/>
          <w:color w:val="auto"/>
          <w:sz w:val="22"/>
          <w:szCs w:val="22"/>
          <w:highlight w:val="none"/>
        </w:rPr>
        <w:t>与</w:t>
      </w:r>
      <w:r>
        <w:rPr>
          <w:rStyle w:val="334"/>
          <w:rFonts w:hint="eastAsia" w:ascii="宋体" w:hAnsi="宋体" w:eastAsia="宋体" w:cs="宋体"/>
          <w:color w:val="auto"/>
          <w:sz w:val="22"/>
          <w:szCs w:val="22"/>
          <w:highlight w:val="none"/>
          <w:u w:val="single"/>
        </w:rPr>
        <w:t xml:space="preserve">                  </w:t>
      </w:r>
      <w:r>
        <w:rPr>
          <w:rStyle w:val="334"/>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4"/>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03E44803">
      <w:pPr>
        <w:pStyle w:val="23"/>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6F4C0683">
      <w:pPr>
        <w:pStyle w:val="23"/>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329EFFBC">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4BFE549F">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14:paraId="432A3621">
      <w:pPr>
        <w:rPr>
          <w:rFonts w:hint="eastAsia" w:ascii="宋体" w:hAnsi="宋体" w:eastAsia="宋体" w:cs="宋体"/>
          <w:color w:val="auto"/>
          <w:spacing w:val="20"/>
          <w:sz w:val="22"/>
          <w:szCs w:val="22"/>
          <w:highlight w:val="none"/>
        </w:rPr>
      </w:pPr>
    </w:p>
    <w:p w14:paraId="611FE5C6">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061480DD">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0DB4532F">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81EBAC9">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22A6BE73">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7AA28D32">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15BAAE8E">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14:paraId="3C7305A4">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本企业对上述声明内容的真实性负责。如有虚假，将依法承担相应责任。 </w:t>
      </w:r>
    </w:p>
    <w:p w14:paraId="5D873406">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14:paraId="58E3937C">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14:paraId="033B6612">
      <w:pPr>
        <w:spacing w:line="460" w:lineRule="exact"/>
        <w:rPr>
          <w:rFonts w:hint="eastAsia" w:ascii="宋体" w:hAnsi="宋体" w:eastAsia="宋体" w:cs="宋体"/>
          <w:color w:val="auto"/>
          <w:spacing w:val="20"/>
          <w:sz w:val="22"/>
          <w:szCs w:val="22"/>
          <w:highlight w:val="none"/>
        </w:rPr>
      </w:pPr>
    </w:p>
    <w:p w14:paraId="512170A4">
      <w:pPr>
        <w:spacing w:line="460" w:lineRule="exact"/>
        <w:rPr>
          <w:rFonts w:hint="eastAsia" w:ascii="宋体" w:hAnsi="宋体" w:eastAsia="宋体" w:cs="宋体"/>
          <w:color w:val="auto"/>
          <w:spacing w:val="20"/>
          <w:sz w:val="22"/>
          <w:szCs w:val="22"/>
          <w:highlight w:val="none"/>
        </w:rPr>
      </w:pPr>
    </w:p>
    <w:p w14:paraId="38A0BBAF">
      <w:pPr>
        <w:spacing w:line="460" w:lineRule="exact"/>
        <w:rPr>
          <w:rFonts w:hint="eastAsia" w:ascii="宋体" w:hAnsi="宋体" w:eastAsia="宋体" w:cs="宋体"/>
          <w:color w:val="auto"/>
          <w:spacing w:val="20"/>
          <w:sz w:val="22"/>
          <w:szCs w:val="22"/>
          <w:highlight w:val="none"/>
        </w:rPr>
      </w:pPr>
    </w:p>
    <w:p w14:paraId="68FCDAD5">
      <w:pPr>
        <w:spacing w:line="460" w:lineRule="exact"/>
        <w:rPr>
          <w:rFonts w:hint="eastAsia" w:ascii="宋体" w:hAnsi="宋体" w:eastAsia="宋体" w:cs="宋体"/>
          <w:color w:val="auto"/>
          <w:spacing w:val="20"/>
          <w:sz w:val="22"/>
          <w:szCs w:val="22"/>
          <w:highlight w:val="none"/>
        </w:rPr>
      </w:pPr>
    </w:p>
    <w:p w14:paraId="183B76D7">
      <w:pPr>
        <w:spacing w:line="460" w:lineRule="exact"/>
        <w:rPr>
          <w:rFonts w:hint="eastAsia" w:ascii="宋体" w:hAnsi="宋体" w:eastAsia="宋体" w:cs="宋体"/>
          <w:color w:val="auto"/>
          <w:spacing w:val="20"/>
          <w:sz w:val="22"/>
          <w:szCs w:val="22"/>
          <w:highlight w:val="none"/>
        </w:rPr>
      </w:pPr>
    </w:p>
    <w:p w14:paraId="1DE2D61E">
      <w:pPr>
        <w:spacing w:line="460" w:lineRule="exact"/>
        <w:rPr>
          <w:rFonts w:hint="eastAsia" w:ascii="宋体" w:hAnsi="宋体" w:eastAsia="宋体" w:cs="宋体"/>
          <w:color w:val="auto"/>
          <w:spacing w:val="20"/>
          <w:sz w:val="22"/>
          <w:szCs w:val="22"/>
          <w:highlight w:val="none"/>
        </w:rPr>
      </w:pPr>
    </w:p>
    <w:p w14:paraId="1421E8A2">
      <w:pPr>
        <w:spacing w:line="460" w:lineRule="exact"/>
        <w:rPr>
          <w:rFonts w:hint="eastAsia" w:ascii="宋体" w:hAnsi="宋体" w:eastAsia="宋体" w:cs="宋体"/>
          <w:color w:val="auto"/>
          <w:spacing w:val="20"/>
          <w:sz w:val="22"/>
          <w:szCs w:val="22"/>
          <w:highlight w:val="none"/>
        </w:rPr>
      </w:pPr>
    </w:p>
    <w:p w14:paraId="39256C08">
      <w:pPr>
        <w:spacing w:line="460" w:lineRule="exact"/>
        <w:rPr>
          <w:rFonts w:hint="eastAsia" w:ascii="宋体" w:hAnsi="宋体" w:eastAsia="宋体" w:cs="宋体"/>
          <w:color w:val="auto"/>
          <w:spacing w:val="20"/>
          <w:sz w:val="22"/>
          <w:szCs w:val="22"/>
          <w:highlight w:val="none"/>
        </w:rPr>
      </w:pPr>
    </w:p>
    <w:p w14:paraId="6F571932">
      <w:pPr>
        <w:spacing w:line="460" w:lineRule="exact"/>
        <w:rPr>
          <w:rFonts w:hint="eastAsia" w:ascii="宋体" w:hAnsi="宋体" w:eastAsia="宋体" w:cs="宋体"/>
          <w:color w:val="auto"/>
          <w:spacing w:val="20"/>
          <w:sz w:val="22"/>
          <w:szCs w:val="22"/>
          <w:highlight w:val="none"/>
        </w:rPr>
      </w:pPr>
    </w:p>
    <w:p w14:paraId="2EF3E82D">
      <w:pPr>
        <w:spacing w:line="460" w:lineRule="exact"/>
        <w:rPr>
          <w:rFonts w:hint="eastAsia" w:ascii="宋体" w:hAnsi="宋体" w:eastAsia="宋体" w:cs="宋体"/>
          <w:color w:val="auto"/>
          <w:spacing w:val="20"/>
          <w:sz w:val="22"/>
          <w:szCs w:val="22"/>
          <w:highlight w:val="none"/>
        </w:rPr>
      </w:pPr>
    </w:p>
    <w:p w14:paraId="2230890F">
      <w:pPr>
        <w:widowControl/>
        <w:spacing w:before="100" w:beforeAutospacing="1" w:after="100" w:afterAutospacing="1" w:line="360" w:lineRule="auto"/>
        <w:jc w:val="both"/>
        <w:outlineLvl w:val="3"/>
        <w:rPr>
          <w:rFonts w:hint="default" w:ascii="Times New Roman" w:hAnsi="Times New Roman" w:eastAsia="宋体" w:cs="Times New Roman"/>
          <w:color w:val="auto"/>
          <w:kern w:val="0"/>
          <w:sz w:val="24"/>
          <w:highlight w:val="none"/>
        </w:rPr>
      </w:pPr>
      <w:r>
        <w:rPr>
          <w:rFonts w:hint="eastAsia" w:cs="Times New Roman"/>
          <w:b/>
          <w:color w:val="auto"/>
          <w:kern w:val="0"/>
          <w:sz w:val="22"/>
          <w:szCs w:val="22"/>
          <w:highlight w:val="none"/>
          <w:lang w:val="en-US" w:eastAsia="zh-CN"/>
        </w:rPr>
        <w:t>6</w:t>
      </w:r>
      <w:r>
        <w:rPr>
          <w:rFonts w:hint="default" w:ascii="Times New Roman" w:hAnsi="Times New Roman" w:eastAsia="宋体" w:cs="Times New Roman"/>
          <w:b/>
          <w:color w:val="auto"/>
          <w:kern w:val="0"/>
          <w:sz w:val="22"/>
          <w:szCs w:val="22"/>
          <w:highlight w:val="none"/>
          <w:lang w:val="en-US" w:eastAsia="zh-CN"/>
        </w:rPr>
        <w:t>、</w:t>
      </w:r>
      <w:r>
        <w:rPr>
          <w:rFonts w:hint="default" w:ascii="Times New Roman" w:hAnsi="Times New Roman" w:eastAsia="宋体" w:cs="Times New Roman"/>
          <w:b/>
          <w:color w:val="auto"/>
          <w:kern w:val="0"/>
          <w:sz w:val="22"/>
          <w:szCs w:val="22"/>
          <w:highlight w:val="none"/>
        </w:rPr>
        <w:t>联合体协议书（如有）</w:t>
      </w:r>
      <w:r>
        <w:rPr>
          <w:rFonts w:hint="default" w:ascii="Times New Roman" w:hAnsi="Times New Roman" w:eastAsia="宋体" w:cs="Times New Roman"/>
          <w:color w:val="auto"/>
          <w:kern w:val="0"/>
          <w:sz w:val="22"/>
          <w:szCs w:val="22"/>
          <w:highlight w:val="none"/>
        </w:rPr>
        <w:br w:type="textWrapping"/>
      </w:r>
    </w:p>
    <w:p w14:paraId="359C5043">
      <w:pPr>
        <w:widowControl/>
        <w:spacing w:line="460" w:lineRule="exact"/>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甲方：</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乙方：</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各方经协商，就招标项目名称为</w:t>
      </w:r>
      <w:r>
        <w:rPr>
          <w:rFonts w:hint="default" w:ascii="Times New Roman" w:hAnsi="Times New Roman" w:eastAsia="宋体" w:cs="Times New Roman"/>
          <w:color w:val="auto"/>
          <w:kern w:val="0"/>
          <w:sz w:val="22"/>
          <w:szCs w:val="22"/>
          <w:highlight w:val="none"/>
          <w:u w:val="single"/>
        </w:rPr>
        <w:t>    </w:t>
      </w:r>
      <w:r>
        <w:rPr>
          <w:rFonts w:hint="eastAsia" w:eastAsia="宋体" w:cs="Times New Roman"/>
          <w:color w:val="auto"/>
          <w:kern w:val="0"/>
          <w:sz w:val="22"/>
          <w:szCs w:val="22"/>
          <w:highlight w:val="none"/>
          <w:u w:val="single"/>
          <w:lang w:val="en-US" w:eastAsia="zh-CN"/>
        </w:rPr>
        <w:t xml:space="preserve">         </w:t>
      </w:r>
      <w:r>
        <w:rPr>
          <w:rFonts w:hint="default" w:ascii="Times New Roman" w:hAnsi="Times New Roman" w:eastAsia="宋体" w:cs="Times New Roman"/>
          <w:color w:val="auto"/>
          <w:kern w:val="0"/>
          <w:sz w:val="22"/>
          <w:szCs w:val="22"/>
          <w:highlight w:val="none"/>
          <w:u w:val="single"/>
        </w:rPr>
        <w:t>    </w:t>
      </w:r>
      <w:r>
        <w:rPr>
          <w:rFonts w:hint="default" w:ascii="Times New Roman" w:hAnsi="Times New Roman" w:eastAsia="宋体" w:cs="Times New Roman"/>
          <w:color w:val="auto"/>
          <w:kern w:val="0"/>
          <w:sz w:val="22"/>
          <w:szCs w:val="22"/>
          <w:highlight w:val="none"/>
        </w:rPr>
        <w:t>编号为</w:t>
      </w:r>
      <w:r>
        <w:rPr>
          <w:rFonts w:hint="default" w:ascii="Times New Roman" w:hAnsi="Times New Roman" w:eastAsia="宋体" w:cs="Times New Roman"/>
          <w:color w:val="auto"/>
          <w:kern w:val="0"/>
          <w:sz w:val="22"/>
          <w:szCs w:val="22"/>
          <w:highlight w:val="none"/>
          <w:u w:val="single"/>
        </w:rPr>
        <w:t>       </w:t>
      </w:r>
      <w:r>
        <w:rPr>
          <w:rFonts w:hint="eastAsia" w:eastAsia="宋体" w:cs="Times New Roman"/>
          <w:color w:val="auto"/>
          <w:kern w:val="0"/>
          <w:sz w:val="22"/>
          <w:szCs w:val="22"/>
          <w:highlight w:val="none"/>
          <w:u w:val="single"/>
          <w:lang w:val="en-US" w:eastAsia="zh-CN"/>
        </w:rPr>
        <w:t xml:space="preserve">           </w:t>
      </w:r>
      <w:r>
        <w:rPr>
          <w:rFonts w:hint="default" w:ascii="Times New Roman" w:hAnsi="Times New Roman" w:eastAsia="宋体" w:cs="Times New Roman"/>
          <w:color w:val="auto"/>
          <w:kern w:val="0"/>
          <w:sz w:val="22"/>
          <w:szCs w:val="22"/>
          <w:highlight w:val="none"/>
          <w:u w:val="single"/>
        </w:rPr>
        <w:t xml:space="preserve"> </w:t>
      </w:r>
      <w:r>
        <w:rPr>
          <w:rFonts w:hint="default" w:ascii="Times New Roman" w:hAnsi="Times New Roman" w:eastAsia="宋体" w:cs="Times New Roman"/>
          <w:color w:val="auto"/>
          <w:kern w:val="0"/>
          <w:sz w:val="22"/>
          <w:szCs w:val="22"/>
          <w:highlight w:val="none"/>
        </w:rPr>
        <w:t>的招标采购活动联合进行招标之事宜，达成如下协议：</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一、各方一致决定，</w:t>
      </w:r>
      <w:r>
        <w:rPr>
          <w:rFonts w:hint="default" w:ascii="Times New Roman" w:hAnsi="Times New Roman" w:eastAsia="宋体" w:cs="Times New Roman"/>
          <w:color w:val="auto"/>
          <w:kern w:val="0"/>
          <w:sz w:val="22"/>
          <w:szCs w:val="22"/>
          <w:highlight w:val="none"/>
          <w:u w:val="single"/>
        </w:rPr>
        <w:t xml:space="preserve">              </w:t>
      </w:r>
      <w:r>
        <w:rPr>
          <w:rFonts w:hint="default" w:ascii="Times New Roman" w:hAnsi="Times New Roman" w:eastAsia="宋体" w:cs="Times New Roman"/>
          <w:color w:val="auto"/>
          <w:kern w:val="0"/>
          <w:sz w:val="22"/>
          <w:szCs w:val="22"/>
          <w:highlight w:val="none"/>
        </w:rPr>
        <w:t>为联合体牵头人，</w:t>
      </w:r>
      <w:r>
        <w:rPr>
          <w:rFonts w:hint="default" w:ascii="Times New Roman" w:hAnsi="Times New Roman" w:eastAsia="宋体" w:cs="Times New Roman"/>
          <w:color w:val="auto"/>
          <w:kern w:val="0"/>
          <w:sz w:val="22"/>
          <w:szCs w:val="22"/>
          <w:highlight w:val="none"/>
          <w:u w:val="single"/>
        </w:rPr>
        <w:t xml:space="preserve">             </w:t>
      </w:r>
      <w:r>
        <w:rPr>
          <w:rFonts w:hint="default" w:ascii="Times New Roman" w:hAnsi="Times New Roman" w:eastAsia="宋体" w:cs="Times New Roman"/>
          <w:color w:val="auto"/>
          <w:kern w:val="0"/>
          <w:sz w:val="22"/>
          <w:szCs w:val="22"/>
          <w:highlight w:val="none"/>
        </w:rPr>
        <w:t>为联合体成员，并按照招标文件的规定分别提交资格文件。</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三、联合体其余各方保证对牵头人为响应本次投标而提供的服务提供全部质量保证支持。</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四、本次联合体投标中，双方各承担以下的工作和责任：</w:t>
      </w:r>
    </w:p>
    <w:p w14:paraId="295A17AB">
      <w:pPr>
        <w:widowControl/>
        <w:spacing w:line="460" w:lineRule="exact"/>
        <w:ind w:firstLine="440" w:firstLineChars="200"/>
        <w:rPr>
          <w:rFonts w:hint="default" w:ascii="Times New Roman" w:hAnsi="Times New Roman" w:eastAsia="宋体" w:cs="Times New Roman"/>
          <w:color w:val="auto"/>
          <w:kern w:val="0"/>
          <w:sz w:val="22"/>
          <w:szCs w:val="22"/>
          <w:highlight w:val="none"/>
          <w:u w:val="single"/>
        </w:rPr>
      </w:pPr>
      <w:r>
        <w:rPr>
          <w:rFonts w:hint="default" w:ascii="Times New Roman" w:hAnsi="Times New Roman" w:eastAsia="宋体" w:cs="Times New Roman"/>
          <w:color w:val="auto"/>
          <w:kern w:val="0"/>
          <w:sz w:val="22"/>
          <w:szCs w:val="22"/>
          <w:highlight w:val="none"/>
        </w:rPr>
        <w:t>1、甲方承担的工作和责任为（详细说明）</w:t>
      </w:r>
      <w:r>
        <w:rPr>
          <w:rFonts w:hint="default" w:ascii="Times New Roman" w:hAnsi="Times New Roman" w:eastAsia="宋体" w:cs="Times New Roman"/>
          <w:color w:val="auto"/>
          <w:kern w:val="0"/>
          <w:sz w:val="22"/>
          <w:szCs w:val="22"/>
          <w:highlight w:val="none"/>
          <w:lang w:eastAsia="zh-CN"/>
        </w:rPr>
        <w:t>：</w:t>
      </w:r>
      <w:r>
        <w:rPr>
          <w:rFonts w:hint="default" w:ascii="Times New Roman" w:hAnsi="Times New Roman" w:eastAsia="宋体" w:cs="Times New Roman"/>
          <w:color w:val="auto"/>
          <w:kern w:val="0"/>
          <w:sz w:val="22"/>
          <w:szCs w:val="22"/>
          <w:highlight w:val="none"/>
        </w:rPr>
        <w:t xml:space="preserve">  </w:t>
      </w:r>
      <w:r>
        <w:rPr>
          <w:rFonts w:hint="default" w:ascii="Times New Roman" w:hAnsi="Times New Roman" w:eastAsia="宋体" w:cs="Times New Roman"/>
          <w:color w:val="auto"/>
          <w:kern w:val="0"/>
          <w:sz w:val="22"/>
          <w:szCs w:val="22"/>
          <w:highlight w:val="none"/>
          <w:u w:val="single"/>
        </w:rPr>
        <w:t xml:space="preserve">                                。</w:t>
      </w:r>
    </w:p>
    <w:p w14:paraId="736E3A30">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u w:val="single"/>
        </w:rPr>
      </w:pPr>
      <w:r>
        <w:rPr>
          <w:rFonts w:hint="default" w:ascii="Times New Roman" w:hAnsi="Times New Roman" w:eastAsia="宋体" w:cs="Times New Roman"/>
          <w:color w:val="auto"/>
          <w:kern w:val="0"/>
          <w:sz w:val="22"/>
          <w:szCs w:val="22"/>
          <w:highlight w:val="none"/>
        </w:rPr>
        <w:t xml:space="preserve">2、乙方承担的工作和责任为（详细说明）： </w:t>
      </w:r>
      <w:r>
        <w:rPr>
          <w:rFonts w:hint="default" w:ascii="Times New Roman" w:hAnsi="Times New Roman" w:eastAsia="宋体" w:cs="Times New Roman"/>
          <w:color w:val="auto"/>
          <w:kern w:val="0"/>
          <w:sz w:val="22"/>
          <w:szCs w:val="22"/>
          <w:highlight w:val="none"/>
          <w:u w:val="single"/>
        </w:rPr>
        <w:t xml:space="preserve">                                。</w:t>
      </w:r>
    </w:p>
    <w:p w14:paraId="45F5A164">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 xml:space="preserve">3、如中标，联合体将遵守以下规定： </w:t>
      </w:r>
    </w:p>
    <w:p w14:paraId="4AD71909">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 xml:space="preserve"> 联合体牵头人和成员共同与招标人签订合同书，并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46BD615F">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五、有关本次联合体投标的其他事宜：</w:t>
      </w:r>
      <w:r>
        <w:rPr>
          <w:rFonts w:hint="default" w:ascii="Times New Roman" w:hAnsi="Times New Roman" w:eastAsia="宋体" w:cs="Times New Roman"/>
          <w:color w:val="auto"/>
          <w:kern w:val="0"/>
          <w:sz w:val="22"/>
          <w:szCs w:val="22"/>
          <w:highlight w:val="none"/>
          <w:u w:val="single"/>
        </w:rPr>
        <w:t xml:space="preserve">                               。</w:t>
      </w:r>
    </w:p>
    <w:p w14:paraId="0537F790">
      <w:pPr>
        <w:widowControl/>
        <w:spacing w:line="460" w:lineRule="exact"/>
        <w:ind w:firstLine="440" w:firstLineChars="20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六、本协议提交招标人后，联合体各方不得以任何形式对上述实质内容进行修改或撤销。</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    七、本协议签约各方各持一份，交招标机构两份，其中一份投标时装订于投标文件正本内，一份与投标文件一同提交。</w:t>
      </w:r>
    </w:p>
    <w:p w14:paraId="70943426">
      <w:pPr>
        <w:spacing w:line="460" w:lineRule="exact"/>
        <w:ind w:left="143" w:leftChars="68"/>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 xml:space="preserve">甲方单位：       （公章）                </w:t>
      </w:r>
      <w:r>
        <w:rPr>
          <w:rFonts w:hint="eastAsia" w:ascii="Times New Roman" w:hAnsi="Times New Roman" w:eastAsia="宋体" w:cs="Times New Roman"/>
          <w:color w:val="auto"/>
          <w:kern w:val="0"/>
          <w:sz w:val="22"/>
          <w:szCs w:val="22"/>
          <w:highlight w:val="none"/>
          <w:lang w:val="en-US" w:eastAsia="zh-CN"/>
        </w:rPr>
        <w:t xml:space="preserve">         </w:t>
      </w:r>
      <w:r>
        <w:rPr>
          <w:rFonts w:hint="default" w:ascii="Times New Roman" w:hAnsi="Times New Roman" w:eastAsia="宋体" w:cs="Times New Roman"/>
          <w:color w:val="auto"/>
          <w:kern w:val="0"/>
          <w:sz w:val="22"/>
          <w:szCs w:val="22"/>
          <w:highlight w:val="none"/>
        </w:rPr>
        <w:t>乙方单位：         （公章）</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法定代表人：（签字或盖章）                     法定代表人：（签字或盖章）</w:t>
      </w:r>
      <w:r>
        <w:rPr>
          <w:rFonts w:hint="default" w:ascii="Times New Roman" w:hAnsi="Times New Roman" w:eastAsia="宋体" w:cs="Times New Roman"/>
          <w:color w:val="auto"/>
          <w:kern w:val="0"/>
          <w:sz w:val="22"/>
          <w:szCs w:val="22"/>
          <w:highlight w:val="none"/>
        </w:rPr>
        <w:br w:type="textWrapping"/>
      </w:r>
      <w:r>
        <w:rPr>
          <w:rFonts w:hint="default" w:ascii="Times New Roman" w:hAnsi="Times New Roman" w:eastAsia="宋体" w:cs="Times New Roman"/>
          <w:color w:val="auto"/>
          <w:kern w:val="0"/>
          <w:sz w:val="22"/>
          <w:szCs w:val="22"/>
          <w:highlight w:val="none"/>
        </w:rPr>
        <w:t xml:space="preserve">日期：    年   月   日               </w:t>
      </w:r>
      <w:r>
        <w:rPr>
          <w:rFonts w:hint="eastAsia" w:ascii="Times New Roman" w:hAnsi="Times New Roman" w:eastAsia="宋体" w:cs="Times New Roman"/>
          <w:color w:val="auto"/>
          <w:kern w:val="0"/>
          <w:sz w:val="22"/>
          <w:szCs w:val="22"/>
          <w:highlight w:val="none"/>
          <w:lang w:val="en-US" w:eastAsia="zh-CN"/>
        </w:rPr>
        <w:t xml:space="preserve">            </w:t>
      </w:r>
      <w:r>
        <w:rPr>
          <w:rFonts w:hint="default" w:ascii="Times New Roman" w:hAnsi="Times New Roman" w:eastAsia="宋体" w:cs="Times New Roman"/>
          <w:color w:val="auto"/>
          <w:kern w:val="0"/>
          <w:sz w:val="22"/>
          <w:szCs w:val="22"/>
          <w:highlight w:val="none"/>
        </w:rPr>
        <w:t xml:space="preserve">  日期：     年   月   日</w:t>
      </w:r>
    </w:p>
    <w:p w14:paraId="3893877D">
      <w:pPr>
        <w:spacing w:line="460" w:lineRule="exact"/>
        <w:ind w:left="143" w:leftChars="68"/>
        <w:rPr>
          <w:rFonts w:hint="default" w:ascii="Times New Roman" w:hAnsi="Times New Roman" w:eastAsia="宋体" w:cs="Times New Roman"/>
          <w:color w:val="auto"/>
          <w:kern w:val="0"/>
          <w:sz w:val="22"/>
          <w:szCs w:val="22"/>
          <w:highlight w:val="none"/>
        </w:rPr>
      </w:pPr>
    </w:p>
    <w:p w14:paraId="4780DB64">
      <w:pPr>
        <w:spacing w:line="460" w:lineRule="exact"/>
        <w:ind w:left="143" w:leftChars="68"/>
        <w:rPr>
          <w:rFonts w:hint="default" w:ascii="Times New Roman" w:hAnsi="Times New Roman" w:eastAsia="宋体" w:cs="Times New Roman"/>
          <w:color w:val="auto"/>
          <w:kern w:val="0"/>
          <w:sz w:val="22"/>
          <w:szCs w:val="22"/>
          <w:highlight w:val="none"/>
        </w:rPr>
      </w:pPr>
    </w:p>
    <w:p w14:paraId="6FF90278">
      <w:pPr>
        <w:spacing w:line="460" w:lineRule="exact"/>
        <w:ind w:left="143" w:leftChars="68"/>
        <w:rPr>
          <w:rFonts w:hint="default" w:ascii="Times New Roman" w:hAnsi="Times New Roman" w:eastAsia="宋体" w:cs="Times New Roman"/>
          <w:color w:val="auto"/>
          <w:kern w:val="0"/>
          <w:sz w:val="22"/>
          <w:szCs w:val="22"/>
          <w:highlight w:val="none"/>
        </w:rPr>
      </w:pPr>
    </w:p>
    <w:p w14:paraId="634F047E">
      <w:pPr>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br w:type="page"/>
      </w:r>
    </w:p>
    <w:p w14:paraId="4BEEA299">
      <w:pPr>
        <w:widowControl/>
        <w:spacing w:before="100" w:beforeAutospacing="1" w:after="100" w:afterAutospacing="1" w:line="360" w:lineRule="auto"/>
        <w:jc w:val="both"/>
        <w:outlineLvl w:val="3"/>
        <w:rPr>
          <w:rFonts w:hint="eastAsia" w:ascii="新宋体" w:hAnsi="新宋体" w:eastAsia="新宋体" w:cs="新宋体"/>
          <w:b/>
          <w:color w:val="auto"/>
          <w:kern w:val="0"/>
          <w:sz w:val="22"/>
          <w:szCs w:val="22"/>
          <w:highlight w:val="none"/>
          <w:lang w:eastAsia="zh-CN"/>
        </w:rPr>
      </w:pPr>
      <w:r>
        <w:rPr>
          <w:rFonts w:hint="eastAsia" w:ascii="新宋体" w:hAnsi="新宋体" w:eastAsia="新宋体" w:cs="新宋体"/>
          <w:b/>
          <w:bCs/>
          <w:color w:val="auto"/>
          <w:sz w:val="22"/>
          <w:szCs w:val="22"/>
          <w:highlight w:val="none"/>
          <w:lang w:val="en-US" w:eastAsia="zh-CN"/>
        </w:rPr>
        <w:t>7、</w:t>
      </w:r>
      <w:r>
        <w:rPr>
          <w:rFonts w:hint="eastAsia" w:ascii="新宋体" w:hAnsi="新宋体" w:eastAsia="新宋体" w:cs="新宋体"/>
          <w:b/>
          <w:color w:val="auto"/>
          <w:kern w:val="0"/>
          <w:sz w:val="22"/>
          <w:szCs w:val="22"/>
          <w:highlight w:val="none"/>
        </w:rPr>
        <w:t>分包意向协议</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lang w:val="en-US" w:eastAsia="zh-CN"/>
        </w:rPr>
        <w:t>如有</w:t>
      </w:r>
      <w:r>
        <w:rPr>
          <w:rFonts w:hint="eastAsia" w:ascii="新宋体" w:hAnsi="新宋体" w:eastAsia="新宋体" w:cs="新宋体"/>
          <w:b/>
          <w:color w:val="auto"/>
          <w:kern w:val="0"/>
          <w:sz w:val="22"/>
          <w:szCs w:val="22"/>
          <w:highlight w:val="none"/>
          <w:lang w:eastAsia="zh-CN"/>
        </w:rPr>
        <w:t>）</w:t>
      </w:r>
    </w:p>
    <w:p w14:paraId="66BB9C05">
      <w:pPr>
        <w:widowControl/>
        <w:spacing w:line="360" w:lineRule="auto"/>
        <w:ind w:firstLine="110" w:firstLineChars="5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中标后以分包方式履行合同的，提供分包意向协议；采购人不同意分包或者投标人中标后不以分包方式履行合同的，则不需要提供。</w:t>
      </w:r>
      <w:r>
        <w:rPr>
          <w:rFonts w:hint="eastAsia" w:ascii="新宋体" w:hAnsi="新宋体" w:eastAsia="新宋体" w:cs="新宋体"/>
          <w:color w:val="auto"/>
          <w:sz w:val="22"/>
          <w:szCs w:val="22"/>
          <w:highlight w:val="none"/>
        </w:rPr>
        <w:t>）</w:t>
      </w:r>
    </w:p>
    <w:p w14:paraId="73246F07">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sz w:val="22"/>
          <w:szCs w:val="22"/>
          <w:highlight w:val="none"/>
        </w:rPr>
        <w:t>（项目名称）【招标编号：（采购编号）】</w:t>
      </w:r>
      <w:r>
        <w:rPr>
          <w:rFonts w:hint="eastAsia" w:ascii="新宋体" w:hAnsi="新宋体" w:eastAsia="新宋体" w:cs="新宋体"/>
          <w:color w:val="auto"/>
          <w:kern w:val="0"/>
          <w:sz w:val="22"/>
          <w:szCs w:val="22"/>
          <w:highlight w:val="none"/>
          <w:lang w:val="zh-CN"/>
        </w:rPr>
        <w:t>的中标供应商，将依法采取分包方式履行合同。</w:t>
      </w: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（所有分包供应商名称）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 xml:space="preserve">。 </w:t>
      </w:r>
    </w:p>
    <w:p w14:paraId="1085FF3D">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一、分包标的及数量</w:t>
      </w:r>
    </w:p>
    <w:p w14:paraId="4DF7D390">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将</w:t>
      </w:r>
      <w:r>
        <w:rPr>
          <w:rFonts w:hint="eastAsia" w:ascii="新宋体" w:hAnsi="新宋体" w:eastAsia="新宋体" w:cs="新宋体"/>
          <w:color w:val="auto"/>
          <w:sz w:val="22"/>
          <w:szCs w:val="22"/>
          <w:highlight w:val="none"/>
          <w:u w:val="single"/>
        </w:rPr>
        <w:t xml:space="preserve">   XX工作内容   </w:t>
      </w:r>
      <w:r>
        <w:rPr>
          <w:rFonts w:hint="eastAsia" w:ascii="新宋体" w:hAnsi="新宋体" w:eastAsia="新宋体" w:cs="新宋体"/>
          <w:color w:val="auto"/>
          <w:sz w:val="22"/>
          <w:szCs w:val="22"/>
          <w:highlight w:val="none"/>
        </w:rPr>
        <w:t>分包给</w:t>
      </w:r>
      <w:r>
        <w:rPr>
          <w:rFonts w:hint="eastAsia" w:ascii="新宋体" w:hAnsi="新宋体" w:eastAsia="新宋体" w:cs="新宋体"/>
          <w:color w:val="auto"/>
          <w:kern w:val="0"/>
          <w:sz w:val="22"/>
          <w:szCs w:val="22"/>
          <w:highlight w:val="none"/>
          <w:u w:val="single"/>
        </w:rPr>
        <w:t>（某分包供应商名称）</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u w:val="single"/>
        </w:rPr>
        <w:t>（某分包供应商名称），</w:t>
      </w:r>
      <w:r>
        <w:rPr>
          <w:rFonts w:hint="eastAsia" w:ascii="新宋体" w:hAnsi="新宋体" w:eastAsia="新宋体" w:cs="新宋体"/>
          <w:color w:val="auto"/>
          <w:kern w:val="0"/>
          <w:sz w:val="22"/>
          <w:szCs w:val="22"/>
          <w:highlight w:val="none"/>
          <w:lang w:val="zh-CN"/>
        </w:rPr>
        <w:t>具备承</w:t>
      </w:r>
      <w:r>
        <w:rPr>
          <w:rFonts w:hint="eastAsia" w:ascii="新宋体" w:hAnsi="新宋体" w:eastAsia="新宋体" w:cs="新宋体"/>
          <w:color w:val="auto"/>
          <w:kern w:val="0"/>
          <w:sz w:val="22"/>
          <w:szCs w:val="22"/>
          <w:highlight w:val="none"/>
        </w:rPr>
        <w:t>担</w:t>
      </w:r>
      <w:r>
        <w:rPr>
          <w:rFonts w:hint="eastAsia" w:ascii="新宋体" w:hAnsi="新宋体" w:eastAsia="新宋体" w:cs="新宋体"/>
          <w:color w:val="auto"/>
          <w:kern w:val="0"/>
          <w:sz w:val="22"/>
          <w:szCs w:val="22"/>
          <w:highlight w:val="none"/>
          <w:u w:val="single"/>
          <w:lang w:val="zh-CN"/>
        </w:rPr>
        <w:t>XX工作内容</w:t>
      </w:r>
      <w:r>
        <w:rPr>
          <w:rFonts w:hint="eastAsia" w:ascii="新宋体" w:hAnsi="新宋体" w:eastAsia="新宋体" w:cs="新宋体"/>
          <w:color w:val="auto"/>
          <w:kern w:val="0"/>
          <w:sz w:val="22"/>
          <w:szCs w:val="22"/>
          <w:highlight w:val="none"/>
          <w:lang w:val="zh-CN"/>
        </w:rPr>
        <w:t>相应资质条件且不得再次分包；</w:t>
      </w:r>
    </w:p>
    <w:p w14:paraId="2FF2D5D5">
      <w:pPr>
        <w:tabs>
          <w:tab w:val="left" w:pos="432"/>
        </w:tabs>
        <w:ind w:left="664" w:leftChars="316" w:firstLine="209" w:firstLineChars="9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11D8A009">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二、分包工作履行期限、地点、方式</w:t>
      </w:r>
    </w:p>
    <w:p w14:paraId="243BE81C">
      <w:pPr>
        <w:snapToGrid w:val="0"/>
        <w:spacing w:line="360" w:lineRule="auto"/>
        <w:ind w:firstLine="576"/>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                                                                                  </w:t>
      </w:r>
    </w:p>
    <w:p w14:paraId="6D27CAD7">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三、质量</w:t>
      </w:r>
    </w:p>
    <w:p w14:paraId="5DC49506">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2332FEE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四、价款或者报酬</w:t>
      </w:r>
    </w:p>
    <w:p w14:paraId="5A48EAC4">
      <w:pPr>
        <w:snapToGrid w:val="0"/>
        <w:spacing w:line="360" w:lineRule="auto"/>
        <w:ind w:left="573" w:leftChars="273"/>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28D82DAF">
      <w:pPr>
        <w:snapToGrid w:val="0"/>
        <w:spacing w:line="360" w:lineRule="auto"/>
        <w:ind w:left="573" w:leftChars="273"/>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五、违约责任</w:t>
      </w:r>
    </w:p>
    <w:p w14:paraId="2B479C09">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729E35C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六、争议解决的办法</w:t>
      </w:r>
    </w:p>
    <w:p w14:paraId="34986645">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271C716A">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1DEDEC69">
      <w:pPr>
        <w:snapToGrid w:val="0"/>
        <w:spacing w:line="360" w:lineRule="auto"/>
        <w:ind w:left="5338" w:leftChars="342" w:hanging="4620" w:hangingChars="2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中小企业合同金额达到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%，小微企业合同金额达到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w:t>
      </w:r>
    </w:p>
    <w:p w14:paraId="666FCBCC">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p>
    <w:p w14:paraId="1E8469FA">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p>
    <w:p w14:paraId="4335A617">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投标人名称(电子签名)：</w:t>
      </w:r>
    </w:p>
    <w:p w14:paraId="6115F57B">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分包供应商名称：</w:t>
      </w:r>
    </w:p>
    <w:p w14:paraId="0710D0AB">
      <w:pPr>
        <w:snapToGrid w:val="0"/>
        <w:spacing w:line="360" w:lineRule="auto"/>
        <w:ind w:firstLine="5390" w:firstLineChars="24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日期：  年  月   日</w:t>
      </w:r>
    </w:p>
    <w:p w14:paraId="543E418F">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br w:type="page"/>
      </w:r>
    </w:p>
    <w:p w14:paraId="2FCEE1A1">
      <w:pPr>
        <w:tabs>
          <w:tab w:val="left" w:pos="1620"/>
        </w:tabs>
        <w:spacing w:line="460" w:lineRule="exact"/>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承诺函</w:t>
      </w:r>
    </w:p>
    <w:p w14:paraId="4F7AAB54">
      <w:pPr>
        <w:ind w:left="147" w:leftChars="70"/>
        <w:jc w:val="center"/>
        <w:rPr>
          <w:rFonts w:ascii="新宋体" w:hAnsi="新宋体" w:eastAsia="新宋体"/>
          <w:b/>
          <w:color w:val="auto"/>
          <w:sz w:val="28"/>
          <w:szCs w:val="28"/>
          <w:highlight w:val="none"/>
        </w:rPr>
      </w:pPr>
    </w:p>
    <w:p w14:paraId="583EA76C">
      <w:pPr>
        <w:spacing w:line="360" w:lineRule="auto"/>
        <w:ind w:right="-153" w:rightChars="-73"/>
        <w:rPr>
          <w:rFonts w:ascii="新宋体" w:hAnsi="新宋体" w:eastAsia="新宋体"/>
          <w:color w:val="auto"/>
          <w:sz w:val="24"/>
          <w:highlight w:val="none"/>
        </w:rPr>
      </w:pPr>
    </w:p>
    <w:p w14:paraId="361DD117">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温州市社会福利院</w:t>
      </w:r>
      <w:r>
        <w:rPr>
          <w:rFonts w:hint="eastAsia" w:ascii="新宋体" w:hAnsi="新宋体" w:eastAsia="新宋体" w:cs="新宋体"/>
          <w:color w:val="auto"/>
          <w:sz w:val="22"/>
          <w:szCs w:val="22"/>
          <w:highlight w:val="none"/>
        </w:rPr>
        <w:t>：</w:t>
      </w:r>
    </w:p>
    <w:p w14:paraId="36B074BE">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投标人</w:t>
      </w:r>
      <w:r>
        <w:rPr>
          <w:rFonts w:hint="eastAsia" w:ascii="新宋体" w:hAnsi="新宋体" w:eastAsia="新宋体" w:cs="新宋体"/>
          <w:color w:val="auto"/>
          <w:sz w:val="22"/>
          <w:szCs w:val="22"/>
          <w:highlight w:val="none"/>
          <w:u w:val="single"/>
        </w:rPr>
        <w:t xml:space="preserve">全称）    </w:t>
      </w:r>
      <w:r>
        <w:rPr>
          <w:rFonts w:hint="eastAsia" w:ascii="新宋体" w:hAnsi="新宋体" w:eastAsia="新宋体" w:cs="新宋体"/>
          <w:color w:val="auto"/>
          <w:sz w:val="22"/>
          <w:szCs w:val="22"/>
          <w:highlight w:val="none"/>
        </w:rPr>
        <w:t xml:space="preserve">法定代表人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授权 </w:t>
      </w:r>
      <w:r>
        <w:rPr>
          <w:rFonts w:hint="eastAsia" w:ascii="新宋体" w:hAnsi="新宋体" w:eastAsia="新宋体" w:cs="新宋体"/>
          <w:color w:val="auto"/>
          <w:sz w:val="22"/>
          <w:szCs w:val="22"/>
          <w:highlight w:val="none"/>
          <w:u w:val="single"/>
        </w:rPr>
        <w:t xml:space="preserve">（全权代表姓名） </w:t>
      </w:r>
      <w:r>
        <w:rPr>
          <w:rFonts w:hint="eastAsia" w:ascii="新宋体" w:hAnsi="新宋体" w:eastAsia="新宋体" w:cs="新宋体"/>
          <w:color w:val="auto"/>
          <w:sz w:val="22"/>
          <w:szCs w:val="22"/>
          <w:highlight w:val="none"/>
        </w:rPr>
        <w:t xml:space="preserve">为全权代表，参加贵处组织的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（项目名称、编号）的采购活动。我公司保证：</w:t>
      </w:r>
    </w:p>
    <w:p w14:paraId="64ED3120">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1、若我公司有幸中标本项目，我公司提供的产品运抵采购人之日不得在产品保质期周期的中期以后，且价格不得高于配送月份市场价格。否则，自愿接受贵方的处罚。</w:t>
      </w:r>
    </w:p>
    <w:p w14:paraId="455803E0">
      <w:pPr>
        <w:spacing w:line="44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2、根据《财政部 国务院扶贫办关于运用政府采购政策支持脱贫攻坚的通知》（财库[2019]27号）、《浙江省财政厅等12部门关于在浙江政采云平台设立农业（扶贫）馆深入开展消费扶贫的通知》（浙财采监〔2019〕9号）等有关规定。若我公司有幸中标本项目，将根据财政政策预留扶贫馆采购份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具体预留份额比例以温州市财政局最新政策为准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用来采购贫困地区农副产品（贫困地区农副产品是指832个国家级贫困县域内注册的企业、农民专业合作社、家庭农场等出产的农副产品。）。</w:t>
      </w:r>
    </w:p>
    <w:p w14:paraId="1449E3CA">
      <w:pPr>
        <w:spacing w:line="440" w:lineRule="exact"/>
        <w:ind w:firstLine="220" w:firstLineChars="100"/>
        <w:rPr>
          <w:rFonts w:hint="eastAsia" w:ascii="新宋体" w:hAnsi="新宋体" w:eastAsia="新宋体" w:cs="新宋体"/>
          <w:color w:val="auto"/>
          <w:sz w:val="22"/>
          <w:szCs w:val="22"/>
          <w:highlight w:val="none"/>
        </w:rPr>
      </w:pPr>
    </w:p>
    <w:p w14:paraId="539095B5">
      <w:pPr>
        <w:spacing w:line="44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全称（盖章）：</w:t>
      </w:r>
    </w:p>
    <w:p w14:paraId="6E8B008A">
      <w:pPr>
        <w:spacing w:line="44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法定代表人或授权代表（签字或盖章）</w:t>
      </w:r>
      <w:r>
        <w:rPr>
          <w:rFonts w:hint="eastAsia" w:ascii="新宋体" w:hAnsi="新宋体" w:eastAsia="新宋体" w:cs="新宋体"/>
          <w:color w:val="auto"/>
          <w:sz w:val="22"/>
          <w:szCs w:val="22"/>
          <w:highlight w:val="none"/>
        </w:rPr>
        <w:t>：</w:t>
      </w:r>
    </w:p>
    <w:p w14:paraId="1690A57B">
      <w:pPr>
        <w:spacing w:line="44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14:paraId="57B70835">
      <w:pPr>
        <w:pStyle w:val="22"/>
        <w:tabs>
          <w:tab w:val="left" w:pos="482"/>
          <w:tab w:val="left" w:pos="2183"/>
          <w:tab w:val="left" w:pos="3884"/>
          <w:tab w:val="left" w:pos="5585"/>
        </w:tabs>
        <w:rPr>
          <w:rFonts w:hint="eastAsia" w:ascii="新宋体" w:hAnsi="新宋体" w:eastAsia="新宋体" w:cs="新宋体"/>
          <w:color w:val="auto"/>
          <w:sz w:val="22"/>
          <w:szCs w:val="22"/>
          <w:highlight w:val="none"/>
        </w:rPr>
      </w:pPr>
    </w:p>
    <w:p w14:paraId="7C9DCFBE">
      <w:pPr>
        <w:pStyle w:val="22"/>
        <w:tabs>
          <w:tab w:val="left" w:pos="482"/>
          <w:tab w:val="left" w:pos="2183"/>
          <w:tab w:val="left" w:pos="3884"/>
          <w:tab w:val="left" w:pos="5585"/>
        </w:tabs>
        <w:rPr>
          <w:rFonts w:hint="eastAsia" w:ascii="新宋体" w:hAnsi="新宋体" w:eastAsia="新宋体" w:cs="新宋体"/>
          <w:color w:val="auto"/>
          <w:sz w:val="22"/>
          <w:szCs w:val="22"/>
          <w:highlight w:val="none"/>
        </w:rPr>
      </w:pPr>
    </w:p>
    <w:p w14:paraId="0EFA6E2E">
      <w:pPr>
        <w:spacing w:line="460" w:lineRule="exact"/>
        <w:rPr>
          <w:rFonts w:hint="eastAsia" w:ascii="新宋体" w:hAnsi="新宋体" w:eastAsia="新宋体" w:cs="新宋体"/>
          <w:color w:val="auto"/>
          <w:spacing w:val="20"/>
          <w:sz w:val="22"/>
          <w:szCs w:val="22"/>
          <w:highlight w:val="none"/>
          <w:lang w:val="en-US" w:eastAsia="zh-CN"/>
        </w:rPr>
      </w:pP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u w:val="single"/>
        </w:rPr>
        <w:t>承诺函内容不得自行更改，不提供承诺函或更改承诺函内容将被视为没有实质性响应</w:t>
      </w:r>
      <w:r>
        <w:rPr>
          <w:rFonts w:hint="eastAsia" w:ascii="新宋体" w:hAnsi="新宋体" w:eastAsia="新宋体" w:cs="新宋体"/>
          <w:b/>
          <w:color w:val="auto"/>
          <w:sz w:val="22"/>
          <w:szCs w:val="22"/>
          <w:highlight w:val="none"/>
          <w:u w:val="single"/>
          <w:lang w:val="en-US" w:eastAsia="zh-CN"/>
        </w:rPr>
        <w:t>招标</w:t>
      </w:r>
      <w:r>
        <w:rPr>
          <w:rFonts w:hint="eastAsia" w:ascii="新宋体" w:hAnsi="新宋体" w:eastAsia="新宋体" w:cs="新宋体"/>
          <w:b/>
          <w:color w:val="auto"/>
          <w:sz w:val="22"/>
          <w:szCs w:val="22"/>
          <w:highlight w:val="none"/>
          <w:u w:val="single"/>
        </w:rPr>
        <w:t>文件。</w:t>
      </w:r>
    </w:p>
    <w:p w14:paraId="2227825D">
      <w:pPr>
        <w:snapToGrid w:val="0"/>
        <w:spacing w:line="360" w:lineRule="auto"/>
        <w:ind w:firstLine="5411" w:firstLineChars="24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2689C1ED">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43"/>
      <w:bookmarkEnd w:id="44"/>
    </w:p>
    <w:p w14:paraId="4A0C7416">
      <w:pPr>
        <w:spacing w:line="460" w:lineRule="exact"/>
        <w:jc w:val="center"/>
        <w:outlineLvl w:val="2"/>
        <w:rPr>
          <w:rFonts w:hint="eastAsia" w:ascii="宋体" w:hAnsi="宋体" w:eastAsia="宋体" w:cs="宋体"/>
          <w:b/>
          <w:bCs/>
          <w:color w:val="auto"/>
          <w:sz w:val="28"/>
          <w:szCs w:val="28"/>
          <w:highlight w:val="none"/>
          <w:lang w:val="zh-CN"/>
        </w:rPr>
      </w:pPr>
      <w:bookmarkStart w:id="45" w:name="_Toc13639"/>
      <w:bookmarkStart w:id="46" w:name="_Toc29102"/>
      <w:r>
        <w:rPr>
          <w:rFonts w:hint="eastAsia" w:ascii="宋体" w:hAnsi="宋体" w:eastAsia="宋体" w:cs="宋体"/>
          <w:b/>
          <w:bCs/>
          <w:color w:val="auto"/>
          <w:sz w:val="28"/>
          <w:szCs w:val="28"/>
          <w:highlight w:val="none"/>
          <w:lang w:val="zh-CN"/>
        </w:rPr>
        <w:t>商务技术文件</w:t>
      </w:r>
      <w:bookmarkEnd w:id="45"/>
      <w:bookmarkEnd w:id="46"/>
    </w:p>
    <w:p w14:paraId="48328B6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53BA02F1">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4D85F032">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温州市社会福利院、</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40D0E31A">
      <w:pPr>
        <w:spacing w:line="460" w:lineRule="exact"/>
        <w:rPr>
          <w:rFonts w:hint="eastAsia" w:ascii="宋体" w:hAnsi="宋体" w:eastAsia="宋体" w:cs="宋体"/>
          <w:color w:val="auto"/>
          <w:sz w:val="22"/>
          <w:szCs w:val="22"/>
          <w:highlight w:val="none"/>
          <w:u w:val="single"/>
        </w:rPr>
      </w:pPr>
    </w:p>
    <w:p w14:paraId="7748519D">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3BBC452F">
      <w:pPr>
        <w:spacing w:line="460" w:lineRule="exact"/>
        <w:ind w:firstLine="2955"/>
        <w:rPr>
          <w:rFonts w:hint="eastAsia" w:ascii="宋体" w:hAnsi="宋体" w:eastAsia="宋体" w:cs="宋体"/>
          <w:color w:val="auto"/>
          <w:sz w:val="22"/>
          <w:szCs w:val="22"/>
          <w:highlight w:val="none"/>
        </w:rPr>
      </w:pPr>
    </w:p>
    <w:p w14:paraId="05F469AA">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98FFBEE">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26CA4F40">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14:paraId="5E5FF59C">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0E9F988A">
      <w:pPr>
        <w:spacing w:line="380" w:lineRule="exact"/>
        <w:rPr>
          <w:rFonts w:hint="eastAsia" w:ascii="宋体" w:hAnsi="宋体" w:eastAsia="宋体" w:cs="宋体"/>
          <w:color w:val="auto"/>
          <w:sz w:val="22"/>
          <w:szCs w:val="22"/>
          <w:highlight w:val="none"/>
        </w:rPr>
      </w:pPr>
    </w:p>
    <w:p w14:paraId="34284AC7">
      <w:pPr>
        <w:spacing w:line="380" w:lineRule="exact"/>
        <w:rPr>
          <w:rFonts w:hint="eastAsia" w:ascii="宋体" w:hAnsi="宋体" w:eastAsia="宋体" w:cs="宋体"/>
          <w:color w:val="auto"/>
          <w:sz w:val="22"/>
          <w:szCs w:val="22"/>
          <w:highlight w:val="none"/>
        </w:rPr>
      </w:pPr>
    </w:p>
    <w:p w14:paraId="5E281728">
      <w:pPr>
        <w:spacing w:line="380" w:lineRule="exact"/>
        <w:rPr>
          <w:rFonts w:hint="eastAsia" w:ascii="宋体" w:hAnsi="宋体" w:eastAsia="宋体" w:cs="宋体"/>
          <w:color w:val="auto"/>
          <w:sz w:val="22"/>
          <w:szCs w:val="22"/>
          <w:highlight w:val="none"/>
        </w:rPr>
      </w:pPr>
    </w:p>
    <w:p w14:paraId="0A1F3675">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60AEEC26">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62FBD42D">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381222F6">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3AA9377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15C15BE1">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6C5D5B59">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26452818">
      <w:pPr>
        <w:spacing w:line="380" w:lineRule="exact"/>
        <w:rPr>
          <w:rFonts w:hint="eastAsia" w:ascii="宋体" w:hAnsi="宋体" w:eastAsia="宋体" w:cs="宋体"/>
          <w:color w:val="auto"/>
          <w:sz w:val="22"/>
          <w:szCs w:val="22"/>
          <w:highlight w:val="none"/>
        </w:rPr>
      </w:pPr>
    </w:p>
    <w:p w14:paraId="2C513DC4">
      <w:pPr>
        <w:spacing w:line="460" w:lineRule="exact"/>
        <w:jc w:val="center"/>
        <w:rPr>
          <w:rFonts w:hint="eastAsia" w:ascii="宋体" w:hAnsi="宋体" w:eastAsia="宋体" w:cs="宋体"/>
          <w:b/>
          <w:bCs/>
          <w:color w:val="auto"/>
          <w:sz w:val="28"/>
          <w:szCs w:val="28"/>
          <w:highlight w:val="none"/>
        </w:rPr>
      </w:pPr>
    </w:p>
    <w:p w14:paraId="7E9A682B">
      <w:pPr>
        <w:spacing w:line="460" w:lineRule="exact"/>
        <w:jc w:val="center"/>
        <w:rPr>
          <w:rFonts w:hint="eastAsia" w:ascii="宋体" w:hAnsi="宋体" w:eastAsia="宋体" w:cs="宋体"/>
          <w:b/>
          <w:bCs/>
          <w:color w:val="auto"/>
          <w:sz w:val="28"/>
          <w:szCs w:val="28"/>
          <w:highlight w:val="none"/>
        </w:rPr>
      </w:pPr>
    </w:p>
    <w:p w14:paraId="2080509A">
      <w:pPr>
        <w:spacing w:line="460" w:lineRule="exact"/>
        <w:jc w:val="center"/>
        <w:rPr>
          <w:rFonts w:hint="eastAsia" w:ascii="宋体" w:hAnsi="宋体" w:eastAsia="宋体" w:cs="宋体"/>
          <w:b/>
          <w:bCs/>
          <w:color w:val="auto"/>
          <w:sz w:val="28"/>
          <w:szCs w:val="28"/>
          <w:highlight w:val="none"/>
        </w:rPr>
      </w:pPr>
    </w:p>
    <w:p w14:paraId="5A15F3A6">
      <w:pPr>
        <w:spacing w:line="460" w:lineRule="exact"/>
        <w:jc w:val="center"/>
        <w:rPr>
          <w:rFonts w:hint="eastAsia" w:ascii="宋体" w:hAnsi="宋体" w:eastAsia="宋体" w:cs="宋体"/>
          <w:b/>
          <w:bCs/>
          <w:color w:val="auto"/>
          <w:sz w:val="28"/>
          <w:szCs w:val="28"/>
          <w:highlight w:val="none"/>
        </w:rPr>
      </w:pPr>
    </w:p>
    <w:p w14:paraId="658B2C78">
      <w:pPr>
        <w:spacing w:line="460" w:lineRule="exact"/>
        <w:jc w:val="center"/>
        <w:rPr>
          <w:rFonts w:hint="eastAsia" w:ascii="宋体" w:hAnsi="宋体" w:eastAsia="宋体" w:cs="宋体"/>
          <w:b/>
          <w:bCs/>
          <w:color w:val="auto"/>
          <w:sz w:val="28"/>
          <w:szCs w:val="28"/>
          <w:highlight w:val="none"/>
        </w:rPr>
      </w:pPr>
    </w:p>
    <w:p w14:paraId="700A5947">
      <w:pPr>
        <w:spacing w:line="460" w:lineRule="exact"/>
        <w:jc w:val="center"/>
        <w:rPr>
          <w:rFonts w:hint="eastAsia" w:ascii="宋体" w:hAnsi="宋体" w:eastAsia="宋体" w:cs="宋体"/>
          <w:b/>
          <w:bCs/>
          <w:color w:val="auto"/>
          <w:sz w:val="28"/>
          <w:szCs w:val="28"/>
          <w:highlight w:val="none"/>
        </w:rPr>
      </w:pPr>
    </w:p>
    <w:p w14:paraId="30DC7554">
      <w:pPr>
        <w:spacing w:line="460" w:lineRule="exact"/>
        <w:jc w:val="center"/>
        <w:rPr>
          <w:rFonts w:hint="eastAsia" w:ascii="宋体" w:hAnsi="宋体" w:eastAsia="宋体" w:cs="宋体"/>
          <w:b/>
          <w:bCs/>
          <w:color w:val="auto"/>
          <w:sz w:val="28"/>
          <w:szCs w:val="28"/>
          <w:highlight w:val="none"/>
        </w:rPr>
      </w:pPr>
    </w:p>
    <w:p w14:paraId="5A2A02DE">
      <w:pPr>
        <w:spacing w:line="460" w:lineRule="exact"/>
        <w:jc w:val="center"/>
        <w:rPr>
          <w:rFonts w:hint="eastAsia" w:ascii="宋体" w:hAnsi="宋体" w:eastAsia="宋体" w:cs="宋体"/>
          <w:b/>
          <w:bCs/>
          <w:color w:val="auto"/>
          <w:sz w:val="28"/>
          <w:szCs w:val="28"/>
          <w:highlight w:val="none"/>
        </w:rPr>
      </w:pPr>
    </w:p>
    <w:p w14:paraId="15DACA44">
      <w:pPr>
        <w:spacing w:line="460" w:lineRule="exact"/>
        <w:jc w:val="center"/>
        <w:rPr>
          <w:rFonts w:hint="eastAsia" w:ascii="宋体" w:hAnsi="宋体" w:eastAsia="宋体" w:cs="宋体"/>
          <w:b/>
          <w:bCs/>
          <w:color w:val="auto"/>
          <w:sz w:val="28"/>
          <w:szCs w:val="28"/>
          <w:highlight w:val="none"/>
        </w:rPr>
      </w:pPr>
    </w:p>
    <w:p w14:paraId="244FA20F">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F64B8A">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74F64B8A">
                      <w:r>
                        <w:rPr>
                          <w:rFonts w:hint="eastAsia" w:ascii="新宋体" w:hAnsi="新宋体" w:eastAsia="新宋体"/>
                          <w:sz w:val="22"/>
                          <w:szCs w:val="22"/>
                        </w:rPr>
                        <w:t xml:space="preserve">  法定代表人身份证（正反面）：</w:t>
                      </w:r>
                    </w:p>
                  </w:txbxContent>
                </v:textbox>
              </v:shape>
            </w:pict>
          </mc:Fallback>
        </mc:AlternateContent>
      </w:r>
    </w:p>
    <w:p w14:paraId="5A6F7928">
      <w:pPr>
        <w:spacing w:line="460" w:lineRule="exact"/>
        <w:jc w:val="center"/>
        <w:rPr>
          <w:rFonts w:hint="eastAsia" w:ascii="宋体" w:hAnsi="宋体" w:eastAsia="宋体" w:cs="宋体"/>
          <w:b/>
          <w:bCs/>
          <w:color w:val="auto"/>
          <w:sz w:val="28"/>
          <w:szCs w:val="28"/>
          <w:highlight w:val="none"/>
        </w:rPr>
      </w:pPr>
    </w:p>
    <w:p w14:paraId="52AE6BED">
      <w:pPr>
        <w:spacing w:line="460" w:lineRule="exact"/>
        <w:jc w:val="center"/>
        <w:rPr>
          <w:rFonts w:hint="eastAsia" w:ascii="宋体" w:hAnsi="宋体" w:eastAsia="宋体" w:cs="宋体"/>
          <w:b/>
          <w:bCs/>
          <w:color w:val="auto"/>
          <w:sz w:val="28"/>
          <w:szCs w:val="28"/>
          <w:highlight w:val="none"/>
        </w:rPr>
      </w:pPr>
    </w:p>
    <w:p w14:paraId="377C9B93">
      <w:pPr>
        <w:spacing w:line="460" w:lineRule="exact"/>
        <w:jc w:val="center"/>
        <w:rPr>
          <w:rFonts w:hint="eastAsia" w:ascii="宋体" w:hAnsi="宋体" w:eastAsia="宋体" w:cs="宋体"/>
          <w:b/>
          <w:bCs/>
          <w:color w:val="auto"/>
          <w:sz w:val="28"/>
          <w:szCs w:val="28"/>
          <w:highlight w:val="none"/>
        </w:rPr>
      </w:pPr>
    </w:p>
    <w:p w14:paraId="53D03396">
      <w:pPr>
        <w:spacing w:line="460" w:lineRule="exact"/>
        <w:jc w:val="center"/>
        <w:rPr>
          <w:rFonts w:hint="eastAsia" w:ascii="宋体" w:hAnsi="宋体" w:eastAsia="宋体" w:cs="宋体"/>
          <w:b/>
          <w:bCs/>
          <w:color w:val="auto"/>
          <w:sz w:val="28"/>
          <w:szCs w:val="28"/>
          <w:highlight w:val="none"/>
        </w:rPr>
      </w:pPr>
    </w:p>
    <w:p w14:paraId="0FC0A3CD">
      <w:pPr>
        <w:spacing w:line="460" w:lineRule="exact"/>
        <w:jc w:val="center"/>
        <w:rPr>
          <w:rFonts w:hint="eastAsia" w:ascii="宋体" w:hAnsi="宋体" w:eastAsia="宋体" w:cs="宋体"/>
          <w:b/>
          <w:bCs/>
          <w:color w:val="auto"/>
          <w:sz w:val="28"/>
          <w:szCs w:val="28"/>
          <w:highlight w:val="none"/>
        </w:rPr>
      </w:pPr>
    </w:p>
    <w:p w14:paraId="64D93830">
      <w:pPr>
        <w:spacing w:line="460" w:lineRule="exact"/>
        <w:jc w:val="center"/>
        <w:rPr>
          <w:rFonts w:hint="eastAsia" w:ascii="宋体" w:hAnsi="宋体" w:eastAsia="宋体" w:cs="宋体"/>
          <w:b/>
          <w:bCs/>
          <w:color w:val="auto"/>
          <w:sz w:val="28"/>
          <w:szCs w:val="28"/>
          <w:highlight w:val="none"/>
        </w:rPr>
      </w:pPr>
    </w:p>
    <w:p w14:paraId="1A678877">
      <w:pPr>
        <w:spacing w:line="460" w:lineRule="exact"/>
        <w:jc w:val="center"/>
        <w:rPr>
          <w:rFonts w:hint="eastAsia" w:ascii="宋体" w:hAnsi="宋体" w:eastAsia="宋体" w:cs="宋体"/>
          <w:b/>
          <w:bCs/>
          <w:color w:val="auto"/>
          <w:sz w:val="28"/>
          <w:szCs w:val="28"/>
          <w:highlight w:val="none"/>
        </w:rPr>
      </w:pPr>
    </w:p>
    <w:p w14:paraId="57C4D4FE">
      <w:pPr>
        <w:spacing w:line="460" w:lineRule="exact"/>
        <w:jc w:val="center"/>
        <w:rPr>
          <w:rFonts w:hint="eastAsia" w:ascii="宋体" w:hAnsi="宋体" w:eastAsia="宋体" w:cs="宋体"/>
          <w:b/>
          <w:bCs/>
          <w:color w:val="auto"/>
          <w:sz w:val="28"/>
          <w:szCs w:val="28"/>
          <w:highlight w:val="none"/>
        </w:rPr>
      </w:pPr>
    </w:p>
    <w:p w14:paraId="7B41421E">
      <w:pPr>
        <w:spacing w:line="460" w:lineRule="exact"/>
        <w:jc w:val="center"/>
        <w:rPr>
          <w:rFonts w:hint="eastAsia" w:ascii="宋体" w:hAnsi="宋体" w:eastAsia="宋体" w:cs="宋体"/>
          <w:b/>
          <w:bCs/>
          <w:color w:val="auto"/>
          <w:sz w:val="28"/>
          <w:szCs w:val="28"/>
          <w:highlight w:val="none"/>
        </w:rPr>
      </w:pPr>
    </w:p>
    <w:p w14:paraId="53B4CA4E">
      <w:pPr>
        <w:spacing w:line="460" w:lineRule="exact"/>
        <w:jc w:val="center"/>
        <w:rPr>
          <w:rFonts w:hint="eastAsia" w:ascii="宋体" w:hAnsi="宋体" w:eastAsia="宋体" w:cs="宋体"/>
          <w:b/>
          <w:bCs/>
          <w:color w:val="auto"/>
          <w:sz w:val="28"/>
          <w:szCs w:val="28"/>
          <w:highlight w:val="none"/>
        </w:rPr>
      </w:pPr>
    </w:p>
    <w:p w14:paraId="22D29174">
      <w:pPr>
        <w:spacing w:line="460" w:lineRule="exact"/>
        <w:jc w:val="center"/>
        <w:rPr>
          <w:rFonts w:hint="eastAsia" w:ascii="宋体" w:hAnsi="宋体" w:eastAsia="宋体" w:cs="宋体"/>
          <w:b/>
          <w:bCs/>
          <w:color w:val="auto"/>
          <w:sz w:val="28"/>
          <w:szCs w:val="28"/>
          <w:highlight w:val="none"/>
        </w:rPr>
      </w:pPr>
    </w:p>
    <w:p w14:paraId="3F9C366C">
      <w:pPr>
        <w:spacing w:line="460" w:lineRule="exact"/>
        <w:jc w:val="center"/>
        <w:rPr>
          <w:rFonts w:hint="eastAsia" w:ascii="宋体" w:hAnsi="宋体" w:eastAsia="宋体" w:cs="宋体"/>
          <w:b/>
          <w:bCs/>
          <w:color w:val="auto"/>
          <w:sz w:val="28"/>
          <w:szCs w:val="28"/>
          <w:highlight w:val="none"/>
        </w:rPr>
      </w:pPr>
    </w:p>
    <w:p w14:paraId="6799006A">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200E76">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63200E76">
                      <w:r>
                        <w:rPr>
                          <w:rFonts w:hint="eastAsia" w:ascii="新宋体" w:hAnsi="新宋体" w:eastAsia="新宋体"/>
                          <w:sz w:val="22"/>
                          <w:szCs w:val="22"/>
                        </w:rPr>
                        <w:t xml:space="preserve">  授权代表身份证（正反面）：</w:t>
                      </w:r>
                    </w:p>
                  </w:txbxContent>
                </v:textbox>
              </v:shape>
            </w:pict>
          </mc:Fallback>
        </mc:AlternateContent>
      </w:r>
    </w:p>
    <w:p w14:paraId="692F3118">
      <w:pPr>
        <w:spacing w:line="460" w:lineRule="exact"/>
        <w:jc w:val="center"/>
        <w:rPr>
          <w:rFonts w:hint="eastAsia" w:ascii="宋体" w:hAnsi="宋体" w:eastAsia="宋体" w:cs="宋体"/>
          <w:b/>
          <w:bCs/>
          <w:color w:val="auto"/>
          <w:sz w:val="28"/>
          <w:szCs w:val="28"/>
          <w:highlight w:val="none"/>
        </w:rPr>
      </w:pPr>
    </w:p>
    <w:p w14:paraId="102BACF8">
      <w:pPr>
        <w:spacing w:line="460" w:lineRule="exact"/>
        <w:jc w:val="center"/>
        <w:rPr>
          <w:rFonts w:hint="eastAsia" w:ascii="宋体" w:hAnsi="宋体" w:eastAsia="宋体" w:cs="宋体"/>
          <w:b/>
          <w:bCs/>
          <w:color w:val="auto"/>
          <w:sz w:val="28"/>
          <w:szCs w:val="28"/>
          <w:highlight w:val="none"/>
        </w:rPr>
      </w:pPr>
    </w:p>
    <w:p w14:paraId="0B15D98C">
      <w:pPr>
        <w:spacing w:line="460" w:lineRule="exact"/>
        <w:jc w:val="center"/>
        <w:rPr>
          <w:rFonts w:hint="eastAsia" w:ascii="宋体" w:hAnsi="宋体" w:eastAsia="宋体" w:cs="宋体"/>
          <w:b/>
          <w:bCs/>
          <w:color w:val="auto"/>
          <w:sz w:val="28"/>
          <w:szCs w:val="28"/>
          <w:highlight w:val="none"/>
        </w:rPr>
      </w:pPr>
    </w:p>
    <w:p w14:paraId="12ACDE7B">
      <w:pPr>
        <w:spacing w:line="460" w:lineRule="exact"/>
        <w:jc w:val="center"/>
        <w:rPr>
          <w:rFonts w:hint="eastAsia" w:ascii="宋体" w:hAnsi="宋体" w:eastAsia="宋体" w:cs="宋体"/>
          <w:b/>
          <w:bCs/>
          <w:color w:val="auto"/>
          <w:sz w:val="28"/>
          <w:szCs w:val="28"/>
          <w:highlight w:val="none"/>
        </w:rPr>
      </w:pPr>
    </w:p>
    <w:p w14:paraId="08BD4677">
      <w:pPr>
        <w:spacing w:line="460" w:lineRule="exact"/>
        <w:jc w:val="center"/>
        <w:rPr>
          <w:rFonts w:hint="eastAsia" w:ascii="宋体" w:hAnsi="宋体" w:eastAsia="宋体" w:cs="宋体"/>
          <w:b/>
          <w:bCs/>
          <w:color w:val="auto"/>
          <w:sz w:val="28"/>
          <w:szCs w:val="28"/>
          <w:highlight w:val="none"/>
        </w:rPr>
      </w:pPr>
    </w:p>
    <w:p w14:paraId="18D7CD69">
      <w:pPr>
        <w:spacing w:line="460" w:lineRule="exact"/>
        <w:jc w:val="center"/>
        <w:rPr>
          <w:rFonts w:hint="eastAsia" w:ascii="宋体" w:hAnsi="宋体" w:eastAsia="宋体" w:cs="宋体"/>
          <w:b/>
          <w:bCs/>
          <w:color w:val="auto"/>
          <w:sz w:val="28"/>
          <w:szCs w:val="28"/>
          <w:highlight w:val="none"/>
        </w:rPr>
      </w:pPr>
    </w:p>
    <w:p w14:paraId="1E7FBE39">
      <w:pPr>
        <w:spacing w:line="460" w:lineRule="exact"/>
        <w:jc w:val="center"/>
        <w:rPr>
          <w:rFonts w:hint="eastAsia" w:ascii="宋体" w:hAnsi="宋体" w:eastAsia="宋体" w:cs="宋体"/>
          <w:b/>
          <w:bCs/>
          <w:color w:val="auto"/>
          <w:sz w:val="28"/>
          <w:szCs w:val="28"/>
          <w:highlight w:val="none"/>
        </w:rPr>
      </w:pPr>
    </w:p>
    <w:p w14:paraId="01304633">
      <w:pPr>
        <w:spacing w:line="460" w:lineRule="exact"/>
        <w:jc w:val="center"/>
        <w:rPr>
          <w:rFonts w:hint="eastAsia" w:ascii="宋体" w:hAnsi="宋体" w:eastAsia="宋体" w:cs="宋体"/>
          <w:b/>
          <w:bCs/>
          <w:color w:val="auto"/>
          <w:sz w:val="28"/>
          <w:szCs w:val="28"/>
          <w:highlight w:val="none"/>
        </w:rPr>
      </w:pPr>
    </w:p>
    <w:p w14:paraId="1181F5C4">
      <w:pPr>
        <w:spacing w:line="460" w:lineRule="exact"/>
        <w:jc w:val="center"/>
        <w:rPr>
          <w:rFonts w:hint="eastAsia" w:ascii="宋体" w:hAnsi="宋体" w:eastAsia="宋体" w:cs="宋体"/>
          <w:b/>
          <w:bCs/>
          <w:color w:val="auto"/>
          <w:sz w:val="28"/>
          <w:szCs w:val="28"/>
          <w:highlight w:val="none"/>
        </w:rPr>
      </w:pPr>
    </w:p>
    <w:p w14:paraId="19120CB5">
      <w:pPr>
        <w:spacing w:line="460" w:lineRule="exact"/>
        <w:jc w:val="center"/>
        <w:rPr>
          <w:rFonts w:hint="eastAsia" w:ascii="宋体" w:hAnsi="宋体" w:eastAsia="宋体" w:cs="宋体"/>
          <w:b/>
          <w:bCs/>
          <w:color w:val="auto"/>
          <w:sz w:val="28"/>
          <w:szCs w:val="28"/>
          <w:highlight w:val="none"/>
        </w:rPr>
      </w:pPr>
    </w:p>
    <w:p w14:paraId="037AB1A9">
      <w:pPr>
        <w:spacing w:line="460" w:lineRule="exact"/>
        <w:jc w:val="center"/>
        <w:rPr>
          <w:rFonts w:hint="eastAsia" w:ascii="宋体" w:hAnsi="宋体" w:eastAsia="宋体" w:cs="宋体"/>
          <w:b/>
          <w:bCs/>
          <w:color w:val="auto"/>
          <w:sz w:val="28"/>
          <w:szCs w:val="28"/>
          <w:highlight w:val="none"/>
        </w:rPr>
      </w:pPr>
    </w:p>
    <w:p w14:paraId="334FBE37">
      <w:pPr>
        <w:spacing w:line="460" w:lineRule="exact"/>
        <w:jc w:val="center"/>
        <w:rPr>
          <w:rFonts w:hint="eastAsia" w:ascii="宋体" w:hAnsi="宋体" w:eastAsia="宋体" w:cs="宋体"/>
          <w:b/>
          <w:bCs/>
          <w:color w:val="auto"/>
          <w:sz w:val="28"/>
          <w:szCs w:val="28"/>
          <w:highlight w:val="none"/>
        </w:rPr>
      </w:pPr>
    </w:p>
    <w:p w14:paraId="554B2FD7">
      <w:pPr>
        <w:spacing w:line="460" w:lineRule="exact"/>
        <w:jc w:val="center"/>
        <w:rPr>
          <w:rFonts w:hint="eastAsia" w:ascii="宋体" w:hAnsi="宋体" w:eastAsia="宋体" w:cs="宋体"/>
          <w:b/>
          <w:bCs/>
          <w:color w:val="auto"/>
          <w:sz w:val="28"/>
          <w:szCs w:val="28"/>
          <w:highlight w:val="none"/>
        </w:rPr>
      </w:pPr>
    </w:p>
    <w:p w14:paraId="3A0993C5">
      <w:pPr>
        <w:spacing w:line="460" w:lineRule="exact"/>
        <w:jc w:val="center"/>
        <w:rPr>
          <w:rFonts w:hint="eastAsia" w:ascii="宋体" w:hAnsi="宋体" w:eastAsia="宋体" w:cs="宋体"/>
          <w:b/>
          <w:bCs/>
          <w:color w:val="auto"/>
          <w:sz w:val="28"/>
          <w:szCs w:val="28"/>
          <w:highlight w:val="none"/>
        </w:rPr>
      </w:pPr>
    </w:p>
    <w:p w14:paraId="22798FE0">
      <w:pPr>
        <w:spacing w:line="460" w:lineRule="exact"/>
        <w:jc w:val="center"/>
        <w:rPr>
          <w:rFonts w:hint="eastAsia" w:ascii="宋体" w:hAnsi="宋体" w:eastAsia="宋体" w:cs="宋体"/>
          <w:b/>
          <w:bCs/>
          <w:color w:val="auto"/>
          <w:sz w:val="28"/>
          <w:szCs w:val="28"/>
          <w:highlight w:val="none"/>
        </w:rPr>
      </w:pPr>
    </w:p>
    <w:p w14:paraId="75805069">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570A4E7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769DF2CD">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4F38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C943971">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14:paraId="6C8B9B48">
            <w:pPr>
              <w:spacing w:line="480" w:lineRule="exact"/>
              <w:rPr>
                <w:rFonts w:hint="eastAsia" w:ascii="宋体" w:hAnsi="宋体" w:eastAsia="宋体" w:cs="宋体"/>
                <w:color w:val="auto"/>
                <w:sz w:val="22"/>
                <w:szCs w:val="22"/>
                <w:highlight w:val="none"/>
              </w:rPr>
            </w:pPr>
          </w:p>
        </w:tc>
        <w:tc>
          <w:tcPr>
            <w:tcW w:w="1115" w:type="dxa"/>
            <w:gridSpan w:val="2"/>
          </w:tcPr>
          <w:p w14:paraId="13D44C60">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14:paraId="2ACA9676">
            <w:pPr>
              <w:spacing w:line="480" w:lineRule="exact"/>
              <w:rPr>
                <w:rFonts w:hint="eastAsia" w:ascii="宋体" w:hAnsi="宋体" w:eastAsia="宋体" w:cs="宋体"/>
                <w:color w:val="auto"/>
                <w:sz w:val="22"/>
                <w:szCs w:val="22"/>
                <w:highlight w:val="none"/>
              </w:rPr>
            </w:pPr>
          </w:p>
        </w:tc>
        <w:tc>
          <w:tcPr>
            <w:tcW w:w="1488" w:type="dxa"/>
          </w:tcPr>
          <w:p w14:paraId="0F9AF396">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14:paraId="483CA1D3">
            <w:pPr>
              <w:spacing w:line="480" w:lineRule="exact"/>
              <w:rPr>
                <w:rFonts w:hint="eastAsia" w:ascii="宋体" w:hAnsi="宋体" w:eastAsia="宋体" w:cs="宋体"/>
                <w:color w:val="auto"/>
                <w:sz w:val="22"/>
                <w:szCs w:val="22"/>
                <w:highlight w:val="none"/>
              </w:rPr>
            </w:pPr>
          </w:p>
        </w:tc>
        <w:tc>
          <w:tcPr>
            <w:tcW w:w="1488" w:type="dxa"/>
          </w:tcPr>
          <w:p w14:paraId="415F2F40">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14:paraId="0DA5537A">
            <w:pPr>
              <w:spacing w:line="480" w:lineRule="exact"/>
              <w:rPr>
                <w:rFonts w:hint="eastAsia" w:ascii="宋体" w:hAnsi="宋体" w:eastAsia="宋体" w:cs="宋体"/>
                <w:color w:val="auto"/>
                <w:sz w:val="22"/>
                <w:szCs w:val="22"/>
                <w:highlight w:val="none"/>
              </w:rPr>
            </w:pPr>
          </w:p>
        </w:tc>
        <w:tc>
          <w:tcPr>
            <w:tcW w:w="1461" w:type="dxa"/>
            <w:gridSpan w:val="2"/>
          </w:tcPr>
          <w:p w14:paraId="5AF609A0">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2E0A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85A5A06">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14:paraId="1DC80AF3">
            <w:pPr>
              <w:spacing w:line="480" w:lineRule="exact"/>
              <w:rPr>
                <w:rFonts w:hint="eastAsia" w:ascii="宋体" w:hAnsi="宋体" w:eastAsia="宋体" w:cs="宋体"/>
                <w:color w:val="auto"/>
                <w:sz w:val="22"/>
                <w:szCs w:val="22"/>
                <w:highlight w:val="none"/>
              </w:rPr>
            </w:pPr>
          </w:p>
        </w:tc>
        <w:tc>
          <w:tcPr>
            <w:tcW w:w="1115" w:type="dxa"/>
            <w:gridSpan w:val="2"/>
          </w:tcPr>
          <w:p w14:paraId="615E2509">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14:paraId="6A1B4155">
            <w:pPr>
              <w:spacing w:line="480" w:lineRule="exact"/>
              <w:rPr>
                <w:rFonts w:hint="eastAsia" w:ascii="宋体" w:hAnsi="宋体" w:eastAsia="宋体" w:cs="宋体"/>
                <w:color w:val="auto"/>
                <w:sz w:val="22"/>
                <w:szCs w:val="22"/>
                <w:highlight w:val="none"/>
              </w:rPr>
            </w:pPr>
          </w:p>
        </w:tc>
        <w:tc>
          <w:tcPr>
            <w:tcW w:w="1488" w:type="dxa"/>
          </w:tcPr>
          <w:p w14:paraId="6327BA8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14:paraId="477FE21D">
            <w:pPr>
              <w:spacing w:line="480" w:lineRule="exact"/>
              <w:rPr>
                <w:rFonts w:hint="eastAsia" w:ascii="宋体" w:hAnsi="宋体" w:eastAsia="宋体" w:cs="宋体"/>
                <w:color w:val="auto"/>
                <w:sz w:val="22"/>
                <w:szCs w:val="22"/>
                <w:highlight w:val="none"/>
              </w:rPr>
            </w:pPr>
          </w:p>
        </w:tc>
        <w:tc>
          <w:tcPr>
            <w:tcW w:w="1488" w:type="dxa"/>
          </w:tcPr>
          <w:p w14:paraId="505838E8">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14:paraId="71E06DEE">
            <w:pPr>
              <w:spacing w:line="480" w:lineRule="exact"/>
              <w:rPr>
                <w:rFonts w:hint="eastAsia" w:ascii="宋体" w:hAnsi="宋体" w:eastAsia="宋体" w:cs="宋体"/>
                <w:color w:val="auto"/>
                <w:sz w:val="22"/>
                <w:szCs w:val="22"/>
                <w:highlight w:val="none"/>
              </w:rPr>
            </w:pPr>
          </w:p>
        </w:tc>
        <w:tc>
          <w:tcPr>
            <w:tcW w:w="1461" w:type="dxa"/>
            <w:gridSpan w:val="2"/>
          </w:tcPr>
          <w:p w14:paraId="3EF35337">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3120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6C08D487">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269574C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14:paraId="0687F4C5">
            <w:pPr>
              <w:spacing w:line="480" w:lineRule="exact"/>
              <w:jc w:val="center"/>
              <w:rPr>
                <w:rFonts w:hint="eastAsia" w:ascii="宋体" w:hAnsi="宋体" w:eastAsia="宋体" w:cs="宋体"/>
                <w:color w:val="auto"/>
                <w:sz w:val="22"/>
                <w:szCs w:val="22"/>
                <w:highlight w:val="none"/>
              </w:rPr>
            </w:pPr>
          </w:p>
        </w:tc>
        <w:tc>
          <w:tcPr>
            <w:tcW w:w="1488" w:type="dxa"/>
            <w:vAlign w:val="center"/>
          </w:tcPr>
          <w:p w14:paraId="64CB3C58">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14:paraId="254CE408">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14:paraId="16B888C9">
            <w:pPr>
              <w:spacing w:line="480" w:lineRule="exact"/>
              <w:rPr>
                <w:rFonts w:hint="eastAsia" w:ascii="宋体" w:hAnsi="宋体" w:eastAsia="宋体" w:cs="宋体"/>
                <w:color w:val="auto"/>
                <w:sz w:val="22"/>
                <w:szCs w:val="22"/>
                <w:highlight w:val="none"/>
              </w:rPr>
            </w:pPr>
          </w:p>
        </w:tc>
      </w:tr>
      <w:tr w14:paraId="4036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455CB7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14:paraId="09A85F6F">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14:paraId="51215421">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14:paraId="16F9F8DB">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14:paraId="7892F6CA">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14:paraId="68E2E246">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14:paraId="3A9BC585">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14:paraId="3E36560E">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14:paraId="71FD6210">
            <w:pPr>
              <w:spacing w:line="480" w:lineRule="exact"/>
              <w:jc w:val="center"/>
              <w:rPr>
                <w:rFonts w:hint="eastAsia" w:ascii="宋体" w:hAnsi="宋体" w:eastAsia="宋体" w:cs="宋体"/>
                <w:color w:val="auto"/>
                <w:sz w:val="22"/>
                <w:szCs w:val="22"/>
                <w:highlight w:val="none"/>
              </w:rPr>
            </w:pPr>
          </w:p>
        </w:tc>
      </w:tr>
      <w:tr w14:paraId="5B66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215E6914">
            <w:pPr>
              <w:spacing w:line="480" w:lineRule="exact"/>
              <w:rPr>
                <w:rFonts w:hint="eastAsia" w:ascii="宋体" w:hAnsi="宋体" w:eastAsia="宋体" w:cs="宋体"/>
                <w:color w:val="auto"/>
                <w:sz w:val="22"/>
                <w:szCs w:val="22"/>
                <w:highlight w:val="none"/>
              </w:rPr>
            </w:pPr>
          </w:p>
        </w:tc>
        <w:tc>
          <w:tcPr>
            <w:tcW w:w="1115" w:type="dxa"/>
            <w:vMerge w:val="continue"/>
          </w:tcPr>
          <w:p w14:paraId="330EC05A">
            <w:pPr>
              <w:spacing w:line="480" w:lineRule="exact"/>
              <w:rPr>
                <w:rFonts w:hint="eastAsia" w:ascii="宋体" w:hAnsi="宋体" w:eastAsia="宋体" w:cs="宋体"/>
                <w:color w:val="auto"/>
                <w:sz w:val="22"/>
                <w:szCs w:val="22"/>
                <w:highlight w:val="none"/>
              </w:rPr>
            </w:pPr>
          </w:p>
        </w:tc>
        <w:tc>
          <w:tcPr>
            <w:tcW w:w="1689" w:type="dxa"/>
            <w:vMerge w:val="continue"/>
          </w:tcPr>
          <w:p w14:paraId="15F31CB0">
            <w:pPr>
              <w:spacing w:line="480" w:lineRule="exact"/>
              <w:rPr>
                <w:rFonts w:hint="eastAsia" w:ascii="宋体" w:hAnsi="宋体" w:eastAsia="宋体" w:cs="宋体"/>
                <w:color w:val="auto"/>
                <w:sz w:val="22"/>
                <w:szCs w:val="22"/>
                <w:highlight w:val="none"/>
              </w:rPr>
            </w:pPr>
          </w:p>
        </w:tc>
        <w:tc>
          <w:tcPr>
            <w:tcW w:w="3703" w:type="dxa"/>
            <w:gridSpan w:val="4"/>
            <w:vMerge w:val="continue"/>
          </w:tcPr>
          <w:p w14:paraId="298FBE46">
            <w:pPr>
              <w:spacing w:line="480" w:lineRule="exact"/>
              <w:rPr>
                <w:rFonts w:hint="eastAsia" w:ascii="宋体" w:hAnsi="宋体" w:eastAsia="宋体" w:cs="宋体"/>
                <w:color w:val="auto"/>
                <w:sz w:val="22"/>
                <w:szCs w:val="22"/>
                <w:highlight w:val="none"/>
              </w:rPr>
            </w:pPr>
          </w:p>
        </w:tc>
        <w:tc>
          <w:tcPr>
            <w:tcW w:w="1488" w:type="dxa"/>
            <w:vMerge w:val="continue"/>
          </w:tcPr>
          <w:p w14:paraId="64DED57C">
            <w:pPr>
              <w:spacing w:line="480" w:lineRule="exact"/>
              <w:rPr>
                <w:rFonts w:hint="eastAsia" w:ascii="宋体" w:hAnsi="宋体" w:eastAsia="宋体" w:cs="宋体"/>
                <w:color w:val="auto"/>
                <w:sz w:val="22"/>
                <w:szCs w:val="22"/>
                <w:highlight w:val="none"/>
              </w:rPr>
            </w:pPr>
          </w:p>
        </w:tc>
        <w:tc>
          <w:tcPr>
            <w:tcW w:w="1502" w:type="dxa"/>
            <w:vAlign w:val="center"/>
          </w:tcPr>
          <w:p w14:paraId="0207AF5E">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14:paraId="369D7CB5">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53B3D795">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14:paraId="0569A76D">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3812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E4458F0">
            <w:pPr>
              <w:spacing w:line="480" w:lineRule="exact"/>
              <w:rPr>
                <w:rFonts w:hint="eastAsia" w:ascii="宋体" w:hAnsi="宋体" w:eastAsia="宋体" w:cs="宋体"/>
                <w:color w:val="auto"/>
                <w:sz w:val="22"/>
                <w:szCs w:val="22"/>
                <w:highlight w:val="none"/>
              </w:rPr>
            </w:pPr>
          </w:p>
        </w:tc>
        <w:tc>
          <w:tcPr>
            <w:tcW w:w="1115" w:type="dxa"/>
            <w:vMerge w:val="restart"/>
          </w:tcPr>
          <w:p w14:paraId="0734BA1C">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14:paraId="524A7DEF">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7F36726">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14:paraId="3537562C">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14:paraId="4ED4292A">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14:paraId="291078A2">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201332CE">
            <w:pPr>
              <w:spacing w:line="480" w:lineRule="exact"/>
              <w:rPr>
                <w:rFonts w:hint="eastAsia" w:ascii="宋体" w:hAnsi="宋体" w:eastAsia="宋体" w:cs="宋体"/>
                <w:color w:val="auto"/>
                <w:sz w:val="22"/>
                <w:szCs w:val="22"/>
                <w:highlight w:val="none"/>
              </w:rPr>
            </w:pPr>
          </w:p>
        </w:tc>
        <w:tc>
          <w:tcPr>
            <w:tcW w:w="1502" w:type="dxa"/>
            <w:vAlign w:val="center"/>
          </w:tcPr>
          <w:p w14:paraId="25E29672">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14:paraId="6AB3DEF3">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297B7EF0">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14:paraId="5BF1316E">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4C97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298E19E">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14:paraId="01223CEA">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14:paraId="68A8F848">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14:paraId="2CF42E95">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14:paraId="685AAF6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14:paraId="662CBB57">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14:paraId="23E72954">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14:paraId="1081A9A3">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14:paraId="4DD6F661">
            <w:pPr>
              <w:spacing w:line="480" w:lineRule="exact"/>
              <w:jc w:val="center"/>
              <w:rPr>
                <w:rFonts w:hint="eastAsia" w:ascii="宋体" w:hAnsi="宋体" w:eastAsia="宋体" w:cs="宋体"/>
                <w:color w:val="auto"/>
                <w:sz w:val="22"/>
                <w:szCs w:val="22"/>
                <w:highlight w:val="none"/>
              </w:rPr>
            </w:pPr>
          </w:p>
        </w:tc>
      </w:tr>
      <w:tr w14:paraId="013D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568E5D95">
            <w:pPr>
              <w:spacing w:line="480" w:lineRule="exact"/>
              <w:rPr>
                <w:rFonts w:hint="eastAsia" w:ascii="宋体" w:hAnsi="宋体" w:eastAsia="宋体" w:cs="宋体"/>
                <w:color w:val="auto"/>
                <w:sz w:val="22"/>
                <w:szCs w:val="22"/>
                <w:highlight w:val="none"/>
              </w:rPr>
            </w:pPr>
          </w:p>
        </w:tc>
        <w:tc>
          <w:tcPr>
            <w:tcW w:w="1115" w:type="dxa"/>
            <w:vMerge w:val="restart"/>
          </w:tcPr>
          <w:p w14:paraId="0DE6CCD3">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14:paraId="663FF55E">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14:paraId="0A36D3A0">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14:paraId="784B645C">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14:paraId="565E0E7E">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14:paraId="32FAE9BC">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6964B9C4">
            <w:pPr>
              <w:spacing w:line="480" w:lineRule="exact"/>
              <w:rPr>
                <w:rFonts w:hint="eastAsia" w:ascii="宋体" w:hAnsi="宋体" w:eastAsia="宋体" w:cs="宋体"/>
                <w:color w:val="auto"/>
                <w:sz w:val="22"/>
                <w:szCs w:val="22"/>
                <w:highlight w:val="none"/>
              </w:rPr>
            </w:pPr>
          </w:p>
        </w:tc>
        <w:tc>
          <w:tcPr>
            <w:tcW w:w="1502" w:type="dxa"/>
            <w:vMerge w:val="continue"/>
          </w:tcPr>
          <w:p w14:paraId="460840F6">
            <w:pPr>
              <w:spacing w:line="480" w:lineRule="exact"/>
              <w:rPr>
                <w:rFonts w:hint="eastAsia" w:ascii="宋体" w:hAnsi="宋体" w:eastAsia="宋体" w:cs="宋体"/>
                <w:color w:val="auto"/>
                <w:sz w:val="22"/>
                <w:szCs w:val="22"/>
                <w:highlight w:val="none"/>
              </w:rPr>
            </w:pPr>
          </w:p>
        </w:tc>
        <w:tc>
          <w:tcPr>
            <w:tcW w:w="4064" w:type="dxa"/>
            <w:gridSpan w:val="4"/>
            <w:vMerge w:val="continue"/>
          </w:tcPr>
          <w:p w14:paraId="4931845C">
            <w:pPr>
              <w:spacing w:line="480" w:lineRule="exact"/>
              <w:rPr>
                <w:rFonts w:hint="eastAsia" w:ascii="宋体" w:hAnsi="宋体" w:eastAsia="宋体" w:cs="宋体"/>
                <w:color w:val="auto"/>
                <w:sz w:val="22"/>
                <w:szCs w:val="22"/>
                <w:highlight w:val="none"/>
              </w:rPr>
            </w:pPr>
          </w:p>
        </w:tc>
      </w:tr>
      <w:tr w14:paraId="070C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35259541">
            <w:pPr>
              <w:spacing w:line="480" w:lineRule="exact"/>
              <w:rPr>
                <w:rFonts w:hint="eastAsia" w:ascii="宋体" w:hAnsi="宋体" w:eastAsia="宋体" w:cs="宋体"/>
                <w:color w:val="auto"/>
                <w:sz w:val="22"/>
                <w:szCs w:val="22"/>
                <w:highlight w:val="none"/>
              </w:rPr>
            </w:pPr>
          </w:p>
        </w:tc>
        <w:tc>
          <w:tcPr>
            <w:tcW w:w="1115" w:type="dxa"/>
            <w:vMerge w:val="continue"/>
          </w:tcPr>
          <w:p w14:paraId="60C53FE9">
            <w:pPr>
              <w:spacing w:line="480" w:lineRule="exact"/>
              <w:rPr>
                <w:rFonts w:hint="eastAsia" w:ascii="宋体" w:hAnsi="宋体" w:eastAsia="宋体" w:cs="宋体"/>
                <w:color w:val="auto"/>
                <w:sz w:val="22"/>
                <w:szCs w:val="22"/>
                <w:highlight w:val="none"/>
              </w:rPr>
            </w:pPr>
          </w:p>
        </w:tc>
        <w:tc>
          <w:tcPr>
            <w:tcW w:w="1689" w:type="dxa"/>
            <w:vMerge w:val="continue"/>
          </w:tcPr>
          <w:p w14:paraId="3ADE6C5C">
            <w:pPr>
              <w:spacing w:line="480" w:lineRule="exact"/>
              <w:rPr>
                <w:rFonts w:hint="eastAsia" w:ascii="宋体" w:hAnsi="宋体" w:eastAsia="宋体" w:cs="宋体"/>
                <w:color w:val="auto"/>
                <w:sz w:val="22"/>
                <w:szCs w:val="22"/>
                <w:highlight w:val="none"/>
              </w:rPr>
            </w:pPr>
          </w:p>
        </w:tc>
        <w:tc>
          <w:tcPr>
            <w:tcW w:w="728" w:type="dxa"/>
            <w:vMerge w:val="continue"/>
          </w:tcPr>
          <w:p w14:paraId="5C54B34C">
            <w:pPr>
              <w:spacing w:line="480" w:lineRule="exact"/>
              <w:rPr>
                <w:rFonts w:hint="eastAsia" w:ascii="宋体" w:hAnsi="宋体" w:eastAsia="宋体" w:cs="宋体"/>
                <w:color w:val="auto"/>
                <w:sz w:val="22"/>
                <w:szCs w:val="22"/>
                <w:highlight w:val="none"/>
              </w:rPr>
            </w:pPr>
          </w:p>
        </w:tc>
        <w:tc>
          <w:tcPr>
            <w:tcW w:w="1487" w:type="dxa"/>
            <w:gridSpan w:val="2"/>
          </w:tcPr>
          <w:p w14:paraId="0AB8DD85">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14:paraId="67EB794E">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04BEE017">
            <w:pPr>
              <w:spacing w:line="480" w:lineRule="exact"/>
              <w:rPr>
                <w:rFonts w:hint="eastAsia" w:ascii="宋体" w:hAnsi="宋体" w:eastAsia="宋体" w:cs="宋体"/>
                <w:color w:val="auto"/>
                <w:sz w:val="22"/>
                <w:szCs w:val="22"/>
                <w:highlight w:val="none"/>
              </w:rPr>
            </w:pPr>
          </w:p>
        </w:tc>
        <w:tc>
          <w:tcPr>
            <w:tcW w:w="1502" w:type="dxa"/>
            <w:vMerge w:val="continue"/>
          </w:tcPr>
          <w:p w14:paraId="3DFC06B4">
            <w:pPr>
              <w:spacing w:line="480" w:lineRule="exact"/>
              <w:rPr>
                <w:rFonts w:hint="eastAsia" w:ascii="宋体" w:hAnsi="宋体" w:eastAsia="宋体" w:cs="宋体"/>
                <w:color w:val="auto"/>
                <w:sz w:val="22"/>
                <w:szCs w:val="22"/>
                <w:highlight w:val="none"/>
              </w:rPr>
            </w:pPr>
          </w:p>
        </w:tc>
        <w:tc>
          <w:tcPr>
            <w:tcW w:w="4064" w:type="dxa"/>
            <w:gridSpan w:val="4"/>
            <w:vMerge w:val="continue"/>
          </w:tcPr>
          <w:p w14:paraId="3014BFC1">
            <w:pPr>
              <w:spacing w:line="480" w:lineRule="exact"/>
              <w:rPr>
                <w:rFonts w:hint="eastAsia" w:ascii="宋体" w:hAnsi="宋体" w:eastAsia="宋体" w:cs="宋体"/>
                <w:color w:val="auto"/>
                <w:sz w:val="22"/>
                <w:szCs w:val="22"/>
                <w:highlight w:val="none"/>
              </w:rPr>
            </w:pPr>
          </w:p>
        </w:tc>
      </w:tr>
    </w:tbl>
    <w:p w14:paraId="44043B3C">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060920AB">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352AB989">
      <w:pPr>
        <w:spacing w:line="360" w:lineRule="auto"/>
        <w:rPr>
          <w:rFonts w:hint="eastAsia" w:ascii="宋体" w:hAnsi="宋体" w:eastAsia="宋体" w:cs="宋体"/>
          <w:b w:val="0"/>
          <w:bCs w:val="0"/>
          <w:color w:val="auto"/>
          <w:sz w:val="22"/>
          <w:szCs w:val="22"/>
          <w:highlight w:val="none"/>
        </w:rPr>
      </w:pPr>
    </w:p>
    <w:p w14:paraId="3D7FD34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76F8FFF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0E15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53D4305E">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15245027">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664D9E20">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373E6775">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0310749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1A3B890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4BD0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145A7624">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664182C9">
            <w:pPr>
              <w:jc w:val="center"/>
              <w:rPr>
                <w:rFonts w:hint="eastAsia" w:ascii="宋体" w:hAnsi="宋体" w:eastAsia="宋体" w:cs="宋体"/>
                <w:color w:val="auto"/>
                <w:sz w:val="22"/>
                <w:szCs w:val="22"/>
                <w:highlight w:val="none"/>
              </w:rPr>
            </w:pPr>
          </w:p>
        </w:tc>
        <w:tc>
          <w:tcPr>
            <w:tcW w:w="3402" w:type="dxa"/>
            <w:vAlign w:val="center"/>
          </w:tcPr>
          <w:p w14:paraId="56249F0C">
            <w:pPr>
              <w:jc w:val="center"/>
              <w:rPr>
                <w:rFonts w:hint="eastAsia" w:ascii="宋体" w:hAnsi="宋体" w:eastAsia="宋体" w:cs="宋体"/>
                <w:color w:val="auto"/>
                <w:sz w:val="22"/>
                <w:szCs w:val="22"/>
                <w:highlight w:val="none"/>
              </w:rPr>
            </w:pPr>
          </w:p>
        </w:tc>
        <w:tc>
          <w:tcPr>
            <w:tcW w:w="1580" w:type="dxa"/>
            <w:vAlign w:val="center"/>
          </w:tcPr>
          <w:p w14:paraId="472E8310">
            <w:pPr>
              <w:jc w:val="center"/>
              <w:rPr>
                <w:rFonts w:hint="eastAsia" w:ascii="宋体" w:hAnsi="宋体" w:eastAsia="宋体" w:cs="宋体"/>
                <w:color w:val="auto"/>
                <w:sz w:val="22"/>
                <w:szCs w:val="22"/>
                <w:highlight w:val="none"/>
              </w:rPr>
            </w:pPr>
          </w:p>
        </w:tc>
      </w:tr>
      <w:tr w14:paraId="6F14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C95047D">
            <w:pPr>
              <w:jc w:val="center"/>
              <w:rPr>
                <w:rFonts w:hint="eastAsia" w:ascii="宋体" w:hAnsi="宋体" w:eastAsia="宋体" w:cs="宋体"/>
                <w:color w:val="auto"/>
                <w:sz w:val="22"/>
                <w:szCs w:val="22"/>
                <w:highlight w:val="none"/>
              </w:rPr>
            </w:pPr>
          </w:p>
        </w:tc>
        <w:tc>
          <w:tcPr>
            <w:tcW w:w="3687" w:type="dxa"/>
            <w:vAlign w:val="center"/>
          </w:tcPr>
          <w:p w14:paraId="24F3481E">
            <w:pPr>
              <w:jc w:val="center"/>
              <w:rPr>
                <w:rFonts w:hint="eastAsia" w:ascii="宋体" w:hAnsi="宋体" w:eastAsia="宋体" w:cs="宋体"/>
                <w:color w:val="auto"/>
                <w:sz w:val="22"/>
                <w:szCs w:val="22"/>
                <w:highlight w:val="none"/>
              </w:rPr>
            </w:pPr>
          </w:p>
        </w:tc>
        <w:tc>
          <w:tcPr>
            <w:tcW w:w="3402" w:type="dxa"/>
            <w:vAlign w:val="center"/>
          </w:tcPr>
          <w:p w14:paraId="077E1EA7">
            <w:pPr>
              <w:jc w:val="center"/>
              <w:rPr>
                <w:rFonts w:hint="eastAsia" w:ascii="宋体" w:hAnsi="宋体" w:eastAsia="宋体" w:cs="宋体"/>
                <w:color w:val="auto"/>
                <w:sz w:val="22"/>
                <w:szCs w:val="22"/>
                <w:highlight w:val="none"/>
              </w:rPr>
            </w:pPr>
          </w:p>
        </w:tc>
        <w:tc>
          <w:tcPr>
            <w:tcW w:w="1580" w:type="dxa"/>
            <w:vAlign w:val="center"/>
          </w:tcPr>
          <w:p w14:paraId="3E710C87">
            <w:pPr>
              <w:jc w:val="center"/>
              <w:rPr>
                <w:rFonts w:hint="eastAsia" w:ascii="宋体" w:hAnsi="宋体" w:eastAsia="宋体" w:cs="宋体"/>
                <w:color w:val="auto"/>
                <w:sz w:val="22"/>
                <w:szCs w:val="22"/>
                <w:highlight w:val="none"/>
              </w:rPr>
            </w:pPr>
          </w:p>
        </w:tc>
      </w:tr>
      <w:tr w14:paraId="1362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D0F7FD1">
            <w:pPr>
              <w:jc w:val="center"/>
              <w:rPr>
                <w:rFonts w:hint="eastAsia" w:ascii="宋体" w:hAnsi="宋体" w:eastAsia="宋体" w:cs="宋体"/>
                <w:color w:val="auto"/>
                <w:sz w:val="22"/>
                <w:szCs w:val="22"/>
                <w:highlight w:val="none"/>
              </w:rPr>
            </w:pPr>
          </w:p>
        </w:tc>
        <w:tc>
          <w:tcPr>
            <w:tcW w:w="3687" w:type="dxa"/>
            <w:vAlign w:val="center"/>
          </w:tcPr>
          <w:p w14:paraId="38F53CFD">
            <w:pPr>
              <w:jc w:val="center"/>
              <w:rPr>
                <w:rFonts w:hint="eastAsia" w:ascii="宋体" w:hAnsi="宋体" w:eastAsia="宋体" w:cs="宋体"/>
                <w:color w:val="auto"/>
                <w:sz w:val="22"/>
                <w:szCs w:val="22"/>
                <w:highlight w:val="none"/>
              </w:rPr>
            </w:pPr>
          </w:p>
        </w:tc>
        <w:tc>
          <w:tcPr>
            <w:tcW w:w="3402" w:type="dxa"/>
            <w:vAlign w:val="center"/>
          </w:tcPr>
          <w:p w14:paraId="7873534C">
            <w:pPr>
              <w:jc w:val="center"/>
              <w:rPr>
                <w:rFonts w:hint="eastAsia" w:ascii="宋体" w:hAnsi="宋体" w:eastAsia="宋体" w:cs="宋体"/>
                <w:color w:val="auto"/>
                <w:sz w:val="22"/>
                <w:szCs w:val="22"/>
                <w:highlight w:val="none"/>
              </w:rPr>
            </w:pPr>
          </w:p>
        </w:tc>
        <w:tc>
          <w:tcPr>
            <w:tcW w:w="1580" w:type="dxa"/>
            <w:vAlign w:val="center"/>
          </w:tcPr>
          <w:p w14:paraId="1EFD4FC3">
            <w:pPr>
              <w:jc w:val="center"/>
              <w:rPr>
                <w:rFonts w:hint="eastAsia" w:ascii="宋体" w:hAnsi="宋体" w:eastAsia="宋体" w:cs="宋体"/>
                <w:color w:val="auto"/>
                <w:sz w:val="22"/>
                <w:szCs w:val="22"/>
                <w:highlight w:val="none"/>
              </w:rPr>
            </w:pPr>
          </w:p>
        </w:tc>
      </w:tr>
      <w:tr w14:paraId="4831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BA01A80">
            <w:pPr>
              <w:jc w:val="center"/>
              <w:rPr>
                <w:rFonts w:hint="eastAsia" w:ascii="宋体" w:hAnsi="宋体" w:eastAsia="宋体" w:cs="宋体"/>
                <w:color w:val="auto"/>
                <w:sz w:val="22"/>
                <w:szCs w:val="22"/>
                <w:highlight w:val="none"/>
              </w:rPr>
            </w:pPr>
          </w:p>
        </w:tc>
        <w:tc>
          <w:tcPr>
            <w:tcW w:w="3687" w:type="dxa"/>
            <w:vAlign w:val="center"/>
          </w:tcPr>
          <w:p w14:paraId="30FFF82C">
            <w:pPr>
              <w:jc w:val="center"/>
              <w:rPr>
                <w:rFonts w:hint="eastAsia" w:ascii="宋体" w:hAnsi="宋体" w:eastAsia="宋体" w:cs="宋体"/>
                <w:color w:val="auto"/>
                <w:sz w:val="22"/>
                <w:szCs w:val="22"/>
                <w:highlight w:val="none"/>
              </w:rPr>
            </w:pPr>
          </w:p>
        </w:tc>
        <w:tc>
          <w:tcPr>
            <w:tcW w:w="3402" w:type="dxa"/>
            <w:vAlign w:val="center"/>
          </w:tcPr>
          <w:p w14:paraId="5BA131D8">
            <w:pPr>
              <w:jc w:val="center"/>
              <w:rPr>
                <w:rFonts w:hint="eastAsia" w:ascii="宋体" w:hAnsi="宋体" w:eastAsia="宋体" w:cs="宋体"/>
                <w:color w:val="auto"/>
                <w:sz w:val="22"/>
                <w:szCs w:val="22"/>
                <w:highlight w:val="none"/>
              </w:rPr>
            </w:pPr>
          </w:p>
        </w:tc>
        <w:tc>
          <w:tcPr>
            <w:tcW w:w="1580" w:type="dxa"/>
            <w:vAlign w:val="center"/>
          </w:tcPr>
          <w:p w14:paraId="0FF7813E">
            <w:pPr>
              <w:jc w:val="center"/>
              <w:rPr>
                <w:rFonts w:hint="eastAsia" w:ascii="宋体" w:hAnsi="宋体" w:eastAsia="宋体" w:cs="宋体"/>
                <w:color w:val="auto"/>
                <w:sz w:val="22"/>
                <w:szCs w:val="22"/>
                <w:highlight w:val="none"/>
              </w:rPr>
            </w:pPr>
          </w:p>
        </w:tc>
      </w:tr>
      <w:tr w14:paraId="2818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C2BB19E">
            <w:pPr>
              <w:jc w:val="center"/>
              <w:rPr>
                <w:rFonts w:hint="eastAsia" w:ascii="宋体" w:hAnsi="宋体" w:eastAsia="宋体" w:cs="宋体"/>
                <w:color w:val="auto"/>
                <w:sz w:val="22"/>
                <w:szCs w:val="22"/>
                <w:highlight w:val="none"/>
              </w:rPr>
            </w:pPr>
          </w:p>
        </w:tc>
        <w:tc>
          <w:tcPr>
            <w:tcW w:w="3687" w:type="dxa"/>
            <w:vAlign w:val="center"/>
          </w:tcPr>
          <w:p w14:paraId="4885353B">
            <w:pPr>
              <w:jc w:val="center"/>
              <w:rPr>
                <w:rFonts w:hint="eastAsia" w:ascii="宋体" w:hAnsi="宋体" w:eastAsia="宋体" w:cs="宋体"/>
                <w:color w:val="auto"/>
                <w:sz w:val="22"/>
                <w:szCs w:val="22"/>
                <w:highlight w:val="none"/>
              </w:rPr>
            </w:pPr>
          </w:p>
        </w:tc>
        <w:tc>
          <w:tcPr>
            <w:tcW w:w="3402" w:type="dxa"/>
            <w:vAlign w:val="center"/>
          </w:tcPr>
          <w:p w14:paraId="358D8F27">
            <w:pPr>
              <w:jc w:val="center"/>
              <w:rPr>
                <w:rFonts w:hint="eastAsia" w:ascii="宋体" w:hAnsi="宋体" w:eastAsia="宋体" w:cs="宋体"/>
                <w:color w:val="auto"/>
                <w:sz w:val="22"/>
                <w:szCs w:val="22"/>
                <w:highlight w:val="none"/>
              </w:rPr>
            </w:pPr>
          </w:p>
        </w:tc>
        <w:tc>
          <w:tcPr>
            <w:tcW w:w="1580" w:type="dxa"/>
            <w:vAlign w:val="center"/>
          </w:tcPr>
          <w:p w14:paraId="1633BB2B">
            <w:pPr>
              <w:jc w:val="center"/>
              <w:rPr>
                <w:rFonts w:hint="eastAsia" w:ascii="宋体" w:hAnsi="宋体" w:eastAsia="宋体" w:cs="宋体"/>
                <w:color w:val="auto"/>
                <w:sz w:val="22"/>
                <w:szCs w:val="22"/>
                <w:highlight w:val="none"/>
              </w:rPr>
            </w:pPr>
          </w:p>
        </w:tc>
      </w:tr>
      <w:tr w14:paraId="1225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3C0880A">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5805AE99">
            <w:pPr>
              <w:jc w:val="center"/>
              <w:rPr>
                <w:rFonts w:hint="eastAsia" w:ascii="宋体" w:hAnsi="宋体" w:eastAsia="宋体" w:cs="宋体"/>
                <w:color w:val="auto"/>
                <w:sz w:val="22"/>
                <w:szCs w:val="22"/>
                <w:highlight w:val="none"/>
              </w:rPr>
            </w:pPr>
          </w:p>
        </w:tc>
        <w:tc>
          <w:tcPr>
            <w:tcW w:w="3402" w:type="dxa"/>
            <w:vAlign w:val="center"/>
          </w:tcPr>
          <w:p w14:paraId="77E0586E">
            <w:pPr>
              <w:jc w:val="center"/>
              <w:rPr>
                <w:rFonts w:hint="eastAsia" w:ascii="宋体" w:hAnsi="宋体" w:eastAsia="宋体" w:cs="宋体"/>
                <w:color w:val="auto"/>
                <w:sz w:val="22"/>
                <w:szCs w:val="22"/>
                <w:highlight w:val="none"/>
              </w:rPr>
            </w:pPr>
          </w:p>
        </w:tc>
        <w:tc>
          <w:tcPr>
            <w:tcW w:w="1580" w:type="dxa"/>
            <w:vAlign w:val="center"/>
          </w:tcPr>
          <w:p w14:paraId="53C37590">
            <w:pPr>
              <w:jc w:val="center"/>
              <w:rPr>
                <w:rFonts w:hint="eastAsia" w:ascii="宋体" w:hAnsi="宋体" w:eastAsia="宋体" w:cs="宋体"/>
                <w:color w:val="auto"/>
                <w:sz w:val="22"/>
                <w:szCs w:val="22"/>
                <w:highlight w:val="none"/>
              </w:rPr>
            </w:pPr>
          </w:p>
        </w:tc>
      </w:tr>
      <w:tr w14:paraId="046D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711F6F9">
            <w:pPr>
              <w:jc w:val="center"/>
              <w:rPr>
                <w:rFonts w:hint="eastAsia" w:ascii="宋体" w:hAnsi="宋体" w:eastAsia="宋体" w:cs="宋体"/>
                <w:color w:val="auto"/>
                <w:sz w:val="22"/>
                <w:szCs w:val="22"/>
                <w:highlight w:val="none"/>
              </w:rPr>
            </w:pPr>
          </w:p>
        </w:tc>
        <w:tc>
          <w:tcPr>
            <w:tcW w:w="3687" w:type="dxa"/>
            <w:vAlign w:val="center"/>
          </w:tcPr>
          <w:p w14:paraId="43D86B65">
            <w:pPr>
              <w:jc w:val="center"/>
              <w:rPr>
                <w:rFonts w:hint="eastAsia" w:ascii="宋体" w:hAnsi="宋体" w:eastAsia="宋体" w:cs="宋体"/>
                <w:color w:val="auto"/>
                <w:sz w:val="22"/>
                <w:szCs w:val="22"/>
                <w:highlight w:val="none"/>
              </w:rPr>
            </w:pPr>
          </w:p>
        </w:tc>
        <w:tc>
          <w:tcPr>
            <w:tcW w:w="3402" w:type="dxa"/>
            <w:vAlign w:val="center"/>
          </w:tcPr>
          <w:p w14:paraId="57073C85">
            <w:pPr>
              <w:jc w:val="center"/>
              <w:rPr>
                <w:rFonts w:hint="eastAsia" w:ascii="宋体" w:hAnsi="宋体" w:eastAsia="宋体" w:cs="宋体"/>
                <w:color w:val="auto"/>
                <w:sz w:val="22"/>
                <w:szCs w:val="22"/>
                <w:highlight w:val="none"/>
              </w:rPr>
            </w:pPr>
          </w:p>
        </w:tc>
        <w:tc>
          <w:tcPr>
            <w:tcW w:w="1580" w:type="dxa"/>
            <w:vAlign w:val="center"/>
          </w:tcPr>
          <w:p w14:paraId="42A7862D">
            <w:pPr>
              <w:jc w:val="center"/>
              <w:rPr>
                <w:rFonts w:hint="eastAsia" w:ascii="宋体" w:hAnsi="宋体" w:eastAsia="宋体" w:cs="宋体"/>
                <w:color w:val="auto"/>
                <w:sz w:val="22"/>
                <w:szCs w:val="22"/>
                <w:highlight w:val="none"/>
              </w:rPr>
            </w:pPr>
          </w:p>
        </w:tc>
      </w:tr>
      <w:tr w14:paraId="35A4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0CD7429">
            <w:pPr>
              <w:jc w:val="center"/>
              <w:rPr>
                <w:rFonts w:hint="eastAsia" w:ascii="宋体" w:hAnsi="宋体" w:eastAsia="宋体" w:cs="宋体"/>
                <w:color w:val="auto"/>
                <w:sz w:val="22"/>
                <w:szCs w:val="22"/>
                <w:highlight w:val="none"/>
              </w:rPr>
            </w:pPr>
          </w:p>
        </w:tc>
        <w:tc>
          <w:tcPr>
            <w:tcW w:w="3687" w:type="dxa"/>
            <w:vAlign w:val="center"/>
          </w:tcPr>
          <w:p w14:paraId="64AAE5AA">
            <w:pPr>
              <w:jc w:val="center"/>
              <w:rPr>
                <w:rFonts w:hint="eastAsia" w:ascii="宋体" w:hAnsi="宋体" w:eastAsia="宋体" w:cs="宋体"/>
                <w:color w:val="auto"/>
                <w:sz w:val="22"/>
                <w:szCs w:val="22"/>
                <w:highlight w:val="none"/>
              </w:rPr>
            </w:pPr>
          </w:p>
        </w:tc>
        <w:tc>
          <w:tcPr>
            <w:tcW w:w="3402" w:type="dxa"/>
            <w:vAlign w:val="center"/>
          </w:tcPr>
          <w:p w14:paraId="0C87F740">
            <w:pPr>
              <w:jc w:val="center"/>
              <w:rPr>
                <w:rFonts w:hint="eastAsia" w:ascii="宋体" w:hAnsi="宋体" w:eastAsia="宋体" w:cs="宋体"/>
                <w:color w:val="auto"/>
                <w:sz w:val="22"/>
                <w:szCs w:val="22"/>
                <w:highlight w:val="none"/>
              </w:rPr>
            </w:pPr>
          </w:p>
        </w:tc>
        <w:tc>
          <w:tcPr>
            <w:tcW w:w="1580" w:type="dxa"/>
            <w:vAlign w:val="center"/>
          </w:tcPr>
          <w:p w14:paraId="5B4DC15D">
            <w:pPr>
              <w:jc w:val="center"/>
              <w:rPr>
                <w:rFonts w:hint="eastAsia" w:ascii="宋体" w:hAnsi="宋体" w:eastAsia="宋体" w:cs="宋体"/>
                <w:color w:val="auto"/>
                <w:sz w:val="22"/>
                <w:szCs w:val="22"/>
                <w:highlight w:val="none"/>
              </w:rPr>
            </w:pPr>
          </w:p>
        </w:tc>
      </w:tr>
      <w:tr w14:paraId="336E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6D9CD91">
            <w:pPr>
              <w:jc w:val="center"/>
              <w:rPr>
                <w:rFonts w:hint="eastAsia" w:ascii="宋体" w:hAnsi="宋体" w:eastAsia="宋体" w:cs="宋体"/>
                <w:color w:val="auto"/>
                <w:sz w:val="22"/>
                <w:szCs w:val="22"/>
                <w:highlight w:val="none"/>
              </w:rPr>
            </w:pPr>
          </w:p>
        </w:tc>
        <w:tc>
          <w:tcPr>
            <w:tcW w:w="3687" w:type="dxa"/>
            <w:vAlign w:val="center"/>
          </w:tcPr>
          <w:p w14:paraId="754BC3C3">
            <w:pPr>
              <w:jc w:val="center"/>
              <w:rPr>
                <w:rFonts w:hint="eastAsia" w:ascii="宋体" w:hAnsi="宋体" w:eastAsia="宋体" w:cs="宋体"/>
                <w:color w:val="auto"/>
                <w:sz w:val="22"/>
                <w:szCs w:val="22"/>
                <w:highlight w:val="none"/>
              </w:rPr>
            </w:pPr>
          </w:p>
        </w:tc>
        <w:tc>
          <w:tcPr>
            <w:tcW w:w="3402" w:type="dxa"/>
            <w:vAlign w:val="center"/>
          </w:tcPr>
          <w:p w14:paraId="04A733FE">
            <w:pPr>
              <w:jc w:val="center"/>
              <w:rPr>
                <w:rFonts w:hint="eastAsia" w:ascii="宋体" w:hAnsi="宋体" w:eastAsia="宋体" w:cs="宋体"/>
                <w:color w:val="auto"/>
                <w:sz w:val="22"/>
                <w:szCs w:val="22"/>
                <w:highlight w:val="none"/>
              </w:rPr>
            </w:pPr>
          </w:p>
        </w:tc>
        <w:tc>
          <w:tcPr>
            <w:tcW w:w="1580" w:type="dxa"/>
            <w:vAlign w:val="center"/>
          </w:tcPr>
          <w:p w14:paraId="7BE55ED1">
            <w:pPr>
              <w:jc w:val="center"/>
              <w:rPr>
                <w:rFonts w:hint="eastAsia" w:ascii="宋体" w:hAnsi="宋体" w:eastAsia="宋体" w:cs="宋体"/>
                <w:color w:val="auto"/>
                <w:sz w:val="22"/>
                <w:szCs w:val="22"/>
                <w:highlight w:val="none"/>
              </w:rPr>
            </w:pPr>
          </w:p>
        </w:tc>
      </w:tr>
      <w:tr w14:paraId="4A74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AB60327">
            <w:pPr>
              <w:jc w:val="center"/>
              <w:rPr>
                <w:rFonts w:hint="eastAsia" w:ascii="宋体" w:hAnsi="宋体" w:eastAsia="宋体" w:cs="宋体"/>
                <w:color w:val="auto"/>
                <w:sz w:val="22"/>
                <w:szCs w:val="22"/>
                <w:highlight w:val="none"/>
              </w:rPr>
            </w:pPr>
          </w:p>
        </w:tc>
        <w:tc>
          <w:tcPr>
            <w:tcW w:w="3687" w:type="dxa"/>
            <w:vAlign w:val="center"/>
          </w:tcPr>
          <w:p w14:paraId="62F27CAF">
            <w:pPr>
              <w:jc w:val="center"/>
              <w:rPr>
                <w:rFonts w:hint="eastAsia" w:ascii="宋体" w:hAnsi="宋体" w:eastAsia="宋体" w:cs="宋体"/>
                <w:color w:val="auto"/>
                <w:sz w:val="22"/>
                <w:szCs w:val="22"/>
                <w:highlight w:val="none"/>
              </w:rPr>
            </w:pPr>
          </w:p>
        </w:tc>
        <w:tc>
          <w:tcPr>
            <w:tcW w:w="3402" w:type="dxa"/>
            <w:vAlign w:val="center"/>
          </w:tcPr>
          <w:p w14:paraId="4E6FB65A">
            <w:pPr>
              <w:jc w:val="center"/>
              <w:rPr>
                <w:rFonts w:hint="eastAsia" w:ascii="宋体" w:hAnsi="宋体" w:eastAsia="宋体" w:cs="宋体"/>
                <w:color w:val="auto"/>
                <w:sz w:val="22"/>
                <w:szCs w:val="22"/>
                <w:highlight w:val="none"/>
              </w:rPr>
            </w:pPr>
          </w:p>
        </w:tc>
        <w:tc>
          <w:tcPr>
            <w:tcW w:w="1580" w:type="dxa"/>
            <w:vAlign w:val="center"/>
          </w:tcPr>
          <w:p w14:paraId="3A4D23E4">
            <w:pPr>
              <w:jc w:val="center"/>
              <w:rPr>
                <w:rFonts w:hint="eastAsia" w:ascii="宋体" w:hAnsi="宋体" w:eastAsia="宋体" w:cs="宋体"/>
                <w:color w:val="auto"/>
                <w:sz w:val="22"/>
                <w:szCs w:val="22"/>
                <w:highlight w:val="none"/>
              </w:rPr>
            </w:pPr>
          </w:p>
        </w:tc>
      </w:tr>
      <w:tr w14:paraId="728B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B8E14E8">
            <w:pPr>
              <w:jc w:val="center"/>
              <w:rPr>
                <w:rFonts w:hint="eastAsia" w:ascii="宋体" w:hAnsi="宋体" w:eastAsia="宋体" w:cs="宋体"/>
                <w:color w:val="auto"/>
                <w:sz w:val="22"/>
                <w:szCs w:val="22"/>
                <w:highlight w:val="none"/>
              </w:rPr>
            </w:pPr>
          </w:p>
        </w:tc>
        <w:tc>
          <w:tcPr>
            <w:tcW w:w="3687" w:type="dxa"/>
            <w:vAlign w:val="center"/>
          </w:tcPr>
          <w:p w14:paraId="2B3DCA45">
            <w:pPr>
              <w:jc w:val="center"/>
              <w:rPr>
                <w:rFonts w:hint="eastAsia" w:ascii="宋体" w:hAnsi="宋体" w:eastAsia="宋体" w:cs="宋体"/>
                <w:color w:val="auto"/>
                <w:sz w:val="22"/>
                <w:szCs w:val="22"/>
                <w:highlight w:val="none"/>
              </w:rPr>
            </w:pPr>
          </w:p>
        </w:tc>
        <w:tc>
          <w:tcPr>
            <w:tcW w:w="3402" w:type="dxa"/>
            <w:vAlign w:val="center"/>
          </w:tcPr>
          <w:p w14:paraId="0576459A">
            <w:pPr>
              <w:jc w:val="center"/>
              <w:rPr>
                <w:rFonts w:hint="eastAsia" w:ascii="宋体" w:hAnsi="宋体" w:eastAsia="宋体" w:cs="宋体"/>
                <w:color w:val="auto"/>
                <w:sz w:val="22"/>
                <w:szCs w:val="22"/>
                <w:highlight w:val="none"/>
              </w:rPr>
            </w:pPr>
          </w:p>
        </w:tc>
        <w:tc>
          <w:tcPr>
            <w:tcW w:w="1580" w:type="dxa"/>
            <w:vAlign w:val="center"/>
          </w:tcPr>
          <w:p w14:paraId="30932852">
            <w:pPr>
              <w:jc w:val="center"/>
              <w:rPr>
                <w:rFonts w:hint="eastAsia" w:ascii="宋体" w:hAnsi="宋体" w:eastAsia="宋体" w:cs="宋体"/>
                <w:color w:val="auto"/>
                <w:sz w:val="22"/>
                <w:szCs w:val="22"/>
                <w:highlight w:val="none"/>
              </w:rPr>
            </w:pPr>
          </w:p>
        </w:tc>
      </w:tr>
    </w:tbl>
    <w:p w14:paraId="609995E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14:paraId="30752DE2">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8B01C5B">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78F7002">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7FD2325C">
      <w:pPr>
        <w:rPr>
          <w:rFonts w:hint="eastAsia" w:ascii="宋体" w:hAnsi="宋体" w:eastAsia="宋体" w:cs="宋体"/>
          <w:b/>
          <w:color w:val="auto"/>
          <w:sz w:val="24"/>
          <w:highlight w:val="none"/>
        </w:rPr>
      </w:pPr>
      <w:bookmarkStart w:id="47" w:name="_Toc415152386"/>
      <w:r>
        <w:rPr>
          <w:rFonts w:hint="eastAsia" w:ascii="宋体" w:hAnsi="宋体" w:eastAsia="宋体" w:cs="宋体"/>
          <w:b/>
          <w:color w:val="auto"/>
          <w:sz w:val="24"/>
          <w:highlight w:val="none"/>
        </w:rPr>
        <w:br w:type="page"/>
      </w:r>
    </w:p>
    <w:p w14:paraId="794C7F41">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4、</w:t>
      </w:r>
      <w:r>
        <w:rPr>
          <w:rFonts w:hint="eastAsia" w:ascii="新宋体" w:hAnsi="新宋体" w:eastAsia="新宋体" w:cs="新宋体"/>
          <w:b/>
          <w:color w:val="auto"/>
          <w:sz w:val="24"/>
          <w:highlight w:val="none"/>
          <w:lang w:val="zh-CN"/>
        </w:rPr>
        <w:t>详细供货清单说明一览表（</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2595697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04E6B7A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14:paraId="65A0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14:paraId="0F4052F5">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noWrap w:val="0"/>
            <w:vAlign w:val="center"/>
          </w:tcPr>
          <w:p w14:paraId="606CE370">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w:t>
            </w:r>
          </w:p>
        </w:tc>
        <w:tc>
          <w:tcPr>
            <w:tcW w:w="2880" w:type="dxa"/>
            <w:shd w:val="clear" w:color="auto" w:fill="FFFFFF"/>
            <w:noWrap w:val="0"/>
            <w:vAlign w:val="center"/>
          </w:tcPr>
          <w:p w14:paraId="20912048">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noWrap w:val="0"/>
            <w:vAlign w:val="center"/>
          </w:tcPr>
          <w:p w14:paraId="130CB89A">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14:paraId="7E199706">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w:t>
            </w:r>
          </w:p>
        </w:tc>
        <w:tc>
          <w:tcPr>
            <w:tcW w:w="1260" w:type="dxa"/>
            <w:shd w:val="clear" w:color="auto" w:fill="FFFFFF"/>
            <w:noWrap w:val="0"/>
            <w:vAlign w:val="center"/>
          </w:tcPr>
          <w:p w14:paraId="6E8506E6">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noWrap w:val="0"/>
            <w:vAlign w:val="center"/>
          </w:tcPr>
          <w:p w14:paraId="10B89B95">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14:paraId="70EC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5F0C37D">
            <w:pPr>
              <w:spacing w:line="360" w:lineRule="auto"/>
              <w:jc w:val="center"/>
              <w:rPr>
                <w:rFonts w:ascii="新宋体" w:hAnsi="新宋体" w:eastAsia="新宋体"/>
                <w:color w:val="auto"/>
                <w:sz w:val="22"/>
                <w:szCs w:val="22"/>
                <w:highlight w:val="none"/>
              </w:rPr>
            </w:pPr>
          </w:p>
        </w:tc>
        <w:tc>
          <w:tcPr>
            <w:tcW w:w="1692" w:type="dxa"/>
            <w:noWrap w:val="0"/>
            <w:vAlign w:val="center"/>
          </w:tcPr>
          <w:p w14:paraId="0BADAE1E">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4D44C792">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1BC3422">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10EDB73">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38ED0FD">
            <w:pPr>
              <w:rPr>
                <w:rFonts w:ascii="新宋体" w:hAnsi="新宋体" w:eastAsia="新宋体"/>
                <w:color w:val="auto"/>
                <w:sz w:val="22"/>
                <w:szCs w:val="22"/>
                <w:highlight w:val="none"/>
              </w:rPr>
            </w:pPr>
          </w:p>
        </w:tc>
      </w:tr>
      <w:tr w14:paraId="5402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9B6DB68">
            <w:pPr>
              <w:spacing w:line="360" w:lineRule="auto"/>
              <w:jc w:val="center"/>
              <w:rPr>
                <w:rFonts w:ascii="新宋体" w:hAnsi="新宋体" w:eastAsia="新宋体"/>
                <w:color w:val="auto"/>
                <w:sz w:val="22"/>
                <w:szCs w:val="22"/>
                <w:highlight w:val="none"/>
              </w:rPr>
            </w:pPr>
          </w:p>
        </w:tc>
        <w:tc>
          <w:tcPr>
            <w:tcW w:w="1692" w:type="dxa"/>
            <w:noWrap w:val="0"/>
            <w:vAlign w:val="center"/>
          </w:tcPr>
          <w:p w14:paraId="29C61BF9">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1AE05B12">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22A9206">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14FD77A">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5382326C">
            <w:pPr>
              <w:rPr>
                <w:rFonts w:ascii="新宋体" w:hAnsi="新宋体" w:eastAsia="新宋体"/>
                <w:color w:val="auto"/>
                <w:sz w:val="22"/>
                <w:szCs w:val="22"/>
                <w:highlight w:val="none"/>
              </w:rPr>
            </w:pPr>
          </w:p>
        </w:tc>
      </w:tr>
      <w:tr w14:paraId="2558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04217FF">
            <w:pPr>
              <w:spacing w:line="360" w:lineRule="auto"/>
              <w:jc w:val="center"/>
              <w:rPr>
                <w:rFonts w:ascii="新宋体" w:hAnsi="新宋体" w:eastAsia="新宋体"/>
                <w:color w:val="auto"/>
                <w:sz w:val="22"/>
                <w:szCs w:val="22"/>
                <w:highlight w:val="none"/>
              </w:rPr>
            </w:pPr>
          </w:p>
        </w:tc>
        <w:tc>
          <w:tcPr>
            <w:tcW w:w="1692" w:type="dxa"/>
            <w:noWrap w:val="0"/>
            <w:vAlign w:val="center"/>
          </w:tcPr>
          <w:p w14:paraId="4600F8D8">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1B6FE9AB">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83E781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173E6C6">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38E146B">
            <w:pPr>
              <w:rPr>
                <w:rFonts w:ascii="新宋体" w:hAnsi="新宋体" w:eastAsia="新宋体"/>
                <w:color w:val="auto"/>
                <w:sz w:val="22"/>
                <w:szCs w:val="22"/>
                <w:highlight w:val="none"/>
              </w:rPr>
            </w:pPr>
          </w:p>
        </w:tc>
      </w:tr>
      <w:tr w14:paraId="2C4E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FE24A85">
            <w:pPr>
              <w:spacing w:line="360" w:lineRule="auto"/>
              <w:jc w:val="center"/>
              <w:rPr>
                <w:rFonts w:ascii="新宋体" w:hAnsi="新宋体" w:eastAsia="新宋体"/>
                <w:color w:val="auto"/>
                <w:sz w:val="22"/>
                <w:szCs w:val="22"/>
                <w:highlight w:val="none"/>
              </w:rPr>
            </w:pPr>
          </w:p>
        </w:tc>
        <w:tc>
          <w:tcPr>
            <w:tcW w:w="1692" w:type="dxa"/>
            <w:noWrap w:val="0"/>
            <w:vAlign w:val="center"/>
          </w:tcPr>
          <w:p w14:paraId="767C50EF">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6D121A3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720D379">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B1BDC9C">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4838088B">
            <w:pPr>
              <w:rPr>
                <w:rFonts w:ascii="新宋体" w:hAnsi="新宋体" w:eastAsia="新宋体"/>
                <w:color w:val="auto"/>
                <w:sz w:val="22"/>
                <w:szCs w:val="22"/>
                <w:highlight w:val="none"/>
              </w:rPr>
            </w:pPr>
          </w:p>
        </w:tc>
      </w:tr>
      <w:tr w14:paraId="68B2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51A485B">
            <w:pPr>
              <w:spacing w:line="360" w:lineRule="auto"/>
              <w:jc w:val="center"/>
              <w:rPr>
                <w:rFonts w:ascii="新宋体" w:hAnsi="新宋体" w:eastAsia="新宋体"/>
                <w:color w:val="auto"/>
                <w:sz w:val="22"/>
                <w:szCs w:val="22"/>
                <w:highlight w:val="none"/>
              </w:rPr>
            </w:pPr>
          </w:p>
        </w:tc>
        <w:tc>
          <w:tcPr>
            <w:tcW w:w="1692" w:type="dxa"/>
            <w:noWrap w:val="0"/>
            <w:vAlign w:val="center"/>
          </w:tcPr>
          <w:p w14:paraId="4F31069B">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487EC71D">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B7B0D29">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76381C5">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1DDEE9C">
            <w:pPr>
              <w:rPr>
                <w:rFonts w:ascii="新宋体" w:hAnsi="新宋体" w:eastAsia="新宋体"/>
                <w:color w:val="auto"/>
                <w:sz w:val="22"/>
                <w:szCs w:val="22"/>
                <w:highlight w:val="none"/>
              </w:rPr>
            </w:pPr>
          </w:p>
        </w:tc>
      </w:tr>
      <w:tr w14:paraId="4C93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43BACC5">
            <w:pPr>
              <w:spacing w:line="360" w:lineRule="auto"/>
              <w:jc w:val="center"/>
              <w:rPr>
                <w:rFonts w:ascii="新宋体" w:hAnsi="新宋体" w:eastAsia="新宋体"/>
                <w:color w:val="auto"/>
                <w:sz w:val="22"/>
                <w:szCs w:val="22"/>
                <w:highlight w:val="none"/>
              </w:rPr>
            </w:pPr>
          </w:p>
        </w:tc>
        <w:tc>
          <w:tcPr>
            <w:tcW w:w="1692" w:type="dxa"/>
            <w:noWrap w:val="0"/>
            <w:vAlign w:val="center"/>
          </w:tcPr>
          <w:p w14:paraId="38988C5E">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00757A5E">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83C8351">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1C17489">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043D006">
            <w:pPr>
              <w:rPr>
                <w:rFonts w:ascii="新宋体" w:hAnsi="新宋体" w:eastAsia="新宋体"/>
                <w:color w:val="auto"/>
                <w:sz w:val="22"/>
                <w:szCs w:val="22"/>
                <w:highlight w:val="none"/>
              </w:rPr>
            </w:pPr>
          </w:p>
        </w:tc>
      </w:tr>
      <w:tr w14:paraId="57F5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01AD4FB">
            <w:pPr>
              <w:spacing w:line="360" w:lineRule="auto"/>
              <w:jc w:val="center"/>
              <w:rPr>
                <w:rFonts w:ascii="新宋体" w:hAnsi="新宋体" w:eastAsia="新宋体"/>
                <w:color w:val="auto"/>
                <w:sz w:val="22"/>
                <w:szCs w:val="22"/>
                <w:highlight w:val="none"/>
              </w:rPr>
            </w:pPr>
          </w:p>
        </w:tc>
        <w:tc>
          <w:tcPr>
            <w:tcW w:w="1692" w:type="dxa"/>
            <w:noWrap w:val="0"/>
            <w:vAlign w:val="center"/>
          </w:tcPr>
          <w:p w14:paraId="711F94EA">
            <w:pPr>
              <w:spacing w:line="360" w:lineRule="auto"/>
              <w:jc w:val="center"/>
              <w:rPr>
                <w:rFonts w:ascii="新宋体" w:hAnsi="新宋体" w:eastAsia="新宋体"/>
                <w:color w:val="auto"/>
                <w:sz w:val="22"/>
                <w:szCs w:val="22"/>
                <w:highlight w:val="none"/>
              </w:rPr>
            </w:pPr>
          </w:p>
        </w:tc>
        <w:tc>
          <w:tcPr>
            <w:tcW w:w="2880" w:type="dxa"/>
            <w:noWrap w:val="0"/>
            <w:vAlign w:val="center"/>
          </w:tcPr>
          <w:p w14:paraId="6DF6827C">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CE61EBC">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7679D8C">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6ABD705">
            <w:pPr>
              <w:rPr>
                <w:rFonts w:ascii="新宋体" w:hAnsi="新宋体" w:eastAsia="新宋体"/>
                <w:color w:val="auto"/>
                <w:sz w:val="22"/>
                <w:szCs w:val="22"/>
                <w:highlight w:val="none"/>
              </w:rPr>
            </w:pPr>
          </w:p>
        </w:tc>
      </w:tr>
      <w:tr w14:paraId="668A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B56F991">
            <w:pPr>
              <w:spacing w:line="360" w:lineRule="auto"/>
              <w:jc w:val="center"/>
              <w:rPr>
                <w:rFonts w:ascii="新宋体" w:hAnsi="新宋体" w:eastAsia="新宋体"/>
                <w:color w:val="auto"/>
                <w:sz w:val="22"/>
                <w:szCs w:val="22"/>
                <w:highlight w:val="none"/>
              </w:rPr>
            </w:pPr>
          </w:p>
        </w:tc>
        <w:tc>
          <w:tcPr>
            <w:tcW w:w="1692" w:type="dxa"/>
            <w:noWrap w:val="0"/>
            <w:vAlign w:val="center"/>
          </w:tcPr>
          <w:p w14:paraId="62616696">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2BC7A5A5">
            <w:pPr>
              <w:spacing w:line="360" w:lineRule="auto"/>
              <w:jc w:val="center"/>
              <w:rPr>
                <w:rFonts w:ascii="新宋体" w:hAnsi="新宋体" w:eastAsia="新宋体"/>
                <w:color w:val="auto"/>
                <w:sz w:val="22"/>
                <w:szCs w:val="22"/>
                <w:highlight w:val="none"/>
              </w:rPr>
            </w:pPr>
          </w:p>
        </w:tc>
        <w:tc>
          <w:tcPr>
            <w:tcW w:w="1661" w:type="dxa"/>
            <w:noWrap w:val="0"/>
            <w:vAlign w:val="center"/>
          </w:tcPr>
          <w:p w14:paraId="1F75032C">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4B8F2DF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E877AC0">
            <w:pPr>
              <w:rPr>
                <w:rFonts w:ascii="新宋体" w:hAnsi="新宋体" w:eastAsia="新宋体"/>
                <w:color w:val="auto"/>
                <w:sz w:val="22"/>
                <w:szCs w:val="22"/>
                <w:highlight w:val="none"/>
              </w:rPr>
            </w:pPr>
          </w:p>
        </w:tc>
      </w:tr>
      <w:tr w14:paraId="6D17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C6EDBBF">
            <w:pPr>
              <w:spacing w:line="360" w:lineRule="auto"/>
              <w:jc w:val="center"/>
              <w:rPr>
                <w:rFonts w:ascii="新宋体" w:hAnsi="新宋体" w:eastAsia="新宋体"/>
                <w:color w:val="auto"/>
                <w:sz w:val="22"/>
                <w:szCs w:val="22"/>
                <w:highlight w:val="none"/>
              </w:rPr>
            </w:pPr>
          </w:p>
        </w:tc>
        <w:tc>
          <w:tcPr>
            <w:tcW w:w="1692" w:type="dxa"/>
            <w:noWrap w:val="0"/>
            <w:vAlign w:val="center"/>
          </w:tcPr>
          <w:p w14:paraId="4939BBDB">
            <w:pPr>
              <w:spacing w:line="360" w:lineRule="auto"/>
              <w:jc w:val="center"/>
              <w:rPr>
                <w:rFonts w:ascii="新宋体" w:hAnsi="新宋体" w:eastAsia="新宋体"/>
                <w:color w:val="auto"/>
                <w:sz w:val="22"/>
                <w:szCs w:val="22"/>
                <w:highlight w:val="none"/>
              </w:rPr>
            </w:pPr>
          </w:p>
        </w:tc>
        <w:tc>
          <w:tcPr>
            <w:tcW w:w="2880" w:type="dxa"/>
            <w:noWrap w:val="0"/>
            <w:vAlign w:val="top"/>
          </w:tcPr>
          <w:p w14:paraId="2D3D72F0">
            <w:pPr>
              <w:spacing w:line="360" w:lineRule="auto"/>
              <w:rPr>
                <w:rFonts w:ascii="新宋体" w:hAnsi="新宋体" w:eastAsia="新宋体"/>
                <w:b/>
                <w:bCs/>
                <w:color w:val="auto"/>
                <w:sz w:val="22"/>
                <w:szCs w:val="22"/>
                <w:highlight w:val="none"/>
              </w:rPr>
            </w:pPr>
          </w:p>
        </w:tc>
        <w:tc>
          <w:tcPr>
            <w:tcW w:w="1661" w:type="dxa"/>
            <w:noWrap w:val="0"/>
            <w:vAlign w:val="center"/>
          </w:tcPr>
          <w:p w14:paraId="43DAEE28">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281E51C">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952D9DC">
            <w:pPr>
              <w:rPr>
                <w:rFonts w:ascii="新宋体" w:hAnsi="新宋体" w:eastAsia="新宋体"/>
                <w:color w:val="auto"/>
                <w:sz w:val="22"/>
                <w:szCs w:val="22"/>
                <w:highlight w:val="none"/>
              </w:rPr>
            </w:pPr>
          </w:p>
        </w:tc>
      </w:tr>
      <w:tr w14:paraId="2286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828" w:type="dxa"/>
            <w:noWrap w:val="0"/>
            <w:vAlign w:val="center"/>
          </w:tcPr>
          <w:p w14:paraId="74B41119">
            <w:pPr>
              <w:spacing w:line="360" w:lineRule="auto"/>
              <w:jc w:val="center"/>
              <w:rPr>
                <w:rFonts w:ascii="新宋体" w:hAnsi="新宋体" w:eastAsia="新宋体"/>
                <w:color w:val="auto"/>
                <w:sz w:val="22"/>
                <w:szCs w:val="22"/>
                <w:highlight w:val="none"/>
              </w:rPr>
            </w:pPr>
          </w:p>
        </w:tc>
        <w:tc>
          <w:tcPr>
            <w:tcW w:w="1692" w:type="dxa"/>
            <w:noWrap w:val="0"/>
            <w:vAlign w:val="center"/>
          </w:tcPr>
          <w:p w14:paraId="138F10AD">
            <w:pPr>
              <w:spacing w:line="360" w:lineRule="auto"/>
              <w:jc w:val="center"/>
              <w:rPr>
                <w:rFonts w:ascii="新宋体" w:hAnsi="新宋体" w:eastAsia="新宋体"/>
                <w:b/>
                <w:bCs/>
                <w:color w:val="auto"/>
                <w:sz w:val="22"/>
                <w:szCs w:val="22"/>
                <w:highlight w:val="none"/>
              </w:rPr>
            </w:pPr>
          </w:p>
        </w:tc>
        <w:tc>
          <w:tcPr>
            <w:tcW w:w="2880" w:type="dxa"/>
            <w:noWrap w:val="0"/>
            <w:vAlign w:val="top"/>
          </w:tcPr>
          <w:p w14:paraId="7E12E666">
            <w:pPr>
              <w:spacing w:line="360" w:lineRule="auto"/>
              <w:rPr>
                <w:rFonts w:ascii="新宋体" w:hAnsi="新宋体" w:eastAsia="新宋体"/>
                <w:color w:val="auto"/>
                <w:sz w:val="22"/>
                <w:szCs w:val="22"/>
                <w:highlight w:val="none"/>
              </w:rPr>
            </w:pPr>
          </w:p>
        </w:tc>
        <w:tc>
          <w:tcPr>
            <w:tcW w:w="1661" w:type="dxa"/>
            <w:noWrap w:val="0"/>
            <w:vAlign w:val="center"/>
          </w:tcPr>
          <w:p w14:paraId="165165F7">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35B0D85">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31C9DEB">
            <w:pPr>
              <w:rPr>
                <w:rFonts w:ascii="新宋体" w:hAnsi="新宋体" w:eastAsia="新宋体"/>
                <w:color w:val="auto"/>
                <w:sz w:val="22"/>
                <w:szCs w:val="22"/>
                <w:highlight w:val="none"/>
              </w:rPr>
            </w:pPr>
          </w:p>
        </w:tc>
      </w:tr>
      <w:tr w14:paraId="1145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D290BCE">
            <w:pPr>
              <w:spacing w:line="360" w:lineRule="auto"/>
              <w:jc w:val="center"/>
              <w:rPr>
                <w:rFonts w:ascii="新宋体" w:hAnsi="新宋体" w:eastAsia="新宋体"/>
                <w:color w:val="auto"/>
                <w:sz w:val="22"/>
                <w:szCs w:val="22"/>
                <w:highlight w:val="none"/>
              </w:rPr>
            </w:pPr>
          </w:p>
        </w:tc>
        <w:tc>
          <w:tcPr>
            <w:tcW w:w="1692" w:type="dxa"/>
            <w:noWrap w:val="0"/>
            <w:vAlign w:val="center"/>
          </w:tcPr>
          <w:p w14:paraId="3D16C34D">
            <w:pPr>
              <w:spacing w:line="360" w:lineRule="auto"/>
              <w:jc w:val="center"/>
              <w:rPr>
                <w:rFonts w:ascii="新宋体" w:hAnsi="新宋体" w:eastAsia="新宋体"/>
                <w:color w:val="auto"/>
                <w:sz w:val="22"/>
                <w:szCs w:val="22"/>
                <w:highlight w:val="none"/>
              </w:rPr>
            </w:pPr>
          </w:p>
        </w:tc>
        <w:tc>
          <w:tcPr>
            <w:tcW w:w="2880" w:type="dxa"/>
            <w:noWrap w:val="0"/>
            <w:vAlign w:val="top"/>
          </w:tcPr>
          <w:p w14:paraId="4CD1471D">
            <w:pPr>
              <w:spacing w:line="360" w:lineRule="auto"/>
              <w:rPr>
                <w:rFonts w:ascii="新宋体" w:hAnsi="新宋体" w:eastAsia="新宋体"/>
                <w:color w:val="auto"/>
                <w:sz w:val="22"/>
                <w:szCs w:val="22"/>
                <w:highlight w:val="none"/>
              </w:rPr>
            </w:pPr>
          </w:p>
        </w:tc>
        <w:tc>
          <w:tcPr>
            <w:tcW w:w="1661" w:type="dxa"/>
            <w:noWrap w:val="0"/>
            <w:vAlign w:val="center"/>
          </w:tcPr>
          <w:p w14:paraId="6F0DF998">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E051190">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5DAB7003">
            <w:pPr>
              <w:rPr>
                <w:rFonts w:ascii="新宋体" w:hAnsi="新宋体" w:eastAsia="新宋体"/>
                <w:color w:val="auto"/>
                <w:sz w:val="22"/>
                <w:szCs w:val="22"/>
                <w:highlight w:val="none"/>
              </w:rPr>
            </w:pPr>
          </w:p>
        </w:tc>
      </w:tr>
      <w:tr w14:paraId="1E10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96F450A">
            <w:pPr>
              <w:spacing w:line="360" w:lineRule="auto"/>
              <w:jc w:val="center"/>
              <w:rPr>
                <w:rFonts w:ascii="新宋体" w:hAnsi="新宋体" w:eastAsia="新宋体"/>
                <w:color w:val="auto"/>
                <w:sz w:val="22"/>
                <w:szCs w:val="22"/>
                <w:highlight w:val="none"/>
              </w:rPr>
            </w:pPr>
          </w:p>
        </w:tc>
        <w:tc>
          <w:tcPr>
            <w:tcW w:w="1692" w:type="dxa"/>
            <w:noWrap w:val="0"/>
            <w:vAlign w:val="center"/>
          </w:tcPr>
          <w:p w14:paraId="04AF0C69">
            <w:pPr>
              <w:spacing w:line="360" w:lineRule="auto"/>
              <w:jc w:val="center"/>
              <w:rPr>
                <w:rFonts w:ascii="新宋体" w:hAnsi="新宋体" w:eastAsia="新宋体"/>
                <w:color w:val="auto"/>
                <w:sz w:val="22"/>
                <w:szCs w:val="22"/>
                <w:highlight w:val="none"/>
              </w:rPr>
            </w:pPr>
          </w:p>
        </w:tc>
        <w:tc>
          <w:tcPr>
            <w:tcW w:w="2880" w:type="dxa"/>
            <w:noWrap w:val="0"/>
            <w:vAlign w:val="top"/>
          </w:tcPr>
          <w:p w14:paraId="0E46070F">
            <w:pPr>
              <w:spacing w:line="360" w:lineRule="auto"/>
              <w:rPr>
                <w:rFonts w:ascii="新宋体" w:hAnsi="新宋体" w:eastAsia="新宋体"/>
                <w:color w:val="auto"/>
                <w:sz w:val="22"/>
                <w:szCs w:val="22"/>
                <w:highlight w:val="none"/>
              </w:rPr>
            </w:pPr>
          </w:p>
        </w:tc>
        <w:tc>
          <w:tcPr>
            <w:tcW w:w="1661" w:type="dxa"/>
            <w:noWrap w:val="0"/>
            <w:vAlign w:val="center"/>
          </w:tcPr>
          <w:p w14:paraId="7A90BA41">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E6197D4">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8610086">
            <w:pPr>
              <w:rPr>
                <w:rFonts w:ascii="新宋体" w:hAnsi="新宋体" w:eastAsia="新宋体"/>
                <w:color w:val="auto"/>
                <w:sz w:val="22"/>
                <w:szCs w:val="22"/>
                <w:highlight w:val="none"/>
              </w:rPr>
            </w:pPr>
          </w:p>
        </w:tc>
      </w:tr>
      <w:tr w14:paraId="14A4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6874125">
            <w:pPr>
              <w:spacing w:line="360" w:lineRule="auto"/>
              <w:jc w:val="center"/>
              <w:rPr>
                <w:rFonts w:ascii="新宋体" w:hAnsi="新宋体" w:eastAsia="新宋体"/>
                <w:color w:val="auto"/>
                <w:sz w:val="22"/>
                <w:szCs w:val="22"/>
                <w:highlight w:val="none"/>
              </w:rPr>
            </w:pPr>
          </w:p>
        </w:tc>
        <w:tc>
          <w:tcPr>
            <w:tcW w:w="1692" w:type="dxa"/>
            <w:noWrap w:val="0"/>
            <w:vAlign w:val="center"/>
          </w:tcPr>
          <w:p w14:paraId="38DF1AD1">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077C321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F1A6C8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BA75D4C">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57E25801">
            <w:pPr>
              <w:rPr>
                <w:rFonts w:ascii="新宋体" w:hAnsi="新宋体" w:eastAsia="新宋体"/>
                <w:color w:val="auto"/>
                <w:sz w:val="22"/>
                <w:szCs w:val="22"/>
                <w:highlight w:val="none"/>
              </w:rPr>
            </w:pPr>
          </w:p>
        </w:tc>
      </w:tr>
      <w:tr w14:paraId="3EC3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B7F9D59">
            <w:pPr>
              <w:spacing w:line="360" w:lineRule="auto"/>
              <w:jc w:val="center"/>
              <w:rPr>
                <w:rFonts w:ascii="新宋体" w:hAnsi="新宋体" w:eastAsia="新宋体"/>
                <w:color w:val="auto"/>
                <w:sz w:val="22"/>
                <w:szCs w:val="22"/>
                <w:highlight w:val="none"/>
              </w:rPr>
            </w:pPr>
          </w:p>
        </w:tc>
        <w:tc>
          <w:tcPr>
            <w:tcW w:w="1692" w:type="dxa"/>
            <w:noWrap w:val="0"/>
            <w:vAlign w:val="center"/>
          </w:tcPr>
          <w:p w14:paraId="244BF411">
            <w:pPr>
              <w:spacing w:line="360" w:lineRule="auto"/>
              <w:rPr>
                <w:rFonts w:ascii="新宋体" w:hAnsi="新宋体" w:eastAsia="新宋体"/>
                <w:b/>
                <w:bCs/>
                <w:color w:val="auto"/>
                <w:sz w:val="22"/>
                <w:szCs w:val="22"/>
                <w:highlight w:val="none"/>
              </w:rPr>
            </w:pPr>
          </w:p>
        </w:tc>
        <w:tc>
          <w:tcPr>
            <w:tcW w:w="2880" w:type="dxa"/>
            <w:noWrap w:val="0"/>
            <w:vAlign w:val="center"/>
          </w:tcPr>
          <w:p w14:paraId="6697B502">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2FAD6D04">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B5FA301">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8ADAD83">
            <w:pPr>
              <w:rPr>
                <w:rFonts w:ascii="新宋体" w:hAnsi="新宋体" w:eastAsia="新宋体"/>
                <w:color w:val="auto"/>
                <w:sz w:val="22"/>
                <w:szCs w:val="22"/>
                <w:highlight w:val="none"/>
              </w:rPr>
            </w:pPr>
          </w:p>
        </w:tc>
      </w:tr>
      <w:tr w14:paraId="52BB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D302D26">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23C752AE">
            <w:pPr>
              <w:spacing w:line="360" w:lineRule="auto"/>
              <w:rPr>
                <w:rFonts w:ascii="新宋体" w:hAnsi="新宋体" w:eastAsia="新宋体"/>
                <w:b/>
                <w:bCs/>
                <w:color w:val="auto"/>
                <w:sz w:val="22"/>
                <w:szCs w:val="22"/>
                <w:highlight w:val="none"/>
              </w:rPr>
            </w:pPr>
          </w:p>
        </w:tc>
        <w:tc>
          <w:tcPr>
            <w:tcW w:w="2880" w:type="dxa"/>
            <w:noWrap w:val="0"/>
            <w:vAlign w:val="center"/>
          </w:tcPr>
          <w:p w14:paraId="67E5A2DA">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DEB48C8">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0D329F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2DDF65F">
            <w:pPr>
              <w:rPr>
                <w:rFonts w:ascii="新宋体" w:hAnsi="新宋体" w:eastAsia="新宋体"/>
                <w:color w:val="auto"/>
                <w:sz w:val="22"/>
                <w:szCs w:val="22"/>
                <w:highlight w:val="none"/>
              </w:rPr>
            </w:pPr>
          </w:p>
        </w:tc>
      </w:tr>
      <w:tr w14:paraId="19C2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9365883">
            <w:pPr>
              <w:spacing w:line="360" w:lineRule="auto"/>
              <w:jc w:val="center"/>
              <w:rPr>
                <w:rFonts w:ascii="新宋体" w:hAnsi="新宋体" w:eastAsia="新宋体"/>
                <w:bCs/>
                <w:color w:val="auto"/>
                <w:sz w:val="22"/>
                <w:szCs w:val="22"/>
                <w:highlight w:val="none"/>
              </w:rPr>
            </w:pPr>
          </w:p>
        </w:tc>
        <w:tc>
          <w:tcPr>
            <w:tcW w:w="1692" w:type="dxa"/>
            <w:noWrap w:val="0"/>
            <w:vAlign w:val="center"/>
          </w:tcPr>
          <w:p w14:paraId="1CCAF8B6">
            <w:pPr>
              <w:spacing w:line="360" w:lineRule="auto"/>
              <w:rPr>
                <w:rFonts w:ascii="新宋体" w:hAnsi="新宋体" w:eastAsia="新宋体"/>
                <w:color w:val="auto"/>
                <w:sz w:val="22"/>
                <w:szCs w:val="22"/>
                <w:highlight w:val="none"/>
              </w:rPr>
            </w:pPr>
          </w:p>
        </w:tc>
        <w:tc>
          <w:tcPr>
            <w:tcW w:w="2880" w:type="dxa"/>
            <w:noWrap w:val="0"/>
            <w:vAlign w:val="center"/>
          </w:tcPr>
          <w:p w14:paraId="5218BFF5">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A2104EC">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2F55E47">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0AC2068">
            <w:pPr>
              <w:rPr>
                <w:rFonts w:ascii="新宋体" w:hAnsi="新宋体" w:eastAsia="新宋体"/>
                <w:color w:val="auto"/>
                <w:sz w:val="22"/>
                <w:szCs w:val="22"/>
                <w:highlight w:val="none"/>
              </w:rPr>
            </w:pPr>
          </w:p>
        </w:tc>
      </w:tr>
      <w:tr w14:paraId="39F6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ED77605">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6DA29FB9">
            <w:pPr>
              <w:spacing w:line="360" w:lineRule="auto"/>
              <w:rPr>
                <w:rFonts w:ascii="新宋体" w:hAnsi="新宋体" w:eastAsia="新宋体"/>
                <w:b/>
                <w:bCs/>
                <w:color w:val="auto"/>
                <w:sz w:val="22"/>
                <w:szCs w:val="22"/>
                <w:highlight w:val="none"/>
              </w:rPr>
            </w:pPr>
          </w:p>
        </w:tc>
        <w:tc>
          <w:tcPr>
            <w:tcW w:w="2880" w:type="dxa"/>
            <w:noWrap w:val="0"/>
            <w:vAlign w:val="center"/>
          </w:tcPr>
          <w:p w14:paraId="15687BEC">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6BD0A45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F41B124">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84B22BD">
            <w:pPr>
              <w:rPr>
                <w:rFonts w:ascii="新宋体" w:hAnsi="新宋体" w:eastAsia="新宋体"/>
                <w:color w:val="auto"/>
                <w:sz w:val="22"/>
                <w:szCs w:val="22"/>
                <w:highlight w:val="none"/>
              </w:rPr>
            </w:pPr>
          </w:p>
        </w:tc>
      </w:tr>
      <w:tr w14:paraId="7B87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2A7CA8B">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6AA1AB69">
            <w:pPr>
              <w:spacing w:line="360" w:lineRule="auto"/>
              <w:rPr>
                <w:rFonts w:ascii="新宋体" w:hAnsi="新宋体" w:eastAsia="新宋体"/>
                <w:color w:val="auto"/>
                <w:sz w:val="22"/>
                <w:szCs w:val="22"/>
                <w:highlight w:val="none"/>
              </w:rPr>
            </w:pPr>
          </w:p>
        </w:tc>
        <w:tc>
          <w:tcPr>
            <w:tcW w:w="2880" w:type="dxa"/>
            <w:noWrap w:val="0"/>
            <w:vAlign w:val="center"/>
          </w:tcPr>
          <w:p w14:paraId="5EB5128F">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0F3C1A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2D3729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323B8E9">
            <w:pPr>
              <w:rPr>
                <w:rFonts w:ascii="新宋体" w:hAnsi="新宋体" w:eastAsia="新宋体"/>
                <w:color w:val="auto"/>
                <w:sz w:val="22"/>
                <w:szCs w:val="22"/>
                <w:highlight w:val="none"/>
              </w:rPr>
            </w:pPr>
          </w:p>
        </w:tc>
      </w:tr>
      <w:tr w14:paraId="37B2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3087DAA">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55746BFB">
            <w:pPr>
              <w:spacing w:line="360" w:lineRule="auto"/>
              <w:rPr>
                <w:rFonts w:ascii="新宋体" w:hAnsi="新宋体" w:eastAsia="新宋体"/>
                <w:b/>
                <w:bCs/>
                <w:color w:val="auto"/>
                <w:sz w:val="22"/>
                <w:szCs w:val="22"/>
                <w:highlight w:val="none"/>
              </w:rPr>
            </w:pPr>
          </w:p>
        </w:tc>
        <w:tc>
          <w:tcPr>
            <w:tcW w:w="2880" w:type="dxa"/>
            <w:noWrap w:val="0"/>
            <w:vAlign w:val="center"/>
          </w:tcPr>
          <w:p w14:paraId="7301D98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33E70AF">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002C13A">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300B865">
            <w:pPr>
              <w:rPr>
                <w:rFonts w:ascii="新宋体" w:hAnsi="新宋体" w:eastAsia="新宋体"/>
                <w:color w:val="auto"/>
                <w:sz w:val="22"/>
                <w:szCs w:val="22"/>
                <w:highlight w:val="none"/>
              </w:rPr>
            </w:pPr>
          </w:p>
        </w:tc>
      </w:tr>
      <w:tr w14:paraId="46FF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1EA7427">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56D64932">
            <w:pPr>
              <w:spacing w:line="360" w:lineRule="auto"/>
              <w:rPr>
                <w:rFonts w:ascii="新宋体" w:hAnsi="新宋体" w:eastAsia="新宋体"/>
                <w:b/>
                <w:bCs/>
                <w:color w:val="auto"/>
                <w:sz w:val="22"/>
                <w:szCs w:val="22"/>
                <w:highlight w:val="none"/>
              </w:rPr>
            </w:pPr>
          </w:p>
        </w:tc>
        <w:tc>
          <w:tcPr>
            <w:tcW w:w="2880" w:type="dxa"/>
            <w:noWrap w:val="0"/>
            <w:vAlign w:val="center"/>
          </w:tcPr>
          <w:p w14:paraId="3092513F">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2BDE3793">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3FE13A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3436F58">
            <w:pPr>
              <w:rPr>
                <w:rFonts w:ascii="新宋体" w:hAnsi="新宋体" w:eastAsia="新宋体"/>
                <w:color w:val="auto"/>
                <w:sz w:val="22"/>
                <w:szCs w:val="22"/>
                <w:highlight w:val="none"/>
              </w:rPr>
            </w:pPr>
          </w:p>
        </w:tc>
      </w:tr>
      <w:tr w14:paraId="6DBA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22AC109">
            <w:pPr>
              <w:spacing w:line="360" w:lineRule="auto"/>
              <w:jc w:val="center"/>
              <w:rPr>
                <w:rFonts w:ascii="新宋体" w:hAnsi="新宋体" w:eastAsia="新宋体"/>
                <w:color w:val="auto"/>
                <w:sz w:val="22"/>
                <w:szCs w:val="22"/>
                <w:highlight w:val="none"/>
              </w:rPr>
            </w:pPr>
          </w:p>
        </w:tc>
        <w:tc>
          <w:tcPr>
            <w:tcW w:w="1692" w:type="dxa"/>
            <w:noWrap w:val="0"/>
            <w:vAlign w:val="center"/>
          </w:tcPr>
          <w:p w14:paraId="44099F6B">
            <w:pPr>
              <w:spacing w:line="360" w:lineRule="auto"/>
              <w:rPr>
                <w:rFonts w:ascii="新宋体" w:hAnsi="新宋体" w:eastAsia="新宋体"/>
                <w:color w:val="auto"/>
                <w:sz w:val="22"/>
                <w:szCs w:val="22"/>
                <w:highlight w:val="none"/>
              </w:rPr>
            </w:pPr>
          </w:p>
        </w:tc>
        <w:tc>
          <w:tcPr>
            <w:tcW w:w="2880" w:type="dxa"/>
            <w:noWrap w:val="0"/>
            <w:vAlign w:val="center"/>
          </w:tcPr>
          <w:p w14:paraId="35312FD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4A73B13">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E9F513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D675312">
            <w:pPr>
              <w:rPr>
                <w:rFonts w:ascii="新宋体" w:hAnsi="新宋体" w:eastAsia="新宋体"/>
                <w:color w:val="auto"/>
                <w:sz w:val="22"/>
                <w:szCs w:val="22"/>
                <w:highlight w:val="none"/>
              </w:rPr>
            </w:pPr>
          </w:p>
        </w:tc>
      </w:tr>
      <w:tr w14:paraId="7726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094866F">
            <w:pPr>
              <w:spacing w:line="360" w:lineRule="auto"/>
              <w:rPr>
                <w:rFonts w:ascii="新宋体" w:hAnsi="新宋体" w:eastAsia="新宋体"/>
                <w:color w:val="auto"/>
                <w:sz w:val="22"/>
                <w:szCs w:val="22"/>
                <w:highlight w:val="none"/>
              </w:rPr>
            </w:pPr>
          </w:p>
        </w:tc>
        <w:tc>
          <w:tcPr>
            <w:tcW w:w="1692" w:type="dxa"/>
            <w:noWrap w:val="0"/>
            <w:vAlign w:val="center"/>
          </w:tcPr>
          <w:p w14:paraId="0736EFD8">
            <w:pPr>
              <w:spacing w:line="360" w:lineRule="auto"/>
              <w:rPr>
                <w:rFonts w:ascii="新宋体" w:hAnsi="新宋体" w:eastAsia="新宋体"/>
                <w:color w:val="auto"/>
                <w:sz w:val="22"/>
                <w:szCs w:val="22"/>
                <w:highlight w:val="none"/>
              </w:rPr>
            </w:pPr>
          </w:p>
        </w:tc>
        <w:tc>
          <w:tcPr>
            <w:tcW w:w="2880" w:type="dxa"/>
            <w:noWrap w:val="0"/>
            <w:vAlign w:val="center"/>
          </w:tcPr>
          <w:p w14:paraId="6D9AFADD">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C3383ED">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D5B6382">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BDD2459">
            <w:pPr>
              <w:rPr>
                <w:rFonts w:ascii="新宋体" w:hAnsi="新宋体" w:eastAsia="新宋体"/>
                <w:color w:val="auto"/>
                <w:sz w:val="22"/>
                <w:szCs w:val="22"/>
                <w:highlight w:val="none"/>
              </w:rPr>
            </w:pPr>
          </w:p>
        </w:tc>
      </w:tr>
      <w:tr w14:paraId="317D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2A7A4D1">
            <w:pPr>
              <w:spacing w:line="360" w:lineRule="auto"/>
              <w:jc w:val="center"/>
              <w:rPr>
                <w:rFonts w:ascii="新宋体" w:hAnsi="新宋体" w:eastAsia="新宋体"/>
                <w:b/>
                <w:bCs/>
                <w:color w:val="auto"/>
                <w:sz w:val="22"/>
                <w:szCs w:val="22"/>
                <w:highlight w:val="none"/>
              </w:rPr>
            </w:pPr>
          </w:p>
        </w:tc>
        <w:tc>
          <w:tcPr>
            <w:tcW w:w="1692" w:type="dxa"/>
            <w:noWrap w:val="0"/>
            <w:vAlign w:val="top"/>
          </w:tcPr>
          <w:p w14:paraId="22C48774">
            <w:pPr>
              <w:spacing w:line="360" w:lineRule="auto"/>
              <w:rPr>
                <w:rFonts w:ascii="新宋体" w:hAnsi="新宋体" w:eastAsia="新宋体"/>
                <w:color w:val="auto"/>
                <w:sz w:val="22"/>
                <w:szCs w:val="22"/>
                <w:highlight w:val="none"/>
              </w:rPr>
            </w:pPr>
          </w:p>
        </w:tc>
        <w:tc>
          <w:tcPr>
            <w:tcW w:w="2880" w:type="dxa"/>
            <w:noWrap w:val="0"/>
            <w:vAlign w:val="center"/>
          </w:tcPr>
          <w:p w14:paraId="66BF7788">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CDC12D5">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CFE6D86">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FC72116">
            <w:pPr>
              <w:rPr>
                <w:rFonts w:ascii="新宋体" w:hAnsi="新宋体" w:eastAsia="新宋体"/>
                <w:color w:val="auto"/>
                <w:sz w:val="22"/>
                <w:szCs w:val="22"/>
                <w:highlight w:val="none"/>
              </w:rPr>
            </w:pPr>
          </w:p>
        </w:tc>
      </w:tr>
    </w:tbl>
    <w:p w14:paraId="3545EC46">
      <w:pPr>
        <w:pStyle w:val="29"/>
        <w:spacing w:line="400" w:lineRule="atLeast"/>
        <w:rPr>
          <w:rFonts w:ascii="新宋体" w:hAnsi="新宋体" w:eastAsia="新宋体"/>
          <w:color w:val="auto"/>
          <w:sz w:val="22"/>
          <w:szCs w:val="22"/>
          <w:highlight w:val="none"/>
        </w:rPr>
      </w:pPr>
    </w:p>
    <w:p w14:paraId="58002CB5">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34334D4E">
      <w:pPr>
        <w:spacing w:line="460" w:lineRule="exact"/>
        <w:ind w:firstLine="5060" w:firstLineChars="2300"/>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5AA92E63">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2D1A4C8D">
      <w:pPr>
        <w:spacing w:line="460" w:lineRule="exact"/>
        <w:ind w:firstLine="5060" w:firstLineChars="2300"/>
        <w:rPr>
          <w:rFonts w:ascii="新宋体" w:hAnsi="新宋体" w:eastAsia="新宋体"/>
          <w:color w:val="auto"/>
          <w:sz w:val="22"/>
          <w:szCs w:val="22"/>
          <w:highlight w:val="none"/>
        </w:rPr>
      </w:pPr>
    </w:p>
    <w:p w14:paraId="0CB1AF43">
      <w:pPr>
        <w:spacing w:line="460" w:lineRule="exact"/>
        <w:ind w:firstLine="5060" w:firstLineChars="2300"/>
        <w:rPr>
          <w:rFonts w:ascii="新宋体" w:hAnsi="新宋体" w:eastAsia="新宋体"/>
          <w:color w:val="auto"/>
          <w:sz w:val="22"/>
          <w:szCs w:val="22"/>
          <w:highlight w:val="none"/>
        </w:rPr>
      </w:pPr>
    </w:p>
    <w:p w14:paraId="1769E7BC">
      <w:pPr>
        <w:spacing w:line="460" w:lineRule="exact"/>
        <w:ind w:firstLine="5060" w:firstLineChars="2300"/>
        <w:rPr>
          <w:rFonts w:ascii="新宋体" w:hAnsi="新宋体" w:eastAsia="新宋体"/>
          <w:color w:val="auto"/>
          <w:sz w:val="22"/>
          <w:szCs w:val="22"/>
          <w:highlight w:val="none"/>
        </w:rPr>
      </w:pPr>
    </w:p>
    <w:p w14:paraId="6EE66AD1">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5、备</w:t>
      </w:r>
      <w:r>
        <w:rPr>
          <w:rFonts w:hint="eastAsia" w:ascii="新宋体" w:hAnsi="新宋体" w:eastAsia="新宋体" w:cs="新宋体"/>
          <w:b/>
          <w:color w:val="auto"/>
          <w:sz w:val="24"/>
          <w:highlight w:val="none"/>
          <w:lang w:val="zh-CN"/>
        </w:rPr>
        <w:t>品、易损件、备件、专用工具清单（</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29846C1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3A66E3A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0076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14:paraId="3D36DD94">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14:paraId="6BA8DF55">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14:paraId="4FF58343">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14:paraId="72E49371">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14:paraId="761EFB8A">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14:paraId="5F9E50CE">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3DC0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A1F44E9">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A249B7E">
            <w:pPr>
              <w:spacing w:line="400" w:lineRule="exact"/>
              <w:rPr>
                <w:rFonts w:ascii="新宋体" w:hAnsi="新宋体" w:eastAsia="新宋体" w:cs="新宋体"/>
                <w:color w:val="auto"/>
                <w:sz w:val="22"/>
                <w:szCs w:val="22"/>
                <w:highlight w:val="none"/>
              </w:rPr>
            </w:pPr>
          </w:p>
        </w:tc>
        <w:tc>
          <w:tcPr>
            <w:tcW w:w="1404" w:type="dxa"/>
            <w:noWrap w:val="0"/>
            <w:vAlign w:val="top"/>
          </w:tcPr>
          <w:p w14:paraId="6F602814">
            <w:pPr>
              <w:spacing w:line="400" w:lineRule="exact"/>
              <w:rPr>
                <w:rFonts w:ascii="新宋体" w:hAnsi="新宋体" w:eastAsia="新宋体" w:cs="新宋体"/>
                <w:color w:val="auto"/>
                <w:sz w:val="22"/>
                <w:szCs w:val="22"/>
                <w:highlight w:val="none"/>
              </w:rPr>
            </w:pPr>
          </w:p>
        </w:tc>
        <w:tc>
          <w:tcPr>
            <w:tcW w:w="796" w:type="dxa"/>
            <w:noWrap w:val="0"/>
            <w:vAlign w:val="top"/>
          </w:tcPr>
          <w:p w14:paraId="235F7FA9">
            <w:pPr>
              <w:spacing w:line="400" w:lineRule="exact"/>
              <w:rPr>
                <w:rFonts w:ascii="新宋体" w:hAnsi="新宋体" w:eastAsia="新宋体" w:cs="新宋体"/>
                <w:color w:val="auto"/>
                <w:sz w:val="22"/>
                <w:szCs w:val="22"/>
                <w:highlight w:val="none"/>
              </w:rPr>
            </w:pPr>
          </w:p>
        </w:tc>
        <w:tc>
          <w:tcPr>
            <w:tcW w:w="3704" w:type="dxa"/>
            <w:noWrap w:val="0"/>
            <w:vAlign w:val="top"/>
          </w:tcPr>
          <w:p w14:paraId="120EFBDA">
            <w:pPr>
              <w:spacing w:line="400" w:lineRule="exact"/>
              <w:rPr>
                <w:rFonts w:ascii="新宋体" w:hAnsi="新宋体" w:eastAsia="新宋体" w:cs="新宋体"/>
                <w:color w:val="auto"/>
                <w:sz w:val="22"/>
                <w:szCs w:val="22"/>
                <w:highlight w:val="none"/>
              </w:rPr>
            </w:pPr>
          </w:p>
        </w:tc>
        <w:tc>
          <w:tcPr>
            <w:tcW w:w="1568" w:type="dxa"/>
            <w:noWrap w:val="0"/>
            <w:vAlign w:val="top"/>
          </w:tcPr>
          <w:p w14:paraId="61AD273A">
            <w:pPr>
              <w:spacing w:line="400" w:lineRule="exact"/>
              <w:rPr>
                <w:rFonts w:ascii="新宋体" w:hAnsi="新宋体" w:eastAsia="新宋体" w:cs="新宋体"/>
                <w:color w:val="auto"/>
                <w:sz w:val="22"/>
                <w:szCs w:val="22"/>
                <w:highlight w:val="none"/>
              </w:rPr>
            </w:pPr>
          </w:p>
        </w:tc>
      </w:tr>
      <w:tr w14:paraId="7A88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7384B13">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C3EAE1B">
            <w:pPr>
              <w:spacing w:line="400" w:lineRule="exact"/>
              <w:rPr>
                <w:rFonts w:ascii="新宋体" w:hAnsi="新宋体" w:eastAsia="新宋体" w:cs="新宋体"/>
                <w:color w:val="auto"/>
                <w:sz w:val="22"/>
                <w:szCs w:val="22"/>
                <w:highlight w:val="none"/>
              </w:rPr>
            </w:pPr>
          </w:p>
        </w:tc>
        <w:tc>
          <w:tcPr>
            <w:tcW w:w="1404" w:type="dxa"/>
            <w:noWrap w:val="0"/>
            <w:vAlign w:val="top"/>
          </w:tcPr>
          <w:p w14:paraId="67B5B6DE">
            <w:pPr>
              <w:spacing w:line="400" w:lineRule="exact"/>
              <w:rPr>
                <w:rFonts w:ascii="新宋体" w:hAnsi="新宋体" w:eastAsia="新宋体" w:cs="新宋体"/>
                <w:color w:val="auto"/>
                <w:sz w:val="22"/>
                <w:szCs w:val="22"/>
                <w:highlight w:val="none"/>
              </w:rPr>
            </w:pPr>
          </w:p>
        </w:tc>
        <w:tc>
          <w:tcPr>
            <w:tcW w:w="796" w:type="dxa"/>
            <w:noWrap w:val="0"/>
            <w:vAlign w:val="top"/>
          </w:tcPr>
          <w:p w14:paraId="129C6D7E">
            <w:pPr>
              <w:spacing w:line="400" w:lineRule="exact"/>
              <w:rPr>
                <w:rFonts w:ascii="新宋体" w:hAnsi="新宋体" w:eastAsia="新宋体" w:cs="新宋体"/>
                <w:color w:val="auto"/>
                <w:sz w:val="22"/>
                <w:szCs w:val="22"/>
                <w:highlight w:val="none"/>
              </w:rPr>
            </w:pPr>
          </w:p>
        </w:tc>
        <w:tc>
          <w:tcPr>
            <w:tcW w:w="3704" w:type="dxa"/>
            <w:noWrap w:val="0"/>
            <w:vAlign w:val="top"/>
          </w:tcPr>
          <w:p w14:paraId="1320F878">
            <w:pPr>
              <w:spacing w:line="400" w:lineRule="exact"/>
              <w:rPr>
                <w:rFonts w:ascii="新宋体" w:hAnsi="新宋体" w:eastAsia="新宋体" w:cs="新宋体"/>
                <w:color w:val="auto"/>
                <w:sz w:val="22"/>
                <w:szCs w:val="22"/>
                <w:highlight w:val="none"/>
              </w:rPr>
            </w:pPr>
          </w:p>
        </w:tc>
        <w:tc>
          <w:tcPr>
            <w:tcW w:w="1568" w:type="dxa"/>
            <w:noWrap w:val="0"/>
            <w:vAlign w:val="top"/>
          </w:tcPr>
          <w:p w14:paraId="217FA043">
            <w:pPr>
              <w:spacing w:line="400" w:lineRule="exact"/>
              <w:rPr>
                <w:rFonts w:ascii="新宋体" w:hAnsi="新宋体" w:eastAsia="新宋体" w:cs="新宋体"/>
                <w:color w:val="auto"/>
                <w:sz w:val="22"/>
                <w:szCs w:val="22"/>
                <w:highlight w:val="none"/>
              </w:rPr>
            </w:pPr>
          </w:p>
        </w:tc>
      </w:tr>
      <w:tr w14:paraId="157B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8D1684D">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60BBAAC">
            <w:pPr>
              <w:spacing w:line="400" w:lineRule="exact"/>
              <w:rPr>
                <w:rFonts w:ascii="新宋体" w:hAnsi="新宋体" w:eastAsia="新宋体" w:cs="新宋体"/>
                <w:color w:val="auto"/>
                <w:sz w:val="22"/>
                <w:szCs w:val="22"/>
                <w:highlight w:val="none"/>
              </w:rPr>
            </w:pPr>
          </w:p>
        </w:tc>
        <w:tc>
          <w:tcPr>
            <w:tcW w:w="1404" w:type="dxa"/>
            <w:noWrap w:val="0"/>
            <w:vAlign w:val="top"/>
          </w:tcPr>
          <w:p w14:paraId="47C7EDAE">
            <w:pPr>
              <w:spacing w:line="400" w:lineRule="exact"/>
              <w:rPr>
                <w:rFonts w:ascii="新宋体" w:hAnsi="新宋体" w:eastAsia="新宋体" w:cs="新宋体"/>
                <w:color w:val="auto"/>
                <w:sz w:val="22"/>
                <w:szCs w:val="22"/>
                <w:highlight w:val="none"/>
              </w:rPr>
            </w:pPr>
          </w:p>
        </w:tc>
        <w:tc>
          <w:tcPr>
            <w:tcW w:w="796" w:type="dxa"/>
            <w:noWrap w:val="0"/>
            <w:vAlign w:val="top"/>
          </w:tcPr>
          <w:p w14:paraId="474185FF">
            <w:pPr>
              <w:spacing w:line="400" w:lineRule="exact"/>
              <w:rPr>
                <w:rFonts w:ascii="新宋体" w:hAnsi="新宋体" w:eastAsia="新宋体" w:cs="新宋体"/>
                <w:color w:val="auto"/>
                <w:sz w:val="22"/>
                <w:szCs w:val="22"/>
                <w:highlight w:val="none"/>
              </w:rPr>
            </w:pPr>
          </w:p>
        </w:tc>
        <w:tc>
          <w:tcPr>
            <w:tcW w:w="3704" w:type="dxa"/>
            <w:noWrap w:val="0"/>
            <w:vAlign w:val="top"/>
          </w:tcPr>
          <w:p w14:paraId="7BB93437">
            <w:pPr>
              <w:spacing w:line="400" w:lineRule="exact"/>
              <w:rPr>
                <w:rFonts w:ascii="新宋体" w:hAnsi="新宋体" w:eastAsia="新宋体" w:cs="新宋体"/>
                <w:color w:val="auto"/>
                <w:sz w:val="22"/>
                <w:szCs w:val="22"/>
                <w:highlight w:val="none"/>
              </w:rPr>
            </w:pPr>
          </w:p>
        </w:tc>
        <w:tc>
          <w:tcPr>
            <w:tcW w:w="1568" w:type="dxa"/>
            <w:noWrap w:val="0"/>
            <w:vAlign w:val="top"/>
          </w:tcPr>
          <w:p w14:paraId="03A6531C">
            <w:pPr>
              <w:spacing w:line="400" w:lineRule="exact"/>
              <w:rPr>
                <w:rFonts w:ascii="新宋体" w:hAnsi="新宋体" w:eastAsia="新宋体" w:cs="新宋体"/>
                <w:color w:val="auto"/>
                <w:sz w:val="22"/>
                <w:szCs w:val="22"/>
                <w:highlight w:val="none"/>
              </w:rPr>
            </w:pPr>
          </w:p>
        </w:tc>
      </w:tr>
      <w:tr w14:paraId="799A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69A9331">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3200D21">
            <w:pPr>
              <w:spacing w:line="400" w:lineRule="exact"/>
              <w:rPr>
                <w:rFonts w:ascii="新宋体" w:hAnsi="新宋体" w:eastAsia="新宋体" w:cs="新宋体"/>
                <w:color w:val="auto"/>
                <w:sz w:val="22"/>
                <w:szCs w:val="22"/>
                <w:highlight w:val="none"/>
              </w:rPr>
            </w:pPr>
          </w:p>
        </w:tc>
        <w:tc>
          <w:tcPr>
            <w:tcW w:w="1404" w:type="dxa"/>
            <w:noWrap w:val="0"/>
            <w:vAlign w:val="top"/>
          </w:tcPr>
          <w:p w14:paraId="18041783">
            <w:pPr>
              <w:spacing w:line="400" w:lineRule="exact"/>
              <w:rPr>
                <w:rFonts w:ascii="新宋体" w:hAnsi="新宋体" w:eastAsia="新宋体" w:cs="新宋体"/>
                <w:color w:val="auto"/>
                <w:sz w:val="22"/>
                <w:szCs w:val="22"/>
                <w:highlight w:val="none"/>
              </w:rPr>
            </w:pPr>
          </w:p>
        </w:tc>
        <w:tc>
          <w:tcPr>
            <w:tcW w:w="796" w:type="dxa"/>
            <w:noWrap w:val="0"/>
            <w:vAlign w:val="top"/>
          </w:tcPr>
          <w:p w14:paraId="3DA016CC">
            <w:pPr>
              <w:spacing w:line="400" w:lineRule="exact"/>
              <w:rPr>
                <w:rFonts w:ascii="新宋体" w:hAnsi="新宋体" w:eastAsia="新宋体" w:cs="新宋体"/>
                <w:color w:val="auto"/>
                <w:sz w:val="22"/>
                <w:szCs w:val="22"/>
                <w:highlight w:val="none"/>
              </w:rPr>
            </w:pPr>
          </w:p>
        </w:tc>
        <w:tc>
          <w:tcPr>
            <w:tcW w:w="3704" w:type="dxa"/>
            <w:noWrap w:val="0"/>
            <w:vAlign w:val="top"/>
          </w:tcPr>
          <w:p w14:paraId="486EF630">
            <w:pPr>
              <w:spacing w:line="400" w:lineRule="exact"/>
              <w:rPr>
                <w:rFonts w:ascii="新宋体" w:hAnsi="新宋体" w:eastAsia="新宋体" w:cs="新宋体"/>
                <w:color w:val="auto"/>
                <w:sz w:val="22"/>
                <w:szCs w:val="22"/>
                <w:highlight w:val="none"/>
              </w:rPr>
            </w:pPr>
          </w:p>
        </w:tc>
        <w:tc>
          <w:tcPr>
            <w:tcW w:w="1568" w:type="dxa"/>
            <w:noWrap w:val="0"/>
            <w:vAlign w:val="top"/>
          </w:tcPr>
          <w:p w14:paraId="46A31FF5">
            <w:pPr>
              <w:spacing w:line="400" w:lineRule="exact"/>
              <w:rPr>
                <w:rFonts w:ascii="新宋体" w:hAnsi="新宋体" w:eastAsia="新宋体" w:cs="新宋体"/>
                <w:color w:val="auto"/>
                <w:sz w:val="22"/>
                <w:szCs w:val="22"/>
                <w:highlight w:val="none"/>
              </w:rPr>
            </w:pPr>
          </w:p>
        </w:tc>
      </w:tr>
      <w:tr w14:paraId="7A5B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43E9E96">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64511287">
            <w:pPr>
              <w:spacing w:line="400" w:lineRule="exact"/>
              <w:rPr>
                <w:rFonts w:ascii="新宋体" w:hAnsi="新宋体" w:eastAsia="新宋体" w:cs="新宋体"/>
                <w:color w:val="auto"/>
                <w:sz w:val="22"/>
                <w:szCs w:val="22"/>
                <w:highlight w:val="none"/>
              </w:rPr>
            </w:pPr>
          </w:p>
        </w:tc>
        <w:tc>
          <w:tcPr>
            <w:tcW w:w="1404" w:type="dxa"/>
            <w:noWrap w:val="0"/>
            <w:vAlign w:val="top"/>
          </w:tcPr>
          <w:p w14:paraId="557081E2">
            <w:pPr>
              <w:spacing w:line="400" w:lineRule="exact"/>
              <w:rPr>
                <w:rFonts w:ascii="新宋体" w:hAnsi="新宋体" w:eastAsia="新宋体" w:cs="新宋体"/>
                <w:color w:val="auto"/>
                <w:sz w:val="22"/>
                <w:szCs w:val="22"/>
                <w:highlight w:val="none"/>
              </w:rPr>
            </w:pPr>
          </w:p>
        </w:tc>
        <w:tc>
          <w:tcPr>
            <w:tcW w:w="796" w:type="dxa"/>
            <w:noWrap w:val="0"/>
            <w:vAlign w:val="top"/>
          </w:tcPr>
          <w:p w14:paraId="12453950">
            <w:pPr>
              <w:spacing w:line="400" w:lineRule="exact"/>
              <w:rPr>
                <w:rFonts w:ascii="新宋体" w:hAnsi="新宋体" w:eastAsia="新宋体" w:cs="新宋体"/>
                <w:color w:val="auto"/>
                <w:sz w:val="22"/>
                <w:szCs w:val="22"/>
                <w:highlight w:val="none"/>
              </w:rPr>
            </w:pPr>
          </w:p>
        </w:tc>
        <w:tc>
          <w:tcPr>
            <w:tcW w:w="3704" w:type="dxa"/>
            <w:noWrap w:val="0"/>
            <w:vAlign w:val="top"/>
          </w:tcPr>
          <w:p w14:paraId="58535EA7">
            <w:pPr>
              <w:spacing w:line="400" w:lineRule="exact"/>
              <w:rPr>
                <w:rFonts w:ascii="新宋体" w:hAnsi="新宋体" w:eastAsia="新宋体" w:cs="新宋体"/>
                <w:color w:val="auto"/>
                <w:sz w:val="22"/>
                <w:szCs w:val="22"/>
                <w:highlight w:val="none"/>
              </w:rPr>
            </w:pPr>
          </w:p>
        </w:tc>
        <w:tc>
          <w:tcPr>
            <w:tcW w:w="1568" w:type="dxa"/>
            <w:noWrap w:val="0"/>
            <w:vAlign w:val="top"/>
          </w:tcPr>
          <w:p w14:paraId="42685B65">
            <w:pPr>
              <w:spacing w:line="400" w:lineRule="exact"/>
              <w:rPr>
                <w:rFonts w:ascii="新宋体" w:hAnsi="新宋体" w:eastAsia="新宋体" w:cs="新宋体"/>
                <w:color w:val="auto"/>
                <w:sz w:val="22"/>
                <w:szCs w:val="22"/>
                <w:highlight w:val="none"/>
              </w:rPr>
            </w:pPr>
          </w:p>
        </w:tc>
      </w:tr>
      <w:tr w14:paraId="3C2E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410C42F">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A5DA1F4">
            <w:pPr>
              <w:spacing w:line="400" w:lineRule="exact"/>
              <w:rPr>
                <w:rFonts w:ascii="新宋体" w:hAnsi="新宋体" w:eastAsia="新宋体" w:cs="新宋体"/>
                <w:color w:val="auto"/>
                <w:sz w:val="22"/>
                <w:szCs w:val="22"/>
                <w:highlight w:val="none"/>
              </w:rPr>
            </w:pPr>
          </w:p>
        </w:tc>
        <w:tc>
          <w:tcPr>
            <w:tcW w:w="1404" w:type="dxa"/>
            <w:noWrap w:val="0"/>
            <w:vAlign w:val="top"/>
          </w:tcPr>
          <w:p w14:paraId="3641B52B">
            <w:pPr>
              <w:spacing w:line="400" w:lineRule="exact"/>
              <w:rPr>
                <w:rFonts w:ascii="新宋体" w:hAnsi="新宋体" w:eastAsia="新宋体" w:cs="新宋体"/>
                <w:color w:val="auto"/>
                <w:sz w:val="22"/>
                <w:szCs w:val="22"/>
                <w:highlight w:val="none"/>
              </w:rPr>
            </w:pPr>
          </w:p>
        </w:tc>
        <w:tc>
          <w:tcPr>
            <w:tcW w:w="796" w:type="dxa"/>
            <w:noWrap w:val="0"/>
            <w:vAlign w:val="top"/>
          </w:tcPr>
          <w:p w14:paraId="6D812B07">
            <w:pPr>
              <w:spacing w:line="400" w:lineRule="exact"/>
              <w:rPr>
                <w:rFonts w:ascii="新宋体" w:hAnsi="新宋体" w:eastAsia="新宋体" w:cs="新宋体"/>
                <w:color w:val="auto"/>
                <w:sz w:val="22"/>
                <w:szCs w:val="22"/>
                <w:highlight w:val="none"/>
              </w:rPr>
            </w:pPr>
          </w:p>
        </w:tc>
        <w:tc>
          <w:tcPr>
            <w:tcW w:w="3704" w:type="dxa"/>
            <w:noWrap w:val="0"/>
            <w:vAlign w:val="top"/>
          </w:tcPr>
          <w:p w14:paraId="69000C89">
            <w:pPr>
              <w:spacing w:line="400" w:lineRule="exact"/>
              <w:rPr>
                <w:rFonts w:ascii="新宋体" w:hAnsi="新宋体" w:eastAsia="新宋体" w:cs="新宋体"/>
                <w:color w:val="auto"/>
                <w:sz w:val="22"/>
                <w:szCs w:val="22"/>
                <w:highlight w:val="none"/>
              </w:rPr>
            </w:pPr>
          </w:p>
        </w:tc>
        <w:tc>
          <w:tcPr>
            <w:tcW w:w="1568" w:type="dxa"/>
            <w:noWrap w:val="0"/>
            <w:vAlign w:val="top"/>
          </w:tcPr>
          <w:p w14:paraId="034283B7">
            <w:pPr>
              <w:spacing w:line="400" w:lineRule="exact"/>
              <w:rPr>
                <w:rFonts w:ascii="新宋体" w:hAnsi="新宋体" w:eastAsia="新宋体" w:cs="新宋体"/>
                <w:color w:val="auto"/>
                <w:sz w:val="22"/>
                <w:szCs w:val="22"/>
                <w:highlight w:val="none"/>
              </w:rPr>
            </w:pPr>
          </w:p>
        </w:tc>
      </w:tr>
      <w:tr w14:paraId="07EB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8664E9E">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474FDDD">
            <w:pPr>
              <w:spacing w:line="400" w:lineRule="exact"/>
              <w:rPr>
                <w:rFonts w:ascii="新宋体" w:hAnsi="新宋体" w:eastAsia="新宋体" w:cs="新宋体"/>
                <w:color w:val="auto"/>
                <w:sz w:val="22"/>
                <w:szCs w:val="22"/>
                <w:highlight w:val="none"/>
              </w:rPr>
            </w:pPr>
          </w:p>
        </w:tc>
        <w:tc>
          <w:tcPr>
            <w:tcW w:w="1404" w:type="dxa"/>
            <w:noWrap w:val="0"/>
            <w:vAlign w:val="top"/>
          </w:tcPr>
          <w:p w14:paraId="593594F4">
            <w:pPr>
              <w:spacing w:line="400" w:lineRule="exact"/>
              <w:rPr>
                <w:rFonts w:ascii="新宋体" w:hAnsi="新宋体" w:eastAsia="新宋体" w:cs="新宋体"/>
                <w:color w:val="auto"/>
                <w:sz w:val="22"/>
                <w:szCs w:val="22"/>
                <w:highlight w:val="none"/>
              </w:rPr>
            </w:pPr>
          </w:p>
        </w:tc>
        <w:tc>
          <w:tcPr>
            <w:tcW w:w="796" w:type="dxa"/>
            <w:noWrap w:val="0"/>
            <w:vAlign w:val="top"/>
          </w:tcPr>
          <w:p w14:paraId="71FF5CD4">
            <w:pPr>
              <w:spacing w:line="400" w:lineRule="exact"/>
              <w:rPr>
                <w:rFonts w:ascii="新宋体" w:hAnsi="新宋体" w:eastAsia="新宋体" w:cs="新宋体"/>
                <w:color w:val="auto"/>
                <w:sz w:val="22"/>
                <w:szCs w:val="22"/>
                <w:highlight w:val="none"/>
              </w:rPr>
            </w:pPr>
          </w:p>
        </w:tc>
        <w:tc>
          <w:tcPr>
            <w:tcW w:w="3704" w:type="dxa"/>
            <w:noWrap w:val="0"/>
            <w:vAlign w:val="top"/>
          </w:tcPr>
          <w:p w14:paraId="62C5C3D4">
            <w:pPr>
              <w:spacing w:line="400" w:lineRule="exact"/>
              <w:rPr>
                <w:rFonts w:ascii="新宋体" w:hAnsi="新宋体" w:eastAsia="新宋体" w:cs="新宋体"/>
                <w:color w:val="auto"/>
                <w:sz w:val="22"/>
                <w:szCs w:val="22"/>
                <w:highlight w:val="none"/>
              </w:rPr>
            </w:pPr>
          </w:p>
        </w:tc>
        <w:tc>
          <w:tcPr>
            <w:tcW w:w="1568" w:type="dxa"/>
            <w:noWrap w:val="0"/>
            <w:vAlign w:val="top"/>
          </w:tcPr>
          <w:p w14:paraId="10112CDE">
            <w:pPr>
              <w:spacing w:line="400" w:lineRule="exact"/>
              <w:rPr>
                <w:rFonts w:ascii="新宋体" w:hAnsi="新宋体" w:eastAsia="新宋体" w:cs="新宋体"/>
                <w:color w:val="auto"/>
                <w:sz w:val="22"/>
                <w:szCs w:val="22"/>
                <w:highlight w:val="none"/>
              </w:rPr>
            </w:pPr>
          </w:p>
        </w:tc>
      </w:tr>
      <w:tr w14:paraId="2BC3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A7D807F">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19F2214">
            <w:pPr>
              <w:spacing w:line="400" w:lineRule="exact"/>
              <w:rPr>
                <w:rFonts w:ascii="新宋体" w:hAnsi="新宋体" w:eastAsia="新宋体" w:cs="新宋体"/>
                <w:color w:val="auto"/>
                <w:sz w:val="22"/>
                <w:szCs w:val="22"/>
                <w:highlight w:val="none"/>
              </w:rPr>
            </w:pPr>
          </w:p>
        </w:tc>
        <w:tc>
          <w:tcPr>
            <w:tcW w:w="1404" w:type="dxa"/>
            <w:noWrap w:val="0"/>
            <w:vAlign w:val="top"/>
          </w:tcPr>
          <w:p w14:paraId="6EB2251E">
            <w:pPr>
              <w:spacing w:line="400" w:lineRule="exact"/>
              <w:rPr>
                <w:rFonts w:ascii="新宋体" w:hAnsi="新宋体" w:eastAsia="新宋体" w:cs="新宋体"/>
                <w:color w:val="auto"/>
                <w:sz w:val="22"/>
                <w:szCs w:val="22"/>
                <w:highlight w:val="none"/>
              </w:rPr>
            </w:pPr>
          </w:p>
        </w:tc>
        <w:tc>
          <w:tcPr>
            <w:tcW w:w="796" w:type="dxa"/>
            <w:noWrap w:val="0"/>
            <w:vAlign w:val="top"/>
          </w:tcPr>
          <w:p w14:paraId="7FEC26DA">
            <w:pPr>
              <w:spacing w:line="400" w:lineRule="exact"/>
              <w:rPr>
                <w:rFonts w:ascii="新宋体" w:hAnsi="新宋体" w:eastAsia="新宋体" w:cs="新宋体"/>
                <w:color w:val="auto"/>
                <w:sz w:val="22"/>
                <w:szCs w:val="22"/>
                <w:highlight w:val="none"/>
              </w:rPr>
            </w:pPr>
          </w:p>
        </w:tc>
        <w:tc>
          <w:tcPr>
            <w:tcW w:w="3704" w:type="dxa"/>
            <w:noWrap w:val="0"/>
            <w:vAlign w:val="top"/>
          </w:tcPr>
          <w:p w14:paraId="0A371926">
            <w:pPr>
              <w:spacing w:line="400" w:lineRule="exact"/>
              <w:rPr>
                <w:rFonts w:ascii="新宋体" w:hAnsi="新宋体" w:eastAsia="新宋体" w:cs="新宋体"/>
                <w:color w:val="auto"/>
                <w:sz w:val="22"/>
                <w:szCs w:val="22"/>
                <w:highlight w:val="none"/>
              </w:rPr>
            </w:pPr>
          </w:p>
        </w:tc>
        <w:tc>
          <w:tcPr>
            <w:tcW w:w="1568" w:type="dxa"/>
            <w:noWrap w:val="0"/>
            <w:vAlign w:val="top"/>
          </w:tcPr>
          <w:p w14:paraId="3CB99187">
            <w:pPr>
              <w:spacing w:line="400" w:lineRule="exact"/>
              <w:rPr>
                <w:rFonts w:ascii="新宋体" w:hAnsi="新宋体" w:eastAsia="新宋体" w:cs="新宋体"/>
                <w:color w:val="auto"/>
                <w:sz w:val="22"/>
                <w:szCs w:val="22"/>
                <w:highlight w:val="none"/>
              </w:rPr>
            </w:pPr>
          </w:p>
        </w:tc>
      </w:tr>
      <w:tr w14:paraId="46DD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824502E">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573D591">
            <w:pPr>
              <w:spacing w:line="400" w:lineRule="exact"/>
              <w:rPr>
                <w:rFonts w:ascii="新宋体" w:hAnsi="新宋体" w:eastAsia="新宋体" w:cs="新宋体"/>
                <w:color w:val="auto"/>
                <w:sz w:val="22"/>
                <w:szCs w:val="22"/>
                <w:highlight w:val="none"/>
              </w:rPr>
            </w:pPr>
          </w:p>
        </w:tc>
        <w:tc>
          <w:tcPr>
            <w:tcW w:w="1404" w:type="dxa"/>
            <w:noWrap w:val="0"/>
            <w:vAlign w:val="top"/>
          </w:tcPr>
          <w:p w14:paraId="01D9815A">
            <w:pPr>
              <w:spacing w:line="400" w:lineRule="exact"/>
              <w:rPr>
                <w:rFonts w:ascii="新宋体" w:hAnsi="新宋体" w:eastAsia="新宋体" w:cs="新宋体"/>
                <w:color w:val="auto"/>
                <w:sz w:val="22"/>
                <w:szCs w:val="22"/>
                <w:highlight w:val="none"/>
              </w:rPr>
            </w:pPr>
          </w:p>
        </w:tc>
        <w:tc>
          <w:tcPr>
            <w:tcW w:w="796" w:type="dxa"/>
            <w:noWrap w:val="0"/>
            <w:vAlign w:val="top"/>
          </w:tcPr>
          <w:p w14:paraId="5BF47E43">
            <w:pPr>
              <w:spacing w:line="400" w:lineRule="exact"/>
              <w:rPr>
                <w:rFonts w:ascii="新宋体" w:hAnsi="新宋体" w:eastAsia="新宋体" w:cs="新宋体"/>
                <w:color w:val="auto"/>
                <w:sz w:val="22"/>
                <w:szCs w:val="22"/>
                <w:highlight w:val="none"/>
              </w:rPr>
            </w:pPr>
          </w:p>
        </w:tc>
        <w:tc>
          <w:tcPr>
            <w:tcW w:w="3704" w:type="dxa"/>
            <w:noWrap w:val="0"/>
            <w:vAlign w:val="top"/>
          </w:tcPr>
          <w:p w14:paraId="39A01D18">
            <w:pPr>
              <w:spacing w:line="400" w:lineRule="exact"/>
              <w:rPr>
                <w:rFonts w:ascii="新宋体" w:hAnsi="新宋体" w:eastAsia="新宋体" w:cs="新宋体"/>
                <w:color w:val="auto"/>
                <w:sz w:val="22"/>
                <w:szCs w:val="22"/>
                <w:highlight w:val="none"/>
              </w:rPr>
            </w:pPr>
          </w:p>
        </w:tc>
        <w:tc>
          <w:tcPr>
            <w:tcW w:w="1568" w:type="dxa"/>
            <w:noWrap w:val="0"/>
            <w:vAlign w:val="top"/>
          </w:tcPr>
          <w:p w14:paraId="19503991">
            <w:pPr>
              <w:spacing w:line="400" w:lineRule="exact"/>
              <w:rPr>
                <w:rFonts w:ascii="新宋体" w:hAnsi="新宋体" w:eastAsia="新宋体" w:cs="新宋体"/>
                <w:color w:val="auto"/>
                <w:sz w:val="22"/>
                <w:szCs w:val="22"/>
                <w:highlight w:val="none"/>
              </w:rPr>
            </w:pPr>
          </w:p>
        </w:tc>
      </w:tr>
      <w:tr w14:paraId="105E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2D0CE27">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AAAC8B8">
            <w:pPr>
              <w:spacing w:line="400" w:lineRule="exact"/>
              <w:rPr>
                <w:rFonts w:ascii="新宋体" w:hAnsi="新宋体" w:eastAsia="新宋体" w:cs="新宋体"/>
                <w:color w:val="auto"/>
                <w:sz w:val="22"/>
                <w:szCs w:val="22"/>
                <w:highlight w:val="none"/>
              </w:rPr>
            </w:pPr>
          </w:p>
        </w:tc>
        <w:tc>
          <w:tcPr>
            <w:tcW w:w="1404" w:type="dxa"/>
            <w:noWrap w:val="0"/>
            <w:vAlign w:val="top"/>
          </w:tcPr>
          <w:p w14:paraId="725AC771">
            <w:pPr>
              <w:spacing w:line="400" w:lineRule="exact"/>
              <w:rPr>
                <w:rFonts w:ascii="新宋体" w:hAnsi="新宋体" w:eastAsia="新宋体" w:cs="新宋体"/>
                <w:color w:val="auto"/>
                <w:sz w:val="22"/>
                <w:szCs w:val="22"/>
                <w:highlight w:val="none"/>
              </w:rPr>
            </w:pPr>
          </w:p>
        </w:tc>
        <w:tc>
          <w:tcPr>
            <w:tcW w:w="796" w:type="dxa"/>
            <w:noWrap w:val="0"/>
            <w:vAlign w:val="top"/>
          </w:tcPr>
          <w:p w14:paraId="1191266E">
            <w:pPr>
              <w:spacing w:line="400" w:lineRule="exact"/>
              <w:rPr>
                <w:rFonts w:ascii="新宋体" w:hAnsi="新宋体" w:eastAsia="新宋体" w:cs="新宋体"/>
                <w:color w:val="auto"/>
                <w:sz w:val="22"/>
                <w:szCs w:val="22"/>
                <w:highlight w:val="none"/>
              </w:rPr>
            </w:pPr>
          </w:p>
        </w:tc>
        <w:tc>
          <w:tcPr>
            <w:tcW w:w="3704" w:type="dxa"/>
            <w:noWrap w:val="0"/>
            <w:vAlign w:val="top"/>
          </w:tcPr>
          <w:p w14:paraId="6D17732F">
            <w:pPr>
              <w:spacing w:line="400" w:lineRule="exact"/>
              <w:rPr>
                <w:rFonts w:ascii="新宋体" w:hAnsi="新宋体" w:eastAsia="新宋体" w:cs="新宋体"/>
                <w:color w:val="auto"/>
                <w:sz w:val="22"/>
                <w:szCs w:val="22"/>
                <w:highlight w:val="none"/>
              </w:rPr>
            </w:pPr>
          </w:p>
        </w:tc>
        <w:tc>
          <w:tcPr>
            <w:tcW w:w="1568" w:type="dxa"/>
            <w:noWrap w:val="0"/>
            <w:vAlign w:val="top"/>
          </w:tcPr>
          <w:p w14:paraId="27642037">
            <w:pPr>
              <w:spacing w:line="400" w:lineRule="exact"/>
              <w:rPr>
                <w:rFonts w:ascii="新宋体" w:hAnsi="新宋体" w:eastAsia="新宋体" w:cs="新宋体"/>
                <w:color w:val="auto"/>
                <w:sz w:val="22"/>
                <w:szCs w:val="22"/>
                <w:highlight w:val="none"/>
              </w:rPr>
            </w:pPr>
          </w:p>
        </w:tc>
      </w:tr>
      <w:tr w14:paraId="1B57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4C9951F">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2A10BE6">
            <w:pPr>
              <w:spacing w:line="400" w:lineRule="exact"/>
              <w:rPr>
                <w:rFonts w:ascii="新宋体" w:hAnsi="新宋体" w:eastAsia="新宋体" w:cs="新宋体"/>
                <w:color w:val="auto"/>
                <w:sz w:val="22"/>
                <w:szCs w:val="22"/>
                <w:highlight w:val="none"/>
              </w:rPr>
            </w:pPr>
          </w:p>
        </w:tc>
        <w:tc>
          <w:tcPr>
            <w:tcW w:w="1404" w:type="dxa"/>
            <w:noWrap w:val="0"/>
            <w:vAlign w:val="top"/>
          </w:tcPr>
          <w:p w14:paraId="79B32D17">
            <w:pPr>
              <w:spacing w:line="400" w:lineRule="exact"/>
              <w:rPr>
                <w:rFonts w:ascii="新宋体" w:hAnsi="新宋体" w:eastAsia="新宋体" w:cs="新宋体"/>
                <w:color w:val="auto"/>
                <w:sz w:val="22"/>
                <w:szCs w:val="22"/>
                <w:highlight w:val="none"/>
              </w:rPr>
            </w:pPr>
          </w:p>
        </w:tc>
        <w:tc>
          <w:tcPr>
            <w:tcW w:w="796" w:type="dxa"/>
            <w:noWrap w:val="0"/>
            <w:vAlign w:val="top"/>
          </w:tcPr>
          <w:p w14:paraId="512E4A50">
            <w:pPr>
              <w:spacing w:line="400" w:lineRule="exact"/>
              <w:rPr>
                <w:rFonts w:ascii="新宋体" w:hAnsi="新宋体" w:eastAsia="新宋体" w:cs="新宋体"/>
                <w:color w:val="auto"/>
                <w:sz w:val="22"/>
                <w:szCs w:val="22"/>
                <w:highlight w:val="none"/>
              </w:rPr>
            </w:pPr>
          </w:p>
        </w:tc>
        <w:tc>
          <w:tcPr>
            <w:tcW w:w="3704" w:type="dxa"/>
            <w:noWrap w:val="0"/>
            <w:vAlign w:val="top"/>
          </w:tcPr>
          <w:p w14:paraId="504ED845">
            <w:pPr>
              <w:spacing w:line="400" w:lineRule="exact"/>
              <w:rPr>
                <w:rFonts w:ascii="新宋体" w:hAnsi="新宋体" w:eastAsia="新宋体" w:cs="新宋体"/>
                <w:color w:val="auto"/>
                <w:sz w:val="22"/>
                <w:szCs w:val="22"/>
                <w:highlight w:val="none"/>
              </w:rPr>
            </w:pPr>
          </w:p>
        </w:tc>
        <w:tc>
          <w:tcPr>
            <w:tcW w:w="1568" w:type="dxa"/>
            <w:noWrap w:val="0"/>
            <w:vAlign w:val="top"/>
          </w:tcPr>
          <w:p w14:paraId="4EA1DE66">
            <w:pPr>
              <w:spacing w:line="400" w:lineRule="exact"/>
              <w:rPr>
                <w:rFonts w:ascii="新宋体" w:hAnsi="新宋体" w:eastAsia="新宋体" w:cs="新宋体"/>
                <w:color w:val="auto"/>
                <w:sz w:val="22"/>
                <w:szCs w:val="22"/>
                <w:highlight w:val="none"/>
              </w:rPr>
            </w:pPr>
          </w:p>
        </w:tc>
      </w:tr>
      <w:tr w14:paraId="44C2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93B3FB7">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4C606AA4">
            <w:pPr>
              <w:spacing w:line="400" w:lineRule="exact"/>
              <w:rPr>
                <w:rFonts w:ascii="新宋体" w:hAnsi="新宋体" w:eastAsia="新宋体" w:cs="新宋体"/>
                <w:color w:val="auto"/>
                <w:sz w:val="22"/>
                <w:szCs w:val="22"/>
                <w:highlight w:val="none"/>
              </w:rPr>
            </w:pPr>
          </w:p>
        </w:tc>
        <w:tc>
          <w:tcPr>
            <w:tcW w:w="1404" w:type="dxa"/>
            <w:noWrap w:val="0"/>
            <w:vAlign w:val="top"/>
          </w:tcPr>
          <w:p w14:paraId="423AA38D">
            <w:pPr>
              <w:spacing w:line="400" w:lineRule="exact"/>
              <w:rPr>
                <w:rFonts w:ascii="新宋体" w:hAnsi="新宋体" w:eastAsia="新宋体" w:cs="新宋体"/>
                <w:color w:val="auto"/>
                <w:sz w:val="22"/>
                <w:szCs w:val="22"/>
                <w:highlight w:val="none"/>
              </w:rPr>
            </w:pPr>
          </w:p>
        </w:tc>
        <w:tc>
          <w:tcPr>
            <w:tcW w:w="796" w:type="dxa"/>
            <w:noWrap w:val="0"/>
            <w:vAlign w:val="top"/>
          </w:tcPr>
          <w:p w14:paraId="7FF0A504">
            <w:pPr>
              <w:spacing w:line="400" w:lineRule="exact"/>
              <w:rPr>
                <w:rFonts w:ascii="新宋体" w:hAnsi="新宋体" w:eastAsia="新宋体" w:cs="新宋体"/>
                <w:color w:val="auto"/>
                <w:sz w:val="22"/>
                <w:szCs w:val="22"/>
                <w:highlight w:val="none"/>
              </w:rPr>
            </w:pPr>
          </w:p>
        </w:tc>
        <w:tc>
          <w:tcPr>
            <w:tcW w:w="3704" w:type="dxa"/>
            <w:noWrap w:val="0"/>
            <w:vAlign w:val="top"/>
          </w:tcPr>
          <w:p w14:paraId="4F93FA01">
            <w:pPr>
              <w:spacing w:line="400" w:lineRule="exact"/>
              <w:rPr>
                <w:rFonts w:ascii="新宋体" w:hAnsi="新宋体" w:eastAsia="新宋体" w:cs="新宋体"/>
                <w:color w:val="auto"/>
                <w:sz w:val="22"/>
                <w:szCs w:val="22"/>
                <w:highlight w:val="none"/>
              </w:rPr>
            </w:pPr>
          </w:p>
        </w:tc>
        <w:tc>
          <w:tcPr>
            <w:tcW w:w="1568" w:type="dxa"/>
            <w:noWrap w:val="0"/>
            <w:vAlign w:val="top"/>
          </w:tcPr>
          <w:p w14:paraId="09A9A876">
            <w:pPr>
              <w:spacing w:line="400" w:lineRule="exact"/>
              <w:rPr>
                <w:rFonts w:ascii="新宋体" w:hAnsi="新宋体" w:eastAsia="新宋体" w:cs="新宋体"/>
                <w:color w:val="auto"/>
                <w:sz w:val="22"/>
                <w:szCs w:val="22"/>
                <w:highlight w:val="none"/>
              </w:rPr>
            </w:pPr>
          </w:p>
        </w:tc>
      </w:tr>
      <w:tr w14:paraId="5E6D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31F08D6">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9E214FC">
            <w:pPr>
              <w:spacing w:line="400" w:lineRule="exact"/>
              <w:rPr>
                <w:rFonts w:ascii="新宋体" w:hAnsi="新宋体" w:eastAsia="新宋体" w:cs="新宋体"/>
                <w:color w:val="auto"/>
                <w:sz w:val="22"/>
                <w:szCs w:val="22"/>
                <w:highlight w:val="none"/>
              </w:rPr>
            </w:pPr>
          </w:p>
        </w:tc>
        <w:tc>
          <w:tcPr>
            <w:tcW w:w="1404" w:type="dxa"/>
            <w:noWrap w:val="0"/>
            <w:vAlign w:val="top"/>
          </w:tcPr>
          <w:p w14:paraId="67370791">
            <w:pPr>
              <w:spacing w:line="400" w:lineRule="exact"/>
              <w:rPr>
                <w:rFonts w:ascii="新宋体" w:hAnsi="新宋体" w:eastAsia="新宋体" w:cs="新宋体"/>
                <w:color w:val="auto"/>
                <w:sz w:val="22"/>
                <w:szCs w:val="22"/>
                <w:highlight w:val="none"/>
              </w:rPr>
            </w:pPr>
          </w:p>
        </w:tc>
        <w:tc>
          <w:tcPr>
            <w:tcW w:w="796" w:type="dxa"/>
            <w:noWrap w:val="0"/>
            <w:vAlign w:val="top"/>
          </w:tcPr>
          <w:p w14:paraId="73A49A68">
            <w:pPr>
              <w:spacing w:line="400" w:lineRule="exact"/>
              <w:rPr>
                <w:rFonts w:ascii="新宋体" w:hAnsi="新宋体" w:eastAsia="新宋体" w:cs="新宋体"/>
                <w:color w:val="auto"/>
                <w:sz w:val="22"/>
                <w:szCs w:val="22"/>
                <w:highlight w:val="none"/>
              </w:rPr>
            </w:pPr>
          </w:p>
        </w:tc>
        <w:tc>
          <w:tcPr>
            <w:tcW w:w="3704" w:type="dxa"/>
            <w:noWrap w:val="0"/>
            <w:vAlign w:val="top"/>
          </w:tcPr>
          <w:p w14:paraId="5549EDF5">
            <w:pPr>
              <w:spacing w:line="400" w:lineRule="exact"/>
              <w:rPr>
                <w:rFonts w:ascii="新宋体" w:hAnsi="新宋体" w:eastAsia="新宋体" w:cs="新宋体"/>
                <w:color w:val="auto"/>
                <w:sz w:val="22"/>
                <w:szCs w:val="22"/>
                <w:highlight w:val="none"/>
              </w:rPr>
            </w:pPr>
          </w:p>
        </w:tc>
        <w:tc>
          <w:tcPr>
            <w:tcW w:w="1568" w:type="dxa"/>
            <w:noWrap w:val="0"/>
            <w:vAlign w:val="top"/>
          </w:tcPr>
          <w:p w14:paraId="74FEED99">
            <w:pPr>
              <w:spacing w:line="400" w:lineRule="exact"/>
              <w:rPr>
                <w:rFonts w:ascii="新宋体" w:hAnsi="新宋体" w:eastAsia="新宋体" w:cs="新宋体"/>
                <w:color w:val="auto"/>
                <w:sz w:val="22"/>
                <w:szCs w:val="22"/>
                <w:highlight w:val="none"/>
              </w:rPr>
            </w:pPr>
          </w:p>
        </w:tc>
      </w:tr>
      <w:tr w14:paraId="68E3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539F542">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736562D2">
            <w:pPr>
              <w:spacing w:line="400" w:lineRule="exact"/>
              <w:rPr>
                <w:rFonts w:ascii="新宋体" w:hAnsi="新宋体" w:eastAsia="新宋体" w:cs="新宋体"/>
                <w:color w:val="auto"/>
                <w:sz w:val="22"/>
                <w:szCs w:val="22"/>
                <w:highlight w:val="none"/>
              </w:rPr>
            </w:pPr>
          </w:p>
        </w:tc>
        <w:tc>
          <w:tcPr>
            <w:tcW w:w="1404" w:type="dxa"/>
            <w:noWrap w:val="0"/>
            <w:vAlign w:val="top"/>
          </w:tcPr>
          <w:p w14:paraId="1BE1430F">
            <w:pPr>
              <w:spacing w:line="400" w:lineRule="exact"/>
              <w:rPr>
                <w:rFonts w:ascii="新宋体" w:hAnsi="新宋体" w:eastAsia="新宋体" w:cs="新宋体"/>
                <w:color w:val="auto"/>
                <w:sz w:val="22"/>
                <w:szCs w:val="22"/>
                <w:highlight w:val="none"/>
              </w:rPr>
            </w:pPr>
          </w:p>
        </w:tc>
        <w:tc>
          <w:tcPr>
            <w:tcW w:w="796" w:type="dxa"/>
            <w:noWrap w:val="0"/>
            <w:vAlign w:val="top"/>
          </w:tcPr>
          <w:p w14:paraId="31C331C9">
            <w:pPr>
              <w:spacing w:line="400" w:lineRule="exact"/>
              <w:rPr>
                <w:rFonts w:ascii="新宋体" w:hAnsi="新宋体" w:eastAsia="新宋体" w:cs="新宋体"/>
                <w:color w:val="auto"/>
                <w:sz w:val="22"/>
                <w:szCs w:val="22"/>
                <w:highlight w:val="none"/>
              </w:rPr>
            </w:pPr>
          </w:p>
        </w:tc>
        <w:tc>
          <w:tcPr>
            <w:tcW w:w="3704" w:type="dxa"/>
            <w:noWrap w:val="0"/>
            <w:vAlign w:val="top"/>
          </w:tcPr>
          <w:p w14:paraId="2667D62D">
            <w:pPr>
              <w:spacing w:line="400" w:lineRule="exact"/>
              <w:rPr>
                <w:rFonts w:ascii="新宋体" w:hAnsi="新宋体" w:eastAsia="新宋体" w:cs="新宋体"/>
                <w:color w:val="auto"/>
                <w:sz w:val="22"/>
                <w:szCs w:val="22"/>
                <w:highlight w:val="none"/>
              </w:rPr>
            </w:pPr>
          </w:p>
        </w:tc>
        <w:tc>
          <w:tcPr>
            <w:tcW w:w="1568" w:type="dxa"/>
            <w:noWrap w:val="0"/>
            <w:vAlign w:val="top"/>
          </w:tcPr>
          <w:p w14:paraId="5DC407B2">
            <w:pPr>
              <w:spacing w:line="400" w:lineRule="exact"/>
              <w:rPr>
                <w:rFonts w:ascii="新宋体" w:hAnsi="新宋体" w:eastAsia="新宋体" w:cs="新宋体"/>
                <w:color w:val="auto"/>
                <w:sz w:val="22"/>
                <w:szCs w:val="22"/>
                <w:highlight w:val="none"/>
              </w:rPr>
            </w:pPr>
          </w:p>
        </w:tc>
      </w:tr>
    </w:tbl>
    <w:p w14:paraId="7B404EAD">
      <w:pPr>
        <w:spacing w:line="400" w:lineRule="exact"/>
        <w:ind w:firstLine="4620" w:firstLineChars="2100"/>
        <w:rPr>
          <w:rFonts w:ascii="新宋体" w:hAnsi="新宋体" w:eastAsia="新宋体" w:cs="新宋体"/>
          <w:color w:val="auto"/>
          <w:sz w:val="22"/>
          <w:szCs w:val="22"/>
          <w:highlight w:val="none"/>
        </w:rPr>
      </w:pPr>
    </w:p>
    <w:p w14:paraId="629DB6DD">
      <w:pPr>
        <w:spacing w:line="360" w:lineRule="auto"/>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25B6B3E">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61716376">
      <w:pPr>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 xml:space="preserve">                                                日    期：</w:t>
      </w:r>
    </w:p>
    <w:p w14:paraId="290FB52A">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2B2B70B8">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w:t>
      </w:r>
      <w:bookmarkEnd w:id="47"/>
      <w:r>
        <w:rPr>
          <w:rFonts w:hint="eastAsia" w:ascii="宋体" w:hAnsi="宋体" w:eastAsia="宋体" w:cs="宋体"/>
          <w:b/>
          <w:bCs/>
          <w:color w:val="auto"/>
          <w:sz w:val="28"/>
          <w:szCs w:val="28"/>
          <w:highlight w:val="none"/>
          <w:lang w:val="en-US" w:eastAsia="zh-CN"/>
        </w:rPr>
        <w:t>投标人综合情况</w:t>
      </w:r>
    </w:p>
    <w:p w14:paraId="4D70BCD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15F5471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6F45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612568DB">
            <w:pPr>
              <w:spacing w:line="360" w:lineRule="auto"/>
              <w:rPr>
                <w:rFonts w:hint="eastAsia" w:ascii="宋体" w:hAnsi="宋体" w:eastAsia="宋体" w:cs="宋体"/>
                <w:color w:val="auto"/>
                <w:sz w:val="22"/>
                <w:szCs w:val="22"/>
                <w:highlight w:val="none"/>
              </w:rPr>
            </w:pPr>
          </w:p>
        </w:tc>
      </w:tr>
    </w:tbl>
    <w:p w14:paraId="31438610">
      <w:pPr>
        <w:pStyle w:val="29"/>
        <w:spacing w:line="400" w:lineRule="atLeast"/>
        <w:rPr>
          <w:rFonts w:hint="eastAsia" w:ascii="宋体" w:hAnsi="宋体" w:eastAsia="宋体" w:cs="宋体"/>
          <w:color w:val="auto"/>
          <w:sz w:val="22"/>
          <w:szCs w:val="22"/>
          <w:highlight w:val="none"/>
        </w:rPr>
      </w:pPr>
    </w:p>
    <w:p w14:paraId="1A8A2190">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60278A9D">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5895759">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6DE25F34">
      <w:pPr>
        <w:spacing w:line="460" w:lineRule="exact"/>
        <w:ind w:firstLine="5060" w:firstLineChars="2300"/>
        <w:rPr>
          <w:rFonts w:hint="eastAsia" w:ascii="宋体" w:hAnsi="宋体" w:eastAsia="宋体" w:cs="宋体"/>
          <w:color w:val="auto"/>
          <w:sz w:val="22"/>
          <w:szCs w:val="22"/>
          <w:highlight w:val="none"/>
        </w:rPr>
      </w:pPr>
    </w:p>
    <w:p w14:paraId="43382D36">
      <w:pPr>
        <w:spacing w:line="460" w:lineRule="exact"/>
        <w:rPr>
          <w:rFonts w:hint="eastAsia" w:ascii="宋体" w:hAnsi="宋体" w:eastAsia="宋体" w:cs="宋体"/>
          <w:color w:val="auto"/>
          <w:sz w:val="22"/>
          <w:szCs w:val="22"/>
          <w:highlight w:val="none"/>
        </w:rPr>
      </w:pPr>
    </w:p>
    <w:p w14:paraId="64A00E7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331A470">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、同类项目业绩</w:t>
      </w:r>
    </w:p>
    <w:p w14:paraId="6CE84E6D">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44A456E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32F5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AD3EE2F">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525721C0">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5215FB96">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4734CD88">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45E9E867">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4FF78D16">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223A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463A2D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8FBD131">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17F11B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115864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CBF323A">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35ECB7E">
            <w:pPr>
              <w:spacing w:line="380" w:lineRule="exact"/>
              <w:ind w:left="442" w:hanging="442" w:hangingChars="200"/>
              <w:jc w:val="center"/>
              <w:rPr>
                <w:rFonts w:hint="eastAsia" w:ascii="宋体" w:hAnsi="宋体" w:eastAsia="宋体" w:cs="宋体"/>
                <w:b/>
                <w:bCs/>
                <w:color w:val="auto"/>
                <w:sz w:val="22"/>
                <w:szCs w:val="22"/>
                <w:highlight w:val="none"/>
              </w:rPr>
            </w:pPr>
          </w:p>
        </w:tc>
      </w:tr>
      <w:tr w14:paraId="081F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64168A8">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87200D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91582F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AD1AA9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0527E67">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584736F">
            <w:pPr>
              <w:spacing w:line="380" w:lineRule="exact"/>
              <w:ind w:left="442" w:hanging="442" w:hangingChars="200"/>
              <w:jc w:val="center"/>
              <w:rPr>
                <w:rFonts w:hint="eastAsia" w:ascii="宋体" w:hAnsi="宋体" w:eastAsia="宋体" w:cs="宋体"/>
                <w:b/>
                <w:bCs/>
                <w:color w:val="auto"/>
                <w:sz w:val="22"/>
                <w:szCs w:val="22"/>
                <w:highlight w:val="none"/>
              </w:rPr>
            </w:pPr>
          </w:p>
        </w:tc>
      </w:tr>
      <w:tr w14:paraId="3489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1A63EA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9B3E0A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D4EBBB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CC2270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18F572A">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74A4D17">
            <w:pPr>
              <w:spacing w:line="380" w:lineRule="exact"/>
              <w:ind w:left="442" w:hanging="442" w:hangingChars="200"/>
              <w:jc w:val="center"/>
              <w:rPr>
                <w:rFonts w:hint="eastAsia" w:ascii="宋体" w:hAnsi="宋体" w:eastAsia="宋体" w:cs="宋体"/>
                <w:b/>
                <w:bCs/>
                <w:color w:val="auto"/>
                <w:sz w:val="22"/>
                <w:szCs w:val="22"/>
                <w:highlight w:val="none"/>
              </w:rPr>
            </w:pPr>
          </w:p>
        </w:tc>
      </w:tr>
      <w:tr w14:paraId="4379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43E483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C612CD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298AFE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1FBE68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1475A0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0EA96C6">
            <w:pPr>
              <w:spacing w:line="380" w:lineRule="exact"/>
              <w:ind w:left="442" w:hanging="442" w:hangingChars="200"/>
              <w:jc w:val="center"/>
              <w:rPr>
                <w:rFonts w:hint="eastAsia" w:ascii="宋体" w:hAnsi="宋体" w:eastAsia="宋体" w:cs="宋体"/>
                <w:b/>
                <w:bCs/>
                <w:color w:val="auto"/>
                <w:sz w:val="22"/>
                <w:szCs w:val="22"/>
                <w:highlight w:val="none"/>
              </w:rPr>
            </w:pPr>
          </w:p>
        </w:tc>
      </w:tr>
      <w:tr w14:paraId="5B00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878591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0D2470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EC6219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D4BF99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28DE3F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BF8A9EF">
            <w:pPr>
              <w:spacing w:line="380" w:lineRule="exact"/>
              <w:ind w:left="442" w:hanging="442" w:hangingChars="200"/>
              <w:jc w:val="center"/>
              <w:rPr>
                <w:rFonts w:hint="eastAsia" w:ascii="宋体" w:hAnsi="宋体" w:eastAsia="宋体" w:cs="宋体"/>
                <w:b/>
                <w:bCs/>
                <w:color w:val="auto"/>
                <w:sz w:val="22"/>
                <w:szCs w:val="22"/>
                <w:highlight w:val="none"/>
              </w:rPr>
            </w:pPr>
          </w:p>
        </w:tc>
      </w:tr>
      <w:tr w14:paraId="0A19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FBE9E3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D74295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1FD0617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BA7A45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711047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C3B2EF0">
            <w:pPr>
              <w:spacing w:line="380" w:lineRule="exact"/>
              <w:ind w:left="442" w:hanging="442" w:hangingChars="200"/>
              <w:jc w:val="center"/>
              <w:rPr>
                <w:rFonts w:hint="eastAsia" w:ascii="宋体" w:hAnsi="宋体" w:eastAsia="宋体" w:cs="宋体"/>
                <w:b/>
                <w:bCs/>
                <w:color w:val="auto"/>
                <w:sz w:val="22"/>
                <w:szCs w:val="22"/>
                <w:highlight w:val="none"/>
              </w:rPr>
            </w:pPr>
          </w:p>
        </w:tc>
      </w:tr>
      <w:tr w14:paraId="6BC5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8F69F3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4AC8A2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C6E1F6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E07BC0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44550CA">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259061D">
            <w:pPr>
              <w:spacing w:line="380" w:lineRule="exact"/>
              <w:ind w:left="442" w:hanging="442" w:hangingChars="200"/>
              <w:jc w:val="center"/>
              <w:rPr>
                <w:rFonts w:hint="eastAsia" w:ascii="宋体" w:hAnsi="宋体" w:eastAsia="宋体" w:cs="宋体"/>
                <w:b/>
                <w:bCs/>
                <w:color w:val="auto"/>
                <w:sz w:val="22"/>
                <w:szCs w:val="22"/>
                <w:highlight w:val="none"/>
              </w:rPr>
            </w:pPr>
          </w:p>
        </w:tc>
      </w:tr>
      <w:tr w14:paraId="385C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950910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BD871A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A47501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EC21B4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0B2E124">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87BFFAE">
            <w:pPr>
              <w:spacing w:line="380" w:lineRule="exact"/>
              <w:ind w:left="442" w:hanging="442" w:hangingChars="200"/>
              <w:jc w:val="center"/>
              <w:rPr>
                <w:rFonts w:hint="eastAsia" w:ascii="宋体" w:hAnsi="宋体" w:eastAsia="宋体" w:cs="宋体"/>
                <w:b/>
                <w:bCs/>
                <w:color w:val="auto"/>
                <w:sz w:val="22"/>
                <w:szCs w:val="22"/>
                <w:highlight w:val="none"/>
              </w:rPr>
            </w:pPr>
          </w:p>
        </w:tc>
      </w:tr>
      <w:tr w14:paraId="1F59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139105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CB9D3D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835091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A4A457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97195B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D9DFB85">
            <w:pPr>
              <w:spacing w:line="380" w:lineRule="exact"/>
              <w:ind w:left="442" w:hanging="442" w:hangingChars="200"/>
              <w:jc w:val="center"/>
              <w:rPr>
                <w:rFonts w:hint="eastAsia" w:ascii="宋体" w:hAnsi="宋体" w:eastAsia="宋体" w:cs="宋体"/>
                <w:b/>
                <w:bCs/>
                <w:color w:val="auto"/>
                <w:sz w:val="22"/>
                <w:szCs w:val="22"/>
                <w:highlight w:val="none"/>
              </w:rPr>
            </w:pPr>
          </w:p>
        </w:tc>
      </w:tr>
      <w:tr w14:paraId="362B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835AE9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D63EDF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4C892E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3C29F1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88BB56C">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B9E2BBA">
            <w:pPr>
              <w:spacing w:line="380" w:lineRule="exact"/>
              <w:ind w:left="442" w:hanging="442" w:hangingChars="200"/>
              <w:jc w:val="center"/>
              <w:rPr>
                <w:rFonts w:hint="eastAsia" w:ascii="宋体" w:hAnsi="宋体" w:eastAsia="宋体" w:cs="宋体"/>
                <w:b/>
                <w:bCs/>
                <w:color w:val="auto"/>
                <w:sz w:val="22"/>
                <w:szCs w:val="22"/>
                <w:highlight w:val="none"/>
              </w:rPr>
            </w:pPr>
          </w:p>
        </w:tc>
      </w:tr>
      <w:tr w14:paraId="1199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1DFD0D8">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EEDB7F1">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B22138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7AF9FB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34C74AE">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76E3CC0">
            <w:pPr>
              <w:spacing w:line="380" w:lineRule="exact"/>
              <w:ind w:left="442" w:hanging="442" w:hangingChars="200"/>
              <w:jc w:val="center"/>
              <w:rPr>
                <w:rFonts w:hint="eastAsia" w:ascii="宋体" w:hAnsi="宋体" w:eastAsia="宋体" w:cs="宋体"/>
                <w:b/>
                <w:bCs/>
                <w:color w:val="auto"/>
                <w:sz w:val="22"/>
                <w:szCs w:val="22"/>
                <w:highlight w:val="none"/>
              </w:rPr>
            </w:pPr>
          </w:p>
        </w:tc>
      </w:tr>
      <w:tr w14:paraId="0E08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57D4B9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FB4294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BEDFD9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A71FC2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F5F6727">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54341A7">
            <w:pPr>
              <w:spacing w:line="380" w:lineRule="exact"/>
              <w:ind w:left="442" w:hanging="442" w:hangingChars="200"/>
              <w:jc w:val="center"/>
              <w:rPr>
                <w:rFonts w:hint="eastAsia" w:ascii="宋体" w:hAnsi="宋体" w:eastAsia="宋体" w:cs="宋体"/>
                <w:b/>
                <w:bCs/>
                <w:color w:val="auto"/>
                <w:sz w:val="22"/>
                <w:szCs w:val="22"/>
                <w:highlight w:val="none"/>
              </w:rPr>
            </w:pPr>
          </w:p>
        </w:tc>
      </w:tr>
      <w:tr w14:paraId="4FB3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F38205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EFC4DD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AF07F2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D7C391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525FEE4">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8224A07">
            <w:pPr>
              <w:spacing w:line="380" w:lineRule="exact"/>
              <w:ind w:left="442" w:hanging="442" w:hangingChars="200"/>
              <w:jc w:val="center"/>
              <w:rPr>
                <w:rFonts w:hint="eastAsia" w:ascii="宋体" w:hAnsi="宋体" w:eastAsia="宋体" w:cs="宋体"/>
                <w:b/>
                <w:bCs/>
                <w:color w:val="auto"/>
                <w:sz w:val="22"/>
                <w:szCs w:val="22"/>
                <w:highlight w:val="none"/>
              </w:rPr>
            </w:pPr>
          </w:p>
        </w:tc>
      </w:tr>
      <w:tr w14:paraId="234A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D775DC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73C337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0BBA03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B1FCA8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42CCD31">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0573304">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1331B97A">
      <w:pPr>
        <w:spacing w:line="400" w:lineRule="exact"/>
        <w:ind w:firstLine="4620" w:firstLineChars="2100"/>
        <w:rPr>
          <w:rFonts w:hint="eastAsia" w:ascii="宋体" w:hAnsi="宋体" w:eastAsia="宋体" w:cs="宋体"/>
          <w:color w:val="auto"/>
          <w:sz w:val="22"/>
          <w:szCs w:val="22"/>
          <w:highlight w:val="none"/>
        </w:rPr>
      </w:pPr>
    </w:p>
    <w:p w14:paraId="209FB186">
      <w:pPr>
        <w:spacing w:line="360" w:lineRule="auto"/>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4CB72F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511C8E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3C583AE5">
      <w:pPr>
        <w:spacing w:line="460" w:lineRule="exact"/>
        <w:ind w:firstLine="5060" w:firstLineChars="2300"/>
        <w:rPr>
          <w:rFonts w:hint="eastAsia" w:ascii="宋体" w:hAnsi="宋体" w:eastAsia="宋体" w:cs="宋体"/>
          <w:color w:val="auto"/>
          <w:sz w:val="22"/>
          <w:szCs w:val="22"/>
          <w:highlight w:val="none"/>
        </w:rPr>
      </w:pPr>
    </w:p>
    <w:p w14:paraId="385F7D64">
      <w:pPr>
        <w:rPr>
          <w:rFonts w:hint="eastAsia" w:ascii="宋体" w:hAnsi="宋体" w:eastAsia="宋体" w:cs="宋体"/>
          <w:color w:val="auto"/>
          <w:highlight w:val="none"/>
        </w:rPr>
      </w:pPr>
    </w:p>
    <w:p w14:paraId="53D6789F">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68FC4B17">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、投标人配送能力</w:t>
      </w:r>
    </w:p>
    <w:p w14:paraId="0E39660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4471AE6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0CA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F6DA26B">
            <w:pPr>
              <w:spacing w:line="360" w:lineRule="auto"/>
              <w:rPr>
                <w:rFonts w:hint="eastAsia" w:ascii="宋体" w:hAnsi="宋体" w:eastAsia="宋体" w:cs="宋体"/>
                <w:color w:val="auto"/>
                <w:sz w:val="22"/>
                <w:szCs w:val="22"/>
                <w:highlight w:val="none"/>
              </w:rPr>
            </w:pPr>
          </w:p>
        </w:tc>
      </w:tr>
    </w:tbl>
    <w:p w14:paraId="0938E511">
      <w:pPr>
        <w:pStyle w:val="29"/>
        <w:spacing w:line="400" w:lineRule="atLeast"/>
        <w:rPr>
          <w:rFonts w:hint="eastAsia" w:ascii="宋体" w:hAnsi="宋体" w:eastAsia="宋体" w:cs="宋体"/>
          <w:color w:val="auto"/>
          <w:sz w:val="22"/>
          <w:highlight w:val="none"/>
        </w:rPr>
      </w:pPr>
    </w:p>
    <w:p w14:paraId="463E8B78">
      <w:pPr>
        <w:pStyle w:val="29"/>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14:paraId="1967FFC0">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法定代表人或其授权代表（签字或盖章）：   </w:t>
      </w:r>
    </w:p>
    <w:p w14:paraId="62C88F2B">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14:paraId="53B22C97">
      <w:pPr>
        <w:jc w:val="both"/>
        <w:rPr>
          <w:rFonts w:hint="eastAsia" w:ascii="宋体" w:hAnsi="宋体" w:eastAsia="宋体" w:cs="宋体"/>
          <w:b/>
          <w:bCs/>
          <w:color w:val="auto"/>
          <w:sz w:val="22"/>
          <w:szCs w:val="22"/>
          <w:highlight w:val="none"/>
        </w:rPr>
      </w:pPr>
    </w:p>
    <w:p w14:paraId="2FCAF405">
      <w:pPr>
        <w:pStyle w:val="9"/>
        <w:rPr>
          <w:rFonts w:hint="eastAsia" w:ascii="宋体" w:hAnsi="宋体" w:eastAsia="宋体" w:cs="宋体"/>
          <w:bCs/>
          <w:color w:val="auto"/>
          <w:sz w:val="22"/>
          <w:szCs w:val="22"/>
          <w:highlight w:val="none"/>
        </w:rPr>
      </w:pPr>
    </w:p>
    <w:p w14:paraId="3CC6D1C5">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769345FB">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、食品安全情况</w:t>
      </w:r>
    </w:p>
    <w:p w14:paraId="73AA75B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0C6B3DB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C99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24D4542">
            <w:pPr>
              <w:spacing w:line="360" w:lineRule="auto"/>
              <w:rPr>
                <w:rFonts w:hint="eastAsia" w:ascii="宋体" w:hAnsi="宋体" w:eastAsia="宋体" w:cs="宋体"/>
                <w:color w:val="auto"/>
                <w:sz w:val="22"/>
                <w:szCs w:val="22"/>
                <w:highlight w:val="none"/>
              </w:rPr>
            </w:pPr>
          </w:p>
        </w:tc>
      </w:tr>
    </w:tbl>
    <w:p w14:paraId="4EE8A9CC">
      <w:pPr>
        <w:spacing w:line="380" w:lineRule="exact"/>
        <w:rPr>
          <w:rFonts w:hint="eastAsia" w:ascii="宋体" w:hAnsi="宋体" w:eastAsia="宋体" w:cs="宋体"/>
          <w:color w:val="auto"/>
          <w:sz w:val="36"/>
          <w:szCs w:val="36"/>
          <w:highlight w:val="none"/>
        </w:rPr>
      </w:pPr>
    </w:p>
    <w:p w14:paraId="11FF1E00">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2C90BD1">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DCE8F50">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14:paraId="7E7BBD4E">
      <w:pPr>
        <w:spacing w:line="380" w:lineRule="exact"/>
        <w:rPr>
          <w:rFonts w:hint="eastAsia" w:ascii="宋体" w:hAnsi="宋体" w:eastAsia="宋体" w:cs="宋体"/>
          <w:b/>
          <w:color w:val="auto"/>
          <w:sz w:val="36"/>
          <w:szCs w:val="36"/>
          <w:highlight w:val="none"/>
        </w:rPr>
      </w:pPr>
    </w:p>
    <w:p w14:paraId="17FD2439">
      <w:pPr>
        <w:spacing w:line="380" w:lineRule="exact"/>
        <w:rPr>
          <w:rFonts w:hint="eastAsia" w:ascii="宋体" w:hAnsi="宋体" w:eastAsia="宋体" w:cs="宋体"/>
          <w:b/>
          <w:color w:val="auto"/>
          <w:sz w:val="36"/>
          <w:szCs w:val="36"/>
          <w:highlight w:val="none"/>
        </w:rPr>
      </w:pPr>
    </w:p>
    <w:p w14:paraId="0AEACAAD">
      <w:pPr>
        <w:spacing w:line="380" w:lineRule="exact"/>
        <w:rPr>
          <w:rFonts w:hint="eastAsia" w:ascii="宋体" w:hAnsi="宋体" w:eastAsia="宋体" w:cs="宋体"/>
          <w:b/>
          <w:color w:val="auto"/>
          <w:sz w:val="36"/>
          <w:szCs w:val="36"/>
          <w:highlight w:val="none"/>
        </w:rPr>
      </w:pPr>
    </w:p>
    <w:p w14:paraId="05A91E68">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、配送实施方案</w:t>
      </w:r>
    </w:p>
    <w:p w14:paraId="124530E5">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40BF3F4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7FA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6700196">
            <w:pPr>
              <w:spacing w:line="360" w:lineRule="auto"/>
              <w:rPr>
                <w:rFonts w:hint="eastAsia" w:ascii="宋体" w:hAnsi="宋体" w:eastAsia="宋体" w:cs="宋体"/>
                <w:color w:val="auto"/>
                <w:sz w:val="22"/>
                <w:szCs w:val="22"/>
                <w:highlight w:val="none"/>
              </w:rPr>
            </w:pPr>
          </w:p>
        </w:tc>
      </w:tr>
    </w:tbl>
    <w:p w14:paraId="2DF90872">
      <w:pPr>
        <w:spacing w:line="380" w:lineRule="exact"/>
        <w:rPr>
          <w:rFonts w:hint="eastAsia" w:ascii="宋体" w:hAnsi="宋体" w:eastAsia="宋体" w:cs="宋体"/>
          <w:color w:val="auto"/>
          <w:sz w:val="36"/>
          <w:szCs w:val="36"/>
          <w:highlight w:val="none"/>
        </w:rPr>
      </w:pPr>
    </w:p>
    <w:p w14:paraId="0C335171">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EB9AC0C">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4501E45">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14:paraId="4B21D2E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9BB1B2E">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、供货保证措施</w:t>
      </w:r>
    </w:p>
    <w:p w14:paraId="53114F1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7B4BBCF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5FC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04C60B7">
            <w:pPr>
              <w:spacing w:line="360" w:lineRule="auto"/>
              <w:rPr>
                <w:rFonts w:hint="eastAsia" w:ascii="宋体" w:hAnsi="宋体" w:eastAsia="宋体" w:cs="宋体"/>
                <w:color w:val="auto"/>
                <w:sz w:val="22"/>
                <w:szCs w:val="22"/>
                <w:highlight w:val="none"/>
              </w:rPr>
            </w:pPr>
          </w:p>
        </w:tc>
      </w:tr>
    </w:tbl>
    <w:p w14:paraId="4D3EE42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4395813">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3FED993B">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8BEEBE3">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08112BFF">
      <w:pPr>
        <w:pStyle w:val="29"/>
        <w:spacing w:line="400" w:lineRule="atLeast"/>
        <w:ind w:left="663" w:hanging="663" w:hangingChars="300"/>
        <w:rPr>
          <w:rFonts w:hint="eastAsia" w:ascii="宋体" w:hAnsi="宋体" w:eastAsia="宋体" w:cs="宋体"/>
          <w:color w:val="auto"/>
          <w:sz w:val="22"/>
          <w:highlight w:val="none"/>
        </w:rPr>
      </w:pPr>
    </w:p>
    <w:p w14:paraId="01A3B52A">
      <w:pPr>
        <w:pStyle w:val="29"/>
        <w:spacing w:line="400" w:lineRule="atLeast"/>
        <w:ind w:left="663" w:hanging="663" w:hangingChars="300"/>
        <w:rPr>
          <w:rFonts w:hint="eastAsia" w:ascii="宋体" w:hAnsi="宋体" w:eastAsia="宋体" w:cs="宋体"/>
          <w:color w:val="auto"/>
          <w:sz w:val="22"/>
          <w:highlight w:val="none"/>
        </w:rPr>
      </w:pPr>
    </w:p>
    <w:p w14:paraId="01D7A557">
      <w:pPr>
        <w:pStyle w:val="29"/>
        <w:spacing w:line="400" w:lineRule="atLeast"/>
        <w:rPr>
          <w:rFonts w:hint="eastAsia" w:ascii="宋体" w:hAnsi="宋体" w:eastAsia="宋体" w:cs="宋体"/>
          <w:color w:val="auto"/>
          <w:sz w:val="22"/>
          <w:highlight w:val="none"/>
        </w:rPr>
      </w:pPr>
    </w:p>
    <w:p w14:paraId="309FA27A">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、质量保证及售后服务</w:t>
      </w:r>
    </w:p>
    <w:p w14:paraId="393D92A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6093559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07D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A3A3AB0">
            <w:pPr>
              <w:spacing w:line="360" w:lineRule="auto"/>
              <w:rPr>
                <w:rFonts w:hint="eastAsia" w:ascii="宋体" w:hAnsi="宋体" w:eastAsia="宋体" w:cs="宋体"/>
                <w:color w:val="auto"/>
                <w:sz w:val="22"/>
                <w:szCs w:val="22"/>
                <w:highlight w:val="none"/>
              </w:rPr>
            </w:pPr>
          </w:p>
        </w:tc>
      </w:tr>
    </w:tbl>
    <w:p w14:paraId="59211D8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BB75B25">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32FD7321">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101834E">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73D28231">
      <w:pPr>
        <w:spacing w:line="460" w:lineRule="exact"/>
        <w:ind w:firstLine="4400" w:firstLineChars="2000"/>
        <w:rPr>
          <w:rFonts w:hint="eastAsia" w:ascii="宋体" w:hAnsi="宋体" w:eastAsia="宋体" w:cs="宋体"/>
          <w:color w:val="auto"/>
          <w:sz w:val="22"/>
          <w:szCs w:val="22"/>
          <w:highlight w:val="none"/>
        </w:rPr>
      </w:pPr>
    </w:p>
    <w:p w14:paraId="3D2F5302">
      <w:pPr>
        <w:spacing w:line="460" w:lineRule="exact"/>
        <w:ind w:firstLine="4400" w:firstLineChars="2000"/>
        <w:rPr>
          <w:rFonts w:hint="eastAsia" w:ascii="宋体" w:hAnsi="宋体" w:eastAsia="宋体" w:cs="宋体"/>
          <w:color w:val="auto"/>
          <w:sz w:val="22"/>
          <w:szCs w:val="22"/>
          <w:highlight w:val="none"/>
        </w:rPr>
      </w:pPr>
    </w:p>
    <w:p w14:paraId="36E43B8B">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、突发事件应急预案</w:t>
      </w:r>
    </w:p>
    <w:p w14:paraId="242AD56E">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4E50FB0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D70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4D71A366">
            <w:pPr>
              <w:spacing w:line="360" w:lineRule="auto"/>
              <w:rPr>
                <w:rFonts w:hint="eastAsia" w:ascii="宋体" w:hAnsi="宋体" w:eastAsia="宋体" w:cs="宋体"/>
                <w:color w:val="auto"/>
                <w:sz w:val="22"/>
                <w:szCs w:val="22"/>
                <w:highlight w:val="none"/>
              </w:rPr>
            </w:pPr>
          </w:p>
        </w:tc>
      </w:tr>
    </w:tbl>
    <w:p w14:paraId="4DBA04B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D5DBDB1">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443DA114">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056F056">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797940F3">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D92AFF0">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、管理的规范性</w:t>
      </w:r>
    </w:p>
    <w:p w14:paraId="483FFCD9">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WZLCZB（Z）-2024-12545</w:t>
      </w:r>
    </w:p>
    <w:p w14:paraId="5899DFE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温州市社会福利院食堂原材料采购及配送</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14E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5E9FDD4">
            <w:pPr>
              <w:spacing w:line="360" w:lineRule="auto"/>
              <w:rPr>
                <w:rFonts w:hint="eastAsia" w:ascii="宋体" w:hAnsi="宋体" w:eastAsia="宋体" w:cs="宋体"/>
                <w:color w:val="auto"/>
                <w:sz w:val="22"/>
                <w:szCs w:val="22"/>
                <w:highlight w:val="none"/>
              </w:rPr>
            </w:pPr>
          </w:p>
        </w:tc>
      </w:tr>
    </w:tbl>
    <w:p w14:paraId="43659D7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2EA91F7">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0540D7EA">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4176016">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6DBE873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ACC91E1">
      <w:pPr>
        <w:spacing w:line="380" w:lineRule="exact"/>
        <w:ind w:firstLine="4400" w:firstLineChars="2000"/>
        <w:rPr>
          <w:rFonts w:hint="eastAsia" w:ascii="宋体" w:hAnsi="宋体" w:eastAsia="宋体" w:cs="宋体"/>
          <w:color w:val="auto"/>
          <w:sz w:val="22"/>
          <w:szCs w:val="22"/>
          <w:highlight w:val="none"/>
        </w:rPr>
      </w:pPr>
    </w:p>
    <w:p w14:paraId="6B1E3ABF">
      <w:pPr>
        <w:spacing w:line="460" w:lineRule="exact"/>
        <w:ind w:firstLine="4400" w:firstLineChars="2000"/>
        <w:rPr>
          <w:rFonts w:hint="eastAsia" w:ascii="宋体" w:hAnsi="宋体" w:eastAsia="宋体" w:cs="宋体"/>
          <w:color w:val="auto"/>
          <w:sz w:val="22"/>
          <w:szCs w:val="22"/>
          <w:highlight w:val="none"/>
        </w:rPr>
      </w:pPr>
    </w:p>
    <w:p w14:paraId="211F0DF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76119A87">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35E4A59F">
      <w:pPr>
        <w:pStyle w:val="3"/>
        <w:numPr>
          <w:ilvl w:val="0"/>
          <w:numId w:val="0"/>
        </w:numPr>
        <w:bidi w:val="0"/>
        <w:rPr>
          <w:rFonts w:hint="eastAsia" w:ascii="宋体" w:hAnsi="宋体" w:eastAsia="宋体" w:cs="宋体"/>
          <w:b/>
          <w:color w:val="auto"/>
          <w:highlight w:val="none"/>
        </w:rPr>
      </w:pPr>
      <w:r>
        <w:rPr>
          <w:rFonts w:hint="eastAsia" w:ascii="宋体" w:hAnsi="宋体" w:eastAsia="宋体" w:cs="宋体"/>
          <w:b/>
          <w:color w:val="auto"/>
          <w:kern w:val="2"/>
          <w:sz w:val="32"/>
          <w:szCs w:val="20"/>
          <w:highlight w:val="none"/>
          <w:lang w:val="en-US" w:eastAsia="zh-CN" w:bidi="ar-SA"/>
        </w:rPr>
        <w:t>第四部分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48" w:name="_Toc3381"/>
      <w:bookmarkStart w:id="49" w:name="_Toc10142"/>
      <w:bookmarkStart w:id="50" w:name="_Toc221356895"/>
      <w:bookmarkStart w:id="51" w:name="_Toc221356958"/>
      <w:r>
        <w:rPr>
          <w:rFonts w:hint="eastAsia" w:ascii="宋体" w:hAnsi="宋体" w:eastAsia="宋体" w:cs="宋体"/>
          <w:color w:val="auto"/>
          <w:highlight w:val="none"/>
        </w:rPr>
        <w:t>项目技术规范和服务要求</w:t>
      </w:r>
      <w:bookmarkEnd w:id="48"/>
      <w:bookmarkEnd w:id="49"/>
    </w:p>
    <w:bookmarkEnd w:id="50"/>
    <w:bookmarkEnd w:id="51"/>
    <w:p w14:paraId="2B3973C6">
      <w:pPr>
        <w:keepLines w:val="0"/>
        <w:pageBreakBefore w:val="0"/>
        <w:kinsoku/>
        <w:wordWrap/>
        <w:topLinePunct w:val="0"/>
        <w:bidi w:val="0"/>
        <w:spacing w:line="460" w:lineRule="exact"/>
        <w:ind w:firstLine="442" w:firstLineChars="200"/>
        <w:rPr>
          <w:rFonts w:hint="default" w:ascii="宋体" w:hAnsi="宋体" w:cs="宋体"/>
          <w:b/>
          <w:color w:val="auto"/>
          <w:sz w:val="22"/>
          <w:highlight w:val="none"/>
          <w:lang w:val="en-US" w:eastAsia="zh-CN"/>
        </w:rPr>
      </w:pPr>
      <w:bookmarkStart w:id="52" w:name="_Toc201920298"/>
      <w:bookmarkStart w:id="53" w:name="_Toc497307615"/>
      <w:bookmarkStart w:id="54" w:name="_Toc496101575"/>
      <w:bookmarkStart w:id="55" w:name="_Toc495660084"/>
      <w:bookmarkStart w:id="56" w:name="_Toc23050562"/>
      <w:bookmarkStart w:id="57" w:name="_Toc23050833"/>
      <w:bookmarkStart w:id="58" w:name="_Toc497300733"/>
      <w:bookmarkStart w:id="59" w:name="_Toc23050423"/>
      <w:bookmarkStart w:id="60" w:name="_Toc496257825"/>
      <w:bookmarkStart w:id="61" w:name="_Toc23050625"/>
      <w:bookmarkStart w:id="62" w:name="_Toc51996430"/>
      <w:bookmarkStart w:id="63" w:name="_Toc40594931"/>
      <w:bookmarkStart w:id="64" w:name="_Toc498186820"/>
      <w:bookmarkStart w:id="65" w:name="_Toc497300664"/>
      <w:bookmarkStart w:id="66" w:name="_Toc282690445"/>
      <w:bookmarkStart w:id="67" w:name="_Toc495651839"/>
      <w:bookmarkStart w:id="68" w:name="_Toc496256263"/>
      <w:bookmarkStart w:id="69" w:name="_Toc441051461"/>
      <w:bookmarkStart w:id="70" w:name="_Toc496101312"/>
      <w:bookmarkStart w:id="71" w:name="_Toc498186719"/>
      <w:bookmarkStart w:id="72" w:name="_Toc40266002"/>
      <w:bookmarkStart w:id="73" w:name="_Toc498199476"/>
      <w:r>
        <w:rPr>
          <w:rFonts w:hint="eastAsia" w:ascii="宋体" w:hAnsi="宋体" w:cs="宋体"/>
          <w:b/>
          <w:color w:val="auto"/>
          <w:sz w:val="22"/>
          <w:highlight w:val="none"/>
          <w:lang w:val="en-US" w:eastAsia="zh-CN"/>
        </w:rPr>
        <w:t>本项目预算总金额为肆佰壹拾伍万陆仟捌佰元整（¥4156800.00元）投标人报价若超过预算总金额按无效标处理。</w:t>
      </w:r>
    </w:p>
    <w:p w14:paraId="5A89EE64">
      <w:pPr>
        <w:pStyle w:val="29"/>
        <w:keepLines w:val="0"/>
        <w:pageBreakBefore w:val="0"/>
        <w:kinsoku/>
        <w:wordWrap/>
        <w:topLinePunct w:val="0"/>
        <w:bidi w:val="0"/>
        <w:snapToGrid w:val="0"/>
        <w:spacing w:line="460" w:lineRule="exact"/>
        <w:rPr>
          <w:rFonts w:hint="default" w:ascii="宋体" w:hAnsi="宋体" w:eastAsia="宋体" w:cs="宋体"/>
          <w:b/>
          <w:bCs/>
          <w:color w:val="auto"/>
          <w:sz w:val="22"/>
          <w:szCs w:val="28"/>
          <w:highlight w:val="none"/>
          <w:lang w:val="en-US" w:eastAsia="zh-CN"/>
        </w:rPr>
      </w:pPr>
      <w:r>
        <w:rPr>
          <w:rFonts w:hint="eastAsia" w:ascii="宋体" w:hAnsi="宋体" w:cs="宋体"/>
          <w:b/>
          <w:bCs/>
          <w:color w:val="auto"/>
          <w:sz w:val="22"/>
          <w:szCs w:val="28"/>
          <w:highlight w:val="none"/>
          <w:lang w:val="en-US" w:eastAsia="zh-CN"/>
        </w:rPr>
        <w:t>一、项目概况</w:t>
      </w:r>
    </w:p>
    <w:p w14:paraId="44088CA9">
      <w:pPr>
        <w:keepLines w:val="0"/>
        <w:pageBreakBefore w:val="0"/>
        <w:kinsoku/>
        <w:wordWrap/>
        <w:topLinePunct w:val="0"/>
        <w:bidi w:val="0"/>
        <w:spacing w:line="460" w:lineRule="exact"/>
        <w:ind w:firstLine="440" w:firstLineChars="200"/>
        <w:rPr>
          <w:rFonts w:hint="eastAsia" w:ascii="宋体" w:hAnsi="宋体"/>
          <w:b w:val="0"/>
          <w:bCs/>
          <w:color w:val="auto"/>
          <w:sz w:val="22"/>
          <w:highlight w:val="none"/>
        </w:rPr>
      </w:pPr>
      <w:r>
        <w:rPr>
          <w:rFonts w:hint="eastAsia" w:ascii="宋体" w:hAnsi="宋体" w:cs="宋体"/>
          <w:b w:val="0"/>
          <w:bCs/>
          <w:color w:val="auto"/>
          <w:sz w:val="22"/>
          <w:szCs w:val="28"/>
          <w:highlight w:val="none"/>
        </w:rPr>
        <w:t>通过</w:t>
      </w:r>
      <w:r>
        <w:rPr>
          <w:rFonts w:hint="eastAsia" w:ascii="宋体" w:hAnsi="宋体" w:cs="宋体"/>
          <w:b w:val="0"/>
          <w:bCs/>
          <w:color w:val="auto"/>
          <w:sz w:val="22"/>
          <w:szCs w:val="28"/>
          <w:highlight w:val="none"/>
          <w:lang w:val="en-US" w:eastAsia="zh-CN"/>
        </w:rPr>
        <w:t>公开招标</w:t>
      </w:r>
      <w:r>
        <w:rPr>
          <w:rFonts w:hint="eastAsia" w:ascii="宋体" w:hAnsi="宋体" w:cs="宋体"/>
          <w:b w:val="0"/>
          <w:bCs/>
          <w:color w:val="auto"/>
          <w:sz w:val="22"/>
          <w:szCs w:val="28"/>
          <w:highlight w:val="none"/>
        </w:rPr>
        <w:t>方式最终选定1家食堂原材料采购及配送供应商，负责温州市</w:t>
      </w:r>
      <w:r>
        <w:rPr>
          <w:rFonts w:hint="eastAsia" w:ascii="宋体" w:hAnsi="宋体" w:cs="宋体"/>
          <w:b w:val="0"/>
          <w:bCs/>
          <w:color w:val="auto"/>
          <w:sz w:val="22"/>
          <w:szCs w:val="28"/>
          <w:highlight w:val="none"/>
          <w:lang w:val="en-US" w:eastAsia="zh-CN"/>
        </w:rPr>
        <w:t>社会</w:t>
      </w:r>
      <w:r>
        <w:rPr>
          <w:rFonts w:hint="eastAsia" w:ascii="宋体" w:hAnsi="宋体" w:cs="宋体"/>
          <w:b w:val="0"/>
          <w:bCs/>
          <w:color w:val="auto"/>
          <w:sz w:val="22"/>
          <w:szCs w:val="28"/>
          <w:highlight w:val="none"/>
        </w:rPr>
        <w:t>福利院</w:t>
      </w:r>
      <w:r>
        <w:rPr>
          <w:rFonts w:hint="eastAsia" w:ascii="宋体" w:hAnsi="宋体" w:cs="宋体"/>
          <w:b w:val="0"/>
          <w:bCs/>
          <w:color w:val="auto"/>
          <w:sz w:val="22"/>
          <w:szCs w:val="28"/>
          <w:highlight w:val="none"/>
          <w:lang w:val="en-US" w:eastAsia="zh-CN"/>
        </w:rPr>
        <w:t>2024年度</w:t>
      </w:r>
      <w:r>
        <w:rPr>
          <w:rFonts w:hint="eastAsia"/>
          <w:color w:val="auto"/>
          <w:sz w:val="22"/>
          <w:szCs w:val="22"/>
          <w:highlight w:val="none"/>
          <w:u w:val="none"/>
          <w:lang w:eastAsia="zh-CN"/>
        </w:rPr>
        <w:t>食堂原材料采购及配送</w:t>
      </w:r>
      <w:r>
        <w:rPr>
          <w:rFonts w:hint="eastAsia" w:ascii="宋体" w:hAnsi="宋体" w:cs="宋体"/>
          <w:b w:val="0"/>
          <w:bCs/>
          <w:color w:val="auto"/>
          <w:sz w:val="22"/>
          <w:szCs w:val="28"/>
          <w:highlight w:val="none"/>
        </w:rPr>
        <w:t>工作。</w:t>
      </w:r>
      <w:r>
        <w:rPr>
          <w:rFonts w:hint="eastAsia" w:ascii="宋体" w:hAnsi="宋体"/>
          <w:b w:val="0"/>
          <w:bCs/>
          <w:color w:val="auto"/>
          <w:sz w:val="22"/>
          <w:highlight w:val="none"/>
        </w:rPr>
        <w:t>采购内容包括但不限于大米、</w:t>
      </w:r>
      <w:r>
        <w:rPr>
          <w:rFonts w:hint="eastAsia" w:ascii="宋体" w:hAnsi="宋体"/>
          <w:b w:val="0"/>
          <w:bCs/>
          <w:color w:val="auto"/>
          <w:sz w:val="22"/>
          <w:highlight w:val="none"/>
          <w:lang w:val="en-US" w:eastAsia="zh-CN"/>
        </w:rPr>
        <w:t>食用</w:t>
      </w:r>
      <w:r>
        <w:rPr>
          <w:rFonts w:hint="eastAsia" w:ascii="宋体" w:hAnsi="宋体"/>
          <w:b w:val="0"/>
          <w:bCs/>
          <w:color w:val="auto"/>
          <w:sz w:val="22"/>
          <w:highlight w:val="none"/>
        </w:rPr>
        <w:t>油、水产、豆制品、禽蛋、肉类、蔬菜和水果类、</w:t>
      </w:r>
      <w:r>
        <w:rPr>
          <w:rFonts w:hint="eastAsia" w:ascii="宋体" w:hAnsi="宋体"/>
          <w:b w:val="0"/>
          <w:bCs/>
          <w:color w:val="auto"/>
          <w:sz w:val="22"/>
          <w:highlight w:val="none"/>
          <w:lang w:val="en-US" w:eastAsia="zh-CN"/>
        </w:rPr>
        <w:t>点心</w:t>
      </w:r>
      <w:r>
        <w:rPr>
          <w:rFonts w:hint="eastAsia" w:ascii="宋体" w:hAnsi="宋体"/>
          <w:b w:val="0"/>
          <w:bCs/>
          <w:color w:val="auto"/>
          <w:sz w:val="22"/>
          <w:highlight w:val="none"/>
        </w:rPr>
        <w:t>等原材料。</w:t>
      </w:r>
    </w:p>
    <w:p w14:paraId="1F8CC8BB">
      <w:pPr>
        <w:keepLines w:val="0"/>
        <w:pageBreakBefore w:val="0"/>
        <w:kinsoku/>
        <w:wordWrap/>
        <w:topLinePunct w:val="0"/>
        <w:bidi w:val="0"/>
        <w:spacing w:line="460" w:lineRule="exact"/>
        <w:ind w:firstLine="440" w:firstLineChars="200"/>
        <w:rPr>
          <w:rFonts w:hint="eastAsia" w:ascii="宋体" w:hAnsi="宋体"/>
          <w:b w:val="0"/>
          <w:bCs/>
          <w:color w:val="auto"/>
          <w:sz w:val="22"/>
          <w:highlight w:val="none"/>
        </w:rPr>
      </w:pPr>
      <w:r>
        <w:rPr>
          <w:rFonts w:hint="eastAsia" w:ascii="宋体" w:hAnsi="宋体" w:cs="宋体"/>
          <w:b w:val="0"/>
          <w:bCs/>
          <w:color w:val="auto"/>
          <w:sz w:val="22"/>
          <w:szCs w:val="28"/>
          <w:highlight w:val="none"/>
        </w:rPr>
        <w:t>根据</w:t>
      </w:r>
      <w:r>
        <w:rPr>
          <w:rFonts w:hint="eastAsia" w:ascii="新宋体" w:hAnsi="新宋体" w:eastAsia="新宋体" w:cs="新宋体"/>
          <w:color w:val="auto"/>
          <w:sz w:val="22"/>
          <w:szCs w:val="22"/>
          <w:highlight w:val="none"/>
        </w:rPr>
        <w:t>《财政部 国务院扶贫办关于运用政府采购政策支持脱贫攻坚的通知》（财库[2019]27号）、《浙江省财政厅等12部门关于在浙江政采云平台设立农业（扶贫）馆深入开展消费扶贫的通知》（浙财采监〔2019〕9号）等有关规定。若我公司有幸中标本项目，将根据财政政策预留扶贫馆采购份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具体预留份额比例以温州市财政局最新政策为准，目前预留比例原则上不低于年度食堂食材采购总额的15%。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用来采购贫困地区农副产品（贫困地区农副产品是指832个国家级贫困县域内注册的企业、农民专业合作社、家庭农场等出产的农副产品。）。</w:t>
      </w:r>
    </w:p>
    <w:p w14:paraId="627EA075">
      <w:pPr>
        <w:pStyle w:val="4"/>
        <w:keepLines w:val="0"/>
        <w:pageBreakBefore w:val="0"/>
        <w:kinsoku/>
        <w:wordWrap/>
        <w:topLinePunct w:val="0"/>
        <w:bidi w:val="0"/>
        <w:spacing w:before="0" w:after="0" w:line="460" w:lineRule="exact"/>
        <w:rPr>
          <w:rFonts w:ascii="宋体" w:hAnsi="宋体" w:eastAsia="宋体"/>
          <w:color w:val="auto"/>
          <w:sz w:val="22"/>
          <w:szCs w:val="22"/>
          <w:highlight w:val="none"/>
        </w:rPr>
      </w:pPr>
      <w:bookmarkStart w:id="74" w:name="_Toc493334541"/>
      <w:bookmarkStart w:id="75" w:name="_Toc51007662"/>
      <w:bookmarkStart w:id="76" w:name="_Toc40201358"/>
      <w:r>
        <w:rPr>
          <w:rFonts w:ascii="宋体" w:hAnsi="宋体" w:eastAsia="宋体"/>
          <w:color w:val="auto"/>
          <w:sz w:val="22"/>
          <w:szCs w:val="22"/>
          <w:highlight w:val="none"/>
        </w:rPr>
        <w:t>二、</w:t>
      </w:r>
      <w:bookmarkEnd w:id="74"/>
      <w:r>
        <w:rPr>
          <w:rFonts w:hint="eastAsia" w:ascii="宋体" w:hAnsi="宋体" w:eastAsia="宋体"/>
          <w:color w:val="auto"/>
          <w:sz w:val="22"/>
          <w:szCs w:val="22"/>
          <w:highlight w:val="none"/>
        </w:rPr>
        <w:t>采购内容及要求</w:t>
      </w:r>
      <w:bookmarkEnd w:id="75"/>
      <w:bookmarkEnd w:id="76"/>
    </w:p>
    <w:tbl>
      <w:tblPr>
        <w:tblStyle w:val="52"/>
        <w:tblW w:w="83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2748"/>
        <w:gridCol w:w="1469"/>
        <w:gridCol w:w="1964"/>
      </w:tblGrid>
      <w:tr w14:paraId="1C11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963C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DE9B1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类型</w:t>
            </w:r>
          </w:p>
        </w:tc>
        <w:tc>
          <w:tcPr>
            <w:tcW w:w="27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3E274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货品名称</w:t>
            </w:r>
          </w:p>
        </w:tc>
        <w:tc>
          <w:tcPr>
            <w:tcW w:w="14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0CD5F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单位</w:t>
            </w:r>
          </w:p>
        </w:tc>
        <w:tc>
          <w:tcPr>
            <w:tcW w:w="19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E62B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预计年度数量</w:t>
            </w:r>
          </w:p>
        </w:tc>
      </w:tr>
      <w:tr w14:paraId="50F8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CE7E6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12EFD6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蔬菜类</w:t>
            </w: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E8E38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白萝卜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2FD52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5C2E9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2000</w:t>
            </w:r>
          </w:p>
        </w:tc>
      </w:tr>
      <w:tr w14:paraId="3ACC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F246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B04B3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5AB5DF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白蘑菇</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352D4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54E1A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1500</w:t>
            </w:r>
          </w:p>
        </w:tc>
      </w:tr>
      <w:tr w14:paraId="22DE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FD020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5280F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299EAE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卜瓜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DB2228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DEE64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3600</w:t>
            </w:r>
          </w:p>
        </w:tc>
      </w:tr>
      <w:tr w14:paraId="423C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442DEA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8C5BB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C83AE9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蚕豆</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E901F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B9E111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3600</w:t>
            </w:r>
          </w:p>
        </w:tc>
      </w:tr>
      <w:tr w14:paraId="5A2A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4D5BC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8D496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3BA927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刺瓜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AE6C2B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503C6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w:t>
            </w:r>
          </w:p>
        </w:tc>
      </w:tr>
      <w:tr w14:paraId="26D5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CBED2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C9895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51C2FF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葱</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4C57E2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E3A611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400</w:t>
            </w:r>
          </w:p>
        </w:tc>
      </w:tr>
      <w:tr w14:paraId="3712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412897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04711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9F1ED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大白菜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FAC4EC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6E1BB0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9900</w:t>
            </w:r>
          </w:p>
        </w:tc>
      </w:tr>
      <w:tr w14:paraId="7E63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93F7E8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E9994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13D318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冬瓜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93E96E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7C4AE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5700</w:t>
            </w:r>
          </w:p>
        </w:tc>
      </w:tr>
      <w:tr w14:paraId="0F0C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CD0E01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5F093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B64D4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广东芥菜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3649E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4975AB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5200</w:t>
            </w:r>
          </w:p>
        </w:tc>
      </w:tr>
      <w:tr w14:paraId="38C8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C9AB7B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7EEDC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6C638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红萝卜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98536C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C9AE53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550</w:t>
            </w:r>
          </w:p>
        </w:tc>
      </w:tr>
      <w:tr w14:paraId="362D3B41">
        <w:tblPrEx>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AA846B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8C95A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27EEE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黄叶菜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AFD890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20A65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5220</w:t>
            </w:r>
          </w:p>
        </w:tc>
      </w:tr>
      <w:tr w14:paraId="2305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328F4D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D19C5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CEA04C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油冬菜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B6BD9F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98B4C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5270</w:t>
            </w:r>
          </w:p>
        </w:tc>
      </w:tr>
      <w:tr w14:paraId="52A9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56AF12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E28AA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A34E71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芥菜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F5642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C3159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80</w:t>
            </w:r>
          </w:p>
        </w:tc>
      </w:tr>
      <w:tr w14:paraId="7BCC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5A50B3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14A68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99643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韭菜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9E0A8F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91A6A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460</w:t>
            </w:r>
          </w:p>
        </w:tc>
      </w:tr>
      <w:tr w14:paraId="5575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9C3E77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1AD90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BA2966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牛心菜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73E25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6C493B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7300</w:t>
            </w:r>
          </w:p>
        </w:tc>
      </w:tr>
      <w:tr w14:paraId="145A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86748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FE2F0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AEC7DA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八轮瓜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46BFA5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BA255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w:t>
            </w:r>
          </w:p>
        </w:tc>
      </w:tr>
      <w:tr w14:paraId="2635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082A30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D6C0C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791AD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韭黄</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15CABE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693C77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850</w:t>
            </w:r>
          </w:p>
        </w:tc>
      </w:tr>
      <w:tr w14:paraId="2F14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F9D167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B4CAF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DBE538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绿豆芽</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E6F92F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B47F51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200</w:t>
            </w:r>
          </w:p>
        </w:tc>
      </w:tr>
      <w:tr w14:paraId="7836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19DE2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AC7CB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4CDCB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梅菜干(绍兴)</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62B095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C95038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180</w:t>
            </w:r>
          </w:p>
        </w:tc>
      </w:tr>
      <w:tr w14:paraId="63DD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B16945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A3664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02335D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盘菜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C7DC0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FFC343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1700</w:t>
            </w:r>
          </w:p>
        </w:tc>
      </w:tr>
      <w:tr w14:paraId="62D7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F43F4D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8F4D1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26CC6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香菇菜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AB4C51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7A91A4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2900</w:t>
            </w:r>
          </w:p>
        </w:tc>
      </w:tr>
      <w:tr w14:paraId="74AC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81885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8ED76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E1688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芹菜摘</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367AE9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A6FA02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2000</w:t>
            </w:r>
          </w:p>
        </w:tc>
      </w:tr>
      <w:tr w14:paraId="6C63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BEC38B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7B45E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4C406A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上海青</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35EB1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ACFA3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900</w:t>
            </w:r>
          </w:p>
        </w:tc>
      </w:tr>
      <w:tr w14:paraId="607E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AD3620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30581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67E5AF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丝瓜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8BE52A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B6907A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2500</w:t>
            </w:r>
          </w:p>
        </w:tc>
      </w:tr>
      <w:tr w14:paraId="36C5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6E41B1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08A72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FB272D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蒜苗</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A49D1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E67EC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450</w:t>
            </w:r>
          </w:p>
        </w:tc>
      </w:tr>
      <w:tr w14:paraId="14E7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F0ABB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8C759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889A1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小白菜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0BDE54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5DA971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2100</w:t>
            </w:r>
          </w:p>
        </w:tc>
      </w:tr>
      <w:tr w14:paraId="61BB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2CD3C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33108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1F245D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笋干黑</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00CE7C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0D2AF0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800</w:t>
            </w:r>
          </w:p>
        </w:tc>
      </w:tr>
      <w:tr w14:paraId="1EFF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E04A59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C8DF6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60AFC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土豆去皮</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7DBDF7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34D9C2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3300</w:t>
            </w:r>
          </w:p>
        </w:tc>
      </w:tr>
      <w:tr w14:paraId="3A8F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122B1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BAA43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6BF850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菜子头</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484510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17D4A2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800</w:t>
            </w:r>
          </w:p>
        </w:tc>
      </w:tr>
      <w:tr w14:paraId="4EAC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B834F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BC72C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91966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莴笋去皮</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08555D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C49B04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2000</w:t>
            </w:r>
          </w:p>
        </w:tc>
      </w:tr>
      <w:tr w14:paraId="3125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BE848C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D3785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344E9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西红柿</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0091E7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A02CEB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2600</w:t>
            </w:r>
          </w:p>
        </w:tc>
      </w:tr>
      <w:tr w14:paraId="747D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27FACD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A07D7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B1E679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西兰花</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62B7E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12EEE7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1000</w:t>
            </w:r>
          </w:p>
        </w:tc>
      </w:tr>
      <w:tr w14:paraId="57BE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43869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2C69E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83719A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西芹</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B9AE37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A1831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700</w:t>
            </w:r>
          </w:p>
        </w:tc>
      </w:tr>
      <w:tr w14:paraId="264E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77FC3A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BC199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47999D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小西红柿(红)</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2D7034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852CED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w:t>
            </w:r>
          </w:p>
        </w:tc>
      </w:tr>
      <w:tr w14:paraId="3682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74E5B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w:t>
            </w:r>
          </w:p>
        </w:tc>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F7079E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水产类</w:t>
            </w: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4B31E4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包头鱼头(红莲)</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A4EC25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992A5E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160</w:t>
            </w:r>
          </w:p>
        </w:tc>
      </w:tr>
      <w:tr w14:paraId="4F98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B01B27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5C015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AB5DDB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带鱼块</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AA5B79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A63704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350</w:t>
            </w:r>
          </w:p>
        </w:tc>
      </w:tr>
      <w:tr w14:paraId="24F6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3A3E45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C350A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F34541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芙蓉蟹棒</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D67E15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C0223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1600</w:t>
            </w:r>
          </w:p>
        </w:tc>
      </w:tr>
      <w:tr w14:paraId="2105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5FCE3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2E00E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99BEBF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海参（中大）</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45027D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551E2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400</w:t>
            </w:r>
          </w:p>
        </w:tc>
      </w:tr>
      <w:tr w14:paraId="56D2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7C2C6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2C752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D9E569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海带结</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824D2E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79D228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170</w:t>
            </w:r>
          </w:p>
        </w:tc>
      </w:tr>
      <w:tr w14:paraId="2A57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3772A0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7C345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034FF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海带丝</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F4353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7CBCA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r>
      <w:tr w14:paraId="31AFA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59E12D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CB338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5C8FE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海带头带花</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355587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1AA5F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r>
      <w:tr w14:paraId="1CD3A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DBCCF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18F2A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EF6163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海蜇</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3113AC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F2375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w:t>
            </w:r>
          </w:p>
        </w:tc>
      </w:tr>
      <w:tr w14:paraId="580C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17BD47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C6D15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6ABED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海蜇丝</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8582A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63764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450</w:t>
            </w:r>
          </w:p>
        </w:tc>
      </w:tr>
      <w:tr w14:paraId="4483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239CA2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3882A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42D97A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r>
              <w:rPr>
                <w:rStyle w:val="342"/>
                <w:rFonts w:hint="eastAsia" w:ascii="新宋体" w:hAnsi="新宋体" w:eastAsia="新宋体" w:cs="新宋体"/>
                <w:color w:val="auto"/>
                <w:sz w:val="22"/>
                <w:szCs w:val="22"/>
                <w:highlight w:val="none"/>
                <w:lang w:val="en-US" w:eastAsia="zh-CN" w:bidi="ar"/>
              </w:rPr>
              <w:t>河蟹(2.5两）</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2DF743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657B17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r>
      <w:tr w14:paraId="0471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E21A8F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3F24C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78E36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活对虾（30只左右）</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E4D02E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1F67BB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400</w:t>
            </w:r>
          </w:p>
        </w:tc>
      </w:tr>
      <w:tr w14:paraId="6A3F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A8FFC9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0BD2A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852503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r>
              <w:rPr>
                <w:rStyle w:val="342"/>
                <w:rFonts w:hint="eastAsia" w:ascii="新宋体" w:hAnsi="新宋体" w:eastAsia="新宋体" w:cs="新宋体"/>
                <w:color w:val="auto"/>
                <w:sz w:val="22"/>
                <w:szCs w:val="22"/>
                <w:highlight w:val="none"/>
                <w:lang w:val="en-US" w:eastAsia="zh-CN" w:bidi="ar"/>
              </w:rPr>
              <w:t>鲫鱼（4两左右/条）</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B9C007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DD2560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r>
      <w:tr w14:paraId="1578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574FAC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8F04B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8096D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免鱼（5两左右/条）</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30FFE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7F76E9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2600</w:t>
            </w:r>
          </w:p>
        </w:tc>
      </w:tr>
      <w:tr w14:paraId="4329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E3DF72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5B839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607AA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目鱼(冰)</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1FEDC6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7E801A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5300</w:t>
            </w:r>
          </w:p>
        </w:tc>
      </w:tr>
      <w:tr w14:paraId="3DBB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10CAC9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37D2B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3F8AE1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敲鱼</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A40F1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张</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76936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13000</w:t>
            </w:r>
          </w:p>
        </w:tc>
      </w:tr>
      <w:tr w14:paraId="5BB1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7F424D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41502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E5D8B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球参</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2B841D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1239CB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540</w:t>
            </w:r>
          </w:p>
        </w:tc>
      </w:tr>
      <w:tr w14:paraId="05AF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6B0441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0B3DD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B14CAA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鳝鱼</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C276C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752793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60</w:t>
            </w:r>
          </w:p>
        </w:tc>
      </w:tr>
      <w:tr w14:paraId="376A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E539F6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A61ED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870CA6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虾滑</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02C66F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EA30AC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180</w:t>
            </w:r>
          </w:p>
        </w:tc>
      </w:tr>
      <w:tr w14:paraId="63C9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448549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40421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1FA97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虾皮</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46890F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B0403E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w:t>
            </w:r>
          </w:p>
        </w:tc>
      </w:tr>
      <w:tr w14:paraId="77D4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5BF201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1A93A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54CA90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青虾仁</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DC69A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69C32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1600</w:t>
            </w:r>
          </w:p>
        </w:tc>
      </w:tr>
      <w:tr w14:paraId="53CD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6A9157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CBC30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59E787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芝麻水鱼</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6E5B4C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98D161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360</w:t>
            </w:r>
          </w:p>
        </w:tc>
      </w:tr>
      <w:tr w14:paraId="6BDE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B112B7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C64A1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E09B4B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鱼饼</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A5804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7F9D34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2300</w:t>
            </w:r>
          </w:p>
        </w:tc>
      </w:tr>
      <w:tr w14:paraId="4E2D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2A4478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26FE4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8284EA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鱼皮</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446016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D7FBC1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250</w:t>
            </w:r>
          </w:p>
        </w:tc>
      </w:tr>
      <w:tr w14:paraId="34B6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34742D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58</w:t>
            </w:r>
          </w:p>
        </w:tc>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788508E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肉类</w:t>
            </w: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46C257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冰鸡脯肉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7910A0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E01D9D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940</w:t>
            </w:r>
          </w:p>
        </w:tc>
      </w:tr>
      <w:tr w14:paraId="71B6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E1A9D5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6C266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7F8728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冰猪肚</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90C99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5DBF73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1580</w:t>
            </w:r>
          </w:p>
        </w:tc>
      </w:tr>
      <w:tr w14:paraId="570F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7B5F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6DD32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156BDB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冰猪脚蹄</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EED239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8E7ED4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480</w:t>
            </w:r>
          </w:p>
        </w:tc>
      </w:tr>
      <w:tr w14:paraId="6084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E83264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B5F61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2C0326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大肠(半生)</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6101C1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2637B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170</w:t>
            </w:r>
          </w:p>
        </w:tc>
      </w:tr>
      <w:tr w14:paraId="3133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51B956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9E109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AB012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高粱肉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3E13AD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3EAC93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210</w:t>
            </w:r>
          </w:p>
        </w:tc>
      </w:tr>
      <w:tr w14:paraId="3E38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D8F74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888E2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2069BE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鸡翅根</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80576E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036ABD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3500</w:t>
            </w:r>
          </w:p>
        </w:tc>
      </w:tr>
      <w:tr w14:paraId="5D3A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0088D6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3336D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C2FDEC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鸡翅中(半边粗骨)</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5A0677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5179E3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340</w:t>
            </w:r>
          </w:p>
        </w:tc>
      </w:tr>
      <w:tr w14:paraId="44AF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0CE80B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C0E35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1E81B9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新鲜三黄鸡</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6501A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B35F14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w:t>
            </w:r>
          </w:p>
        </w:tc>
      </w:tr>
      <w:tr w14:paraId="29F6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28C317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ED722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40D19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烤鸭</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D9A01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E796A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r>
      <w:tr w14:paraId="257F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A5CE15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289BB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F98B0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腊肠</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5996B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87849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540</w:t>
            </w:r>
          </w:p>
        </w:tc>
      </w:tr>
      <w:tr w14:paraId="600D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7B84FA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F0DE7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5B8871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腊翅(东瓯)</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4261D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61CDFE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r>
      <w:tr w14:paraId="0E1E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D78996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1B66B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964CEA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腊肉(三层)</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7F9AB5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8B70AB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950</w:t>
            </w:r>
          </w:p>
        </w:tc>
      </w:tr>
      <w:tr w14:paraId="3614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26CC26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DE2B4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1FE9AF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老鸭</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7E37A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AF5BFC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w:t>
            </w:r>
          </w:p>
        </w:tc>
      </w:tr>
      <w:tr w14:paraId="1C3B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28E4F2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BC224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918C1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麻油鸭</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504112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88B232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r>
      <w:tr w14:paraId="5095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DBDA9E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2A92E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9A3D13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梅菜肉丸</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8183BC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235302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1400</w:t>
            </w:r>
          </w:p>
        </w:tc>
      </w:tr>
      <w:tr w14:paraId="606E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A5EB4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78733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EFAE56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牛腱子</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A697C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95DB7F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300</w:t>
            </w:r>
          </w:p>
        </w:tc>
      </w:tr>
      <w:tr w14:paraId="49CC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2641E1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25135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4C6818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牛腩</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E839AB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E27A3C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430</w:t>
            </w:r>
          </w:p>
        </w:tc>
      </w:tr>
      <w:tr w14:paraId="580E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407AE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8AC26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773A60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牛肉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092519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12237D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210</w:t>
            </w:r>
          </w:p>
        </w:tc>
      </w:tr>
      <w:tr w14:paraId="76D0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F3800D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5FCA5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A346D0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牛蛙</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0CD7C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E9AFEB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80</w:t>
            </w:r>
          </w:p>
        </w:tc>
      </w:tr>
      <w:tr w14:paraId="0907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1C36FF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53477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59C9F1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肉丝纯精</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A5CAAB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DA4725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3000</w:t>
            </w:r>
          </w:p>
        </w:tc>
      </w:tr>
      <w:tr w14:paraId="521E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9BAB60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EAAEE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BDD19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肉碎纯精</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09F04D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486F90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130</w:t>
            </w:r>
          </w:p>
        </w:tc>
      </w:tr>
      <w:tr w14:paraId="759F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0BFFF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C04DE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DB88BF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烧鹅</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6EE55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7D46D4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230</w:t>
            </w:r>
          </w:p>
        </w:tc>
      </w:tr>
      <w:tr w14:paraId="1A99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312061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508D9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71FEE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鲜大排</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5CD9A7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41431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r>
      <w:tr w14:paraId="00C1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82212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F2E80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344C9C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鲜肉丁</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64C91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C85C8F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3600</w:t>
            </w:r>
          </w:p>
        </w:tc>
      </w:tr>
      <w:tr w14:paraId="7C452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5BB7E5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C93CA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4610CC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鲜肉丝</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B0F866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52617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r>
      <w:tr w14:paraId="2C78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773B09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236EE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60ADA5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鲜肉碎</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2186F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DFAC8B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1300</w:t>
            </w:r>
          </w:p>
        </w:tc>
      </w:tr>
      <w:tr w14:paraId="772B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E79886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1FBA2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40375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鲜三层肉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8B5216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F6C865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2200</w:t>
            </w:r>
          </w:p>
        </w:tc>
      </w:tr>
      <w:tr w14:paraId="2353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1B2A08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A0C8F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58F9C8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鲜腿肉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FE69D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1E8B6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1000</w:t>
            </w:r>
          </w:p>
        </w:tc>
      </w:tr>
      <w:tr w14:paraId="4397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71FEDF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B7091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87C4AD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鲜小排切碎</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56F14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D7B89D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1400</w:t>
            </w:r>
          </w:p>
        </w:tc>
      </w:tr>
      <w:tr w14:paraId="75FE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0E9441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601FF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A3861C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鲜猪脚蹄切碎</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79BA89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BC7DE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1100</w:t>
            </w:r>
          </w:p>
        </w:tc>
      </w:tr>
      <w:tr w14:paraId="1371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9BF781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EA35F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C0437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鲜子排</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74EECD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1F0360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2500</w:t>
            </w:r>
          </w:p>
        </w:tc>
      </w:tr>
      <w:tr w14:paraId="592A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365AE8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5B807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59A53C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鲜子排切碎</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EC5FA6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4303E6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160</w:t>
            </w:r>
          </w:p>
        </w:tc>
      </w:tr>
      <w:tr w14:paraId="22A7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8B534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E01D0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61C91E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新鲜豆泡夹肉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A77202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70B7F3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410</w:t>
            </w:r>
          </w:p>
        </w:tc>
      </w:tr>
      <w:tr w14:paraId="7612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69FABF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09F17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9F63D3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新鲜牛肉丝</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CF605F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2184D9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140</w:t>
            </w:r>
          </w:p>
        </w:tc>
      </w:tr>
      <w:tr w14:paraId="3B9C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5ADDAB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AF249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FD1F7D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鸭肫</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38E7D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6D168A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800</w:t>
            </w:r>
          </w:p>
        </w:tc>
      </w:tr>
      <w:tr w14:paraId="70B1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34AB6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96ECC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4C9250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扎蹄</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DDC37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915AC5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90</w:t>
            </w:r>
          </w:p>
        </w:tc>
      </w:tr>
      <w:tr w14:paraId="6F35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4B496E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3CAFE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72794E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羊排</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268AA8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FFB7ED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r>
      <w:tr w14:paraId="5411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14C22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95</w:t>
            </w:r>
          </w:p>
        </w:tc>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2E65373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其他类</w:t>
            </w: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8BC0A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安井手撕红糖馒头</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F3D3EE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400g/包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27D5E6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600</w:t>
            </w:r>
          </w:p>
        </w:tc>
      </w:tr>
      <w:tr w14:paraId="58C8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4D2EB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BE25A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25F239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安井香菇贡丸</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141B6F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2.5kg/包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060E49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50</w:t>
            </w:r>
          </w:p>
        </w:tc>
      </w:tr>
      <w:tr w14:paraId="4DA1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F127B4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E9E63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AE5DC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鹌鹑蛋(去壳)</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E7129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65CCD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w:t>
            </w:r>
          </w:p>
        </w:tc>
      </w:tr>
      <w:tr w14:paraId="76AD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FE3684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5E4D2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4A1A6E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八宝米</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D3DF0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A81531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r>
      <w:tr w14:paraId="17D4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4B1D65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B0D2A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03719D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白丸</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279424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5斤/包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6A905B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w:t>
            </w:r>
          </w:p>
        </w:tc>
      </w:tr>
      <w:tr w14:paraId="7446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0E1FAA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008A3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2C7777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薄饼皮</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A3D30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F7042F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r>
      <w:tr w14:paraId="4E2A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608DF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1832D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44BCAD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长豆干</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8C7BE0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459A0F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300</w:t>
            </w:r>
          </w:p>
        </w:tc>
      </w:tr>
      <w:tr w14:paraId="1551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768F6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3CB3B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AB3CAB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大米(五常长粒香)</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D0223B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50斤/袋</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5D6067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210</w:t>
            </w:r>
          </w:p>
        </w:tc>
      </w:tr>
      <w:tr w14:paraId="50CA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578ECF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CFC8D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6BA08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大蒜子去皮</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C3D86E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2E70C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210</w:t>
            </w:r>
          </w:p>
        </w:tc>
      </w:tr>
      <w:tr w14:paraId="36AA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07C9A5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25A83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6FF70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蛋饺</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EB7EFA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0B0EE7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r>
      <w:tr w14:paraId="5A58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FA6475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96BC6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75D92F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东欧肉丸</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856BB6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293F6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140</w:t>
            </w:r>
          </w:p>
        </w:tc>
      </w:tr>
      <w:tr w14:paraId="207C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FA02F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A4086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D0CA87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豆腐干</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9330CF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1F6AC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3100</w:t>
            </w:r>
          </w:p>
        </w:tc>
      </w:tr>
      <w:tr w14:paraId="5672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E87F67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AB7AD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4FC6E5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豆腐干丁</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ADF4B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DA4F8E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430</w:t>
            </w:r>
          </w:p>
        </w:tc>
      </w:tr>
      <w:tr w14:paraId="72AD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E1DF1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E68DF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FD3376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豆腐干条</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25D657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29333C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430</w:t>
            </w:r>
          </w:p>
        </w:tc>
      </w:tr>
      <w:tr w14:paraId="7C3A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847A4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310DB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33762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豆腐鲞</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D865D9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14EAF3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1100</w:t>
            </w:r>
          </w:p>
        </w:tc>
      </w:tr>
      <w:tr w14:paraId="1CA4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97035D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DCB82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555632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福袋(油豆腐鱼糜制品)</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DCAF3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653137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w:t>
            </w:r>
          </w:p>
        </w:tc>
      </w:tr>
      <w:tr w14:paraId="0295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4962B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4D4C9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5B849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腐竹(散)</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DC85AA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844C5D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450</w:t>
            </w:r>
          </w:p>
        </w:tc>
      </w:tr>
      <w:tr w14:paraId="10BA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848EF3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6B2BD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935396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干黑木耳</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6BE7E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1BD9E8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120</w:t>
            </w:r>
          </w:p>
        </w:tc>
      </w:tr>
      <w:tr w14:paraId="2069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B55D5D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1E2FA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64BB62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干辣椒(剪)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144603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23FE84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50</w:t>
            </w:r>
          </w:p>
        </w:tc>
      </w:tr>
      <w:tr w14:paraId="249E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5EB72D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AB42A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198C2B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干香菇</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AA6535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FA2641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160</w:t>
            </w:r>
          </w:p>
        </w:tc>
      </w:tr>
      <w:tr w14:paraId="14B9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8652BB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06E6F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EDE325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贡丸</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A40E6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2.5kg/包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EF5FED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r>
      <w:tr w14:paraId="6083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29C8F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7A352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32867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桂新园小餐包</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DCEB54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6个/包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E3DE3A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260</w:t>
            </w:r>
          </w:p>
        </w:tc>
      </w:tr>
      <w:tr w14:paraId="1426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9E0DC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B988E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258CE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桂圆</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6BE9D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8E1A4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420</w:t>
            </w:r>
          </w:p>
        </w:tc>
      </w:tr>
      <w:tr w14:paraId="1940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AC62E0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7B7F4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BE36D1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航空榨菜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90C41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18g/包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12A6A4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r>
      <w:tr w14:paraId="5584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80956C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B24AE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09F61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红豆</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08B821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C9216E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150</w:t>
            </w:r>
          </w:p>
        </w:tc>
      </w:tr>
      <w:tr w14:paraId="6F4A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A2405C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13297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B21FF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花生米</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434B00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99145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295</w:t>
            </w:r>
          </w:p>
        </w:tc>
      </w:tr>
      <w:tr w14:paraId="421E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FEFA83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FAC75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42AF1C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鸡蛋</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620B8C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6BA3EA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5800</w:t>
            </w:r>
          </w:p>
        </w:tc>
      </w:tr>
      <w:tr w14:paraId="7962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60E2F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83900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1A3FE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江心奶粉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E2FE12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400g/包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140C0D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480</w:t>
            </w:r>
          </w:p>
        </w:tc>
      </w:tr>
      <w:tr w14:paraId="5FBB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77AF88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3A84B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9B041D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可口可乐</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C6E8CF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300ml/瓶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EDC05F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r>
      <w:tr w14:paraId="0452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BF5F7A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01A6B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8EFA7A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快鹿刀切包(大)</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9DAC6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350g/包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6B3D7C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3900</w:t>
            </w:r>
          </w:p>
        </w:tc>
      </w:tr>
      <w:tr w14:paraId="3883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2EAF7F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1616F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915946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快鹿粉干</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FC18D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1.5kg/包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89DDFA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r>
      <w:tr w14:paraId="306E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EDBAF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92D34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ECABD3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快鹿鲜肉水饺</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1FB125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750g/包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D93C70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r>
      <w:tr w14:paraId="1112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3F524E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CB251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4FA12A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快鹿鲜肉汤圆</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A7CC8F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33个/包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C285F4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w:t>
            </w:r>
          </w:p>
        </w:tc>
      </w:tr>
      <w:tr w14:paraId="6DA0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E572DE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EF1D3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BB119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老好吃榨菜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39B01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7F04E5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4000</w:t>
            </w:r>
          </w:p>
        </w:tc>
      </w:tr>
      <w:tr w14:paraId="3D87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73ADD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D918F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EB0088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老南瓜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570ADD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76111C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w:t>
            </w:r>
          </w:p>
        </w:tc>
      </w:tr>
      <w:tr w14:paraId="33B8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55C35F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9174F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EE39E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莲子去心</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A86531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FECF7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r>
      <w:tr w14:paraId="7BF5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CA65DE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FEEFB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97104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龙口粉丝</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001B84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180g/包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ABD824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280</w:t>
            </w:r>
          </w:p>
        </w:tc>
      </w:tr>
      <w:tr w14:paraId="53B0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03CE8A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8E9A7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01F182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绿豆</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7F22E2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57E88C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r>
      <w:tr w14:paraId="69AA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F6DC06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F290A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1D0D45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绿鹿粉干</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0E865A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EA56F9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2800</w:t>
            </w:r>
          </w:p>
        </w:tc>
      </w:tr>
      <w:tr w14:paraId="75B1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9A0E7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99B52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AA3B25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美式杂菜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A8287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AC1A1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400</w:t>
            </w:r>
          </w:p>
        </w:tc>
      </w:tr>
      <w:tr w14:paraId="445D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1249A9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F29C7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8EC3D5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内脂豆腐</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F02F0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盒</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46EF2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240</w:t>
            </w:r>
          </w:p>
        </w:tc>
      </w:tr>
      <w:tr w14:paraId="1ABC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6FDDFF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BF06A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54C542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年糕</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2AC793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59C850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w:t>
            </w:r>
          </w:p>
        </w:tc>
      </w:tr>
      <w:tr w14:paraId="3D5E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A47EC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60193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67B043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年糕片</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51476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1B24F7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6200</w:t>
            </w:r>
          </w:p>
        </w:tc>
      </w:tr>
      <w:tr w14:paraId="3D80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6C794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B22B4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6B47A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年糕条</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90C5DF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A0B2D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r>
      <w:tr w14:paraId="0CE6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7B778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5CCD2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1A860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糯米</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C8D3D9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029CEE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r>
      <w:tr w14:paraId="6D42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BBF2F9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1FC75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BC2B3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泡黄豆</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A1B361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661295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700</w:t>
            </w:r>
          </w:p>
        </w:tc>
      </w:tr>
      <w:tr w14:paraId="4C09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FC5FBC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AC520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A081F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泡胶(水发)</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428E10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7A4173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270</w:t>
            </w:r>
          </w:p>
        </w:tc>
      </w:tr>
      <w:tr w14:paraId="47CF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F3EDF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B6AB2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BC03E5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皮蛋</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DF6DCF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885C27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15000</w:t>
            </w:r>
          </w:p>
        </w:tc>
      </w:tr>
      <w:tr w14:paraId="1EE8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1EAEEB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75D73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185BD2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平阳粉干</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D65991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977A72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r>
      <w:tr w14:paraId="2151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BA1EA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9D1C1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B2B9B2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撒尿牛肉丸</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A9C841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70153D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130</w:t>
            </w:r>
          </w:p>
        </w:tc>
      </w:tr>
      <w:tr w14:paraId="7200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41039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5D808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45550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三和四美豆腐乳(白)</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F0AA3D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75759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100</w:t>
            </w:r>
          </w:p>
        </w:tc>
      </w:tr>
      <w:tr w14:paraId="62DA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77CCE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33411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7DA83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三角干(酱干)</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7AB9B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FF0B61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495</w:t>
            </w:r>
          </w:p>
        </w:tc>
      </w:tr>
      <w:tr w14:paraId="468B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4B4F32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9DE81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98E257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散花</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909C4D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F9188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8000</w:t>
            </w:r>
          </w:p>
        </w:tc>
      </w:tr>
      <w:tr w14:paraId="2A41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2C09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23631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D1F6C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山药去皮</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CECE79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5F41AE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1600</w:t>
            </w:r>
          </w:p>
        </w:tc>
      </w:tr>
      <w:tr w14:paraId="05D0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56996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98373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0A1B8E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生姜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042261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54277F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w:t>
            </w:r>
          </w:p>
        </w:tc>
      </w:tr>
      <w:tr w14:paraId="56AC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59F5E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29F99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E8A26C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水发笋干</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84AD29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4BCBAC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30</w:t>
            </w:r>
          </w:p>
        </w:tc>
      </w:tr>
      <w:tr w14:paraId="7217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BC5984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73191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05738F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松糕</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5413E9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板</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87A446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w:t>
            </w:r>
          </w:p>
        </w:tc>
      </w:tr>
      <w:tr w14:paraId="5168F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09DAC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6F0A0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3116C3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酥排骨</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01E4CC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1kg/包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BB732B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720</w:t>
            </w:r>
          </w:p>
        </w:tc>
      </w:tr>
      <w:tr w14:paraId="3563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6B1F9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CA455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E0B10F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蒜蓉(瓶)</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BE0BF7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2BA3E6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r>
      <w:tr w14:paraId="275D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CCD353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D0511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8C5D7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特仑苏纯牛奶</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FFE12A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93CF24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r>
      <w:tr w14:paraId="5239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285495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1CA6D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C60B4E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藤桥薰鸡</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E9F4F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094771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r>
      <w:tr w14:paraId="5EF8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FEB7A2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2539C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C195F0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提云菜包</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2BD4F9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720g/包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6F30A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540</w:t>
            </w:r>
          </w:p>
        </w:tc>
      </w:tr>
      <w:tr w14:paraId="0B7D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96B9F7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3043C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3A6702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提云鲜肉包</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8F2F7B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800g/袋</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23F76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1400</w:t>
            </w:r>
          </w:p>
        </w:tc>
      </w:tr>
      <w:tr w14:paraId="1376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401463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CE47D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F741C8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维维豆奶粉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11F52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460kg*20包/袋</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A319A4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1400</w:t>
            </w:r>
          </w:p>
        </w:tc>
      </w:tr>
      <w:tr w14:paraId="0488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091B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F9B5E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A37EC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乌江榨菜丝</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256FF2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81B552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r>
      <w:tr w14:paraId="19C7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942DB6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70597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FAA4F5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咸菜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5C73AA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2A672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3500</w:t>
            </w:r>
          </w:p>
        </w:tc>
      </w:tr>
      <w:tr w14:paraId="5CD4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B41868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C00BA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F77320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咸菜笋丝</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650CF6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AB51BD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1200</w:t>
            </w:r>
          </w:p>
        </w:tc>
      </w:tr>
      <w:tr w14:paraId="763B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CC000C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53475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95B1CC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咸蛋</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48753E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CA4D1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w:t>
            </w:r>
          </w:p>
        </w:tc>
      </w:tr>
      <w:tr w14:paraId="4D4E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AEFAB2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290B7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C79C1E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咸蛋洗</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DB33A2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EA30D8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16000</w:t>
            </w:r>
          </w:p>
        </w:tc>
      </w:tr>
      <w:tr w14:paraId="3FD8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0B14B6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9B986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70F34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香菇丸</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9CA2CB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250g/包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A3A2DE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r>
      <w:tr w14:paraId="13E6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30B8D9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350BB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E972B0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萧山萝卜干</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367F69F">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500g/袋</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8A4109E">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1000</w:t>
            </w:r>
          </w:p>
        </w:tc>
      </w:tr>
      <w:tr w14:paraId="53AD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3DDF14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0DF72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ACA82B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小方干</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186B0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F83B26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730</w:t>
            </w:r>
          </w:p>
        </w:tc>
      </w:tr>
      <w:tr w14:paraId="61C0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78A996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3F252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3B9FC1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小笼包</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413692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15个/包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3759A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r>
      <w:tr w14:paraId="0274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BAAABC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96838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2D9301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新鲜千张卷</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2CC2A4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8F0EC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2100</w:t>
            </w:r>
          </w:p>
        </w:tc>
      </w:tr>
      <w:tr w14:paraId="7B2B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C873EE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84A1C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38CD70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新咸菜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F15FB2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EFD995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w:t>
            </w:r>
          </w:p>
        </w:tc>
      </w:tr>
      <w:tr w14:paraId="419D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BB2700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2C5D2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574519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雪碧</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5A58F5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2L/瓶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C189AC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r>
      <w:tr w14:paraId="2396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DB647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3770C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93A8C1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雪顶冰爽果冻</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89DB23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245g/盒</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A3022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1700</w:t>
            </w:r>
          </w:p>
        </w:tc>
      </w:tr>
      <w:tr w14:paraId="5320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5A6A6B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18BF7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F8FD14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洋葱</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007363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2D31D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1100</w:t>
            </w:r>
          </w:p>
        </w:tc>
      </w:tr>
      <w:tr w14:paraId="7196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B48712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9E165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B54970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腰果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795D57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0CD66F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380</w:t>
            </w:r>
          </w:p>
        </w:tc>
      </w:tr>
      <w:tr w14:paraId="72AB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4E78B6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70109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1F63A0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瑶柱</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C733DB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897DEF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r>
      <w:tr w14:paraId="6210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AB7BCB1">
            <w:pPr>
              <w:keepNext w:val="0"/>
              <w:keepLines w:val="0"/>
              <w:widowControl/>
              <w:suppressLineNumbers w:val="0"/>
              <w:spacing w:before="0" w:beforeAutospacing="0" w:after="0" w:afterAutospacing="0"/>
              <w:ind w:left="0" w:right="0"/>
              <w:jc w:val="center"/>
              <w:textAlignment w:val="bottom"/>
              <w:rPr>
                <w:rFonts w:hint="default"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175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B9A0F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17085C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营养米粉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C98BA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i w:val="0"/>
                <w:iCs w:val="0"/>
                <w:color w:val="auto"/>
                <w:sz w:val="22"/>
                <w:szCs w:val="22"/>
                <w:highlight w:val="none"/>
                <w:lang w:val="en-US" w:eastAsia="zh-CN" w:bidi="ar"/>
              </w:rPr>
              <w:t>1kg/袋</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9A9987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850</w:t>
            </w:r>
          </w:p>
        </w:tc>
      </w:tr>
      <w:tr w14:paraId="1306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9F20DA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DC25B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069EDD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油生仁</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20E230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48CA3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w:t>
            </w:r>
          </w:p>
        </w:tc>
      </w:tr>
      <w:tr w14:paraId="53CC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C468923">
            <w:pPr>
              <w:keepNext w:val="0"/>
              <w:keepLines w:val="0"/>
              <w:widowControl/>
              <w:suppressLineNumbers w:val="0"/>
              <w:spacing w:before="0" w:beforeAutospacing="0" w:after="0" w:afterAutospacing="0"/>
              <w:ind w:left="0" w:right="0"/>
              <w:jc w:val="center"/>
              <w:textAlignment w:val="bottom"/>
              <w:rPr>
                <w:rFonts w:hint="default"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177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EED5B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5C97D0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油条</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6FA4E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条</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1A961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6500</w:t>
            </w:r>
          </w:p>
        </w:tc>
      </w:tr>
      <w:tr w14:paraId="2F457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A40C696">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5AB4D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DFC58E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鱼松</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10BDF2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88E1CF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600</w:t>
            </w:r>
          </w:p>
        </w:tc>
      </w:tr>
      <w:tr w14:paraId="2CD0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CA45043">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179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EB1C3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0D809C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鱼丸熟</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90DB7C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8C75E3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840</w:t>
            </w:r>
          </w:p>
        </w:tc>
      </w:tr>
      <w:tr w14:paraId="2BF6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750BB99">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907B5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5C98BE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玉米棒</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F31DC3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FDC7AF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330</w:t>
            </w:r>
          </w:p>
        </w:tc>
      </w:tr>
      <w:tr w14:paraId="55CF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5DDA9D0">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EA76C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72F86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芋(芋奶)</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1E7582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22ED08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1600</w:t>
            </w:r>
          </w:p>
        </w:tc>
      </w:tr>
      <w:tr w14:paraId="049C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59D539A">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9401B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6130DB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榨菜片</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B54591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6F94FC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1100</w:t>
            </w:r>
          </w:p>
        </w:tc>
      </w:tr>
      <w:tr w14:paraId="4636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4E94266">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B47B7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89CDF1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紫菜(散)</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AAE4D3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FD28A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w:t>
            </w:r>
          </w:p>
        </w:tc>
      </w:tr>
      <w:tr w14:paraId="5094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598AF36">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2027B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36A6C9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粽叶</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425EF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2394F5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10</w:t>
            </w:r>
          </w:p>
        </w:tc>
      </w:tr>
      <w:tr w14:paraId="51F6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DA02950">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86454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C4EC1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粽子(大肉)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97ACB8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FD51E8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850</w:t>
            </w:r>
          </w:p>
        </w:tc>
      </w:tr>
      <w:tr w14:paraId="6D4B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D21567B">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03307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C76767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粽子(豆沙)</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3F1BD9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246E1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250</w:t>
            </w:r>
          </w:p>
        </w:tc>
      </w:tr>
      <w:tr w14:paraId="5974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FCD5AFE">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3933F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23592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粽子(双蛋黄肉)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92ECA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E171AC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750</w:t>
            </w:r>
          </w:p>
        </w:tc>
      </w:tr>
      <w:tr w14:paraId="4390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2CDBF2A">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188</w:t>
            </w:r>
          </w:p>
        </w:tc>
        <w:tc>
          <w:tcPr>
            <w:tcW w:w="1080" w:type="dxa"/>
            <w:vMerge w:val="restart"/>
            <w:tcBorders>
              <w:top w:val="nil"/>
              <w:left w:val="single" w:color="000000" w:sz="8" w:space="0"/>
              <w:right w:val="single" w:color="000000" w:sz="8" w:space="0"/>
            </w:tcBorders>
            <w:shd w:val="clear" w:color="auto" w:fill="auto"/>
            <w:noWrap/>
            <w:vAlign w:val="center"/>
          </w:tcPr>
          <w:p w14:paraId="0FA3A7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水果类</w:t>
            </w: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31A9DD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耙耙柑(约3两/个)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A29724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E34D7C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3500</w:t>
            </w:r>
          </w:p>
        </w:tc>
      </w:tr>
      <w:tr w14:paraId="341E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91ADF96">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189</w:t>
            </w:r>
          </w:p>
        </w:tc>
        <w:tc>
          <w:tcPr>
            <w:tcW w:w="1080" w:type="dxa"/>
            <w:vMerge w:val="continue"/>
            <w:tcBorders>
              <w:left w:val="single" w:color="000000" w:sz="8" w:space="0"/>
              <w:right w:val="single" w:color="000000" w:sz="8" w:space="0"/>
            </w:tcBorders>
            <w:shd w:val="clear" w:color="auto" w:fill="auto"/>
            <w:noWrap/>
            <w:vAlign w:val="center"/>
          </w:tcPr>
          <w:p w14:paraId="01A9660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EABB481">
            <w:pPr>
              <w:keepNext w:val="0"/>
              <w:keepLines w:val="0"/>
              <w:widowControl/>
              <w:suppressLineNumbers w:val="0"/>
              <w:jc w:val="center"/>
              <w:textAlignment w:val="center"/>
              <w:rPr>
                <w:rFonts w:hint="default"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白瓜（约3-5斤/个）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A5FA3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1FD09E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700</w:t>
            </w:r>
          </w:p>
        </w:tc>
      </w:tr>
      <w:tr w14:paraId="71BC8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D1DE085">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190</w:t>
            </w:r>
          </w:p>
        </w:tc>
        <w:tc>
          <w:tcPr>
            <w:tcW w:w="1080" w:type="dxa"/>
            <w:vMerge w:val="continue"/>
            <w:tcBorders>
              <w:left w:val="single" w:color="000000" w:sz="8" w:space="0"/>
              <w:right w:val="single" w:color="000000" w:sz="8" w:space="0"/>
            </w:tcBorders>
            <w:shd w:val="clear" w:color="auto" w:fill="auto"/>
            <w:noWrap/>
            <w:vAlign w:val="center"/>
          </w:tcPr>
          <w:p w14:paraId="033AE7E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4C93B0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草莓（约20克/个）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42038E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17ED60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100</w:t>
            </w:r>
          </w:p>
        </w:tc>
      </w:tr>
      <w:tr w14:paraId="2F02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6E0C0E0">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191</w:t>
            </w:r>
          </w:p>
        </w:tc>
        <w:tc>
          <w:tcPr>
            <w:tcW w:w="1080" w:type="dxa"/>
            <w:vMerge w:val="continue"/>
            <w:tcBorders>
              <w:left w:val="single" w:color="000000" w:sz="8" w:space="0"/>
              <w:right w:val="single" w:color="000000" w:sz="8" w:space="0"/>
            </w:tcBorders>
            <w:shd w:val="clear" w:color="auto" w:fill="auto"/>
            <w:noWrap/>
            <w:vAlign w:val="center"/>
          </w:tcPr>
          <w:p w14:paraId="0A10FA7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27065E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冬枣（约15克/个）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4739F8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425C08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750</w:t>
            </w:r>
          </w:p>
        </w:tc>
      </w:tr>
      <w:tr w14:paraId="434F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3A48609">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192</w:t>
            </w:r>
          </w:p>
        </w:tc>
        <w:tc>
          <w:tcPr>
            <w:tcW w:w="1080" w:type="dxa"/>
            <w:vMerge w:val="continue"/>
            <w:tcBorders>
              <w:left w:val="single" w:color="000000" w:sz="8" w:space="0"/>
              <w:right w:val="single" w:color="000000" w:sz="8" w:space="0"/>
            </w:tcBorders>
            <w:shd w:val="clear" w:color="auto" w:fill="auto"/>
            <w:noWrap/>
            <w:vAlign w:val="center"/>
          </w:tcPr>
          <w:p w14:paraId="4C4E8AB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748899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哈密瓜（约500-750克/个）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3D42A5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38B701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1300</w:t>
            </w:r>
          </w:p>
        </w:tc>
      </w:tr>
      <w:tr w14:paraId="6CE9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DD7F193">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193</w:t>
            </w:r>
          </w:p>
        </w:tc>
        <w:tc>
          <w:tcPr>
            <w:tcW w:w="1080" w:type="dxa"/>
            <w:vMerge w:val="continue"/>
            <w:tcBorders>
              <w:left w:val="single" w:color="000000" w:sz="8" w:space="0"/>
              <w:right w:val="single" w:color="000000" w:sz="8" w:space="0"/>
            </w:tcBorders>
            <w:shd w:val="clear" w:color="auto" w:fill="auto"/>
            <w:noWrap/>
            <w:vAlign w:val="center"/>
          </w:tcPr>
          <w:p w14:paraId="07205E1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62ECD2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火龙果（约300克/个）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45A0DC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55C1A4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1800</w:t>
            </w:r>
          </w:p>
        </w:tc>
      </w:tr>
      <w:tr w14:paraId="144A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E688FD2">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194</w:t>
            </w:r>
          </w:p>
        </w:tc>
        <w:tc>
          <w:tcPr>
            <w:tcW w:w="1080" w:type="dxa"/>
            <w:vMerge w:val="continue"/>
            <w:tcBorders>
              <w:left w:val="single" w:color="000000" w:sz="8" w:space="0"/>
              <w:right w:val="single" w:color="000000" w:sz="8" w:space="0"/>
            </w:tcBorders>
            <w:shd w:val="clear" w:color="auto" w:fill="auto"/>
            <w:noWrap/>
            <w:vAlign w:val="center"/>
          </w:tcPr>
          <w:p w14:paraId="07EC792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5BBA29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金桔（约80克/个）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E4E385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4B8B62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r>
      <w:tr w14:paraId="10F7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34DDECE">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195</w:t>
            </w:r>
          </w:p>
        </w:tc>
        <w:tc>
          <w:tcPr>
            <w:tcW w:w="1080" w:type="dxa"/>
            <w:vMerge w:val="continue"/>
            <w:tcBorders>
              <w:left w:val="single" w:color="000000" w:sz="8" w:space="0"/>
              <w:right w:val="single" w:color="000000" w:sz="8" w:space="0"/>
            </w:tcBorders>
            <w:shd w:val="clear" w:color="auto" w:fill="auto"/>
            <w:noWrap/>
            <w:vAlign w:val="center"/>
          </w:tcPr>
          <w:p w14:paraId="239EEB7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22B674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李子（约46克/个）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DFCCB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825F2D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250</w:t>
            </w:r>
          </w:p>
        </w:tc>
      </w:tr>
      <w:tr w14:paraId="7863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AC27273">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196</w:t>
            </w:r>
          </w:p>
        </w:tc>
        <w:tc>
          <w:tcPr>
            <w:tcW w:w="1080" w:type="dxa"/>
            <w:vMerge w:val="continue"/>
            <w:tcBorders>
              <w:left w:val="single" w:color="000000" w:sz="8" w:space="0"/>
              <w:right w:val="single" w:color="000000" w:sz="8" w:space="0"/>
            </w:tcBorders>
            <w:shd w:val="clear" w:color="auto" w:fill="auto"/>
            <w:noWrap/>
            <w:vAlign w:val="center"/>
          </w:tcPr>
          <w:p w14:paraId="1F87ED6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CFE604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龙眼（约10克/个）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DACCAD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60025F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400</w:t>
            </w:r>
          </w:p>
        </w:tc>
      </w:tr>
      <w:tr w14:paraId="310D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B6E88B1">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197</w:t>
            </w:r>
          </w:p>
        </w:tc>
        <w:tc>
          <w:tcPr>
            <w:tcW w:w="1080" w:type="dxa"/>
            <w:vMerge w:val="continue"/>
            <w:tcBorders>
              <w:left w:val="single" w:color="000000" w:sz="8" w:space="0"/>
              <w:right w:val="single" w:color="000000" w:sz="8" w:space="0"/>
            </w:tcBorders>
            <w:shd w:val="clear" w:color="auto" w:fill="auto"/>
            <w:noWrap/>
            <w:vAlign w:val="center"/>
          </w:tcPr>
          <w:p w14:paraId="7F43ACF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08A141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芒果（约200克/个）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DAA03E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C92E7A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2000</w:t>
            </w:r>
          </w:p>
        </w:tc>
      </w:tr>
      <w:tr w14:paraId="2392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2A0D466">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198</w:t>
            </w:r>
          </w:p>
        </w:tc>
        <w:tc>
          <w:tcPr>
            <w:tcW w:w="1080" w:type="dxa"/>
            <w:vMerge w:val="continue"/>
            <w:tcBorders>
              <w:left w:val="single" w:color="000000" w:sz="8" w:space="0"/>
              <w:right w:val="single" w:color="000000" w:sz="8" w:space="0"/>
            </w:tcBorders>
            <w:shd w:val="clear" w:color="auto" w:fill="auto"/>
            <w:noWrap/>
            <w:vAlign w:val="center"/>
          </w:tcPr>
          <w:p w14:paraId="74B3915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FA671F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瓯柑（约80克/个）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C061D4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065AF5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2600</w:t>
            </w:r>
          </w:p>
        </w:tc>
      </w:tr>
      <w:tr w14:paraId="43FF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7D4CE38">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199</w:t>
            </w:r>
          </w:p>
        </w:tc>
        <w:tc>
          <w:tcPr>
            <w:tcW w:w="1080" w:type="dxa"/>
            <w:vMerge w:val="continue"/>
            <w:tcBorders>
              <w:left w:val="single" w:color="000000" w:sz="8" w:space="0"/>
              <w:right w:val="single" w:color="000000" w:sz="8" w:space="0"/>
            </w:tcBorders>
            <w:shd w:val="clear" w:color="auto" w:fill="auto"/>
            <w:noWrap/>
            <w:vAlign w:val="center"/>
          </w:tcPr>
          <w:p w14:paraId="508781C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25FB90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苹果（约150克/个）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9B4F9D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DEA19A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3000</w:t>
            </w:r>
          </w:p>
        </w:tc>
      </w:tr>
      <w:tr w14:paraId="5F0B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F16E2BF">
            <w:pPr>
              <w:keepNext w:val="0"/>
              <w:keepLines w:val="0"/>
              <w:widowControl/>
              <w:suppressLineNumbers w:val="0"/>
              <w:spacing w:before="0" w:beforeAutospacing="0" w:after="0" w:afterAutospacing="0"/>
              <w:ind w:left="0" w:leftChars="0" w:right="0" w:rightChars="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200</w:t>
            </w:r>
          </w:p>
        </w:tc>
        <w:tc>
          <w:tcPr>
            <w:tcW w:w="1080" w:type="dxa"/>
            <w:vMerge w:val="continue"/>
            <w:tcBorders>
              <w:left w:val="single" w:color="000000" w:sz="8" w:space="0"/>
              <w:right w:val="single" w:color="000000" w:sz="8" w:space="0"/>
            </w:tcBorders>
            <w:shd w:val="clear" w:color="auto" w:fill="auto"/>
            <w:noWrap/>
            <w:vAlign w:val="center"/>
          </w:tcPr>
          <w:p w14:paraId="183039F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3B6987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葡萄（约4-18克/个）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DBCDBE1">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59E85A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350</w:t>
            </w:r>
          </w:p>
        </w:tc>
      </w:tr>
      <w:tr w14:paraId="6185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718585F">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201</w:t>
            </w:r>
          </w:p>
        </w:tc>
        <w:tc>
          <w:tcPr>
            <w:tcW w:w="1080" w:type="dxa"/>
            <w:vMerge w:val="continue"/>
            <w:tcBorders>
              <w:left w:val="single" w:color="000000" w:sz="8" w:space="0"/>
              <w:right w:val="single" w:color="000000" w:sz="8" w:space="0"/>
            </w:tcBorders>
            <w:shd w:val="clear" w:color="auto" w:fill="auto"/>
            <w:noWrap/>
            <w:vAlign w:val="center"/>
          </w:tcPr>
          <w:p w14:paraId="164C171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C6F6DE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人参果（约200克/个）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35B4E2C">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053CCA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700</w:t>
            </w:r>
          </w:p>
        </w:tc>
      </w:tr>
      <w:tr w14:paraId="1406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B717237">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202</w:t>
            </w:r>
          </w:p>
        </w:tc>
        <w:tc>
          <w:tcPr>
            <w:tcW w:w="1080" w:type="dxa"/>
            <w:vMerge w:val="continue"/>
            <w:tcBorders>
              <w:left w:val="single" w:color="000000" w:sz="8" w:space="0"/>
              <w:right w:val="single" w:color="000000" w:sz="8" w:space="0"/>
            </w:tcBorders>
            <w:shd w:val="clear" w:color="auto" w:fill="auto"/>
            <w:noWrap/>
            <w:vAlign w:val="center"/>
          </w:tcPr>
          <w:p w14:paraId="3248A52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B8FB1C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石榴（约150克/个）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68C53EF">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95127C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600</w:t>
            </w:r>
          </w:p>
        </w:tc>
      </w:tr>
      <w:tr w14:paraId="6002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071AD6D">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203</w:t>
            </w:r>
          </w:p>
        </w:tc>
        <w:tc>
          <w:tcPr>
            <w:tcW w:w="1080" w:type="dxa"/>
            <w:vMerge w:val="continue"/>
            <w:tcBorders>
              <w:left w:val="single" w:color="000000" w:sz="8" w:space="0"/>
              <w:right w:val="single" w:color="000000" w:sz="8" w:space="0"/>
            </w:tcBorders>
            <w:shd w:val="clear" w:color="auto" w:fill="auto"/>
            <w:noWrap/>
            <w:vAlign w:val="center"/>
          </w:tcPr>
          <w:p w14:paraId="654765C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F504A9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柿子（约270克/个）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E3502D9">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E190B5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400</w:t>
            </w:r>
          </w:p>
        </w:tc>
      </w:tr>
      <w:tr w14:paraId="72EC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01CE9F4">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204</w:t>
            </w:r>
          </w:p>
        </w:tc>
        <w:tc>
          <w:tcPr>
            <w:tcW w:w="1080" w:type="dxa"/>
            <w:vMerge w:val="continue"/>
            <w:tcBorders>
              <w:left w:val="single" w:color="000000" w:sz="8" w:space="0"/>
              <w:right w:val="single" w:color="000000" w:sz="8" w:space="0"/>
            </w:tcBorders>
            <w:shd w:val="clear" w:color="auto" w:fill="auto"/>
            <w:noWrap/>
            <w:vAlign w:val="center"/>
          </w:tcPr>
          <w:p w14:paraId="48B2E09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6DD331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桃子（约100克/个）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669BB6C">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125792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1200</w:t>
            </w:r>
          </w:p>
        </w:tc>
      </w:tr>
      <w:tr w14:paraId="7B70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A1B425E">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205</w:t>
            </w:r>
          </w:p>
        </w:tc>
        <w:tc>
          <w:tcPr>
            <w:tcW w:w="1080" w:type="dxa"/>
            <w:vMerge w:val="continue"/>
            <w:tcBorders>
              <w:left w:val="single" w:color="000000" w:sz="8" w:space="0"/>
              <w:right w:val="single" w:color="000000" w:sz="8" w:space="0"/>
            </w:tcBorders>
            <w:shd w:val="clear" w:color="auto" w:fill="auto"/>
            <w:noWrap/>
            <w:vAlign w:val="center"/>
          </w:tcPr>
          <w:p w14:paraId="362F1F3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ED1A7F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西瓜（约8-16斤/个）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8F26EFE">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85E863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2000</w:t>
            </w:r>
          </w:p>
        </w:tc>
      </w:tr>
      <w:tr w14:paraId="11C3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60FB9A4">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206</w:t>
            </w:r>
          </w:p>
        </w:tc>
        <w:tc>
          <w:tcPr>
            <w:tcW w:w="1080" w:type="dxa"/>
            <w:vMerge w:val="continue"/>
            <w:tcBorders>
              <w:left w:val="single" w:color="000000" w:sz="8" w:space="0"/>
              <w:right w:val="single" w:color="000000" w:sz="8" w:space="0"/>
            </w:tcBorders>
            <w:shd w:val="clear" w:color="auto" w:fill="auto"/>
            <w:noWrap/>
            <w:vAlign w:val="center"/>
          </w:tcPr>
          <w:p w14:paraId="7D8FE50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FC6563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香蕉(约3两/个)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85BDA4C">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A03468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350</w:t>
            </w:r>
          </w:p>
        </w:tc>
      </w:tr>
      <w:tr w14:paraId="0F28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FA9C859">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207</w:t>
            </w:r>
          </w:p>
        </w:tc>
        <w:tc>
          <w:tcPr>
            <w:tcW w:w="1080" w:type="dxa"/>
            <w:vMerge w:val="continue"/>
            <w:tcBorders>
              <w:left w:val="single" w:color="000000" w:sz="8" w:space="0"/>
              <w:right w:val="single" w:color="000000" w:sz="8" w:space="0"/>
            </w:tcBorders>
            <w:shd w:val="clear" w:color="auto" w:fill="auto"/>
            <w:noWrap/>
            <w:vAlign w:val="center"/>
          </w:tcPr>
          <w:p w14:paraId="71F102F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4143F35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香梨（约120克/个）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A4D807D">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C64C27B">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400</w:t>
            </w:r>
          </w:p>
        </w:tc>
      </w:tr>
      <w:tr w14:paraId="5962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6FECBEC">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208</w:t>
            </w:r>
          </w:p>
        </w:tc>
        <w:tc>
          <w:tcPr>
            <w:tcW w:w="1080" w:type="dxa"/>
            <w:vMerge w:val="continue"/>
            <w:tcBorders>
              <w:left w:val="single" w:color="000000" w:sz="8" w:space="0"/>
              <w:right w:val="single" w:color="000000" w:sz="8" w:space="0"/>
            </w:tcBorders>
            <w:shd w:val="clear" w:color="auto" w:fill="auto"/>
            <w:noWrap/>
            <w:vAlign w:val="center"/>
          </w:tcPr>
          <w:p w14:paraId="7763658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A24AE8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小西红柿（约200克/个）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C84D5EE">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3DDFDC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300</w:t>
            </w:r>
          </w:p>
        </w:tc>
      </w:tr>
      <w:tr w14:paraId="7918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DAAF8CC">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209</w:t>
            </w:r>
          </w:p>
        </w:tc>
        <w:tc>
          <w:tcPr>
            <w:tcW w:w="1080" w:type="dxa"/>
            <w:vMerge w:val="continue"/>
            <w:tcBorders>
              <w:left w:val="single" w:color="000000" w:sz="8" w:space="0"/>
              <w:right w:val="single" w:color="000000" w:sz="8" w:space="0"/>
            </w:tcBorders>
            <w:shd w:val="clear" w:color="auto" w:fill="auto"/>
            <w:noWrap/>
            <w:vAlign w:val="center"/>
          </w:tcPr>
          <w:p w14:paraId="6CD35FB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216D93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杨梅（约10克/个）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EF3B49B">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DB8BC7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500</w:t>
            </w:r>
          </w:p>
        </w:tc>
      </w:tr>
      <w:tr w14:paraId="7463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AD28527">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210</w:t>
            </w:r>
          </w:p>
        </w:tc>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2DC7358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4E521B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color w:val="auto"/>
                <w:sz w:val="22"/>
                <w:szCs w:val="22"/>
                <w:highlight w:val="none"/>
                <w:lang w:val="en-US" w:eastAsia="zh-CN"/>
              </w:rPr>
              <w:t>桔子</w:t>
            </w:r>
            <w:r>
              <w:rPr>
                <w:rFonts w:hint="eastAsia" w:ascii="新宋体" w:hAnsi="新宋体" w:eastAsia="新宋体" w:cs="新宋体"/>
                <w:i w:val="0"/>
                <w:iCs w:val="0"/>
                <w:color w:val="auto"/>
                <w:kern w:val="0"/>
                <w:sz w:val="22"/>
                <w:szCs w:val="22"/>
                <w:highlight w:val="none"/>
                <w:u w:val="none"/>
                <w:lang w:val="en-US" w:eastAsia="zh-CN" w:bidi="ar"/>
              </w:rPr>
              <w:t>（约80克/个）</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FD32B3B">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2E8062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400</w:t>
            </w:r>
          </w:p>
        </w:tc>
      </w:tr>
      <w:tr w14:paraId="7CA3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E2A8DF7">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211</w:t>
            </w:r>
          </w:p>
        </w:tc>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98C98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副食品</w:t>
            </w: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757AB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鲁花花生油</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F0094A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5L/桶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7C7D52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r>
      <w:tr w14:paraId="6E01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FCE5EA4">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1A029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3151EF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快鹿味精</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85AF2E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227g/包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9D3D10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80</w:t>
            </w:r>
          </w:p>
        </w:tc>
      </w:tr>
      <w:tr w14:paraId="7E98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9749AE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4B2C8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16BEE2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白糖</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8BA306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60AC93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730</w:t>
            </w:r>
          </w:p>
        </w:tc>
      </w:tr>
      <w:tr w14:paraId="439A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F08543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09956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160A0F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冰糖</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EB7A13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E946A9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r>
      <w:tr w14:paraId="24FE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1E0A1D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C79684">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59C638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凤球唛番茄沙司(中)</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F23EB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660g/瓶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A2A0AC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20</w:t>
            </w:r>
          </w:p>
        </w:tc>
      </w:tr>
      <w:tr w14:paraId="7E60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307CCE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F0480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E643A0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富克胡椒粉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D30428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20g/瓶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480259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600</w:t>
            </w:r>
          </w:p>
        </w:tc>
      </w:tr>
      <w:tr w14:paraId="0C6A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44F068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FDDBB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B0B059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古越龙山(陈3年)</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07253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3"/>
                <w:rFonts w:hint="eastAsia" w:ascii="新宋体" w:hAnsi="新宋体" w:eastAsia="新宋体" w:cs="新宋体"/>
                <w:color w:val="auto"/>
                <w:sz w:val="22"/>
                <w:szCs w:val="22"/>
                <w:highlight w:val="none"/>
                <w:lang w:val="en-US" w:eastAsia="zh-CN" w:bidi="ar"/>
              </w:rPr>
              <w:t>500ml/瓶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29A869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110</w:t>
            </w:r>
          </w:p>
        </w:tc>
      </w:tr>
      <w:tr w14:paraId="4BDC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8E9D85D">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20C59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55D4A2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蚝油</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8B632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520g/瓶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2BF057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r>
      <w:tr w14:paraId="5E21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EDA846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ED3538">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0CC4C6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海天老抽王</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C0B49B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1.9L/壶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01FFD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r>
      <w:tr w14:paraId="712B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120DF3C">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4D4CFE">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77FABA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海天鲜味生抽</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E80E36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1.9L/壶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B10B75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150</w:t>
            </w:r>
          </w:p>
        </w:tc>
      </w:tr>
      <w:tr w14:paraId="6D44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186ED4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963C6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0A0D89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贺福记鱼头剁椒绿</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704F9CB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120g/包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9CA34F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80</w:t>
            </w:r>
          </w:p>
        </w:tc>
      </w:tr>
      <w:tr w14:paraId="6765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493C899">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83505D">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A31C1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红烧汁</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030406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410ml/瓶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B583C1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110</w:t>
            </w:r>
          </w:p>
        </w:tc>
      </w:tr>
      <w:tr w14:paraId="27FF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D8B36B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063D6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8C3C19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江心西山老酒</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D734CB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500ml/包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22B227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900</w:t>
            </w:r>
          </w:p>
        </w:tc>
      </w:tr>
      <w:tr w14:paraId="389D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693868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EAA9A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82E3D9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椒(青)</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45FD20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1A5CDA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650</w:t>
            </w:r>
          </w:p>
        </w:tc>
      </w:tr>
      <w:tr w14:paraId="57CC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7C6C5A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E4C81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52324A1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老干妈</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24FAC4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280g/瓶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36D7DA8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70</w:t>
            </w:r>
          </w:p>
        </w:tc>
      </w:tr>
      <w:tr w14:paraId="0C8A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D9B2C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D8AA75">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2300B3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李锦记蒸鱼豉油(壶)</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A2E94B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1.9L/壶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4CDEF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40</w:t>
            </w:r>
          </w:p>
        </w:tc>
      </w:tr>
      <w:tr w14:paraId="465F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FE0C3F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1A6C6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0FD0A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水煮鱼调料包</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7C631E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160g/包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94FE08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30</w:t>
            </w:r>
          </w:p>
        </w:tc>
      </w:tr>
      <w:tr w14:paraId="5E56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E471100">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133D2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3B1E64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太太乐三鲜鸡精</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399941A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1kg/包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44B4397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w:t>
            </w:r>
          </w:p>
        </w:tc>
      </w:tr>
      <w:tr w14:paraId="1CED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EF8CA2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229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25051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000295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味事达味极鲜</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663AED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1.9L/壶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7A976C4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120</w:t>
            </w:r>
          </w:p>
        </w:tc>
      </w:tr>
      <w:tr w14:paraId="7E16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2A148B2">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9D29D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8A18E7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五凤淀粉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F0A5D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25kg/件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6FB860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r>
      <w:tr w14:paraId="4E2F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B9C4631">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231</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2D03C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36499AC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盐粗</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2F0642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300g/包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A489E1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1300</w:t>
            </w:r>
          </w:p>
        </w:tc>
      </w:tr>
      <w:tr w14:paraId="0EAA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28405C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232</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F3FF6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C83041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盐细</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2B30794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300g/包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802DEC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r>
      <w:tr w14:paraId="4EB7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407507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233</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227B3C">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6C1351A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福临门玉米油</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2D443B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5L/桶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2B6F09A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r>
      <w:tr w14:paraId="4C43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37E83AF">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234</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6D52A1">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09BBA7D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海天黄豆酱</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9C84B9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6kg/桶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715DB8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10</w:t>
            </w:r>
          </w:p>
        </w:tc>
      </w:tr>
      <w:tr w14:paraId="5FFD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AB191F3">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235</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E016C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2D659A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江心双缸酱油</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0FAB85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Style w:val="342"/>
                <w:rFonts w:hint="eastAsia" w:ascii="新宋体" w:hAnsi="新宋体" w:eastAsia="新宋体" w:cs="新宋体"/>
                <w:color w:val="auto"/>
                <w:sz w:val="22"/>
                <w:szCs w:val="22"/>
                <w:highlight w:val="none"/>
                <w:lang w:val="en-US" w:eastAsia="zh-CN" w:bidi="ar"/>
              </w:rPr>
              <w:t>1.6L/瓶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1C611F7E">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lang w:val="en-US"/>
              </w:rPr>
            </w:pPr>
            <w:r>
              <w:rPr>
                <w:rFonts w:hint="eastAsia" w:ascii="新宋体" w:hAnsi="新宋体" w:eastAsia="新宋体" w:cs="新宋体"/>
                <w:i w:val="0"/>
                <w:iCs w:val="0"/>
                <w:color w:val="auto"/>
                <w:kern w:val="0"/>
                <w:sz w:val="22"/>
                <w:szCs w:val="22"/>
                <w:highlight w:val="none"/>
                <w:u w:val="none"/>
                <w:lang w:val="en-US" w:eastAsia="zh-CN" w:bidi="ar"/>
              </w:rPr>
              <w:t>60</w:t>
            </w:r>
          </w:p>
        </w:tc>
      </w:tr>
      <w:tr w14:paraId="1F66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F1F06D6">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236</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33A74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7E1FD0D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江心花椒米醋500ml*30包</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647ED195">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500ml/包</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BD319E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240</w:t>
            </w:r>
          </w:p>
        </w:tc>
      </w:tr>
      <w:tr w14:paraId="3E41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63E58A">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237</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DB2B6F">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4BE2924">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金龙鱼大豆油</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4BA45A1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5L/桶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5BE31E67">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230</w:t>
            </w:r>
          </w:p>
        </w:tc>
      </w:tr>
      <w:tr w14:paraId="69F5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5D406D8">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238</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2B6DE0">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7100B4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山粉</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589C6590">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斤</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0EAFE36">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60</w:t>
            </w:r>
          </w:p>
        </w:tc>
      </w:tr>
      <w:tr w14:paraId="3288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0AD255">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239</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4C22A6">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28D16C9A">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香竹</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1C36C03B">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个</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0DF6192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r>
      <w:tr w14:paraId="08DC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B78B38E">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240</w:t>
            </w:r>
          </w:p>
        </w:tc>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845A47">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nil"/>
              <w:left w:val="single" w:color="000000" w:sz="8" w:space="0"/>
              <w:bottom w:val="single" w:color="000000" w:sz="8" w:space="0"/>
              <w:right w:val="single" w:color="000000" w:sz="8" w:space="0"/>
            </w:tcBorders>
            <w:shd w:val="clear" w:color="auto" w:fill="auto"/>
            <w:noWrap/>
            <w:vAlign w:val="center"/>
          </w:tcPr>
          <w:p w14:paraId="1564822D">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小磨麻油</w:t>
            </w:r>
          </w:p>
        </w:tc>
        <w:tc>
          <w:tcPr>
            <w:tcW w:w="1469" w:type="dxa"/>
            <w:tcBorders>
              <w:top w:val="nil"/>
              <w:left w:val="single" w:color="000000" w:sz="8" w:space="0"/>
              <w:bottom w:val="single" w:color="000000" w:sz="8" w:space="0"/>
              <w:right w:val="single" w:color="000000" w:sz="8" w:space="0"/>
            </w:tcBorders>
            <w:shd w:val="clear" w:color="auto" w:fill="auto"/>
            <w:noWrap/>
            <w:vAlign w:val="center"/>
          </w:tcPr>
          <w:p w14:paraId="0BE15B59">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Style w:val="342"/>
                <w:rFonts w:hint="eastAsia" w:ascii="新宋体" w:hAnsi="新宋体" w:eastAsia="新宋体" w:cs="新宋体"/>
                <w:color w:val="auto"/>
                <w:sz w:val="22"/>
                <w:szCs w:val="22"/>
                <w:highlight w:val="none"/>
                <w:lang w:val="en-US" w:eastAsia="zh-CN" w:bidi="ar"/>
              </w:rPr>
              <w:t>350ml/瓶</w:t>
            </w:r>
          </w:p>
        </w:tc>
        <w:tc>
          <w:tcPr>
            <w:tcW w:w="1964" w:type="dxa"/>
            <w:tcBorders>
              <w:top w:val="nil"/>
              <w:left w:val="single" w:color="000000" w:sz="8" w:space="0"/>
              <w:bottom w:val="single" w:color="000000" w:sz="8" w:space="0"/>
              <w:right w:val="single" w:color="000000" w:sz="8" w:space="0"/>
            </w:tcBorders>
            <w:shd w:val="clear" w:color="auto" w:fill="auto"/>
            <w:noWrap/>
            <w:vAlign w:val="center"/>
          </w:tcPr>
          <w:p w14:paraId="67B028E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r>
      <w:tr w14:paraId="69AA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DBDE3">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241</w:t>
            </w:r>
          </w:p>
        </w:tc>
        <w:tc>
          <w:tcPr>
            <w:tcW w:w="1080" w:type="dxa"/>
            <w:vMerge w:val="restart"/>
            <w:tcBorders>
              <w:top w:val="single" w:color="000000" w:sz="8" w:space="0"/>
              <w:left w:val="single" w:color="000000" w:sz="8" w:space="0"/>
              <w:right w:val="single" w:color="000000" w:sz="8" w:space="0"/>
            </w:tcBorders>
            <w:shd w:val="clear" w:color="auto" w:fill="auto"/>
            <w:noWrap/>
            <w:vAlign w:val="center"/>
          </w:tcPr>
          <w:p w14:paraId="7C733BA9">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lang w:eastAsia="zh-CN"/>
              </w:rPr>
            </w:pPr>
            <w:r>
              <w:rPr>
                <w:rFonts w:hint="eastAsia" w:ascii="新宋体" w:hAnsi="新宋体" w:eastAsia="新宋体" w:cs="新宋体"/>
                <w:i w:val="0"/>
                <w:iCs w:val="0"/>
                <w:color w:val="auto"/>
                <w:sz w:val="22"/>
                <w:szCs w:val="22"/>
                <w:highlight w:val="none"/>
                <w:u w:val="none"/>
                <w:lang w:eastAsia="zh-CN"/>
              </w:rPr>
              <w:t>早餐</w:t>
            </w:r>
          </w:p>
        </w:tc>
        <w:tc>
          <w:tcPr>
            <w:tcW w:w="27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52227C">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rPr>
              <w:t>一鸣热奶</w:t>
            </w:r>
          </w:p>
        </w:tc>
        <w:tc>
          <w:tcPr>
            <w:tcW w:w="14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02C2E5">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瓶</w:t>
            </w:r>
          </w:p>
        </w:tc>
        <w:tc>
          <w:tcPr>
            <w:tcW w:w="19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757DC8">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15000</w:t>
            </w:r>
          </w:p>
        </w:tc>
      </w:tr>
      <w:tr w14:paraId="3B38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80E9E5">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242</w:t>
            </w:r>
          </w:p>
        </w:tc>
        <w:tc>
          <w:tcPr>
            <w:tcW w:w="1080" w:type="dxa"/>
            <w:vMerge w:val="continue"/>
            <w:tcBorders>
              <w:left w:val="single" w:color="000000" w:sz="8" w:space="0"/>
              <w:right w:val="single" w:color="000000" w:sz="8" w:space="0"/>
            </w:tcBorders>
            <w:shd w:val="clear" w:color="auto" w:fill="auto"/>
            <w:noWrap/>
            <w:vAlign w:val="center"/>
          </w:tcPr>
          <w:p w14:paraId="1B3DAA62">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3B02A8">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rPr>
              <w:t>一鸣牛肉汉堡面包</w:t>
            </w:r>
          </w:p>
        </w:tc>
        <w:tc>
          <w:tcPr>
            <w:tcW w:w="14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DB1C74">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包</w:t>
            </w:r>
          </w:p>
        </w:tc>
        <w:tc>
          <w:tcPr>
            <w:tcW w:w="19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F6AF4F">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3000</w:t>
            </w:r>
          </w:p>
        </w:tc>
      </w:tr>
      <w:tr w14:paraId="33B5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51DEC2">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243</w:t>
            </w:r>
          </w:p>
        </w:tc>
        <w:tc>
          <w:tcPr>
            <w:tcW w:w="1080" w:type="dxa"/>
            <w:vMerge w:val="continue"/>
            <w:tcBorders>
              <w:left w:val="single" w:color="000000" w:sz="8" w:space="0"/>
              <w:right w:val="single" w:color="000000" w:sz="8" w:space="0"/>
            </w:tcBorders>
            <w:shd w:val="clear" w:color="auto" w:fill="auto"/>
            <w:noWrap/>
            <w:vAlign w:val="center"/>
          </w:tcPr>
          <w:p w14:paraId="518DD93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EFE99C">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一鸣芝士培根面包</w:t>
            </w:r>
          </w:p>
        </w:tc>
        <w:tc>
          <w:tcPr>
            <w:tcW w:w="14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BFBCE7">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包</w:t>
            </w:r>
          </w:p>
        </w:tc>
        <w:tc>
          <w:tcPr>
            <w:tcW w:w="19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0EDA1C">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3000</w:t>
            </w:r>
          </w:p>
        </w:tc>
      </w:tr>
      <w:tr w14:paraId="53B1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3C4979">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244</w:t>
            </w:r>
          </w:p>
        </w:tc>
        <w:tc>
          <w:tcPr>
            <w:tcW w:w="1080" w:type="dxa"/>
            <w:vMerge w:val="continue"/>
            <w:tcBorders>
              <w:left w:val="single" w:color="000000" w:sz="8" w:space="0"/>
              <w:right w:val="single" w:color="000000" w:sz="8" w:space="0"/>
            </w:tcBorders>
            <w:shd w:val="clear" w:color="auto" w:fill="auto"/>
            <w:noWrap/>
            <w:vAlign w:val="center"/>
          </w:tcPr>
          <w:p w14:paraId="651F0683">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68556D">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一鸣芝士肉松蛋糕卷</w:t>
            </w:r>
          </w:p>
        </w:tc>
        <w:tc>
          <w:tcPr>
            <w:tcW w:w="14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EA228">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包</w:t>
            </w:r>
          </w:p>
        </w:tc>
        <w:tc>
          <w:tcPr>
            <w:tcW w:w="19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681182">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3000</w:t>
            </w:r>
          </w:p>
        </w:tc>
      </w:tr>
      <w:tr w14:paraId="1643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29CB10">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245</w:t>
            </w:r>
          </w:p>
        </w:tc>
        <w:tc>
          <w:tcPr>
            <w:tcW w:w="1080" w:type="dxa"/>
            <w:vMerge w:val="continue"/>
            <w:tcBorders>
              <w:left w:val="single" w:color="000000" w:sz="8" w:space="0"/>
              <w:right w:val="single" w:color="000000" w:sz="8" w:space="0"/>
            </w:tcBorders>
            <w:shd w:val="clear" w:color="auto" w:fill="auto"/>
            <w:noWrap/>
            <w:vAlign w:val="center"/>
          </w:tcPr>
          <w:p w14:paraId="798948CA">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24819F">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一鸣澳瑞瑞士蛋糕卷</w:t>
            </w:r>
          </w:p>
        </w:tc>
        <w:tc>
          <w:tcPr>
            <w:tcW w:w="14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A5ED4E">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包</w:t>
            </w:r>
          </w:p>
        </w:tc>
        <w:tc>
          <w:tcPr>
            <w:tcW w:w="19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547291">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3000</w:t>
            </w:r>
          </w:p>
        </w:tc>
      </w:tr>
      <w:tr w14:paraId="789E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1B9F36">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246</w:t>
            </w:r>
          </w:p>
        </w:tc>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43E5B84B">
            <w:pPr>
              <w:keepNext w:val="0"/>
              <w:keepLines w:val="0"/>
              <w:suppressLineNumbers w:val="0"/>
              <w:spacing w:before="0" w:beforeAutospacing="0" w:after="0" w:afterAutospacing="0"/>
              <w:ind w:left="0" w:right="0"/>
              <w:jc w:val="center"/>
              <w:rPr>
                <w:rFonts w:hint="eastAsia" w:ascii="新宋体" w:hAnsi="新宋体" w:eastAsia="新宋体" w:cs="新宋体"/>
                <w:i w:val="0"/>
                <w:iCs w:val="0"/>
                <w:color w:val="auto"/>
                <w:sz w:val="22"/>
                <w:szCs w:val="22"/>
                <w:highlight w:val="none"/>
                <w:u w:val="none"/>
              </w:rPr>
            </w:pPr>
          </w:p>
        </w:tc>
        <w:tc>
          <w:tcPr>
            <w:tcW w:w="27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544BAB">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一鸣经典肉松面包</w:t>
            </w:r>
          </w:p>
        </w:tc>
        <w:tc>
          <w:tcPr>
            <w:tcW w:w="14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259AF3">
            <w:pPr>
              <w:keepNext w:val="0"/>
              <w:keepLines w:val="0"/>
              <w:widowControl/>
              <w:suppressLineNumbers w:val="0"/>
              <w:spacing w:before="0" w:beforeAutospacing="0" w:after="0" w:afterAutospacing="0"/>
              <w:ind w:left="0" w:right="0"/>
              <w:jc w:val="center"/>
              <w:textAlignment w:val="bottom"/>
              <w:rPr>
                <w:rStyle w:val="342"/>
                <w:rFonts w:hint="eastAsia" w:ascii="新宋体" w:hAnsi="新宋体" w:eastAsia="新宋体" w:cs="新宋体"/>
                <w:color w:val="auto"/>
                <w:sz w:val="22"/>
                <w:szCs w:val="22"/>
                <w:highlight w:val="none"/>
                <w:lang w:val="en-US" w:eastAsia="zh-CN" w:bidi="ar"/>
              </w:rPr>
            </w:pPr>
            <w:r>
              <w:rPr>
                <w:rStyle w:val="342"/>
                <w:rFonts w:hint="eastAsia" w:ascii="新宋体" w:hAnsi="新宋体" w:eastAsia="新宋体" w:cs="新宋体"/>
                <w:color w:val="auto"/>
                <w:sz w:val="22"/>
                <w:szCs w:val="22"/>
                <w:highlight w:val="none"/>
                <w:lang w:val="en-US" w:eastAsia="zh-CN" w:bidi="ar"/>
              </w:rPr>
              <w:t>包</w:t>
            </w:r>
          </w:p>
        </w:tc>
        <w:tc>
          <w:tcPr>
            <w:tcW w:w="19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CF1213">
            <w:pPr>
              <w:keepNext w:val="0"/>
              <w:keepLines w:val="0"/>
              <w:widowControl/>
              <w:suppressLineNumbers w:val="0"/>
              <w:spacing w:before="0" w:beforeAutospacing="0" w:after="0" w:afterAutospacing="0"/>
              <w:ind w:left="0" w:right="0"/>
              <w:jc w:val="center"/>
              <w:textAlignment w:val="bottom"/>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3000</w:t>
            </w:r>
          </w:p>
        </w:tc>
      </w:tr>
    </w:tbl>
    <w:p w14:paraId="6519C1FC">
      <w:pPr>
        <w:spacing w:line="360" w:lineRule="auto"/>
        <w:rPr>
          <w:rFonts w:hint="eastAsia" w:ascii="新宋体" w:hAnsi="新宋体" w:eastAsia="新宋体" w:cs="新宋体"/>
          <w:b/>
          <w:snapToGrid w:val="0"/>
          <w:color w:val="auto"/>
          <w:kern w:val="0"/>
          <w:sz w:val="22"/>
          <w:szCs w:val="22"/>
          <w:highlight w:val="none"/>
        </w:rPr>
      </w:pPr>
      <w:r>
        <w:rPr>
          <w:rFonts w:hint="eastAsia" w:ascii="新宋体" w:hAnsi="新宋体" w:eastAsia="新宋体" w:cs="新宋体"/>
          <w:b/>
          <w:snapToGrid w:val="0"/>
          <w:color w:val="auto"/>
          <w:kern w:val="0"/>
          <w:sz w:val="22"/>
          <w:szCs w:val="22"/>
          <w:highlight w:val="none"/>
        </w:rPr>
        <w:t>注：</w:t>
      </w:r>
    </w:p>
    <w:p w14:paraId="1358D23A">
      <w:pPr>
        <w:spacing w:line="360" w:lineRule="auto"/>
        <w:rPr>
          <w:rFonts w:hint="eastAsia" w:ascii="新宋体" w:hAnsi="新宋体" w:eastAsia="新宋体" w:cs="新宋体"/>
          <w:b/>
          <w:snapToGrid w:val="0"/>
          <w:color w:val="auto"/>
          <w:kern w:val="0"/>
          <w:sz w:val="22"/>
          <w:szCs w:val="22"/>
          <w:highlight w:val="none"/>
          <w:u w:val="wave"/>
        </w:rPr>
      </w:pPr>
      <w:r>
        <w:rPr>
          <w:rFonts w:hint="eastAsia" w:ascii="新宋体" w:hAnsi="新宋体" w:eastAsia="新宋体" w:cs="新宋体"/>
          <w:b/>
          <w:snapToGrid w:val="0"/>
          <w:color w:val="auto"/>
          <w:kern w:val="0"/>
          <w:sz w:val="22"/>
          <w:szCs w:val="22"/>
          <w:highlight w:val="none"/>
        </w:rPr>
        <w:t>（1）▲</w:t>
      </w:r>
      <w:r>
        <w:rPr>
          <w:rFonts w:hint="eastAsia" w:ascii="新宋体" w:hAnsi="新宋体" w:eastAsia="新宋体" w:cs="新宋体"/>
          <w:b/>
          <w:snapToGrid w:val="0"/>
          <w:color w:val="auto"/>
          <w:kern w:val="0"/>
          <w:sz w:val="22"/>
          <w:szCs w:val="22"/>
          <w:highlight w:val="none"/>
          <w:u w:val="single"/>
          <w:lang w:val="en-US" w:eastAsia="zh-CN"/>
        </w:rPr>
        <w:t>采购</w:t>
      </w:r>
      <w:r>
        <w:rPr>
          <w:rFonts w:hint="eastAsia" w:ascii="新宋体" w:hAnsi="新宋体" w:eastAsia="新宋体" w:cs="新宋体"/>
          <w:b/>
          <w:snapToGrid w:val="0"/>
          <w:color w:val="auto"/>
          <w:kern w:val="0"/>
          <w:sz w:val="22"/>
          <w:szCs w:val="22"/>
          <w:highlight w:val="none"/>
          <w:u w:val="single"/>
        </w:rPr>
        <w:t>人有权根据季节结合单价更换部分同等价位相关货物等的配送，</w:t>
      </w:r>
      <w:r>
        <w:rPr>
          <w:rFonts w:hint="eastAsia" w:ascii="新宋体" w:hAnsi="新宋体" w:eastAsia="新宋体" w:cs="新宋体"/>
          <w:b/>
          <w:snapToGrid w:val="0"/>
          <w:color w:val="auto"/>
          <w:kern w:val="0"/>
          <w:sz w:val="22"/>
          <w:szCs w:val="22"/>
          <w:highlight w:val="none"/>
          <w:u w:val="single"/>
          <w:lang w:eastAsia="zh-CN"/>
        </w:rPr>
        <w:t>中标人</w:t>
      </w:r>
      <w:r>
        <w:rPr>
          <w:rFonts w:hint="eastAsia" w:ascii="新宋体" w:hAnsi="新宋体" w:eastAsia="新宋体" w:cs="新宋体"/>
          <w:b/>
          <w:snapToGrid w:val="0"/>
          <w:color w:val="auto"/>
          <w:kern w:val="0"/>
          <w:sz w:val="22"/>
          <w:szCs w:val="22"/>
          <w:highlight w:val="none"/>
          <w:u w:val="single"/>
        </w:rPr>
        <w:t>须无条件接受</w:t>
      </w:r>
      <w:r>
        <w:rPr>
          <w:rFonts w:hint="eastAsia" w:ascii="新宋体" w:hAnsi="新宋体" w:eastAsia="新宋体" w:cs="新宋体"/>
          <w:b/>
          <w:snapToGrid w:val="0"/>
          <w:color w:val="auto"/>
          <w:kern w:val="0"/>
          <w:sz w:val="22"/>
          <w:szCs w:val="22"/>
          <w:highlight w:val="none"/>
          <w:u w:val="wave"/>
        </w:rPr>
        <w:t>。</w:t>
      </w:r>
    </w:p>
    <w:p w14:paraId="14D33DA6">
      <w:pPr>
        <w:spacing w:line="360" w:lineRule="auto"/>
        <w:rPr>
          <w:rFonts w:hint="eastAsia" w:ascii="新宋体" w:hAnsi="新宋体" w:eastAsia="新宋体" w:cs="新宋体"/>
          <w:b/>
          <w:snapToGrid w:val="0"/>
          <w:color w:val="auto"/>
          <w:kern w:val="0"/>
          <w:sz w:val="22"/>
          <w:szCs w:val="22"/>
          <w:highlight w:val="none"/>
        </w:rPr>
      </w:pPr>
      <w:r>
        <w:rPr>
          <w:rFonts w:hint="eastAsia" w:ascii="新宋体" w:hAnsi="新宋体" w:eastAsia="新宋体" w:cs="新宋体"/>
          <w:b/>
          <w:snapToGrid w:val="0"/>
          <w:color w:val="auto"/>
          <w:kern w:val="0"/>
          <w:sz w:val="22"/>
          <w:szCs w:val="22"/>
          <w:highlight w:val="none"/>
        </w:rPr>
        <w:t>（2）▲</w:t>
      </w:r>
      <w:r>
        <w:rPr>
          <w:rFonts w:hint="eastAsia" w:ascii="新宋体" w:hAnsi="新宋体" w:eastAsia="新宋体" w:cs="新宋体"/>
          <w:b/>
          <w:snapToGrid w:val="0"/>
          <w:color w:val="auto"/>
          <w:kern w:val="0"/>
          <w:sz w:val="22"/>
          <w:szCs w:val="22"/>
          <w:highlight w:val="none"/>
          <w:u w:val="single"/>
        </w:rPr>
        <w:t>采购清单中预计年采购数量仅作为投标供应商报价参考，具体按实际采购数量</w:t>
      </w:r>
      <w:r>
        <w:rPr>
          <w:rFonts w:hint="eastAsia" w:ascii="新宋体" w:hAnsi="新宋体" w:eastAsia="新宋体" w:cs="新宋体"/>
          <w:b/>
          <w:snapToGrid w:val="0"/>
          <w:color w:val="auto"/>
          <w:kern w:val="0"/>
          <w:sz w:val="22"/>
          <w:szCs w:val="22"/>
          <w:highlight w:val="none"/>
          <w:u w:val="single"/>
          <w:lang w:val="en-US" w:eastAsia="zh-CN"/>
        </w:rPr>
        <w:t>结合中标</w:t>
      </w:r>
      <w:r>
        <w:rPr>
          <w:rFonts w:hint="eastAsia" w:ascii="新宋体" w:hAnsi="新宋体" w:eastAsia="新宋体" w:cs="新宋体"/>
          <w:b/>
          <w:snapToGrid w:val="0"/>
          <w:color w:val="auto"/>
          <w:kern w:val="0"/>
          <w:sz w:val="22"/>
          <w:szCs w:val="22"/>
          <w:highlight w:val="none"/>
          <w:u w:val="single"/>
        </w:rPr>
        <w:t>单价</w:t>
      </w:r>
      <w:r>
        <w:rPr>
          <w:rFonts w:hint="eastAsia" w:ascii="新宋体" w:hAnsi="新宋体" w:eastAsia="新宋体" w:cs="新宋体"/>
          <w:b/>
          <w:snapToGrid w:val="0"/>
          <w:color w:val="auto"/>
          <w:kern w:val="0"/>
          <w:sz w:val="22"/>
          <w:szCs w:val="22"/>
          <w:highlight w:val="none"/>
          <w:u w:val="single"/>
          <w:lang w:val="en-US" w:eastAsia="zh-CN"/>
        </w:rPr>
        <w:t>进行</w:t>
      </w:r>
      <w:r>
        <w:rPr>
          <w:rFonts w:hint="eastAsia" w:ascii="新宋体" w:hAnsi="新宋体" w:eastAsia="新宋体" w:cs="新宋体"/>
          <w:b/>
          <w:snapToGrid w:val="0"/>
          <w:color w:val="auto"/>
          <w:kern w:val="0"/>
          <w:sz w:val="22"/>
          <w:szCs w:val="22"/>
          <w:highlight w:val="none"/>
          <w:u w:val="single"/>
        </w:rPr>
        <w:t>结算</w:t>
      </w:r>
      <w:r>
        <w:rPr>
          <w:rFonts w:hint="eastAsia" w:ascii="新宋体" w:hAnsi="新宋体" w:eastAsia="新宋体" w:cs="新宋体"/>
          <w:b/>
          <w:snapToGrid w:val="0"/>
          <w:color w:val="auto"/>
          <w:kern w:val="0"/>
          <w:sz w:val="22"/>
          <w:szCs w:val="22"/>
          <w:highlight w:val="none"/>
        </w:rPr>
        <w:t>。</w:t>
      </w:r>
    </w:p>
    <w:p w14:paraId="51D9FF46">
      <w:pPr>
        <w:pStyle w:val="44"/>
        <w:spacing w:line="360" w:lineRule="auto"/>
        <w:ind w:left="0" w:leftChars="0" w:firstLine="0" w:firstLineChars="0"/>
        <w:rPr>
          <w:rFonts w:hint="eastAsia" w:ascii="新宋体" w:hAnsi="新宋体" w:eastAsia="新宋体" w:cs="新宋体"/>
          <w:b/>
          <w:bCs/>
          <w:color w:val="auto"/>
          <w:sz w:val="22"/>
          <w:szCs w:val="22"/>
          <w:highlight w:val="none"/>
          <w:u w:val="single"/>
          <w:lang w:val="en-US" w:eastAsia="zh-CN"/>
        </w:rPr>
      </w:pPr>
      <w:r>
        <w:rPr>
          <w:rFonts w:hint="eastAsia" w:ascii="新宋体" w:hAnsi="新宋体" w:eastAsia="新宋体" w:cs="新宋体"/>
          <w:b/>
          <w:bCs/>
          <w:color w:val="auto"/>
          <w:sz w:val="22"/>
          <w:szCs w:val="22"/>
          <w:highlight w:val="none"/>
          <w:u w:val="none"/>
          <w:lang w:val="en-US" w:eastAsia="zh-CN"/>
        </w:rPr>
        <w:t>（3）</w:t>
      </w:r>
      <w:r>
        <w:rPr>
          <w:rFonts w:hint="eastAsia" w:ascii="新宋体" w:hAnsi="新宋体" w:eastAsia="新宋体" w:cs="新宋体"/>
          <w:b/>
          <w:bCs/>
          <w:color w:val="auto"/>
          <w:sz w:val="22"/>
          <w:szCs w:val="22"/>
          <w:highlight w:val="none"/>
          <w:u w:val="single"/>
          <w:lang w:val="en-US" w:eastAsia="zh-CN"/>
        </w:rPr>
        <w:t>配送价（合同价）不受季节变动影响，在合同执行期间应保持中标单价不变，投标人在报价时需充分考虑价格波动风险，并根据上述因素自行考虑含入投标报价。</w:t>
      </w:r>
    </w:p>
    <w:p w14:paraId="6EA0114A">
      <w:pPr>
        <w:pStyle w:val="44"/>
        <w:spacing w:line="360" w:lineRule="auto"/>
        <w:ind w:left="0" w:leftChars="0" w:firstLine="0" w:firstLineChars="0"/>
        <w:rPr>
          <w:rFonts w:hint="default" w:ascii="新宋体" w:hAnsi="新宋体" w:eastAsia="新宋体" w:cs="新宋体"/>
          <w:b/>
          <w:bCs/>
          <w:color w:val="auto"/>
          <w:sz w:val="22"/>
          <w:szCs w:val="22"/>
          <w:highlight w:val="none"/>
          <w:u w:val="single"/>
          <w:lang w:val="en-US" w:eastAsia="zh-CN"/>
        </w:rPr>
      </w:pPr>
      <w:r>
        <w:rPr>
          <w:rFonts w:hint="eastAsia" w:ascii="新宋体" w:hAnsi="新宋体" w:eastAsia="新宋体" w:cs="新宋体"/>
          <w:b/>
          <w:bCs/>
          <w:color w:val="auto"/>
          <w:sz w:val="22"/>
          <w:szCs w:val="22"/>
          <w:highlight w:val="none"/>
          <w:u w:val="single"/>
          <w:lang w:val="en-US" w:eastAsia="zh-CN"/>
        </w:rPr>
        <w:t>（4）若采购未在清单中列明的产品，有中标人依据采购人就近农贸市场市场价格进行配送，若发现中标人实际供货的价格超过市场价，第一次发现，采购人书面警告中标人，要求其调整为采购人调查的市场价格；第二次发现采购人有权无条件解除合同，并要求乙方承担由此带来的所有损失。</w:t>
      </w:r>
    </w:p>
    <w:p w14:paraId="7073303B">
      <w:pPr>
        <w:pStyle w:val="22"/>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0" w:firstLineChars="0"/>
        <w:textAlignment w:val="auto"/>
        <w:rPr>
          <w:rFonts w:hint="eastAsia" w:ascii="新宋体" w:hAnsi="新宋体" w:eastAsia="新宋体" w:cs="新宋体"/>
          <w:b w:val="0"/>
          <w:bCs w:val="0"/>
          <w:color w:val="auto"/>
          <w:sz w:val="22"/>
          <w:szCs w:val="22"/>
          <w:highlight w:val="none"/>
          <w:u w:val="none"/>
          <w:lang w:val="zh-CN"/>
        </w:rPr>
      </w:pPr>
      <w:r>
        <w:rPr>
          <w:rFonts w:hint="eastAsia" w:ascii="新宋体" w:hAnsi="新宋体" w:eastAsia="新宋体" w:cs="新宋体"/>
          <w:b/>
          <w:bCs/>
          <w:color w:val="auto"/>
          <w:sz w:val="22"/>
          <w:szCs w:val="22"/>
          <w:highlight w:val="none"/>
          <w:u w:val="none"/>
        </w:rPr>
        <w:t>三、</w:t>
      </w:r>
      <w:r>
        <w:rPr>
          <w:rFonts w:hint="eastAsia" w:ascii="新宋体" w:hAnsi="新宋体" w:eastAsia="新宋体" w:cs="新宋体"/>
          <w:b/>
          <w:bCs/>
          <w:color w:val="auto"/>
          <w:sz w:val="22"/>
          <w:szCs w:val="22"/>
          <w:highlight w:val="none"/>
          <w:u w:val="none"/>
          <w:lang w:val="en-US" w:eastAsia="zh-CN"/>
        </w:rPr>
        <w:t>质量要求</w:t>
      </w:r>
    </w:p>
    <w:p w14:paraId="6F5E7844">
      <w:pPr>
        <w:pStyle w:val="4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en-US" w:eastAsia="zh-CN"/>
        </w:rPr>
        <w:t>（一）配送质量要求：</w:t>
      </w:r>
    </w:p>
    <w:p w14:paraId="28E791ED">
      <w:pPr>
        <w:pStyle w:val="4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en-US" w:eastAsia="zh-CN"/>
        </w:rPr>
        <w:t>1、企业或单位必须证照齐全，提供食品生产流通许可证、工商执照、税务证等有效证照；</w:t>
      </w:r>
    </w:p>
    <w:p w14:paraId="68FEA3EF">
      <w:pPr>
        <w:pStyle w:val="4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en-US" w:eastAsia="zh-CN"/>
        </w:rPr>
        <w:t>2、采购货源必须持有与销售内容相对应的有效营业执照，食品生产许可证或食品销售许可证；</w:t>
      </w:r>
    </w:p>
    <w:p w14:paraId="4C87028B">
      <w:pPr>
        <w:pStyle w:val="4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en-US" w:eastAsia="zh-CN"/>
        </w:rPr>
        <w:t>3、投标供应商负责供货产品的食品安全，须做到来源可溯；</w:t>
      </w:r>
    </w:p>
    <w:p w14:paraId="1845A0DE">
      <w:pPr>
        <w:pStyle w:val="4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en-US" w:eastAsia="zh-CN"/>
        </w:rPr>
        <w:t>4、具体配送产品品质要求详见“（二）对配送产品品质的基本要求”。</w:t>
      </w:r>
    </w:p>
    <w:p w14:paraId="69B1449F">
      <w:pPr>
        <w:pStyle w:val="44"/>
        <w:spacing w:line="360" w:lineRule="auto"/>
        <w:ind w:left="0" w:leftChars="0" w:firstLine="0" w:firstLineChars="0"/>
        <w:rPr>
          <w:rFonts w:hint="eastAsia" w:ascii="新宋体" w:hAnsi="新宋体" w:eastAsia="新宋体" w:cs="新宋体"/>
          <w:b w:val="0"/>
          <w:bCs w:val="0"/>
          <w:color w:val="auto"/>
          <w:sz w:val="22"/>
          <w:szCs w:val="22"/>
          <w:highlight w:val="none"/>
          <w:u w:val="none"/>
          <w:lang w:val="en-US" w:eastAsia="zh-CN"/>
        </w:rPr>
      </w:pPr>
      <w:r>
        <w:rPr>
          <w:rFonts w:hint="eastAsia" w:ascii="新宋体" w:hAnsi="新宋体" w:eastAsia="新宋体" w:cs="新宋体"/>
          <w:b w:val="0"/>
          <w:bCs w:val="0"/>
          <w:color w:val="auto"/>
          <w:sz w:val="22"/>
          <w:szCs w:val="22"/>
          <w:highlight w:val="none"/>
          <w:u w:val="none"/>
          <w:lang w:val="zh-CN"/>
        </w:rPr>
        <w:t>（</w:t>
      </w:r>
      <w:r>
        <w:rPr>
          <w:rFonts w:hint="eastAsia" w:ascii="新宋体" w:hAnsi="新宋体" w:eastAsia="新宋体" w:cs="新宋体"/>
          <w:b w:val="0"/>
          <w:bCs w:val="0"/>
          <w:color w:val="auto"/>
          <w:sz w:val="22"/>
          <w:szCs w:val="22"/>
          <w:highlight w:val="none"/>
          <w:u w:val="none"/>
          <w:lang w:val="en-US" w:eastAsia="zh-CN"/>
        </w:rPr>
        <w:t>二</w:t>
      </w:r>
      <w:r>
        <w:rPr>
          <w:rFonts w:hint="eastAsia" w:ascii="新宋体" w:hAnsi="新宋体" w:eastAsia="新宋体" w:cs="新宋体"/>
          <w:b w:val="0"/>
          <w:bCs w:val="0"/>
          <w:color w:val="auto"/>
          <w:sz w:val="22"/>
          <w:szCs w:val="22"/>
          <w:highlight w:val="none"/>
          <w:u w:val="none"/>
          <w:lang w:val="zh-CN"/>
        </w:rPr>
        <w:t>）对配送产品质量的基本要求（仅列举主要产品）</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367"/>
        <w:gridCol w:w="3370"/>
        <w:gridCol w:w="4620"/>
      </w:tblGrid>
      <w:tr w14:paraId="5210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83" w:type="dxa"/>
            <w:gridSpan w:val="2"/>
            <w:noWrap w:val="0"/>
            <w:vAlign w:val="center"/>
          </w:tcPr>
          <w:p w14:paraId="3EF9270B">
            <w:pPr>
              <w:keepNext w:val="0"/>
              <w:keepLines w:val="0"/>
              <w:suppressLineNumbers w:val="0"/>
              <w:autoSpaceDE w:val="0"/>
              <w:autoSpaceDN w:val="0"/>
              <w:spacing w:before="0" w:beforeAutospacing="0" w:after="0" w:afterAutospacing="0" w:line="240" w:lineRule="atLeast"/>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p>
        </w:tc>
        <w:tc>
          <w:tcPr>
            <w:tcW w:w="3370" w:type="dxa"/>
            <w:noWrap w:val="0"/>
            <w:vAlign w:val="center"/>
          </w:tcPr>
          <w:p w14:paraId="592BF919">
            <w:pPr>
              <w:keepNext w:val="0"/>
              <w:keepLines w:val="0"/>
              <w:suppressLineNumbers w:val="0"/>
              <w:autoSpaceDE w:val="0"/>
              <w:autoSpaceDN w:val="0"/>
              <w:spacing w:before="0" w:beforeAutospacing="0" w:after="0" w:afterAutospacing="0" w:line="240" w:lineRule="atLeast"/>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验收标准</w:t>
            </w:r>
          </w:p>
        </w:tc>
        <w:tc>
          <w:tcPr>
            <w:tcW w:w="4620" w:type="dxa"/>
            <w:noWrap w:val="0"/>
            <w:vAlign w:val="center"/>
          </w:tcPr>
          <w:p w14:paraId="0A844280">
            <w:pPr>
              <w:keepNext w:val="0"/>
              <w:keepLines w:val="0"/>
              <w:suppressLineNumbers w:val="0"/>
              <w:autoSpaceDE w:val="0"/>
              <w:autoSpaceDN w:val="0"/>
              <w:spacing w:before="0" w:beforeAutospacing="0" w:after="0" w:afterAutospacing="0" w:line="240" w:lineRule="atLeast"/>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退货依据</w:t>
            </w:r>
          </w:p>
        </w:tc>
      </w:tr>
      <w:tr w14:paraId="1B76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883" w:type="dxa"/>
            <w:gridSpan w:val="2"/>
            <w:noWrap w:val="0"/>
            <w:vAlign w:val="center"/>
          </w:tcPr>
          <w:p w14:paraId="46EDB820">
            <w:pPr>
              <w:keepNext w:val="0"/>
              <w:keepLines w:val="0"/>
              <w:suppressLineNumbers w:val="0"/>
              <w:autoSpaceDE w:val="0"/>
              <w:autoSpaceDN w:val="0"/>
              <w:spacing w:before="0" w:beforeAutospacing="0" w:after="0" w:afterAutospacing="0" w:line="240" w:lineRule="auto"/>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大米</w:t>
            </w:r>
          </w:p>
        </w:tc>
        <w:tc>
          <w:tcPr>
            <w:tcW w:w="3370" w:type="dxa"/>
            <w:noWrap w:val="0"/>
            <w:vAlign w:val="center"/>
          </w:tcPr>
          <w:p w14:paraId="2B33074A">
            <w:pPr>
              <w:keepNext w:val="0"/>
              <w:keepLines w:val="0"/>
              <w:suppressLineNumbers w:val="0"/>
              <w:autoSpaceDE w:val="0"/>
              <w:autoSpaceDN w:val="0"/>
              <w:spacing w:before="0" w:beforeAutospacing="0" w:after="0" w:afterAutospacing="0" w:line="240" w:lineRule="auto"/>
              <w:ind w:left="0" w:right="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根据采购人要求提供各类货品，保证新鲜度，注意保质期，外包装清洁卫生，完整坚固，且包装上的商品名称、厂址、规格等与内容物相符，标示清晰，批次清楚等</w:t>
            </w:r>
          </w:p>
        </w:tc>
        <w:tc>
          <w:tcPr>
            <w:tcW w:w="4620" w:type="dxa"/>
            <w:noWrap w:val="0"/>
            <w:vAlign w:val="center"/>
          </w:tcPr>
          <w:p w14:paraId="6C9DC37E">
            <w:pPr>
              <w:keepNext w:val="0"/>
              <w:keepLines w:val="0"/>
              <w:suppressLineNumbers w:val="0"/>
              <w:autoSpaceDE w:val="0"/>
              <w:autoSpaceDN w:val="0"/>
              <w:spacing w:before="0" w:beforeAutospacing="0" w:after="0" w:afterAutospacing="0" w:line="240" w:lineRule="auto"/>
              <w:ind w:left="0" w:right="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(1)不符合验收标准的、无“SC”食品生产许可证编号的产品。 (2)无品名、产地、厂名、生产日期、保质期及中文标识及原料说明的定型包装食品。(3)剩余保质期低于产品保质期限的一半。(4)腐败变质,油脂酸败,霉变,生虫,污秽不洁,混有异物或者其他感官性状异常,含有毒,有害物质污染,可能对人体健康有害的食品。</w:t>
            </w:r>
          </w:p>
        </w:tc>
      </w:tr>
      <w:tr w14:paraId="591E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883" w:type="dxa"/>
            <w:gridSpan w:val="2"/>
            <w:noWrap w:val="0"/>
            <w:vAlign w:val="center"/>
          </w:tcPr>
          <w:p w14:paraId="00A3658E">
            <w:pPr>
              <w:keepNext w:val="0"/>
              <w:keepLines w:val="0"/>
              <w:suppressLineNumbers w:val="0"/>
              <w:autoSpaceDE w:val="0"/>
              <w:autoSpaceDN w:val="0"/>
              <w:spacing w:before="0" w:beforeAutospacing="0" w:after="0" w:afterAutospacing="0" w:line="240" w:lineRule="auto"/>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食用油</w:t>
            </w:r>
          </w:p>
        </w:tc>
        <w:tc>
          <w:tcPr>
            <w:tcW w:w="3370" w:type="dxa"/>
            <w:noWrap w:val="0"/>
            <w:vAlign w:val="center"/>
          </w:tcPr>
          <w:p w14:paraId="25653A28">
            <w:pPr>
              <w:keepNext w:val="0"/>
              <w:keepLines w:val="0"/>
              <w:suppressLineNumbers w:val="0"/>
              <w:autoSpaceDE w:val="0"/>
              <w:autoSpaceDN w:val="0"/>
              <w:spacing w:before="0" w:beforeAutospacing="0" w:after="0" w:afterAutospacing="0" w:line="240" w:lineRule="auto"/>
              <w:ind w:left="0" w:right="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根据采购人要求提供各类货品，保证新鲜度，注意保质期，外包装清洁卫生，完整坚固，且包装上的商品名称、厂址、规格等与内容物相符，标示清晰，批次清楚等；食用油要求非转基因食用油</w:t>
            </w:r>
          </w:p>
        </w:tc>
        <w:tc>
          <w:tcPr>
            <w:tcW w:w="4620" w:type="dxa"/>
            <w:noWrap w:val="0"/>
            <w:vAlign w:val="center"/>
          </w:tcPr>
          <w:p w14:paraId="269CF55F">
            <w:pPr>
              <w:keepNext w:val="0"/>
              <w:keepLines w:val="0"/>
              <w:suppressLineNumbers w:val="0"/>
              <w:autoSpaceDE w:val="0"/>
              <w:autoSpaceDN w:val="0"/>
              <w:spacing w:before="0" w:beforeAutospacing="0" w:after="0" w:afterAutospacing="0" w:line="240" w:lineRule="auto"/>
              <w:ind w:left="0" w:right="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(1)不符合验收标准的、无“SC”食品生产许可证编号的产品。 (2)无品名、产地、厂名、生产日期、保质期及中文标识及原料说明的定型包装食品。 (3)剩余保质期低于产品保质期限的一半。 (4)腐败变质,油脂酸败,霉变,生虫,污秽不洁,混有异物或者其他感官性状异常,含有毒,有害物质污染,可能对人体健康有害的食品。</w:t>
            </w:r>
          </w:p>
        </w:tc>
      </w:tr>
      <w:tr w14:paraId="5E58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883" w:type="dxa"/>
            <w:gridSpan w:val="2"/>
            <w:noWrap w:val="0"/>
            <w:vAlign w:val="center"/>
          </w:tcPr>
          <w:p w14:paraId="3A21A718">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调味品</w:t>
            </w:r>
          </w:p>
        </w:tc>
        <w:tc>
          <w:tcPr>
            <w:tcW w:w="3370" w:type="dxa"/>
            <w:noWrap w:val="0"/>
            <w:vAlign w:val="center"/>
          </w:tcPr>
          <w:p w14:paraId="2420AEB2">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根据采购人要求提供各类货品，保证新鲜度，注意保质期，外包装清洁卫生，完整坚固，且包装上的商品名称、厂址、规格等与内容物相符，标示清晰，批次清楚等 </w:t>
            </w:r>
          </w:p>
        </w:tc>
        <w:tc>
          <w:tcPr>
            <w:tcW w:w="4620" w:type="dxa"/>
            <w:noWrap w:val="0"/>
            <w:vAlign w:val="center"/>
          </w:tcPr>
          <w:p w14:paraId="35B1D9AC">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color w:val="auto"/>
                <w:sz w:val="22"/>
                <w:szCs w:val="22"/>
                <w:highlight w:val="none"/>
              </w:rPr>
              <w:t>不符合验收标准的、无“SC”编码的产品。</w:t>
            </w:r>
            <w:r>
              <w:rPr>
                <w:rFonts w:hint="eastAsia" w:ascii="新宋体" w:hAnsi="新宋体" w:eastAsia="新宋体" w:cs="新宋体"/>
                <w:bCs/>
                <w:color w:val="auto"/>
                <w:sz w:val="22"/>
                <w:szCs w:val="22"/>
                <w:highlight w:val="none"/>
              </w:rPr>
              <w:t>(2)</w:t>
            </w:r>
            <w:r>
              <w:rPr>
                <w:rFonts w:hint="eastAsia" w:ascii="新宋体" w:hAnsi="新宋体" w:eastAsia="新宋体" w:cs="新宋体"/>
                <w:color w:val="auto"/>
                <w:sz w:val="22"/>
                <w:szCs w:val="22"/>
                <w:highlight w:val="none"/>
              </w:rPr>
              <w:t xml:space="preserve">无品名、产地、厂名、生产日期、保质期及中文标识及原料说明的定型包装食品.（3）超过保质期限或不符合食品标签规定的定型包装食品. </w:t>
            </w:r>
          </w:p>
          <w:p w14:paraId="53E06789">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(4)腐败变质,油脂酸败,霉变,生虫,污秽不洁,混有异物或者其他感官性状异常,含有毒,有害物质污染,可能对人体健康有害的食品。</w:t>
            </w:r>
          </w:p>
        </w:tc>
      </w:tr>
      <w:tr w14:paraId="1029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83" w:type="dxa"/>
            <w:gridSpan w:val="2"/>
            <w:noWrap w:val="0"/>
            <w:vAlign w:val="center"/>
          </w:tcPr>
          <w:p w14:paraId="7E452F83">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蛋类</w:t>
            </w:r>
          </w:p>
        </w:tc>
        <w:tc>
          <w:tcPr>
            <w:tcW w:w="3370" w:type="dxa"/>
            <w:noWrap w:val="0"/>
            <w:vAlign w:val="center"/>
          </w:tcPr>
          <w:p w14:paraId="2D6C2327">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蛋壳完整、清洁、无光泽，有轻微的生石灰味，碰撞声音清脆、摇动无声，无异常颜色，蛋黄完整，呈圆形、凸起，带有韧性，蛋清浓厚、稀稠分明，系带粗白而有韧性，并紧贴蛋黄的两端</w:t>
            </w:r>
          </w:p>
        </w:tc>
        <w:tc>
          <w:tcPr>
            <w:tcW w:w="4620" w:type="dxa"/>
            <w:noWrap w:val="0"/>
            <w:vAlign w:val="center"/>
          </w:tcPr>
          <w:p w14:paraId="68BFE56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蛋壳有裂纹、破碎、发暗，不够清洁、有污物，有霉味、酸味、臭味等不良气味，碰撞发出哑声，摇动有流动感，呈现血环，蛋黄扩大、扁平，蛋壳内壁有蛋黄粘连痕迹，蛋清与蛋黄相混杂。</w:t>
            </w:r>
          </w:p>
        </w:tc>
      </w:tr>
      <w:tr w14:paraId="65D6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83" w:type="dxa"/>
            <w:gridSpan w:val="2"/>
            <w:noWrap w:val="0"/>
            <w:vAlign w:val="center"/>
          </w:tcPr>
          <w:p w14:paraId="005014ED">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冻品类 </w:t>
            </w:r>
          </w:p>
        </w:tc>
        <w:tc>
          <w:tcPr>
            <w:tcW w:w="3370" w:type="dxa"/>
            <w:noWrap w:val="0"/>
            <w:vAlign w:val="center"/>
          </w:tcPr>
          <w:p w14:paraId="7D935EAD">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皮肤有光泽，呈淡黄、淡红、灰白色等，肌肉切面有光泽，指压后凹陷恢复得快，且能完全恢复。</w:t>
            </w:r>
          </w:p>
        </w:tc>
        <w:tc>
          <w:tcPr>
            <w:tcW w:w="4620" w:type="dxa"/>
            <w:noWrap w:val="0"/>
            <w:vAlign w:val="center"/>
          </w:tcPr>
          <w:p w14:paraId="145D0E39">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与验收标准不符，非正规厂家正产、三无产品，有变质腐败现象，超过保质期的1/2，菌群超标，使用化学品进行防腐处理，非冷链配送，在运输途中化冻。</w:t>
            </w:r>
          </w:p>
        </w:tc>
      </w:tr>
      <w:tr w14:paraId="213E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883" w:type="dxa"/>
            <w:gridSpan w:val="2"/>
            <w:noWrap w:val="0"/>
            <w:vAlign w:val="center"/>
          </w:tcPr>
          <w:p w14:paraId="749F60AA">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猪肉类 </w:t>
            </w:r>
          </w:p>
        </w:tc>
        <w:tc>
          <w:tcPr>
            <w:tcW w:w="3370" w:type="dxa"/>
            <w:noWrap w:val="0"/>
            <w:vAlign w:val="center"/>
          </w:tcPr>
          <w:p w14:paraId="4A84020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后腿净肉：不带碎骨、不带肥肉，肉色鲜艳，无病变、不打水；猪肉：不带碎骨（一斤猪肉，三两肥肉七两瘦肉），肉色鲜艳，不打水；五花肉：要求中肋部分整方形，不带腩肉，带少量排骨，肉色鲜艳，层次分明。</w:t>
            </w:r>
          </w:p>
        </w:tc>
        <w:tc>
          <w:tcPr>
            <w:tcW w:w="4620" w:type="dxa"/>
            <w:noWrap w:val="0"/>
            <w:vAlign w:val="center"/>
          </w:tcPr>
          <w:p w14:paraId="21FF73B4">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与验收标准不符，非正规渠道产品，没有检疫合格证，不新鲜，有异味、发粘现象，有瘀血，使用病死猪源，运输及装货不符合肉类配送要求。</w:t>
            </w:r>
          </w:p>
        </w:tc>
      </w:tr>
      <w:tr w14:paraId="1364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3" w:type="dxa"/>
            <w:gridSpan w:val="2"/>
            <w:noWrap w:val="0"/>
            <w:vAlign w:val="center"/>
          </w:tcPr>
          <w:p w14:paraId="58FAA3C6">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牛肉、羊肉类</w:t>
            </w:r>
          </w:p>
        </w:tc>
        <w:tc>
          <w:tcPr>
            <w:tcW w:w="3370" w:type="dxa"/>
            <w:noWrap w:val="0"/>
            <w:vAlign w:val="center"/>
          </w:tcPr>
          <w:p w14:paraId="4CE7B7C4">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正规渠道产品，具有检疫合格证，新鲜，无异味、无发粘现象，无注水及掺水，无瘀血，运输及装货符合肉类配送要求。</w:t>
            </w:r>
          </w:p>
        </w:tc>
        <w:tc>
          <w:tcPr>
            <w:tcW w:w="4620" w:type="dxa"/>
            <w:noWrap w:val="0"/>
            <w:vAlign w:val="center"/>
          </w:tcPr>
          <w:p w14:paraId="74A2E2B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非正规渠道产品，没有检疫合格证，不新鲜，有异味、发粘现象，有注水及掺水，有瘀血，使用病死牛、羊源，运输及装货不符合肉类配送要求。</w:t>
            </w:r>
          </w:p>
        </w:tc>
      </w:tr>
      <w:tr w14:paraId="43DE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83" w:type="dxa"/>
            <w:gridSpan w:val="2"/>
            <w:noWrap w:val="0"/>
            <w:vAlign w:val="center"/>
          </w:tcPr>
          <w:p w14:paraId="6D524282">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鱼类 </w:t>
            </w:r>
          </w:p>
        </w:tc>
        <w:tc>
          <w:tcPr>
            <w:tcW w:w="3370" w:type="dxa"/>
            <w:noWrap w:val="0"/>
            <w:vAlign w:val="center"/>
          </w:tcPr>
          <w:p w14:paraId="3D99A6F1">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4620" w:type="dxa"/>
            <w:noWrap w:val="0"/>
            <w:vAlign w:val="center"/>
          </w:tcPr>
          <w:p w14:paraId="37AEFB0E">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6345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883" w:type="dxa"/>
            <w:gridSpan w:val="2"/>
            <w:noWrap w:val="0"/>
            <w:vAlign w:val="center"/>
          </w:tcPr>
          <w:p w14:paraId="4C0CC101">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海鲜类</w:t>
            </w:r>
          </w:p>
        </w:tc>
        <w:tc>
          <w:tcPr>
            <w:tcW w:w="3370" w:type="dxa"/>
            <w:noWrap w:val="0"/>
            <w:vAlign w:val="center"/>
          </w:tcPr>
          <w:p w14:paraId="0770EBF9">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新鲜、整洁，无变质、变味，没有使用任何防腐剂进行后期处理，鲜杀产品为当日宰杀，宰杀时间不超过6小时，冷冻类保质期不超过冷冻期限的1/2.</w:t>
            </w:r>
          </w:p>
        </w:tc>
        <w:tc>
          <w:tcPr>
            <w:tcW w:w="4620" w:type="dxa"/>
            <w:noWrap w:val="0"/>
            <w:vAlign w:val="center"/>
          </w:tcPr>
          <w:p w14:paraId="3DDAA653">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不新鲜、整洁，有变质、变味，使用防腐剂等进行后期处理，鲜杀产品不是当日宰杀，宰杀时间超过6小时，冷冻类保质期超过冷冻期限的1/2。</w:t>
            </w:r>
          </w:p>
        </w:tc>
      </w:tr>
      <w:tr w14:paraId="4302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83" w:type="dxa"/>
            <w:gridSpan w:val="2"/>
            <w:noWrap w:val="0"/>
            <w:vAlign w:val="center"/>
          </w:tcPr>
          <w:p w14:paraId="493FA1EA">
            <w:pPr>
              <w:keepNext w:val="0"/>
              <w:keepLines w:val="0"/>
              <w:suppressLineNumbers w:val="0"/>
              <w:autoSpaceDE w:val="0"/>
              <w:autoSpaceDN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干货类</w:t>
            </w:r>
          </w:p>
        </w:tc>
        <w:tc>
          <w:tcPr>
            <w:tcW w:w="3370" w:type="dxa"/>
            <w:noWrap w:val="0"/>
            <w:vAlign w:val="center"/>
          </w:tcPr>
          <w:p w14:paraId="5F9F29D5">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无变质、腐败及过去现象，不得使用防腐、保鲜类的食品添加剂，产品应干净无异味，包装类产品应做到包装干净整洁、无破损，保质期不得超过1/2。</w:t>
            </w:r>
          </w:p>
        </w:tc>
        <w:tc>
          <w:tcPr>
            <w:tcW w:w="4620" w:type="dxa"/>
            <w:noWrap w:val="0"/>
            <w:vAlign w:val="center"/>
          </w:tcPr>
          <w:p w14:paraId="0BA53DB2">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有变质、腐败及过去现象，使用防腐、保鲜类的食品添加剂，产品不干净有异味，包装类产品包装不干净整洁、有破损，保质期超过1/2。</w:t>
            </w:r>
          </w:p>
        </w:tc>
      </w:tr>
      <w:tr w14:paraId="1DC0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dxa"/>
            <w:vMerge w:val="restart"/>
            <w:noWrap w:val="0"/>
            <w:vAlign w:val="center"/>
          </w:tcPr>
          <w:p w14:paraId="3EBB1AD4">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蔬</w:t>
            </w:r>
          </w:p>
          <w:p w14:paraId="1502D1A2">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菜</w:t>
            </w:r>
          </w:p>
          <w:p w14:paraId="7EB8F2E6">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类</w:t>
            </w:r>
          </w:p>
        </w:tc>
        <w:tc>
          <w:tcPr>
            <w:tcW w:w="1367" w:type="dxa"/>
            <w:noWrap w:val="0"/>
            <w:vAlign w:val="center"/>
          </w:tcPr>
          <w:p w14:paraId="7DDFE4CE">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叶菜</w:t>
            </w:r>
          </w:p>
        </w:tc>
        <w:tc>
          <w:tcPr>
            <w:tcW w:w="3370" w:type="dxa"/>
            <w:noWrap w:val="0"/>
            <w:vAlign w:val="center"/>
          </w:tcPr>
          <w:p w14:paraId="63E614B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外形正常，叶梗光滑幼嫩，不干瘪凋萎，无过多黄叶，色泽正常。去除根须，不含土，无虫害，大白菜、卷心菜切开心不变黑，无腐烂情形，无明显浸水现象；农药残留不超标。 </w:t>
            </w:r>
          </w:p>
        </w:tc>
        <w:tc>
          <w:tcPr>
            <w:tcW w:w="4620" w:type="dxa"/>
            <w:noWrap w:val="0"/>
            <w:vAlign w:val="center"/>
          </w:tcPr>
          <w:p w14:paraId="147A531C">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味苦，鲜度嫩度明显不佳，含黄叶须根，泥土、虫害严重，萎捏严重，浸水后仍不可恢复；受有害物质污染，农药残留超标。 </w:t>
            </w:r>
          </w:p>
        </w:tc>
      </w:tr>
      <w:tr w14:paraId="0175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16" w:type="dxa"/>
            <w:vMerge w:val="continue"/>
            <w:noWrap w:val="0"/>
            <w:vAlign w:val="center"/>
          </w:tcPr>
          <w:p w14:paraId="372EBCFD">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p>
        </w:tc>
        <w:tc>
          <w:tcPr>
            <w:tcW w:w="1367" w:type="dxa"/>
            <w:noWrap w:val="0"/>
            <w:vAlign w:val="center"/>
          </w:tcPr>
          <w:p w14:paraId="03C68BCA">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根茎类（如香芋、土豆、莴笋等）</w:t>
            </w:r>
          </w:p>
        </w:tc>
        <w:tc>
          <w:tcPr>
            <w:tcW w:w="3370" w:type="dxa"/>
            <w:noWrap w:val="0"/>
            <w:vAlign w:val="center"/>
          </w:tcPr>
          <w:p w14:paraId="42AEDC0D">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无虫咬、发芽、发霉现象，新鲜，形态大小与</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 xml:space="preserve">人自购标准相当。农药残留不超标。 </w:t>
            </w:r>
          </w:p>
        </w:tc>
        <w:tc>
          <w:tcPr>
            <w:tcW w:w="4620" w:type="dxa"/>
            <w:noWrap w:val="0"/>
            <w:vAlign w:val="center"/>
          </w:tcPr>
          <w:p w14:paraId="158E0F1C">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发芽严重、发霉，新鲜度不佳，表面损伤、不完整，形态大小与</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 xml:space="preserve">人自购标准存在较大负偏差。受有害物质污染，农药残留超标。 </w:t>
            </w:r>
          </w:p>
        </w:tc>
      </w:tr>
      <w:tr w14:paraId="2309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16" w:type="dxa"/>
            <w:vMerge w:val="continue"/>
            <w:noWrap w:val="0"/>
            <w:vAlign w:val="center"/>
          </w:tcPr>
          <w:p w14:paraId="664ED41E">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p>
        </w:tc>
        <w:tc>
          <w:tcPr>
            <w:tcW w:w="1367" w:type="dxa"/>
            <w:noWrap w:val="0"/>
            <w:vAlign w:val="center"/>
          </w:tcPr>
          <w:p w14:paraId="11CD096F">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花果类（如西兰花、白菜花） </w:t>
            </w:r>
          </w:p>
        </w:tc>
        <w:tc>
          <w:tcPr>
            <w:tcW w:w="3370" w:type="dxa"/>
            <w:noWrap w:val="0"/>
            <w:vAlign w:val="center"/>
          </w:tcPr>
          <w:p w14:paraId="3DC97310">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无虫害，成熟度良好，新鲜固有的色泽鲜明，无发霉发黄。农药残留不超标。</w:t>
            </w:r>
          </w:p>
        </w:tc>
        <w:tc>
          <w:tcPr>
            <w:tcW w:w="4620" w:type="dxa"/>
            <w:noWrap w:val="0"/>
            <w:vAlign w:val="center"/>
          </w:tcPr>
          <w:p w14:paraId="6F2A7298">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不新鲜，表面损伤、不完整，发霉，虫害过多。受有害物质污染，农药残留超标。 </w:t>
            </w:r>
          </w:p>
        </w:tc>
      </w:tr>
      <w:tr w14:paraId="57BC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83" w:type="dxa"/>
            <w:gridSpan w:val="2"/>
            <w:noWrap w:val="0"/>
            <w:vAlign w:val="center"/>
          </w:tcPr>
          <w:p w14:paraId="558EA02F">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菌类</w:t>
            </w:r>
          </w:p>
        </w:tc>
        <w:tc>
          <w:tcPr>
            <w:tcW w:w="3370" w:type="dxa"/>
            <w:noWrap w:val="0"/>
            <w:vAlign w:val="center"/>
          </w:tcPr>
          <w:p w14:paraId="6901180E">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外观新鲜、干爽，菌盖或菌柄光洁无明显可见的白毛（菇体萌发出的菌丝），有食用菌特有的清香，无酸、馊、霉等异味，没有泡水，用手捏菇体不出水，没有使用荧光剂、甲醛及工业柠檬酸等做任何外观处理。</w:t>
            </w:r>
          </w:p>
        </w:tc>
        <w:tc>
          <w:tcPr>
            <w:tcW w:w="4620" w:type="dxa"/>
            <w:noWrap w:val="0"/>
            <w:vAlign w:val="center"/>
          </w:tcPr>
          <w:p w14:paraId="62D1CE03">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不新鲜干爽，有明显可见白毛，有酸、馊、霉等异味，有泡水、用手捏菇体出水，使用荧光剂、甲醛及工业柠檬酸等做任何外观处理。</w:t>
            </w:r>
          </w:p>
        </w:tc>
      </w:tr>
      <w:tr w14:paraId="7570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6" w:type="dxa"/>
            <w:vMerge w:val="restart"/>
            <w:noWrap w:val="0"/>
            <w:vAlign w:val="center"/>
          </w:tcPr>
          <w:p w14:paraId="08CD3997">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水果类</w:t>
            </w:r>
          </w:p>
        </w:tc>
        <w:tc>
          <w:tcPr>
            <w:tcW w:w="1367" w:type="dxa"/>
            <w:noWrap w:val="0"/>
            <w:vAlign w:val="center"/>
          </w:tcPr>
          <w:p w14:paraId="729584C5">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梨类</w:t>
            </w:r>
          </w:p>
        </w:tc>
        <w:tc>
          <w:tcPr>
            <w:tcW w:w="3370" w:type="dxa"/>
            <w:noWrap w:val="0"/>
            <w:vAlign w:val="center"/>
          </w:tcPr>
          <w:p w14:paraId="539064EB">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果形端正，大小均匀，无畸形果，带果柄；果面新鲜洁净，无刺划伤，无压痕，无病虫害；身重结实，味道爽甜</w:t>
            </w:r>
          </w:p>
        </w:tc>
        <w:tc>
          <w:tcPr>
            <w:tcW w:w="4620" w:type="dxa"/>
            <w:noWrap w:val="0"/>
            <w:vAlign w:val="center"/>
          </w:tcPr>
          <w:p w14:paraId="51B601A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不新鲜，有腐败变质现象，畸形，大小不均匀，有明显磕碰伤痕，有虫害，使用防腐剂、催熟剂等</w:t>
            </w:r>
          </w:p>
        </w:tc>
      </w:tr>
      <w:tr w14:paraId="6240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16" w:type="dxa"/>
            <w:vMerge w:val="continue"/>
            <w:noWrap w:val="0"/>
            <w:vAlign w:val="center"/>
          </w:tcPr>
          <w:p w14:paraId="15EC86B1">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p>
        </w:tc>
        <w:tc>
          <w:tcPr>
            <w:tcW w:w="1367" w:type="dxa"/>
            <w:noWrap w:val="0"/>
            <w:vAlign w:val="center"/>
          </w:tcPr>
          <w:p w14:paraId="2F241779">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苹果类</w:t>
            </w:r>
          </w:p>
        </w:tc>
        <w:tc>
          <w:tcPr>
            <w:tcW w:w="3370" w:type="dxa"/>
            <w:noWrap w:val="0"/>
            <w:vAlign w:val="center"/>
          </w:tcPr>
          <w:p w14:paraId="4739CCB6">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本品种特有的外形，大小均匀，果面光滑有光泽，具有本品种应有的自然色泽；无斑点或极少果锈，不起皱，无裂口，无压痕及其他机械损伤和冻伤黑斑；果身重，硬朗；口感汁液饱满，无苦涩味，无木栓化组织。</w:t>
            </w:r>
          </w:p>
        </w:tc>
        <w:tc>
          <w:tcPr>
            <w:tcW w:w="4620" w:type="dxa"/>
            <w:noWrap w:val="0"/>
            <w:vAlign w:val="center"/>
          </w:tcPr>
          <w:p w14:paraId="46BD3568">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不新鲜，有腐败变质现象，畸形，大小不均匀，有明显磕碰伤痕，有虫害，使用防腐剂、催熟剂等</w:t>
            </w:r>
          </w:p>
        </w:tc>
      </w:tr>
      <w:tr w14:paraId="351C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16" w:type="dxa"/>
            <w:vMerge w:val="continue"/>
            <w:noWrap w:val="0"/>
            <w:vAlign w:val="center"/>
          </w:tcPr>
          <w:p w14:paraId="39B0424B">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p>
        </w:tc>
        <w:tc>
          <w:tcPr>
            <w:tcW w:w="1367" w:type="dxa"/>
            <w:noWrap w:val="0"/>
            <w:vAlign w:val="center"/>
          </w:tcPr>
          <w:p w14:paraId="1232C398">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香蕉类</w:t>
            </w:r>
          </w:p>
        </w:tc>
        <w:tc>
          <w:tcPr>
            <w:tcW w:w="3370" w:type="dxa"/>
            <w:noWrap w:val="0"/>
            <w:vAlign w:val="center"/>
          </w:tcPr>
          <w:p w14:paraId="1168C9A7">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果实丰满，果形端正，梳柄完整，不缺只口，单果均匀；色泽自然、光亮；皮色青黄，果面光滑，无病黑斑，无虫疤，无霉菌，无创伤；果肉稍硬；果皮可剥或易剥</w:t>
            </w:r>
          </w:p>
        </w:tc>
        <w:tc>
          <w:tcPr>
            <w:tcW w:w="4620" w:type="dxa"/>
            <w:noWrap w:val="0"/>
            <w:vAlign w:val="center"/>
          </w:tcPr>
          <w:p w14:paraId="52AD9178">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不新鲜，有腐败变质现象，畸形，大小不均匀，有明显磕碰伤痕，有虫害，使用防腐剂、催熟剂等</w:t>
            </w:r>
          </w:p>
        </w:tc>
      </w:tr>
      <w:tr w14:paraId="7188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16" w:type="dxa"/>
            <w:vMerge w:val="continue"/>
            <w:noWrap w:val="0"/>
            <w:vAlign w:val="center"/>
          </w:tcPr>
          <w:p w14:paraId="257EA515">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p>
        </w:tc>
        <w:tc>
          <w:tcPr>
            <w:tcW w:w="1367" w:type="dxa"/>
            <w:noWrap w:val="0"/>
            <w:vAlign w:val="center"/>
          </w:tcPr>
          <w:p w14:paraId="628A7B4A">
            <w:pPr>
              <w:pStyle w:val="205"/>
              <w:keepNext w:val="0"/>
              <w:keepLines w:val="0"/>
              <w:suppressLineNumbers w:val="0"/>
              <w:spacing w:before="0" w:beforeAutospacing="0" w:after="0" w:afterAutospacing="0"/>
              <w:ind w:left="0" w:right="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葡萄类</w:t>
            </w:r>
          </w:p>
        </w:tc>
        <w:tc>
          <w:tcPr>
            <w:tcW w:w="3370" w:type="dxa"/>
            <w:noWrap w:val="0"/>
            <w:vAlign w:val="center"/>
          </w:tcPr>
          <w:p w14:paraId="18D27076">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具有本品种应具有的外形、色泽；果粒面完好，皮上无斑痕，果珠饱满，大小均匀；轻提果穗枝梗，微微抖动，果实不抖落或抖落极少</w:t>
            </w:r>
          </w:p>
        </w:tc>
        <w:tc>
          <w:tcPr>
            <w:tcW w:w="4620" w:type="dxa"/>
            <w:noWrap w:val="0"/>
            <w:vAlign w:val="center"/>
          </w:tcPr>
          <w:p w14:paraId="333D415A">
            <w:pPr>
              <w:keepNext w:val="0"/>
              <w:keepLines w:val="0"/>
              <w:suppressLineNumbers w:val="0"/>
              <w:autoSpaceDE w:val="0"/>
              <w:autoSpaceDN w:val="0"/>
              <w:spacing w:before="0" w:beforeAutospacing="0" w:after="0" w:afterAutospacing="0"/>
              <w:ind w:left="0" w:right="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不新鲜，有腐败变质现象，畸形，大小不均匀，有明显磕碰伤痕，有虫害，使用防腐剂、催熟剂等</w:t>
            </w:r>
          </w:p>
        </w:tc>
      </w:tr>
    </w:tbl>
    <w:p w14:paraId="6EBE8666">
      <w:pPr>
        <w:spacing w:line="360" w:lineRule="auto"/>
        <w:rPr>
          <w:rFonts w:hint="eastAsia" w:ascii="新宋体" w:hAnsi="新宋体" w:eastAsia="新宋体" w:cs="新宋体"/>
          <w:b/>
          <w:bCs w:val="0"/>
          <w:color w:val="auto"/>
          <w:sz w:val="22"/>
          <w:szCs w:val="22"/>
          <w:highlight w:val="none"/>
          <w:lang w:val="en-US" w:eastAsia="zh-CN"/>
        </w:rPr>
      </w:pPr>
      <w:r>
        <w:rPr>
          <w:rFonts w:hint="eastAsia" w:ascii="新宋体" w:hAnsi="新宋体" w:eastAsia="新宋体" w:cs="新宋体"/>
          <w:b/>
          <w:bCs w:val="0"/>
          <w:color w:val="auto"/>
          <w:sz w:val="22"/>
          <w:szCs w:val="22"/>
          <w:highlight w:val="none"/>
          <w:lang w:val="en-US" w:eastAsia="zh-CN"/>
        </w:rPr>
        <w:t>四、相关标准及要求</w:t>
      </w:r>
    </w:p>
    <w:p w14:paraId="0BDB1168">
      <w:pPr>
        <w:autoSpaceDE w:val="0"/>
        <w:autoSpaceDN w:val="0"/>
        <w:spacing w:after="0" w:line="360" w:lineRule="auto"/>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1.大米必须符合GB/T1354-2018《大米》等国家现行标准，粮食卫生符合标准GB2715-20</w:t>
      </w:r>
      <w:r>
        <w:rPr>
          <w:rFonts w:hint="eastAsia" w:ascii="新宋体" w:hAnsi="新宋体" w:eastAsia="新宋体" w:cs="新宋体"/>
          <w:b w:val="0"/>
          <w:bCs/>
          <w:color w:val="auto"/>
          <w:sz w:val="22"/>
          <w:szCs w:val="22"/>
          <w:highlight w:val="none"/>
          <w:lang w:val="en-US" w:eastAsia="zh-CN"/>
        </w:rPr>
        <w:t>16</w:t>
      </w:r>
      <w:r>
        <w:rPr>
          <w:rFonts w:hint="eastAsia" w:ascii="新宋体" w:hAnsi="新宋体" w:eastAsia="新宋体" w:cs="新宋体"/>
          <w:b w:val="0"/>
          <w:bCs/>
          <w:color w:val="auto"/>
          <w:sz w:val="22"/>
          <w:szCs w:val="22"/>
          <w:highlight w:val="none"/>
        </w:rPr>
        <w:t>，粮食销售包装符合GB/T17109-2008，产品拥有有效的“SC”食品生产许可证编号。</w:t>
      </w:r>
    </w:p>
    <w:p w14:paraId="04289856">
      <w:pPr>
        <w:autoSpaceDE w:val="0"/>
        <w:autoSpaceDN w:val="0"/>
        <w:spacing w:after="0" w:line="360" w:lineRule="auto"/>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应使用符合卫生要求的运输工具和容器运送大米，运输过程要防止雨淋和被污染。产品在常温下的剩余保质期应不低于产品保质期限的一半，并符合</w:t>
      </w:r>
      <w:r>
        <w:rPr>
          <w:rFonts w:hint="eastAsia" w:ascii="新宋体" w:hAnsi="新宋体" w:eastAsia="新宋体" w:cs="新宋体"/>
          <w:b w:val="0"/>
          <w:bCs/>
          <w:color w:val="auto"/>
          <w:sz w:val="22"/>
          <w:szCs w:val="22"/>
          <w:highlight w:val="none"/>
          <w:lang w:val="en-US" w:eastAsia="zh-CN"/>
        </w:rPr>
        <w:t>招标文件</w:t>
      </w:r>
      <w:r>
        <w:rPr>
          <w:rFonts w:hint="eastAsia" w:ascii="新宋体" w:hAnsi="新宋体" w:eastAsia="新宋体" w:cs="新宋体"/>
          <w:b w:val="0"/>
          <w:bCs/>
          <w:color w:val="auto"/>
          <w:sz w:val="22"/>
          <w:szCs w:val="22"/>
          <w:highlight w:val="none"/>
        </w:rPr>
        <w:t xml:space="preserve">中规定的验收标准。 </w:t>
      </w:r>
    </w:p>
    <w:p w14:paraId="722EF43B">
      <w:pPr>
        <w:autoSpaceDE w:val="0"/>
        <w:autoSpaceDN w:val="0"/>
        <w:spacing w:after="0" w:line="360" w:lineRule="auto"/>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2.食用油必须符合GB2716—2018《食品安全国家标准植物油》等国家现行标准，产品拥有有效的“SC”食品生产许可证编号。</w:t>
      </w:r>
    </w:p>
    <w:p w14:paraId="6BE6234B">
      <w:pPr>
        <w:autoSpaceDE w:val="0"/>
        <w:autoSpaceDN w:val="0"/>
        <w:spacing w:after="0" w:line="360" w:lineRule="auto"/>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本次</w:t>
      </w:r>
      <w:r>
        <w:rPr>
          <w:rFonts w:hint="eastAsia" w:ascii="新宋体" w:hAnsi="新宋体" w:eastAsia="新宋体" w:cs="新宋体"/>
          <w:b w:val="0"/>
          <w:bCs/>
          <w:color w:val="auto"/>
          <w:sz w:val="22"/>
          <w:szCs w:val="22"/>
          <w:highlight w:val="none"/>
          <w:lang w:val="en-US" w:eastAsia="zh-CN"/>
        </w:rPr>
        <w:t>采购</w:t>
      </w:r>
      <w:r>
        <w:rPr>
          <w:rFonts w:hint="eastAsia" w:ascii="新宋体" w:hAnsi="新宋体" w:eastAsia="新宋体" w:cs="新宋体"/>
          <w:b w:val="0"/>
          <w:bCs/>
          <w:color w:val="auto"/>
          <w:sz w:val="22"/>
          <w:szCs w:val="22"/>
          <w:highlight w:val="none"/>
        </w:rPr>
        <w:t>所有食用油必须为非转基因食用油</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产品剩余保质期应不低于产品保质期限的一半，并符合</w:t>
      </w:r>
      <w:r>
        <w:rPr>
          <w:rFonts w:hint="eastAsia" w:ascii="新宋体" w:hAnsi="新宋体" w:eastAsia="新宋体" w:cs="新宋体"/>
          <w:b w:val="0"/>
          <w:bCs/>
          <w:color w:val="auto"/>
          <w:sz w:val="22"/>
          <w:szCs w:val="22"/>
          <w:highlight w:val="none"/>
          <w:lang w:val="en-US" w:eastAsia="zh-CN"/>
        </w:rPr>
        <w:t>招标文件</w:t>
      </w:r>
      <w:r>
        <w:rPr>
          <w:rFonts w:hint="eastAsia" w:ascii="新宋体" w:hAnsi="新宋体" w:eastAsia="新宋体" w:cs="新宋体"/>
          <w:b w:val="0"/>
          <w:bCs/>
          <w:color w:val="auto"/>
          <w:sz w:val="22"/>
          <w:szCs w:val="22"/>
          <w:highlight w:val="none"/>
        </w:rPr>
        <w:t>中规定的验收标准。</w:t>
      </w:r>
    </w:p>
    <w:p w14:paraId="370E0389">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.调味品必须符合国家现行标准，产品拥有有效的“SC”食品生产许可证编号，在常温下的剩余保质期应不低于产品保质期限的一半，并符合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6530408E">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.禽蛋类必须符合GB2749-2015《食品安全国家标准蛋与蛋制品》等国家相关标准，并符合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3AC6B543">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.冷冻品必须符合国家现行标准，产品拥有有效的“SC”食品生产许可证编号，剩余的保质期应不低于保质期限的一半，并符合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0C46B84D">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.猪肉类、牛肉、羊肉类必须符合GB 2707-2016《食品安全国家标准 鲜（冻）畜、</w:t>
      </w:r>
      <w:r>
        <w:rPr>
          <w:rFonts w:hint="eastAsia" w:ascii="新宋体" w:hAnsi="新宋体" w:eastAsia="新宋体" w:cs="新宋体"/>
          <w:b/>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"http://news.foodmate.net/tag_1445.html" \o "禽产品相关食品资讯" \t "http://news.foodmate.net/2017/01/_blank" </w:instrText>
      </w:r>
      <w:r>
        <w:rPr>
          <w:rFonts w:hint="eastAsia" w:ascii="新宋体" w:hAnsi="新宋体" w:eastAsia="新宋体" w:cs="新宋体"/>
          <w:b/>
          <w:color w:val="auto"/>
          <w:sz w:val="22"/>
          <w:szCs w:val="22"/>
          <w:highlight w:val="none"/>
        </w:rPr>
        <w:fldChar w:fldCharType="separate"/>
      </w:r>
      <w:r>
        <w:rPr>
          <w:rFonts w:hint="eastAsia" w:ascii="新宋体" w:hAnsi="新宋体" w:eastAsia="新宋体" w:cs="新宋体"/>
          <w:color w:val="auto"/>
          <w:sz w:val="22"/>
          <w:szCs w:val="22"/>
          <w:highlight w:val="none"/>
        </w:rPr>
        <w:t>禽产品</w:t>
      </w:r>
      <w:r>
        <w:rPr>
          <w:rFonts w:hint="eastAsia" w:ascii="新宋体" w:hAnsi="新宋体" w:eastAsia="新宋体" w:cs="新宋体"/>
          <w:b/>
          <w:color w:val="auto"/>
          <w:sz w:val="22"/>
          <w:szCs w:val="22"/>
          <w:highlight w:val="none"/>
        </w:rPr>
        <w:fldChar w:fldCharType="end"/>
      </w:r>
      <w:r>
        <w:rPr>
          <w:rFonts w:hint="eastAsia" w:ascii="新宋体" w:hAnsi="新宋体" w:eastAsia="新宋体" w:cs="新宋体"/>
          <w:color w:val="auto"/>
          <w:sz w:val="22"/>
          <w:szCs w:val="22"/>
          <w:highlight w:val="none"/>
        </w:rPr>
        <w:t>》等国家相关标准，具有动物检验检疫合格证明，并符合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60BE16F8">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运输须使用符合国家卫生标准的专用运载工具，运输冷鲜（冻）肉应当使用具有保温措施的车辆，车辆必须要保持清洁、卫生，使用前后要清洗消毒。</w:t>
      </w:r>
    </w:p>
    <w:p w14:paraId="012CB03B">
      <w:pPr>
        <w:autoSpaceDE w:val="0"/>
        <w:autoSpaceDN w:val="0"/>
        <w:spacing w:after="0"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.鱼类、海鲜类必须符合GB2733-2015《食品安全国家标准鲜、冻动物性水产品》等国家相关标准，并符合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66CCBF40">
      <w:pPr>
        <w:autoSpaceDE w:val="0"/>
        <w:autoSpaceDN w:val="0"/>
        <w:spacing w:after="0"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.干货类必须符合国家现行标准，并符合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6401C896">
      <w:pPr>
        <w:autoSpaceDE w:val="0"/>
        <w:autoSpaceDN w:val="0"/>
        <w:spacing w:after="0"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.菌类必须符合GB 7096-2014《食用菌及其制品》等国家相关标准，并符合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4E87D8A0">
      <w:pPr>
        <w:autoSpaceDE w:val="0"/>
        <w:autoSpaceDN w:val="0"/>
        <w:spacing w:after="0" w:line="360" w:lineRule="auto"/>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.水果必须具有相应的检测报告或食品检验合格证，并符合</w:t>
      </w:r>
      <w:r>
        <w:rPr>
          <w:rFonts w:hint="eastAsia" w:ascii="新宋体" w:hAnsi="新宋体" w:eastAsia="新宋体" w:cs="新宋体"/>
          <w:color w:val="auto"/>
          <w:sz w:val="22"/>
          <w:szCs w:val="22"/>
          <w:highlight w:val="none"/>
          <w:lang w:eastAsia="zh-CN"/>
        </w:rPr>
        <w:t>招标文件</w:t>
      </w:r>
      <w:r>
        <w:rPr>
          <w:rFonts w:hint="eastAsia" w:ascii="新宋体" w:hAnsi="新宋体" w:eastAsia="新宋体" w:cs="新宋体"/>
          <w:color w:val="auto"/>
          <w:sz w:val="22"/>
          <w:szCs w:val="22"/>
          <w:highlight w:val="none"/>
        </w:rPr>
        <w:t>中规定的验收标准。</w:t>
      </w:r>
    </w:p>
    <w:p w14:paraId="67B6118F">
      <w:pPr>
        <w:autoSpaceDE w:val="0"/>
        <w:autoSpaceDN w:val="0"/>
        <w:spacing w:after="0" w:line="360" w:lineRule="auto"/>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rPr>
        <w:t>蔬菜</w:t>
      </w:r>
      <w:r>
        <w:rPr>
          <w:rFonts w:hint="eastAsia" w:ascii="新宋体" w:hAnsi="新宋体" w:eastAsia="新宋体" w:cs="新宋体"/>
          <w:color w:val="auto"/>
          <w:sz w:val="22"/>
          <w:szCs w:val="22"/>
          <w:highlight w:val="none"/>
          <w:lang w:val="en-US" w:eastAsia="zh-CN"/>
        </w:rPr>
        <w:t>类必须</w:t>
      </w:r>
      <w:r>
        <w:rPr>
          <w:rFonts w:hint="eastAsia" w:ascii="新宋体" w:hAnsi="新宋体" w:eastAsia="新宋体" w:cs="新宋体"/>
          <w:color w:val="auto"/>
          <w:sz w:val="22"/>
          <w:szCs w:val="22"/>
          <w:highlight w:val="none"/>
        </w:rPr>
        <w:t>满足国家标准《绿色食品 白菜类蔬菜》（NY/T654-2002）及国家标准《绿色食品 茄果类蔬菜》（NY/T655-2002）的要求，当天采摘。农药残留须符合《食品安全国家标准 食品中农药最大残留限量》(GB2763)的规定。</w:t>
      </w:r>
    </w:p>
    <w:p w14:paraId="042F58F2">
      <w:pPr>
        <w:spacing w:line="360" w:lineRule="auto"/>
        <w:ind w:left="440" w:hanging="442" w:hangingChars="200"/>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 xml:space="preserve"> 五、结算方式</w:t>
      </w:r>
    </w:p>
    <w:p w14:paraId="08291334">
      <w:pPr>
        <w:autoSpaceDE w:val="0"/>
        <w:autoSpaceDN w:val="0"/>
        <w:adjustRightInd w:val="0"/>
        <w:snapToGrid w:val="0"/>
        <w:spacing w:line="440" w:lineRule="exact"/>
        <w:ind w:firstLine="442" w:firstLineChars="200"/>
        <w:rPr>
          <w:rFonts w:hint="eastAsia" w:ascii="新宋体" w:hAnsi="新宋体" w:eastAsia="新宋体" w:cs="新宋体"/>
          <w:bCs/>
          <w:color w:val="auto"/>
          <w:kern w:val="0"/>
          <w:sz w:val="22"/>
          <w:szCs w:val="22"/>
          <w:highlight w:val="none"/>
          <w:lang w:val="en-US" w:eastAsia="zh-CN"/>
        </w:rPr>
      </w:pPr>
      <w:r>
        <w:rPr>
          <w:rFonts w:hint="eastAsia" w:ascii="宋体" w:hAnsi="宋体" w:cs="楷体"/>
          <w:b/>
          <w:bCs/>
          <w:color w:val="auto"/>
          <w:sz w:val="22"/>
          <w:szCs w:val="22"/>
          <w:highlight w:val="none"/>
          <w:lang w:val="en-US" w:eastAsia="zh-CN"/>
        </w:rPr>
        <w:t>合同签订后，7个工作日内，甲方支付乙方合同金额40%预付款，剩余合同款项按周期支付，</w:t>
      </w:r>
      <w:r>
        <w:rPr>
          <w:rFonts w:hint="eastAsia" w:ascii="宋体" w:hAnsi="宋体" w:cs="楷体"/>
          <w:b/>
          <w:bCs/>
          <w:color w:val="auto"/>
          <w:sz w:val="22"/>
          <w:szCs w:val="22"/>
          <w:highlight w:val="none"/>
        </w:rPr>
        <w:t>结算周期为每30日结算一次</w:t>
      </w:r>
      <w:r>
        <w:rPr>
          <w:rFonts w:hint="eastAsia" w:ascii="宋体" w:hAnsi="宋体" w:cs="楷体"/>
          <w:b/>
          <w:bCs/>
          <w:color w:val="auto"/>
          <w:sz w:val="22"/>
          <w:szCs w:val="22"/>
          <w:highlight w:val="none"/>
          <w:lang w:eastAsia="zh-CN"/>
        </w:rPr>
        <w:t>，</w:t>
      </w:r>
      <w:r>
        <w:rPr>
          <w:rFonts w:hint="eastAsia" w:ascii="宋体" w:hAnsi="宋体" w:cs="楷体"/>
          <w:b/>
          <w:bCs/>
          <w:color w:val="auto"/>
          <w:sz w:val="22"/>
          <w:szCs w:val="22"/>
          <w:highlight w:val="none"/>
          <w:lang w:val="zh-CN"/>
        </w:rPr>
        <w:t>在每一个结算周期供货完成后，供货方在</w:t>
      </w:r>
      <w:r>
        <w:rPr>
          <w:rFonts w:hint="eastAsia" w:ascii="宋体" w:hAnsi="宋体" w:cs="楷体"/>
          <w:b/>
          <w:bCs/>
          <w:color w:val="auto"/>
          <w:sz w:val="22"/>
          <w:szCs w:val="22"/>
          <w:highlight w:val="none"/>
          <w:lang w:val="en-US" w:eastAsia="zh-CN"/>
        </w:rPr>
        <w:t>当</w:t>
      </w:r>
      <w:r>
        <w:rPr>
          <w:rFonts w:hint="eastAsia" w:ascii="宋体" w:hAnsi="宋体" w:cs="楷体"/>
          <w:b/>
          <w:bCs/>
          <w:color w:val="auto"/>
          <w:sz w:val="22"/>
          <w:szCs w:val="22"/>
          <w:highlight w:val="none"/>
          <w:lang w:val="zh-CN"/>
        </w:rPr>
        <w:t>月</w:t>
      </w:r>
      <w:r>
        <w:rPr>
          <w:rFonts w:hint="eastAsia" w:ascii="宋体" w:hAnsi="宋体" w:cs="楷体"/>
          <w:b/>
          <w:bCs/>
          <w:color w:val="auto"/>
          <w:sz w:val="22"/>
          <w:szCs w:val="22"/>
          <w:highlight w:val="none"/>
          <w:lang w:val="en-US" w:eastAsia="zh-CN"/>
        </w:rPr>
        <w:t>2</w:t>
      </w:r>
      <w:r>
        <w:rPr>
          <w:rFonts w:hint="eastAsia" w:ascii="宋体" w:hAnsi="宋体" w:cs="楷体"/>
          <w:b/>
          <w:bCs/>
          <w:color w:val="auto"/>
          <w:sz w:val="22"/>
          <w:szCs w:val="22"/>
          <w:highlight w:val="none"/>
        </w:rPr>
        <w:t>0</w:t>
      </w:r>
      <w:r>
        <w:rPr>
          <w:rFonts w:hint="eastAsia" w:ascii="宋体" w:hAnsi="宋体" w:cs="楷体"/>
          <w:b/>
          <w:bCs/>
          <w:color w:val="auto"/>
          <w:sz w:val="22"/>
          <w:szCs w:val="22"/>
          <w:highlight w:val="none"/>
          <w:lang w:val="zh-CN"/>
        </w:rPr>
        <w:t>日前（遇节假日顺延）向采购方提交结算金额的全额增值税发票</w:t>
      </w:r>
      <w:r>
        <w:rPr>
          <w:rFonts w:hint="eastAsia" w:ascii="宋体" w:hAnsi="宋体" w:cs="楷体"/>
          <w:b/>
          <w:bCs/>
          <w:color w:val="auto"/>
          <w:sz w:val="22"/>
          <w:szCs w:val="22"/>
          <w:highlight w:val="none"/>
          <w:lang w:val="en-US" w:eastAsia="zh-CN"/>
        </w:rPr>
        <w:t>和汇总清单</w:t>
      </w:r>
      <w:r>
        <w:rPr>
          <w:rFonts w:hint="eastAsia" w:ascii="宋体" w:hAnsi="宋体" w:cs="楷体"/>
          <w:b/>
          <w:bCs/>
          <w:color w:val="auto"/>
          <w:sz w:val="22"/>
          <w:szCs w:val="22"/>
          <w:highlight w:val="none"/>
          <w:lang w:val="zh-CN"/>
        </w:rPr>
        <w:t>后，采购方核对无误后在</w:t>
      </w:r>
      <w:r>
        <w:rPr>
          <w:rFonts w:hint="eastAsia" w:ascii="宋体" w:hAnsi="宋体" w:cs="楷体"/>
          <w:b/>
          <w:bCs/>
          <w:color w:val="auto"/>
          <w:sz w:val="22"/>
          <w:szCs w:val="22"/>
          <w:highlight w:val="none"/>
          <w:lang w:val="en-US" w:eastAsia="zh-CN"/>
        </w:rPr>
        <w:t>7</w:t>
      </w:r>
      <w:r>
        <w:rPr>
          <w:rFonts w:hint="eastAsia" w:ascii="宋体" w:hAnsi="宋体" w:cs="楷体"/>
          <w:b/>
          <w:bCs/>
          <w:color w:val="auto"/>
          <w:sz w:val="22"/>
          <w:szCs w:val="22"/>
          <w:highlight w:val="none"/>
          <w:lang w:val="zh-CN"/>
        </w:rPr>
        <w:t>个工作日内向供货方付款</w:t>
      </w:r>
      <w:r>
        <w:rPr>
          <w:rFonts w:hint="eastAsia" w:ascii="宋体" w:hAnsi="宋体" w:cs="楷体"/>
          <w:b/>
          <w:bCs/>
          <w:color w:val="auto"/>
          <w:sz w:val="22"/>
          <w:szCs w:val="22"/>
          <w:highlight w:val="none"/>
          <w:lang w:val="en-US" w:eastAsia="zh-CN"/>
        </w:rPr>
        <w:t>(以财政资金到位为准)，结算款项优先从预付款中扣除。</w:t>
      </w:r>
      <w:r>
        <w:rPr>
          <w:rFonts w:hint="eastAsia" w:ascii="宋体" w:hAnsi="宋体" w:cs="楷体"/>
          <w:b/>
          <w:bCs w:val="0"/>
          <w:color w:val="auto"/>
          <w:kern w:val="0"/>
          <w:sz w:val="22"/>
          <w:szCs w:val="22"/>
          <w:highlight w:val="none"/>
          <w:lang w:val="en-US" w:eastAsia="zh-CN"/>
        </w:rPr>
        <w:t>注：12月10日前须提前列出将12月整月份所有的《送货清单》向甲方提出付款申请以便年底付款。（832平台采购的产品，结算金额按832平台价格进行结算。）</w:t>
      </w:r>
    </w:p>
    <w:p w14:paraId="2AAF95C3">
      <w:pPr>
        <w:autoSpaceDE w:val="0"/>
        <w:autoSpaceDN w:val="0"/>
        <w:adjustRightInd w:val="0"/>
        <w:snapToGrid w:val="0"/>
        <w:spacing w:line="440" w:lineRule="exact"/>
        <w:ind w:firstLine="440" w:firstLineChars="200"/>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注：《送货清单》里面必须包括（不限于）货物单价、数量、总计价及总金额。</w:t>
      </w:r>
    </w:p>
    <w:p w14:paraId="1A214FA4">
      <w:pPr>
        <w:autoSpaceDE w:val="0"/>
        <w:autoSpaceDN w:val="0"/>
        <w:adjustRightInd w:val="0"/>
        <w:snapToGrid w:val="0"/>
        <w:spacing w:line="440" w:lineRule="exact"/>
        <w:rPr>
          <w:rFonts w:hint="eastAsia" w:ascii="新宋体" w:hAnsi="新宋体" w:eastAsia="新宋体" w:cs="新宋体"/>
          <w:b/>
          <w:bCs w:val="0"/>
          <w:color w:val="auto"/>
          <w:kern w:val="0"/>
          <w:sz w:val="22"/>
          <w:szCs w:val="22"/>
          <w:highlight w:val="none"/>
          <w:lang w:val="en-US" w:eastAsia="zh-CN"/>
        </w:rPr>
      </w:pPr>
      <w:bookmarkStart w:id="77" w:name="_Toc89248800"/>
      <w:bookmarkStart w:id="78" w:name="_Toc88464792"/>
      <w:r>
        <w:rPr>
          <w:rFonts w:hint="eastAsia" w:ascii="新宋体" w:hAnsi="新宋体" w:eastAsia="新宋体" w:cs="新宋体"/>
          <w:b/>
          <w:bCs w:val="0"/>
          <w:color w:val="auto"/>
          <w:kern w:val="0"/>
          <w:sz w:val="22"/>
          <w:szCs w:val="22"/>
          <w:highlight w:val="none"/>
          <w:lang w:val="en-US" w:eastAsia="zh-CN"/>
        </w:rPr>
        <w:t>六、采购计划的确定</w:t>
      </w:r>
      <w:bookmarkEnd w:id="77"/>
      <w:bookmarkEnd w:id="78"/>
    </w:p>
    <w:p w14:paraId="459BD564">
      <w:pPr>
        <w:autoSpaceDE w:val="0"/>
        <w:autoSpaceDN w:val="0"/>
        <w:adjustRightInd w:val="0"/>
        <w:snapToGrid w:val="0"/>
        <w:spacing w:line="440" w:lineRule="exact"/>
        <w:ind w:firstLine="440" w:firstLineChars="200"/>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1、本项目确定1名中标人。配送1个月后，采购人将对该供货单位进行配送价格及配送质量的考核，如发现该中标人的配送价格高于中标单价的，将直接取消其供货资格。</w:t>
      </w:r>
    </w:p>
    <w:p w14:paraId="324E95E7">
      <w:pPr>
        <w:autoSpaceDE w:val="0"/>
        <w:autoSpaceDN w:val="0"/>
        <w:adjustRightInd w:val="0"/>
        <w:snapToGrid w:val="0"/>
        <w:spacing w:line="440" w:lineRule="exact"/>
        <w:ind w:firstLine="440" w:firstLineChars="200"/>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2、最终采购数量以采购人每月订单的数量为准。</w:t>
      </w:r>
    </w:p>
    <w:p w14:paraId="13372BF9">
      <w:pPr>
        <w:autoSpaceDE w:val="0"/>
        <w:autoSpaceDN w:val="0"/>
        <w:adjustRightInd w:val="0"/>
        <w:snapToGrid w:val="0"/>
        <w:spacing w:line="440" w:lineRule="exact"/>
        <w:ind w:firstLine="440" w:firstLineChars="200"/>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3、双方可根据蔬菜水果生产季节、天气、市场价格情况等协商调整每期采购计划中蔬菜水果品种和数量。中标人必须能保证提供丰富的品种供采购人选择。</w:t>
      </w:r>
    </w:p>
    <w:p w14:paraId="22BC85BD">
      <w:pPr>
        <w:autoSpaceDE w:val="0"/>
        <w:autoSpaceDN w:val="0"/>
        <w:adjustRightInd w:val="0"/>
        <w:snapToGrid w:val="0"/>
        <w:spacing w:line="440" w:lineRule="exact"/>
        <w:ind w:firstLine="440" w:firstLineChars="200"/>
        <w:rPr>
          <w:rFonts w:hint="eastAsia" w:ascii="新宋体" w:hAnsi="新宋体" w:eastAsia="新宋体" w:cs="新宋体"/>
          <w:b w:val="0"/>
          <w:bCs/>
          <w:color w:val="auto"/>
          <w:kern w:val="0"/>
          <w:sz w:val="22"/>
          <w:szCs w:val="22"/>
          <w:highlight w:val="none"/>
          <w:lang w:val="en-US" w:eastAsia="zh-CN"/>
        </w:rPr>
      </w:pPr>
      <w:bookmarkStart w:id="79" w:name="_Toc89248801"/>
      <w:r>
        <w:rPr>
          <w:rFonts w:hint="eastAsia" w:ascii="新宋体" w:hAnsi="新宋体" w:eastAsia="新宋体" w:cs="新宋体"/>
          <w:b w:val="0"/>
          <w:bCs/>
          <w:color w:val="auto"/>
          <w:kern w:val="0"/>
          <w:sz w:val="22"/>
          <w:szCs w:val="22"/>
          <w:highlight w:val="none"/>
          <w:lang w:val="en-US" w:eastAsia="zh-CN"/>
        </w:rPr>
        <w:t>4、中标人须按照采购人要求提供新鲜的时令水果、蔬菜。</w:t>
      </w:r>
    </w:p>
    <w:p w14:paraId="028C579B">
      <w:pPr>
        <w:autoSpaceDE w:val="0"/>
        <w:autoSpaceDN w:val="0"/>
        <w:adjustRightInd w:val="0"/>
        <w:snapToGrid w:val="0"/>
        <w:spacing w:line="440" w:lineRule="exact"/>
        <w:rPr>
          <w:rFonts w:hint="eastAsia" w:ascii="新宋体" w:hAnsi="新宋体" w:eastAsia="新宋体" w:cs="新宋体"/>
          <w:b/>
          <w:bCs w:val="0"/>
          <w:color w:val="auto"/>
          <w:kern w:val="0"/>
          <w:sz w:val="22"/>
          <w:szCs w:val="22"/>
          <w:highlight w:val="none"/>
          <w:lang w:val="en-US" w:eastAsia="zh-CN"/>
        </w:rPr>
      </w:pPr>
      <w:r>
        <w:rPr>
          <w:rFonts w:hint="eastAsia" w:ascii="新宋体" w:hAnsi="新宋体" w:eastAsia="新宋体" w:cs="新宋体"/>
          <w:b/>
          <w:bCs w:val="0"/>
          <w:color w:val="auto"/>
          <w:kern w:val="0"/>
          <w:sz w:val="22"/>
          <w:szCs w:val="22"/>
          <w:highlight w:val="none"/>
          <w:lang w:val="en-US" w:eastAsia="zh-CN"/>
        </w:rPr>
        <w:t>七、其他说明及要求</w:t>
      </w:r>
      <w:bookmarkEnd w:id="79"/>
    </w:p>
    <w:p w14:paraId="01E877C8">
      <w:pPr>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（一）订货：</w:t>
      </w:r>
    </w:p>
    <w:p w14:paraId="3FA353FF">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1、采购人在每天下午16时前将第二天的订单交与送货人员，一般采购人以电讯（微信、电话或传真等）方式直接通知</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人，特殊情况电话通知。订单内容包括名称、种类、规格、数量、运送时间、送达地点、订单联系人等具体要求。</w:t>
      </w:r>
    </w:p>
    <w:p w14:paraId="45F8692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人接到采购人订单后，个别品种因缺货而无法提供的，</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人应在接到供货当日天下午17时前及时知会采购人并协商好解决方法。</w:t>
      </w:r>
    </w:p>
    <w:p w14:paraId="2F6ADE1D">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3、若遇特殊情况，如：采购人用餐人数临时增减，特需物品临时增减等，</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人需无条件配合采购人。</w:t>
      </w:r>
    </w:p>
    <w:p w14:paraId="7A42C1EC">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（二）交货：</w:t>
      </w:r>
    </w:p>
    <w:p w14:paraId="59360243">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1、中标人每天早上0</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：00前将订单内所有货品送到采购人指定的地点并配送完毕，</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人提供</w:t>
      </w:r>
      <w:r>
        <w:rPr>
          <w:rFonts w:hint="eastAsia" w:ascii="新宋体" w:hAnsi="新宋体" w:eastAsia="新宋体" w:cs="新宋体"/>
          <w:color w:val="auto"/>
          <w:sz w:val="22"/>
          <w:szCs w:val="22"/>
          <w:highlight w:val="none"/>
          <w:lang w:val="en-US" w:eastAsia="zh-CN"/>
        </w:rPr>
        <w:t>的</w:t>
      </w:r>
      <w:r>
        <w:rPr>
          <w:rFonts w:hint="eastAsia" w:ascii="新宋体" w:hAnsi="新宋体" w:eastAsia="新宋体" w:cs="新宋体"/>
          <w:color w:val="auto"/>
          <w:sz w:val="22"/>
          <w:szCs w:val="22"/>
          <w:highlight w:val="none"/>
        </w:rPr>
        <w:t>《送</w:t>
      </w:r>
    </w:p>
    <w:p w14:paraId="1AF0C549">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货清单》一式三份（其中采购人两份，一份食堂留档，一份财务做账），双方现场过秤并验收签名，作结算凭证。</w:t>
      </w:r>
    </w:p>
    <w:p w14:paraId="1F346756">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2、所有品种按除箱净重过磅，最终交易重量以双方确认的过磅数为准。</w:t>
      </w:r>
    </w:p>
    <w:p w14:paraId="1A7A0086">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人送货人员负责将货物从车上搬到称上过磅，然后放到指定地点，由采购人食堂人员负责验收并签字确认。</w:t>
      </w:r>
    </w:p>
    <w:p w14:paraId="0AEF45E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4、考虑到叶菜类品种的特殊性，要求</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人实际供应除叶菜类外的品种及数量与采购人订单要求相差不能超过10%，叶菜类的品种及数量与采购人订单要求相差不能超过30%。各品种数量超出规定的部分由</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人带回，不纳入结算，短缺的部份由</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人补足。</w:t>
      </w:r>
    </w:p>
    <w:p w14:paraId="54E7FF2C">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5、肉类货品根据采购人要求加工，肉末、肉丝等原则上由采购人食堂自行加工，在发生急需加工的情况时，可由</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人代为加工，但必须是采购单位的相关人员确定原材料量后，在采购单位的相关人员在场的情况下完成加工。</w:t>
      </w:r>
    </w:p>
    <w:p w14:paraId="6C434717">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6、质量必须达到本标书配送所列的要求及验收标准，并且品质不低于采购人当天在各大蔬菜批发市场的自购标准。</w:t>
      </w:r>
    </w:p>
    <w:p w14:paraId="279F616B">
      <w:pPr>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（三）售后服务考核</w:t>
      </w:r>
    </w:p>
    <w:p w14:paraId="241089B2">
      <w:pPr>
        <w:keepNext w:val="0"/>
        <w:keepLines w:val="0"/>
        <w:pageBreakBefore w:val="0"/>
        <w:widowControl w:val="0"/>
        <w:numPr>
          <w:ilvl w:val="0"/>
          <w:numId w:val="0"/>
        </w:numPr>
        <w:kinsoku/>
        <w:wordWrap/>
        <w:overflowPunct/>
        <w:topLinePunct w:val="0"/>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对食品质量问题在30分钟内响应，2小时以内到现场解决问题；不能当场解决的，必须采取更换等措施，以保证采购单位的正常使用，如因食品质量问题造成食用人的不良反应，</w:t>
      </w:r>
      <w:r>
        <w:rPr>
          <w:rFonts w:hint="eastAsia" w:ascii="新宋体" w:hAnsi="新宋体" w:eastAsia="新宋体" w:cs="新宋体"/>
          <w:color w:val="auto"/>
          <w:sz w:val="22"/>
          <w:szCs w:val="22"/>
          <w:highlight w:val="none"/>
          <w:lang w:val="en-US" w:eastAsia="zh-CN"/>
        </w:rPr>
        <w:t>中标</w:t>
      </w:r>
      <w:r>
        <w:rPr>
          <w:rFonts w:hint="eastAsia" w:ascii="新宋体" w:hAnsi="新宋体" w:eastAsia="新宋体" w:cs="新宋体"/>
          <w:color w:val="auto"/>
          <w:sz w:val="22"/>
          <w:szCs w:val="22"/>
          <w:highlight w:val="none"/>
        </w:rPr>
        <w:t>人需负全部责任。</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14:paraId="5924F280">
      <w:pPr>
        <w:keepNext w:val="0"/>
        <w:keepLines w:val="0"/>
        <w:pageBreakBefore w:val="0"/>
        <w:widowControl w:val="0"/>
        <w:numPr>
          <w:ilvl w:val="0"/>
          <w:numId w:val="4"/>
        </w:numPr>
        <w:kinsoku/>
        <w:wordWrap/>
        <w:overflowPunct/>
        <w:topLinePunct w:val="0"/>
        <w:bidi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sz w:val="30"/>
          <w:highlight w:val="none"/>
        </w:rPr>
        <w:br w:type="page"/>
      </w:r>
    </w:p>
    <w:p w14:paraId="7C9D3E3E">
      <w:pPr>
        <w:pStyle w:val="3"/>
        <w:bidi w:val="0"/>
        <w:rPr>
          <w:rFonts w:hint="eastAsia" w:ascii="宋体" w:hAnsi="宋体" w:eastAsia="宋体" w:cs="宋体"/>
          <w:color w:val="auto"/>
          <w:highlight w:val="none"/>
        </w:rPr>
      </w:pPr>
      <w:bookmarkStart w:id="80" w:name="_Toc18194"/>
      <w:bookmarkStart w:id="81" w:name="_Toc30323"/>
      <w:r>
        <w:rPr>
          <w:rFonts w:hint="eastAsia" w:ascii="宋体" w:hAnsi="宋体" w:eastAsia="宋体" w:cs="宋体"/>
          <w:color w:val="auto"/>
          <w:highlight w:val="none"/>
        </w:rPr>
        <w:t>第五部分   评标原则及方法</w:t>
      </w:r>
      <w:bookmarkEnd w:id="80"/>
      <w:bookmarkEnd w:id="81"/>
    </w:p>
    <w:p w14:paraId="11B5E06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1F7F37D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2" w:name="_Toc15713"/>
      <w:bookmarkStart w:id="83" w:name="_Toc4407"/>
      <w:r>
        <w:rPr>
          <w:rFonts w:hint="eastAsia" w:ascii="宋体" w:hAnsi="宋体" w:eastAsia="宋体" w:cs="宋体"/>
          <w:b/>
          <w:color w:val="auto"/>
          <w:sz w:val="22"/>
          <w:szCs w:val="22"/>
          <w:highlight w:val="none"/>
        </w:rPr>
        <w:t>一、总 则</w:t>
      </w:r>
      <w:bookmarkEnd w:id="82"/>
      <w:bookmarkEnd w:id="83"/>
    </w:p>
    <w:p w14:paraId="5940F88C">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9F8B67B">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4" w:name="_Toc23152"/>
      <w:bookmarkStart w:id="85" w:name="_Toc24468"/>
      <w:r>
        <w:rPr>
          <w:rFonts w:hint="eastAsia" w:ascii="宋体" w:hAnsi="宋体" w:eastAsia="宋体" w:cs="宋体"/>
          <w:b/>
          <w:color w:val="auto"/>
          <w:sz w:val="22"/>
          <w:szCs w:val="22"/>
          <w:highlight w:val="none"/>
        </w:rPr>
        <w:t>二、评标组织</w:t>
      </w:r>
      <w:bookmarkEnd w:id="84"/>
      <w:bookmarkEnd w:id="85"/>
    </w:p>
    <w:p w14:paraId="3C51BA9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47043BA8">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6" w:name="_Toc67"/>
      <w:bookmarkStart w:id="87" w:name="_Toc15153"/>
      <w:r>
        <w:rPr>
          <w:rFonts w:hint="eastAsia" w:ascii="宋体" w:hAnsi="宋体" w:eastAsia="宋体" w:cs="宋体"/>
          <w:b/>
          <w:color w:val="auto"/>
          <w:sz w:val="22"/>
          <w:szCs w:val="22"/>
          <w:highlight w:val="none"/>
        </w:rPr>
        <w:t>三、评标程序</w:t>
      </w:r>
      <w:bookmarkEnd w:id="86"/>
      <w:bookmarkEnd w:id="87"/>
    </w:p>
    <w:p w14:paraId="7CF13A1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427490B8">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8" w:name="_Toc24825"/>
      <w:bookmarkStart w:id="89" w:name="_Toc11306"/>
      <w:r>
        <w:rPr>
          <w:rFonts w:hint="eastAsia" w:ascii="宋体" w:hAnsi="宋体" w:eastAsia="宋体" w:cs="宋体"/>
          <w:b/>
          <w:color w:val="auto"/>
          <w:sz w:val="22"/>
          <w:szCs w:val="22"/>
          <w:highlight w:val="none"/>
        </w:rPr>
        <w:t>四、评标办法</w:t>
      </w:r>
      <w:bookmarkEnd w:id="88"/>
      <w:bookmarkEnd w:id="89"/>
    </w:p>
    <w:p w14:paraId="4241FB8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w:t>
      </w:r>
    </w:p>
    <w:p w14:paraId="6FAD8A37">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0" w:name="_Toc11450"/>
      <w:bookmarkStart w:id="91" w:name="_Toc1535"/>
      <w:r>
        <w:rPr>
          <w:rFonts w:hint="eastAsia" w:ascii="宋体" w:hAnsi="宋体" w:eastAsia="宋体" w:cs="宋体"/>
          <w:b/>
          <w:color w:val="auto"/>
          <w:sz w:val="22"/>
          <w:szCs w:val="22"/>
          <w:highlight w:val="none"/>
        </w:rPr>
        <w:t>评分细则</w:t>
      </w:r>
      <w:bookmarkEnd w:id="90"/>
      <w:bookmarkEnd w:id="91"/>
    </w:p>
    <w:p w14:paraId="2DBA2B33">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w:t>
      </w:r>
    </w:p>
    <w:p w14:paraId="2E0CBF9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58"/>
        <w:gridCol w:w="6942"/>
        <w:gridCol w:w="851"/>
      </w:tblGrid>
      <w:tr w14:paraId="2682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14:paraId="3C17DD4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358" w:type="dxa"/>
            <w:noWrap w:val="0"/>
            <w:vAlign w:val="center"/>
          </w:tcPr>
          <w:p w14:paraId="1096032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评分内容</w:t>
            </w:r>
          </w:p>
        </w:tc>
        <w:tc>
          <w:tcPr>
            <w:tcW w:w="6942" w:type="dxa"/>
            <w:noWrap w:val="0"/>
            <w:vAlign w:val="center"/>
          </w:tcPr>
          <w:p w14:paraId="12C761F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评分细则</w:t>
            </w:r>
          </w:p>
        </w:tc>
        <w:tc>
          <w:tcPr>
            <w:tcW w:w="851" w:type="dxa"/>
            <w:noWrap w:val="0"/>
            <w:vAlign w:val="center"/>
          </w:tcPr>
          <w:p w14:paraId="20E6C3E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分值</w:t>
            </w:r>
          </w:p>
        </w:tc>
      </w:tr>
      <w:tr w14:paraId="144A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9" w:type="dxa"/>
            <w:vMerge w:val="restart"/>
            <w:noWrap w:val="0"/>
            <w:vAlign w:val="center"/>
          </w:tcPr>
          <w:p w14:paraId="7A8113F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58" w:type="dxa"/>
            <w:vMerge w:val="restart"/>
            <w:noWrap w:val="0"/>
            <w:vAlign w:val="center"/>
          </w:tcPr>
          <w:p w14:paraId="2DEE7E6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投标人综合情况</w:t>
            </w:r>
          </w:p>
        </w:tc>
        <w:tc>
          <w:tcPr>
            <w:tcW w:w="6942" w:type="dxa"/>
            <w:noWrap w:val="0"/>
            <w:vAlign w:val="center"/>
          </w:tcPr>
          <w:p w14:paraId="0AB78C1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投标人经营场所功能区配备：设有办公区、冷冻区、恒温保鲜库、分拣车间、副食品仓储、检验室的得</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分，每缺1项扣</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分，扣完为止。</w:t>
            </w:r>
          </w:p>
        </w:tc>
        <w:tc>
          <w:tcPr>
            <w:tcW w:w="851" w:type="dxa"/>
            <w:noWrap w:val="0"/>
            <w:vAlign w:val="center"/>
          </w:tcPr>
          <w:p w14:paraId="1E5CF37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r>
      <w:tr w14:paraId="6652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continue"/>
            <w:noWrap w:val="0"/>
            <w:vAlign w:val="center"/>
          </w:tcPr>
          <w:p w14:paraId="39E6B6D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1D98D08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72F11AA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根据经营场所分布的合理情况进行评定（提供分布平面图）：分布合理的得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分；分布比较合理的得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分，分布一般的得1分；未提供分布平面图的得0分。</w:t>
            </w:r>
          </w:p>
        </w:tc>
        <w:tc>
          <w:tcPr>
            <w:tcW w:w="851" w:type="dxa"/>
            <w:noWrap w:val="0"/>
            <w:vAlign w:val="center"/>
          </w:tcPr>
          <w:p w14:paraId="08D652A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p>
        </w:tc>
      </w:tr>
      <w:tr w14:paraId="4821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3C88622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7458057C">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3574027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投标人具有</w:t>
            </w:r>
            <w:r>
              <w:rPr>
                <w:rFonts w:hint="eastAsia" w:ascii="新宋体" w:hAnsi="新宋体" w:eastAsia="新宋体" w:cs="新宋体"/>
                <w:color w:val="auto"/>
                <w:sz w:val="22"/>
                <w:szCs w:val="22"/>
                <w:highlight w:val="none"/>
                <w:lang w:val="en-US" w:eastAsia="zh-CN"/>
              </w:rPr>
              <w:t>单个</w:t>
            </w:r>
            <w:r>
              <w:rPr>
                <w:rFonts w:hint="eastAsia" w:ascii="新宋体" w:hAnsi="新宋体" w:eastAsia="新宋体" w:cs="新宋体"/>
                <w:color w:val="auto"/>
                <w:sz w:val="22"/>
                <w:szCs w:val="22"/>
                <w:highlight w:val="none"/>
              </w:rPr>
              <w:t>独立的配送场地，面积在 1000（含）~</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 xml:space="preserve">00㎡的得 </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 xml:space="preserve"> 分，在 </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00（含）~</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000 ㎡的得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 xml:space="preserve"> 分，</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 xml:space="preserve">000 ㎡(含)以上的得 </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 xml:space="preserve">分。 </w:t>
            </w:r>
          </w:p>
          <w:p w14:paraId="56FCA9C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（为投标人自有房产的，须提供房产证复印件并加盖公章，房屋所有权人名称与投标人名称须保持一致</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租赁房产的须提供租房合同复印件并加盖公章，且房产租赁有效期须涵盖本项目服务时间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场地所在地址应于投标人营业执照地址一致，否者不得分。</w:t>
            </w:r>
            <w:r>
              <w:rPr>
                <w:rFonts w:hint="eastAsia" w:ascii="新宋体" w:hAnsi="新宋体" w:eastAsia="新宋体" w:cs="新宋体"/>
                <w:color w:val="auto"/>
                <w:sz w:val="22"/>
                <w:szCs w:val="22"/>
                <w:highlight w:val="none"/>
              </w:rPr>
              <w:t xml:space="preserve">） </w:t>
            </w:r>
          </w:p>
        </w:tc>
        <w:tc>
          <w:tcPr>
            <w:tcW w:w="851" w:type="dxa"/>
            <w:noWrap w:val="0"/>
            <w:vAlign w:val="center"/>
          </w:tcPr>
          <w:p w14:paraId="0186FD1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r>
      <w:tr w14:paraId="6A9D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03FC605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10FB29CA">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1F4CF1B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具有有效的质量管理体系认证证书、环境管理体系认证证书、职业健康安全管理体系认证证书、食品安全管理体系认证证书的</w:t>
            </w:r>
            <w:r>
              <w:rPr>
                <w:rFonts w:hint="eastAsia" w:ascii="新宋体" w:hAnsi="新宋体" w:eastAsia="新宋体" w:cs="新宋体"/>
                <w:b w:val="0"/>
                <w:bCs w:val="0"/>
                <w:color w:val="auto"/>
                <w:sz w:val="22"/>
                <w:szCs w:val="22"/>
                <w:highlight w:val="none"/>
                <w:u w:val="none"/>
                <w:lang w:eastAsia="zh-CN"/>
              </w:rPr>
              <w:t>，</w:t>
            </w:r>
            <w:r>
              <w:rPr>
                <w:rFonts w:hint="eastAsia" w:ascii="新宋体" w:hAnsi="新宋体" w:eastAsia="新宋体" w:cs="新宋体"/>
                <w:b w:val="0"/>
                <w:bCs w:val="0"/>
                <w:color w:val="auto"/>
                <w:sz w:val="22"/>
                <w:szCs w:val="22"/>
                <w:highlight w:val="none"/>
                <w:u w:val="none"/>
              </w:rPr>
              <w:t>每</w:t>
            </w:r>
            <w:r>
              <w:rPr>
                <w:rFonts w:hint="eastAsia" w:ascii="新宋体" w:hAnsi="新宋体" w:eastAsia="新宋体" w:cs="新宋体"/>
                <w:b w:val="0"/>
                <w:bCs w:val="0"/>
                <w:color w:val="auto"/>
                <w:sz w:val="22"/>
                <w:szCs w:val="22"/>
                <w:highlight w:val="none"/>
                <w:u w:val="none"/>
                <w:lang w:val="en-US" w:eastAsia="zh-CN"/>
              </w:rPr>
              <w:t>提供一</w:t>
            </w:r>
            <w:r>
              <w:rPr>
                <w:rFonts w:hint="eastAsia" w:ascii="新宋体" w:hAnsi="新宋体" w:eastAsia="新宋体" w:cs="新宋体"/>
                <w:b w:val="0"/>
                <w:bCs w:val="0"/>
                <w:color w:val="auto"/>
                <w:sz w:val="22"/>
                <w:szCs w:val="22"/>
                <w:highlight w:val="none"/>
                <w:u w:val="none"/>
              </w:rPr>
              <w:t>个得1分</w:t>
            </w:r>
            <w:r>
              <w:rPr>
                <w:rFonts w:hint="eastAsia" w:ascii="新宋体" w:hAnsi="新宋体" w:eastAsia="新宋体" w:cs="新宋体"/>
                <w:b w:val="0"/>
                <w:bCs w:val="0"/>
                <w:color w:val="auto"/>
                <w:sz w:val="22"/>
                <w:szCs w:val="22"/>
                <w:highlight w:val="none"/>
                <w:u w:val="none"/>
                <w:lang w:eastAsia="zh-CN"/>
              </w:rPr>
              <w:t>，</w:t>
            </w:r>
            <w:r>
              <w:rPr>
                <w:rFonts w:hint="eastAsia" w:ascii="新宋体" w:hAnsi="新宋体" w:eastAsia="新宋体" w:cs="新宋体"/>
                <w:b w:val="0"/>
                <w:bCs w:val="0"/>
                <w:color w:val="auto"/>
                <w:sz w:val="22"/>
                <w:szCs w:val="22"/>
                <w:highlight w:val="none"/>
                <w:u w:val="none"/>
              </w:rPr>
              <w:t>本项最高得</w:t>
            </w:r>
            <w:r>
              <w:rPr>
                <w:rFonts w:hint="eastAsia" w:ascii="新宋体" w:hAnsi="新宋体" w:eastAsia="新宋体" w:cs="新宋体"/>
                <w:b w:val="0"/>
                <w:bCs w:val="0"/>
                <w:color w:val="auto"/>
                <w:sz w:val="22"/>
                <w:szCs w:val="22"/>
                <w:highlight w:val="none"/>
                <w:u w:val="none"/>
                <w:lang w:val="en-US" w:eastAsia="zh-CN"/>
              </w:rPr>
              <w:t>4</w:t>
            </w:r>
            <w:r>
              <w:rPr>
                <w:rFonts w:hint="eastAsia" w:ascii="新宋体" w:hAnsi="新宋体" w:eastAsia="新宋体" w:cs="新宋体"/>
                <w:b w:val="0"/>
                <w:bCs w:val="0"/>
                <w:color w:val="auto"/>
                <w:sz w:val="22"/>
                <w:szCs w:val="22"/>
                <w:highlight w:val="none"/>
                <w:u w:val="none"/>
              </w:rPr>
              <w:t>分。</w:t>
            </w:r>
          </w:p>
          <w:p w14:paraId="6A6C2E9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left"/>
              <w:textAlignment w:val="auto"/>
              <w:rPr>
                <w:rFonts w:hint="eastAsia" w:ascii="新宋体" w:hAnsi="新宋体" w:eastAsia="新宋体" w:cs="新宋体"/>
                <w:b w:val="0"/>
                <w:bCs w:val="0"/>
                <w:color w:val="auto"/>
                <w:sz w:val="22"/>
                <w:szCs w:val="22"/>
                <w:highlight w:val="none"/>
                <w:u w:val="none"/>
                <w:lang w:eastAsia="zh-CN"/>
              </w:rPr>
            </w:pPr>
            <w:r>
              <w:rPr>
                <w:rFonts w:hint="eastAsia" w:ascii="新宋体" w:hAnsi="新宋体" w:eastAsia="新宋体" w:cs="新宋体"/>
                <w:b w:val="0"/>
                <w:bCs w:val="0"/>
                <w:color w:val="auto"/>
                <w:sz w:val="22"/>
                <w:szCs w:val="22"/>
                <w:highlight w:val="none"/>
                <w:u w:val="none"/>
                <w:lang w:val="en-US" w:eastAsia="zh-CN"/>
              </w:rPr>
              <w:t>注</w:t>
            </w:r>
            <w:r>
              <w:rPr>
                <w:rFonts w:hint="eastAsia" w:ascii="新宋体" w:hAnsi="新宋体" w:eastAsia="新宋体" w:cs="新宋体"/>
                <w:b w:val="0"/>
                <w:bCs w:val="0"/>
                <w:color w:val="auto"/>
                <w:sz w:val="22"/>
                <w:szCs w:val="22"/>
                <w:highlight w:val="none"/>
                <w:u w:val="none"/>
              </w:rPr>
              <w:t>：提供</w:t>
            </w:r>
            <w:r>
              <w:rPr>
                <w:rFonts w:hint="eastAsia" w:ascii="新宋体" w:hAnsi="新宋体" w:eastAsia="新宋体" w:cs="新宋体"/>
                <w:b w:val="0"/>
                <w:bCs w:val="0"/>
                <w:color w:val="auto"/>
                <w:sz w:val="22"/>
                <w:szCs w:val="22"/>
                <w:highlight w:val="none"/>
                <w:u w:val="none"/>
                <w:lang w:val="en-US" w:eastAsia="zh-CN"/>
              </w:rPr>
              <w:t>认证</w:t>
            </w:r>
            <w:r>
              <w:rPr>
                <w:rFonts w:hint="eastAsia" w:ascii="新宋体" w:hAnsi="新宋体" w:eastAsia="新宋体" w:cs="新宋体"/>
                <w:b w:val="0"/>
                <w:bCs w:val="0"/>
                <w:color w:val="auto"/>
                <w:sz w:val="22"/>
                <w:szCs w:val="22"/>
                <w:highlight w:val="none"/>
                <w:u w:val="none"/>
              </w:rPr>
              <w:t>证书</w:t>
            </w:r>
            <w:r>
              <w:rPr>
                <w:rFonts w:hint="eastAsia" w:ascii="新宋体" w:hAnsi="新宋体" w:eastAsia="新宋体" w:cs="新宋体"/>
                <w:b w:val="0"/>
                <w:bCs w:val="0"/>
                <w:color w:val="auto"/>
                <w:sz w:val="22"/>
                <w:szCs w:val="22"/>
                <w:highlight w:val="none"/>
                <w:u w:val="none"/>
                <w:lang w:val="en-US" w:eastAsia="zh-CN"/>
              </w:rPr>
              <w:t>扫描件以及</w:t>
            </w:r>
            <w:r>
              <w:rPr>
                <w:rFonts w:hint="eastAsia" w:ascii="新宋体" w:hAnsi="新宋体" w:eastAsia="新宋体" w:cs="新宋体"/>
                <w:b w:val="0"/>
                <w:bCs w:val="0"/>
                <w:color w:val="auto"/>
                <w:sz w:val="22"/>
                <w:szCs w:val="22"/>
                <w:highlight w:val="none"/>
                <w:u w:val="none"/>
              </w:rPr>
              <w:t>网页（</w:t>
            </w:r>
            <w:r>
              <w:rPr>
                <w:rFonts w:hint="eastAsia" w:ascii="新宋体" w:hAnsi="新宋体" w:eastAsia="新宋体" w:cs="新宋体"/>
                <w:b w:val="0"/>
                <w:bCs w:val="0"/>
                <w:color w:val="auto"/>
                <w:sz w:val="22"/>
                <w:szCs w:val="22"/>
                <w:highlight w:val="none"/>
                <w:u w:val="none"/>
              </w:rPr>
              <w:fldChar w:fldCharType="begin"/>
            </w:r>
            <w:r>
              <w:rPr>
                <w:rFonts w:hint="eastAsia" w:ascii="新宋体" w:hAnsi="新宋体" w:eastAsia="新宋体" w:cs="新宋体"/>
                <w:b w:val="0"/>
                <w:bCs w:val="0"/>
                <w:color w:val="auto"/>
                <w:sz w:val="22"/>
                <w:szCs w:val="22"/>
                <w:highlight w:val="none"/>
                <w:u w:val="none"/>
              </w:rPr>
              <w:instrText xml:space="preserve"> HYPERLINK "http://www.cnca.gov.cn" </w:instrText>
            </w:r>
            <w:r>
              <w:rPr>
                <w:rFonts w:hint="eastAsia" w:ascii="新宋体" w:hAnsi="新宋体" w:eastAsia="新宋体" w:cs="新宋体"/>
                <w:b w:val="0"/>
                <w:bCs w:val="0"/>
                <w:color w:val="auto"/>
                <w:sz w:val="22"/>
                <w:szCs w:val="22"/>
                <w:highlight w:val="none"/>
                <w:u w:val="none"/>
              </w:rPr>
              <w:fldChar w:fldCharType="separate"/>
            </w:r>
            <w:r>
              <w:rPr>
                <w:rFonts w:hint="eastAsia" w:ascii="新宋体" w:hAnsi="新宋体" w:eastAsia="新宋体" w:cs="新宋体"/>
                <w:b w:val="0"/>
                <w:bCs w:val="0"/>
                <w:color w:val="auto"/>
                <w:sz w:val="22"/>
                <w:szCs w:val="22"/>
                <w:highlight w:val="none"/>
                <w:u w:val="none"/>
              </w:rPr>
              <w:t>http://www.cnca.gov.cn</w:t>
            </w:r>
            <w:r>
              <w:rPr>
                <w:rFonts w:hint="eastAsia" w:ascii="新宋体" w:hAnsi="新宋体" w:eastAsia="新宋体" w:cs="新宋体"/>
                <w:b w:val="0"/>
                <w:bCs w:val="0"/>
                <w:color w:val="auto"/>
                <w:sz w:val="22"/>
                <w:szCs w:val="22"/>
                <w:highlight w:val="none"/>
                <w:u w:val="none"/>
              </w:rPr>
              <w:fldChar w:fldCharType="end"/>
            </w:r>
            <w:r>
              <w:rPr>
                <w:rFonts w:hint="eastAsia" w:ascii="新宋体" w:hAnsi="新宋体" w:eastAsia="新宋体" w:cs="新宋体"/>
                <w:b w:val="0"/>
                <w:bCs w:val="0"/>
                <w:color w:val="auto"/>
                <w:sz w:val="22"/>
                <w:szCs w:val="22"/>
                <w:highlight w:val="none"/>
                <w:u w:val="none"/>
              </w:rPr>
              <w:t>）查询截图</w:t>
            </w:r>
            <w:r>
              <w:rPr>
                <w:rFonts w:hint="eastAsia" w:ascii="新宋体" w:hAnsi="新宋体" w:eastAsia="新宋体" w:cs="新宋体"/>
                <w:b w:val="0"/>
                <w:bCs w:val="0"/>
                <w:color w:val="auto"/>
                <w:sz w:val="22"/>
                <w:szCs w:val="22"/>
                <w:highlight w:val="none"/>
                <w:u w:val="none"/>
                <w:lang w:val="en-US" w:eastAsia="zh-CN"/>
              </w:rPr>
              <w:t>加盖公章</w:t>
            </w:r>
            <w:r>
              <w:rPr>
                <w:rFonts w:hint="eastAsia" w:ascii="新宋体" w:hAnsi="新宋体" w:eastAsia="新宋体" w:cs="新宋体"/>
                <w:b w:val="0"/>
                <w:bCs w:val="0"/>
                <w:color w:val="auto"/>
                <w:sz w:val="22"/>
                <w:szCs w:val="22"/>
                <w:highlight w:val="none"/>
                <w:u w:val="none"/>
              </w:rPr>
              <w:t>，否则不予认可</w:t>
            </w:r>
            <w:r>
              <w:rPr>
                <w:rFonts w:hint="eastAsia" w:ascii="新宋体" w:hAnsi="新宋体" w:eastAsia="新宋体" w:cs="新宋体"/>
                <w:b w:val="0"/>
                <w:bCs w:val="0"/>
                <w:color w:val="auto"/>
                <w:sz w:val="22"/>
                <w:szCs w:val="22"/>
                <w:highlight w:val="none"/>
                <w:u w:val="none"/>
                <w:lang w:eastAsia="zh-CN"/>
              </w:rPr>
              <w:t>。</w:t>
            </w:r>
          </w:p>
        </w:tc>
        <w:tc>
          <w:tcPr>
            <w:tcW w:w="851" w:type="dxa"/>
            <w:noWrap w:val="0"/>
            <w:vAlign w:val="center"/>
          </w:tcPr>
          <w:p w14:paraId="08F32EF5">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r>
      <w:tr w14:paraId="29BE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14:paraId="40A2E80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358" w:type="dxa"/>
            <w:noWrap w:val="0"/>
            <w:vAlign w:val="center"/>
          </w:tcPr>
          <w:p w14:paraId="06A950A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同类项目业绩</w:t>
            </w:r>
          </w:p>
        </w:tc>
        <w:tc>
          <w:tcPr>
            <w:tcW w:w="6942" w:type="dxa"/>
            <w:noWrap w:val="0"/>
            <w:vAlign w:val="center"/>
          </w:tcPr>
          <w:p w14:paraId="7569645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lang w:val="en-US" w:eastAsia="zh-CN"/>
              </w:rPr>
              <w:t>投标人</w:t>
            </w:r>
            <w:r>
              <w:rPr>
                <w:rFonts w:hint="eastAsia" w:ascii="新宋体" w:hAnsi="新宋体" w:eastAsia="新宋体" w:cs="新宋体"/>
                <w:b w:val="0"/>
                <w:bCs w:val="0"/>
                <w:color w:val="auto"/>
                <w:sz w:val="22"/>
                <w:szCs w:val="22"/>
                <w:highlight w:val="none"/>
                <w:u w:val="none"/>
              </w:rPr>
              <w:t>20</w:t>
            </w:r>
            <w:r>
              <w:rPr>
                <w:rFonts w:hint="eastAsia" w:ascii="新宋体" w:hAnsi="新宋体" w:eastAsia="新宋体" w:cs="新宋体"/>
                <w:b w:val="0"/>
                <w:bCs w:val="0"/>
                <w:color w:val="auto"/>
                <w:sz w:val="22"/>
                <w:szCs w:val="22"/>
                <w:highlight w:val="none"/>
                <w:u w:val="none"/>
                <w:lang w:val="en-US" w:eastAsia="zh-CN"/>
              </w:rPr>
              <w:t>21</w:t>
            </w:r>
            <w:r>
              <w:rPr>
                <w:rFonts w:hint="eastAsia" w:ascii="新宋体" w:hAnsi="新宋体" w:eastAsia="新宋体" w:cs="新宋体"/>
                <w:b w:val="0"/>
                <w:bCs w:val="0"/>
                <w:color w:val="auto"/>
                <w:sz w:val="22"/>
                <w:szCs w:val="22"/>
                <w:highlight w:val="none"/>
                <w:u w:val="none"/>
              </w:rPr>
              <w:t>年1月1日以来</w:t>
            </w:r>
            <w:r>
              <w:rPr>
                <w:rFonts w:hint="eastAsia" w:ascii="新宋体" w:hAnsi="新宋体" w:eastAsia="新宋体" w:cs="新宋体"/>
                <w:b w:val="0"/>
                <w:bCs w:val="0"/>
                <w:color w:val="auto"/>
                <w:sz w:val="22"/>
                <w:szCs w:val="22"/>
                <w:highlight w:val="none"/>
                <w:u w:val="none"/>
                <w:lang w:eastAsia="zh-CN"/>
              </w:rPr>
              <w:t>（</w:t>
            </w:r>
            <w:r>
              <w:rPr>
                <w:rFonts w:hint="eastAsia" w:ascii="新宋体" w:hAnsi="新宋体" w:eastAsia="新宋体" w:cs="新宋体"/>
                <w:b w:val="0"/>
                <w:bCs w:val="0"/>
                <w:color w:val="auto"/>
                <w:sz w:val="22"/>
                <w:szCs w:val="22"/>
                <w:highlight w:val="none"/>
                <w:u w:val="none"/>
                <w:lang w:val="en-US" w:eastAsia="zh-CN"/>
              </w:rPr>
              <w:t>以合同签订时间为准</w:t>
            </w:r>
            <w:r>
              <w:rPr>
                <w:rFonts w:hint="eastAsia" w:ascii="新宋体" w:hAnsi="新宋体" w:eastAsia="新宋体" w:cs="新宋体"/>
                <w:b w:val="0"/>
                <w:bCs w:val="0"/>
                <w:color w:val="auto"/>
                <w:sz w:val="22"/>
                <w:szCs w:val="22"/>
                <w:highlight w:val="none"/>
                <w:u w:val="none"/>
                <w:lang w:eastAsia="zh-CN"/>
              </w:rPr>
              <w:t>）</w:t>
            </w:r>
            <w:r>
              <w:rPr>
                <w:rFonts w:hint="eastAsia" w:ascii="新宋体" w:hAnsi="新宋体" w:eastAsia="新宋体" w:cs="新宋体"/>
                <w:b w:val="0"/>
                <w:bCs w:val="0"/>
                <w:color w:val="auto"/>
                <w:sz w:val="22"/>
                <w:szCs w:val="22"/>
                <w:highlight w:val="none"/>
                <w:u w:val="none"/>
              </w:rPr>
              <w:t>的</w:t>
            </w:r>
            <w:r>
              <w:rPr>
                <w:rFonts w:hint="eastAsia" w:ascii="新宋体" w:hAnsi="新宋体" w:eastAsia="新宋体" w:cs="新宋体"/>
                <w:b w:val="0"/>
                <w:bCs w:val="0"/>
                <w:color w:val="auto"/>
                <w:sz w:val="22"/>
                <w:szCs w:val="22"/>
                <w:highlight w:val="none"/>
                <w:u w:val="none"/>
                <w:lang w:val="en-US" w:eastAsia="zh-CN"/>
              </w:rPr>
              <w:t>食堂</w:t>
            </w:r>
            <w:r>
              <w:rPr>
                <w:rFonts w:hint="eastAsia" w:ascii="新宋体" w:hAnsi="新宋体" w:eastAsia="新宋体" w:cs="新宋体"/>
                <w:b w:val="0"/>
                <w:bCs w:val="0"/>
                <w:color w:val="auto"/>
                <w:sz w:val="22"/>
                <w:szCs w:val="22"/>
                <w:highlight w:val="none"/>
                <w:u w:val="none"/>
              </w:rPr>
              <w:t>配送项目业绩，每提供一个</w:t>
            </w:r>
            <w:r>
              <w:rPr>
                <w:rFonts w:hint="eastAsia" w:ascii="新宋体" w:hAnsi="新宋体" w:eastAsia="新宋体" w:cs="新宋体"/>
                <w:b w:val="0"/>
                <w:bCs w:val="0"/>
                <w:color w:val="auto"/>
                <w:sz w:val="22"/>
                <w:szCs w:val="22"/>
                <w:highlight w:val="none"/>
                <w:u w:val="none"/>
                <w:lang w:val="en-US" w:eastAsia="zh-CN"/>
              </w:rPr>
              <w:t>有效</w:t>
            </w:r>
            <w:r>
              <w:rPr>
                <w:rFonts w:hint="eastAsia" w:ascii="新宋体" w:hAnsi="新宋体" w:eastAsia="新宋体" w:cs="新宋体"/>
                <w:b w:val="0"/>
                <w:bCs w:val="0"/>
                <w:color w:val="auto"/>
                <w:sz w:val="22"/>
                <w:szCs w:val="22"/>
                <w:highlight w:val="none"/>
                <w:u w:val="none"/>
              </w:rPr>
              <w:t>业绩得</w:t>
            </w:r>
            <w:r>
              <w:rPr>
                <w:rFonts w:hint="eastAsia" w:ascii="新宋体" w:hAnsi="新宋体" w:eastAsia="新宋体" w:cs="新宋体"/>
                <w:b w:val="0"/>
                <w:bCs w:val="0"/>
                <w:color w:val="auto"/>
                <w:sz w:val="22"/>
                <w:szCs w:val="22"/>
                <w:highlight w:val="none"/>
                <w:u w:val="none"/>
                <w:lang w:val="en-US" w:eastAsia="zh-CN"/>
              </w:rPr>
              <w:t>0.5</w:t>
            </w:r>
            <w:r>
              <w:rPr>
                <w:rFonts w:hint="eastAsia" w:ascii="新宋体" w:hAnsi="新宋体" w:eastAsia="新宋体" w:cs="新宋体"/>
                <w:b w:val="0"/>
                <w:bCs w:val="0"/>
                <w:color w:val="auto"/>
                <w:sz w:val="22"/>
                <w:szCs w:val="22"/>
                <w:highlight w:val="none"/>
                <w:u w:val="none"/>
              </w:rPr>
              <w:t>分，最多得</w:t>
            </w:r>
            <w:r>
              <w:rPr>
                <w:rFonts w:hint="eastAsia" w:ascii="新宋体" w:hAnsi="新宋体" w:eastAsia="新宋体" w:cs="新宋体"/>
                <w:b w:val="0"/>
                <w:bCs w:val="0"/>
                <w:color w:val="auto"/>
                <w:sz w:val="22"/>
                <w:szCs w:val="22"/>
                <w:highlight w:val="none"/>
                <w:u w:val="none"/>
                <w:lang w:val="en-US" w:eastAsia="zh-CN"/>
              </w:rPr>
              <w:t>1</w:t>
            </w:r>
            <w:r>
              <w:rPr>
                <w:rFonts w:hint="eastAsia" w:ascii="新宋体" w:hAnsi="新宋体" w:eastAsia="新宋体" w:cs="新宋体"/>
                <w:b w:val="0"/>
                <w:bCs w:val="0"/>
                <w:color w:val="auto"/>
                <w:sz w:val="22"/>
                <w:szCs w:val="22"/>
                <w:highlight w:val="none"/>
                <w:u w:val="none"/>
              </w:rPr>
              <w:t>分。</w:t>
            </w:r>
          </w:p>
          <w:p w14:paraId="406E14F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注：提供供货协议（合同）</w:t>
            </w:r>
            <w:r>
              <w:rPr>
                <w:rFonts w:hint="eastAsia" w:ascii="新宋体" w:hAnsi="新宋体" w:eastAsia="新宋体" w:cs="新宋体"/>
                <w:b w:val="0"/>
                <w:bCs w:val="0"/>
                <w:color w:val="auto"/>
                <w:sz w:val="22"/>
                <w:szCs w:val="22"/>
                <w:highlight w:val="none"/>
                <w:u w:val="none"/>
                <w:lang w:val="en-US" w:eastAsia="zh-CN"/>
              </w:rPr>
              <w:t>以及</w:t>
            </w:r>
            <w:r>
              <w:rPr>
                <w:rFonts w:hint="eastAsia" w:ascii="新宋体" w:hAnsi="新宋体" w:eastAsia="新宋体" w:cs="新宋体"/>
                <w:b w:val="0"/>
                <w:bCs w:val="0"/>
                <w:color w:val="auto"/>
                <w:sz w:val="22"/>
                <w:szCs w:val="22"/>
                <w:highlight w:val="none"/>
                <w:u w:val="none"/>
              </w:rPr>
              <w:t>供货期内任意一张发票复印件加盖公章。</w:t>
            </w:r>
          </w:p>
        </w:tc>
        <w:tc>
          <w:tcPr>
            <w:tcW w:w="851" w:type="dxa"/>
            <w:noWrap w:val="0"/>
            <w:vAlign w:val="center"/>
          </w:tcPr>
          <w:p w14:paraId="21ADB9C8">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w:t>
            </w:r>
          </w:p>
        </w:tc>
      </w:tr>
      <w:tr w14:paraId="0E09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restart"/>
            <w:noWrap w:val="0"/>
            <w:vAlign w:val="center"/>
          </w:tcPr>
          <w:p w14:paraId="679991A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358" w:type="dxa"/>
            <w:vMerge w:val="restart"/>
            <w:noWrap w:val="0"/>
            <w:vAlign w:val="center"/>
          </w:tcPr>
          <w:p w14:paraId="55124CC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投标人配送能力</w:t>
            </w:r>
          </w:p>
        </w:tc>
        <w:tc>
          <w:tcPr>
            <w:tcW w:w="6942" w:type="dxa"/>
            <w:noWrap w:val="0"/>
            <w:vAlign w:val="center"/>
          </w:tcPr>
          <w:p w14:paraId="0AA5FB7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投标人自有</w:t>
            </w:r>
            <w:r>
              <w:rPr>
                <w:rFonts w:hint="eastAsia" w:ascii="新宋体" w:hAnsi="新宋体" w:eastAsia="新宋体" w:cs="新宋体"/>
                <w:b w:val="0"/>
                <w:bCs w:val="0"/>
                <w:color w:val="auto"/>
                <w:sz w:val="22"/>
                <w:szCs w:val="22"/>
                <w:highlight w:val="none"/>
                <w:u w:val="none"/>
                <w:lang w:val="en-US" w:eastAsia="zh-CN"/>
              </w:rPr>
              <w:t>厢式</w:t>
            </w:r>
            <w:r>
              <w:rPr>
                <w:rFonts w:hint="eastAsia" w:ascii="新宋体" w:hAnsi="新宋体" w:eastAsia="新宋体" w:cs="新宋体"/>
                <w:b w:val="0"/>
                <w:bCs w:val="0"/>
                <w:color w:val="auto"/>
                <w:sz w:val="22"/>
                <w:szCs w:val="22"/>
                <w:highlight w:val="none"/>
                <w:u w:val="none"/>
              </w:rPr>
              <w:t>货车：每提供一辆得</w:t>
            </w:r>
            <w:r>
              <w:rPr>
                <w:rFonts w:hint="eastAsia" w:ascii="新宋体" w:hAnsi="新宋体" w:eastAsia="新宋体" w:cs="新宋体"/>
                <w:b w:val="0"/>
                <w:bCs w:val="0"/>
                <w:color w:val="auto"/>
                <w:sz w:val="22"/>
                <w:szCs w:val="22"/>
                <w:highlight w:val="none"/>
                <w:u w:val="none"/>
                <w:lang w:val="en-US" w:eastAsia="zh-CN"/>
              </w:rPr>
              <w:t>1</w:t>
            </w:r>
            <w:r>
              <w:rPr>
                <w:rFonts w:hint="eastAsia" w:ascii="新宋体" w:hAnsi="新宋体" w:eastAsia="新宋体" w:cs="新宋体"/>
                <w:b w:val="0"/>
                <w:bCs w:val="0"/>
                <w:color w:val="auto"/>
                <w:sz w:val="22"/>
                <w:szCs w:val="22"/>
                <w:highlight w:val="none"/>
                <w:u w:val="none"/>
              </w:rPr>
              <w:t>分，本项最高得</w:t>
            </w:r>
            <w:r>
              <w:rPr>
                <w:rFonts w:hint="eastAsia" w:ascii="新宋体" w:hAnsi="新宋体" w:eastAsia="新宋体" w:cs="新宋体"/>
                <w:b w:val="0"/>
                <w:bCs w:val="0"/>
                <w:color w:val="auto"/>
                <w:sz w:val="22"/>
                <w:szCs w:val="22"/>
                <w:highlight w:val="none"/>
                <w:u w:val="none"/>
                <w:lang w:val="en-US" w:eastAsia="zh-CN"/>
              </w:rPr>
              <w:t>6</w:t>
            </w:r>
            <w:r>
              <w:rPr>
                <w:rFonts w:hint="eastAsia" w:ascii="新宋体" w:hAnsi="新宋体" w:eastAsia="新宋体" w:cs="新宋体"/>
                <w:b w:val="0"/>
                <w:bCs w:val="0"/>
                <w:color w:val="auto"/>
                <w:sz w:val="22"/>
                <w:szCs w:val="22"/>
                <w:highlight w:val="none"/>
                <w:u w:val="none"/>
              </w:rPr>
              <w:t>分。</w:t>
            </w:r>
          </w:p>
          <w:p w14:paraId="7B3285AC">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lang w:val="en-US" w:eastAsia="zh-CN"/>
              </w:rPr>
              <w:t>注</w:t>
            </w:r>
            <w:r>
              <w:rPr>
                <w:rFonts w:hint="eastAsia" w:ascii="新宋体" w:hAnsi="新宋体" w:eastAsia="新宋体" w:cs="新宋体"/>
                <w:b w:val="0"/>
                <w:bCs w:val="0"/>
                <w:color w:val="auto"/>
                <w:sz w:val="22"/>
                <w:szCs w:val="22"/>
                <w:highlight w:val="none"/>
                <w:u w:val="none"/>
              </w:rPr>
              <w:t>：提供年检有效期内的车辆行驶证扫描件加盖公章。</w:t>
            </w:r>
          </w:p>
        </w:tc>
        <w:tc>
          <w:tcPr>
            <w:tcW w:w="851" w:type="dxa"/>
            <w:noWrap w:val="0"/>
            <w:vAlign w:val="center"/>
          </w:tcPr>
          <w:p w14:paraId="1C375EE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r>
      <w:tr w14:paraId="3217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0CD45DD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0126356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198B398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投标人自有冷藏车：每提供一辆得</w:t>
            </w:r>
            <w:r>
              <w:rPr>
                <w:rFonts w:hint="eastAsia" w:ascii="新宋体" w:hAnsi="新宋体" w:eastAsia="新宋体" w:cs="新宋体"/>
                <w:b w:val="0"/>
                <w:bCs w:val="0"/>
                <w:color w:val="auto"/>
                <w:sz w:val="22"/>
                <w:szCs w:val="22"/>
                <w:highlight w:val="none"/>
                <w:u w:val="none"/>
                <w:lang w:val="en-US" w:eastAsia="zh-CN"/>
              </w:rPr>
              <w:t>1</w:t>
            </w:r>
            <w:r>
              <w:rPr>
                <w:rFonts w:hint="eastAsia" w:ascii="新宋体" w:hAnsi="新宋体" w:eastAsia="新宋体" w:cs="新宋体"/>
                <w:b w:val="0"/>
                <w:bCs w:val="0"/>
                <w:color w:val="auto"/>
                <w:sz w:val="22"/>
                <w:szCs w:val="22"/>
                <w:highlight w:val="none"/>
                <w:u w:val="none"/>
              </w:rPr>
              <w:t>分，本项最高得</w:t>
            </w:r>
            <w:r>
              <w:rPr>
                <w:rFonts w:hint="eastAsia" w:ascii="新宋体" w:hAnsi="新宋体" w:eastAsia="新宋体" w:cs="新宋体"/>
                <w:b w:val="0"/>
                <w:bCs w:val="0"/>
                <w:color w:val="auto"/>
                <w:sz w:val="22"/>
                <w:szCs w:val="22"/>
                <w:highlight w:val="none"/>
                <w:u w:val="none"/>
                <w:lang w:val="en-US" w:eastAsia="zh-CN"/>
              </w:rPr>
              <w:t>8</w:t>
            </w:r>
            <w:r>
              <w:rPr>
                <w:rFonts w:hint="eastAsia" w:ascii="新宋体" w:hAnsi="新宋体" w:eastAsia="新宋体" w:cs="新宋体"/>
                <w:b w:val="0"/>
                <w:bCs w:val="0"/>
                <w:color w:val="auto"/>
                <w:sz w:val="22"/>
                <w:szCs w:val="22"/>
                <w:highlight w:val="none"/>
                <w:u w:val="none"/>
              </w:rPr>
              <w:t>分。</w:t>
            </w:r>
          </w:p>
          <w:p w14:paraId="278E6EB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lang w:val="en-US" w:eastAsia="zh-CN"/>
              </w:rPr>
              <w:t>注</w:t>
            </w:r>
            <w:r>
              <w:rPr>
                <w:rFonts w:hint="eastAsia" w:ascii="新宋体" w:hAnsi="新宋体" w:eastAsia="新宋体" w:cs="新宋体"/>
                <w:b w:val="0"/>
                <w:bCs w:val="0"/>
                <w:color w:val="auto"/>
                <w:sz w:val="22"/>
                <w:szCs w:val="22"/>
                <w:highlight w:val="none"/>
                <w:u w:val="none"/>
              </w:rPr>
              <w:t>：提供年检有效期内的车辆行驶证扫描件及</w:t>
            </w:r>
            <w:r>
              <w:rPr>
                <w:rFonts w:hint="eastAsia" w:ascii="新宋体" w:hAnsi="新宋体" w:eastAsia="新宋体" w:cs="新宋体"/>
                <w:b w:val="0"/>
                <w:bCs w:val="0"/>
                <w:color w:val="auto"/>
                <w:sz w:val="22"/>
                <w:szCs w:val="22"/>
                <w:highlight w:val="none"/>
                <w:u w:val="none"/>
                <w:lang w:val="en-US" w:eastAsia="zh-CN"/>
              </w:rPr>
              <w:t>冷藏车显示制冷机组和车牌的正面照片</w:t>
            </w:r>
            <w:r>
              <w:rPr>
                <w:rFonts w:hint="eastAsia" w:ascii="新宋体" w:hAnsi="新宋体" w:eastAsia="新宋体" w:cs="新宋体"/>
                <w:b w:val="0"/>
                <w:bCs w:val="0"/>
                <w:color w:val="auto"/>
                <w:sz w:val="22"/>
                <w:szCs w:val="22"/>
                <w:highlight w:val="none"/>
                <w:u w:val="none"/>
              </w:rPr>
              <w:t>加盖公章。</w:t>
            </w:r>
          </w:p>
        </w:tc>
        <w:tc>
          <w:tcPr>
            <w:tcW w:w="851" w:type="dxa"/>
            <w:noWrap w:val="0"/>
            <w:vAlign w:val="center"/>
          </w:tcPr>
          <w:p w14:paraId="33A67E2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r>
      <w:tr w14:paraId="747B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73F3960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74FAB44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5767D1C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投标人驾龄3年（含）以上驾驶员：人数≥6人的得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分；人数≥3人的得1分，本项最高得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14:paraId="796DB195">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（提供驾驶证、社保证明扫描件加盖公章，否则不得分）。</w:t>
            </w:r>
          </w:p>
        </w:tc>
        <w:tc>
          <w:tcPr>
            <w:tcW w:w="851" w:type="dxa"/>
            <w:noWrap w:val="0"/>
            <w:vAlign w:val="center"/>
          </w:tcPr>
          <w:p w14:paraId="414622EA">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p>
        </w:tc>
      </w:tr>
      <w:tr w14:paraId="0C5C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739" w:type="dxa"/>
            <w:vMerge w:val="restart"/>
            <w:noWrap w:val="0"/>
            <w:vAlign w:val="center"/>
          </w:tcPr>
          <w:p w14:paraId="6E68184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c>
          <w:tcPr>
            <w:tcW w:w="1358" w:type="dxa"/>
            <w:vMerge w:val="restart"/>
            <w:noWrap w:val="0"/>
            <w:vAlign w:val="center"/>
          </w:tcPr>
          <w:p w14:paraId="7F07610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食品安全情况</w:t>
            </w:r>
          </w:p>
        </w:tc>
        <w:tc>
          <w:tcPr>
            <w:tcW w:w="6942" w:type="dxa"/>
            <w:noWrap w:val="0"/>
            <w:vAlign w:val="top"/>
          </w:tcPr>
          <w:p w14:paraId="6F1F70D2">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1、具有农药残留检测仪器设备的得1分</w:t>
            </w:r>
            <w:r>
              <w:rPr>
                <w:rFonts w:hint="eastAsia" w:ascii="新宋体" w:hAnsi="新宋体" w:eastAsia="新宋体" w:cs="新宋体"/>
                <w:color w:val="auto"/>
                <w:sz w:val="22"/>
                <w:szCs w:val="22"/>
                <w:highlight w:val="none"/>
                <w:lang w:eastAsia="zh-CN"/>
              </w:rPr>
              <w:t>；</w:t>
            </w:r>
          </w:p>
          <w:p w14:paraId="682672C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2、具有瘦肉精残留检测仪器设备的得1分</w:t>
            </w:r>
            <w:r>
              <w:rPr>
                <w:rFonts w:hint="eastAsia" w:ascii="新宋体" w:hAnsi="新宋体" w:eastAsia="新宋体" w:cs="新宋体"/>
                <w:color w:val="auto"/>
                <w:sz w:val="22"/>
                <w:szCs w:val="22"/>
                <w:highlight w:val="none"/>
                <w:lang w:eastAsia="zh-CN"/>
              </w:rPr>
              <w:t>；</w:t>
            </w:r>
          </w:p>
          <w:p w14:paraId="4531A9F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3、具有</w:t>
            </w:r>
            <w:r>
              <w:rPr>
                <w:rFonts w:hint="eastAsia" w:ascii="新宋体" w:hAnsi="新宋体" w:eastAsia="新宋体" w:cs="新宋体"/>
                <w:color w:val="auto"/>
                <w:sz w:val="22"/>
                <w:szCs w:val="22"/>
                <w:highlight w:val="none"/>
                <w:lang w:val="en-US" w:eastAsia="zh-CN"/>
              </w:rPr>
              <w:t>兽药</w:t>
            </w:r>
            <w:r>
              <w:rPr>
                <w:rFonts w:hint="eastAsia" w:ascii="新宋体" w:hAnsi="新宋体" w:eastAsia="新宋体" w:cs="新宋体"/>
                <w:color w:val="auto"/>
                <w:sz w:val="22"/>
                <w:szCs w:val="22"/>
                <w:highlight w:val="none"/>
              </w:rPr>
              <w:t>残留检测仪器设备的得1分</w:t>
            </w:r>
            <w:r>
              <w:rPr>
                <w:rFonts w:hint="eastAsia" w:ascii="新宋体" w:hAnsi="新宋体" w:eastAsia="新宋体" w:cs="新宋体"/>
                <w:color w:val="auto"/>
                <w:sz w:val="22"/>
                <w:szCs w:val="22"/>
                <w:highlight w:val="none"/>
                <w:lang w:eastAsia="zh-CN"/>
              </w:rPr>
              <w:t>；</w:t>
            </w:r>
          </w:p>
          <w:p w14:paraId="435E30C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具有</w:t>
            </w:r>
            <w:r>
              <w:rPr>
                <w:rFonts w:hint="eastAsia" w:ascii="新宋体" w:hAnsi="新宋体" w:eastAsia="新宋体" w:cs="新宋体"/>
                <w:color w:val="auto"/>
                <w:sz w:val="22"/>
                <w:szCs w:val="22"/>
                <w:highlight w:val="none"/>
                <w:lang w:val="en-US" w:eastAsia="zh-CN"/>
              </w:rPr>
              <w:t>甲醛</w:t>
            </w:r>
            <w:r>
              <w:rPr>
                <w:rFonts w:hint="eastAsia" w:ascii="新宋体" w:hAnsi="新宋体" w:eastAsia="新宋体" w:cs="新宋体"/>
                <w:color w:val="auto"/>
                <w:sz w:val="22"/>
                <w:szCs w:val="22"/>
                <w:highlight w:val="none"/>
              </w:rPr>
              <w:t>残留检测仪设备的得1分；</w:t>
            </w:r>
          </w:p>
          <w:p w14:paraId="29183C3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5、具有</w:t>
            </w:r>
            <w:r>
              <w:rPr>
                <w:rFonts w:hint="eastAsia" w:ascii="新宋体" w:hAnsi="新宋体" w:eastAsia="新宋体" w:cs="新宋体"/>
                <w:color w:val="auto"/>
                <w:sz w:val="22"/>
                <w:szCs w:val="22"/>
                <w:highlight w:val="none"/>
                <w:lang w:val="en-US" w:eastAsia="zh-CN"/>
              </w:rPr>
              <w:t>微生物</w:t>
            </w:r>
            <w:r>
              <w:rPr>
                <w:rFonts w:hint="eastAsia" w:ascii="新宋体" w:hAnsi="新宋体" w:eastAsia="新宋体" w:cs="新宋体"/>
                <w:color w:val="auto"/>
                <w:sz w:val="22"/>
                <w:szCs w:val="22"/>
                <w:highlight w:val="none"/>
              </w:rPr>
              <w:t>检测仪设备的得1分</w:t>
            </w:r>
            <w:r>
              <w:rPr>
                <w:rFonts w:hint="eastAsia" w:ascii="新宋体" w:hAnsi="新宋体" w:eastAsia="新宋体" w:cs="新宋体"/>
                <w:color w:val="auto"/>
                <w:sz w:val="22"/>
                <w:szCs w:val="22"/>
                <w:highlight w:val="none"/>
                <w:lang w:eastAsia="zh-CN"/>
              </w:rPr>
              <w:t>；</w:t>
            </w:r>
          </w:p>
          <w:p w14:paraId="15EB23F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具有多功能食品安全检测设备的得1分</w:t>
            </w:r>
            <w:r>
              <w:rPr>
                <w:rFonts w:hint="eastAsia" w:ascii="新宋体" w:hAnsi="新宋体" w:eastAsia="新宋体" w:cs="新宋体"/>
                <w:color w:val="auto"/>
                <w:sz w:val="22"/>
                <w:szCs w:val="22"/>
                <w:highlight w:val="none"/>
                <w:lang w:eastAsia="zh-CN"/>
              </w:rPr>
              <w:t>。</w:t>
            </w:r>
          </w:p>
          <w:p w14:paraId="0E1113E2">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提供设备</w:t>
            </w:r>
            <w:r>
              <w:rPr>
                <w:rFonts w:hint="eastAsia" w:ascii="新宋体" w:hAnsi="新宋体" w:eastAsia="新宋体" w:cs="新宋体"/>
                <w:color w:val="auto"/>
                <w:sz w:val="22"/>
                <w:szCs w:val="22"/>
                <w:highlight w:val="none"/>
                <w:lang w:val="en-US" w:eastAsia="zh-CN"/>
              </w:rPr>
              <w:t>购置发票及设备</w:t>
            </w:r>
            <w:r>
              <w:rPr>
                <w:rFonts w:hint="eastAsia" w:ascii="新宋体" w:hAnsi="新宋体" w:eastAsia="新宋体" w:cs="新宋体"/>
                <w:color w:val="auto"/>
                <w:sz w:val="22"/>
                <w:szCs w:val="22"/>
                <w:highlight w:val="none"/>
              </w:rPr>
              <w:t>照片</w:t>
            </w:r>
            <w:r>
              <w:rPr>
                <w:rFonts w:hint="eastAsia" w:ascii="新宋体" w:hAnsi="新宋体" w:eastAsia="新宋体" w:cs="新宋体"/>
                <w:color w:val="auto"/>
                <w:sz w:val="22"/>
                <w:szCs w:val="22"/>
                <w:highlight w:val="none"/>
                <w:lang w:val="en-US" w:eastAsia="zh-CN"/>
              </w:rPr>
              <w:t>扫描件加盖公章</w:t>
            </w:r>
            <w:r>
              <w:rPr>
                <w:rFonts w:hint="eastAsia" w:ascii="新宋体" w:hAnsi="新宋体" w:eastAsia="新宋体" w:cs="新宋体"/>
                <w:color w:val="auto"/>
                <w:sz w:val="22"/>
                <w:szCs w:val="22"/>
                <w:highlight w:val="none"/>
              </w:rPr>
              <w:t>，否则不得分。</w:t>
            </w:r>
          </w:p>
        </w:tc>
        <w:tc>
          <w:tcPr>
            <w:tcW w:w="851" w:type="dxa"/>
            <w:noWrap w:val="0"/>
            <w:vAlign w:val="center"/>
          </w:tcPr>
          <w:p w14:paraId="3B45B40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r>
      <w:tr w14:paraId="49FF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7D6C3CB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09279C5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top"/>
          </w:tcPr>
          <w:p w14:paraId="632585F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食品检测人员</w:t>
            </w:r>
            <w:r>
              <w:rPr>
                <w:rFonts w:hint="eastAsia" w:ascii="新宋体" w:hAnsi="新宋体" w:eastAsia="新宋体" w:cs="新宋体"/>
                <w:color w:val="auto"/>
                <w:sz w:val="22"/>
                <w:szCs w:val="22"/>
                <w:highlight w:val="none"/>
                <w:lang w:val="en-US" w:eastAsia="zh-CN"/>
              </w:rPr>
              <w:t>具有</w:t>
            </w:r>
            <w:r>
              <w:rPr>
                <w:rFonts w:hint="eastAsia" w:ascii="新宋体" w:hAnsi="新宋体" w:eastAsia="新宋体" w:cs="新宋体"/>
                <w:color w:val="auto"/>
                <w:sz w:val="22"/>
                <w:szCs w:val="22"/>
                <w:highlight w:val="none"/>
              </w:rPr>
              <w:t>培训合格证书的，得2分。</w:t>
            </w:r>
          </w:p>
          <w:p w14:paraId="58428CB2">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需提供证书及近三个月内的社保证明扫描件加盖公章，</w:t>
            </w:r>
            <w:r>
              <w:rPr>
                <w:rFonts w:hint="eastAsia" w:ascii="新宋体" w:hAnsi="新宋体" w:eastAsia="新宋体" w:cs="新宋体"/>
                <w:color w:val="auto"/>
                <w:sz w:val="22"/>
                <w:szCs w:val="22"/>
                <w:highlight w:val="none"/>
              </w:rPr>
              <w:t>否则不得分。</w:t>
            </w:r>
          </w:p>
        </w:tc>
        <w:tc>
          <w:tcPr>
            <w:tcW w:w="851" w:type="dxa"/>
            <w:noWrap w:val="0"/>
            <w:vAlign w:val="center"/>
          </w:tcPr>
          <w:p w14:paraId="58239B8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p>
        </w:tc>
      </w:tr>
      <w:tr w14:paraId="167A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40065328">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4313E72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top"/>
          </w:tcPr>
          <w:p w14:paraId="4E665528">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具有食品安全责任保险，且保险额度1000万元</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含</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以上</w:t>
            </w:r>
            <w:r>
              <w:rPr>
                <w:rFonts w:hint="eastAsia" w:ascii="新宋体" w:hAnsi="新宋体" w:eastAsia="新宋体" w:cs="新宋体"/>
                <w:color w:val="auto"/>
                <w:sz w:val="22"/>
                <w:szCs w:val="22"/>
                <w:highlight w:val="none"/>
              </w:rPr>
              <w:t>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分，每增加1000万元加1分，最高得</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分，不足1000万元的不予计算。</w:t>
            </w:r>
          </w:p>
          <w:p w14:paraId="6C4FA69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说明：提供</w:t>
            </w:r>
            <w:r>
              <w:rPr>
                <w:rFonts w:hint="eastAsia" w:ascii="新宋体" w:hAnsi="新宋体" w:eastAsia="新宋体" w:cs="新宋体"/>
                <w:color w:val="auto"/>
                <w:sz w:val="22"/>
                <w:szCs w:val="22"/>
                <w:highlight w:val="none"/>
                <w:lang w:val="en-US" w:eastAsia="zh-CN"/>
              </w:rPr>
              <w:t>有效期内的</w:t>
            </w:r>
            <w:r>
              <w:rPr>
                <w:rFonts w:hint="eastAsia" w:ascii="新宋体" w:hAnsi="新宋体" w:eastAsia="新宋体" w:cs="新宋体"/>
                <w:color w:val="auto"/>
                <w:sz w:val="22"/>
                <w:szCs w:val="22"/>
                <w:highlight w:val="none"/>
              </w:rPr>
              <w:t>保险单扫描件加盖公章。</w:t>
            </w:r>
          </w:p>
        </w:tc>
        <w:tc>
          <w:tcPr>
            <w:tcW w:w="851" w:type="dxa"/>
            <w:noWrap w:val="0"/>
            <w:vAlign w:val="center"/>
          </w:tcPr>
          <w:p w14:paraId="69BAABE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r>
      <w:tr w14:paraId="6B2A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14:paraId="0E616F9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p>
        </w:tc>
        <w:tc>
          <w:tcPr>
            <w:tcW w:w="1358" w:type="dxa"/>
            <w:noWrap w:val="0"/>
            <w:vAlign w:val="center"/>
          </w:tcPr>
          <w:p w14:paraId="366BA932">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配送实施方案</w:t>
            </w:r>
          </w:p>
        </w:tc>
        <w:tc>
          <w:tcPr>
            <w:tcW w:w="6942" w:type="dxa"/>
            <w:noWrap w:val="0"/>
            <w:vAlign w:val="center"/>
          </w:tcPr>
          <w:p w14:paraId="24CE9A7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对本项目的具体实施方案，包括配送服务、计划安排、服务方式等内容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方案合理、计划安排得当的得5</w:t>
            </w:r>
            <w:r>
              <w:rPr>
                <w:rFonts w:hint="eastAsia" w:ascii="新宋体" w:hAnsi="新宋体" w:eastAsia="新宋体" w:cs="新宋体"/>
                <w:color w:val="auto"/>
                <w:sz w:val="22"/>
                <w:szCs w:val="22"/>
                <w:highlight w:val="none"/>
                <w:lang w:val="en-US" w:eastAsia="zh-CN"/>
              </w:rPr>
              <w:t>或4</w:t>
            </w:r>
            <w:r>
              <w:rPr>
                <w:rFonts w:hint="eastAsia" w:ascii="新宋体" w:hAnsi="新宋体" w:eastAsia="新宋体" w:cs="新宋体"/>
                <w:color w:val="auto"/>
                <w:sz w:val="22"/>
                <w:szCs w:val="22"/>
                <w:highlight w:val="none"/>
              </w:rPr>
              <w:t>分；方案一般、计划安排基本满足要求的得3</w:t>
            </w:r>
            <w:r>
              <w:rPr>
                <w:rFonts w:hint="eastAsia" w:ascii="新宋体" w:hAnsi="新宋体" w:eastAsia="新宋体" w:cs="新宋体"/>
                <w:color w:val="auto"/>
                <w:sz w:val="22"/>
                <w:szCs w:val="22"/>
                <w:highlight w:val="none"/>
                <w:lang w:val="en-US" w:eastAsia="zh-CN"/>
              </w:rPr>
              <w:t>或2</w:t>
            </w:r>
            <w:r>
              <w:rPr>
                <w:rFonts w:hint="eastAsia" w:ascii="新宋体" w:hAnsi="新宋体" w:eastAsia="新宋体" w:cs="新宋体"/>
                <w:color w:val="auto"/>
                <w:sz w:val="22"/>
                <w:szCs w:val="22"/>
                <w:highlight w:val="none"/>
              </w:rPr>
              <w:t>分；方案一般、计划安排不科学的得1</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0分。</w:t>
            </w:r>
          </w:p>
        </w:tc>
        <w:tc>
          <w:tcPr>
            <w:tcW w:w="851" w:type="dxa"/>
            <w:noWrap w:val="0"/>
            <w:vAlign w:val="center"/>
          </w:tcPr>
          <w:p w14:paraId="2C9E894A">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r>
      <w:tr w14:paraId="2103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restart"/>
            <w:noWrap w:val="0"/>
            <w:vAlign w:val="center"/>
          </w:tcPr>
          <w:p w14:paraId="0BD3181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1358" w:type="dxa"/>
            <w:vMerge w:val="restart"/>
            <w:noWrap w:val="0"/>
            <w:vAlign w:val="center"/>
          </w:tcPr>
          <w:p w14:paraId="033DAB4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供货保证措施</w:t>
            </w:r>
          </w:p>
        </w:tc>
        <w:tc>
          <w:tcPr>
            <w:tcW w:w="6942" w:type="dxa"/>
            <w:noWrap w:val="0"/>
            <w:vAlign w:val="center"/>
          </w:tcPr>
          <w:p w14:paraId="6DEF303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在接到订货通知后能按要求时间送到的</w:t>
            </w:r>
            <w:r>
              <w:rPr>
                <w:rFonts w:hint="eastAsia" w:ascii="新宋体" w:hAnsi="新宋体" w:eastAsia="新宋体" w:cs="新宋体"/>
                <w:color w:val="auto"/>
                <w:sz w:val="22"/>
                <w:szCs w:val="22"/>
                <w:highlight w:val="none"/>
                <w:lang w:val="en-US" w:eastAsia="zh-CN"/>
              </w:rPr>
              <w:t>供货保证措施</w:t>
            </w:r>
            <w:r>
              <w:rPr>
                <w:rFonts w:hint="eastAsia" w:ascii="新宋体" w:hAnsi="新宋体" w:eastAsia="新宋体" w:cs="新宋体"/>
                <w:color w:val="auto"/>
                <w:sz w:val="22"/>
                <w:szCs w:val="22"/>
                <w:highlight w:val="none"/>
              </w:rPr>
              <w:t>（由评标委通过相关保证措施综合评定）：合理、可行、送货时间在合理范围内的得</w:t>
            </w:r>
            <w:r>
              <w:rPr>
                <w:rFonts w:hint="eastAsia" w:ascii="新宋体" w:hAnsi="新宋体" w:eastAsia="新宋体" w:cs="新宋体"/>
                <w:color w:val="auto"/>
                <w:sz w:val="22"/>
                <w:szCs w:val="22"/>
                <w:highlight w:val="none"/>
                <w:lang w:val="en-US" w:eastAsia="zh-CN"/>
              </w:rPr>
              <w:t>5或4</w:t>
            </w:r>
            <w:r>
              <w:rPr>
                <w:rFonts w:hint="eastAsia" w:ascii="新宋体" w:hAnsi="新宋体" w:eastAsia="新宋体" w:cs="新宋体"/>
                <w:color w:val="auto"/>
                <w:sz w:val="22"/>
                <w:szCs w:val="22"/>
                <w:highlight w:val="none"/>
              </w:rPr>
              <w:t>分；较合理的得3</w:t>
            </w:r>
            <w:r>
              <w:rPr>
                <w:rFonts w:hint="eastAsia" w:ascii="新宋体" w:hAnsi="新宋体" w:eastAsia="新宋体" w:cs="新宋体"/>
                <w:color w:val="auto"/>
                <w:sz w:val="22"/>
                <w:szCs w:val="22"/>
                <w:highlight w:val="none"/>
                <w:lang w:val="en-US" w:eastAsia="zh-CN"/>
              </w:rPr>
              <w:t>或2</w:t>
            </w:r>
            <w:r>
              <w:rPr>
                <w:rFonts w:hint="eastAsia" w:ascii="新宋体" w:hAnsi="新宋体" w:eastAsia="新宋体" w:cs="新宋体"/>
                <w:color w:val="auto"/>
                <w:sz w:val="22"/>
                <w:szCs w:val="22"/>
                <w:highlight w:val="none"/>
              </w:rPr>
              <w:t>分；一般的得1</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0分。</w:t>
            </w:r>
          </w:p>
        </w:tc>
        <w:tc>
          <w:tcPr>
            <w:tcW w:w="851" w:type="dxa"/>
            <w:noWrap w:val="0"/>
            <w:vAlign w:val="center"/>
          </w:tcPr>
          <w:p w14:paraId="765AA0A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p>
        </w:tc>
      </w:tr>
      <w:tr w14:paraId="1E76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06AF658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3A34F54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4A41EBCA">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出现供货不及时</w:t>
            </w:r>
            <w:r>
              <w:rPr>
                <w:rFonts w:hint="eastAsia" w:ascii="新宋体" w:hAnsi="新宋体" w:eastAsia="新宋体" w:cs="新宋体"/>
                <w:color w:val="auto"/>
                <w:sz w:val="22"/>
                <w:szCs w:val="22"/>
                <w:highlight w:val="none"/>
              </w:rPr>
              <w:t>的处罚措施</w:t>
            </w:r>
            <w:r>
              <w:rPr>
                <w:rFonts w:hint="eastAsia" w:ascii="新宋体" w:hAnsi="新宋体" w:eastAsia="新宋体" w:cs="新宋体"/>
                <w:color w:val="auto"/>
                <w:sz w:val="22"/>
                <w:szCs w:val="22"/>
                <w:highlight w:val="none"/>
                <w:lang w:val="en-US" w:eastAsia="zh-CN"/>
              </w:rPr>
              <w:t>进行打分。评分范围：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3、2、1、0分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w:t>
            </w:r>
          </w:p>
        </w:tc>
        <w:tc>
          <w:tcPr>
            <w:tcW w:w="851" w:type="dxa"/>
            <w:noWrap w:val="0"/>
            <w:vAlign w:val="center"/>
          </w:tcPr>
          <w:p w14:paraId="481A6FA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r>
      <w:tr w14:paraId="21D6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39" w:type="dxa"/>
            <w:vMerge w:val="restart"/>
            <w:noWrap w:val="0"/>
            <w:vAlign w:val="center"/>
          </w:tcPr>
          <w:p w14:paraId="216FC05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1358" w:type="dxa"/>
            <w:vMerge w:val="restart"/>
            <w:noWrap w:val="0"/>
            <w:vAlign w:val="center"/>
          </w:tcPr>
          <w:p w14:paraId="408C382A">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质量保证及售后服务</w:t>
            </w:r>
          </w:p>
        </w:tc>
        <w:tc>
          <w:tcPr>
            <w:tcW w:w="6942" w:type="dxa"/>
            <w:noWrap w:val="0"/>
            <w:vAlign w:val="center"/>
          </w:tcPr>
          <w:p w14:paraId="25AADC10">
            <w:pPr>
              <w:pStyle w:val="2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leftChars="0" w:right="0" w:rightChars="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lang w:val="en-US" w:eastAsia="zh-CN" w:bidi="ar-SA"/>
              </w:rPr>
              <w:t>如出现货物质量问题，根据投标提供的退还货的及时性、流程方案完整性进行比较打分。</w:t>
            </w:r>
            <w:r>
              <w:rPr>
                <w:rFonts w:hint="eastAsia" w:ascii="新宋体" w:hAnsi="新宋体" w:eastAsia="新宋体" w:cs="新宋体"/>
                <w:color w:val="auto"/>
                <w:sz w:val="22"/>
                <w:szCs w:val="22"/>
                <w:highlight w:val="none"/>
                <w:lang w:val="en-US" w:eastAsia="zh-CN"/>
              </w:rPr>
              <w:t>评分范围：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4、3、2、1、0分</w:t>
            </w:r>
            <w:r>
              <w:rPr>
                <w:rFonts w:hint="eastAsia" w:ascii="新宋体" w:hAnsi="新宋体" w:eastAsia="新宋体" w:cs="新宋体"/>
                <w:color w:val="auto"/>
                <w:sz w:val="22"/>
                <w:szCs w:val="22"/>
                <w:highlight w:val="none"/>
                <w:lang w:eastAsia="zh-CN"/>
              </w:rPr>
              <w:t>）</w:t>
            </w:r>
          </w:p>
        </w:tc>
        <w:tc>
          <w:tcPr>
            <w:tcW w:w="851" w:type="dxa"/>
            <w:noWrap w:val="0"/>
            <w:vAlign w:val="center"/>
          </w:tcPr>
          <w:p w14:paraId="2DE88E8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r>
      <w:tr w14:paraId="4E83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9" w:type="dxa"/>
            <w:vMerge w:val="continue"/>
            <w:noWrap w:val="0"/>
            <w:vAlign w:val="center"/>
          </w:tcPr>
          <w:p w14:paraId="57F262D8">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18D37982">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7317135F">
            <w:pPr>
              <w:pStyle w:val="2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leftChars="0" w:right="0" w:rightChars="0" w:firstLine="0" w:firstLineChars="0"/>
              <w:textAlignment w:val="auto"/>
              <w:rPr>
                <w:rFonts w:hint="eastAsia" w:ascii="新宋体" w:hAnsi="新宋体" w:eastAsia="新宋体" w:cs="新宋体"/>
                <w:b w:val="0"/>
                <w:color w:val="auto"/>
                <w:kern w:val="2"/>
                <w:sz w:val="22"/>
                <w:szCs w:val="22"/>
                <w:highlight w:val="none"/>
                <w:lang w:val="en-US" w:eastAsia="zh-CN" w:bidi="ar-SA"/>
              </w:rPr>
            </w:pPr>
            <w:r>
              <w:rPr>
                <w:rFonts w:hint="eastAsia" w:ascii="新宋体" w:hAnsi="新宋体" w:eastAsia="新宋体" w:cs="新宋体"/>
                <w:b w:val="0"/>
                <w:color w:val="auto"/>
                <w:kern w:val="2"/>
                <w:sz w:val="22"/>
                <w:szCs w:val="22"/>
                <w:highlight w:val="none"/>
                <w:lang w:val="en-US" w:eastAsia="zh-CN" w:bidi="ar-SA"/>
              </w:rPr>
              <w:t>针对本项目的食品安全保障方案（如缺斤短两、质量不合格等）：方案内容全面，科学合理的，得5或4分；方案内容基本全面，科学性、合理性较好的，得3</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b w:val="0"/>
                <w:color w:val="auto"/>
                <w:kern w:val="2"/>
                <w:sz w:val="22"/>
                <w:szCs w:val="22"/>
                <w:highlight w:val="none"/>
                <w:lang w:val="en-US" w:eastAsia="zh-CN" w:bidi="ar-SA"/>
              </w:rPr>
              <w:t>2分；方案内容简单，科学性、合理性一般的，得1</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b w:val="0"/>
                <w:color w:val="auto"/>
                <w:kern w:val="2"/>
                <w:sz w:val="22"/>
                <w:szCs w:val="22"/>
                <w:highlight w:val="none"/>
                <w:lang w:val="en-US" w:eastAsia="zh-CN" w:bidi="ar-SA"/>
              </w:rPr>
              <w:t>0分；未提供不得分。</w:t>
            </w:r>
          </w:p>
        </w:tc>
        <w:tc>
          <w:tcPr>
            <w:tcW w:w="851" w:type="dxa"/>
            <w:noWrap w:val="0"/>
            <w:vAlign w:val="center"/>
          </w:tcPr>
          <w:p w14:paraId="220642C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r>
      <w:tr w14:paraId="22A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continue"/>
            <w:noWrap w:val="0"/>
            <w:vAlign w:val="center"/>
          </w:tcPr>
          <w:p w14:paraId="68B4D374">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1E680E48">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2D72959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针对采购人内部管理的特殊性的了解及服务和应急处置方案</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如采购人临时需要增加货物数量时。能及时配送</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进行综合评分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了解充分，处置得当的得</w:t>
            </w:r>
            <w:r>
              <w:rPr>
                <w:rFonts w:hint="eastAsia" w:ascii="新宋体" w:hAnsi="新宋体" w:eastAsia="新宋体" w:cs="新宋体"/>
                <w:color w:val="auto"/>
                <w:sz w:val="22"/>
                <w:szCs w:val="22"/>
                <w:highlight w:val="none"/>
                <w:lang w:val="en-US" w:eastAsia="zh-CN"/>
              </w:rPr>
              <w:t>5或4</w:t>
            </w:r>
            <w:r>
              <w:rPr>
                <w:rFonts w:hint="eastAsia" w:ascii="新宋体" w:hAnsi="新宋体" w:eastAsia="新宋体" w:cs="新宋体"/>
                <w:color w:val="auto"/>
                <w:sz w:val="22"/>
                <w:szCs w:val="22"/>
                <w:highlight w:val="none"/>
              </w:rPr>
              <w:t>分；了解一般，处置一般的得3</w:t>
            </w:r>
            <w:r>
              <w:rPr>
                <w:rFonts w:hint="eastAsia" w:ascii="新宋体" w:hAnsi="新宋体" w:eastAsia="新宋体" w:cs="新宋体"/>
                <w:color w:val="auto"/>
                <w:sz w:val="22"/>
                <w:szCs w:val="22"/>
                <w:highlight w:val="none"/>
                <w:lang w:val="en-US" w:eastAsia="zh-CN"/>
              </w:rPr>
              <w:t>或2</w:t>
            </w:r>
            <w:r>
              <w:rPr>
                <w:rFonts w:hint="eastAsia" w:ascii="新宋体" w:hAnsi="新宋体" w:eastAsia="新宋体" w:cs="新宋体"/>
                <w:color w:val="auto"/>
                <w:sz w:val="22"/>
                <w:szCs w:val="22"/>
                <w:highlight w:val="none"/>
              </w:rPr>
              <w:t>分，不太了解的得1</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0分。</w:t>
            </w:r>
          </w:p>
        </w:tc>
        <w:tc>
          <w:tcPr>
            <w:tcW w:w="851" w:type="dxa"/>
            <w:noWrap w:val="0"/>
            <w:vAlign w:val="center"/>
          </w:tcPr>
          <w:p w14:paraId="3209A5D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p>
        </w:tc>
      </w:tr>
      <w:tr w14:paraId="7084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40F3DEC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43208176">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26E635B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承诺承担所供商品质量、安全所致事件为完全责任的，得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承诺格式自拟，承诺内容需包含上述内容，否则不得分</w:t>
            </w:r>
            <w:r>
              <w:rPr>
                <w:rFonts w:hint="eastAsia" w:ascii="新宋体" w:hAnsi="新宋体" w:eastAsia="新宋体" w:cs="新宋体"/>
                <w:color w:val="auto"/>
                <w:sz w:val="22"/>
                <w:szCs w:val="22"/>
                <w:highlight w:val="none"/>
                <w:lang w:eastAsia="zh-CN"/>
              </w:rPr>
              <w:t>）</w:t>
            </w:r>
          </w:p>
        </w:tc>
        <w:tc>
          <w:tcPr>
            <w:tcW w:w="851" w:type="dxa"/>
            <w:noWrap w:val="0"/>
            <w:vAlign w:val="center"/>
          </w:tcPr>
          <w:p w14:paraId="05F48DD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r>
      <w:tr w14:paraId="74FC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continue"/>
            <w:noWrap w:val="0"/>
            <w:vAlign w:val="center"/>
          </w:tcPr>
          <w:p w14:paraId="0C627C59">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1358" w:type="dxa"/>
            <w:vMerge w:val="continue"/>
            <w:noWrap w:val="0"/>
            <w:vAlign w:val="center"/>
          </w:tcPr>
          <w:p w14:paraId="1BC72B9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p>
        </w:tc>
        <w:tc>
          <w:tcPr>
            <w:tcW w:w="6942" w:type="dxa"/>
            <w:noWrap w:val="0"/>
            <w:vAlign w:val="center"/>
          </w:tcPr>
          <w:p w14:paraId="557EC05D">
            <w:pPr>
              <w:keepNext w:val="0"/>
              <w:keepLines w:val="0"/>
              <w:suppressLineNumbers w:val="0"/>
              <w:spacing w:before="0" w:beforeAutospacing="0" w:after="0" w:afterAutospacing="0" w:line="460" w:lineRule="exact"/>
              <w:ind w:left="0" w:leftChars="0" w:right="0" w:rightChars="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根据投标人对食材原料采购方案和来源渠道</w:t>
            </w:r>
            <w:r>
              <w:rPr>
                <w:rFonts w:hint="eastAsia" w:ascii="新宋体" w:hAnsi="新宋体" w:eastAsia="新宋体" w:cs="新宋体"/>
                <w:color w:val="auto"/>
                <w:sz w:val="22"/>
                <w:szCs w:val="22"/>
                <w:highlight w:val="none"/>
                <w:lang w:val="en-US" w:eastAsia="zh-CN"/>
              </w:rPr>
              <w:t>进行打分，采购方案合理完整，来源渠道正规得6或5分；采购方案流程有所欠缺，来源渠道清楚得4或3分；采购方案流程杂乱无章，来源渠道不明得2或1分；未提供方案得0分。</w:t>
            </w:r>
          </w:p>
        </w:tc>
        <w:tc>
          <w:tcPr>
            <w:tcW w:w="851" w:type="dxa"/>
            <w:noWrap w:val="0"/>
            <w:vAlign w:val="center"/>
          </w:tcPr>
          <w:p w14:paraId="15393A87">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r>
      <w:tr w14:paraId="25C3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14:paraId="7096E37D">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1358" w:type="dxa"/>
            <w:noWrap w:val="0"/>
            <w:vAlign w:val="center"/>
          </w:tcPr>
          <w:p w14:paraId="7F04DEC1">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突发事件应急预案</w:t>
            </w:r>
          </w:p>
        </w:tc>
        <w:tc>
          <w:tcPr>
            <w:tcW w:w="6942" w:type="dxa"/>
            <w:noWrap w:val="0"/>
            <w:vAlign w:val="center"/>
          </w:tcPr>
          <w:p w14:paraId="0036635C">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投标人针对本项目制定的应急处置方案、突发事件应急处理措施及预案是否具有科学性、可行性等</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科学、可行</w:t>
            </w:r>
            <w:r>
              <w:rPr>
                <w:rFonts w:hint="eastAsia" w:ascii="新宋体" w:hAnsi="新宋体" w:eastAsia="新宋体" w:cs="新宋体"/>
                <w:color w:val="auto"/>
                <w:sz w:val="22"/>
                <w:szCs w:val="22"/>
                <w:highlight w:val="none"/>
                <w:lang w:val="en-US" w:eastAsia="zh-CN"/>
              </w:rPr>
              <w:t>的</w:t>
            </w:r>
            <w:r>
              <w:rPr>
                <w:rFonts w:hint="eastAsia" w:ascii="新宋体" w:hAnsi="新宋体" w:eastAsia="新宋体" w:cs="新宋体"/>
                <w:color w:val="auto"/>
                <w:sz w:val="22"/>
                <w:szCs w:val="22"/>
                <w:highlight w:val="none"/>
              </w:rPr>
              <w:t>得</w:t>
            </w:r>
            <w:r>
              <w:rPr>
                <w:rFonts w:hint="eastAsia" w:ascii="新宋体" w:hAnsi="新宋体" w:eastAsia="新宋体" w:cs="新宋体"/>
                <w:color w:val="auto"/>
                <w:sz w:val="22"/>
                <w:szCs w:val="22"/>
                <w:highlight w:val="none"/>
                <w:lang w:val="en-US" w:eastAsia="zh-CN"/>
              </w:rPr>
              <w:t>5或4</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较科学、较可行的</w:t>
            </w:r>
            <w:r>
              <w:rPr>
                <w:rFonts w:hint="eastAsia" w:ascii="新宋体" w:hAnsi="新宋体" w:eastAsia="新宋体" w:cs="新宋体"/>
                <w:color w:val="auto"/>
                <w:sz w:val="22"/>
                <w:szCs w:val="22"/>
                <w:highlight w:val="none"/>
              </w:rPr>
              <w:t>得3</w:t>
            </w:r>
            <w:r>
              <w:rPr>
                <w:rFonts w:hint="eastAsia" w:ascii="新宋体" w:hAnsi="新宋体" w:eastAsia="新宋体" w:cs="新宋体"/>
                <w:color w:val="auto"/>
                <w:sz w:val="22"/>
                <w:szCs w:val="22"/>
                <w:highlight w:val="none"/>
                <w:lang w:val="en-US" w:eastAsia="zh-CN"/>
              </w:rPr>
              <w:t>或2</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不合理、不可行的得</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或</w:t>
            </w:r>
            <w:r>
              <w:rPr>
                <w:rFonts w:hint="eastAsia" w:ascii="新宋体" w:hAnsi="新宋体" w:eastAsia="新宋体" w:cs="新宋体"/>
                <w:color w:val="auto"/>
                <w:sz w:val="22"/>
                <w:szCs w:val="22"/>
                <w:highlight w:val="none"/>
              </w:rPr>
              <w:t>0分</w:t>
            </w:r>
            <w:r>
              <w:rPr>
                <w:rFonts w:hint="eastAsia" w:ascii="新宋体" w:hAnsi="新宋体" w:eastAsia="新宋体" w:cs="新宋体"/>
                <w:color w:val="auto"/>
                <w:sz w:val="22"/>
                <w:szCs w:val="22"/>
                <w:highlight w:val="none"/>
                <w:lang w:eastAsia="zh-CN"/>
              </w:rPr>
              <w:t>。</w:t>
            </w:r>
          </w:p>
        </w:tc>
        <w:tc>
          <w:tcPr>
            <w:tcW w:w="851" w:type="dxa"/>
            <w:noWrap w:val="0"/>
            <w:vAlign w:val="center"/>
          </w:tcPr>
          <w:p w14:paraId="5B8872D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r>
      <w:tr w14:paraId="03C7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14:paraId="7B9E20B0">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1358" w:type="dxa"/>
            <w:noWrap w:val="0"/>
            <w:vAlign w:val="center"/>
          </w:tcPr>
          <w:p w14:paraId="68DEE7FA">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管理的规范性</w:t>
            </w:r>
          </w:p>
        </w:tc>
        <w:tc>
          <w:tcPr>
            <w:tcW w:w="6942" w:type="dxa"/>
            <w:noWrap w:val="0"/>
            <w:vAlign w:val="center"/>
          </w:tcPr>
          <w:p w14:paraId="7AB87493">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根据投标人的组织制度健全、岗位职责、质量考核办法、行业服务标准等内容</w:t>
            </w:r>
            <w:r>
              <w:rPr>
                <w:rFonts w:hint="eastAsia" w:ascii="新宋体" w:hAnsi="新宋体" w:eastAsia="新宋体" w:cs="新宋体"/>
                <w:color w:val="auto"/>
                <w:sz w:val="22"/>
                <w:szCs w:val="22"/>
                <w:highlight w:val="none"/>
                <w:lang w:val="en-US" w:eastAsia="zh-CN"/>
              </w:rPr>
              <w:t>进行打分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评分范围：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3、2、1、0分</w:t>
            </w:r>
            <w:r>
              <w:rPr>
                <w:rFonts w:hint="eastAsia" w:ascii="新宋体" w:hAnsi="新宋体" w:eastAsia="新宋体" w:cs="新宋体"/>
                <w:color w:val="auto"/>
                <w:sz w:val="22"/>
                <w:szCs w:val="22"/>
                <w:highlight w:val="none"/>
                <w:lang w:eastAsia="zh-CN"/>
              </w:rPr>
              <w:t>）</w:t>
            </w:r>
          </w:p>
        </w:tc>
        <w:tc>
          <w:tcPr>
            <w:tcW w:w="851" w:type="dxa"/>
            <w:noWrap w:val="0"/>
            <w:vAlign w:val="center"/>
          </w:tcPr>
          <w:p w14:paraId="3F0343DF">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leftChars="0" w:right="0" w:rightChars="0"/>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p>
        </w:tc>
      </w:tr>
    </w:tbl>
    <w:p w14:paraId="333536B8">
      <w:pPr>
        <w:pStyle w:val="23"/>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w:t>
      </w:r>
    </w:p>
    <w:p w14:paraId="386619B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0BC8869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0分；</w:t>
      </w:r>
    </w:p>
    <w:p w14:paraId="1513EAD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14:paraId="61B7387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14:paraId="1EE98FA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5F24657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val="0"/>
          <w:bCs w:val="0"/>
          <w:color w:val="auto"/>
          <w:kern w:val="2"/>
          <w:sz w:val="22"/>
          <w:szCs w:val="22"/>
          <w:highlight w:val="none"/>
          <w:u w:val="none"/>
          <w:lang w:val="en-US" w:eastAsia="zh-CN" w:bidi="ar-SA"/>
        </w:rPr>
        <w:t xml:space="preserve"> </w:t>
      </w:r>
      <w:r>
        <w:rPr>
          <w:rFonts w:hint="eastAsia" w:ascii="宋体" w:hAnsi="宋体" w:cs="宋体"/>
          <w:b w:val="0"/>
          <w:bCs w:val="0"/>
          <w:color w:val="auto"/>
          <w:kern w:val="2"/>
          <w:sz w:val="22"/>
          <w:szCs w:val="22"/>
          <w:highlight w:val="none"/>
          <w:u w:val="none"/>
          <w:lang w:val="en-US" w:eastAsia="zh-CN" w:bidi="ar-SA"/>
        </w:rPr>
        <w:t xml:space="preserve">  </w:t>
      </w:r>
      <w:bookmarkStart w:id="96" w:name="_GoBack"/>
      <w:bookmarkEnd w:id="96"/>
      <w:r>
        <w:rPr>
          <w:rFonts w:hint="eastAsia" w:ascii="宋体" w:hAnsi="宋体" w:eastAsia="宋体" w:cs="宋体"/>
          <w:b w:val="0"/>
          <w:bCs w:val="0"/>
          <w:color w:val="auto"/>
          <w:kern w:val="2"/>
          <w:sz w:val="22"/>
          <w:szCs w:val="22"/>
          <w:highlight w:val="none"/>
          <w:u w:val="none"/>
          <w:lang w:val="en-US" w:eastAsia="zh-CN" w:bidi="ar-SA"/>
        </w:rPr>
        <w:t xml:space="preserve">  </w:t>
      </w:r>
      <w:r>
        <w:rPr>
          <w:rFonts w:hint="eastAsia" w:ascii="宋体" w:hAnsi="宋体" w:cs="宋体"/>
          <w:b w:val="0"/>
          <w:bCs w:val="0"/>
          <w:color w:val="auto"/>
          <w:kern w:val="2"/>
          <w:sz w:val="22"/>
          <w:szCs w:val="22"/>
          <w:highlight w:val="none"/>
          <w:u w:val="none"/>
          <w:lang w:val="en-US" w:eastAsia="zh-CN" w:bidi="ar-SA"/>
        </w:rPr>
        <w:t>4</w:t>
      </w:r>
      <w:r>
        <w:rPr>
          <w:rFonts w:hint="eastAsia" w:ascii="宋体" w:hAnsi="宋体" w:eastAsia="宋体" w:cs="宋体"/>
          <w:b w:val="0"/>
          <w:bCs w:val="0"/>
          <w:color w:val="auto"/>
          <w:kern w:val="2"/>
          <w:sz w:val="22"/>
          <w:szCs w:val="22"/>
          <w:highlight w:val="none"/>
          <w:u w:val="none"/>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847966">
      <w:pPr>
        <w:spacing w:line="460" w:lineRule="exact"/>
        <w:ind w:firstLine="541" w:firstLineChars="245"/>
        <w:outlineLvl w:val="1"/>
        <w:rPr>
          <w:rFonts w:hint="eastAsia" w:ascii="宋体" w:hAnsi="宋体" w:eastAsia="宋体" w:cs="宋体"/>
          <w:b/>
          <w:bCs/>
          <w:color w:val="auto"/>
          <w:sz w:val="22"/>
          <w:szCs w:val="22"/>
          <w:highlight w:val="none"/>
        </w:rPr>
      </w:pPr>
      <w:bookmarkStart w:id="92" w:name="_Toc2482"/>
      <w:bookmarkStart w:id="93" w:name="_Toc4727"/>
      <w:r>
        <w:rPr>
          <w:rFonts w:hint="eastAsia" w:ascii="宋体" w:hAnsi="宋体" w:eastAsia="宋体" w:cs="宋体"/>
          <w:b/>
          <w:bCs/>
          <w:color w:val="auto"/>
          <w:sz w:val="22"/>
          <w:szCs w:val="22"/>
          <w:highlight w:val="none"/>
        </w:rPr>
        <w:t>六、定标办法</w:t>
      </w:r>
      <w:bookmarkEnd w:id="92"/>
      <w:bookmarkEnd w:id="93"/>
    </w:p>
    <w:p w14:paraId="14770A8F">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08D8551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3370C8A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C8CB24B">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485910A5">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1FC462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7D6F3E0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586D3643">
      <w:pPr>
        <w:spacing w:line="460" w:lineRule="exact"/>
        <w:ind w:firstLine="541" w:firstLineChars="245"/>
        <w:outlineLvl w:val="1"/>
        <w:rPr>
          <w:rFonts w:hint="eastAsia" w:ascii="宋体" w:hAnsi="宋体" w:eastAsia="宋体" w:cs="宋体"/>
          <w:b/>
          <w:color w:val="auto"/>
          <w:sz w:val="22"/>
          <w:szCs w:val="22"/>
          <w:highlight w:val="none"/>
        </w:rPr>
      </w:pPr>
      <w:bookmarkStart w:id="94" w:name="_Toc3629"/>
      <w:bookmarkStart w:id="95" w:name="_Toc17587"/>
      <w:r>
        <w:rPr>
          <w:rFonts w:hint="eastAsia" w:ascii="宋体" w:hAnsi="宋体" w:eastAsia="宋体" w:cs="宋体"/>
          <w:b/>
          <w:color w:val="auto"/>
          <w:sz w:val="22"/>
          <w:szCs w:val="22"/>
          <w:highlight w:val="none"/>
        </w:rPr>
        <w:t>七、投标人义务</w:t>
      </w:r>
      <w:bookmarkEnd w:id="94"/>
      <w:bookmarkEnd w:id="95"/>
    </w:p>
    <w:p w14:paraId="1DF4D21C">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1652883A">
      <w:pPr>
        <w:spacing w:line="460" w:lineRule="exact"/>
        <w:jc w:val="center"/>
        <w:rPr>
          <w:rFonts w:hint="eastAsia" w:ascii="宋体" w:hAnsi="宋体" w:eastAsia="宋体" w:cs="宋体"/>
          <w:b/>
          <w:color w:val="auto"/>
          <w:sz w:val="32"/>
          <w:szCs w:val="32"/>
          <w:highlight w:val="none"/>
        </w:rPr>
      </w:pPr>
    </w:p>
    <w:p w14:paraId="52B91873">
      <w:pPr>
        <w:pStyle w:val="23"/>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6EDC6">
    <w:pPr>
      <w:pStyle w:val="36"/>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7E70A7D8">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3750">
    <w:pPr>
      <w:pStyle w:val="36"/>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51A43AEF">
    <w:pPr>
      <w:pStyle w:val="36"/>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8E8EA">
    <w:pPr>
      <w:pStyle w:val="37"/>
      <w:pBdr>
        <w:bottom w:val="single" w:color="auto" w:sz="6" w:space="0"/>
      </w:pBdr>
      <w:jc w:val="both"/>
    </w:pPr>
    <w:r>
      <w:rPr>
        <w:rFonts w:hint="eastAsia"/>
      </w:rPr>
      <w:t>温州市政府（分散）采购招标文件                                             项目编号：</w:t>
    </w:r>
    <w:r>
      <w:rPr>
        <w:rFonts w:hint="eastAsia"/>
        <w:lang w:eastAsia="zh-CN"/>
      </w:rPr>
      <w:t xml:space="preserve">WZLCZB（Z）-2024-12545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77E09">
    <w:pPr>
      <w:pStyle w:val="37"/>
      <w:pBdr>
        <w:bottom w:val="single" w:color="auto" w:sz="6" w:space="0"/>
      </w:pBdr>
      <w:jc w:val="both"/>
    </w:pPr>
    <w:r>
      <w:rPr>
        <w:rFonts w:hint="eastAsia"/>
      </w:rPr>
      <w:t>温州市政府（分散）采购招标文件                                             项目编号：</w:t>
    </w:r>
    <w:r>
      <w:rPr>
        <w:rFonts w:hint="eastAsia"/>
        <w:lang w:eastAsia="zh-CN"/>
      </w:rPr>
      <w:t xml:space="preserve">WZLCZB（Z）-2024-12545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0EE6B"/>
    <w:multiLevelType w:val="singleLevel"/>
    <w:tmpl w:val="B1C0EE6B"/>
    <w:lvl w:ilvl="0" w:tentative="0">
      <w:start w:val="5"/>
      <w:numFmt w:val="chineseCounting"/>
      <w:suff w:val="nothing"/>
      <w:lvlText w:val="%1、"/>
      <w:lvlJc w:val="left"/>
      <w:rPr>
        <w:rFonts w:hint="eastAsia"/>
      </w:rPr>
    </w:lvl>
  </w:abstractNum>
  <w:abstractNum w:abstractNumId="1">
    <w:nsid w:val="BAF9EC89"/>
    <w:multiLevelType w:val="singleLevel"/>
    <w:tmpl w:val="BAF9EC89"/>
    <w:lvl w:ilvl="0" w:tentative="0">
      <w:start w:val="1"/>
      <w:numFmt w:val="chineseCounting"/>
      <w:suff w:val="nothing"/>
      <w:lvlText w:val="（%1）"/>
      <w:lvlJc w:val="left"/>
      <w:rPr>
        <w:rFonts w:hint="eastAsia"/>
      </w:rPr>
    </w:lvl>
  </w:abstractNum>
  <w:abstractNum w:abstractNumId="2">
    <w:nsid w:val="CD31F181"/>
    <w:multiLevelType w:val="singleLevel"/>
    <w:tmpl w:val="CD31F181"/>
    <w:lvl w:ilvl="0" w:tentative="0">
      <w:start w:val="1"/>
      <w:numFmt w:val="decimal"/>
      <w:suff w:val="nothing"/>
      <w:lvlText w:val="%1、"/>
      <w:lvlJc w:val="left"/>
    </w:lvl>
  </w:abstractNum>
  <w:abstractNum w:abstractNumId="3">
    <w:nsid w:val="52D7A3B6"/>
    <w:multiLevelType w:val="singleLevel"/>
    <w:tmpl w:val="52D7A3B6"/>
    <w:lvl w:ilvl="0" w:tentative="0">
      <w:start w:val="1"/>
      <w:numFmt w:val="decimal"/>
      <w:suff w:val="nothing"/>
      <w:lvlText w:val="（%1）"/>
      <w:lvlJc w:val="left"/>
    </w:lvl>
  </w:abstractNum>
  <w:abstractNum w:abstractNumId="4">
    <w:nsid w:val="59DE7C9A"/>
    <w:multiLevelType w:val="singleLevel"/>
    <w:tmpl w:val="59DE7C9A"/>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MDU2YjljNjFkZWFlNzkxZjE4MTdlMTg1NWY3MDk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1E85480"/>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D76F02"/>
    <w:rsid w:val="062F7E7F"/>
    <w:rsid w:val="0650016B"/>
    <w:rsid w:val="06695ADA"/>
    <w:rsid w:val="067F52AB"/>
    <w:rsid w:val="068E5B46"/>
    <w:rsid w:val="06E17425"/>
    <w:rsid w:val="06E81491"/>
    <w:rsid w:val="0701407A"/>
    <w:rsid w:val="07081502"/>
    <w:rsid w:val="072046E3"/>
    <w:rsid w:val="07373C8C"/>
    <w:rsid w:val="074234A9"/>
    <w:rsid w:val="0747552D"/>
    <w:rsid w:val="07592C30"/>
    <w:rsid w:val="07791E20"/>
    <w:rsid w:val="078177D5"/>
    <w:rsid w:val="07924879"/>
    <w:rsid w:val="079C0E64"/>
    <w:rsid w:val="07A34869"/>
    <w:rsid w:val="07D37D83"/>
    <w:rsid w:val="07D60F62"/>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9FA7544"/>
    <w:rsid w:val="0A07422F"/>
    <w:rsid w:val="0A1B49C1"/>
    <w:rsid w:val="0A245A06"/>
    <w:rsid w:val="0A3D0590"/>
    <w:rsid w:val="0A7416D8"/>
    <w:rsid w:val="0A8945EB"/>
    <w:rsid w:val="0BAC1F4C"/>
    <w:rsid w:val="0BBE4F63"/>
    <w:rsid w:val="0BDA530A"/>
    <w:rsid w:val="0C0247C0"/>
    <w:rsid w:val="0C3408BA"/>
    <w:rsid w:val="0C353302"/>
    <w:rsid w:val="0C496297"/>
    <w:rsid w:val="0C660E5E"/>
    <w:rsid w:val="0C9A109E"/>
    <w:rsid w:val="0CA74D09"/>
    <w:rsid w:val="0CA9483B"/>
    <w:rsid w:val="0CAE0A3D"/>
    <w:rsid w:val="0CC51217"/>
    <w:rsid w:val="0CCB1484"/>
    <w:rsid w:val="0D0A01F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7A4953"/>
    <w:rsid w:val="0FCD5779"/>
    <w:rsid w:val="0FD03A0D"/>
    <w:rsid w:val="1030200B"/>
    <w:rsid w:val="10381F40"/>
    <w:rsid w:val="104869BA"/>
    <w:rsid w:val="10575CC4"/>
    <w:rsid w:val="10D75E1E"/>
    <w:rsid w:val="10F47168"/>
    <w:rsid w:val="110264F1"/>
    <w:rsid w:val="1104198D"/>
    <w:rsid w:val="1105049E"/>
    <w:rsid w:val="115434FF"/>
    <w:rsid w:val="115D3896"/>
    <w:rsid w:val="11B62E53"/>
    <w:rsid w:val="12103D4D"/>
    <w:rsid w:val="12345EA5"/>
    <w:rsid w:val="124027F2"/>
    <w:rsid w:val="125A673E"/>
    <w:rsid w:val="12775E6D"/>
    <w:rsid w:val="12A01322"/>
    <w:rsid w:val="12AB0828"/>
    <w:rsid w:val="12E05DF5"/>
    <w:rsid w:val="131D4DD3"/>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5001500"/>
    <w:rsid w:val="154A25D7"/>
    <w:rsid w:val="15525604"/>
    <w:rsid w:val="156E5828"/>
    <w:rsid w:val="15AA7E92"/>
    <w:rsid w:val="15B36E57"/>
    <w:rsid w:val="15B43A33"/>
    <w:rsid w:val="15C02CFA"/>
    <w:rsid w:val="15D02588"/>
    <w:rsid w:val="163004AD"/>
    <w:rsid w:val="164356BB"/>
    <w:rsid w:val="166F777C"/>
    <w:rsid w:val="168A11CC"/>
    <w:rsid w:val="169C21B8"/>
    <w:rsid w:val="169C6B59"/>
    <w:rsid w:val="16BB60A4"/>
    <w:rsid w:val="16D604C4"/>
    <w:rsid w:val="173A5387"/>
    <w:rsid w:val="17725C57"/>
    <w:rsid w:val="17755246"/>
    <w:rsid w:val="17800AEC"/>
    <w:rsid w:val="18245E40"/>
    <w:rsid w:val="186B461D"/>
    <w:rsid w:val="188B4950"/>
    <w:rsid w:val="18C50468"/>
    <w:rsid w:val="18C7387D"/>
    <w:rsid w:val="18C76564"/>
    <w:rsid w:val="19087A11"/>
    <w:rsid w:val="191B7534"/>
    <w:rsid w:val="196C6250"/>
    <w:rsid w:val="196E2C37"/>
    <w:rsid w:val="1974690A"/>
    <w:rsid w:val="19C072D3"/>
    <w:rsid w:val="1A25720B"/>
    <w:rsid w:val="1A481C1A"/>
    <w:rsid w:val="1A510684"/>
    <w:rsid w:val="1A6171B2"/>
    <w:rsid w:val="1AA65F2A"/>
    <w:rsid w:val="1AA666F2"/>
    <w:rsid w:val="1ADC340E"/>
    <w:rsid w:val="1AED2C78"/>
    <w:rsid w:val="1AEF15D5"/>
    <w:rsid w:val="1B1F6B22"/>
    <w:rsid w:val="1B343FD0"/>
    <w:rsid w:val="1B356551"/>
    <w:rsid w:val="1B377F92"/>
    <w:rsid w:val="1B3E4ABA"/>
    <w:rsid w:val="1B9A62B3"/>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0162A"/>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740910"/>
    <w:rsid w:val="1E8A1B7B"/>
    <w:rsid w:val="1ED05FDD"/>
    <w:rsid w:val="1EDA4565"/>
    <w:rsid w:val="1F0115E6"/>
    <w:rsid w:val="1F727989"/>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AC1EA7"/>
    <w:rsid w:val="21B427AB"/>
    <w:rsid w:val="21BD46E0"/>
    <w:rsid w:val="21D16251"/>
    <w:rsid w:val="227C0C68"/>
    <w:rsid w:val="227D1F07"/>
    <w:rsid w:val="22AE5DFE"/>
    <w:rsid w:val="22C205C9"/>
    <w:rsid w:val="23025E80"/>
    <w:rsid w:val="235C31B0"/>
    <w:rsid w:val="23C16FD2"/>
    <w:rsid w:val="242C445B"/>
    <w:rsid w:val="247E04BE"/>
    <w:rsid w:val="248B6BF0"/>
    <w:rsid w:val="24975A35"/>
    <w:rsid w:val="24A451C8"/>
    <w:rsid w:val="24B0777F"/>
    <w:rsid w:val="24B80E3D"/>
    <w:rsid w:val="24BA3A6C"/>
    <w:rsid w:val="24C14262"/>
    <w:rsid w:val="24DB11B1"/>
    <w:rsid w:val="24DB1DC1"/>
    <w:rsid w:val="254579AD"/>
    <w:rsid w:val="25482804"/>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5E7742"/>
    <w:rsid w:val="285F589C"/>
    <w:rsid w:val="2860075F"/>
    <w:rsid w:val="288E7537"/>
    <w:rsid w:val="28D51CE9"/>
    <w:rsid w:val="28E0382C"/>
    <w:rsid w:val="28FB2940"/>
    <w:rsid w:val="2909455D"/>
    <w:rsid w:val="2935387C"/>
    <w:rsid w:val="295642C7"/>
    <w:rsid w:val="29923BE6"/>
    <w:rsid w:val="29C74D12"/>
    <w:rsid w:val="29D70027"/>
    <w:rsid w:val="29DA51F1"/>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C85BC4"/>
    <w:rsid w:val="2FF16930"/>
    <w:rsid w:val="30013D4F"/>
    <w:rsid w:val="30255652"/>
    <w:rsid w:val="302A5959"/>
    <w:rsid w:val="305B0C4B"/>
    <w:rsid w:val="306F34C7"/>
    <w:rsid w:val="30B40A71"/>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912798"/>
    <w:rsid w:val="33A0028D"/>
    <w:rsid w:val="33A570FA"/>
    <w:rsid w:val="33D32C1C"/>
    <w:rsid w:val="33D92429"/>
    <w:rsid w:val="343B3818"/>
    <w:rsid w:val="343C1893"/>
    <w:rsid w:val="35235196"/>
    <w:rsid w:val="358526AE"/>
    <w:rsid w:val="35B43FF1"/>
    <w:rsid w:val="35B54B22"/>
    <w:rsid w:val="35DF0F8E"/>
    <w:rsid w:val="35E33552"/>
    <w:rsid w:val="35E83CBD"/>
    <w:rsid w:val="35EF293B"/>
    <w:rsid w:val="35F13A2A"/>
    <w:rsid w:val="360453EB"/>
    <w:rsid w:val="361633A9"/>
    <w:rsid w:val="361E756D"/>
    <w:rsid w:val="362C0965"/>
    <w:rsid w:val="36495F37"/>
    <w:rsid w:val="36523501"/>
    <w:rsid w:val="366A6E58"/>
    <w:rsid w:val="36EE7AF9"/>
    <w:rsid w:val="37366041"/>
    <w:rsid w:val="373D0F4E"/>
    <w:rsid w:val="375D41E8"/>
    <w:rsid w:val="37625DAE"/>
    <w:rsid w:val="377717B0"/>
    <w:rsid w:val="379D7A74"/>
    <w:rsid w:val="37A03DDA"/>
    <w:rsid w:val="37DC389E"/>
    <w:rsid w:val="37E41DF1"/>
    <w:rsid w:val="37FC364E"/>
    <w:rsid w:val="38463090"/>
    <w:rsid w:val="38660A97"/>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079F"/>
    <w:rsid w:val="3A871F8A"/>
    <w:rsid w:val="3AA31206"/>
    <w:rsid w:val="3AB57780"/>
    <w:rsid w:val="3AC65AD2"/>
    <w:rsid w:val="3ACF5A26"/>
    <w:rsid w:val="3B1B509F"/>
    <w:rsid w:val="3B3575B2"/>
    <w:rsid w:val="3B4764C1"/>
    <w:rsid w:val="3B54731C"/>
    <w:rsid w:val="3B67428D"/>
    <w:rsid w:val="3B713350"/>
    <w:rsid w:val="3B7A26BE"/>
    <w:rsid w:val="3BE767A5"/>
    <w:rsid w:val="3C1701DB"/>
    <w:rsid w:val="3C2E25AC"/>
    <w:rsid w:val="3C33699A"/>
    <w:rsid w:val="3C41291B"/>
    <w:rsid w:val="3C447C27"/>
    <w:rsid w:val="3C4E3440"/>
    <w:rsid w:val="3D553DAF"/>
    <w:rsid w:val="3E225ED0"/>
    <w:rsid w:val="3E29108F"/>
    <w:rsid w:val="3E763568"/>
    <w:rsid w:val="3EB341AB"/>
    <w:rsid w:val="3EC20226"/>
    <w:rsid w:val="3EC451E1"/>
    <w:rsid w:val="3EC47F80"/>
    <w:rsid w:val="3F1E63B0"/>
    <w:rsid w:val="3F2226EC"/>
    <w:rsid w:val="3F601C75"/>
    <w:rsid w:val="3F6554A4"/>
    <w:rsid w:val="3FAC6CE4"/>
    <w:rsid w:val="3FB04B06"/>
    <w:rsid w:val="3FDA48AC"/>
    <w:rsid w:val="4004626D"/>
    <w:rsid w:val="402A3DD6"/>
    <w:rsid w:val="402E363B"/>
    <w:rsid w:val="403A7A13"/>
    <w:rsid w:val="40883F9A"/>
    <w:rsid w:val="40A6403B"/>
    <w:rsid w:val="40C31767"/>
    <w:rsid w:val="40D11C13"/>
    <w:rsid w:val="40D14228"/>
    <w:rsid w:val="40E32648"/>
    <w:rsid w:val="41046AA6"/>
    <w:rsid w:val="413F338F"/>
    <w:rsid w:val="415D3A83"/>
    <w:rsid w:val="419659D4"/>
    <w:rsid w:val="41A50FA5"/>
    <w:rsid w:val="41AF222E"/>
    <w:rsid w:val="41CC07BC"/>
    <w:rsid w:val="41DD5AAF"/>
    <w:rsid w:val="420569A4"/>
    <w:rsid w:val="4246080B"/>
    <w:rsid w:val="42CE24FD"/>
    <w:rsid w:val="42F302DD"/>
    <w:rsid w:val="43260C43"/>
    <w:rsid w:val="438034F8"/>
    <w:rsid w:val="4388321A"/>
    <w:rsid w:val="441A31FF"/>
    <w:rsid w:val="443F03D6"/>
    <w:rsid w:val="446A3759"/>
    <w:rsid w:val="446B4961"/>
    <w:rsid w:val="449428DA"/>
    <w:rsid w:val="45132E7E"/>
    <w:rsid w:val="454C6FBC"/>
    <w:rsid w:val="45797DA1"/>
    <w:rsid w:val="459C5FE8"/>
    <w:rsid w:val="45A046DF"/>
    <w:rsid w:val="45B725A0"/>
    <w:rsid w:val="45D33008"/>
    <w:rsid w:val="45D53422"/>
    <w:rsid w:val="462E25CA"/>
    <w:rsid w:val="46303A17"/>
    <w:rsid w:val="465A58CC"/>
    <w:rsid w:val="46931FE6"/>
    <w:rsid w:val="46D637ED"/>
    <w:rsid w:val="46DD3F38"/>
    <w:rsid w:val="46F16F1D"/>
    <w:rsid w:val="46FD2CBF"/>
    <w:rsid w:val="472910BD"/>
    <w:rsid w:val="47553E8E"/>
    <w:rsid w:val="477C293C"/>
    <w:rsid w:val="47CA2F97"/>
    <w:rsid w:val="47D84675"/>
    <w:rsid w:val="47E17B3A"/>
    <w:rsid w:val="481379C4"/>
    <w:rsid w:val="48162FB8"/>
    <w:rsid w:val="481947FE"/>
    <w:rsid w:val="483B043E"/>
    <w:rsid w:val="486B0826"/>
    <w:rsid w:val="486B1D8E"/>
    <w:rsid w:val="48815345"/>
    <w:rsid w:val="48A93D74"/>
    <w:rsid w:val="48D139F6"/>
    <w:rsid w:val="48F56DD6"/>
    <w:rsid w:val="491916C6"/>
    <w:rsid w:val="49573AC8"/>
    <w:rsid w:val="49AA7971"/>
    <w:rsid w:val="49FE240E"/>
    <w:rsid w:val="4A141151"/>
    <w:rsid w:val="4A190B67"/>
    <w:rsid w:val="4A316318"/>
    <w:rsid w:val="4A5950C6"/>
    <w:rsid w:val="4A643B84"/>
    <w:rsid w:val="4A777A6A"/>
    <w:rsid w:val="4AC9062D"/>
    <w:rsid w:val="4AE52C42"/>
    <w:rsid w:val="4AF2187D"/>
    <w:rsid w:val="4AFC3953"/>
    <w:rsid w:val="4B1E385E"/>
    <w:rsid w:val="4B6870F9"/>
    <w:rsid w:val="4B6C2969"/>
    <w:rsid w:val="4BCF6DCB"/>
    <w:rsid w:val="4BD06B38"/>
    <w:rsid w:val="4BDF321A"/>
    <w:rsid w:val="4C0065CE"/>
    <w:rsid w:val="4C18241E"/>
    <w:rsid w:val="4C227943"/>
    <w:rsid w:val="4C4373DD"/>
    <w:rsid w:val="4C472142"/>
    <w:rsid w:val="4C5F22C4"/>
    <w:rsid w:val="4CDD603C"/>
    <w:rsid w:val="4DC86CD0"/>
    <w:rsid w:val="4DD62C1F"/>
    <w:rsid w:val="4DF46D27"/>
    <w:rsid w:val="4E367509"/>
    <w:rsid w:val="4E5211BA"/>
    <w:rsid w:val="4E90713C"/>
    <w:rsid w:val="4E9D1D1E"/>
    <w:rsid w:val="4F0E0B1D"/>
    <w:rsid w:val="4F244236"/>
    <w:rsid w:val="4F563CC4"/>
    <w:rsid w:val="4FBD41CA"/>
    <w:rsid w:val="4FD246D2"/>
    <w:rsid w:val="4FFF6109"/>
    <w:rsid w:val="50077D56"/>
    <w:rsid w:val="50131451"/>
    <w:rsid w:val="50831BFE"/>
    <w:rsid w:val="50B52FE4"/>
    <w:rsid w:val="50BF2E54"/>
    <w:rsid w:val="51390BE4"/>
    <w:rsid w:val="51600E2A"/>
    <w:rsid w:val="51C804DE"/>
    <w:rsid w:val="51CF0D4C"/>
    <w:rsid w:val="51E12FF8"/>
    <w:rsid w:val="51E33826"/>
    <w:rsid w:val="51E71C22"/>
    <w:rsid w:val="520C6B50"/>
    <w:rsid w:val="522E62F3"/>
    <w:rsid w:val="52A33960"/>
    <w:rsid w:val="52B476CE"/>
    <w:rsid w:val="52D23671"/>
    <w:rsid w:val="52F47A95"/>
    <w:rsid w:val="531645CA"/>
    <w:rsid w:val="531F2A96"/>
    <w:rsid w:val="53262EC9"/>
    <w:rsid w:val="53734149"/>
    <w:rsid w:val="53932760"/>
    <w:rsid w:val="539873E7"/>
    <w:rsid w:val="53B46D0C"/>
    <w:rsid w:val="54087353"/>
    <w:rsid w:val="54375044"/>
    <w:rsid w:val="544232E7"/>
    <w:rsid w:val="54557110"/>
    <w:rsid w:val="549661B6"/>
    <w:rsid w:val="54D24E79"/>
    <w:rsid w:val="54D253EC"/>
    <w:rsid w:val="5503429F"/>
    <w:rsid w:val="551027C6"/>
    <w:rsid w:val="552F7315"/>
    <w:rsid w:val="554B0FDD"/>
    <w:rsid w:val="55631D2D"/>
    <w:rsid w:val="55BB1E97"/>
    <w:rsid w:val="55C8709D"/>
    <w:rsid w:val="560509A3"/>
    <w:rsid w:val="56050C0A"/>
    <w:rsid w:val="56250237"/>
    <w:rsid w:val="564569EB"/>
    <w:rsid w:val="56AB5944"/>
    <w:rsid w:val="56F645A2"/>
    <w:rsid w:val="57214861"/>
    <w:rsid w:val="572B4616"/>
    <w:rsid w:val="57541EAD"/>
    <w:rsid w:val="576D2C98"/>
    <w:rsid w:val="577465D8"/>
    <w:rsid w:val="57822BDF"/>
    <w:rsid w:val="57AE5029"/>
    <w:rsid w:val="57C23486"/>
    <w:rsid w:val="57D123D3"/>
    <w:rsid w:val="5807247D"/>
    <w:rsid w:val="58117CC1"/>
    <w:rsid w:val="582C3384"/>
    <w:rsid w:val="58624A55"/>
    <w:rsid w:val="59162EF2"/>
    <w:rsid w:val="59216A89"/>
    <w:rsid w:val="59A175DF"/>
    <w:rsid w:val="59B819C2"/>
    <w:rsid w:val="59C7668D"/>
    <w:rsid w:val="59FC4729"/>
    <w:rsid w:val="59FF697B"/>
    <w:rsid w:val="5A0B75E4"/>
    <w:rsid w:val="5A575BFF"/>
    <w:rsid w:val="5A77586F"/>
    <w:rsid w:val="5AA12CBD"/>
    <w:rsid w:val="5ACA65CD"/>
    <w:rsid w:val="5ACC7A53"/>
    <w:rsid w:val="5AE51758"/>
    <w:rsid w:val="5B581F93"/>
    <w:rsid w:val="5B6B529B"/>
    <w:rsid w:val="5BB250E2"/>
    <w:rsid w:val="5BB3320D"/>
    <w:rsid w:val="5BC31A45"/>
    <w:rsid w:val="5BC772C9"/>
    <w:rsid w:val="5BCF72D8"/>
    <w:rsid w:val="5BF50377"/>
    <w:rsid w:val="5C465FA2"/>
    <w:rsid w:val="5C544090"/>
    <w:rsid w:val="5C5D4903"/>
    <w:rsid w:val="5C726BB6"/>
    <w:rsid w:val="5C7322D1"/>
    <w:rsid w:val="5CCE57E1"/>
    <w:rsid w:val="5CEF4070"/>
    <w:rsid w:val="5CFC28A8"/>
    <w:rsid w:val="5D246FFC"/>
    <w:rsid w:val="5D36426B"/>
    <w:rsid w:val="5D7B6DD5"/>
    <w:rsid w:val="5DDA696A"/>
    <w:rsid w:val="5E410FFD"/>
    <w:rsid w:val="5E544606"/>
    <w:rsid w:val="5E8E05EA"/>
    <w:rsid w:val="5EFB61FA"/>
    <w:rsid w:val="5F2C7D02"/>
    <w:rsid w:val="5F31206E"/>
    <w:rsid w:val="5F7663E9"/>
    <w:rsid w:val="5FB656F9"/>
    <w:rsid w:val="5FBC2CFA"/>
    <w:rsid w:val="5FC53466"/>
    <w:rsid w:val="5FD13015"/>
    <w:rsid w:val="5FF56DB4"/>
    <w:rsid w:val="60190EE3"/>
    <w:rsid w:val="601D48F2"/>
    <w:rsid w:val="601E31F8"/>
    <w:rsid w:val="602832C7"/>
    <w:rsid w:val="603D1F50"/>
    <w:rsid w:val="603F673E"/>
    <w:rsid w:val="605467C6"/>
    <w:rsid w:val="60D605A1"/>
    <w:rsid w:val="61112140"/>
    <w:rsid w:val="612C537D"/>
    <w:rsid w:val="61464F6C"/>
    <w:rsid w:val="61515A7F"/>
    <w:rsid w:val="61633E93"/>
    <w:rsid w:val="61A4558D"/>
    <w:rsid w:val="61C32B70"/>
    <w:rsid w:val="61D54EA8"/>
    <w:rsid w:val="61E045CD"/>
    <w:rsid w:val="61E23930"/>
    <w:rsid w:val="62016875"/>
    <w:rsid w:val="623E052A"/>
    <w:rsid w:val="628B7263"/>
    <w:rsid w:val="62902D58"/>
    <w:rsid w:val="62AE4BDA"/>
    <w:rsid w:val="62C97640"/>
    <w:rsid w:val="62D27C48"/>
    <w:rsid w:val="62FE5BAA"/>
    <w:rsid w:val="6307315E"/>
    <w:rsid w:val="631321A0"/>
    <w:rsid w:val="63184211"/>
    <w:rsid w:val="631B5AD9"/>
    <w:rsid w:val="635514AC"/>
    <w:rsid w:val="635C575B"/>
    <w:rsid w:val="63672302"/>
    <w:rsid w:val="636863CF"/>
    <w:rsid w:val="63715219"/>
    <w:rsid w:val="63752C12"/>
    <w:rsid w:val="638C1080"/>
    <w:rsid w:val="63B413CF"/>
    <w:rsid w:val="63D4721A"/>
    <w:rsid w:val="63FF6C27"/>
    <w:rsid w:val="6405263C"/>
    <w:rsid w:val="642454D9"/>
    <w:rsid w:val="6464336B"/>
    <w:rsid w:val="653C5193"/>
    <w:rsid w:val="655856A8"/>
    <w:rsid w:val="655C7828"/>
    <w:rsid w:val="658B4967"/>
    <w:rsid w:val="65CB1350"/>
    <w:rsid w:val="66330E7B"/>
    <w:rsid w:val="66351622"/>
    <w:rsid w:val="665A2304"/>
    <w:rsid w:val="669C6349"/>
    <w:rsid w:val="66A80AC6"/>
    <w:rsid w:val="67144976"/>
    <w:rsid w:val="67202357"/>
    <w:rsid w:val="67603F26"/>
    <w:rsid w:val="6797619E"/>
    <w:rsid w:val="67D3264E"/>
    <w:rsid w:val="67D63720"/>
    <w:rsid w:val="67EC027D"/>
    <w:rsid w:val="68024DD3"/>
    <w:rsid w:val="680F332B"/>
    <w:rsid w:val="6832253F"/>
    <w:rsid w:val="685C3C4D"/>
    <w:rsid w:val="68631768"/>
    <w:rsid w:val="687102AD"/>
    <w:rsid w:val="68724B40"/>
    <w:rsid w:val="68902798"/>
    <w:rsid w:val="690C7142"/>
    <w:rsid w:val="693B5FD8"/>
    <w:rsid w:val="69412846"/>
    <w:rsid w:val="69517069"/>
    <w:rsid w:val="695907E9"/>
    <w:rsid w:val="6964290E"/>
    <w:rsid w:val="698304CD"/>
    <w:rsid w:val="69932BAE"/>
    <w:rsid w:val="69A16FDB"/>
    <w:rsid w:val="69BA6060"/>
    <w:rsid w:val="69ED5B2B"/>
    <w:rsid w:val="69F46D45"/>
    <w:rsid w:val="6A223F21"/>
    <w:rsid w:val="6A4771F0"/>
    <w:rsid w:val="6A641277"/>
    <w:rsid w:val="6A643087"/>
    <w:rsid w:val="6A985E45"/>
    <w:rsid w:val="6AAD0001"/>
    <w:rsid w:val="6ACC3B62"/>
    <w:rsid w:val="6AE30427"/>
    <w:rsid w:val="6B1B05C6"/>
    <w:rsid w:val="6B35684E"/>
    <w:rsid w:val="6B5775BA"/>
    <w:rsid w:val="6B6C1D6A"/>
    <w:rsid w:val="6B706DFD"/>
    <w:rsid w:val="6B735145"/>
    <w:rsid w:val="6B76701F"/>
    <w:rsid w:val="6BAA63F6"/>
    <w:rsid w:val="6BB64940"/>
    <w:rsid w:val="6BBA5ABD"/>
    <w:rsid w:val="6BC04151"/>
    <w:rsid w:val="6BFF6B53"/>
    <w:rsid w:val="6C161EDD"/>
    <w:rsid w:val="6C17534B"/>
    <w:rsid w:val="6C52384A"/>
    <w:rsid w:val="6C5F577B"/>
    <w:rsid w:val="6C5F6B13"/>
    <w:rsid w:val="6C8069A6"/>
    <w:rsid w:val="6C831486"/>
    <w:rsid w:val="6C8C7141"/>
    <w:rsid w:val="6C903E5F"/>
    <w:rsid w:val="6C92595F"/>
    <w:rsid w:val="6C9C2D84"/>
    <w:rsid w:val="6CA31D11"/>
    <w:rsid w:val="6CE513BE"/>
    <w:rsid w:val="6CEE595E"/>
    <w:rsid w:val="6CF82160"/>
    <w:rsid w:val="6D094BFA"/>
    <w:rsid w:val="6D1D7324"/>
    <w:rsid w:val="6D283EB3"/>
    <w:rsid w:val="6D476F5C"/>
    <w:rsid w:val="6D524D35"/>
    <w:rsid w:val="6D631E8B"/>
    <w:rsid w:val="6DA45721"/>
    <w:rsid w:val="6DEF5724"/>
    <w:rsid w:val="6E2D7396"/>
    <w:rsid w:val="6E857634"/>
    <w:rsid w:val="6E977E1E"/>
    <w:rsid w:val="6E9A083E"/>
    <w:rsid w:val="6F1013D6"/>
    <w:rsid w:val="6F1830F3"/>
    <w:rsid w:val="6F2C4E6B"/>
    <w:rsid w:val="6F7502BE"/>
    <w:rsid w:val="6F8E346E"/>
    <w:rsid w:val="6F922D77"/>
    <w:rsid w:val="6FA85985"/>
    <w:rsid w:val="6FD7718C"/>
    <w:rsid w:val="6FEA2DEF"/>
    <w:rsid w:val="70231C9D"/>
    <w:rsid w:val="70411BFE"/>
    <w:rsid w:val="704768DE"/>
    <w:rsid w:val="707B5C7D"/>
    <w:rsid w:val="708C386D"/>
    <w:rsid w:val="7093353E"/>
    <w:rsid w:val="70A25D2A"/>
    <w:rsid w:val="70EC15F1"/>
    <w:rsid w:val="70F606D1"/>
    <w:rsid w:val="710C3141"/>
    <w:rsid w:val="71104E62"/>
    <w:rsid w:val="713927A1"/>
    <w:rsid w:val="71426CAF"/>
    <w:rsid w:val="719525E5"/>
    <w:rsid w:val="71C43EDF"/>
    <w:rsid w:val="71D12B7B"/>
    <w:rsid w:val="72047D57"/>
    <w:rsid w:val="7254510E"/>
    <w:rsid w:val="72563FB1"/>
    <w:rsid w:val="726E28BC"/>
    <w:rsid w:val="729701F7"/>
    <w:rsid w:val="72C13435"/>
    <w:rsid w:val="7332304C"/>
    <w:rsid w:val="73460DCF"/>
    <w:rsid w:val="73676D32"/>
    <w:rsid w:val="736F51CC"/>
    <w:rsid w:val="73765DF7"/>
    <w:rsid w:val="739C093C"/>
    <w:rsid w:val="739D0315"/>
    <w:rsid w:val="73CE4F10"/>
    <w:rsid w:val="73DE0BF4"/>
    <w:rsid w:val="73EF72A5"/>
    <w:rsid w:val="740166CA"/>
    <w:rsid w:val="741606DE"/>
    <w:rsid w:val="746B4618"/>
    <w:rsid w:val="746F2FAE"/>
    <w:rsid w:val="748E187D"/>
    <w:rsid w:val="74F727ED"/>
    <w:rsid w:val="751D404D"/>
    <w:rsid w:val="75395A4F"/>
    <w:rsid w:val="75A62599"/>
    <w:rsid w:val="75C718AC"/>
    <w:rsid w:val="75E5168E"/>
    <w:rsid w:val="75E65018"/>
    <w:rsid w:val="75FD7923"/>
    <w:rsid w:val="764536B8"/>
    <w:rsid w:val="764C1E95"/>
    <w:rsid w:val="765340BE"/>
    <w:rsid w:val="76600B0B"/>
    <w:rsid w:val="769D4729"/>
    <w:rsid w:val="76EC025F"/>
    <w:rsid w:val="77104195"/>
    <w:rsid w:val="77532B5B"/>
    <w:rsid w:val="77A72B49"/>
    <w:rsid w:val="77BA48A1"/>
    <w:rsid w:val="77EA45C3"/>
    <w:rsid w:val="77F3515D"/>
    <w:rsid w:val="77F537AF"/>
    <w:rsid w:val="78427D95"/>
    <w:rsid w:val="789B3619"/>
    <w:rsid w:val="78CE3373"/>
    <w:rsid w:val="78D6602E"/>
    <w:rsid w:val="78EA06B1"/>
    <w:rsid w:val="78ED5729"/>
    <w:rsid w:val="79303653"/>
    <w:rsid w:val="79332894"/>
    <w:rsid w:val="79432FDA"/>
    <w:rsid w:val="794E031B"/>
    <w:rsid w:val="796340FE"/>
    <w:rsid w:val="79F651E3"/>
    <w:rsid w:val="7A4A0DFD"/>
    <w:rsid w:val="7A552236"/>
    <w:rsid w:val="7A603AC5"/>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0"/>
    <w:qFormat/>
    <w:uiPriority w:val="0"/>
    <w:pPr>
      <w:keepNext/>
      <w:jc w:val="center"/>
      <w:outlineLvl w:val="0"/>
    </w:pPr>
    <w:rPr>
      <w:rFonts w:eastAsia="黑体"/>
      <w:b/>
      <w:sz w:val="32"/>
      <w:szCs w:val="20"/>
    </w:rPr>
  </w:style>
  <w:style w:type="paragraph" w:styleId="4">
    <w:name w:val="heading 2"/>
    <w:basedOn w:val="1"/>
    <w:next w:val="1"/>
    <w:link w:val="68"/>
    <w:qFormat/>
    <w:uiPriority w:val="0"/>
    <w:pPr>
      <w:keepNext/>
      <w:outlineLvl w:val="1"/>
    </w:pPr>
    <w:rPr>
      <w:rFonts w:ascii="仿宋_GB2312"/>
      <w:b/>
      <w:sz w:val="28"/>
      <w:szCs w:val="32"/>
    </w:rPr>
  </w:style>
  <w:style w:type="paragraph" w:styleId="5">
    <w:name w:val="heading 3"/>
    <w:basedOn w:val="1"/>
    <w:next w:val="1"/>
    <w:link w:val="153"/>
    <w:qFormat/>
    <w:uiPriority w:val="0"/>
    <w:pPr>
      <w:keepNext/>
      <w:keepLines/>
      <w:spacing w:line="540" w:lineRule="atLeast"/>
      <w:outlineLvl w:val="2"/>
    </w:pPr>
    <w:rPr>
      <w:rFonts w:eastAsia="黑体"/>
      <w:b/>
      <w:sz w:val="28"/>
      <w:szCs w:val="20"/>
    </w:rPr>
  </w:style>
  <w:style w:type="paragraph" w:styleId="6">
    <w:name w:val="heading 4"/>
    <w:basedOn w:val="1"/>
    <w:next w:val="1"/>
    <w:link w:val="150"/>
    <w:autoRedefine/>
    <w:qFormat/>
    <w:uiPriority w:val="0"/>
    <w:pPr>
      <w:keepNext/>
      <w:keepLines/>
      <w:spacing w:line="540" w:lineRule="atLeast"/>
      <w:outlineLvl w:val="3"/>
    </w:pPr>
    <w:rPr>
      <w:sz w:val="28"/>
      <w:szCs w:val="28"/>
    </w:rPr>
  </w:style>
  <w:style w:type="paragraph" w:styleId="7">
    <w:name w:val="heading 5"/>
    <w:basedOn w:val="1"/>
    <w:next w:val="1"/>
    <w:link w:val="133"/>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4"/>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1"/>
    <w:autoRedefine/>
    <w:qFormat/>
    <w:uiPriority w:val="0"/>
    <w:pPr>
      <w:keepNext/>
      <w:keepLines/>
      <w:spacing w:before="240" w:after="64" w:line="317" w:lineRule="auto"/>
      <w:outlineLvl w:val="6"/>
    </w:pPr>
    <w:rPr>
      <w:b/>
      <w:sz w:val="24"/>
      <w:szCs w:val="20"/>
    </w:rPr>
  </w:style>
  <w:style w:type="paragraph" w:styleId="11">
    <w:name w:val="heading 8"/>
    <w:basedOn w:val="1"/>
    <w:next w:val="9"/>
    <w:link w:val="177"/>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4"/>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1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6"/>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2"/>
    <w:autoRedefine/>
    <w:qFormat/>
    <w:uiPriority w:val="0"/>
    <w:pPr>
      <w:shd w:val="clear" w:color="auto" w:fill="000080"/>
    </w:pPr>
  </w:style>
  <w:style w:type="paragraph" w:styleId="18">
    <w:name w:val="annotation text"/>
    <w:basedOn w:val="1"/>
    <w:link w:val="92"/>
    <w:autoRedefine/>
    <w:qFormat/>
    <w:uiPriority w:val="0"/>
    <w:pPr>
      <w:jc w:val="left"/>
    </w:pPr>
  </w:style>
  <w:style w:type="paragraph" w:styleId="19">
    <w:name w:val="Salutation"/>
    <w:basedOn w:val="1"/>
    <w:next w:val="1"/>
    <w:link w:val="80"/>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6"/>
    <w:autoRedefine/>
    <w:qFormat/>
    <w:uiPriority w:val="0"/>
    <w:pPr>
      <w:autoSpaceDE w:val="0"/>
      <w:autoSpaceDN w:val="0"/>
      <w:adjustRightInd w:val="0"/>
      <w:jc w:val="center"/>
    </w:pPr>
  </w:style>
  <w:style w:type="paragraph" w:styleId="21">
    <w:name w:val="Body Text"/>
    <w:basedOn w:val="1"/>
    <w:next w:val="22"/>
    <w:link w:val="165"/>
    <w:autoRedefine/>
    <w:qFormat/>
    <w:uiPriority w:val="0"/>
    <w:pPr>
      <w:spacing w:after="120"/>
    </w:pPr>
    <w:rPr>
      <w:rFonts w:ascii="仿宋_GB2312"/>
      <w:b/>
    </w:rPr>
  </w:style>
  <w:style w:type="paragraph" w:styleId="22">
    <w:name w:val="Body Text First Indent"/>
    <w:basedOn w:val="21"/>
    <w:link w:val="197"/>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Body Text Indent"/>
    <w:basedOn w:val="1"/>
    <w:next w:val="1"/>
    <w:link w:val="145"/>
    <w:autoRedefine/>
    <w:qFormat/>
    <w:uiPriority w:val="0"/>
    <w:pPr>
      <w:ind w:left="480" w:hanging="480" w:hangingChars="200"/>
    </w:pPr>
    <w:rPr>
      <w:sz w:val="24"/>
    </w:rPr>
  </w:style>
  <w:style w:type="paragraph" w:styleId="24">
    <w:name w:val="List Number 3"/>
    <w:basedOn w:val="1"/>
    <w:autoRedefine/>
    <w:qFormat/>
    <w:uiPriority w:val="0"/>
    <w:pPr>
      <w:tabs>
        <w:tab w:val="left" w:pos="1200"/>
      </w:tabs>
      <w:ind w:left="1200" w:leftChars="400" w:hanging="360" w:hangingChars="200"/>
    </w:pPr>
  </w:style>
  <w:style w:type="paragraph" w:styleId="25">
    <w:name w:val="Block Text"/>
    <w:basedOn w:val="1"/>
    <w:autoRedefine/>
    <w:qFormat/>
    <w:uiPriority w:val="0"/>
    <w:pPr>
      <w:spacing w:line="520" w:lineRule="exact"/>
      <w:ind w:left="540" w:leftChars="257" w:right="-514"/>
    </w:pPr>
    <w:rPr>
      <w:rFonts w:ascii="宋体" w:hAnsi="宋体"/>
      <w:sz w:val="24"/>
    </w:rPr>
  </w:style>
  <w:style w:type="paragraph" w:styleId="26">
    <w:name w:val="List Bullet 2"/>
    <w:basedOn w:val="1"/>
    <w:autoRedefine/>
    <w:qFormat/>
    <w:uiPriority w:val="0"/>
    <w:pPr>
      <w:tabs>
        <w:tab w:val="left" w:pos="780"/>
      </w:tabs>
      <w:spacing w:line="360" w:lineRule="auto"/>
      <w:ind w:left="780" w:leftChars="200" w:hanging="360" w:hangingChars="200"/>
    </w:pPr>
  </w:style>
  <w:style w:type="paragraph" w:styleId="27">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8">
    <w:name w:val="toc 3"/>
    <w:basedOn w:val="1"/>
    <w:next w:val="1"/>
    <w:autoRedefine/>
    <w:qFormat/>
    <w:uiPriority w:val="0"/>
    <w:pPr>
      <w:ind w:left="840" w:leftChars="400"/>
    </w:pPr>
  </w:style>
  <w:style w:type="paragraph" w:styleId="29">
    <w:name w:val="Plain Text"/>
    <w:basedOn w:val="1"/>
    <w:next w:val="30"/>
    <w:link w:val="193"/>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toc 2"/>
    <w:basedOn w:val="1"/>
    <w:next w:val="1"/>
    <w:autoRedefine/>
    <w:qFormat/>
    <w:uiPriority w:val="0"/>
    <w:pPr>
      <w:ind w:left="420" w:leftChars="200"/>
    </w:p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34"/>
    <w:autoRedefine/>
    <w:qFormat/>
    <w:uiPriority w:val="0"/>
    <w:pPr>
      <w:ind w:left="100" w:leftChars="2500"/>
    </w:pPr>
  </w:style>
  <w:style w:type="paragraph" w:styleId="34">
    <w:name w:val="Body Text Indent 2"/>
    <w:basedOn w:val="1"/>
    <w:link w:val="179"/>
    <w:autoRedefine/>
    <w:qFormat/>
    <w:uiPriority w:val="0"/>
    <w:pPr>
      <w:spacing w:line="500" w:lineRule="exact"/>
      <w:ind w:firstLine="511" w:firstLineChars="213"/>
    </w:pPr>
    <w:rPr>
      <w:sz w:val="24"/>
    </w:rPr>
  </w:style>
  <w:style w:type="paragraph" w:styleId="35">
    <w:name w:val="Balloon Text"/>
    <w:basedOn w:val="1"/>
    <w:link w:val="152"/>
    <w:qFormat/>
    <w:uiPriority w:val="0"/>
    <w:rPr>
      <w:sz w:val="18"/>
      <w:szCs w:val="18"/>
    </w:rPr>
  </w:style>
  <w:style w:type="paragraph" w:styleId="36">
    <w:name w:val="footer"/>
    <w:basedOn w:val="1"/>
    <w:link w:val="121"/>
    <w:autoRedefine/>
    <w:qFormat/>
    <w:uiPriority w:val="0"/>
    <w:pPr>
      <w:tabs>
        <w:tab w:val="center" w:pos="4153"/>
        <w:tab w:val="right" w:pos="8306"/>
      </w:tabs>
      <w:snapToGrid w:val="0"/>
      <w:jc w:val="left"/>
    </w:pPr>
    <w:rPr>
      <w:sz w:val="18"/>
      <w:szCs w:val="18"/>
    </w:rPr>
  </w:style>
  <w:style w:type="paragraph" w:styleId="37">
    <w:name w:val="header"/>
    <w:basedOn w:val="1"/>
    <w:link w:val="136"/>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55"/>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9">
    <w:name w:val="toc 1"/>
    <w:basedOn w:val="1"/>
    <w:next w:val="1"/>
    <w:autoRedefine/>
    <w:qFormat/>
    <w:uiPriority w:val="0"/>
  </w:style>
  <w:style w:type="paragraph" w:styleId="40">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35"/>
    <w:autoRedefine/>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autoRedefine/>
    <w:qFormat/>
    <w:uiPriority w:val="0"/>
    <w:pPr>
      <w:ind w:left="200" w:hanging="200" w:hangingChars="200"/>
    </w:pPr>
  </w:style>
  <w:style w:type="paragraph" w:styleId="44">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147"/>
    <w:autoRedefine/>
    <w:qFormat/>
    <w:uiPriority w:val="0"/>
    <w:pPr>
      <w:spacing w:line="500" w:lineRule="exact"/>
      <w:ind w:left="511" w:hanging="511" w:hangingChars="213"/>
    </w:pPr>
    <w:rPr>
      <w:sz w:val="24"/>
    </w:r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9"/>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2"/>
    <w:autoRedefine/>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7"/>
    <w:autoRedefine/>
    <w:qFormat/>
    <w:uiPriority w:val="0"/>
    <w:rPr>
      <w:b/>
      <w:bCs/>
    </w:rPr>
  </w:style>
  <w:style w:type="paragraph" w:styleId="51">
    <w:name w:val="Body Text First Indent 2"/>
    <w:basedOn w:val="23"/>
    <w:autoRedefine/>
    <w:qFormat/>
    <w:uiPriority w:val="0"/>
    <w:pPr>
      <w:spacing w:after="120"/>
      <w:ind w:left="420" w:leftChars="200" w:firstLine="420"/>
    </w:pPr>
    <w:rPr>
      <w:rFonts w:cs="宋体"/>
      <w:sz w:val="21"/>
      <w:szCs w:val="21"/>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paragraph" w:customStyle="1" w:styleId="63">
    <w:name w:val="表格文字"/>
    <w:basedOn w:val="64"/>
    <w:next w:val="21"/>
    <w:autoRedefine/>
    <w:qFormat/>
    <w:uiPriority w:val="0"/>
    <w:pPr>
      <w:adjustRightInd w:val="0"/>
      <w:spacing w:line="420" w:lineRule="atLeast"/>
      <w:jc w:val="left"/>
      <w:textAlignment w:val="baseline"/>
    </w:pPr>
    <w:rPr>
      <w:kern w:val="0"/>
    </w:rPr>
  </w:style>
  <w:style w:type="paragraph" w:customStyle="1" w:styleId="64">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65">
    <w:name w:val="Char3 Char Char Char"/>
    <w:basedOn w:val="1"/>
    <w:autoRedefine/>
    <w:qFormat/>
    <w:uiPriority w:val="0"/>
  </w:style>
  <w:style w:type="character" w:customStyle="1" w:styleId="66">
    <w:name w:val="不明显参考1"/>
    <w:autoRedefine/>
    <w:qFormat/>
    <w:uiPriority w:val="0"/>
    <w:rPr>
      <w:smallCaps/>
      <w:color w:val="C0504D"/>
      <w:u w:val="single"/>
    </w:rPr>
  </w:style>
  <w:style w:type="character" w:customStyle="1" w:styleId="67">
    <w:name w:val="PI Char1"/>
    <w:autoRedefine/>
    <w:qFormat/>
    <w:uiPriority w:val="0"/>
    <w:rPr>
      <w:rFonts w:eastAsia="宋体"/>
      <w:kern w:val="2"/>
      <w:sz w:val="24"/>
      <w:szCs w:val="24"/>
      <w:lang w:val="en-US" w:eastAsia="zh-CN" w:bidi="ar-SA"/>
    </w:rPr>
  </w:style>
  <w:style w:type="character" w:customStyle="1" w:styleId="68">
    <w:name w:val="标题 2 Char"/>
    <w:link w:val="4"/>
    <w:qFormat/>
    <w:uiPriority w:val="0"/>
    <w:rPr>
      <w:rFonts w:ascii="仿宋_GB2312" w:eastAsia="宋体"/>
      <w:b/>
      <w:kern w:val="2"/>
      <w:sz w:val="28"/>
      <w:szCs w:val="32"/>
      <w:lang w:val="en-US" w:eastAsia="zh-CN" w:bidi="ar-SA"/>
    </w:rPr>
  </w:style>
  <w:style w:type="character" w:customStyle="1" w:styleId="69">
    <w:name w:val="pt141"/>
    <w:autoRedefine/>
    <w:qFormat/>
    <w:uiPriority w:val="0"/>
    <w:rPr>
      <w:color w:val="330066"/>
      <w:spacing w:val="450"/>
      <w:sz w:val="22"/>
      <w:szCs w:val="22"/>
    </w:rPr>
  </w:style>
  <w:style w:type="character" w:customStyle="1" w:styleId="70">
    <w:name w:val="Char Char27"/>
    <w:autoRedefine/>
    <w:qFormat/>
    <w:uiPriority w:val="0"/>
    <w:rPr>
      <w:rFonts w:eastAsia="宋体"/>
      <w:kern w:val="2"/>
      <w:sz w:val="28"/>
      <w:lang w:val="en-US" w:eastAsia="zh-CN" w:bidi="ar-SA"/>
    </w:rPr>
  </w:style>
  <w:style w:type="character" w:customStyle="1" w:styleId="71">
    <w:name w:val="标题 7 Char"/>
    <w:link w:val="10"/>
    <w:qFormat/>
    <w:uiPriority w:val="0"/>
    <w:rPr>
      <w:rFonts w:eastAsia="宋体"/>
      <w:b/>
      <w:kern w:val="2"/>
      <w:sz w:val="24"/>
      <w:lang w:val="en-US" w:eastAsia="zh-CN" w:bidi="ar-SA"/>
    </w:rPr>
  </w:style>
  <w:style w:type="character" w:customStyle="1" w:styleId="72">
    <w:name w:val="明显参考1"/>
    <w:qFormat/>
    <w:uiPriority w:val="0"/>
    <w:rPr>
      <w:b/>
      <w:bCs/>
      <w:smallCaps/>
      <w:color w:val="C0504D"/>
      <w:spacing w:val="5"/>
      <w:u w:val="single"/>
    </w:rPr>
  </w:style>
  <w:style w:type="character" w:customStyle="1" w:styleId="73">
    <w:name w:val="书籍标题1"/>
    <w:autoRedefine/>
    <w:qFormat/>
    <w:uiPriority w:val="0"/>
    <w:rPr>
      <w:b/>
      <w:bCs/>
      <w:smallCaps/>
      <w:spacing w:val="5"/>
    </w:rPr>
  </w:style>
  <w:style w:type="character" w:customStyle="1" w:styleId="74">
    <w:name w:val="Char Char61"/>
    <w:autoRedefine/>
    <w:qFormat/>
    <w:uiPriority w:val="0"/>
    <w:rPr>
      <w:rFonts w:ascii="Times New Roman" w:hAnsi="Times New Roman" w:eastAsia="宋体" w:cs="Times New Roman"/>
      <w:szCs w:val="24"/>
    </w:rPr>
  </w:style>
  <w:style w:type="character" w:customStyle="1" w:styleId="75">
    <w:name w:val="Char Char24"/>
    <w:autoRedefine/>
    <w:qFormat/>
    <w:uiPriority w:val="0"/>
    <w:rPr>
      <w:rFonts w:eastAsia="宋体"/>
      <w:b/>
      <w:kern w:val="2"/>
      <w:sz w:val="28"/>
      <w:lang w:val="en-US" w:eastAsia="zh-CN" w:bidi="ar-SA"/>
    </w:rPr>
  </w:style>
  <w:style w:type="character" w:customStyle="1" w:styleId="76">
    <w:name w:val="Style4"/>
    <w:autoRedefine/>
    <w:qFormat/>
    <w:uiPriority w:val="0"/>
    <w:rPr>
      <w:rFonts w:ascii="Calibri" w:hAnsi="宋体" w:eastAsia="宋体" w:cs="Times New Roman"/>
      <w:szCs w:val="22"/>
      <w:lang w:eastAsia="zh-CN"/>
    </w:rPr>
  </w:style>
  <w:style w:type="character" w:customStyle="1" w:styleId="77">
    <w:name w:val="Style1"/>
    <w:autoRedefine/>
    <w:qFormat/>
    <w:uiPriority w:val="0"/>
    <w:rPr>
      <w:rFonts w:ascii="Calibri" w:hAnsi="宋体" w:eastAsia="宋体" w:cs="Times New Roman"/>
      <w:sz w:val="22"/>
      <w:szCs w:val="22"/>
      <w:lang w:eastAsia="zh-CN"/>
    </w:rPr>
  </w:style>
  <w:style w:type="character" w:customStyle="1" w:styleId="78">
    <w:name w:val="heading 1 Char1"/>
    <w:autoRedefine/>
    <w:qFormat/>
    <w:uiPriority w:val="0"/>
    <w:rPr>
      <w:rFonts w:eastAsia="宋体"/>
      <w:b/>
      <w:bCs/>
      <w:kern w:val="44"/>
      <w:sz w:val="44"/>
      <w:szCs w:val="44"/>
      <w:lang w:val="en-US" w:eastAsia="zh-CN" w:bidi="ar-SA"/>
    </w:rPr>
  </w:style>
  <w:style w:type="character" w:customStyle="1" w:styleId="79">
    <w:name w:val="Style5"/>
    <w:qFormat/>
    <w:uiPriority w:val="0"/>
    <w:rPr>
      <w:rFonts w:ascii="Calibri" w:hAnsi="宋体" w:eastAsia="宋体" w:cs="Times New Roman"/>
      <w:sz w:val="22"/>
      <w:szCs w:val="22"/>
      <w:lang w:eastAsia="zh-CN"/>
    </w:rPr>
  </w:style>
  <w:style w:type="character" w:customStyle="1" w:styleId="80">
    <w:name w:val="称呼 Char"/>
    <w:link w:val="19"/>
    <w:autoRedefine/>
    <w:qFormat/>
    <w:uiPriority w:val="0"/>
    <w:rPr>
      <w:rFonts w:ascii="仿宋_GB2312" w:eastAsia="仿宋_GB2312"/>
      <w:b/>
      <w:sz w:val="24"/>
      <w:szCs w:val="32"/>
    </w:rPr>
  </w:style>
  <w:style w:type="character" w:customStyle="1" w:styleId="81">
    <w:name w:val="Ò³Ã¼ Char Char2"/>
    <w:autoRedefine/>
    <w:qFormat/>
    <w:uiPriority w:val="0"/>
    <w:rPr>
      <w:kern w:val="2"/>
      <w:sz w:val="18"/>
      <w:szCs w:val="18"/>
    </w:rPr>
  </w:style>
  <w:style w:type="character" w:customStyle="1" w:styleId="82">
    <w:name w:val="明显强调1"/>
    <w:autoRedefine/>
    <w:qFormat/>
    <w:uiPriority w:val="0"/>
    <w:rPr>
      <w:b/>
      <w:bCs/>
      <w:i/>
      <w:iCs/>
      <w:color w:val="4F81BD"/>
    </w:rPr>
  </w:style>
  <w:style w:type="character" w:customStyle="1" w:styleId="83">
    <w:name w:val="样式 标题 3 + 黑体 小四 Char Char"/>
    <w:link w:val="84"/>
    <w:autoRedefine/>
    <w:qFormat/>
    <w:uiPriority w:val="0"/>
    <w:rPr>
      <w:rFonts w:ascii="黑体" w:hAnsi="Arial" w:eastAsia="黑体"/>
      <w:bCs/>
      <w:sz w:val="24"/>
      <w:szCs w:val="24"/>
      <w:lang w:bidi="ar-SA"/>
    </w:rPr>
  </w:style>
  <w:style w:type="paragraph" w:customStyle="1" w:styleId="84">
    <w:name w:val="样式 标题 3 + 黑体 小四"/>
    <w:basedOn w:val="5"/>
    <w:link w:val="83"/>
    <w:autoRedefine/>
    <w:qFormat/>
    <w:uiPriority w:val="0"/>
    <w:pPr>
      <w:spacing w:before="260" w:after="260" w:line="413" w:lineRule="auto"/>
    </w:pPr>
    <w:rPr>
      <w:rFonts w:ascii="黑体" w:hAnsi="Arial"/>
      <w:b w:val="0"/>
      <w:bCs/>
      <w:kern w:val="0"/>
      <w:sz w:val="24"/>
      <w:szCs w:val="24"/>
    </w:rPr>
  </w:style>
  <w:style w:type="character" w:customStyle="1" w:styleId="85">
    <w:name w:val="heading 7 Char1"/>
    <w:autoRedefine/>
    <w:qFormat/>
    <w:uiPriority w:val="0"/>
    <w:rPr>
      <w:rFonts w:ascii="Arial" w:hAnsi="Arial" w:eastAsia="黑体"/>
      <w:sz w:val="21"/>
      <w:szCs w:val="21"/>
      <w:lang w:val="en-US" w:eastAsia="zh-CN" w:bidi="ar-SA"/>
    </w:rPr>
  </w:style>
  <w:style w:type="character" w:customStyle="1" w:styleId="86">
    <w:name w:val="Char Char1"/>
    <w:autoRedefine/>
    <w:qFormat/>
    <w:uiPriority w:val="0"/>
    <w:rPr>
      <w:rFonts w:eastAsia="宋体"/>
      <w:sz w:val="21"/>
      <w:lang w:val="en-US" w:eastAsia="zh-CN" w:bidi="ar-SA"/>
    </w:rPr>
  </w:style>
  <w:style w:type="character" w:customStyle="1" w:styleId="87">
    <w:name w:val="Char Char12"/>
    <w:autoRedefine/>
    <w:qFormat/>
    <w:uiPriority w:val="0"/>
    <w:rPr>
      <w:rFonts w:eastAsia="宋体"/>
      <w:kern w:val="2"/>
      <w:sz w:val="21"/>
      <w:szCs w:val="24"/>
      <w:lang w:val="en-US" w:eastAsia="zh-CN" w:bidi="ar-SA"/>
    </w:rPr>
  </w:style>
  <w:style w:type="character" w:customStyle="1" w:styleId="88">
    <w:name w:val="Char Char18"/>
    <w:autoRedefine/>
    <w:qFormat/>
    <w:uiPriority w:val="0"/>
    <w:rPr>
      <w:b/>
      <w:bCs/>
      <w:kern w:val="2"/>
      <w:sz w:val="32"/>
      <w:szCs w:val="32"/>
    </w:rPr>
  </w:style>
  <w:style w:type="character" w:customStyle="1" w:styleId="89">
    <w:name w:val="Char Char4"/>
    <w:autoRedefine/>
    <w:qFormat/>
    <w:uiPriority w:val="0"/>
    <w:rPr>
      <w:rFonts w:ascii="Cambria" w:hAnsi="Cambria" w:eastAsia="宋体"/>
      <w:b/>
      <w:bCs/>
      <w:sz w:val="32"/>
      <w:szCs w:val="32"/>
      <w:lang w:bidi="ar-SA"/>
    </w:rPr>
  </w:style>
  <w:style w:type="character" w:customStyle="1" w:styleId="90">
    <w:name w:val="PI Char"/>
    <w:qFormat/>
    <w:uiPriority w:val="0"/>
    <w:rPr>
      <w:rFonts w:ascii="宋体" w:hAnsi="宋体"/>
      <w:sz w:val="24"/>
    </w:rPr>
  </w:style>
  <w:style w:type="character" w:customStyle="1" w:styleId="91">
    <w:name w:val="明显参考2"/>
    <w:autoRedefine/>
    <w:qFormat/>
    <w:uiPriority w:val="0"/>
    <w:rPr>
      <w:b/>
      <w:bCs/>
      <w:smallCaps/>
      <w:color w:val="C0504D"/>
      <w:spacing w:val="5"/>
      <w:u w:val="single"/>
    </w:rPr>
  </w:style>
  <w:style w:type="character" w:customStyle="1" w:styleId="92">
    <w:name w:val="批注文字 Char"/>
    <w:link w:val="18"/>
    <w:autoRedefine/>
    <w:qFormat/>
    <w:uiPriority w:val="0"/>
    <w:rPr>
      <w:rFonts w:eastAsia="宋体"/>
      <w:kern w:val="2"/>
      <w:sz w:val="21"/>
      <w:szCs w:val="24"/>
      <w:lang w:val="en-US" w:eastAsia="zh-CN" w:bidi="ar-SA"/>
    </w:rPr>
  </w:style>
  <w:style w:type="character" w:customStyle="1" w:styleId="93">
    <w:name w:val="Style2"/>
    <w:qFormat/>
    <w:uiPriority w:val="0"/>
    <w:rPr>
      <w:rFonts w:ascii="Calibri" w:hAnsi="宋体" w:eastAsia="宋体" w:cs="Times New Roman"/>
      <w:sz w:val="22"/>
      <w:szCs w:val="22"/>
      <w:lang w:eastAsia="zh-CN"/>
    </w:rPr>
  </w:style>
  <w:style w:type="character" w:customStyle="1" w:styleId="94">
    <w:name w:val="Footer-Even Char1"/>
    <w:autoRedefine/>
    <w:qFormat/>
    <w:uiPriority w:val="0"/>
    <w:rPr>
      <w:rFonts w:eastAsia="宋体"/>
      <w:kern w:val="2"/>
      <w:sz w:val="18"/>
      <w:szCs w:val="18"/>
      <w:lang w:val="en-US" w:eastAsia="zh-CN" w:bidi="ar-SA"/>
    </w:rPr>
  </w:style>
  <w:style w:type="character" w:customStyle="1" w:styleId="95">
    <w:name w:val="heading 4 Char1"/>
    <w:autoRedefine/>
    <w:qFormat/>
    <w:uiPriority w:val="0"/>
    <w:rPr>
      <w:rFonts w:ascii="Cambria" w:hAnsi="Cambria" w:eastAsia="宋体"/>
      <w:b/>
      <w:bCs/>
      <w:kern w:val="2"/>
      <w:sz w:val="28"/>
      <w:szCs w:val="28"/>
      <w:lang w:val="en-US" w:eastAsia="zh-CN" w:bidi="ar-SA"/>
    </w:rPr>
  </w:style>
  <w:style w:type="character" w:customStyle="1" w:styleId="96">
    <w:name w:val="正文文本 3 Char"/>
    <w:basedOn w:val="54"/>
    <w:link w:val="20"/>
    <w:autoRedefine/>
    <w:qFormat/>
    <w:uiPriority w:val="0"/>
  </w:style>
  <w:style w:type="character" w:customStyle="1" w:styleId="97">
    <w:name w:val="批注主题 Char"/>
    <w:link w:val="50"/>
    <w:autoRedefine/>
    <w:qFormat/>
    <w:uiPriority w:val="0"/>
    <w:rPr>
      <w:rFonts w:eastAsia="宋体"/>
      <w:b/>
      <w:bCs/>
      <w:kern w:val="2"/>
      <w:sz w:val="21"/>
      <w:szCs w:val="24"/>
      <w:lang w:val="en-US" w:eastAsia="zh-CN" w:bidi="ar-SA"/>
    </w:rPr>
  </w:style>
  <w:style w:type="character" w:customStyle="1" w:styleId="98">
    <w:name w:val="不明显参考11"/>
    <w:qFormat/>
    <w:uiPriority w:val="0"/>
    <w:rPr>
      <w:smallCaps/>
      <w:color w:val="C0504D"/>
      <w:u w:val="single"/>
    </w:rPr>
  </w:style>
  <w:style w:type="character" w:customStyle="1" w:styleId="99">
    <w:name w:val="Plain Text Char"/>
    <w:autoRedefine/>
    <w:qFormat/>
    <w:uiPriority w:val="0"/>
    <w:rPr>
      <w:rFonts w:ascii="宋体" w:hAnsi="Courier New" w:eastAsia="宋体" w:cs="Times New Roman"/>
      <w:sz w:val="21"/>
      <w:szCs w:val="21"/>
    </w:rPr>
  </w:style>
  <w:style w:type="character" w:customStyle="1" w:styleId="100">
    <w:name w:val="Char Char111"/>
    <w:autoRedefine/>
    <w:qFormat/>
    <w:uiPriority w:val="0"/>
    <w:rPr>
      <w:rFonts w:ascii="Times New Roman" w:hAnsi="Times New Roman" w:eastAsia="宋体" w:cs="Times New Roman"/>
      <w:sz w:val="18"/>
      <w:szCs w:val="18"/>
    </w:rPr>
  </w:style>
  <w:style w:type="character" w:customStyle="1" w:styleId="101">
    <w:name w:val="无间距字符"/>
    <w:link w:val="102"/>
    <w:qFormat/>
    <w:uiPriority w:val="0"/>
    <w:rPr>
      <w:rFonts w:eastAsia="Times New Roman"/>
      <w:sz w:val="22"/>
      <w:szCs w:val="22"/>
      <w:lang w:val="en-US" w:eastAsia="zh-CN" w:bidi="ar-SA"/>
    </w:rPr>
  </w:style>
  <w:style w:type="paragraph" w:customStyle="1" w:styleId="102">
    <w:name w:val="无间距"/>
    <w:link w:val="101"/>
    <w:autoRedefine/>
    <w:qFormat/>
    <w:uiPriority w:val="0"/>
    <w:rPr>
      <w:rFonts w:ascii="Times New Roman" w:hAnsi="Times New Roman" w:eastAsia="Times New Roman" w:cs="Times New Roman"/>
      <w:sz w:val="22"/>
      <w:szCs w:val="22"/>
      <w:lang w:val="en-US" w:eastAsia="zh-CN" w:bidi="ar-SA"/>
    </w:rPr>
  </w:style>
  <w:style w:type="character" w:customStyle="1" w:styleId="103">
    <w:name w:val="heading 5 Char2"/>
    <w:autoRedefine/>
    <w:qFormat/>
    <w:uiPriority w:val="0"/>
    <w:rPr>
      <w:b/>
      <w:bCs/>
      <w:kern w:val="2"/>
      <w:sz w:val="28"/>
      <w:szCs w:val="28"/>
    </w:rPr>
  </w:style>
  <w:style w:type="character" w:customStyle="1" w:styleId="104">
    <w:name w:val="样式2 Char Char"/>
    <w:link w:val="105"/>
    <w:autoRedefine/>
    <w:qFormat/>
    <w:uiPriority w:val="0"/>
    <w:rPr>
      <w:rFonts w:ascii="宋体" w:hAnsi="宋体" w:eastAsia="宋体"/>
      <w:bCs/>
      <w:kern w:val="2"/>
      <w:sz w:val="28"/>
      <w:szCs w:val="28"/>
      <w:lang w:val="en-US" w:eastAsia="zh-CN" w:bidi="ar-SA"/>
    </w:rPr>
  </w:style>
  <w:style w:type="paragraph" w:customStyle="1" w:styleId="105">
    <w:name w:val="样式2"/>
    <w:basedOn w:val="4"/>
    <w:link w:val="104"/>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6">
    <w:name w:val="正文缩进 Char"/>
    <w:link w:val="9"/>
    <w:autoRedefine/>
    <w:qFormat/>
    <w:uiPriority w:val="0"/>
    <w:rPr>
      <w:rFonts w:ascii="仿宋_GB2312" w:eastAsia="宋体"/>
      <w:b/>
      <w:sz w:val="21"/>
      <w:szCs w:val="32"/>
      <w:lang w:val="en-US" w:eastAsia="zh-CN" w:bidi="ar-SA"/>
    </w:rPr>
  </w:style>
  <w:style w:type="character" w:customStyle="1" w:styleId="107">
    <w:name w:val="heading 2 Char1"/>
    <w:autoRedefine/>
    <w:qFormat/>
    <w:uiPriority w:val="0"/>
    <w:rPr>
      <w:rFonts w:ascii="Cambria" w:hAnsi="Cambria" w:eastAsia="宋体"/>
      <w:b/>
      <w:bCs/>
      <w:kern w:val="2"/>
      <w:sz w:val="32"/>
      <w:szCs w:val="32"/>
      <w:lang w:val="en-US" w:eastAsia="zh-CN" w:bidi="ar-SA"/>
    </w:rPr>
  </w:style>
  <w:style w:type="character" w:customStyle="1" w:styleId="108">
    <w:name w:val="heading 3 Char1"/>
    <w:autoRedefine/>
    <w:qFormat/>
    <w:uiPriority w:val="0"/>
    <w:rPr>
      <w:rFonts w:eastAsia="宋体"/>
      <w:b/>
      <w:bCs/>
      <w:kern w:val="2"/>
      <w:sz w:val="32"/>
      <w:szCs w:val="32"/>
      <w:lang w:val="en-US" w:eastAsia="zh-CN" w:bidi="ar-SA"/>
    </w:rPr>
  </w:style>
  <w:style w:type="character" w:customStyle="1" w:styleId="109">
    <w:name w:val="Char Char15"/>
    <w:autoRedefine/>
    <w:qFormat/>
    <w:uiPriority w:val="0"/>
    <w:rPr>
      <w:rFonts w:ascii="Arial" w:hAnsi="Arial" w:eastAsia="黑体"/>
      <w:sz w:val="24"/>
      <w:szCs w:val="24"/>
    </w:rPr>
  </w:style>
  <w:style w:type="character" w:customStyle="1" w:styleId="110">
    <w:name w:val="heading 1 Char"/>
    <w:autoRedefine/>
    <w:qFormat/>
    <w:uiPriority w:val="0"/>
    <w:rPr>
      <w:rFonts w:ascii="Arial" w:hAnsi="Arial" w:eastAsia="黑体"/>
      <w:b/>
      <w:sz w:val="36"/>
      <w:szCs w:val="36"/>
    </w:rPr>
  </w:style>
  <w:style w:type="character" w:customStyle="1" w:styleId="111">
    <w:name w:val="ändrad Char"/>
    <w:autoRedefine/>
    <w:qFormat/>
    <w:uiPriority w:val="0"/>
    <w:rPr>
      <w:rFonts w:eastAsia="宋体"/>
      <w:kern w:val="2"/>
      <w:sz w:val="21"/>
      <w:szCs w:val="24"/>
      <w:lang w:val="en-US" w:eastAsia="zh-CN" w:bidi="ar-SA"/>
    </w:rPr>
  </w:style>
  <w:style w:type="character" w:customStyle="1" w:styleId="112">
    <w:name w:val="标题 Char"/>
    <w:link w:val="49"/>
    <w:autoRedefine/>
    <w:qFormat/>
    <w:uiPriority w:val="0"/>
    <w:rPr>
      <w:rFonts w:ascii="Cambria" w:hAnsi="Cambria" w:eastAsia="宋体"/>
      <w:b/>
      <w:bCs/>
      <w:kern w:val="2"/>
      <w:sz w:val="32"/>
      <w:szCs w:val="32"/>
      <w:lang w:val="en-US" w:eastAsia="zh-CN" w:bidi="ar-SA"/>
    </w:rPr>
  </w:style>
  <w:style w:type="character" w:customStyle="1" w:styleId="113">
    <w:name w:val="Char Char22"/>
    <w:autoRedefine/>
    <w:qFormat/>
    <w:uiPriority w:val="0"/>
    <w:rPr>
      <w:rFonts w:ascii="Arial" w:hAnsi="Arial" w:eastAsia="黑体"/>
      <w:b/>
      <w:bCs/>
      <w:kern w:val="44"/>
      <w:sz w:val="30"/>
      <w:szCs w:val="44"/>
      <w:lang w:val="en-US" w:eastAsia="zh-CN" w:bidi="ar-SA"/>
    </w:rPr>
  </w:style>
  <w:style w:type="character" w:customStyle="1" w:styleId="114">
    <w:name w:val="blue1"/>
    <w:basedOn w:val="54"/>
    <w:autoRedefine/>
    <w:qFormat/>
    <w:uiPriority w:val="0"/>
  </w:style>
  <w:style w:type="character" w:customStyle="1" w:styleId="115">
    <w:name w:val="样式 宋体"/>
    <w:autoRedefine/>
    <w:qFormat/>
    <w:uiPriority w:val="0"/>
    <w:rPr>
      <w:rFonts w:ascii="宋体" w:hAnsi="宋体" w:eastAsia="宋体"/>
      <w:sz w:val="24"/>
      <w:szCs w:val="24"/>
    </w:rPr>
  </w:style>
  <w:style w:type="character" w:customStyle="1" w:styleId="116">
    <w:name w:val="dandyren_title1"/>
    <w:autoRedefine/>
    <w:qFormat/>
    <w:uiPriority w:val="0"/>
    <w:rPr>
      <w:b/>
      <w:bCs/>
      <w:color w:val="FF6633"/>
      <w:sz w:val="18"/>
      <w:szCs w:val="18"/>
    </w:rPr>
  </w:style>
  <w:style w:type="character" w:customStyle="1" w:styleId="117">
    <w:name w:val="font21"/>
    <w:basedOn w:val="54"/>
    <w:autoRedefine/>
    <w:qFormat/>
    <w:uiPriority w:val="0"/>
    <w:rPr>
      <w:rFonts w:ascii="Wingdings 2" w:hAnsi="Wingdings 2" w:eastAsia="Wingdings 2" w:cs="Wingdings 2"/>
      <w:b/>
      <w:color w:val="000000"/>
      <w:sz w:val="20"/>
      <w:szCs w:val="20"/>
      <w:u w:val="none"/>
    </w:rPr>
  </w:style>
  <w:style w:type="character" w:customStyle="1" w:styleId="118">
    <w:name w:val="Ò³Ã¼ Char Char1"/>
    <w:autoRedefine/>
    <w:qFormat/>
    <w:uiPriority w:val="0"/>
    <w:rPr>
      <w:rFonts w:eastAsia="宋体"/>
      <w:kern w:val="2"/>
      <w:sz w:val="18"/>
      <w:szCs w:val="18"/>
      <w:lang w:val="en-US" w:eastAsia="zh-CN" w:bidi="ar-SA"/>
    </w:rPr>
  </w:style>
  <w:style w:type="character" w:customStyle="1" w:styleId="119">
    <w:name w:val="宏文本 Char"/>
    <w:link w:val="2"/>
    <w:autoRedefine/>
    <w:qFormat/>
    <w:uiPriority w:val="0"/>
    <w:rPr>
      <w:rFonts w:ascii="Courier New" w:hAnsi="Courier New" w:eastAsia="Times New Roman"/>
      <w:kern w:val="2"/>
      <w:sz w:val="24"/>
      <w:szCs w:val="24"/>
      <w:lang w:val="en-US" w:eastAsia="zh-CN" w:bidi="ar-SA"/>
    </w:rPr>
  </w:style>
  <w:style w:type="character" w:customStyle="1" w:styleId="120">
    <w:name w:val="Footer-Even Char"/>
    <w:autoRedefine/>
    <w:qFormat/>
    <w:uiPriority w:val="0"/>
    <w:rPr>
      <w:sz w:val="18"/>
      <w:szCs w:val="18"/>
    </w:rPr>
  </w:style>
  <w:style w:type="character" w:customStyle="1" w:styleId="121">
    <w:name w:val="页脚 Char"/>
    <w:link w:val="36"/>
    <w:autoRedefine/>
    <w:qFormat/>
    <w:uiPriority w:val="0"/>
    <w:rPr>
      <w:rFonts w:eastAsia="宋体"/>
      <w:kern w:val="2"/>
      <w:sz w:val="18"/>
      <w:szCs w:val="18"/>
      <w:lang w:val="en-US" w:eastAsia="zh-CN" w:bidi="ar-SA"/>
    </w:rPr>
  </w:style>
  <w:style w:type="character" w:customStyle="1" w:styleId="122">
    <w:name w:val="style111"/>
    <w:autoRedefine/>
    <w:qFormat/>
    <w:uiPriority w:val="0"/>
    <w:rPr>
      <w:sz w:val="27"/>
      <w:szCs w:val="27"/>
    </w:rPr>
  </w:style>
  <w:style w:type="character" w:customStyle="1" w:styleId="123">
    <w:name w:val="PI Char2"/>
    <w:autoRedefine/>
    <w:qFormat/>
    <w:uiPriority w:val="0"/>
    <w:rPr>
      <w:kern w:val="2"/>
      <w:sz w:val="24"/>
      <w:szCs w:val="24"/>
    </w:rPr>
  </w:style>
  <w:style w:type="character" w:customStyle="1" w:styleId="124">
    <w:name w:val="gray6"/>
    <w:basedOn w:val="54"/>
    <w:autoRedefine/>
    <w:qFormat/>
    <w:uiPriority w:val="0"/>
  </w:style>
  <w:style w:type="character" w:customStyle="1" w:styleId="125">
    <w:name w:val="Char Char Char1"/>
    <w:autoRedefine/>
    <w:qFormat/>
    <w:uiPriority w:val="0"/>
    <w:rPr>
      <w:rFonts w:ascii="宋体" w:hAnsi="Courier New"/>
      <w:sz w:val="21"/>
      <w:szCs w:val="21"/>
    </w:rPr>
  </w:style>
  <w:style w:type="character" w:customStyle="1" w:styleId="126">
    <w:name w:val="Char Char121"/>
    <w:autoRedefine/>
    <w:qFormat/>
    <w:uiPriority w:val="0"/>
    <w:rPr>
      <w:rFonts w:eastAsia="宋体"/>
      <w:kern w:val="2"/>
      <w:sz w:val="21"/>
      <w:szCs w:val="24"/>
      <w:lang w:val="en-US" w:eastAsia="zh-CN" w:bidi="ar-SA"/>
    </w:rPr>
  </w:style>
  <w:style w:type="character" w:customStyle="1" w:styleId="127">
    <w:name w:val="Char Char Char Char Char Char Char Char Char"/>
    <w:autoRedefine/>
    <w:qFormat/>
    <w:uiPriority w:val="0"/>
    <w:rPr>
      <w:rFonts w:ascii="宋体" w:hAnsi="Courier New" w:eastAsia="宋体"/>
      <w:sz w:val="21"/>
      <w:szCs w:val="21"/>
      <w:lang w:val="en-US" w:eastAsia="zh-CN" w:bidi="ar-SA"/>
    </w:rPr>
  </w:style>
  <w:style w:type="character" w:customStyle="1" w:styleId="128">
    <w:name w:val="heading 4 Char2"/>
    <w:autoRedefine/>
    <w:qFormat/>
    <w:uiPriority w:val="0"/>
    <w:rPr>
      <w:rFonts w:ascii="Cambria" w:hAnsi="Cambria"/>
      <w:b/>
      <w:bCs/>
      <w:kern w:val="2"/>
      <w:sz w:val="28"/>
      <w:szCs w:val="28"/>
    </w:rPr>
  </w:style>
  <w:style w:type="character" w:customStyle="1" w:styleId="129">
    <w:name w:val="heading 3 Char"/>
    <w:autoRedefine/>
    <w:qFormat/>
    <w:uiPriority w:val="0"/>
    <w:rPr>
      <w:rFonts w:ascii="Arial" w:hAnsi="Arial" w:eastAsia="黑体"/>
      <w:sz w:val="28"/>
      <w:szCs w:val="24"/>
    </w:rPr>
  </w:style>
  <w:style w:type="character" w:customStyle="1" w:styleId="130">
    <w:name w:val="标题 1 Char"/>
    <w:link w:val="3"/>
    <w:autoRedefine/>
    <w:qFormat/>
    <w:uiPriority w:val="0"/>
    <w:rPr>
      <w:rFonts w:eastAsia="黑体"/>
      <w:b/>
      <w:kern w:val="2"/>
      <w:sz w:val="32"/>
      <w:lang w:val="en-US" w:eastAsia="zh-CN" w:bidi="ar-SA"/>
    </w:rPr>
  </w:style>
  <w:style w:type="character" w:customStyle="1" w:styleId="131">
    <w:name w:val="Char Char16"/>
    <w:autoRedefine/>
    <w:qFormat/>
    <w:uiPriority w:val="0"/>
    <w:rPr>
      <w:b/>
      <w:bCs/>
      <w:kern w:val="2"/>
      <w:sz w:val="28"/>
      <w:szCs w:val="28"/>
    </w:rPr>
  </w:style>
  <w:style w:type="character" w:customStyle="1" w:styleId="132">
    <w:name w:val="文档结构图 Char"/>
    <w:link w:val="17"/>
    <w:autoRedefine/>
    <w:qFormat/>
    <w:uiPriority w:val="0"/>
    <w:rPr>
      <w:rFonts w:eastAsia="宋体"/>
      <w:kern w:val="2"/>
      <w:sz w:val="21"/>
      <w:szCs w:val="24"/>
      <w:lang w:val="en-US" w:eastAsia="zh-CN" w:bidi="ar-SA"/>
    </w:rPr>
  </w:style>
  <w:style w:type="character" w:customStyle="1" w:styleId="133">
    <w:name w:val="标题 5 Char"/>
    <w:link w:val="7"/>
    <w:autoRedefine/>
    <w:qFormat/>
    <w:uiPriority w:val="0"/>
    <w:rPr>
      <w:rFonts w:eastAsia="宋体"/>
      <w:b/>
      <w:bCs/>
      <w:sz w:val="28"/>
      <w:szCs w:val="28"/>
      <w:lang w:bidi="ar-SA"/>
    </w:rPr>
  </w:style>
  <w:style w:type="character" w:customStyle="1" w:styleId="134">
    <w:name w:val="日期 Char"/>
    <w:link w:val="33"/>
    <w:autoRedefine/>
    <w:qFormat/>
    <w:uiPriority w:val="0"/>
    <w:rPr>
      <w:rFonts w:eastAsia="宋体"/>
      <w:kern w:val="2"/>
      <w:sz w:val="21"/>
      <w:szCs w:val="24"/>
      <w:lang w:val="en-US" w:eastAsia="zh-CN" w:bidi="ar-SA"/>
    </w:rPr>
  </w:style>
  <w:style w:type="character" w:customStyle="1" w:styleId="135">
    <w:name w:val="副标题 Char"/>
    <w:link w:val="41"/>
    <w:qFormat/>
    <w:uiPriority w:val="0"/>
    <w:rPr>
      <w:rFonts w:ascii="Cambria" w:hAnsi="Cambria" w:eastAsia="宋体"/>
      <w:b/>
      <w:bCs/>
      <w:kern w:val="28"/>
      <w:sz w:val="32"/>
      <w:szCs w:val="32"/>
      <w:lang w:val="en-US" w:eastAsia="zh-CN" w:bidi="ar-SA"/>
    </w:rPr>
  </w:style>
  <w:style w:type="character" w:customStyle="1" w:styleId="136">
    <w:name w:val="页眉 Char"/>
    <w:link w:val="37"/>
    <w:qFormat/>
    <w:uiPriority w:val="0"/>
    <w:rPr>
      <w:rFonts w:eastAsia="宋体"/>
      <w:kern w:val="2"/>
      <w:sz w:val="18"/>
      <w:szCs w:val="18"/>
      <w:lang w:val="en-US" w:eastAsia="zh-CN" w:bidi="ar-SA"/>
    </w:rPr>
  </w:style>
  <w:style w:type="character" w:customStyle="1" w:styleId="137">
    <w:name w:val="style13"/>
    <w:basedOn w:val="54"/>
    <w:autoRedefine/>
    <w:qFormat/>
    <w:uiPriority w:val="0"/>
  </w:style>
  <w:style w:type="character" w:customStyle="1" w:styleId="138">
    <w:name w:val="textcolor1"/>
    <w:autoRedefine/>
    <w:qFormat/>
    <w:uiPriority w:val="0"/>
    <w:rPr>
      <w:rFonts w:ascii="仿宋_GB2312" w:eastAsia="仿宋_GB2312"/>
      <w:b/>
      <w:color w:val="FF6600"/>
      <w:sz w:val="32"/>
      <w:szCs w:val="32"/>
    </w:rPr>
  </w:style>
  <w:style w:type="character" w:customStyle="1" w:styleId="139">
    <w:name w:val="Table Text Char Char"/>
    <w:link w:val="140"/>
    <w:autoRedefine/>
    <w:qFormat/>
    <w:uiPriority w:val="0"/>
    <w:rPr>
      <w:sz w:val="21"/>
      <w:lang w:val="en-US" w:eastAsia="en-US" w:bidi="ar-SA"/>
    </w:rPr>
  </w:style>
  <w:style w:type="paragraph" w:customStyle="1" w:styleId="140">
    <w:name w:val="Table Text"/>
    <w:basedOn w:val="1"/>
    <w:link w:val="139"/>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1">
    <w:name w:val="Ò³Ã¼ Char Char"/>
    <w:autoRedefine/>
    <w:qFormat/>
    <w:uiPriority w:val="0"/>
    <w:rPr>
      <w:sz w:val="18"/>
      <w:szCs w:val="18"/>
    </w:rPr>
  </w:style>
  <w:style w:type="character" w:customStyle="1" w:styleId="142">
    <w:name w:val="heading 2 Char2"/>
    <w:autoRedefine/>
    <w:qFormat/>
    <w:uiPriority w:val="0"/>
    <w:rPr>
      <w:rFonts w:ascii="Cambria" w:hAnsi="Cambria"/>
      <w:b/>
      <w:bCs/>
      <w:kern w:val="2"/>
      <w:sz w:val="32"/>
      <w:szCs w:val="32"/>
    </w:rPr>
  </w:style>
  <w:style w:type="character" w:customStyle="1" w:styleId="143">
    <w:name w:val="书籍标题11"/>
    <w:autoRedefine/>
    <w:qFormat/>
    <w:uiPriority w:val="0"/>
    <w:rPr>
      <w:b/>
      <w:bCs/>
      <w:smallCaps/>
      <w:spacing w:val="5"/>
    </w:rPr>
  </w:style>
  <w:style w:type="character" w:customStyle="1" w:styleId="144">
    <w:name w:val="Char Char21"/>
    <w:autoRedefine/>
    <w:qFormat/>
    <w:uiPriority w:val="0"/>
    <w:rPr>
      <w:rFonts w:ascii="Times New Roman" w:hAnsi="Times New Roman" w:eastAsia="宋体" w:cs="Times New Roman"/>
      <w:b/>
      <w:bCs/>
      <w:kern w:val="44"/>
      <w:sz w:val="44"/>
      <w:szCs w:val="44"/>
    </w:rPr>
  </w:style>
  <w:style w:type="character" w:customStyle="1" w:styleId="145">
    <w:name w:val="正文文本缩进 Char"/>
    <w:link w:val="23"/>
    <w:autoRedefine/>
    <w:qFormat/>
    <w:uiPriority w:val="0"/>
    <w:rPr>
      <w:rFonts w:eastAsia="宋体"/>
      <w:kern w:val="2"/>
      <w:sz w:val="24"/>
      <w:szCs w:val="24"/>
      <w:lang w:val="en-US" w:eastAsia="zh-CN" w:bidi="ar-SA"/>
    </w:rPr>
  </w:style>
  <w:style w:type="character" w:customStyle="1" w:styleId="146">
    <w:name w:val="不明显强调1"/>
    <w:autoRedefine/>
    <w:qFormat/>
    <w:uiPriority w:val="0"/>
    <w:rPr>
      <w:i/>
      <w:iCs/>
      <w:color w:val="808080"/>
    </w:rPr>
  </w:style>
  <w:style w:type="character" w:customStyle="1" w:styleId="147">
    <w:name w:val="正文文本缩进 3 Char"/>
    <w:link w:val="45"/>
    <w:autoRedefine/>
    <w:qFormat/>
    <w:uiPriority w:val="0"/>
    <w:rPr>
      <w:rFonts w:eastAsia="宋体"/>
      <w:kern w:val="2"/>
      <w:sz w:val="24"/>
      <w:szCs w:val="24"/>
      <w:lang w:val="en-US" w:eastAsia="zh-CN" w:bidi="ar-SA"/>
    </w:rPr>
  </w:style>
  <w:style w:type="character" w:customStyle="1" w:styleId="148">
    <w:name w:val="heading 5 Char"/>
    <w:autoRedefine/>
    <w:qFormat/>
    <w:uiPriority w:val="0"/>
    <w:rPr>
      <w:rFonts w:ascii="Arial" w:hAnsi="Arial" w:eastAsia="黑体"/>
      <w:sz w:val="21"/>
      <w:szCs w:val="21"/>
    </w:rPr>
  </w:style>
  <w:style w:type="character" w:customStyle="1" w:styleId="149">
    <w:name w:val="Style3"/>
    <w:autoRedefine/>
    <w:qFormat/>
    <w:uiPriority w:val="0"/>
    <w:rPr>
      <w:rFonts w:ascii="Calibri" w:hAnsi="宋体" w:eastAsia="宋体" w:cs="Times New Roman"/>
      <w:szCs w:val="22"/>
      <w:lang w:eastAsia="zh-CN"/>
    </w:rPr>
  </w:style>
  <w:style w:type="character" w:customStyle="1" w:styleId="150">
    <w:name w:val="标题 4 Char"/>
    <w:link w:val="6"/>
    <w:autoRedefine/>
    <w:qFormat/>
    <w:uiPriority w:val="0"/>
    <w:rPr>
      <w:rFonts w:eastAsia="宋体"/>
      <w:kern w:val="2"/>
      <w:sz w:val="28"/>
      <w:szCs w:val="28"/>
      <w:lang w:val="en-US" w:eastAsia="zh-CN" w:bidi="ar-SA"/>
    </w:rPr>
  </w:style>
  <w:style w:type="character" w:customStyle="1" w:styleId="151">
    <w:name w:val="Char Char241"/>
    <w:autoRedefine/>
    <w:qFormat/>
    <w:uiPriority w:val="0"/>
    <w:rPr>
      <w:rFonts w:eastAsia="宋体"/>
      <w:b/>
      <w:kern w:val="2"/>
      <w:sz w:val="28"/>
      <w:lang w:val="en-US" w:eastAsia="zh-CN" w:bidi="ar-SA"/>
    </w:rPr>
  </w:style>
  <w:style w:type="character" w:customStyle="1" w:styleId="152">
    <w:name w:val="批注框文本 Char"/>
    <w:link w:val="35"/>
    <w:autoRedefine/>
    <w:qFormat/>
    <w:uiPriority w:val="0"/>
    <w:rPr>
      <w:rFonts w:eastAsia="宋体"/>
      <w:kern w:val="2"/>
      <w:sz w:val="18"/>
      <w:szCs w:val="18"/>
      <w:lang w:val="en-US" w:eastAsia="zh-CN" w:bidi="ar-SA"/>
    </w:rPr>
  </w:style>
  <w:style w:type="character" w:customStyle="1" w:styleId="153">
    <w:name w:val="标题 3 Char"/>
    <w:link w:val="5"/>
    <w:autoRedefine/>
    <w:qFormat/>
    <w:uiPriority w:val="0"/>
    <w:rPr>
      <w:rFonts w:eastAsia="黑体"/>
      <w:b/>
      <w:kern w:val="2"/>
      <w:sz w:val="28"/>
      <w:lang w:val="en-US" w:eastAsia="zh-CN" w:bidi="ar-SA"/>
    </w:rPr>
  </w:style>
  <w:style w:type="character" w:customStyle="1" w:styleId="154">
    <w:name w:val="明显强调11"/>
    <w:autoRedefine/>
    <w:qFormat/>
    <w:uiPriority w:val="0"/>
    <w:rPr>
      <w:b/>
      <w:bCs/>
      <w:i/>
      <w:iCs/>
      <w:color w:val="4F81BD"/>
    </w:rPr>
  </w:style>
  <w:style w:type="character" w:customStyle="1" w:styleId="155">
    <w:name w:val="签名 Char"/>
    <w:link w:val="38"/>
    <w:autoRedefine/>
    <w:qFormat/>
    <w:uiPriority w:val="0"/>
    <w:rPr>
      <w:rFonts w:ascii="仿宋_GB2312" w:eastAsia="仿宋_GB2312"/>
      <w:b/>
      <w:sz w:val="24"/>
      <w:szCs w:val="32"/>
    </w:rPr>
  </w:style>
  <w:style w:type="character" w:customStyle="1" w:styleId="156">
    <w:name w:val="heading 3 Char2"/>
    <w:autoRedefine/>
    <w:qFormat/>
    <w:uiPriority w:val="0"/>
    <w:rPr>
      <w:b/>
      <w:bCs/>
      <w:kern w:val="2"/>
      <w:sz w:val="32"/>
      <w:szCs w:val="32"/>
    </w:rPr>
  </w:style>
  <w:style w:type="character" w:customStyle="1" w:styleId="157">
    <w:name w:val="style21"/>
    <w:autoRedefine/>
    <w:qFormat/>
    <w:uiPriority w:val="0"/>
    <w:rPr>
      <w:sz w:val="15"/>
      <w:szCs w:val="15"/>
    </w:rPr>
  </w:style>
  <w:style w:type="character" w:customStyle="1" w:styleId="158">
    <w:name w:val="Char Char271"/>
    <w:autoRedefine/>
    <w:qFormat/>
    <w:uiPriority w:val="0"/>
    <w:rPr>
      <w:rFonts w:eastAsia="宋体"/>
      <w:kern w:val="2"/>
      <w:sz w:val="28"/>
      <w:lang w:val="en-US" w:eastAsia="zh-CN" w:bidi="ar-SA"/>
    </w:rPr>
  </w:style>
  <w:style w:type="character" w:customStyle="1" w:styleId="159">
    <w:name w:val="表格 Char Char"/>
    <w:link w:val="160"/>
    <w:autoRedefine/>
    <w:qFormat/>
    <w:uiPriority w:val="0"/>
    <w:rPr>
      <w:rFonts w:ascii="宋体" w:hAnsi="宋体" w:eastAsia="宋体"/>
      <w:lang w:val="en-US" w:eastAsia="zh-CN" w:bidi="ar-SA"/>
    </w:rPr>
  </w:style>
  <w:style w:type="paragraph" w:customStyle="1" w:styleId="160">
    <w:name w:val="表格"/>
    <w:basedOn w:val="1"/>
    <w:link w:val="159"/>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1">
    <w:name w:val="heading 6 Char1"/>
    <w:autoRedefine/>
    <w:qFormat/>
    <w:uiPriority w:val="0"/>
    <w:rPr>
      <w:rFonts w:ascii="Arial" w:hAnsi="Arial" w:eastAsia="黑体"/>
      <w:kern w:val="2"/>
      <w:sz w:val="24"/>
      <w:szCs w:val="24"/>
      <w:lang w:val="en-US" w:eastAsia="zh-CN" w:bidi="ar-SA"/>
    </w:rPr>
  </w:style>
  <w:style w:type="character" w:customStyle="1" w:styleId="162">
    <w:name w:val="Char Char211"/>
    <w:autoRedefine/>
    <w:qFormat/>
    <w:uiPriority w:val="0"/>
    <w:rPr>
      <w:rFonts w:ascii="Times New Roman" w:hAnsi="Times New Roman" w:eastAsia="宋体" w:cs="Times New Roman"/>
      <w:b/>
      <w:bCs/>
      <w:kern w:val="44"/>
      <w:sz w:val="44"/>
      <w:szCs w:val="44"/>
    </w:rPr>
  </w:style>
  <w:style w:type="character" w:customStyle="1" w:styleId="163">
    <w:name w:val="不明显强调11"/>
    <w:autoRedefine/>
    <w:qFormat/>
    <w:uiPriority w:val="0"/>
    <w:rPr>
      <w:i/>
      <w:iCs/>
      <w:color w:val="808080"/>
    </w:rPr>
  </w:style>
  <w:style w:type="character" w:customStyle="1" w:styleId="164">
    <w:name w:val="标题 9 Char"/>
    <w:link w:val="12"/>
    <w:autoRedefine/>
    <w:qFormat/>
    <w:uiPriority w:val="0"/>
    <w:rPr>
      <w:rFonts w:ascii="Arial" w:hAnsi="Arial" w:eastAsia="黑体"/>
      <w:kern w:val="2"/>
      <w:sz w:val="21"/>
      <w:lang w:val="en-US" w:eastAsia="zh-CN" w:bidi="ar-SA"/>
    </w:rPr>
  </w:style>
  <w:style w:type="character" w:customStyle="1" w:styleId="165">
    <w:name w:val="正文文本 Char"/>
    <w:link w:val="21"/>
    <w:autoRedefine/>
    <w:qFormat/>
    <w:uiPriority w:val="0"/>
    <w:rPr>
      <w:rFonts w:ascii="仿宋_GB2312" w:eastAsia="宋体"/>
      <w:b/>
      <w:kern w:val="2"/>
      <w:sz w:val="21"/>
      <w:szCs w:val="24"/>
      <w:lang w:val="en-US" w:eastAsia="zh-CN" w:bidi="ar-SA"/>
    </w:rPr>
  </w:style>
  <w:style w:type="character" w:customStyle="1" w:styleId="166">
    <w:name w:val="明显引用 Char"/>
    <w:link w:val="167"/>
    <w:autoRedefine/>
    <w:qFormat/>
    <w:uiPriority w:val="0"/>
    <w:rPr>
      <w:rFonts w:ascii="Calibri" w:hAnsi="Calibri" w:eastAsia="宋体"/>
      <w:b/>
      <w:bCs/>
      <w:i/>
      <w:iCs/>
      <w:color w:val="4F81BD"/>
      <w:lang w:val="en-US" w:eastAsia="zh-CN" w:bidi="ar-SA"/>
    </w:rPr>
  </w:style>
  <w:style w:type="paragraph" w:styleId="167">
    <w:name w:val="Intense Quote"/>
    <w:basedOn w:val="1"/>
    <w:next w:val="1"/>
    <w:link w:val="166"/>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8">
    <w:name w:val="heading 5 Char1"/>
    <w:autoRedefine/>
    <w:qFormat/>
    <w:uiPriority w:val="0"/>
    <w:rPr>
      <w:rFonts w:eastAsia="宋体"/>
      <w:b/>
      <w:bCs/>
      <w:kern w:val="2"/>
      <w:sz w:val="28"/>
      <w:szCs w:val="28"/>
      <w:lang w:val="en-US" w:eastAsia="zh-CN" w:bidi="ar-SA"/>
    </w:rPr>
  </w:style>
  <w:style w:type="character" w:customStyle="1" w:styleId="169">
    <w:name w:val="Texte Char Char"/>
    <w:autoRedefine/>
    <w:qFormat/>
    <w:uiPriority w:val="0"/>
    <w:rPr>
      <w:rFonts w:ascii="宋体" w:hAnsi="Courier New" w:eastAsia="宋体"/>
      <w:sz w:val="21"/>
      <w:szCs w:val="21"/>
      <w:lang w:val="en-US" w:eastAsia="zh-CN" w:bidi="ar-SA"/>
    </w:rPr>
  </w:style>
  <w:style w:type="character" w:customStyle="1" w:styleId="170">
    <w:name w:val="正文1 Char Char"/>
    <w:link w:val="171"/>
    <w:autoRedefine/>
    <w:qFormat/>
    <w:uiPriority w:val="0"/>
    <w:rPr>
      <w:rFonts w:ascii="宋体" w:hAnsi="宋体" w:eastAsia="宋体" w:cs="宋体"/>
      <w:sz w:val="21"/>
      <w:lang w:val="en-US" w:eastAsia="zh-CN" w:bidi="ar-SA"/>
    </w:rPr>
  </w:style>
  <w:style w:type="paragraph" w:customStyle="1" w:styleId="171">
    <w:name w:val="正文1"/>
    <w:basedOn w:val="1"/>
    <w:link w:val="170"/>
    <w:autoRedefine/>
    <w:qFormat/>
    <w:uiPriority w:val="0"/>
    <w:pPr>
      <w:widowControl/>
      <w:spacing w:line="360" w:lineRule="auto"/>
      <w:ind w:left="360" w:firstLine="420"/>
      <w:jc w:val="left"/>
    </w:pPr>
    <w:rPr>
      <w:rFonts w:ascii="宋体" w:hAnsi="宋体" w:cs="宋体"/>
      <w:kern w:val="0"/>
      <w:szCs w:val="20"/>
    </w:rPr>
  </w:style>
  <w:style w:type="character" w:customStyle="1" w:styleId="172">
    <w:name w:val="heading 8 Char1"/>
    <w:autoRedefine/>
    <w:qFormat/>
    <w:uiPriority w:val="0"/>
    <w:rPr>
      <w:rFonts w:ascii="Arial" w:hAnsi="Arial" w:eastAsia="黑体"/>
      <w:sz w:val="24"/>
      <w:lang w:val="en-US" w:eastAsia="zh-CN" w:bidi="ar-SA"/>
    </w:rPr>
  </w:style>
  <w:style w:type="character" w:customStyle="1" w:styleId="173">
    <w:name w:val="heading 9 Char1"/>
    <w:autoRedefine/>
    <w:qFormat/>
    <w:uiPriority w:val="0"/>
    <w:rPr>
      <w:rFonts w:ascii="Arial" w:hAnsi="Arial" w:eastAsia="黑体"/>
      <w:sz w:val="21"/>
      <w:lang w:val="en-US" w:eastAsia="zh-CN" w:bidi="ar-SA"/>
    </w:rPr>
  </w:style>
  <w:style w:type="character" w:customStyle="1" w:styleId="174">
    <w:name w:val="标题 6 Char"/>
    <w:link w:val="8"/>
    <w:autoRedefine/>
    <w:qFormat/>
    <w:uiPriority w:val="0"/>
    <w:rPr>
      <w:rFonts w:ascii="Arial" w:hAnsi="Arial" w:eastAsia="黑体"/>
      <w:b/>
      <w:kern w:val="2"/>
      <w:sz w:val="24"/>
      <w:lang w:val="en-US" w:eastAsia="zh-CN" w:bidi="ar-SA"/>
    </w:rPr>
  </w:style>
  <w:style w:type="character" w:customStyle="1" w:styleId="175">
    <w:name w:val="ändrad Char1"/>
    <w:autoRedefine/>
    <w:qFormat/>
    <w:uiPriority w:val="0"/>
    <w:rPr>
      <w:rFonts w:ascii="仿宋_GB2312" w:eastAsia="宋体"/>
      <w:b/>
      <w:kern w:val="2"/>
      <w:sz w:val="21"/>
      <w:szCs w:val="24"/>
      <w:lang w:val="en-US" w:eastAsia="zh-CN" w:bidi="ar-SA"/>
    </w:rPr>
  </w:style>
  <w:style w:type="character" w:customStyle="1" w:styleId="176">
    <w:name w:val="Char Char41"/>
    <w:autoRedefine/>
    <w:qFormat/>
    <w:uiPriority w:val="0"/>
    <w:rPr>
      <w:rFonts w:ascii="Cambria" w:hAnsi="Cambria" w:eastAsia="宋体"/>
      <w:b/>
      <w:bCs/>
      <w:sz w:val="32"/>
      <w:szCs w:val="32"/>
      <w:lang w:bidi="ar-SA"/>
    </w:rPr>
  </w:style>
  <w:style w:type="character" w:customStyle="1" w:styleId="177">
    <w:name w:val="标题 8 Char"/>
    <w:link w:val="11"/>
    <w:autoRedefine/>
    <w:qFormat/>
    <w:uiPriority w:val="0"/>
    <w:rPr>
      <w:rFonts w:ascii="Arial" w:hAnsi="Arial" w:eastAsia="黑体"/>
      <w:kern w:val="2"/>
      <w:sz w:val="24"/>
      <w:lang w:val="en-US" w:eastAsia="zh-CN" w:bidi="ar-SA"/>
    </w:rPr>
  </w:style>
  <w:style w:type="character" w:customStyle="1" w:styleId="178">
    <w:name w:val="Char Char11"/>
    <w:autoRedefine/>
    <w:qFormat/>
    <w:uiPriority w:val="0"/>
    <w:rPr>
      <w:rFonts w:ascii="Times New Roman" w:hAnsi="Times New Roman" w:eastAsia="宋体" w:cs="Times New Roman"/>
      <w:sz w:val="18"/>
      <w:szCs w:val="18"/>
    </w:rPr>
  </w:style>
  <w:style w:type="character" w:customStyle="1" w:styleId="179">
    <w:name w:val="正文文本缩进 2 Char"/>
    <w:link w:val="34"/>
    <w:autoRedefine/>
    <w:qFormat/>
    <w:uiPriority w:val="0"/>
    <w:rPr>
      <w:rFonts w:eastAsia="宋体"/>
      <w:kern w:val="2"/>
      <w:sz w:val="24"/>
      <w:szCs w:val="24"/>
      <w:lang w:val="en-US" w:eastAsia="zh-CN" w:bidi="ar-SA"/>
    </w:rPr>
  </w:style>
  <w:style w:type="character" w:customStyle="1" w:styleId="180">
    <w:name w:val="Char Char6"/>
    <w:autoRedefine/>
    <w:qFormat/>
    <w:uiPriority w:val="0"/>
    <w:rPr>
      <w:rFonts w:ascii="Times New Roman" w:hAnsi="Times New Roman" w:eastAsia="宋体" w:cs="Times New Roman"/>
      <w:szCs w:val="24"/>
    </w:rPr>
  </w:style>
  <w:style w:type="character" w:customStyle="1" w:styleId="181">
    <w:name w:val="Char Char Char"/>
    <w:autoRedefine/>
    <w:qFormat/>
    <w:uiPriority w:val="0"/>
    <w:rPr>
      <w:rFonts w:ascii="宋体" w:hAnsi="Courier New" w:eastAsia="宋体"/>
      <w:b/>
      <w:sz w:val="21"/>
      <w:szCs w:val="21"/>
      <w:lang w:val="en-US" w:eastAsia="zh-CN" w:bidi="ar-SA"/>
    </w:rPr>
  </w:style>
  <w:style w:type="character" w:customStyle="1" w:styleId="182">
    <w:name w:val="heading 2 Char"/>
    <w:autoRedefine/>
    <w:qFormat/>
    <w:uiPriority w:val="0"/>
    <w:rPr>
      <w:rFonts w:ascii="Arial" w:hAnsi="Arial" w:eastAsia="黑体" w:cs="Times New Roman"/>
      <w:sz w:val="30"/>
      <w:szCs w:val="24"/>
    </w:rPr>
  </w:style>
  <w:style w:type="character" w:customStyle="1" w:styleId="183">
    <w:name w:val="Char Char2"/>
    <w:autoRedefine/>
    <w:qFormat/>
    <w:uiPriority w:val="0"/>
    <w:rPr>
      <w:rFonts w:ascii="Arial" w:hAnsi="Arial" w:eastAsia="黑体"/>
      <w:b/>
      <w:bCs/>
      <w:kern w:val="44"/>
      <w:sz w:val="30"/>
      <w:szCs w:val="44"/>
      <w:lang w:val="en-US" w:eastAsia="zh-CN" w:bidi="ar-SA"/>
    </w:rPr>
  </w:style>
  <w:style w:type="character" w:customStyle="1" w:styleId="184">
    <w:name w:val="Footer-Even Char2"/>
    <w:autoRedefine/>
    <w:qFormat/>
    <w:uiPriority w:val="0"/>
    <w:rPr>
      <w:kern w:val="2"/>
      <w:sz w:val="18"/>
      <w:szCs w:val="18"/>
    </w:rPr>
  </w:style>
  <w:style w:type="character" w:customStyle="1" w:styleId="185">
    <w:name w:val="Char Char17"/>
    <w:autoRedefine/>
    <w:qFormat/>
    <w:uiPriority w:val="0"/>
    <w:rPr>
      <w:rFonts w:ascii="Cambria" w:hAnsi="Cambria"/>
      <w:b/>
      <w:bCs/>
      <w:kern w:val="2"/>
      <w:sz w:val="28"/>
      <w:szCs w:val="28"/>
    </w:rPr>
  </w:style>
  <w:style w:type="character" w:customStyle="1" w:styleId="186">
    <w:name w:val="heading 4 Char"/>
    <w:autoRedefine/>
    <w:qFormat/>
    <w:uiPriority w:val="0"/>
    <w:rPr>
      <w:rFonts w:ascii="Arial" w:hAnsi="Arial" w:eastAsia="黑体" w:cs="Times New Roman"/>
      <w:sz w:val="21"/>
      <w:szCs w:val="21"/>
    </w:rPr>
  </w:style>
  <w:style w:type="character" w:customStyle="1" w:styleId="187">
    <w:name w:val="Char Char20"/>
    <w:autoRedefine/>
    <w:qFormat/>
    <w:uiPriority w:val="0"/>
    <w:rPr>
      <w:b/>
      <w:bCs/>
      <w:kern w:val="44"/>
      <w:sz w:val="44"/>
      <w:szCs w:val="44"/>
    </w:rPr>
  </w:style>
  <w:style w:type="character" w:customStyle="1" w:styleId="188">
    <w:name w:val="heading 1 Char2"/>
    <w:autoRedefine/>
    <w:qFormat/>
    <w:uiPriority w:val="0"/>
    <w:rPr>
      <w:b/>
      <w:bCs/>
      <w:kern w:val="44"/>
      <w:sz w:val="44"/>
      <w:szCs w:val="44"/>
    </w:rPr>
  </w:style>
  <w:style w:type="character" w:customStyle="1" w:styleId="189">
    <w:name w:val="font11"/>
    <w:autoRedefine/>
    <w:qFormat/>
    <w:uiPriority w:val="0"/>
    <w:rPr>
      <w:rFonts w:hint="eastAsia" w:ascii="宋体" w:hAnsi="宋体" w:eastAsia="宋体" w:cs="宋体"/>
      <w:b/>
      <w:color w:val="000000"/>
      <w:sz w:val="20"/>
      <w:szCs w:val="20"/>
      <w:u w:val="none"/>
    </w:rPr>
  </w:style>
  <w:style w:type="character" w:customStyle="1" w:styleId="190">
    <w:name w:val="表正文 Char2"/>
    <w:autoRedefine/>
    <w:qFormat/>
    <w:uiPriority w:val="0"/>
    <w:rPr>
      <w:rFonts w:ascii="Times New Roman" w:hAnsi="Times New Roman" w:eastAsia="宋体" w:cs="Times New Roman"/>
      <w:szCs w:val="24"/>
    </w:rPr>
  </w:style>
  <w:style w:type="character" w:customStyle="1" w:styleId="191">
    <w:name w:val="引用 Char"/>
    <w:link w:val="192"/>
    <w:autoRedefine/>
    <w:qFormat/>
    <w:uiPriority w:val="0"/>
    <w:rPr>
      <w:rFonts w:ascii="Calibri" w:hAnsi="Calibri" w:eastAsia="宋体"/>
      <w:i/>
      <w:iCs/>
      <w:color w:val="000000"/>
      <w:lang w:val="en-US" w:eastAsia="zh-CN" w:bidi="ar-SA"/>
    </w:rPr>
  </w:style>
  <w:style w:type="paragraph" w:styleId="192">
    <w:name w:val="Quote"/>
    <w:basedOn w:val="1"/>
    <w:next w:val="1"/>
    <w:link w:val="191"/>
    <w:autoRedefine/>
    <w:qFormat/>
    <w:uiPriority w:val="0"/>
    <w:rPr>
      <w:rFonts w:ascii="Calibri" w:hAnsi="Calibri"/>
      <w:i/>
      <w:iCs/>
      <w:color w:val="000000"/>
      <w:kern w:val="0"/>
      <w:sz w:val="20"/>
      <w:szCs w:val="20"/>
    </w:rPr>
  </w:style>
  <w:style w:type="character" w:customStyle="1" w:styleId="193">
    <w:name w:val="纯文本 Char"/>
    <w:link w:val="29"/>
    <w:autoRedefine/>
    <w:qFormat/>
    <w:uiPriority w:val="0"/>
    <w:rPr>
      <w:rFonts w:ascii="宋体" w:hAnsi="Courier New" w:eastAsia="宋体"/>
      <w:b/>
      <w:sz w:val="21"/>
      <w:szCs w:val="21"/>
      <w:lang w:val="en-US" w:eastAsia="zh-CN" w:bidi="ar-SA"/>
    </w:rPr>
  </w:style>
  <w:style w:type="character" w:customStyle="1" w:styleId="194">
    <w:name w:val="Char Char19"/>
    <w:autoRedefine/>
    <w:qFormat/>
    <w:uiPriority w:val="0"/>
    <w:rPr>
      <w:rFonts w:ascii="Cambria" w:hAnsi="Cambria"/>
      <w:b/>
      <w:bCs/>
      <w:kern w:val="2"/>
      <w:sz w:val="32"/>
      <w:szCs w:val="32"/>
    </w:rPr>
  </w:style>
  <w:style w:type="character" w:customStyle="1" w:styleId="195">
    <w:name w:val="style41"/>
    <w:autoRedefine/>
    <w:qFormat/>
    <w:uiPriority w:val="0"/>
    <w:rPr>
      <w:color w:val="auto"/>
    </w:rPr>
  </w:style>
  <w:style w:type="character" w:customStyle="1" w:styleId="196">
    <w:name w:val="Char Char201"/>
    <w:autoRedefine/>
    <w:qFormat/>
    <w:uiPriority w:val="0"/>
    <w:rPr>
      <w:rFonts w:ascii="Cambria" w:hAnsi="Cambria" w:eastAsia="宋体" w:cs="Times New Roman"/>
      <w:b/>
      <w:bCs/>
      <w:sz w:val="32"/>
      <w:szCs w:val="32"/>
    </w:rPr>
  </w:style>
  <w:style w:type="character" w:customStyle="1" w:styleId="197">
    <w:name w:val="正文首行缩进 Char"/>
    <w:link w:val="22"/>
    <w:autoRedefine/>
    <w:qFormat/>
    <w:uiPriority w:val="0"/>
    <w:rPr>
      <w:rFonts w:eastAsia="宋体"/>
      <w:lang w:val="en-US" w:eastAsia="zh-CN" w:bidi="ar-SA"/>
    </w:rPr>
  </w:style>
  <w:style w:type="character" w:customStyle="1" w:styleId="198">
    <w:name w:val="smalltxt1"/>
    <w:autoRedefine/>
    <w:qFormat/>
    <w:uiPriority w:val="0"/>
    <w:rPr>
      <w:rFonts w:hint="default" w:ascii="ˎ̥" w:hAnsi="ˎ̥"/>
      <w:sz w:val="24"/>
      <w:szCs w:val="24"/>
    </w:rPr>
  </w:style>
  <w:style w:type="character" w:customStyle="1" w:styleId="199">
    <w:name w:val="正文文本 2 Char"/>
    <w:basedOn w:val="54"/>
    <w:link w:val="47"/>
    <w:autoRedefine/>
    <w:qFormat/>
    <w:uiPriority w:val="0"/>
  </w:style>
  <w:style w:type="paragraph" w:customStyle="1" w:styleId="20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1">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2">
    <w:name w:val="表内文字"/>
    <w:basedOn w:val="1"/>
    <w:autoRedefine/>
    <w:qFormat/>
    <w:uiPriority w:val="0"/>
    <w:pPr>
      <w:spacing w:line="240" w:lineRule="atLeast"/>
      <w:jc w:val="center"/>
    </w:pPr>
    <w:rPr>
      <w:rFonts w:ascii="Arial" w:hAnsi="Arial" w:cs="Arial"/>
      <w:b/>
      <w:bCs/>
    </w:rPr>
  </w:style>
  <w:style w:type="paragraph" w:customStyle="1" w:styleId="203">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4">
    <w:name w:val="Char Char Char Char Char Char Char"/>
    <w:basedOn w:val="1"/>
    <w:autoRedefine/>
    <w:qFormat/>
    <w:uiPriority w:val="0"/>
    <w:rPr>
      <w:rFonts w:ascii="仿宋_GB2312" w:eastAsia="仿宋_GB2312"/>
      <w:b/>
      <w:sz w:val="32"/>
      <w:szCs w:val="32"/>
    </w:rPr>
  </w:style>
  <w:style w:type="paragraph" w:customStyle="1" w:styleId="20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6">
    <w:name w:val="列出段落1"/>
    <w:basedOn w:val="1"/>
    <w:autoRedefine/>
    <w:qFormat/>
    <w:uiPriority w:val="0"/>
    <w:pPr>
      <w:ind w:firstLine="420" w:firstLineChars="200"/>
    </w:pPr>
    <w:rPr>
      <w:szCs w:val="20"/>
    </w:rPr>
  </w:style>
  <w:style w:type="paragraph" w:customStyle="1" w:styleId="207">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9">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3">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4">
    <w:name w:val="Char Char Char Char Char Char Char Char Char Char Char Char Char"/>
    <w:basedOn w:val="1"/>
    <w:autoRedefine/>
    <w:qFormat/>
    <w:uiPriority w:val="0"/>
    <w:rPr>
      <w:rFonts w:ascii="Tahoma" w:hAnsi="Tahoma"/>
      <w:sz w:val="24"/>
      <w:szCs w:val="20"/>
    </w:rPr>
  </w:style>
  <w:style w:type="paragraph" w:customStyle="1" w:styleId="21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6">
    <w:name w:val="正文缩进1"/>
    <w:basedOn w:val="1"/>
    <w:next w:val="23"/>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7">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8">
    <w:name w:val="Char Char Char Char1"/>
    <w:basedOn w:val="17"/>
    <w:autoRedefine/>
    <w:qFormat/>
    <w:uiPriority w:val="0"/>
    <w:rPr>
      <w:rFonts w:ascii="Tahoma" w:hAnsi="Tahoma"/>
      <w:sz w:val="24"/>
    </w:rPr>
  </w:style>
  <w:style w:type="paragraph" w:customStyle="1" w:styleId="219">
    <w:name w:val="正文 首行缩进:  2 字符 Char"/>
    <w:basedOn w:val="1"/>
    <w:autoRedefine/>
    <w:qFormat/>
    <w:uiPriority w:val="0"/>
    <w:pPr>
      <w:spacing w:line="360" w:lineRule="auto"/>
      <w:ind w:firstLine="480"/>
    </w:pPr>
    <w:rPr>
      <w:rFonts w:cs="宋体"/>
      <w:sz w:val="24"/>
      <w:szCs w:val="20"/>
    </w:rPr>
  </w:style>
  <w:style w:type="paragraph" w:customStyle="1" w:styleId="220">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4">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5">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6">
    <w:name w:val="二级条标题"/>
    <w:basedOn w:val="207"/>
    <w:next w:val="1"/>
    <w:autoRedefine/>
    <w:qFormat/>
    <w:uiPriority w:val="0"/>
    <w:pPr>
      <w:tabs>
        <w:tab w:val="left" w:pos="4309"/>
        <w:tab w:val="clear" w:pos="3889"/>
      </w:tabs>
      <w:ind w:left="4309"/>
      <w:outlineLvl w:val="3"/>
    </w:pPr>
  </w:style>
  <w:style w:type="paragraph" w:customStyle="1" w:styleId="227">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8">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9">
    <w:name w:val="正文（首行缩进）"/>
    <w:basedOn w:val="23"/>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0">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1">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4">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5">
    <w:name w:val="三级条标题"/>
    <w:basedOn w:val="226"/>
    <w:next w:val="1"/>
    <w:autoRedefine/>
    <w:qFormat/>
    <w:uiPriority w:val="0"/>
    <w:pPr>
      <w:tabs>
        <w:tab w:val="left" w:pos="4729"/>
        <w:tab w:val="clear" w:pos="4309"/>
      </w:tabs>
      <w:ind w:left="4729"/>
      <w:outlineLvl w:val="4"/>
    </w:pPr>
  </w:style>
  <w:style w:type="paragraph" w:customStyle="1" w:styleId="236">
    <w:name w:val="Test2"/>
    <w:basedOn w:val="4"/>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7">
    <w:name w:val="默认段落字体 Para Char Char Char Char Char Char Char"/>
    <w:basedOn w:val="1"/>
    <w:autoRedefine/>
    <w:qFormat/>
    <w:uiPriority w:val="0"/>
  </w:style>
  <w:style w:type="paragraph" w:customStyle="1" w:styleId="238">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0">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1">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2">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3">
    <w:name w:val="列表段落"/>
    <w:basedOn w:val="1"/>
    <w:autoRedefine/>
    <w:qFormat/>
    <w:uiPriority w:val="0"/>
    <w:pPr>
      <w:ind w:firstLine="420" w:firstLineChars="200"/>
    </w:pPr>
    <w:rPr>
      <w:rFonts w:ascii="Calibri" w:hAnsi="Calibri"/>
      <w:szCs w:val="22"/>
    </w:rPr>
  </w:style>
  <w:style w:type="paragraph" w:customStyle="1" w:styleId="244">
    <w:name w:val="五级条标题"/>
    <w:basedOn w:val="245"/>
    <w:next w:val="1"/>
    <w:autoRedefine/>
    <w:qFormat/>
    <w:uiPriority w:val="0"/>
    <w:pPr>
      <w:tabs>
        <w:tab w:val="left" w:pos="5149"/>
        <w:tab w:val="left" w:pos="5569"/>
      </w:tabs>
      <w:ind w:left="5569"/>
      <w:outlineLvl w:val="6"/>
    </w:pPr>
  </w:style>
  <w:style w:type="paragraph" w:customStyle="1" w:styleId="245">
    <w:name w:val="四级条标题"/>
    <w:basedOn w:val="235"/>
    <w:next w:val="1"/>
    <w:autoRedefine/>
    <w:qFormat/>
    <w:uiPriority w:val="0"/>
    <w:pPr>
      <w:tabs>
        <w:tab w:val="left" w:pos="5149"/>
        <w:tab w:val="clear" w:pos="4729"/>
      </w:tabs>
      <w:ind w:left="5149"/>
      <w:outlineLvl w:val="5"/>
    </w:pPr>
  </w:style>
  <w:style w:type="paragraph" w:customStyle="1" w:styleId="246">
    <w:name w:val="正文-宋体四号"/>
    <w:basedOn w:val="1"/>
    <w:autoRedefine/>
    <w:qFormat/>
    <w:uiPriority w:val="0"/>
    <w:pPr>
      <w:spacing w:line="360" w:lineRule="auto"/>
      <w:ind w:firstLine="560" w:firstLineChars="200"/>
    </w:pPr>
    <w:rPr>
      <w:rFonts w:cs="宋体"/>
      <w:sz w:val="28"/>
      <w:szCs w:val="20"/>
    </w:rPr>
  </w:style>
  <w:style w:type="paragraph" w:customStyle="1" w:styleId="247">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8">
    <w:name w:val="Char2"/>
    <w:basedOn w:val="1"/>
    <w:autoRedefine/>
    <w:qFormat/>
    <w:uiPriority w:val="0"/>
  </w:style>
  <w:style w:type="paragraph" w:customStyle="1" w:styleId="249">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50">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51">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2">
    <w:name w:val="Char Char Char Char Char Char Char Char Char Char Char Char Char1"/>
    <w:basedOn w:val="1"/>
    <w:autoRedefine/>
    <w:qFormat/>
    <w:uiPriority w:val="0"/>
  </w:style>
  <w:style w:type="paragraph" w:customStyle="1" w:styleId="253">
    <w:name w:val="样式 标题 1Level 1Level 11h1II+IHeading1H1-Heading 1Header 1..."/>
    <w:basedOn w:val="3"/>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4">
    <w:name w:val="样式 标题 3 + 黑色 段前: 5 磅 段后: 5 磅 行距: 1.5 倍行距"/>
    <w:basedOn w:val="1"/>
    <w:autoRedefine/>
    <w:qFormat/>
    <w:uiPriority w:val="0"/>
    <w:pPr>
      <w:ind w:left="855" w:hanging="855"/>
    </w:pPr>
    <w:rPr>
      <w:sz w:val="24"/>
      <w:szCs w:val="20"/>
    </w:rPr>
  </w:style>
  <w:style w:type="paragraph" w:customStyle="1" w:styleId="255">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6">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9">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0">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1">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2">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7">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8">
    <w:name w:val="TOC 标题1"/>
    <w:basedOn w:val="3"/>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9">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70">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1">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3">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4">
    <w:name w:val="简单回函地址"/>
    <w:basedOn w:val="1"/>
    <w:autoRedefine/>
    <w:qFormat/>
    <w:uiPriority w:val="0"/>
  </w:style>
  <w:style w:type="paragraph" w:customStyle="1" w:styleId="275">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6">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7">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8">
    <w:name w:val="1 Char"/>
    <w:basedOn w:val="9"/>
    <w:autoRedefine/>
    <w:qFormat/>
    <w:uiPriority w:val="0"/>
    <w:pPr>
      <w:adjustRightInd/>
      <w:spacing w:line="360" w:lineRule="auto"/>
      <w:ind w:firstLine="200" w:firstLineChars="200"/>
      <w:textAlignment w:val="auto"/>
    </w:pPr>
    <w:rPr>
      <w:kern w:val="2"/>
    </w:rPr>
  </w:style>
  <w:style w:type="paragraph" w:customStyle="1" w:styleId="279">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TOC 标题2"/>
    <w:basedOn w:val="3"/>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1">
    <w:name w:val="Char Char"/>
    <w:basedOn w:val="1"/>
    <w:autoRedefine/>
    <w:qFormat/>
    <w:uiPriority w:val="0"/>
    <w:rPr>
      <w:rFonts w:ascii="仿宋_GB2312" w:eastAsia="仿宋_GB2312"/>
      <w:b/>
      <w:sz w:val="32"/>
      <w:szCs w:val="32"/>
    </w:rPr>
  </w:style>
  <w:style w:type="paragraph" w:customStyle="1" w:styleId="282">
    <w:name w:val="l正文"/>
    <w:basedOn w:val="1"/>
    <w:autoRedefine/>
    <w:qFormat/>
    <w:uiPriority w:val="0"/>
    <w:pPr>
      <w:spacing w:line="360" w:lineRule="auto"/>
      <w:ind w:firstLine="200" w:firstLineChars="200"/>
    </w:pPr>
    <w:rPr>
      <w:rFonts w:ascii="宋体" w:hAnsi="宋体"/>
      <w:sz w:val="24"/>
    </w:rPr>
  </w:style>
  <w:style w:type="paragraph" w:customStyle="1" w:styleId="283">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5">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6">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7">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8">
    <w:name w:val="Char Char Char Char Char Char Char1"/>
    <w:basedOn w:val="1"/>
    <w:autoRedefine/>
    <w:qFormat/>
    <w:uiPriority w:val="0"/>
    <w:rPr>
      <w:rFonts w:ascii="仿宋_GB2312" w:eastAsia="仿宋_GB2312"/>
      <w:b/>
      <w:sz w:val="32"/>
      <w:szCs w:val="32"/>
    </w:rPr>
  </w:style>
  <w:style w:type="paragraph" w:customStyle="1" w:styleId="28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0">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标题2"/>
    <w:basedOn w:val="4"/>
    <w:autoRedefine/>
    <w:qFormat/>
    <w:uiPriority w:val="0"/>
    <w:pPr>
      <w:tabs>
        <w:tab w:val="left" w:pos="709"/>
      </w:tabs>
    </w:pPr>
    <w:rPr>
      <w:rFonts w:ascii="宋体" w:hAnsi="宋体"/>
      <w:sz w:val="36"/>
      <w:szCs w:val="36"/>
    </w:rPr>
  </w:style>
  <w:style w:type="paragraph" w:customStyle="1" w:styleId="292">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4">
    <w:name w:val="Char1"/>
    <w:basedOn w:val="1"/>
    <w:autoRedefine/>
    <w:qFormat/>
    <w:uiPriority w:val="0"/>
    <w:rPr>
      <w:rFonts w:ascii="仿宋_GB2312" w:eastAsia="仿宋_GB2312"/>
      <w:b/>
      <w:sz w:val="32"/>
      <w:szCs w:val="32"/>
    </w:rPr>
  </w:style>
  <w:style w:type="paragraph" w:customStyle="1" w:styleId="295">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6">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保留正文"/>
    <w:basedOn w:val="21"/>
    <w:autoRedefine/>
    <w:qFormat/>
    <w:uiPriority w:val="0"/>
    <w:pPr>
      <w:keepNext/>
      <w:spacing w:after="160"/>
    </w:pPr>
    <w:rPr>
      <w:szCs w:val="20"/>
    </w:rPr>
  </w:style>
  <w:style w:type="paragraph" w:customStyle="1" w:styleId="298">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1">
    <w:name w:val="Char"/>
    <w:basedOn w:val="1"/>
    <w:autoRedefine/>
    <w:qFormat/>
    <w:uiPriority w:val="0"/>
    <w:rPr>
      <w:rFonts w:ascii="仿宋_GB2312" w:eastAsia="仿宋_GB2312"/>
      <w:b/>
      <w:sz w:val="32"/>
      <w:szCs w:val="32"/>
    </w:rPr>
  </w:style>
  <w:style w:type="paragraph" w:customStyle="1" w:styleId="302">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3">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5">
    <w:name w:val="Char1 Char Char Char Char Char Char"/>
    <w:basedOn w:val="1"/>
    <w:autoRedefine/>
    <w:qFormat/>
    <w:uiPriority w:val="0"/>
    <w:rPr>
      <w:rFonts w:ascii="宋体" w:hAnsi="宋体"/>
      <w:color w:val="000000"/>
      <w:sz w:val="24"/>
    </w:rPr>
  </w:style>
  <w:style w:type="paragraph" w:customStyle="1" w:styleId="306">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7">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1">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4">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5">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6">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7">
    <w:name w:val="样式 标题 3 + 黑体 小四 非加粗"/>
    <w:basedOn w:val="5"/>
    <w:autoRedefine/>
    <w:qFormat/>
    <w:uiPriority w:val="0"/>
    <w:pPr>
      <w:spacing w:before="260" w:after="260" w:line="413" w:lineRule="auto"/>
    </w:pPr>
    <w:rPr>
      <w:rFonts w:ascii="黑体" w:hAnsi="黑体"/>
      <w:b w:val="0"/>
      <w:kern w:val="0"/>
      <w:sz w:val="24"/>
      <w:szCs w:val="32"/>
    </w:rPr>
  </w:style>
  <w:style w:type="paragraph" w:customStyle="1" w:styleId="318">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0">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21">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3">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4">
    <w:name w:val="列出段落2"/>
    <w:basedOn w:val="1"/>
    <w:autoRedefine/>
    <w:qFormat/>
    <w:uiPriority w:val="0"/>
    <w:pPr>
      <w:ind w:firstLine="420" w:firstLineChars="200"/>
    </w:pPr>
  </w:style>
  <w:style w:type="paragraph" w:customStyle="1" w:styleId="325">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6">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7">
    <w:name w:val="p0"/>
    <w:basedOn w:val="1"/>
    <w:autoRedefine/>
    <w:qFormat/>
    <w:uiPriority w:val="0"/>
    <w:pPr>
      <w:widowControl/>
    </w:pPr>
    <w:rPr>
      <w:kern w:val="0"/>
      <w:szCs w:val="21"/>
    </w:rPr>
  </w:style>
  <w:style w:type="paragraph" w:customStyle="1" w:styleId="328">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9">
    <w:name w:val="TableGrid"/>
    <w:autoRedefine/>
    <w:qFormat/>
    <w:uiPriority w:val="0"/>
    <w:tblPr>
      <w:tblCellMar>
        <w:top w:w="0" w:type="dxa"/>
        <w:left w:w="0" w:type="dxa"/>
        <w:bottom w:w="0" w:type="dxa"/>
        <w:right w:w="0" w:type="dxa"/>
      </w:tblCellMar>
    </w:tblPr>
  </w:style>
  <w:style w:type="paragraph" w:styleId="330">
    <w:name w:val="List Paragraph"/>
    <w:basedOn w:val="1"/>
    <w:autoRedefine/>
    <w:qFormat/>
    <w:uiPriority w:val="99"/>
    <w:pPr>
      <w:ind w:firstLine="420" w:firstLineChars="200"/>
    </w:pPr>
  </w:style>
  <w:style w:type="paragraph" w:customStyle="1" w:styleId="331">
    <w:name w:val="正文段"/>
    <w:basedOn w:val="1"/>
    <w:autoRedefine/>
    <w:qFormat/>
    <w:uiPriority w:val="0"/>
    <w:pPr>
      <w:widowControl/>
      <w:snapToGrid w:val="0"/>
      <w:spacing w:afterLines="50"/>
      <w:ind w:firstLine="200" w:firstLineChars="200"/>
    </w:pPr>
    <w:rPr>
      <w:sz w:val="24"/>
      <w:szCs w:val="20"/>
    </w:rPr>
  </w:style>
  <w:style w:type="paragraph" w:customStyle="1" w:styleId="332">
    <w:name w:val="_Style 3"/>
    <w:basedOn w:val="1"/>
    <w:next w:val="1"/>
    <w:autoRedefine/>
    <w:qFormat/>
    <w:uiPriority w:val="34"/>
    <w:pPr>
      <w:spacing w:line="360" w:lineRule="auto"/>
      <w:ind w:firstLine="420" w:firstLineChars="200"/>
    </w:pPr>
  </w:style>
  <w:style w:type="paragraph" w:customStyle="1" w:styleId="333">
    <w:name w:val="_Style 2"/>
    <w:basedOn w:val="1"/>
    <w:next w:val="1"/>
    <w:autoRedefine/>
    <w:qFormat/>
    <w:uiPriority w:val="0"/>
    <w:pPr>
      <w:pBdr>
        <w:bottom w:val="single" w:color="auto" w:sz="6" w:space="1"/>
      </w:pBdr>
      <w:jc w:val="center"/>
    </w:pPr>
    <w:rPr>
      <w:rFonts w:ascii="Arial"/>
      <w:vanish/>
      <w:sz w:val="16"/>
    </w:rPr>
  </w:style>
  <w:style w:type="character" w:customStyle="1" w:styleId="334">
    <w:name w:val="font31"/>
    <w:basedOn w:val="54"/>
    <w:autoRedefine/>
    <w:qFormat/>
    <w:uiPriority w:val="0"/>
    <w:rPr>
      <w:rFonts w:hint="eastAsia" w:ascii="宋体" w:hAnsi="宋体" w:eastAsia="宋体" w:cs="宋体"/>
      <w:color w:val="000000"/>
      <w:sz w:val="24"/>
      <w:szCs w:val="24"/>
      <w:u w:val="single"/>
    </w:rPr>
  </w:style>
  <w:style w:type="character" w:customStyle="1" w:styleId="335">
    <w:name w:val="font01"/>
    <w:basedOn w:val="54"/>
    <w:autoRedefine/>
    <w:qFormat/>
    <w:uiPriority w:val="0"/>
    <w:rPr>
      <w:rFonts w:ascii="Arial" w:hAnsi="Arial" w:cs="Arial"/>
      <w:color w:val="000000"/>
      <w:sz w:val="18"/>
      <w:szCs w:val="18"/>
      <w:u w:val="none"/>
    </w:rPr>
  </w:style>
  <w:style w:type="paragraph" w:customStyle="1" w:styleId="336">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8">
    <w:name w:val="font61"/>
    <w:basedOn w:val="54"/>
    <w:autoRedefine/>
    <w:qFormat/>
    <w:uiPriority w:val="0"/>
    <w:rPr>
      <w:rFonts w:hint="eastAsia" w:ascii="宋体" w:hAnsi="宋体" w:eastAsia="宋体" w:cs="宋体"/>
      <w:color w:val="000000"/>
      <w:sz w:val="20"/>
      <w:szCs w:val="20"/>
      <w:u w:val="none"/>
    </w:rPr>
  </w:style>
  <w:style w:type="character" w:customStyle="1" w:styleId="339">
    <w:name w:val="font81"/>
    <w:basedOn w:val="54"/>
    <w:autoRedefine/>
    <w:qFormat/>
    <w:uiPriority w:val="0"/>
    <w:rPr>
      <w:rFonts w:ascii="Calibri" w:hAnsi="Calibri" w:cs="Calibri"/>
      <w:color w:val="000000"/>
      <w:sz w:val="20"/>
      <w:szCs w:val="20"/>
      <w:u w:val="none"/>
    </w:rPr>
  </w:style>
  <w:style w:type="character" w:customStyle="1" w:styleId="340">
    <w:name w:val="font71"/>
    <w:basedOn w:val="54"/>
    <w:autoRedefine/>
    <w:qFormat/>
    <w:uiPriority w:val="0"/>
    <w:rPr>
      <w:rFonts w:hint="eastAsia" w:ascii="宋体" w:hAnsi="宋体" w:eastAsia="宋体" w:cs="宋体"/>
      <w:color w:val="000000"/>
      <w:sz w:val="22"/>
      <w:szCs w:val="22"/>
      <w:u w:val="none"/>
    </w:rPr>
  </w:style>
  <w:style w:type="paragraph" w:customStyle="1" w:styleId="341">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character" w:customStyle="1" w:styleId="342">
    <w:name w:val="font41"/>
    <w:basedOn w:val="54"/>
    <w:qFormat/>
    <w:uiPriority w:val="0"/>
    <w:rPr>
      <w:rFonts w:hint="eastAsia" w:ascii="宋体" w:hAnsi="宋体" w:eastAsia="宋体" w:cs="宋体"/>
      <w:color w:val="000000"/>
      <w:sz w:val="20"/>
      <w:szCs w:val="20"/>
      <w:u w:val="none"/>
    </w:rPr>
  </w:style>
  <w:style w:type="character" w:customStyle="1" w:styleId="343">
    <w:name w:val="font51"/>
    <w:basedOn w:val="54"/>
    <w:qFormat/>
    <w:uiPriority w:val="0"/>
    <w:rPr>
      <w:rFonts w:hint="eastAsia" w:ascii="宋体" w:hAnsi="宋体" w:eastAsia="宋体" w:cs="宋体"/>
      <w:color w:val="000000"/>
      <w:sz w:val="22"/>
      <w:szCs w:val="22"/>
      <w:u w:val="none"/>
    </w:rPr>
  </w:style>
  <w:style w:type="paragraph" w:customStyle="1" w:styleId="344">
    <w:name w:val="Table Paragraph"/>
    <w:basedOn w:val="1"/>
    <w:qFormat/>
    <w:uiPriority w:val="1"/>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75</Pages>
  <Words>22568</Words>
  <Characters>24806</Characters>
  <Lines>322</Lines>
  <Paragraphs>90</Paragraphs>
  <TotalTime>23</TotalTime>
  <ScaleCrop>false</ScaleCrop>
  <LinksUpToDate>false</LinksUpToDate>
  <CharactersWithSpaces>26245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乐圣天</cp:lastModifiedBy>
  <cp:lastPrinted>2021-03-22T07:00:00Z</cp:lastPrinted>
  <dcterms:modified xsi:type="dcterms:W3CDTF">2024-12-06T08:45:27Z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BC1BA64C697642BF92F420CC9F67FF35</vt:lpwstr>
  </property>
</Properties>
</file>