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7AB78">
      <w:pPr>
        <w:spacing w:line="360" w:lineRule="auto"/>
        <w:jc w:val="left"/>
        <w:rPr>
          <w:rFonts w:hint="eastAsia" w:ascii="仿宋" w:hAnsi="仿宋" w:eastAsia="仿宋" w:cs="仿宋"/>
          <w:color w:val="auto"/>
          <w:sz w:val="24"/>
          <w:highlight w:val="none"/>
        </w:rPr>
      </w:pPr>
    </w:p>
    <w:p w14:paraId="2D8AEB9E">
      <w:pPr>
        <w:spacing w:line="360" w:lineRule="auto"/>
        <w:jc w:val="center"/>
        <w:rPr>
          <w:rFonts w:hint="eastAsia" w:ascii="仿宋" w:hAnsi="仿宋" w:eastAsia="仿宋" w:cs="仿宋"/>
          <w:color w:val="auto"/>
          <w:sz w:val="24"/>
          <w:highlight w:val="none"/>
        </w:rPr>
      </w:pPr>
    </w:p>
    <w:p w14:paraId="4ECE276B">
      <w:pPr>
        <w:spacing w:line="360" w:lineRule="auto"/>
        <w:jc w:val="center"/>
        <w:rPr>
          <w:rFonts w:hint="eastAsia" w:ascii="仿宋" w:hAnsi="仿宋" w:eastAsia="仿宋" w:cs="仿宋"/>
          <w:color w:val="auto"/>
          <w:sz w:val="24"/>
          <w:highlight w:val="none"/>
        </w:rPr>
      </w:pPr>
    </w:p>
    <w:p w14:paraId="55B57252">
      <w:pPr>
        <w:spacing w:line="360" w:lineRule="auto"/>
        <w:jc w:val="center"/>
        <w:rPr>
          <w:rFonts w:hint="eastAsia" w:ascii="仿宋" w:hAnsi="仿宋" w:eastAsia="仿宋" w:cs="仿宋"/>
          <w:color w:val="auto"/>
          <w:sz w:val="24"/>
          <w:highlight w:val="none"/>
        </w:rPr>
      </w:pPr>
    </w:p>
    <w:p w14:paraId="100A91F6">
      <w:pPr>
        <w:adjustRightInd/>
        <w:spacing w:line="360" w:lineRule="auto"/>
        <w:jc w:val="center"/>
        <w:rPr>
          <w:rFonts w:hint="eastAsia" w:ascii="仿宋" w:hAnsi="仿宋" w:eastAsia="仿宋" w:cs="仿宋"/>
          <w:b/>
          <w:color w:val="auto"/>
          <w:sz w:val="48"/>
          <w:szCs w:val="48"/>
          <w:highlight w:val="none"/>
          <w:u w:val="single"/>
        </w:rPr>
      </w:pPr>
      <w:r>
        <w:rPr>
          <w:rFonts w:hint="eastAsia" w:ascii="仿宋" w:hAnsi="仿宋" w:eastAsia="仿宋" w:cs="仿宋"/>
          <w:b/>
          <w:color w:val="auto"/>
          <w:sz w:val="48"/>
          <w:szCs w:val="48"/>
          <w:highlight w:val="none"/>
          <w:u w:val="single"/>
          <w:lang w:eastAsia="zh-CN"/>
        </w:rPr>
        <w:t>文成县人民法院玉壶法庭审判楼改扩建工程</w:t>
      </w:r>
    </w:p>
    <w:p w14:paraId="066591F8">
      <w:pPr>
        <w:adjustRightInd/>
        <w:spacing w:line="360" w:lineRule="auto"/>
        <w:jc w:val="center"/>
        <w:rPr>
          <w:rFonts w:hint="eastAsia" w:ascii="仿宋" w:hAnsi="仿宋" w:eastAsia="仿宋" w:cs="仿宋"/>
          <w:b/>
          <w:color w:val="auto"/>
          <w:sz w:val="48"/>
          <w:szCs w:val="48"/>
          <w:highlight w:val="none"/>
        </w:rPr>
      </w:pPr>
    </w:p>
    <w:p w14:paraId="2C0FC2E4">
      <w:pPr>
        <w:adjustRightInd/>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采购文件</w:t>
      </w:r>
    </w:p>
    <w:p w14:paraId="03AF200F">
      <w:pPr>
        <w:adjustRightInd/>
        <w:spacing w:line="360" w:lineRule="auto"/>
        <w:jc w:val="center"/>
        <w:rPr>
          <w:rFonts w:hint="eastAsia" w:ascii="仿宋" w:hAnsi="仿宋" w:eastAsia="仿宋" w:cs="仿宋"/>
          <w:b/>
          <w:color w:val="auto"/>
          <w:sz w:val="44"/>
          <w:szCs w:val="44"/>
          <w:highlight w:val="none"/>
        </w:rPr>
      </w:pPr>
    </w:p>
    <w:p w14:paraId="064FBA8B">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66010798">
      <w:pPr>
        <w:snapToGrid w:val="0"/>
        <w:spacing w:line="360" w:lineRule="auto"/>
        <w:ind w:firstLine="1800" w:firstLineChars="600"/>
        <w:jc w:val="left"/>
        <w:rPr>
          <w:rFonts w:hint="eastAsia" w:ascii="仿宋" w:hAnsi="仿宋" w:eastAsia="仿宋" w:cs="仿宋"/>
          <w:color w:val="auto"/>
          <w:sz w:val="30"/>
          <w:szCs w:val="30"/>
          <w:highlight w:val="none"/>
        </w:rPr>
      </w:pPr>
    </w:p>
    <w:p w14:paraId="3345F182">
      <w:pPr>
        <w:snapToGrid w:val="0"/>
        <w:spacing w:line="360" w:lineRule="auto"/>
        <w:ind w:firstLine="1800" w:firstLineChars="600"/>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u w:val="single"/>
          <w:lang w:eastAsia="zh-CN"/>
        </w:rPr>
        <w:t>JKDL【2024】第076号</w:t>
      </w:r>
    </w:p>
    <w:p w14:paraId="39851281">
      <w:pPr>
        <w:snapToGrid w:val="0"/>
        <w:spacing w:line="360" w:lineRule="auto"/>
        <w:ind w:firstLine="1800" w:firstLineChars="6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采购方式：</w:t>
      </w:r>
      <w:r>
        <w:rPr>
          <w:rFonts w:hint="eastAsia" w:ascii="仿宋" w:hAnsi="仿宋" w:eastAsia="仿宋" w:cs="仿宋"/>
          <w:color w:val="auto"/>
          <w:sz w:val="30"/>
          <w:szCs w:val="30"/>
          <w:highlight w:val="none"/>
          <w:u w:val="single"/>
        </w:rPr>
        <w:t>竞争性磋商</w:t>
      </w:r>
    </w:p>
    <w:p w14:paraId="0F585467">
      <w:pPr>
        <w:spacing w:line="360" w:lineRule="auto"/>
        <w:jc w:val="center"/>
        <w:rPr>
          <w:rFonts w:hint="eastAsia" w:ascii="仿宋" w:hAnsi="仿宋" w:eastAsia="仿宋" w:cs="仿宋"/>
          <w:color w:val="auto"/>
          <w:sz w:val="24"/>
          <w:highlight w:val="none"/>
        </w:rPr>
      </w:pPr>
    </w:p>
    <w:p w14:paraId="1B67CEF3">
      <w:pPr>
        <w:spacing w:line="360" w:lineRule="auto"/>
        <w:jc w:val="center"/>
        <w:rPr>
          <w:rFonts w:hint="eastAsia" w:ascii="仿宋" w:hAnsi="仿宋" w:eastAsia="仿宋" w:cs="仿宋"/>
          <w:color w:val="auto"/>
          <w:sz w:val="24"/>
          <w:highlight w:val="none"/>
        </w:rPr>
      </w:pPr>
    </w:p>
    <w:p w14:paraId="79363552">
      <w:pPr>
        <w:spacing w:line="360" w:lineRule="auto"/>
        <w:jc w:val="center"/>
        <w:rPr>
          <w:rFonts w:hint="eastAsia" w:ascii="仿宋" w:hAnsi="仿宋" w:eastAsia="仿宋" w:cs="仿宋"/>
          <w:color w:val="auto"/>
          <w:sz w:val="24"/>
          <w:highlight w:val="none"/>
        </w:rPr>
      </w:pPr>
    </w:p>
    <w:p w14:paraId="3534589B">
      <w:pPr>
        <w:spacing w:line="360" w:lineRule="auto"/>
        <w:jc w:val="center"/>
        <w:rPr>
          <w:rFonts w:hint="eastAsia" w:ascii="仿宋" w:hAnsi="仿宋" w:eastAsia="仿宋" w:cs="仿宋"/>
          <w:color w:val="auto"/>
          <w:sz w:val="24"/>
          <w:highlight w:val="none"/>
        </w:rPr>
      </w:pPr>
    </w:p>
    <w:p w14:paraId="501A12DC">
      <w:pPr>
        <w:spacing w:line="360" w:lineRule="auto"/>
        <w:jc w:val="center"/>
        <w:rPr>
          <w:rFonts w:hint="eastAsia" w:ascii="仿宋" w:hAnsi="仿宋" w:eastAsia="仿宋" w:cs="仿宋"/>
          <w:color w:val="auto"/>
          <w:sz w:val="24"/>
          <w:highlight w:val="none"/>
        </w:rPr>
      </w:pPr>
    </w:p>
    <w:p w14:paraId="2B56944B">
      <w:pPr>
        <w:snapToGrid w:val="0"/>
        <w:spacing w:line="360" w:lineRule="auto"/>
        <w:ind w:firstLine="1280" w:firstLineChars="4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u w:val="single"/>
          <w:lang w:eastAsia="zh-CN"/>
        </w:rPr>
        <w:t>文成县人民法院</w:t>
      </w:r>
    </w:p>
    <w:p w14:paraId="4A182015">
      <w:pPr>
        <w:snapToGrid w:val="0"/>
        <w:spacing w:line="360" w:lineRule="auto"/>
        <w:ind w:firstLine="1280" w:firstLineChars="400"/>
        <w:jc w:val="left"/>
        <w:rPr>
          <w:rFonts w:hint="eastAsia" w:ascii="仿宋" w:hAnsi="仿宋" w:eastAsia="仿宋" w:cs="仿宋"/>
          <w:bCs/>
          <w:color w:val="auto"/>
          <w:sz w:val="32"/>
          <w:szCs w:val="32"/>
          <w:highlight w:val="none"/>
          <w:u w:val="singl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0"/>
          <w:szCs w:val="30"/>
          <w:highlight w:val="none"/>
          <w:u w:val="single"/>
          <w:lang w:eastAsia="zh-CN"/>
        </w:rPr>
        <w:t>浙江建科工程项目管理有限公司</w:t>
      </w:r>
    </w:p>
    <w:p w14:paraId="646B716A">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u w:val="single"/>
          <w:lang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lang w:eastAsia="zh-CN"/>
        </w:rPr>
        <w:t>十</w:t>
      </w:r>
      <w:r>
        <w:rPr>
          <w:rFonts w:hint="eastAsia" w:ascii="仿宋" w:hAnsi="仿宋" w:eastAsia="仿宋" w:cs="仿宋"/>
          <w:bCs/>
          <w:color w:val="auto"/>
          <w:sz w:val="32"/>
          <w:szCs w:val="32"/>
          <w:highlight w:val="none"/>
        </w:rPr>
        <w:t>月</w:t>
      </w:r>
    </w:p>
    <w:p w14:paraId="63EC483D">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CC1C393">
      <w:pPr>
        <w:spacing w:line="360" w:lineRule="auto"/>
        <w:jc w:val="center"/>
        <w:rPr>
          <w:rFonts w:hint="eastAsia" w:ascii="仿宋" w:hAnsi="仿宋" w:eastAsia="仿宋" w:cs="仿宋"/>
          <w:color w:val="auto"/>
          <w:sz w:val="24"/>
          <w:highlight w:val="none"/>
        </w:rPr>
      </w:pPr>
    </w:p>
    <w:p w14:paraId="57E776EA">
      <w:pPr>
        <w:spacing w:line="360" w:lineRule="auto"/>
        <w:jc w:val="center"/>
        <w:rPr>
          <w:rFonts w:hint="eastAsia" w:ascii="仿宋" w:hAnsi="仿宋" w:eastAsia="仿宋" w:cs="仿宋"/>
          <w:color w:val="auto"/>
          <w:sz w:val="24"/>
          <w:highlight w:val="none"/>
        </w:rPr>
      </w:pPr>
    </w:p>
    <w:p w14:paraId="62EB4A0D">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7D5D2D02">
      <w:pPr>
        <w:spacing w:line="360" w:lineRule="auto"/>
        <w:rPr>
          <w:rFonts w:hint="eastAsia" w:ascii="仿宋" w:hAnsi="仿宋" w:eastAsia="仿宋" w:cs="仿宋"/>
          <w:color w:val="auto"/>
          <w:sz w:val="32"/>
          <w:szCs w:val="32"/>
          <w:highlight w:val="none"/>
        </w:rPr>
      </w:pPr>
    </w:p>
    <w:p w14:paraId="409B1F3B">
      <w:pPr>
        <w:spacing w:line="360" w:lineRule="auto"/>
        <w:rPr>
          <w:rFonts w:hint="eastAsia" w:ascii="仿宋" w:hAnsi="仿宋" w:eastAsia="仿宋" w:cs="仿宋"/>
          <w:color w:val="auto"/>
          <w:sz w:val="32"/>
          <w:szCs w:val="32"/>
          <w:highlight w:val="none"/>
        </w:rPr>
      </w:pPr>
    </w:p>
    <w:p w14:paraId="393B2CE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采购公告</w:t>
      </w:r>
    </w:p>
    <w:p w14:paraId="452EF15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14:paraId="7ADB2CD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250B7E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拟签订的合同文本</w:t>
      </w:r>
    </w:p>
    <w:p w14:paraId="725FA4F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应提交的有关格式范例</w:t>
      </w:r>
    </w:p>
    <w:p w14:paraId="33A5ABEE">
      <w:pPr>
        <w:spacing w:line="360" w:lineRule="auto"/>
        <w:ind w:firstLine="1280" w:firstLineChars="400"/>
        <w:rPr>
          <w:rFonts w:hint="eastAsia" w:ascii="仿宋" w:hAnsi="仿宋" w:eastAsia="仿宋" w:cs="仿宋"/>
          <w:color w:val="auto"/>
          <w:sz w:val="32"/>
          <w:szCs w:val="32"/>
          <w:highlight w:val="none"/>
        </w:rPr>
      </w:pPr>
      <w:bookmarkStart w:id="0" w:name="_Hlt91233176"/>
      <w:bookmarkEnd w:id="0"/>
      <w:r>
        <w:rPr>
          <w:rFonts w:hint="eastAsia" w:ascii="仿宋" w:hAnsi="仿宋" w:eastAsia="仿宋" w:cs="仿宋"/>
          <w:color w:val="auto"/>
          <w:sz w:val="32"/>
          <w:szCs w:val="32"/>
          <w:highlight w:val="none"/>
        </w:rPr>
        <w:t>第六部分  评审办法</w:t>
      </w:r>
    </w:p>
    <w:p w14:paraId="32E9B564">
      <w:pPr>
        <w:spacing w:line="360" w:lineRule="auto"/>
        <w:ind w:firstLine="549" w:firstLineChars="229"/>
        <w:rPr>
          <w:rFonts w:hint="eastAsia" w:ascii="仿宋" w:hAnsi="仿宋" w:eastAsia="仿宋" w:cs="仿宋"/>
          <w:color w:val="auto"/>
          <w:sz w:val="24"/>
          <w:highlight w:val="none"/>
        </w:rPr>
      </w:pPr>
    </w:p>
    <w:p w14:paraId="42FB86D9">
      <w:pPr>
        <w:spacing w:line="360" w:lineRule="auto"/>
        <w:ind w:firstLine="549" w:firstLineChars="229"/>
        <w:rPr>
          <w:rFonts w:hint="eastAsia" w:ascii="仿宋" w:hAnsi="仿宋" w:eastAsia="仿宋" w:cs="仿宋"/>
          <w:color w:val="auto"/>
          <w:sz w:val="24"/>
          <w:highlight w:val="none"/>
        </w:rPr>
      </w:pPr>
    </w:p>
    <w:p w14:paraId="2D56354B">
      <w:pPr>
        <w:spacing w:line="360" w:lineRule="auto"/>
        <w:ind w:firstLine="549" w:firstLineChars="229"/>
        <w:rPr>
          <w:rFonts w:hint="eastAsia" w:ascii="仿宋" w:hAnsi="仿宋" w:eastAsia="仿宋" w:cs="仿宋"/>
          <w:color w:val="auto"/>
          <w:sz w:val="24"/>
          <w:highlight w:val="none"/>
        </w:rPr>
      </w:pPr>
    </w:p>
    <w:p w14:paraId="52C21F3A">
      <w:pPr>
        <w:spacing w:line="360" w:lineRule="auto"/>
        <w:ind w:firstLine="549" w:firstLineChars="229"/>
        <w:rPr>
          <w:rFonts w:hint="eastAsia" w:ascii="仿宋" w:hAnsi="仿宋" w:eastAsia="仿宋" w:cs="仿宋"/>
          <w:color w:val="auto"/>
          <w:sz w:val="24"/>
          <w:highlight w:val="none"/>
        </w:rPr>
      </w:pPr>
    </w:p>
    <w:p w14:paraId="10E293BC">
      <w:pPr>
        <w:spacing w:line="360" w:lineRule="auto"/>
        <w:ind w:firstLine="549" w:firstLineChars="229"/>
        <w:rPr>
          <w:rFonts w:hint="eastAsia" w:ascii="仿宋" w:hAnsi="仿宋" w:eastAsia="仿宋" w:cs="仿宋"/>
          <w:color w:val="auto"/>
          <w:sz w:val="24"/>
          <w:highlight w:val="none"/>
        </w:rPr>
      </w:pPr>
    </w:p>
    <w:p w14:paraId="43A6A1FB">
      <w:pPr>
        <w:spacing w:line="360" w:lineRule="auto"/>
        <w:ind w:firstLine="549" w:firstLineChars="229"/>
        <w:rPr>
          <w:rFonts w:hint="eastAsia" w:ascii="仿宋" w:hAnsi="仿宋" w:eastAsia="仿宋" w:cs="仿宋"/>
          <w:color w:val="auto"/>
          <w:sz w:val="24"/>
          <w:highlight w:val="none"/>
        </w:rPr>
      </w:pPr>
    </w:p>
    <w:p w14:paraId="461008EA">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EA23269">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采购公告</w:t>
      </w:r>
    </w:p>
    <w:p w14:paraId="327AC4D7">
      <w:pPr>
        <w:widowControl/>
        <w:snapToGrid w:val="0"/>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u w:val="single"/>
          <w:lang w:eastAsia="zh-CN"/>
        </w:rPr>
        <w:t>浙江建科工程项目管理有限公司</w:t>
      </w:r>
      <w:r>
        <w:rPr>
          <w:rFonts w:hint="eastAsia" w:ascii="仿宋" w:hAnsi="仿宋" w:eastAsia="仿宋" w:cs="仿宋"/>
          <w:b/>
          <w:bCs/>
          <w:color w:val="auto"/>
          <w:kern w:val="0"/>
          <w:sz w:val="28"/>
          <w:szCs w:val="28"/>
          <w:highlight w:val="none"/>
        </w:rPr>
        <w:t>关于</w:t>
      </w:r>
      <w:r>
        <w:rPr>
          <w:rFonts w:hint="eastAsia" w:ascii="仿宋" w:hAnsi="仿宋" w:eastAsia="仿宋" w:cs="仿宋"/>
          <w:b/>
          <w:bCs/>
          <w:color w:val="auto"/>
          <w:kern w:val="0"/>
          <w:sz w:val="28"/>
          <w:szCs w:val="28"/>
          <w:highlight w:val="none"/>
          <w:u w:val="single"/>
          <w:lang w:eastAsia="zh-CN"/>
        </w:rPr>
        <w:t>文成县人民法院玉壶法庭审判楼改扩建工程</w:t>
      </w:r>
      <w:r>
        <w:rPr>
          <w:rFonts w:hint="eastAsia" w:ascii="仿宋" w:hAnsi="仿宋" w:eastAsia="仿宋" w:cs="仿宋"/>
          <w:b/>
          <w:bCs/>
          <w:color w:val="auto"/>
          <w:kern w:val="0"/>
          <w:sz w:val="28"/>
          <w:szCs w:val="28"/>
          <w:highlight w:val="none"/>
        </w:rPr>
        <w:t>的竞争性磋商公告</w:t>
      </w:r>
    </w:p>
    <w:tbl>
      <w:tblPr>
        <w:tblStyle w:val="5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11963A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14:paraId="3E635192">
            <w:pPr>
              <w:widowControl/>
              <w:snapToGrid w:val="0"/>
              <w:spacing w:beforeLines="50"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项目概况</w:t>
            </w:r>
          </w:p>
          <w:p w14:paraId="4155036C">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eastAsia="zh-CN"/>
              </w:rPr>
              <w:t>文成县人民法院玉壶法庭审判楼改扩建工程</w:t>
            </w:r>
            <w:r>
              <w:rPr>
                <w:rFonts w:hint="eastAsia" w:ascii="仿宋" w:hAnsi="仿宋" w:eastAsia="仿宋" w:cs="仿宋"/>
                <w:color w:val="auto"/>
                <w:kern w:val="0"/>
                <w:sz w:val="24"/>
                <w:highlight w:val="none"/>
              </w:rPr>
              <w:t>的潜在供应商应在浙江政采云平台http://www.zcygov.cn/获取（下载）采购文件，并于</w:t>
            </w:r>
            <w:r>
              <w:rPr>
                <w:rFonts w:hint="eastAsia" w:ascii="仿宋" w:hAnsi="仿宋" w:eastAsia="仿宋" w:cs="仿宋"/>
                <w:color w:val="auto"/>
                <w:kern w:val="0"/>
                <w:sz w:val="24"/>
                <w:highlight w:val="none"/>
                <w:lang w:eastAsia="zh-CN"/>
              </w:rPr>
              <w:t>2024年11月5日</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09</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30</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（北京时间）前提交（上传）响应文件。</w:t>
            </w:r>
          </w:p>
        </w:tc>
      </w:tr>
    </w:tbl>
    <w:p w14:paraId="207BCE76">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一、项目基本情况</w:t>
      </w:r>
    </w:p>
    <w:p w14:paraId="058F0228">
      <w:pPr>
        <w:widowControl/>
        <w:snapToGrid w:val="0"/>
        <w:spacing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JKDL【2024】第076号</w:t>
      </w:r>
      <w:r>
        <w:rPr>
          <w:rFonts w:hint="eastAsia" w:ascii="仿宋" w:hAnsi="仿宋" w:eastAsia="仿宋" w:cs="仿宋"/>
          <w:color w:val="auto"/>
          <w:kern w:val="0"/>
          <w:sz w:val="24"/>
          <w:highlight w:val="none"/>
          <w:u w:val="single"/>
        </w:rPr>
        <w:t xml:space="preserve">   </w:t>
      </w:r>
    </w:p>
    <w:p w14:paraId="72279F52">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项目名称：</w:t>
      </w:r>
      <w:r>
        <w:rPr>
          <w:rFonts w:hint="eastAsia" w:ascii="仿宋" w:hAnsi="仿宋" w:eastAsia="仿宋" w:cs="仿宋"/>
          <w:color w:val="auto"/>
          <w:kern w:val="0"/>
          <w:sz w:val="24"/>
          <w:highlight w:val="none"/>
          <w:u w:val="single"/>
          <w:lang w:eastAsia="zh-CN"/>
        </w:rPr>
        <w:t>文成县人民法院玉壶法庭审判楼改扩建工程</w:t>
      </w:r>
    </w:p>
    <w:p w14:paraId="2F995F48">
      <w:pPr>
        <w:widowControl/>
        <w:snapToGrid w:val="0"/>
        <w:spacing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预算金额（元）：</w:t>
      </w:r>
      <w:r>
        <w:rPr>
          <w:rFonts w:hint="eastAsia" w:ascii="仿宋" w:hAnsi="仿宋" w:eastAsia="仿宋" w:cs="仿宋"/>
          <w:color w:val="auto"/>
          <w:kern w:val="0"/>
          <w:sz w:val="24"/>
          <w:highlight w:val="none"/>
          <w:u w:val="single"/>
          <w:lang w:val="en-US" w:eastAsia="zh-CN"/>
        </w:rPr>
        <w:t>3465080</w:t>
      </w:r>
    </w:p>
    <w:p w14:paraId="7BB9871C">
      <w:pPr>
        <w:widowControl/>
        <w:snapToGrid w:val="0"/>
        <w:spacing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最高限价（元）：</w:t>
      </w:r>
      <w:r>
        <w:rPr>
          <w:rFonts w:hint="eastAsia" w:ascii="仿宋" w:hAnsi="仿宋" w:eastAsia="仿宋" w:cs="仿宋"/>
          <w:color w:val="auto"/>
          <w:kern w:val="0"/>
          <w:sz w:val="24"/>
          <w:highlight w:val="none"/>
          <w:u w:val="single"/>
          <w:lang w:val="en-US" w:eastAsia="zh-CN"/>
        </w:rPr>
        <w:t>3187873</w:t>
      </w:r>
    </w:p>
    <w:p w14:paraId="150A180E">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采购需求：</w:t>
      </w:r>
    </w:p>
    <w:p w14:paraId="54E1E7EA">
      <w:pPr>
        <w:widowControl/>
        <w:snapToGrid w:val="0"/>
        <w:spacing w:line="360" w:lineRule="auto"/>
        <w:ind w:left="420" w:leftChars="200"/>
        <w:jc w:val="left"/>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t>标项名称:</w:t>
      </w:r>
      <w:r>
        <w:rPr>
          <w:rFonts w:hint="eastAsia" w:ascii="仿宋" w:hAnsi="仿宋" w:eastAsia="仿宋" w:cs="仿宋"/>
          <w:color w:val="auto"/>
          <w:kern w:val="0"/>
          <w:sz w:val="24"/>
          <w:highlight w:val="none"/>
          <w:u w:val="single"/>
          <w:lang w:eastAsia="zh-CN"/>
        </w:rPr>
        <w:t>文成县人民法院玉壶法庭审判楼改扩建工程</w:t>
      </w:r>
    </w:p>
    <w:p w14:paraId="37E880A1">
      <w:pPr>
        <w:widowControl/>
        <w:snapToGrid w:val="0"/>
        <w:spacing w:line="360" w:lineRule="auto"/>
        <w:ind w:left="420" w:leftChars="200"/>
        <w:jc w:val="left"/>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t>数量: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p>
    <w:p w14:paraId="64BD2552">
      <w:pPr>
        <w:widowControl/>
        <w:snapToGrid w:val="0"/>
        <w:spacing w:line="360" w:lineRule="auto"/>
        <w:ind w:left="420" w:leftChars="200"/>
        <w:jc w:val="left"/>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t>预算金额（元）:</w:t>
      </w:r>
      <w:r>
        <w:rPr>
          <w:rFonts w:hint="eastAsia" w:ascii="仿宋" w:hAnsi="仿宋" w:eastAsia="仿宋" w:cs="仿宋"/>
          <w:color w:val="auto"/>
          <w:kern w:val="0"/>
          <w:sz w:val="24"/>
          <w:highlight w:val="none"/>
          <w:u w:val="single"/>
          <w:lang w:val="en-US" w:eastAsia="zh-CN"/>
        </w:rPr>
        <w:t>3465080</w:t>
      </w:r>
    </w:p>
    <w:p w14:paraId="1F725DA5">
      <w:pPr>
        <w:widowControl/>
        <w:snapToGrid w:val="0"/>
        <w:spacing w:line="360" w:lineRule="auto"/>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最高限价（元）：</w:t>
      </w:r>
      <w:r>
        <w:rPr>
          <w:rFonts w:hint="eastAsia" w:ascii="仿宋" w:hAnsi="仿宋" w:eastAsia="仿宋" w:cs="仿宋"/>
          <w:color w:val="auto"/>
          <w:kern w:val="0"/>
          <w:sz w:val="24"/>
          <w:highlight w:val="none"/>
          <w:u w:val="single"/>
          <w:lang w:val="en-US" w:eastAsia="zh-CN"/>
        </w:rPr>
        <w:t>3187873</w:t>
      </w:r>
    </w:p>
    <w:p w14:paraId="1313806D">
      <w:pPr>
        <w:widowControl/>
        <w:snapToGrid w:val="0"/>
        <w:spacing w:line="360" w:lineRule="auto"/>
        <w:ind w:left="420" w:leftChars="200"/>
        <w:jc w:val="left"/>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t>简要规格描述或项目基本概况介绍、用途：</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详见采购文件</w:t>
      </w:r>
      <w:r>
        <w:rPr>
          <w:rFonts w:hint="eastAsia" w:ascii="仿宋" w:hAnsi="仿宋" w:eastAsia="仿宋" w:cs="仿宋"/>
          <w:color w:val="auto"/>
          <w:kern w:val="0"/>
          <w:sz w:val="24"/>
          <w:highlight w:val="none"/>
          <w:u w:val="single"/>
        </w:rPr>
        <w:t xml:space="preserve">  </w:t>
      </w:r>
    </w:p>
    <w:p w14:paraId="29561596">
      <w:pPr>
        <w:widowControl/>
        <w:snapToGrid w:val="0"/>
        <w:spacing w:line="360" w:lineRule="auto"/>
        <w:ind w:left="420" w:leftChars="200"/>
        <w:jc w:val="left"/>
        <w:rPr>
          <w:rFonts w:hint="eastAsia" w:ascii="仿宋" w:hAnsi="仿宋" w:eastAsia="仿宋" w:cs="仿宋"/>
          <w:color w:val="auto"/>
          <w:kern w:val="0"/>
          <w:sz w:val="24"/>
          <w:highlight w:val="none"/>
          <w:u w:val="single"/>
          <w:lang w:eastAsia="zh-CN"/>
        </w:rPr>
      </w:pPr>
      <w:r>
        <w:rPr>
          <w:rFonts w:hint="eastAsia" w:ascii="仿宋" w:hAnsi="仿宋" w:eastAsia="仿宋" w:cs="仿宋"/>
          <w:color w:val="auto"/>
          <w:kern w:val="0"/>
          <w:sz w:val="24"/>
          <w:highlight w:val="none"/>
        </w:rPr>
        <w:t>备注：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p>
    <w:p w14:paraId="4934988B">
      <w:pPr>
        <w:widowControl/>
        <w:snapToGrid w:val="0"/>
        <w:spacing w:line="360" w:lineRule="auto"/>
        <w:ind w:left="420" w:left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合同履约期限：标项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lang w:val="en-US" w:eastAsia="zh-CN"/>
        </w:rPr>
        <w:t>210日历天</w:t>
      </w:r>
      <w:r>
        <w:rPr>
          <w:rFonts w:hint="eastAsia" w:ascii="仿宋" w:hAnsi="仿宋" w:eastAsia="仿宋" w:cs="仿宋"/>
          <w:color w:val="auto"/>
          <w:kern w:val="0"/>
          <w:sz w:val="24"/>
          <w:highlight w:val="none"/>
          <w:u w:val="single"/>
          <w:lang w:val="en-US" w:eastAsia="zh-CN"/>
        </w:rPr>
        <w:t>。</w:t>
      </w:r>
    </w:p>
    <w:p w14:paraId="2935EA89">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否</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rPr>
        <w:t>接受联合体投标。</w:t>
      </w:r>
    </w:p>
    <w:p w14:paraId="5BB8CEA9">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二、申请人的资格要求：</w:t>
      </w:r>
    </w:p>
    <w:p w14:paraId="37DA0307">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B7357F7">
      <w:pPr>
        <w:widowControl/>
        <w:snapToGrid w:val="0"/>
        <w:spacing w:line="360" w:lineRule="auto"/>
        <w:jc w:val="left"/>
        <w:rPr>
          <w:rFonts w:hint="eastAsia" w:ascii="仿宋" w:hAnsi="仿宋" w:eastAsia="仿宋" w:cs="仿宋"/>
          <w:strike w:val="0"/>
          <w:color w:val="auto"/>
          <w:kern w:val="0"/>
          <w:sz w:val="24"/>
          <w:highlight w:val="none"/>
          <w:u w:val="single"/>
        </w:rPr>
      </w:pPr>
      <w:r>
        <w:rPr>
          <w:rFonts w:hint="eastAsia" w:ascii="仿宋" w:hAnsi="仿宋" w:eastAsia="仿宋" w:cs="仿宋"/>
          <w:color w:val="auto"/>
          <w:kern w:val="0"/>
          <w:sz w:val="24"/>
          <w:highlight w:val="none"/>
        </w:rPr>
        <w:t>2.落实政府采购政策需满足的资格要求：</w:t>
      </w:r>
      <w:r>
        <w:rPr>
          <w:rFonts w:hint="eastAsia" w:ascii="仿宋" w:hAnsi="仿宋" w:eastAsia="仿宋" w:cs="仿宋"/>
          <w:strike w:val="0"/>
          <w:dstrike w:val="0"/>
          <w:color w:val="auto"/>
          <w:kern w:val="0"/>
          <w:sz w:val="24"/>
          <w:highlight w:val="none"/>
          <w:u w:val="single"/>
        </w:rPr>
        <w:t>供应商为中小企业/小微企业，提供中小企业声明函。</w:t>
      </w:r>
    </w:p>
    <w:p w14:paraId="2A5134A4">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3.本项目的特定资格要求：</w:t>
      </w:r>
    </w:p>
    <w:p w14:paraId="7BA3A6AD">
      <w:pPr>
        <w:widowControl/>
        <w:snapToGrid w:val="0"/>
        <w:spacing w:line="360" w:lineRule="auto"/>
        <w:jc w:val="left"/>
        <w:rPr>
          <w:rFonts w:hint="eastAsia" w:ascii="仿宋" w:hAnsi="仿宋" w:eastAsia="仿宋" w:cs="仿宋"/>
          <w:strike w:val="0"/>
          <w:dstrike w:val="0"/>
          <w:color w:val="auto"/>
          <w:kern w:val="0"/>
          <w:sz w:val="24"/>
          <w:highlight w:val="none"/>
        </w:rPr>
      </w:pPr>
      <w:r>
        <w:rPr>
          <w:rFonts w:hint="eastAsia" w:ascii="仿宋" w:hAnsi="仿宋" w:eastAsia="仿宋" w:cs="仿宋"/>
          <w:color w:val="auto"/>
          <w:kern w:val="0"/>
          <w:sz w:val="24"/>
          <w:highlight w:val="none"/>
          <w:lang w:val="en-US" w:eastAsia="zh-CN"/>
        </w:rPr>
        <w:t>3.1具有有效的</w:t>
      </w:r>
      <w:r>
        <w:rPr>
          <w:rFonts w:hint="eastAsia" w:ascii="仿宋" w:hAnsi="仿宋" w:eastAsia="仿宋" w:cs="仿宋"/>
          <w:strike w:val="0"/>
          <w:dstrike w:val="0"/>
          <w:color w:val="auto"/>
          <w:kern w:val="0"/>
          <w:sz w:val="24"/>
          <w:highlight w:val="none"/>
        </w:rPr>
        <w:t>房屋建筑工程施工总承包企业三级及以上资质；</w:t>
      </w:r>
    </w:p>
    <w:p w14:paraId="3FCED904">
      <w:pPr>
        <w:widowControl/>
        <w:snapToGrid w:val="0"/>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rPr>
        <w:t>具有有效安全生产许可证（或有效的安全生产许可证电子证书打印件）</w:t>
      </w:r>
      <w:r>
        <w:rPr>
          <w:rFonts w:hint="eastAsia" w:ascii="仿宋" w:hAnsi="仿宋" w:eastAsia="仿宋" w:cs="仿宋"/>
          <w:color w:val="auto"/>
          <w:kern w:val="0"/>
          <w:sz w:val="24"/>
          <w:highlight w:val="none"/>
          <w:lang w:eastAsia="zh-CN"/>
        </w:rPr>
        <w:t>。</w:t>
      </w:r>
    </w:p>
    <w:p w14:paraId="1EA65233">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三、获取（下载）采购文件</w:t>
      </w:r>
    </w:p>
    <w:p w14:paraId="607EAE2C">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时间：/至</w:t>
      </w:r>
      <w:r>
        <w:rPr>
          <w:rFonts w:hint="eastAsia" w:ascii="仿宋" w:hAnsi="仿宋" w:eastAsia="仿宋" w:cs="仿宋"/>
          <w:color w:val="auto"/>
          <w:kern w:val="0"/>
          <w:sz w:val="24"/>
          <w:highlight w:val="none"/>
          <w:lang w:eastAsia="zh-CN"/>
        </w:rPr>
        <w:t>2024年11月5日</w:t>
      </w:r>
      <w:r>
        <w:rPr>
          <w:rFonts w:hint="eastAsia" w:ascii="仿宋" w:hAnsi="仿宋" w:eastAsia="仿宋" w:cs="仿宋"/>
          <w:color w:val="auto"/>
          <w:kern w:val="0"/>
          <w:sz w:val="24"/>
          <w:highlight w:val="none"/>
        </w:rPr>
        <w:t>，每天上午00:00至12:00，下午12:00至23:59（北京时间，线上获取法定节假日均可，线下获取文件法定节假日除外）</w:t>
      </w:r>
    </w:p>
    <w:p w14:paraId="51C2AB0A">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地点（网址）：浙江政府采购云平台（http://www.zcygov.cn/）。</w:t>
      </w:r>
    </w:p>
    <w:p w14:paraId="7131B4A4">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方式：供应商登录政采云平台https://www.zcygov.cn/在线申请获取采购文件（进入“项目采购”应用，在获取采购文件菜单中选择项目，申请获取采购文件）</w:t>
      </w:r>
    </w:p>
    <w:p w14:paraId="75CC3C18">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售价（元）：0 </w:t>
      </w:r>
    </w:p>
    <w:p w14:paraId="0D156BB6">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四、响应文件提交（上传）</w:t>
      </w:r>
    </w:p>
    <w:p w14:paraId="10BBA837">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截止时间：</w:t>
      </w:r>
      <w:r>
        <w:rPr>
          <w:rFonts w:hint="eastAsia" w:ascii="仿宋" w:hAnsi="仿宋" w:eastAsia="仿宋" w:cs="仿宋"/>
          <w:color w:val="auto"/>
          <w:kern w:val="0"/>
          <w:sz w:val="24"/>
          <w:highlight w:val="none"/>
          <w:lang w:eastAsia="zh-CN"/>
        </w:rPr>
        <w:t>2024年11月5日</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09</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30</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（北京时间）</w:t>
      </w:r>
    </w:p>
    <w:p w14:paraId="061E0EC1">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地点（网址）：https://www.zcygov.cn在线递交。</w:t>
      </w:r>
    </w:p>
    <w:p w14:paraId="04E0A619">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五、响应文件开启</w:t>
      </w:r>
    </w:p>
    <w:p w14:paraId="703503B9">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开启时间：</w:t>
      </w:r>
      <w:r>
        <w:rPr>
          <w:rFonts w:hint="eastAsia" w:ascii="仿宋" w:hAnsi="仿宋" w:eastAsia="仿宋" w:cs="仿宋"/>
          <w:color w:val="auto"/>
          <w:kern w:val="0"/>
          <w:sz w:val="24"/>
          <w:highlight w:val="none"/>
          <w:lang w:eastAsia="zh-CN"/>
        </w:rPr>
        <w:t>2024年11月5日</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09</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30</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（北京时间）</w:t>
      </w:r>
    </w:p>
    <w:p w14:paraId="2C448F1C">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地点（网址）：在政采云平台（https://www.zcygov.cn/）线上开标。</w:t>
      </w:r>
    </w:p>
    <w:p w14:paraId="1224E3FD">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六、公告期限</w:t>
      </w:r>
    </w:p>
    <w:p w14:paraId="69413E0B">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14:paraId="5C3FEF3F">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七、其他补充事宜</w:t>
      </w:r>
    </w:p>
    <w:p w14:paraId="3FA9466C">
      <w:pPr>
        <w:widowControl/>
        <w:snapToGrid w:val="0"/>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1.供应商认为采购文件使自己的权益受到损害的，可以自获取采购文件之日或者采购文件公告期限届满之日（公告期限届满后获取采购文件的，以公告期限届满之日为准）起7个工作日内，</w:t>
      </w:r>
      <w:r>
        <w:rPr>
          <w:rFonts w:hint="eastAsia" w:ascii="仿宋" w:hAnsi="仿宋" w:eastAsia="仿宋" w:cs="仿宋"/>
          <w:color w:val="auto"/>
          <w:kern w:val="0"/>
          <w:sz w:val="24"/>
          <w:highlight w:val="none"/>
          <w:shd w:val="clear" w:color="auto" w:fill="FFFFFF"/>
        </w:rPr>
        <w:t>对采购文件需求的以书面形式向采购人提出质疑，对其他内容的以书面形式向采购人和采购代理机构提出质疑。</w:t>
      </w:r>
      <w:r>
        <w:rPr>
          <w:rFonts w:hint="eastAsia" w:ascii="仿宋" w:hAnsi="仿宋" w:eastAsia="仿宋" w:cs="仿宋"/>
          <w:color w:val="auto"/>
          <w:kern w:val="0"/>
          <w:sz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4379ED">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.《浙江省财政厅关于进一步加大政府采购支持中小企业力度助力扎实稳住经济的通知》(浙财采监〔2022〕8号)、《浙江省财政厅关于进一步发挥政府采购政策功能全力推动经济稳进提质的通知》 （浙财采监（2022）3号）、《浙江省财政厅关于进一步促进政府采购公平竞争打造最优营商环境的通知》（浙财采监（2021）22号）已分别于2022年7月1日、2022年1月29日和2022年2月1日开始实施，此前有关规定与上述文件内容不一致的，按上述文件要求执行。</w:t>
      </w:r>
    </w:p>
    <w:p w14:paraId="2BC8C102">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7152A0D">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.其他事项：</w:t>
      </w:r>
      <w:r>
        <w:rPr>
          <w:rFonts w:hint="eastAsia" w:ascii="仿宋" w:hAnsi="仿宋" w:eastAsia="仿宋" w:cs="仿宋"/>
          <w:iCs/>
          <w:color w:val="auto"/>
          <w:kern w:val="0"/>
          <w:sz w:val="24"/>
          <w:highlight w:val="none"/>
          <w:u w:val="single"/>
        </w:rPr>
        <w:t>（1）电子招投标：本项目以数据电文形式，依托“政采云平台（www.zcygov.cn）”进行招投标活动，各供应商应按照本项目采购文件和政采云平台的要求编制、加密并递交投标文件，不接受纸质投标文件。</w:t>
      </w:r>
    </w:p>
    <w:p w14:paraId="06858112">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（2）投标准备：</w:t>
      </w:r>
    </w:p>
    <w:p w14:paraId="07C9E78E">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1)注册账号--点击“商家入驻”，进行政府采购供应商资料填写，通过审核后可成为正式供应商；</w:t>
      </w:r>
    </w:p>
    <w:p w14:paraId="6166EB24">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2)申领CA数字证书---申领流程详见“浙江政府采购网-下载专区-电子交易客户端-CA驱动和申领流程”：供应商应在开标前完成CA数字证书办理，完成CA数字证书办理预计1-2周左右，各供应商应充分考虑办理时间等因素。</w:t>
      </w:r>
    </w:p>
    <w:p w14:paraId="3AF6EA7F">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办理流程详见:《CA证书办理操作指南》https://helpcenter.zcygov.cn/document/#/document/detail?siteCode=beijing&amp;manualId=795&amp;topicId=4081</w:t>
      </w:r>
    </w:p>
    <w:p w14:paraId="5AAC6721">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3)安装“政采云电子交易客户端”----供应商通过政采云平台电子投标工具制作投标文件，前往“浙江政府采购网-下载专区-电子交易客户端”进行下载并安装。政采云电子交易客户端：https://customer.zcygov.cn/CA-driver-download</w:t>
      </w:r>
    </w:p>
    <w:p w14:paraId="6476577E">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（3）招标文件的获取：使用账号登录或者使用CA登录政采云平台（非政府采购）；进入“项目采购”应用，在获取采购文件菜单中选择项目，获取招标文件。</w:t>
      </w:r>
    </w:p>
    <w:p w14:paraId="08B8E351">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（4）投标文件的制作：在“政采云电子交易客户端”中完成“填写基本信息”、“导入投标文件”、“标书关联”、“标书检查”、“电子签名”、“生成电子标书”等操作。</w:t>
      </w:r>
    </w:p>
    <w:p w14:paraId="617DF247">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（5）投标文件的传输递交：供应商在投标截止时间前将加密的投标文件上传至政采云平台。</w:t>
      </w:r>
    </w:p>
    <w:p w14:paraId="087502B8">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（6）投标文件的解密：供应商按照平台提示和采购文件的规定的时间内完成在线解密。</w:t>
      </w:r>
    </w:p>
    <w:p w14:paraId="679FBF81">
      <w:pPr>
        <w:widowControl/>
        <w:snapToGrid w:val="0"/>
        <w:spacing w:line="360" w:lineRule="auto"/>
        <w:jc w:val="left"/>
        <w:rPr>
          <w:rFonts w:hint="eastAsia" w:ascii="仿宋" w:hAnsi="仿宋" w:eastAsia="仿宋" w:cs="仿宋"/>
          <w:iCs/>
          <w:color w:val="auto"/>
          <w:kern w:val="0"/>
          <w:sz w:val="24"/>
          <w:highlight w:val="none"/>
          <w:u w:val="single"/>
        </w:rPr>
      </w:pPr>
      <w:r>
        <w:rPr>
          <w:rFonts w:hint="eastAsia" w:ascii="仿宋" w:hAnsi="仿宋" w:eastAsia="仿宋" w:cs="仿宋"/>
          <w:iCs/>
          <w:color w:val="auto"/>
          <w:kern w:val="0"/>
          <w:sz w:val="24"/>
          <w:highlight w:val="none"/>
          <w:u w:val="single"/>
        </w:rPr>
        <w:t>（7）具体操作指南：详见政采云平台“服务中心-帮助文档-项目采购-操作流程-电子招投标-政府采购项目电子交易管理操作指南-供应商”：浙江省政府采购项目政采云平台学习专题https://edu.zcygov.cn/luban/e-biding。</w:t>
      </w:r>
    </w:p>
    <w:p w14:paraId="6BA5B919">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八、凡对本次采购提出询问、质疑、投诉，请按以下方式联系</w:t>
      </w:r>
    </w:p>
    <w:p w14:paraId="2B86E847">
      <w:pPr>
        <w:widowControl/>
        <w:snapToGrid w:val="0"/>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1.采购人信息</w:t>
      </w:r>
    </w:p>
    <w:p w14:paraId="78C36867">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文成县人民法院</w:t>
      </w:r>
      <w:r>
        <w:rPr>
          <w:rFonts w:hint="eastAsia" w:ascii="仿宋" w:hAnsi="仿宋" w:eastAsia="仿宋" w:cs="仿宋"/>
          <w:color w:val="auto"/>
          <w:kern w:val="0"/>
          <w:sz w:val="24"/>
          <w:szCs w:val="24"/>
          <w:highlight w:val="none"/>
          <w:u w:val="single"/>
        </w:rPr>
        <w:t xml:space="preserve"> </w:t>
      </w:r>
    </w:p>
    <w:p w14:paraId="7BC262B3">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文成县体育场路360号</w:t>
      </w:r>
      <w:r>
        <w:rPr>
          <w:rFonts w:hint="eastAsia" w:ascii="仿宋" w:hAnsi="仿宋" w:eastAsia="仿宋" w:cs="仿宋"/>
          <w:color w:val="auto"/>
          <w:kern w:val="0"/>
          <w:sz w:val="24"/>
          <w:szCs w:val="24"/>
          <w:highlight w:val="none"/>
          <w:u w:val="single"/>
        </w:rPr>
        <w:t xml:space="preserve"> </w:t>
      </w:r>
    </w:p>
    <w:p w14:paraId="2FA487CB">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 xml:space="preserve">  </w:t>
      </w:r>
    </w:p>
    <w:p w14:paraId="372D6A04">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项目联系人（询问）：</w:t>
      </w:r>
      <w:r>
        <w:rPr>
          <w:rFonts w:hint="eastAsia" w:ascii="仿宋" w:hAnsi="仿宋" w:eastAsia="仿宋" w:cs="仿宋"/>
          <w:color w:val="auto"/>
          <w:kern w:val="0"/>
          <w:sz w:val="24"/>
          <w:szCs w:val="24"/>
          <w:highlight w:val="none"/>
          <w:u w:val="single"/>
        </w:rPr>
        <w:t>严明鑫</w:t>
      </w:r>
    </w:p>
    <w:p w14:paraId="19B5F4E0">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项目联系方式（询问）：</w:t>
      </w:r>
      <w:r>
        <w:rPr>
          <w:rFonts w:hint="eastAsia" w:ascii="仿宋" w:hAnsi="仿宋" w:eastAsia="仿宋" w:cs="仿宋"/>
          <w:color w:val="auto"/>
          <w:kern w:val="0"/>
          <w:sz w:val="24"/>
          <w:szCs w:val="24"/>
          <w:highlight w:val="none"/>
          <w:u w:val="single"/>
        </w:rPr>
        <w:t>0577-67891202</w:t>
      </w:r>
    </w:p>
    <w:p w14:paraId="63FDDE0D">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质疑联系人：</w:t>
      </w:r>
      <w:r>
        <w:rPr>
          <w:rFonts w:hint="eastAsia" w:ascii="仿宋" w:hAnsi="仿宋" w:eastAsia="仿宋" w:cs="仿宋"/>
          <w:color w:val="auto"/>
          <w:kern w:val="0"/>
          <w:sz w:val="24"/>
          <w:szCs w:val="24"/>
          <w:highlight w:val="none"/>
          <w:u w:val="single"/>
          <w:lang w:val="en-US" w:eastAsia="zh-CN"/>
        </w:rPr>
        <w:t>赵均慧</w:t>
      </w:r>
    </w:p>
    <w:p w14:paraId="5FCE6801">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质疑联系方式：</w:t>
      </w:r>
      <w:r>
        <w:rPr>
          <w:rFonts w:hint="eastAsia" w:ascii="仿宋" w:hAnsi="仿宋" w:eastAsia="仿宋" w:cs="仿宋"/>
          <w:color w:val="auto"/>
          <w:kern w:val="0"/>
          <w:sz w:val="24"/>
          <w:szCs w:val="24"/>
          <w:highlight w:val="none"/>
          <w:u w:val="single"/>
          <w:lang w:val="en-US" w:eastAsia="zh-CN"/>
        </w:rPr>
        <w:t>0577-67891178</w:t>
      </w:r>
    </w:p>
    <w:p w14:paraId="44EAE6F9">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2.采购代理机构信息</w:t>
      </w:r>
    </w:p>
    <w:p w14:paraId="000090CC">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lang w:eastAsia="zh-CN"/>
        </w:rPr>
        <w:t>浙江建科工程项目管理有限公司</w:t>
      </w:r>
    </w:p>
    <w:p w14:paraId="0FDA531E">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温州市鹿城区车站大道</w:t>
      </w:r>
      <w:r>
        <w:rPr>
          <w:rFonts w:hint="eastAsia" w:ascii="仿宋" w:hAnsi="仿宋" w:eastAsia="仿宋" w:cs="仿宋"/>
          <w:color w:val="auto"/>
          <w:kern w:val="0"/>
          <w:sz w:val="24"/>
          <w:szCs w:val="24"/>
          <w:highlight w:val="none"/>
          <w:u w:val="single"/>
          <w:lang w:eastAsia="zh-CN"/>
        </w:rPr>
        <w:t>金泰大厦主楼二</w:t>
      </w:r>
      <w:r>
        <w:rPr>
          <w:rFonts w:hint="eastAsia" w:ascii="仿宋" w:hAnsi="仿宋" w:eastAsia="仿宋" w:cs="仿宋"/>
          <w:color w:val="auto"/>
          <w:kern w:val="0"/>
          <w:sz w:val="24"/>
          <w:szCs w:val="24"/>
          <w:highlight w:val="none"/>
          <w:u w:val="single"/>
        </w:rPr>
        <w:t>楼</w:t>
      </w:r>
    </w:p>
    <w:p w14:paraId="0B8F0C93">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 xml:space="preserve">  </w:t>
      </w:r>
    </w:p>
    <w:p w14:paraId="4861A79C">
      <w:pPr>
        <w:widowControl/>
        <w:snapToGrid w:val="0"/>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项目联系人（询问）：</w:t>
      </w:r>
      <w:r>
        <w:rPr>
          <w:rFonts w:hint="eastAsia" w:ascii="仿宋" w:hAnsi="仿宋" w:eastAsia="仿宋" w:cs="仿宋"/>
          <w:color w:val="auto"/>
          <w:kern w:val="0"/>
          <w:sz w:val="24"/>
          <w:szCs w:val="24"/>
          <w:highlight w:val="none"/>
          <w:u w:val="single"/>
          <w:lang w:val="en-US" w:eastAsia="zh-CN"/>
        </w:rPr>
        <w:t>陈先生</w:t>
      </w:r>
    </w:p>
    <w:p w14:paraId="095591F6">
      <w:pPr>
        <w:widowControl/>
        <w:snapToGrid w:val="0"/>
        <w:spacing w:line="360" w:lineRule="auto"/>
        <w:jc w:val="left"/>
        <w:rPr>
          <w:rFonts w:hint="default" w:ascii="仿宋" w:hAnsi="仿宋" w:eastAsia="仿宋" w:cs="仿宋"/>
          <w:color w:val="auto"/>
          <w:kern w:val="0"/>
          <w:sz w:val="24"/>
          <w:szCs w:val="24"/>
          <w:highlight w:val="none"/>
          <w:u w:val="single"/>
          <w:lang w:val="en-US"/>
        </w:rPr>
      </w:pPr>
      <w:r>
        <w:rPr>
          <w:rFonts w:hint="eastAsia" w:ascii="仿宋" w:hAnsi="仿宋" w:eastAsia="仿宋" w:cs="仿宋"/>
          <w:color w:val="auto"/>
          <w:kern w:val="0"/>
          <w:sz w:val="24"/>
          <w:szCs w:val="24"/>
          <w:highlight w:val="none"/>
        </w:rPr>
        <w:t>项目联系方式（询问）：</w:t>
      </w:r>
      <w:r>
        <w:rPr>
          <w:rFonts w:hint="eastAsia" w:ascii="仿宋" w:hAnsi="仿宋" w:eastAsia="仿宋" w:cs="仿宋"/>
          <w:color w:val="auto"/>
          <w:kern w:val="0"/>
          <w:sz w:val="24"/>
          <w:szCs w:val="24"/>
          <w:highlight w:val="none"/>
          <w:u w:val="single"/>
          <w:lang w:val="en-US" w:eastAsia="zh-CN"/>
        </w:rPr>
        <w:t>13819760816</w:t>
      </w:r>
    </w:p>
    <w:p w14:paraId="4C070915">
      <w:pPr>
        <w:widowControl/>
        <w:snapToGrid w:val="0"/>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质疑联系人：</w:t>
      </w:r>
      <w:r>
        <w:rPr>
          <w:rFonts w:hint="eastAsia" w:ascii="仿宋" w:hAnsi="仿宋" w:eastAsia="仿宋" w:cs="仿宋"/>
          <w:color w:val="auto"/>
          <w:kern w:val="0"/>
          <w:sz w:val="24"/>
          <w:szCs w:val="24"/>
          <w:highlight w:val="none"/>
          <w:u w:val="single"/>
          <w:lang w:val="en-US" w:eastAsia="zh-CN"/>
        </w:rPr>
        <w:t>池先生</w:t>
      </w:r>
    </w:p>
    <w:p w14:paraId="5CB5C510">
      <w:pPr>
        <w:widowControl/>
        <w:snapToGrid w:val="0"/>
        <w:spacing w:line="360" w:lineRule="auto"/>
        <w:jc w:val="left"/>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质疑联系方式：</w:t>
      </w:r>
      <w:r>
        <w:rPr>
          <w:rFonts w:hint="eastAsia" w:ascii="仿宋" w:hAnsi="仿宋" w:eastAsia="仿宋" w:cs="仿宋"/>
          <w:color w:val="auto"/>
          <w:kern w:val="0"/>
          <w:sz w:val="24"/>
          <w:szCs w:val="24"/>
          <w:highlight w:val="none"/>
          <w:u w:val="single"/>
          <w:lang w:val="en-US" w:eastAsia="zh-CN"/>
        </w:rPr>
        <w:t>13600672377</w:t>
      </w:r>
    </w:p>
    <w:p w14:paraId="634D2E48">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3.同级政府采购监督管理部门</w:t>
      </w:r>
    </w:p>
    <w:p w14:paraId="613F39B7">
      <w:pPr>
        <w:pStyle w:val="24"/>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名    称：文成县财政局政府采购监管科</w:t>
      </w:r>
    </w:p>
    <w:p w14:paraId="0FA6C9BC">
      <w:pPr>
        <w:pStyle w:val="24"/>
        <w:ind w:left="0" w:leftChars="0"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地    址：文成县财政局大峃镇伯温路11号</w:t>
      </w:r>
    </w:p>
    <w:p w14:paraId="3E554C31">
      <w:pPr>
        <w:pStyle w:val="24"/>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传    真：</w:t>
      </w:r>
    </w:p>
    <w:p w14:paraId="4A55184D">
      <w:pPr>
        <w:pStyle w:val="24"/>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联 系 人：王先生</w:t>
      </w:r>
    </w:p>
    <w:p w14:paraId="2E907C7A">
      <w:pPr>
        <w:pStyle w:val="24"/>
        <w:ind w:left="0" w:leftChars="0" w:firstLine="210" w:firstLineChars="1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监督投诉电话：0577-67860159</w:t>
      </w:r>
    </w:p>
    <w:p w14:paraId="142AA79B">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若对项目采购电子交易系统操作有疑问，可登录政采云</w:t>
      </w:r>
      <w:r>
        <w:rPr>
          <w:rFonts w:hint="eastAsia" w:ascii="仿宋" w:hAnsi="仿宋" w:eastAsia="仿宋" w:cs="仿宋"/>
          <w:color w:val="auto"/>
          <w:sz w:val="18"/>
          <w:highlight w:val="none"/>
        </w:rPr>
        <w:fldChar w:fldCharType="begin"/>
      </w:r>
      <w:r>
        <w:rPr>
          <w:rFonts w:hint="eastAsia" w:ascii="仿宋" w:hAnsi="仿宋" w:eastAsia="仿宋" w:cs="仿宋"/>
          <w:color w:val="auto"/>
          <w:sz w:val="18"/>
          <w:szCs w:val="21"/>
          <w:highlight w:val="none"/>
        </w:rPr>
        <w:instrText xml:space="preserve"> HYPERLINK "https://www.zcygov.cn/" </w:instrText>
      </w:r>
      <w:r>
        <w:rPr>
          <w:rFonts w:hint="eastAsia" w:ascii="仿宋" w:hAnsi="仿宋" w:eastAsia="仿宋" w:cs="仿宋"/>
          <w:color w:val="auto"/>
          <w:sz w:val="18"/>
          <w:highlight w:val="none"/>
        </w:rPr>
        <w:fldChar w:fldCharType="separate"/>
      </w:r>
      <w:r>
        <w:rPr>
          <w:rStyle w:val="72"/>
          <w:rFonts w:hint="eastAsia" w:ascii="仿宋" w:hAnsi="仿宋" w:eastAsia="仿宋" w:cs="仿宋"/>
          <w:color w:val="auto"/>
          <w:kern w:val="0"/>
          <w:szCs w:val="21"/>
          <w:highlight w:val="none"/>
        </w:rPr>
        <w:t>https://www.zcygov.cn/</w:t>
      </w:r>
      <w:r>
        <w:rPr>
          <w:rStyle w:val="72"/>
          <w:rFonts w:hint="eastAsia" w:ascii="仿宋" w:hAnsi="仿宋" w:eastAsia="仿宋" w:cs="仿宋"/>
          <w:color w:val="auto"/>
          <w:kern w:val="0"/>
          <w:szCs w:val="21"/>
          <w:highlight w:val="none"/>
        </w:rPr>
        <w:fldChar w:fldCharType="end"/>
      </w:r>
      <w:r>
        <w:rPr>
          <w:rFonts w:hint="eastAsia" w:ascii="仿宋" w:hAnsi="仿宋" w:eastAsia="仿宋" w:cs="仿宋"/>
          <w:color w:val="auto"/>
          <w:kern w:val="0"/>
          <w:szCs w:val="21"/>
          <w:highlight w:val="none"/>
        </w:rPr>
        <w:t>），点击右侧咨询小采，获取采小蜜智能服务管家帮助，或拨打政采云服务热线95763获取热线服务帮助。</w:t>
      </w:r>
    </w:p>
    <w:p w14:paraId="427ED713">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CA问题联系电话（人工）：汇信CA400-888-4636；天谷CA400-087-8198。</w:t>
      </w:r>
    </w:p>
    <w:p w14:paraId="61DA1732">
      <w:pPr>
        <w:widowControl/>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2F2A2D48">
      <w:pPr>
        <w:widowControl/>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第二部分 供应商须知</w:t>
      </w:r>
    </w:p>
    <w:p w14:paraId="33AADDB1">
      <w:pPr>
        <w:widowControl/>
        <w:snapToGrid w:val="0"/>
        <w:spacing w:line="360" w:lineRule="auto"/>
        <w:jc w:val="center"/>
        <w:outlineLvl w:val="1"/>
        <w:rPr>
          <w:rFonts w:hint="eastAsia" w:ascii="仿宋" w:hAnsi="仿宋" w:eastAsia="仿宋" w:cs="仿宋"/>
          <w:b/>
          <w:color w:val="auto"/>
          <w:sz w:val="28"/>
          <w:szCs w:val="28"/>
          <w:highlight w:val="none"/>
        </w:rPr>
      </w:pPr>
      <w:bookmarkStart w:id="1" w:name="_Toc239145351"/>
      <w:bookmarkStart w:id="2" w:name="_Toc221423616"/>
      <w:bookmarkStart w:id="3" w:name="_Toc34508130"/>
      <w:bookmarkStart w:id="4" w:name="_Toc221374623"/>
      <w:bookmarkStart w:id="5" w:name="_Toc221356883"/>
      <w:bookmarkStart w:id="6" w:name="_Toc222114876"/>
      <w:bookmarkStart w:id="7" w:name="_Toc221356948"/>
      <w:bookmarkStart w:id="8" w:name="_Toc223715995"/>
      <w:bookmarkStart w:id="9" w:name="_Toc265529380"/>
      <w:bookmarkStart w:id="10" w:name="_Toc241404199"/>
      <w:r>
        <w:rPr>
          <w:rFonts w:hint="eastAsia" w:ascii="仿宋" w:hAnsi="仿宋" w:eastAsia="仿宋" w:cs="仿宋"/>
          <w:b/>
          <w:color w:val="auto"/>
          <w:sz w:val="28"/>
          <w:szCs w:val="28"/>
          <w:highlight w:val="none"/>
        </w:rPr>
        <w:t>供应商须知前附表</w:t>
      </w:r>
    </w:p>
    <w:tbl>
      <w:tblPr>
        <w:tblStyle w:val="58"/>
        <w:tblW w:w="8996" w:type="dxa"/>
        <w:jc w:val="center"/>
        <w:tblLayout w:type="fixed"/>
        <w:tblCellMar>
          <w:top w:w="0" w:type="dxa"/>
          <w:left w:w="108" w:type="dxa"/>
          <w:bottom w:w="0" w:type="dxa"/>
          <w:right w:w="108" w:type="dxa"/>
        </w:tblCellMar>
      </w:tblPr>
      <w:tblGrid>
        <w:gridCol w:w="1048"/>
        <w:gridCol w:w="1687"/>
        <w:gridCol w:w="6261"/>
      </w:tblGrid>
      <w:tr w14:paraId="3571DEFF">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14:paraId="6D884327">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14:paraId="0016FF2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14:paraId="20B15283">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编列内容</w:t>
            </w:r>
          </w:p>
        </w:tc>
      </w:tr>
      <w:tr w14:paraId="1F9360C7">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6FA1684">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697A5A4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14:paraId="750796EA">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采购标的对应的中小企业划分标准所属行业：</w:t>
            </w:r>
          </w:p>
          <w:p w14:paraId="357D7160">
            <w:pPr>
              <w:snapToGrid w:val="0"/>
              <w:ind w:firstLine="210" w:firstLineChars="100"/>
              <w:rPr>
                <w:rFonts w:hint="eastAsia" w:ascii="仿宋" w:hAnsi="仿宋" w:eastAsia="仿宋" w:cs="仿宋"/>
                <w:b w:val="0"/>
                <w:bCs w:val="0"/>
                <w:color w:val="auto"/>
                <w:kern w:val="0"/>
                <w:sz w:val="21"/>
                <w:szCs w:val="21"/>
                <w:highlight w:val="none"/>
              </w:rPr>
            </w:pPr>
            <w:r>
              <w:rPr>
                <w:rFonts w:hint="eastAsia" w:ascii="仿宋" w:hAnsi="仿宋" w:eastAsia="仿宋" w:cs="仿宋"/>
                <w:color w:val="auto"/>
                <w:kern w:val="0"/>
                <w:szCs w:val="21"/>
                <w:highlight w:val="none"/>
              </w:rPr>
              <w:t>（1）标的：</w:t>
            </w:r>
            <w:r>
              <w:rPr>
                <w:rFonts w:hint="eastAsia" w:ascii="仿宋" w:hAnsi="仿宋" w:eastAsia="仿宋" w:cs="仿宋"/>
                <w:color w:val="auto"/>
                <w:kern w:val="0"/>
                <w:szCs w:val="21"/>
                <w:highlight w:val="none"/>
                <w:u w:val="single"/>
                <w:lang w:eastAsia="zh-CN"/>
              </w:rPr>
              <w:t>文成县人民法院玉壶法庭审判楼改扩建工程</w:t>
            </w:r>
            <w:r>
              <w:rPr>
                <w:rFonts w:hint="eastAsia" w:ascii="仿宋" w:hAnsi="仿宋" w:eastAsia="仿宋" w:cs="仿宋"/>
                <w:color w:val="auto"/>
                <w:kern w:val="0"/>
                <w:szCs w:val="21"/>
                <w:highlight w:val="none"/>
              </w:rPr>
              <w:t>，属于</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lang w:val="en-US" w:eastAsia="zh-CN"/>
              </w:rPr>
              <w:t>建筑</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行业；（具体根据《中小企业划型标准规定》执行）</w:t>
            </w:r>
          </w:p>
        </w:tc>
      </w:tr>
      <w:tr w14:paraId="2CEEF00F">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D4E3B16">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503F8DE2">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14:paraId="6A397013">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工程类</w:t>
            </w:r>
          </w:p>
        </w:tc>
      </w:tr>
      <w:tr w14:paraId="060B4818">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EDCE144">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2D113A34">
            <w:pPr>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14:paraId="6DF1B2EE">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w:t>
            </w:r>
          </w:p>
          <w:p w14:paraId="6E5DB605">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分包的工程内容：按法律法规允许分包的工程内容，承包人如需分包的，必须经发包人同意方可分包。</w:t>
            </w:r>
          </w:p>
        </w:tc>
      </w:tr>
      <w:tr w14:paraId="01CAB64A">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4B2742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33F9203B">
            <w:pPr>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14:paraId="4C958193">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允许</w:t>
            </w:r>
          </w:p>
          <w:p w14:paraId="636112A1">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偏差允许幅度及其处理方法：技术偏离需在设计施工图纸和技术文件要求允许偏离的内容、偏离范围和幅度进行；</w:t>
            </w:r>
          </w:p>
          <w:p w14:paraId="03CC6100">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商务偏离计算偏差规定按照评标办法中的规定执行。敬请</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对商务报价内容作出严谨的核对工作。</w:t>
            </w:r>
          </w:p>
        </w:tc>
      </w:tr>
      <w:tr w14:paraId="38A5850F">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23AF0DB">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14:paraId="52CD562A">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14:paraId="20F7BB08">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不</w:t>
            </w:r>
            <w:r>
              <w:rPr>
                <w:rFonts w:hint="eastAsia" w:ascii="仿宋" w:hAnsi="仿宋" w:eastAsia="仿宋" w:cs="仿宋"/>
                <w:color w:val="auto"/>
                <w:szCs w:val="21"/>
                <w:highlight w:val="none"/>
              </w:rPr>
              <w:t>组织</w:t>
            </w:r>
          </w:p>
        </w:tc>
      </w:tr>
      <w:tr w14:paraId="5A7DDCDC">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EF89F47">
            <w:pPr>
              <w:autoSpaceDE w:val="0"/>
              <w:autoSpaceDN w:val="0"/>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46A34836">
            <w:pPr>
              <w:snapToGrid w:val="0"/>
              <w:jc w:val="center"/>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14:paraId="59FFEB82">
            <w:pPr>
              <w:snapToGrid w:val="0"/>
              <w:rPr>
                <w:rFonts w:hint="eastAsia" w:ascii="仿宋" w:hAnsi="仿宋" w:eastAsia="仿宋" w:cs="仿宋"/>
                <w:b/>
                <w:color w:val="auto"/>
                <w:kern w:val="0"/>
                <w:szCs w:val="21"/>
                <w:highlight w:val="none"/>
                <w:lang w:val="zh-CN"/>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不</w:t>
            </w:r>
            <w:r>
              <w:rPr>
                <w:rFonts w:hint="eastAsia" w:ascii="仿宋" w:hAnsi="仿宋" w:eastAsia="仿宋" w:cs="仿宋"/>
                <w:color w:val="auto"/>
                <w:szCs w:val="21"/>
                <w:highlight w:val="none"/>
              </w:rPr>
              <w:t>组织</w:t>
            </w:r>
          </w:p>
        </w:tc>
      </w:tr>
      <w:tr w14:paraId="2D35089C">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CE2960B">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14:paraId="7E6AAB0D">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14:paraId="67FC2D32">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w:t>
            </w:r>
            <w:r>
              <w:rPr>
                <w:rFonts w:hint="eastAsia" w:ascii="仿宋" w:hAnsi="仿宋" w:eastAsia="仿宋" w:cs="仿宋"/>
                <w:color w:val="auto"/>
                <w:kern w:val="0"/>
                <w:szCs w:val="21"/>
                <w:highlight w:val="none"/>
                <w:lang w:val="zh-CN"/>
              </w:rPr>
              <w:t>报价包含的内容：</w:t>
            </w:r>
          </w:p>
          <w:p w14:paraId="03F1D956">
            <w:pPr>
              <w:snapToGrid w:val="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u w:val="single"/>
              </w:rPr>
              <w:t>除工程量清单错误的修正、变更、工程联系单变更、因法律变化引起的调整约定外，均包括在风险因素之内，风险费用由供应商根据自身实力自行考虑，</w:t>
            </w:r>
            <w:r>
              <w:rPr>
                <w:rFonts w:hint="eastAsia" w:ascii="仿宋" w:hAnsi="仿宋" w:eastAsia="仿宋" w:cs="仿宋"/>
                <w:color w:val="auto"/>
                <w:kern w:val="0"/>
                <w:szCs w:val="21"/>
                <w:highlight w:val="none"/>
                <w:u w:val="single"/>
                <w:lang w:eastAsia="zh-CN"/>
              </w:rPr>
              <w:t>包含在综合单价中，且最终总价不超过预算金额</w:t>
            </w:r>
            <w:r>
              <w:rPr>
                <w:rFonts w:hint="eastAsia" w:ascii="仿宋" w:hAnsi="仿宋" w:eastAsia="仿宋" w:cs="仿宋"/>
                <w:color w:val="auto"/>
                <w:kern w:val="0"/>
                <w:szCs w:val="21"/>
                <w:highlight w:val="none"/>
              </w:rPr>
              <w:t>；</w:t>
            </w:r>
          </w:p>
          <w:p w14:paraId="282DD8FF">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u w:val="single"/>
              </w:rPr>
              <w:t>采购代理服务费，收费标准：按</w:t>
            </w:r>
            <w:r>
              <w:rPr>
                <w:rFonts w:hint="eastAsia" w:ascii="仿宋" w:hAnsi="仿宋" w:eastAsia="仿宋" w:cs="仿宋"/>
                <w:color w:val="auto"/>
                <w:kern w:val="0"/>
                <w:sz w:val="22"/>
                <w:szCs w:val="22"/>
                <w:highlight w:val="none"/>
                <w:u w:val="single"/>
              </w:rPr>
              <w:t>照《招标代理服务收费管理暂行办法》（计价格[2002]1980号规定</w:t>
            </w:r>
            <w:r>
              <w:rPr>
                <w:rFonts w:hint="eastAsia" w:ascii="仿宋" w:hAnsi="仿宋" w:eastAsia="仿宋" w:cs="仿宋"/>
                <w:color w:val="auto"/>
                <w:kern w:val="0"/>
                <w:sz w:val="22"/>
                <w:szCs w:val="22"/>
                <w:highlight w:val="none"/>
                <w:u w:val="single"/>
                <w:lang w:eastAsia="zh-CN"/>
              </w:rPr>
              <w:t>工程类的</w:t>
            </w:r>
            <w:r>
              <w:rPr>
                <w:rFonts w:hint="eastAsia" w:ascii="仿宋" w:hAnsi="仿宋" w:eastAsia="仿宋" w:cs="仿宋"/>
                <w:color w:val="auto"/>
                <w:kern w:val="0"/>
                <w:sz w:val="22"/>
                <w:szCs w:val="22"/>
                <w:highlight w:val="none"/>
                <w:u w:val="single"/>
              </w:rPr>
              <w:t>收费标准收取费用。由中标人在领取中标通知书时支付给采购代理机构</w:t>
            </w:r>
            <w:r>
              <w:rPr>
                <w:rFonts w:hint="eastAsia" w:ascii="仿宋" w:hAnsi="仿宋" w:eastAsia="仿宋" w:cs="仿宋"/>
                <w:color w:val="auto"/>
                <w:kern w:val="0"/>
                <w:szCs w:val="21"/>
                <w:highlight w:val="none"/>
              </w:rPr>
              <w:t>；</w:t>
            </w:r>
          </w:p>
        </w:tc>
      </w:tr>
      <w:tr w14:paraId="6FB98BC9">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D4D5170">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0F61F5FF">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磋商保证金</w:t>
            </w:r>
          </w:p>
        </w:tc>
        <w:tc>
          <w:tcPr>
            <w:tcW w:w="6261" w:type="dxa"/>
            <w:tcBorders>
              <w:top w:val="single" w:color="auto" w:sz="4" w:space="0"/>
              <w:left w:val="single" w:color="auto" w:sz="4" w:space="0"/>
              <w:bottom w:val="single" w:color="auto" w:sz="4" w:space="0"/>
              <w:right w:val="single" w:color="auto" w:sz="4" w:space="0"/>
            </w:tcBorders>
            <w:vAlign w:val="center"/>
          </w:tcPr>
          <w:p w14:paraId="428662A0">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rPr>
              <w:t>无需提交</w:t>
            </w:r>
          </w:p>
        </w:tc>
      </w:tr>
      <w:tr w14:paraId="072D12E7">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62C7881">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14:paraId="4C7DA907">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14:paraId="2CE741B7">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u w:val="single"/>
              </w:rPr>
              <w:t>90</w:t>
            </w:r>
            <w:r>
              <w:rPr>
                <w:rFonts w:hint="eastAsia" w:ascii="仿宋" w:hAnsi="仿宋" w:eastAsia="仿宋" w:cs="仿宋"/>
                <w:color w:val="auto"/>
                <w:kern w:val="0"/>
                <w:szCs w:val="21"/>
                <w:highlight w:val="none"/>
              </w:rPr>
              <w:t>天</w:t>
            </w:r>
          </w:p>
        </w:tc>
      </w:tr>
      <w:tr w14:paraId="4416B866">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452E9B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687" w:type="dxa"/>
            <w:tcBorders>
              <w:top w:val="single" w:color="auto" w:sz="4" w:space="0"/>
              <w:left w:val="single" w:color="auto" w:sz="4" w:space="0"/>
              <w:bottom w:val="single" w:color="auto" w:sz="4" w:space="0"/>
              <w:right w:val="single" w:color="auto" w:sz="4" w:space="0"/>
            </w:tcBorders>
            <w:vAlign w:val="center"/>
          </w:tcPr>
          <w:p w14:paraId="4BDC5A78">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备份响应文件的递交地点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14:paraId="4394B812">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①</w:t>
            </w:r>
            <w:r>
              <w:rPr>
                <w:rFonts w:hint="eastAsia" w:ascii="仿宋" w:hAnsi="仿宋" w:eastAsia="仿宋" w:cs="仿宋"/>
                <w:color w:val="auto"/>
                <w:kern w:val="0"/>
                <w:szCs w:val="21"/>
                <w:highlight w:val="none"/>
              </w:rPr>
              <w:t>（邮寄形式，建议顺丰）在投标截止时间前</w:t>
            </w:r>
            <w:r>
              <w:rPr>
                <w:rFonts w:hint="eastAsia" w:ascii="仿宋" w:hAnsi="仿宋" w:eastAsia="仿宋" w:cs="仿宋"/>
                <w:color w:val="auto"/>
                <w:kern w:val="0"/>
                <w:szCs w:val="21"/>
                <w:highlight w:val="none"/>
                <w:lang w:eastAsia="zh-CN"/>
              </w:rPr>
              <w:t>一天密封</w:t>
            </w:r>
            <w:r>
              <w:rPr>
                <w:rFonts w:hint="eastAsia" w:ascii="仿宋" w:hAnsi="仿宋" w:eastAsia="仿宋" w:cs="仿宋"/>
                <w:color w:val="auto"/>
                <w:kern w:val="0"/>
                <w:szCs w:val="21"/>
                <w:highlight w:val="none"/>
              </w:rPr>
              <w:t>递交，并需采购代理机构确认是否收到。</w:t>
            </w:r>
            <w:r>
              <w:rPr>
                <w:rFonts w:hint="eastAsia" w:ascii="仿宋" w:hAnsi="仿宋" w:eastAsia="仿宋" w:cs="仿宋"/>
                <w:color w:val="auto"/>
                <w:kern w:val="0"/>
                <w:szCs w:val="21"/>
                <w:highlight w:val="none"/>
                <w:lang w:val="en-US" w:eastAsia="zh-CN"/>
              </w:rPr>
              <w:t>或②</w:t>
            </w:r>
            <w:r>
              <w:rPr>
                <w:rFonts w:hint="eastAsia" w:ascii="仿宋" w:hAnsi="仿宋" w:eastAsia="仿宋" w:cs="仿宋"/>
                <w:color w:val="auto"/>
                <w:szCs w:val="21"/>
                <w:highlight w:val="none"/>
                <w:lang w:val="zh-CN"/>
              </w:rPr>
              <w:t>在投标截止时间前将备份电子响应文件压缩并加密发送到</w:t>
            </w:r>
            <w:r>
              <w:rPr>
                <w:rFonts w:hint="eastAsia" w:ascii="仿宋" w:hAnsi="仿宋" w:eastAsia="仿宋" w:cs="仿宋"/>
                <w:color w:val="auto"/>
                <w:szCs w:val="21"/>
                <w:highlight w:val="none"/>
              </w:rPr>
              <w:t>邮箱：</w:t>
            </w:r>
            <w:r>
              <w:rPr>
                <w:rFonts w:hint="eastAsia" w:ascii="仿宋" w:hAnsi="仿宋" w:eastAsia="仿宋" w:cs="仿宋"/>
                <w:color w:val="auto"/>
                <w:szCs w:val="21"/>
                <w:highlight w:val="none"/>
                <w:lang w:val="en-US" w:eastAsia="zh-CN"/>
              </w:rPr>
              <w:t>1033025412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qq</w:t>
            </w:r>
            <w:r>
              <w:rPr>
                <w:rFonts w:hint="eastAsia" w:ascii="仿宋" w:hAnsi="仿宋" w:eastAsia="仿宋" w:cs="仿宋"/>
                <w:color w:val="auto"/>
                <w:szCs w:val="21"/>
                <w:highlight w:val="none"/>
              </w:rPr>
              <w:t>.com，加密密码由供应商自行保管，未加密导致投标信息泄露的风险由供应商自行承担。</w:t>
            </w:r>
          </w:p>
          <w:p w14:paraId="4408EE28">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邮寄地址：温州市鹿城区车站大道金泰大厦主楼二楼</w:t>
            </w:r>
          </w:p>
          <w:p w14:paraId="6F974A75">
            <w:pPr>
              <w:snapToGrid w:val="0"/>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联系人：</w:t>
            </w:r>
            <w:r>
              <w:rPr>
                <w:rFonts w:hint="eastAsia" w:ascii="仿宋" w:hAnsi="仿宋" w:eastAsia="仿宋" w:cs="仿宋"/>
                <w:color w:val="auto"/>
                <w:kern w:val="0"/>
                <w:szCs w:val="21"/>
                <w:highlight w:val="none"/>
                <w:lang w:eastAsia="zh-CN"/>
              </w:rPr>
              <w:t>陈奕恺</w:t>
            </w:r>
            <w:r>
              <w:rPr>
                <w:rFonts w:hint="eastAsia" w:ascii="仿宋" w:hAnsi="仿宋" w:eastAsia="仿宋" w:cs="仿宋"/>
                <w:color w:val="auto"/>
                <w:kern w:val="0"/>
                <w:szCs w:val="21"/>
                <w:highlight w:val="none"/>
              </w:rPr>
              <w:t xml:space="preserve">  联系电话：</w:t>
            </w:r>
            <w:r>
              <w:rPr>
                <w:rFonts w:hint="eastAsia" w:ascii="仿宋" w:hAnsi="仿宋" w:eastAsia="仿宋" w:cs="仿宋"/>
                <w:color w:val="auto"/>
                <w:kern w:val="0"/>
                <w:szCs w:val="21"/>
                <w:highlight w:val="none"/>
                <w:lang w:val="en-US" w:eastAsia="zh-CN"/>
              </w:rPr>
              <w:t>13819700816</w:t>
            </w:r>
          </w:p>
          <w:p w14:paraId="2E7D2291">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（若不提供备份</w:t>
            </w:r>
            <w:r>
              <w:rPr>
                <w:rFonts w:hint="eastAsia" w:ascii="仿宋" w:hAnsi="仿宋" w:eastAsia="仿宋" w:cs="仿宋"/>
                <w:color w:val="auto"/>
                <w:szCs w:val="21"/>
                <w:highlight w:val="none"/>
                <w:lang w:val="zh-CN"/>
              </w:rPr>
              <w:t>电子响应</w:t>
            </w:r>
            <w:r>
              <w:rPr>
                <w:rFonts w:hint="eastAsia" w:ascii="仿宋" w:hAnsi="仿宋" w:eastAsia="仿宋" w:cs="仿宋"/>
                <w:color w:val="auto"/>
                <w:kern w:val="0"/>
                <w:szCs w:val="21"/>
                <w:highlight w:val="none"/>
              </w:rPr>
              <w:t>文件，开标当天电子加密投标文件解密失败，</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自行负责。）</w:t>
            </w:r>
          </w:p>
        </w:tc>
      </w:tr>
      <w:tr w14:paraId="3EFDB070">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096C316">
            <w:pPr>
              <w:snapToGrid w:val="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21</w:t>
            </w:r>
          </w:p>
        </w:tc>
        <w:tc>
          <w:tcPr>
            <w:tcW w:w="1687" w:type="dxa"/>
            <w:tcBorders>
              <w:top w:val="single" w:color="auto" w:sz="4" w:space="0"/>
              <w:left w:val="single" w:color="auto" w:sz="4" w:space="0"/>
              <w:bottom w:val="single" w:color="auto" w:sz="4" w:space="0"/>
              <w:right w:val="single" w:color="auto" w:sz="4" w:space="0"/>
            </w:tcBorders>
            <w:vAlign w:val="center"/>
          </w:tcPr>
          <w:p w14:paraId="396DDC04">
            <w:pPr>
              <w:snapToGrid w:val="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磋商小组</w:t>
            </w:r>
          </w:p>
        </w:tc>
        <w:tc>
          <w:tcPr>
            <w:tcW w:w="6261" w:type="dxa"/>
            <w:tcBorders>
              <w:top w:val="single" w:color="auto" w:sz="4" w:space="0"/>
              <w:left w:val="single" w:color="auto" w:sz="4" w:space="0"/>
              <w:bottom w:val="single" w:color="auto" w:sz="4" w:space="0"/>
              <w:right w:val="single" w:color="auto" w:sz="4" w:space="0"/>
            </w:tcBorders>
            <w:vAlign w:val="center"/>
          </w:tcPr>
          <w:p w14:paraId="15F8D1F7">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磋商小组成员由采购人代表和有关技术、经济等方面的专家组成，有关技术、经济等方面的专家成员人数为3人（含）及以上单数，除采购人代表外的专家将在</w:t>
            </w:r>
            <w:r>
              <w:rPr>
                <w:rFonts w:hint="eastAsia" w:ascii="仿宋" w:hAnsi="仿宋" w:eastAsia="仿宋" w:cs="仿宋"/>
                <w:color w:val="auto"/>
                <w:kern w:val="0"/>
                <w:szCs w:val="21"/>
                <w:highlight w:val="none"/>
                <w:lang w:eastAsia="zh-CN"/>
              </w:rPr>
              <w:t>专家库</w:t>
            </w:r>
            <w:r>
              <w:rPr>
                <w:rFonts w:hint="eastAsia" w:ascii="仿宋" w:hAnsi="仿宋" w:eastAsia="仿宋" w:cs="仿宋"/>
                <w:color w:val="auto"/>
                <w:kern w:val="0"/>
                <w:szCs w:val="21"/>
                <w:highlight w:val="none"/>
              </w:rPr>
              <w:t>中随机抽取产生。</w:t>
            </w:r>
          </w:p>
        </w:tc>
      </w:tr>
      <w:tr w14:paraId="53D89C2C">
        <w:tblPrEx>
          <w:tblCellMar>
            <w:top w:w="0" w:type="dxa"/>
            <w:left w:w="108" w:type="dxa"/>
            <w:bottom w:w="0" w:type="dxa"/>
            <w:right w:w="108" w:type="dxa"/>
          </w:tblCellMar>
        </w:tblPrEx>
        <w:trPr>
          <w:trHeight w:val="303"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AAB8797">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28.1</w:t>
            </w:r>
          </w:p>
        </w:tc>
        <w:tc>
          <w:tcPr>
            <w:tcW w:w="1687" w:type="dxa"/>
            <w:tcBorders>
              <w:top w:val="single" w:color="auto" w:sz="4" w:space="0"/>
              <w:left w:val="single" w:color="auto" w:sz="4" w:space="0"/>
              <w:bottom w:val="single" w:color="auto" w:sz="4" w:space="0"/>
              <w:right w:val="single" w:color="auto" w:sz="4" w:space="0"/>
            </w:tcBorders>
            <w:vAlign w:val="center"/>
          </w:tcPr>
          <w:p w14:paraId="65F06B32">
            <w:pPr>
              <w:snapToGrid w:val="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14:paraId="240582BF">
            <w:pPr>
              <w:snapToGrid w:val="0"/>
              <w:rPr>
                <w:rFonts w:hint="eastAsia" w:ascii="仿宋" w:hAnsi="仿宋" w:eastAsia="仿宋" w:cs="仿宋"/>
                <w:bCs/>
                <w:color w:val="auto"/>
                <w:szCs w:val="21"/>
                <w:highlight w:val="none"/>
              </w:rPr>
            </w:pPr>
            <w:r>
              <w:rPr>
                <w:rFonts w:hint="eastAsia" w:ascii="仿宋" w:hAnsi="仿宋" w:eastAsia="仿宋" w:cs="仿宋"/>
                <w:snapToGrid w:val="0"/>
                <w:color w:val="auto"/>
                <w:szCs w:val="21"/>
                <w:highlight w:val="none"/>
              </w:rPr>
              <w:sym w:font="Wingdings" w:char="F0FE"/>
            </w:r>
            <w:r>
              <w:rPr>
                <w:rFonts w:hint="eastAsia" w:ascii="仿宋" w:hAnsi="仿宋" w:eastAsia="仿宋" w:cs="仿宋"/>
                <w:snapToGrid w:val="0"/>
                <w:color w:val="auto"/>
                <w:szCs w:val="21"/>
                <w:highlight w:val="none"/>
              </w:rPr>
              <w:t>需</w:t>
            </w:r>
            <w:r>
              <w:rPr>
                <w:rFonts w:hint="eastAsia" w:ascii="仿宋" w:hAnsi="仿宋" w:eastAsia="仿宋" w:cs="仿宋"/>
                <w:color w:val="auto"/>
                <w:szCs w:val="21"/>
                <w:highlight w:val="none"/>
              </w:rPr>
              <w:t>要，</w:t>
            </w:r>
            <w:r>
              <w:rPr>
                <w:rFonts w:hint="eastAsia" w:ascii="仿宋" w:hAnsi="仿宋" w:eastAsia="仿宋" w:cs="仿宋"/>
                <w:bCs/>
                <w:color w:val="auto"/>
                <w:szCs w:val="21"/>
                <w:highlight w:val="none"/>
              </w:rPr>
              <w:t>提交合同金额</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1</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%的履约保证金</w:t>
            </w:r>
          </w:p>
          <w:p w14:paraId="60AC286B">
            <w:pPr>
              <w:snapToGrid w:val="0"/>
              <w:ind w:firstLine="210" w:firstLineChars="1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供应商可登录政采云平台-【金融服务】—【我的项目】—【已备案合同】以保函形式提供履约保证金：</w:t>
            </w:r>
          </w:p>
          <w:p w14:paraId="3990D71D">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（1）供应商在合同列表选择需要投保的合同，点击[保函推荐]。</w:t>
            </w:r>
          </w:p>
          <w:p w14:paraId="0E463FFE">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（2）在弹框里查看推荐的保函产品，供应商自行选择保函产品，点击[立即申请]。</w:t>
            </w:r>
          </w:p>
          <w:p w14:paraId="3236CB5F">
            <w:pPr>
              <w:snapToGrid w:val="0"/>
              <w:rPr>
                <w:rFonts w:hint="eastAsia" w:ascii="仿宋" w:hAnsi="仿宋" w:eastAsia="仿宋" w:cs="仿宋"/>
                <w:color w:val="auto"/>
                <w:highlight w:val="none"/>
              </w:rPr>
            </w:pPr>
            <w:r>
              <w:rPr>
                <w:rFonts w:hint="eastAsia" w:ascii="仿宋" w:hAnsi="仿宋" w:eastAsia="仿宋" w:cs="仿宋"/>
                <w:color w:val="auto"/>
                <w:kern w:val="0"/>
                <w:szCs w:val="21"/>
                <w:highlight w:val="none"/>
              </w:rPr>
              <w:t>（3）在弹框里填写保函申请信息。具体步骤：选择产品—填写供应商信息—选择中标项目—确认信息—等待保险/保函受理—确认保单—支付保费—成功出单。政采云金融专线400-903-9583</w:t>
            </w:r>
          </w:p>
        </w:tc>
      </w:tr>
      <w:tr w14:paraId="2EC47DE3">
        <w:tblPrEx>
          <w:tblCellMar>
            <w:top w:w="0" w:type="dxa"/>
            <w:left w:w="108" w:type="dxa"/>
            <w:bottom w:w="0" w:type="dxa"/>
            <w:right w:w="108" w:type="dxa"/>
          </w:tblCellMar>
        </w:tblPrEx>
        <w:trPr>
          <w:trHeight w:val="6039"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42F3DF2">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14:paraId="02081D5A">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14:paraId="09ACA957">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文件各个组成部分中出现的措辞“发包人”和“承包人”，或者“甲方”和“乙方”（或“成交供应商”）等，在采购阶段应当分别按“采购人”和“供应商”进行理解；“磋商文件”即本项目采用竞争性磋商方式的“采购文件”；采购文件各个组成部分中出现的“投标保证金”“投标有效期”“投标截止期”“电子招投标”等措辞中的“投标”系指供应商参加本次磋商采购活动。</w:t>
            </w:r>
          </w:p>
          <w:p w14:paraId="70C7FF59">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构成本采购文件的各个组成文件应互为解释，互为说明；如有不明确或不一致，构成合同文件组成内容的，以合同文件约定内容为准，且以专用合同条款约定的合同文件优先顺序解释；仅适用于采购阶段的约定，按采购公告、供应商须知、评审办法、应提交的有关格式范例的先后顺序解释；供应商须知、评审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人负责解释。</w:t>
            </w:r>
          </w:p>
          <w:p w14:paraId="0D821973">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项目采用电子招投标，开标现场组织人员在政采云平台在线公布响应文件解密情况并组织签署《政府采购活动现场确认声明书》（响应文件解密结束后，采购代理机构将以E-mail电子邮件形式统一向所有成功解密响应文件的供应商送达“要求签署和提交《政府采购活动现场确认声明书》”的通知。供应商应当在送达通知后30分钟内完成《政府采购活动现场确认声明书》的提交）；</w:t>
            </w:r>
          </w:p>
          <w:p w14:paraId="1ABA033D">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4、成交供应商在领取中标通知书时应提供与电子响应文件内容一致的纸质响应文件（一正二副）。</w:t>
            </w:r>
          </w:p>
          <w:p w14:paraId="514E4C31">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tc>
      </w:tr>
    </w:tbl>
    <w:p w14:paraId="3F5C4937">
      <w:pPr>
        <w:pStyle w:val="4"/>
        <w:spacing w:line="500" w:lineRule="exact"/>
        <w:jc w:val="center"/>
        <w:rPr>
          <w:rFonts w:hint="eastAsia" w:ascii="仿宋" w:hAnsi="仿宋" w:eastAsia="仿宋" w:cs="仿宋"/>
          <w:color w:val="auto"/>
          <w:sz w:val="24"/>
          <w:szCs w:val="24"/>
          <w:highlight w:val="none"/>
        </w:rPr>
      </w:pPr>
    </w:p>
    <w:p w14:paraId="4098577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6F806AC">
      <w:pPr>
        <w:pStyle w:val="4"/>
        <w:snapToGrid w:val="0"/>
        <w:spacing w:before="0" w:after="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bookmarkEnd w:id="1"/>
      <w:bookmarkEnd w:id="2"/>
      <w:bookmarkEnd w:id="3"/>
      <w:bookmarkEnd w:id="4"/>
      <w:bookmarkEnd w:id="5"/>
      <w:bookmarkEnd w:id="6"/>
      <w:bookmarkEnd w:id="7"/>
      <w:bookmarkEnd w:id="8"/>
      <w:bookmarkEnd w:id="9"/>
      <w:bookmarkEnd w:id="10"/>
      <w:r>
        <w:rPr>
          <w:rFonts w:hint="eastAsia" w:ascii="仿宋" w:hAnsi="仿宋" w:eastAsia="仿宋" w:cs="仿宋"/>
          <w:color w:val="auto"/>
          <w:sz w:val="28"/>
          <w:szCs w:val="28"/>
          <w:highlight w:val="none"/>
        </w:rPr>
        <w:t>总则</w:t>
      </w:r>
    </w:p>
    <w:p w14:paraId="3221CF61">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1.总说明</w:t>
      </w:r>
    </w:p>
    <w:p w14:paraId="6D7F0F2D">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购是按照《中华人民共和国政府采购法》《中华人民共和国政府采购法实施条例》《关于印发《政府采购竞争性磋商采购方式管理暂行办法》《关于政府采购竞争性磋商采购方式管理暂行办法有关问题的补充通知》和《关于进一步规范政府采购活动的若干意见》等法律及有关法规组织和实施的。</w:t>
      </w:r>
    </w:p>
    <w:p w14:paraId="7F891D20">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color w:val="auto"/>
          <w:sz w:val="24"/>
          <w:highlight w:val="none"/>
        </w:rPr>
        <w:t>采购项目</w:t>
      </w:r>
    </w:p>
    <w:p w14:paraId="12B02FCD">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2.1采购项目的基本情况见采购公告，采购需求见采购文件第三部分“采购需求”。项目采购标的对应的行业划分、项目属性、是否允许分包、是否允许偏离等情况见供应商须知前附表。</w:t>
      </w:r>
    </w:p>
    <w:p w14:paraId="747BCF6E">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货物类采购项目，多家供应商提供相同品牌相同型号的产品参加同一政府采购项目竞争的，应当按一家供应商认定。评审时，应取其中通过资格审查后的报价最低一家为有效供应商；报价相同时，取技术分最高者；均相同时，由评审小组集体决定。</w:t>
      </w:r>
    </w:p>
    <w:p w14:paraId="5DCF24C8">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非单一产品采购项目中，作为关键核心部分</w:t>
      </w:r>
      <w:r>
        <w:rPr>
          <w:rFonts w:hint="eastAsia" w:ascii="仿宋" w:hAnsi="仿宋" w:eastAsia="仿宋" w:cs="仿宋"/>
          <w:bCs/>
          <w:color w:val="auto"/>
          <w:spacing w:val="6"/>
          <w:sz w:val="24"/>
          <w:highlight w:val="none"/>
        </w:rPr>
        <w:t>（见</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须知前附表</w:t>
      </w:r>
      <w:r>
        <w:rPr>
          <w:rFonts w:hint="eastAsia" w:ascii="仿宋" w:hAnsi="仿宋" w:eastAsia="仿宋" w:cs="仿宋"/>
          <w:bCs/>
          <w:color w:val="auto"/>
          <w:spacing w:val="6"/>
          <w:sz w:val="24"/>
          <w:highlight w:val="none"/>
        </w:rPr>
        <w:t>）</w:t>
      </w:r>
      <w:r>
        <w:rPr>
          <w:rFonts w:hint="eastAsia" w:ascii="仿宋" w:hAnsi="仿宋" w:eastAsia="仿宋" w:cs="仿宋"/>
          <w:color w:val="auto"/>
          <w:sz w:val="24"/>
          <w:highlight w:val="none"/>
        </w:rPr>
        <w:t>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4ABFE8E9">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2.3货物类是否允许采购进口产品、是否要求节能/环境标志产品等情况见供应商须知前附表。</w:t>
      </w:r>
    </w:p>
    <w:p w14:paraId="3DC0C126">
      <w:pPr>
        <w:tabs>
          <w:tab w:val="left" w:pos="540"/>
          <w:tab w:val="left" w:pos="90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3.合格的供应商</w:t>
      </w:r>
    </w:p>
    <w:p w14:paraId="2256D154">
      <w:pPr>
        <w:tabs>
          <w:tab w:val="left" w:pos="540"/>
          <w:tab w:val="left" w:pos="90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3.1合格的供应商应满足采购文件第一部分“采购公告”对申请人的资格要求。</w:t>
      </w:r>
    </w:p>
    <w:p w14:paraId="6E06529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169495C2">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供应商可授权供应商代表以供应商名义参加本次采购的磋商活动（包括响应文件的签署、澄清、说明、补正、递交、撤回、修改等以及签订合同和处理有关事宜）。如果供应商代表不是法定代表人(负责人)，须持有《法定代表人(负责人)授权书》。</w:t>
      </w:r>
    </w:p>
    <w:p w14:paraId="4EACA91B">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4.磋商费用</w:t>
      </w:r>
    </w:p>
    <w:p w14:paraId="2B7C050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供应商应承担所有与准备和参加磋商有关费用，不论磋商的结果如何，采购人和采购代理机构均无义务和责任承担这些费用。</w:t>
      </w:r>
    </w:p>
    <w:p w14:paraId="7395FB33">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5.保密</w:t>
      </w:r>
    </w:p>
    <w:p w14:paraId="69303FE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参与采购活动的各方应对采购文件和响应文件中的商业和技术等秘密保密，否则应承担相应的法律责任。</w:t>
      </w:r>
    </w:p>
    <w:p w14:paraId="5E95FC6E">
      <w:pPr>
        <w:snapToGrid w:val="0"/>
        <w:spacing w:line="360" w:lineRule="auto"/>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6.磋商前答疑会或现场考察</w:t>
      </w:r>
    </w:p>
    <w:p w14:paraId="5A1FB5B8">
      <w:pPr>
        <w:pStyle w:val="23"/>
        <w:kinsoku w:val="0"/>
        <w:autoSpaceDE w:val="0"/>
        <w:autoSpaceDN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采购人、采购代理机构可以视采购项目的具体情况，组织供应商进行现场考察或召开磋商前答疑会，但不得单独或分别组织只有一个供应商参加的现场考察和答疑会。供应商可以按供应商须知前附表规定的时间、地点参加标前答疑会或现场考察，以了解采购项目的场地和相关周边环境的情况、要求采购人澄清供应商提出的问题。</w:t>
      </w:r>
      <w:bookmarkStart w:id="11" w:name="bookmark32"/>
      <w:bookmarkEnd w:id="11"/>
    </w:p>
    <w:p w14:paraId="290E805C">
      <w:pPr>
        <w:pStyle w:val="23"/>
        <w:kinsoku w:val="0"/>
        <w:autoSpaceDE w:val="0"/>
        <w:autoSpaceDN w:val="0"/>
        <w:snapToGrid w:val="0"/>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6.2供应商考察现场发生的费用自理。除采购人的原因外，供应商自行负责在考察现场中所发生的人员伤亡和财产损失。</w:t>
      </w:r>
    </w:p>
    <w:p w14:paraId="7D542486">
      <w:pPr>
        <w:snapToGrid w:val="0"/>
        <w:spacing w:line="360" w:lineRule="auto"/>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7.落实政府采购政策</w:t>
      </w:r>
    </w:p>
    <w:p w14:paraId="52F2568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CC9FBB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7.2支持绿色发展</w:t>
      </w:r>
    </w:p>
    <w:p w14:paraId="227CDA5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bCs/>
          <w:color w:val="auto"/>
          <w:spacing w:val="6"/>
          <w:sz w:val="24"/>
          <w:highlight w:val="none"/>
          <w:u w:val="single"/>
        </w:rPr>
        <w:t>▲采购人拟采购的产品属于政府强制采购的节能产品品目清单范围的，供应商未按采购文件要求提供国家确定的认证机构出具的、处于有效期之内的节能产品认证证书的，投标响应无效</w:t>
      </w:r>
      <w:r>
        <w:rPr>
          <w:rFonts w:hint="eastAsia" w:ascii="仿宋" w:hAnsi="仿宋" w:eastAsia="仿宋" w:cs="仿宋"/>
          <w:bCs/>
          <w:color w:val="auto"/>
          <w:spacing w:val="6"/>
          <w:sz w:val="24"/>
          <w:highlight w:val="none"/>
        </w:rPr>
        <w:t>。</w:t>
      </w:r>
    </w:p>
    <w:p w14:paraId="69D8091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3DD486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7.3支持中小企业发展</w:t>
      </w:r>
    </w:p>
    <w:p w14:paraId="706AF65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36DCF3B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符合中小企业划分标准的个体工商户，在政府采购活动中视同中小企业。</w:t>
      </w:r>
    </w:p>
    <w:p w14:paraId="35D7F92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7.3.2在政府采购活动中，供应商提供的货物、工程或者服务符合下列情形的，享受中小企业扶持政策：</w:t>
      </w:r>
    </w:p>
    <w:p w14:paraId="221471E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（1）在货物采购项目中，货物由中小企业制造，即货物由中小企业生产且使用该中小企业商号或者注册商标；</w:t>
      </w:r>
    </w:p>
    <w:p w14:paraId="2109ED1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（2）在工程采购项目中，工程由中小企业承建，即工程施工单位为中小企业；</w:t>
      </w:r>
    </w:p>
    <w:p w14:paraId="016DA9C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（3）在服务采购项目中，服务由中小企业承接，即提供服务的人员为中小企业依照《中华人民共和国劳动合同法》订立劳动合同的从业人员。</w:t>
      </w:r>
    </w:p>
    <w:p w14:paraId="0E00876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在货物采购项目中，供应商提供的货物既有中小企业制造货物，也有大型企业制造货物的，不享受中小企业扶持政策。</w:t>
      </w:r>
    </w:p>
    <w:p w14:paraId="48601CE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以联合体形式参加政府采购活动，联合体各方均为中小企业的，联合体视同中小企业。其中，联合体各方均为小微企业的，联合体视同小微企业。</w:t>
      </w:r>
    </w:p>
    <w:p w14:paraId="2BAC874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7.3.3对于未预留份额专门面向中小企业采购的采购项目，以及预留份额项目中的非预留部分采购包，采购人、采购代理机构应当对符合规定的小微企业报价给予</w:t>
      </w:r>
      <w:r>
        <w:rPr>
          <w:rFonts w:hint="eastAsia" w:ascii="仿宋" w:hAnsi="仿宋" w:eastAsia="仿宋" w:cs="仿宋"/>
          <w:bCs/>
          <w:color w:val="auto"/>
          <w:spacing w:val="6"/>
          <w:sz w:val="24"/>
          <w:highlight w:val="none"/>
          <w:lang w:val="en-US" w:eastAsia="zh-CN"/>
        </w:rPr>
        <w:t>10-20</w:t>
      </w:r>
      <w:r>
        <w:rPr>
          <w:rFonts w:hint="eastAsia" w:ascii="仿宋" w:hAnsi="仿宋" w:eastAsia="仿宋" w:cs="仿宋"/>
          <w:bCs/>
          <w:color w:val="auto"/>
          <w:spacing w:val="6"/>
          <w:sz w:val="24"/>
          <w:highlight w:val="none"/>
        </w:rPr>
        <w:t>%（工程项目为5%）的扣除，用扣除后的价格参加评审。</w:t>
      </w:r>
    </w:p>
    <w:p w14:paraId="36BE6E8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w:t>
      </w:r>
      <w:r>
        <w:rPr>
          <w:rFonts w:hint="eastAsia" w:ascii="仿宋" w:hAnsi="仿宋" w:eastAsia="仿宋" w:cs="仿宋"/>
          <w:bCs/>
          <w:color w:val="auto"/>
          <w:spacing w:val="6"/>
          <w:sz w:val="24"/>
          <w:highlight w:val="none"/>
          <w:lang w:val="en-US" w:eastAsia="zh-CN"/>
        </w:rPr>
        <w:t>3-6</w:t>
      </w:r>
      <w:r>
        <w:rPr>
          <w:rFonts w:hint="eastAsia" w:ascii="仿宋" w:hAnsi="仿宋" w:eastAsia="仿宋" w:cs="仿宋"/>
          <w:bCs/>
          <w:color w:val="auto"/>
          <w:spacing w:val="6"/>
          <w:sz w:val="24"/>
          <w:highlight w:val="none"/>
        </w:rPr>
        <w:t>%（工程项目为 1%-2%）的扣除，用扣除后的价格参加评审。组成联合体或者接受分包的小微企业与联合体内其他企业、分包企业之间存在直接控股、管理关系的，不享受价格扣除优惠政策。</w:t>
      </w:r>
    </w:p>
    <w:p w14:paraId="10B3D97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价格扣除比例或者价格分加分比例对小型企业和微型企业同等对待，不作区分。具体采购项目的价格扣除比例见采购文件第六部分评审办法。</w:t>
      </w:r>
    </w:p>
    <w:p w14:paraId="4E05004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7.3.4符合《关于促进残疾人就业政府采购政策的通知》（财库〔2017〕141号）规定的条件并提供《残疾人福利性单位声明函》的残疾人福利性单位视同小型、微型企业；</w:t>
      </w:r>
    </w:p>
    <w:p w14:paraId="2EC7469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4F497AA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20A7B74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7.3.7中小企业享受扶持政策获得政府采购合同的，小微企业不得将合同分包给大中型企业，中型企业不得将合同分包给大型企业。</w:t>
      </w:r>
    </w:p>
    <w:p w14:paraId="7DE974B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7.4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7DBDB466">
      <w:pPr>
        <w:snapToGrid w:val="0"/>
        <w:spacing w:line="360" w:lineRule="auto"/>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8.询问、质疑、投诉</w:t>
      </w:r>
    </w:p>
    <w:p w14:paraId="0735043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8.1询问</w:t>
      </w:r>
    </w:p>
    <w:p w14:paraId="2D52CCD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A88DF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8.2质疑</w:t>
      </w:r>
    </w:p>
    <w:p w14:paraId="662E59D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8.2.1提出质疑的供应商应当是参与所质疑项目采购活动的供应商。潜在供应商已依法获取其可质疑的采购文件的，可以对该文件提出质疑。</w:t>
      </w:r>
    </w:p>
    <w:p w14:paraId="650F7C1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8.2.2供应商认为采购文件、采购过程和中标结果使自己的权益受到损害的，可以在知道或者应知其权益受到损害之日起七个工作日内，以书面形式向采购人或者采购机构提出质疑，否则，采购人或者采购机构不予受理：</w:t>
      </w:r>
    </w:p>
    <w:p w14:paraId="5B5F9BA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（1）对采购文件提出质疑的，质疑期限为供应商获得采购文件之日或者采购文件公告期限届满之日起计算。</w:t>
      </w:r>
    </w:p>
    <w:p w14:paraId="65ABF91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（2）对采购过程提出质疑的，质疑期限为各采购程序环节结束之日起计算。对同一采购程序环节的质疑，质疑人须一次性提出。</w:t>
      </w:r>
    </w:p>
    <w:p w14:paraId="06EFA1C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（3）对采购结果提出质疑的，质疑期限自采购结果公告期限届满之日起计算。</w:t>
      </w:r>
    </w:p>
    <w:p w14:paraId="7CB1947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8.2.3供应商提出质疑应当提交质疑函和必要的证明材料。质疑函应当包括下列内容：</w:t>
      </w:r>
    </w:p>
    <w:p w14:paraId="193CAD1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（1）供应商的姓名或者名称、地址、邮编、联系人及联系电话；</w:t>
      </w:r>
    </w:p>
    <w:p w14:paraId="7A8AB24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（2）质疑项目的名称、编号；</w:t>
      </w:r>
    </w:p>
    <w:p w14:paraId="7FF5BB5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（3）具体、明确的质疑事项和与质疑事项相关的请求；</w:t>
      </w:r>
    </w:p>
    <w:p w14:paraId="106B9331">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（4）事实依据；</w:t>
      </w:r>
    </w:p>
    <w:p w14:paraId="4F09486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（5）必要的法律依据；</w:t>
      </w:r>
    </w:p>
    <w:p w14:paraId="5619F62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（6）提出质疑的日期。</w:t>
      </w:r>
    </w:p>
    <w:p w14:paraId="016A2D6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5F2C02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14:paraId="10824F8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8.2.5询问或者质疑事项可能影响采购结果的，采购人应当暂停签订合同，已经签订合同的，应当中止履行合同。</w:t>
      </w:r>
    </w:p>
    <w:p w14:paraId="2DA9E14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8.3投诉</w:t>
      </w:r>
    </w:p>
    <w:p w14:paraId="3EA8D02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14:paraId="51E694D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8.3.2供应商投诉的事项不得超出已质疑事项的范围，基于质疑答复内容提出的投诉事项除外。</w:t>
      </w:r>
    </w:p>
    <w:p w14:paraId="46133CD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8.3.3供应商投诉应当有明确的请求和必要的证明材料。</w:t>
      </w:r>
    </w:p>
    <w:p w14:paraId="271EAF0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8.3.5以联合体形式参加政府采购活动的，其投诉应当由组成联合体的所有供应商共同提出。</w:t>
      </w:r>
    </w:p>
    <w:p w14:paraId="48F6286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8.4根据《政府采购质疑和投诉办法》第三十七条的规定，投诉人在全国范围12个月内三次以上投诉查无实据的，由财政部门列入不良行为记录名单。</w:t>
      </w:r>
    </w:p>
    <w:p w14:paraId="61520CD7">
      <w:pPr>
        <w:pStyle w:val="4"/>
        <w:snapToGrid w:val="0"/>
        <w:spacing w:before="0" w:after="0" w:line="360" w:lineRule="auto"/>
        <w:jc w:val="center"/>
        <w:rPr>
          <w:rFonts w:hint="eastAsia" w:ascii="仿宋" w:hAnsi="仿宋" w:eastAsia="仿宋" w:cs="仿宋"/>
          <w:color w:val="auto"/>
          <w:sz w:val="28"/>
          <w:szCs w:val="28"/>
          <w:highlight w:val="none"/>
        </w:rPr>
      </w:pPr>
      <w:bookmarkStart w:id="12" w:name="_Toc241404200"/>
      <w:bookmarkStart w:id="13" w:name="_Toc34508131"/>
      <w:bookmarkStart w:id="14" w:name="_Toc221356949"/>
      <w:bookmarkStart w:id="15" w:name="_Toc223715996"/>
      <w:bookmarkStart w:id="16" w:name="_Toc239145352"/>
      <w:bookmarkStart w:id="17" w:name="_Toc221374624"/>
      <w:bookmarkStart w:id="18" w:name="_Toc265529381"/>
      <w:bookmarkStart w:id="19" w:name="_Toc222114877"/>
      <w:bookmarkStart w:id="20" w:name="_Toc221356884"/>
      <w:bookmarkStart w:id="21" w:name="_Toc221423617"/>
      <w:r>
        <w:rPr>
          <w:rFonts w:hint="eastAsia" w:ascii="仿宋" w:hAnsi="仿宋" w:eastAsia="仿宋" w:cs="仿宋"/>
          <w:color w:val="auto"/>
          <w:sz w:val="28"/>
          <w:szCs w:val="28"/>
          <w:highlight w:val="none"/>
        </w:rPr>
        <w:t>二、采购文件</w:t>
      </w:r>
      <w:bookmarkEnd w:id="12"/>
      <w:bookmarkEnd w:id="13"/>
      <w:bookmarkEnd w:id="14"/>
      <w:bookmarkEnd w:id="15"/>
      <w:bookmarkEnd w:id="16"/>
      <w:bookmarkEnd w:id="17"/>
      <w:bookmarkEnd w:id="18"/>
      <w:bookmarkEnd w:id="19"/>
      <w:bookmarkEnd w:id="20"/>
      <w:bookmarkEnd w:id="21"/>
    </w:p>
    <w:p w14:paraId="0CF90B0D">
      <w:pPr>
        <w:tabs>
          <w:tab w:val="left" w:pos="540"/>
        </w:tabs>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9.采购文件</w:t>
      </w:r>
    </w:p>
    <w:p w14:paraId="7A2A866D">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9.1采购文件由采购文件目录所列内容及相关资料组成。</w:t>
      </w:r>
      <w:r>
        <w:rPr>
          <w:rFonts w:hint="eastAsia" w:ascii="仿宋" w:hAnsi="仿宋" w:eastAsia="仿宋" w:cs="仿宋"/>
          <w:snapToGrid w:val="0"/>
          <w:color w:val="auto"/>
          <w:kern w:val="28"/>
          <w:sz w:val="24"/>
          <w:highlight w:val="none"/>
        </w:rPr>
        <w:t>获取采购文件的时间期限、地点、方式及采购文件售价等情况详见采购公告。</w:t>
      </w:r>
    </w:p>
    <w:p w14:paraId="1F2FFC9B">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9.2采购文件的澄清或修改</w:t>
      </w:r>
    </w:p>
    <w:p w14:paraId="0DE7DF3C">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9.2.1采购人或者采购代理机构可以对已发出的采购文件进行必要的澄清或者修改。澄清或者修改在浙江政府采购网上发布公告，政采云系统将自动发送消息通知所有获取采购文件的潜在供应商。澄清或者修改的内容为采购文件的组成部分。</w:t>
      </w:r>
    </w:p>
    <w:p w14:paraId="18D66B7D">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9.2.2</w:t>
      </w:r>
      <w:r>
        <w:rPr>
          <w:rFonts w:hint="eastAsia" w:ascii="仿宋" w:hAnsi="仿宋" w:eastAsia="仿宋" w:cs="仿宋"/>
          <w:color w:val="auto"/>
          <w:sz w:val="24"/>
          <w:highlight w:val="none"/>
        </w:rPr>
        <w:t>澄清或者修改的内容可能影响响应文件编制的，采购人或者采购代理机构应当在首次响应文件提交截止时间至少5日前，在浙江政府采购网上发布更正公告，政采云系统将自动发送消息通知所有获取采购文件的潜在供应商；不足5日的，采购人、采购代理机构应当顺延提交首次响应文件截止时间。</w:t>
      </w:r>
    </w:p>
    <w:p w14:paraId="6FFD4347">
      <w:pPr>
        <w:pStyle w:val="4"/>
        <w:snapToGrid w:val="0"/>
        <w:spacing w:before="0" w:after="0" w:line="360" w:lineRule="auto"/>
        <w:jc w:val="center"/>
        <w:rPr>
          <w:rFonts w:hint="eastAsia" w:ascii="仿宋" w:hAnsi="仿宋" w:eastAsia="仿宋" w:cs="仿宋"/>
          <w:color w:val="auto"/>
          <w:sz w:val="28"/>
          <w:szCs w:val="28"/>
          <w:highlight w:val="none"/>
        </w:rPr>
      </w:pPr>
      <w:bookmarkStart w:id="22" w:name="_Toc221374625"/>
      <w:bookmarkStart w:id="23" w:name="_Toc223715997"/>
      <w:bookmarkStart w:id="24" w:name="_Toc221356950"/>
      <w:bookmarkStart w:id="25" w:name="_Toc239145353"/>
      <w:bookmarkStart w:id="26" w:name="_Toc34508132"/>
      <w:bookmarkStart w:id="27" w:name="_Toc265529382"/>
      <w:bookmarkStart w:id="28" w:name="_Toc221356885"/>
      <w:bookmarkStart w:id="29" w:name="_Toc241404201"/>
      <w:bookmarkStart w:id="30" w:name="_Toc222114878"/>
      <w:bookmarkStart w:id="31" w:name="_Toc221423618"/>
      <w:r>
        <w:rPr>
          <w:rFonts w:hint="eastAsia" w:ascii="仿宋" w:hAnsi="仿宋" w:eastAsia="仿宋" w:cs="仿宋"/>
          <w:color w:val="auto"/>
          <w:sz w:val="28"/>
          <w:szCs w:val="28"/>
          <w:highlight w:val="none"/>
        </w:rPr>
        <w:t>三、响应文件</w:t>
      </w:r>
      <w:bookmarkEnd w:id="22"/>
      <w:bookmarkEnd w:id="23"/>
      <w:bookmarkEnd w:id="24"/>
      <w:bookmarkEnd w:id="25"/>
      <w:bookmarkEnd w:id="26"/>
      <w:bookmarkEnd w:id="27"/>
      <w:bookmarkEnd w:id="28"/>
      <w:bookmarkEnd w:id="29"/>
      <w:bookmarkEnd w:id="30"/>
      <w:bookmarkEnd w:id="31"/>
    </w:p>
    <w:p w14:paraId="0EB5C22A">
      <w:pPr>
        <w:snapToGrid w:val="0"/>
        <w:spacing w:line="360" w:lineRule="auto"/>
        <w:rPr>
          <w:rFonts w:hint="eastAsia" w:ascii="仿宋" w:hAnsi="仿宋" w:eastAsia="仿宋" w:cs="仿宋"/>
          <w:b/>
          <w:bCs/>
          <w:snapToGrid w:val="0"/>
          <w:color w:val="auto"/>
          <w:sz w:val="24"/>
          <w:highlight w:val="none"/>
        </w:rPr>
      </w:pPr>
      <w:bookmarkStart w:id="32" w:name="_Toc221356886"/>
      <w:r>
        <w:rPr>
          <w:rFonts w:hint="eastAsia" w:ascii="仿宋" w:hAnsi="仿宋" w:eastAsia="仿宋" w:cs="仿宋"/>
          <w:b/>
          <w:snapToGrid w:val="0"/>
          <w:color w:val="auto"/>
          <w:sz w:val="24"/>
          <w:highlight w:val="none"/>
        </w:rPr>
        <w:t>10.</w:t>
      </w:r>
      <w:r>
        <w:rPr>
          <w:rFonts w:hint="eastAsia" w:ascii="仿宋" w:hAnsi="仿宋" w:eastAsia="仿宋" w:cs="仿宋"/>
          <w:b/>
          <w:bCs/>
          <w:snapToGrid w:val="0"/>
          <w:color w:val="auto"/>
          <w:sz w:val="24"/>
          <w:highlight w:val="none"/>
        </w:rPr>
        <w:t>响应文件的构成</w:t>
      </w:r>
    </w:p>
    <w:p w14:paraId="60A17F42">
      <w:pPr>
        <w:snapToGrid w:val="0"/>
        <w:spacing w:line="360" w:lineRule="auto"/>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包括资格文件、商务技术文件、报价文件三部分。</w:t>
      </w:r>
    </w:p>
    <w:p w14:paraId="4AB34982">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10.1资格文件须包括下列内容：</w:t>
      </w:r>
    </w:p>
    <w:p w14:paraId="5DBBEB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10.1.1符合参加政府采购活动应当具备的一般条件的承诺函；</w:t>
      </w:r>
    </w:p>
    <w:p w14:paraId="14437E1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10.1.2落实政府采购政策需满足的资格要求；</w:t>
      </w:r>
    </w:p>
    <w:p w14:paraId="012E423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10.1.3本项目的特定资格要求。</w:t>
      </w:r>
    </w:p>
    <w:p w14:paraId="3B8B4BA2">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10.2 商务技术文件应包括下列部分：</w:t>
      </w:r>
    </w:p>
    <w:p w14:paraId="7B0E004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10.2.1投标函；</w:t>
      </w:r>
    </w:p>
    <w:p w14:paraId="6ECD1D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10.2.2授权委托书或法定代表人（单位负责人、自然人本人）身份证明；</w:t>
      </w:r>
    </w:p>
    <w:p w14:paraId="7FF649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10.2.3符合性审查资料；</w:t>
      </w:r>
    </w:p>
    <w:p w14:paraId="7D9C1AD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10.2.4评标标准相应的商务技术资料；</w:t>
      </w:r>
    </w:p>
    <w:p w14:paraId="654F80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10.2.5商务技术偏离表；</w:t>
      </w:r>
    </w:p>
    <w:p w14:paraId="5455B82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6供应商认为需要提供的其他相关资料</w:t>
      </w:r>
      <w:r>
        <w:rPr>
          <w:rFonts w:hint="eastAsia" w:ascii="仿宋" w:hAnsi="仿宋" w:eastAsia="仿宋" w:cs="仿宋"/>
          <w:color w:val="auto"/>
          <w:sz w:val="24"/>
          <w:highlight w:val="none"/>
          <w:lang w:val="zh-CN"/>
        </w:rPr>
        <w:t>。</w:t>
      </w:r>
    </w:p>
    <w:p w14:paraId="5B359848">
      <w:pPr>
        <w:tabs>
          <w:tab w:val="left" w:pos="5355"/>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10.3 报价文件应包括下列部分：</w:t>
      </w:r>
    </w:p>
    <w:p w14:paraId="3804A25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10.3.1开标一览表（首次报价表）；</w:t>
      </w:r>
    </w:p>
    <w:p w14:paraId="148939B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10.3.2价格组成表。</w:t>
      </w:r>
    </w:p>
    <w:p w14:paraId="02D967BA">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10.4要求供应商提供样品、讲解或演示的，见供应商须知前附表。</w:t>
      </w:r>
    </w:p>
    <w:p w14:paraId="65B7DBCD">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11.响应文件编制</w:t>
      </w:r>
    </w:p>
    <w:p w14:paraId="766FE217">
      <w:pPr>
        <w:tabs>
          <w:tab w:val="left" w:pos="360"/>
        </w:tabs>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11.1本项目通过“政采云平台（www.zcygov.cn）”实行在线投标响应（电子投标）。供应商应通过“政采云电子交易客户端”，并按照本采购文件和“政采云平台”的要求编制并加密响应文件。</w:t>
      </w:r>
      <w:r>
        <w:rPr>
          <w:rFonts w:hint="eastAsia" w:ascii="仿宋" w:hAnsi="仿宋" w:eastAsia="仿宋" w:cs="仿宋"/>
          <w:color w:val="auto"/>
          <w:kern w:val="0"/>
          <w:sz w:val="24"/>
          <w:highlight w:val="none"/>
          <w:lang w:val="zh-CN"/>
        </w:rPr>
        <w:t>供应商未按规定加密的响应文件，政采云平台将拒收并提示。</w:t>
      </w:r>
    </w:p>
    <w:p w14:paraId="66B87801">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11.2供应商应当按照本部分“响应文件的构成”规定的内容及顺序在“政采云电子交易客户端”编制响应文件。</w:t>
      </w:r>
      <w:r>
        <w:rPr>
          <w:rFonts w:hint="eastAsia" w:ascii="仿宋" w:hAnsi="仿宋" w:eastAsia="仿宋" w:cs="仿宋"/>
          <w:color w:val="auto"/>
          <w:kern w:val="0"/>
          <w:sz w:val="24"/>
          <w:highlight w:val="none"/>
          <w:lang w:val="zh-CN"/>
        </w:rPr>
        <w:t>各供应商在编制响应文件时请按照采购文件第五部分规定的格式进行，混乱的编排导致响应文件被误读或磋商小组查找不到有效文件的风险由供应商自行承担。</w:t>
      </w:r>
    </w:p>
    <w:p w14:paraId="20FCE741">
      <w:pPr>
        <w:tabs>
          <w:tab w:val="left" w:pos="36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11.3使用“政采云电子交易客户端”需要提前申领CA数字证书，申领流程请自行前往“浙江政府采购网-下载专区-电子交易客户端-CA驱动和申领流程”进行查阅。</w:t>
      </w:r>
    </w:p>
    <w:p w14:paraId="2611BC70">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12.响应文件的签署、盖章</w:t>
      </w:r>
    </w:p>
    <w:p w14:paraId="2DACDBA9">
      <w:pPr>
        <w:pStyle w:val="9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12.1响应文件按照采购文件第五部分格式要求进行签署、盖章。</w:t>
      </w:r>
    </w:p>
    <w:p w14:paraId="3BFEC0B6">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12.2为确保网上操作合法、有效和安全，供应商应当在首次响应文件提交截止时间前完成在“政采云平台”的身份认证，确保在电子投标过程中能够对相关数据电文进行加密和使用电子签名。</w:t>
      </w:r>
    </w:p>
    <w:p w14:paraId="4C809882">
      <w:pPr>
        <w:snapToGrid w:val="0"/>
        <w:spacing w:line="360" w:lineRule="auto"/>
        <w:ind w:firstLine="480" w:firstLineChars="200"/>
        <w:rPr>
          <w:rFonts w:hint="eastAsia" w:ascii="仿宋" w:hAnsi="仿宋" w:eastAsia="仿宋" w:cs="仿宋"/>
          <w:b/>
          <w:snapToGrid w:val="0"/>
          <w:color w:val="auto"/>
          <w:sz w:val="24"/>
          <w:highlight w:val="none"/>
        </w:rPr>
      </w:pPr>
      <w:r>
        <w:rPr>
          <w:rFonts w:hint="eastAsia" w:ascii="仿宋" w:hAnsi="仿宋" w:eastAsia="仿宋" w:cs="仿宋"/>
          <w:color w:val="auto"/>
          <w:sz w:val="24"/>
          <w:highlight w:val="none"/>
        </w:rPr>
        <w:t>12.3采购文件对响应文件签署、盖章的要求适用于电子签名。</w:t>
      </w:r>
    </w:p>
    <w:bookmarkEnd w:id="32"/>
    <w:p w14:paraId="60A227F6">
      <w:pPr>
        <w:tabs>
          <w:tab w:val="left" w:pos="54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13.投标报价</w:t>
      </w:r>
    </w:p>
    <w:p w14:paraId="7C808D39">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供应商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14:paraId="660C8BBB">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13.2有关本项目实施所需的所有费用（含税费）均计入报价。</w:t>
      </w:r>
      <w:r>
        <w:rPr>
          <w:rFonts w:hint="eastAsia" w:ascii="仿宋" w:hAnsi="仿宋" w:eastAsia="仿宋" w:cs="仿宋"/>
          <w:color w:val="auto"/>
          <w:sz w:val="24"/>
          <w:highlight w:val="none"/>
        </w:rPr>
        <w:t>所有投标报价均以人民币报价。</w:t>
      </w:r>
      <w:r>
        <w:rPr>
          <w:rFonts w:hint="eastAsia" w:ascii="仿宋" w:hAnsi="仿宋" w:eastAsia="仿宋" w:cs="仿宋"/>
          <w:color w:val="auto"/>
          <w:kern w:val="0"/>
          <w:sz w:val="24"/>
          <w:highlight w:val="none"/>
          <w:lang w:val="zh-CN"/>
        </w:rPr>
        <w:t>采购文件未列明，而供应商认为必需的费用也需列入报价。</w:t>
      </w:r>
    </w:p>
    <w:p w14:paraId="0BC7F759">
      <w:pPr>
        <w:snapToGrid w:val="0"/>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13.3</w:t>
      </w:r>
      <w:r>
        <w:rPr>
          <w:rFonts w:hint="eastAsia" w:ascii="仿宋" w:hAnsi="仿宋" w:eastAsia="仿宋" w:cs="仿宋"/>
          <w:b/>
          <w:color w:val="auto"/>
          <w:sz w:val="24"/>
          <w:highlight w:val="none"/>
        </w:rPr>
        <w:t>投标报价其他要求见供应商须知前附表。</w:t>
      </w:r>
    </w:p>
    <w:p w14:paraId="5148FB51">
      <w:pPr>
        <w:tabs>
          <w:tab w:val="left" w:pos="-180"/>
          <w:tab w:val="left" w:pos="180"/>
          <w:tab w:val="left" w:pos="360"/>
        </w:tabs>
        <w:snapToGrid w:val="0"/>
        <w:spacing w:line="360" w:lineRule="auto"/>
        <w:rPr>
          <w:rFonts w:hint="eastAsia" w:ascii="仿宋" w:hAnsi="仿宋" w:eastAsia="仿宋" w:cs="仿宋"/>
          <w:b/>
          <w:bCs/>
          <w:color w:val="auto"/>
          <w:sz w:val="24"/>
          <w:highlight w:val="none"/>
        </w:rPr>
      </w:pPr>
      <w:bookmarkStart w:id="33" w:name="_Toc241404202"/>
      <w:bookmarkStart w:id="34" w:name="_Toc223715998"/>
      <w:bookmarkStart w:id="35" w:name="_Toc222114879"/>
      <w:bookmarkStart w:id="36" w:name="_Toc221423619"/>
      <w:bookmarkStart w:id="37" w:name="_Toc221356951"/>
      <w:bookmarkStart w:id="38" w:name="_Toc221374626"/>
      <w:bookmarkStart w:id="39" w:name="_Toc265529383"/>
      <w:bookmarkStart w:id="40" w:name="_Toc221356887"/>
      <w:bookmarkStart w:id="41" w:name="_Toc239145354"/>
      <w:r>
        <w:rPr>
          <w:rFonts w:hint="eastAsia" w:ascii="仿宋" w:hAnsi="仿宋" w:eastAsia="仿宋" w:cs="仿宋"/>
          <w:b/>
          <w:bCs/>
          <w:color w:val="auto"/>
          <w:sz w:val="24"/>
          <w:highlight w:val="none"/>
        </w:rPr>
        <w:t>14.磋商保证金</w:t>
      </w:r>
    </w:p>
    <w:p w14:paraId="3130CCC2">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14.1根据《浙江省财政厅关于明确政府采购保证金管理工作的通知》（浙财采监〔2019〕5号）规定，政府采购货物和服务招标投标活动不得向供应商收取投标保证金，非招标采购方式采购货物、工程和服务亦同。</w:t>
      </w:r>
    </w:p>
    <w:p w14:paraId="472CFA35">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14.2供应商在政府采购活动中违反政府采购相关规定给采购组织机构造成损失的，采购组织机构可要求供应商承担赔偿责任。</w:t>
      </w:r>
    </w:p>
    <w:p w14:paraId="2326CF88">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有下列情形之一的，采购人将按项目预算的2%要求供应商赔偿：</w:t>
      </w:r>
    </w:p>
    <w:p w14:paraId="5E7AA589">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（1）供应商在提交响应文件截止时间后撤回响应文件的； </w:t>
      </w:r>
    </w:p>
    <w:p w14:paraId="77EE8171">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（2）供应商在响应文件中提供虚假材料的； </w:t>
      </w:r>
    </w:p>
    <w:p w14:paraId="0EE8D2F0">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（3）除因不可抗力或磋商文件认可的情形以外，成交供应商不与采购人签 订合同的； </w:t>
      </w:r>
    </w:p>
    <w:p w14:paraId="7666D384">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（4）供应商与采购人、其他供应商或者采购代理机构恶意串通的； </w:t>
      </w:r>
    </w:p>
    <w:p w14:paraId="20F81507">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（5）采购文件规定的其他情形。</w:t>
      </w:r>
    </w:p>
    <w:p w14:paraId="6E313ACE">
      <w:pPr>
        <w:tabs>
          <w:tab w:val="left" w:pos="-180"/>
          <w:tab w:val="left" w:pos="180"/>
          <w:tab w:val="left" w:pos="36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15.投标有效期</w:t>
      </w:r>
    </w:p>
    <w:p w14:paraId="088367EC">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15.1投标有效期见供应商须知前附表。</w:t>
      </w:r>
      <w:r>
        <w:rPr>
          <w:rFonts w:hint="eastAsia" w:ascii="仿宋" w:hAnsi="仿宋" w:eastAsia="仿宋" w:cs="仿宋"/>
          <w:b/>
          <w:color w:val="auto"/>
          <w:kern w:val="0"/>
          <w:sz w:val="24"/>
          <w:highlight w:val="none"/>
        </w:rPr>
        <w:t>▲供应商的响应文件中承诺的投标有效期少于采购文件中载明的投标有效期的，响应文件无效</w:t>
      </w:r>
      <w:r>
        <w:rPr>
          <w:rFonts w:hint="eastAsia" w:ascii="仿宋" w:hAnsi="仿宋" w:eastAsia="仿宋" w:cs="仿宋"/>
          <w:color w:val="auto"/>
          <w:kern w:val="0"/>
          <w:sz w:val="24"/>
          <w:highlight w:val="none"/>
        </w:rPr>
        <w:t>。</w:t>
      </w:r>
    </w:p>
    <w:p w14:paraId="1719C959">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15.2响应文件合格投递后，自最后报价提交截止日期起，在投标有效期内有效。</w:t>
      </w:r>
    </w:p>
    <w:p w14:paraId="05E5CC27">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15.3在原定投标有效期满之前，如果出现特殊情况，采购机构可以以书面形式通知供应商延长投标有效期。供应商同意延长的，不得要求或被允许修改其响应文件，供应商拒绝延长的，响应文件无效。</w:t>
      </w:r>
    </w:p>
    <w:bookmarkEnd w:id="33"/>
    <w:bookmarkEnd w:id="34"/>
    <w:bookmarkEnd w:id="35"/>
    <w:bookmarkEnd w:id="36"/>
    <w:bookmarkEnd w:id="37"/>
    <w:bookmarkEnd w:id="38"/>
    <w:bookmarkEnd w:id="39"/>
    <w:bookmarkEnd w:id="40"/>
    <w:bookmarkEnd w:id="41"/>
    <w:p w14:paraId="0CB3637C">
      <w:pPr>
        <w:pStyle w:val="9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16.响应文件的递交、补充、修改、撤回</w:t>
      </w:r>
    </w:p>
    <w:p w14:paraId="1FDE81E8">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16.1供应商应当在首次响应文件提交截止时间前完成响应文件的传输递交，并可以补充、修改或者撤回响应文件。补充或者修改响应文件的，应当先行撤回原文件，补充、修改后重新传输递交。首次响应文件提交截止时间前未完成传输的，视为撤回响应文件。首次响应文件提交截止时间后递交的响应文件（</w:t>
      </w:r>
      <w:r>
        <w:rPr>
          <w:rFonts w:hint="eastAsia" w:ascii="仿宋" w:hAnsi="仿宋" w:eastAsia="仿宋" w:cs="仿宋"/>
          <w:color w:val="auto"/>
          <w:highlight w:val="none"/>
        </w:rPr>
        <w:t>磋商小组要求重新提交响应文件的及供应商</w:t>
      </w:r>
      <w:r>
        <w:rPr>
          <w:rFonts w:hint="eastAsia" w:ascii="仿宋" w:hAnsi="仿宋" w:eastAsia="仿宋" w:cs="仿宋"/>
          <w:color w:val="auto"/>
          <w:szCs w:val="24"/>
          <w:highlight w:val="none"/>
        </w:rPr>
        <w:t>最后报价除外），政采云平台将拒收。</w:t>
      </w:r>
    </w:p>
    <w:p w14:paraId="19081FBA">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16.2政采云平台收到响应文件，将妥善保存并即时向供应商发出确认回执通知。在首次响应文件提交截止时间前，除供应商补充、修改或者撤回响应文件外，任何单位和个人不得解密或提取响应文件。</w:t>
      </w:r>
    </w:p>
    <w:p w14:paraId="4DA1E45C">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16.3采购人、采购机构可以视情况延长响应文件提交的截止时间。在上述情况下，采购机构与供应商以前在投标截止期方面的全部权利、责任和义务，将适用于延长至新的投标截止期。</w:t>
      </w:r>
    </w:p>
    <w:p w14:paraId="7AFC1A87">
      <w:pPr>
        <w:pStyle w:val="32"/>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17.备份响应文件</w:t>
      </w:r>
    </w:p>
    <w:p w14:paraId="77E5F09A">
      <w:pPr>
        <w:pStyle w:val="32"/>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17.1供应商在政采云平台传输递交响应文件后，还可以在首次响应文件提交截止时间前直接提交或者以邮政快递方式（递交地点见供应商须知前附表）递交备份响应文件1份，</w:t>
      </w:r>
      <w:r>
        <w:rPr>
          <w:rFonts w:hint="eastAsia" w:ascii="仿宋" w:hAnsi="仿宋" w:eastAsia="仿宋" w:cs="仿宋"/>
          <w:b/>
          <w:color w:val="auto"/>
          <w:sz w:val="24"/>
          <w:szCs w:val="24"/>
          <w:highlight w:val="none"/>
        </w:rPr>
        <w:t>但采购人、采购机构不强制或变相强制供应商提交备份响应文件。</w:t>
      </w:r>
    </w:p>
    <w:p w14:paraId="6BBA7F6B">
      <w:pPr>
        <w:pStyle w:val="32"/>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17.2备份响应文件须在“政采云投标客户端”制作生成，并储存在光盘或U盘中。备份响应文件应当密封包装并在包装上加盖公章并注明采购项目名称，供应商名称(联合体投标的，包装物封面需注明联合体投标，并注明联合体成员各方的名称和联合体协议中约定的牵头人的名称)。</w:t>
      </w:r>
      <w:r>
        <w:rPr>
          <w:rFonts w:hint="eastAsia" w:ascii="仿宋" w:hAnsi="仿宋" w:eastAsia="仿宋" w:cs="仿宋"/>
          <w:b/>
          <w:color w:val="auto"/>
          <w:sz w:val="24"/>
          <w:szCs w:val="24"/>
          <w:highlight w:val="none"/>
        </w:rPr>
        <w:t>不符合上述制作、存储、密封规定的备份响应文件将被视为无效或者被拒绝接收。</w:t>
      </w:r>
    </w:p>
    <w:p w14:paraId="26C3C3B0">
      <w:pPr>
        <w:pStyle w:val="32"/>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hint="eastAsia" w:ascii="仿宋" w:hAnsi="仿宋" w:eastAsia="仿宋" w:cs="仿宋"/>
          <w:b/>
          <w:bCs/>
          <w:color w:val="auto"/>
          <w:sz w:val="24"/>
          <w:szCs w:val="24"/>
          <w:highlight w:val="none"/>
        </w:rPr>
        <w:t>采购机构将拒绝接受逾期送达的备份响应文件。</w:t>
      </w:r>
      <w:r>
        <w:rPr>
          <w:rFonts w:hint="eastAsia" w:ascii="仿宋" w:hAnsi="仿宋" w:eastAsia="仿宋" w:cs="仿宋"/>
          <w:color w:val="auto"/>
          <w:sz w:val="24"/>
          <w:szCs w:val="24"/>
          <w:highlight w:val="none"/>
        </w:rPr>
        <w:t>采用邮政快递方式递交备份响应文件的，送达时间以签收人签收时间为准。邮寄过程中，备份响应文件发生泄露、遗失、损坏或延期送达等情况的，由供应商自行负责。</w:t>
      </w:r>
    </w:p>
    <w:p w14:paraId="1327BB59">
      <w:pPr>
        <w:pStyle w:val="32"/>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17.4供应商仅提交备份响应文件，没有在政采云平台传输递交响应文件的，投标无效。</w:t>
      </w:r>
    </w:p>
    <w:p w14:paraId="52CB9574">
      <w:pPr>
        <w:pStyle w:val="90"/>
        <w:snapToGrid w:val="0"/>
        <w:spacing w:before="0"/>
        <w:ind w:firstLine="0" w:firstLineChars="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14:paraId="2EF030B6">
      <w:pPr>
        <w:pStyle w:val="93"/>
        <w:snapToGrid w:val="0"/>
        <w:spacing w:before="0" w:line="360" w:lineRule="auto"/>
        <w:ind w:left="0" w:firstLine="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p>
    <w:p w14:paraId="55A55635">
      <w:pPr>
        <w:pStyle w:val="93"/>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18.1采购机构按照采购文件规定的时间通过电子交易平台组织开标，所有供应商均应当准时在线参加。供应商不足3家的，不得开标。</w:t>
      </w:r>
    </w:p>
    <w:p w14:paraId="498B5954">
      <w:pPr>
        <w:pStyle w:val="93"/>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关于政府采购竞争性磋商采购方式管理暂行办法有关问题的补充通知》（财库【2015】124号文件）的规定，采用竞争性磋商采购方式采购的政府购买服务项目（含政府和社会资本合作项目），在采购过程中符合要求的供应商只有2家的，竞争性磋商采购活动可以继续进行。采购过程中符合要求的供应商只有1家的，应当终止竞争性磋商采购活动。</w:t>
      </w:r>
    </w:p>
    <w:p w14:paraId="017E4660">
      <w:pPr>
        <w:pStyle w:val="93"/>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18.2开标时，电子交易平台按开标时间自动提取所有响应文件。采购机构依托电子交易平台发起开始解密指令，供应商按照平台提示和采购文件的规定在完成在线解密。</w:t>
      </w:r>
    </w:p>
    <w:p w14:paraId="3C419413">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18.3特别说明：</w:t>
      </w:r>
    </w:p>
    <w:p w14:paraId="0231FBF4">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（1）如遇“政采云平台”电子化开标或评审程序（含相关数据公布）调整的，按调整后程序执行。</w:t>
      </w:r>
    </w:p>
    <w:p w14:paraId="7CDF00A3">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（2）开标过程中需要相关当事人进行签字或盖章确认的材料将通过“政府采购云平台”进行，若因“政府采购云平台”技术问题无法进行签字或盖章确认的，采购组织机构将通过邮件、传真等形式组织确认。</w:t>
      </w:r>
    </w:p>
    <w:p w14:paraId="1D2A8EB5">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供应商代表应保持“政府采购云平台”在线并准备好供应商公章、笔、纸、打印机等办公用品，随时做好开评标过程所需文件的邮件收发及签字、盖章工作（下同）。由于供应商代表未在线或电话无法联系而导致的相关损失或责任由供应商承担。</w:t>
      </w:r>
    </w:p>
    <w:p w14:paraId="14A41D38">
      <w:pPr>
        <w:pStyle w:val="93"/>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18.4响应文件未按时解密，供应商提供了备份响应文件的，以备份响应文件作为依据，否则视为响应文件撤回。响应文件已按时解密的，备份响应文件自动失效。</w:t>
      </w:r>
    </w:p>
    <w:p w14:paraId="019352CD">
      <w:pPr>
        <w:widowControl/>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19、资格审查</w:t>
      </w:r>
    </w:p>
    <w:p w14:paraId="050D1E37">
      <w:pPr>
        <w:pStyle w:val="90"/>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19.1开标后，采购人或采购机构将依法对供应商的资格进行审查。</w:t>
      </w:r>
    </w:p>
    <w:p w14:paraId="50D7CBD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采购人或采购机构依据法律法规和采购文件的规定，对供应商的基本资格条件、落实政府采购政策需满足的资格要求、特定资格条件进行审查。</w:t>
      </w:r>
    </w:p>
    <w:p w14:paraId="5580DD8E">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19.3供应商未按照采购文件要求提供与</w:t>
      </w:r>
      <w:r>
        <w:rPr>
          <w:rFonts w:hint="eastAsia" w:ascii="仿宋" w:hAnsi="仿宋" w:eastAsia="仿宋" w:cs="仿宋"/>
          <w:color w:val="auto"/>
          <w:szCs w:val="24"/>
          <w:highlight w:val="none"/>
        </w:rPr>
        <w:t>基本资格条件、</w:t>
      </w:r>
      <w:r>
        <w:rPr>
          <w:rFonts w:hint="eastAsia" w:ascii="仿宋" w:hAnsi="仿宋" w:eastAsia="仿宋" w:cs="仿宋"/>
          <w:color w:val="auto"/>
          <w:highlight w:val="none"/>
        </w:rPr>
        <w:t>落实政府采购政策需满足的资格要求、</w:t>
      </w:r>
      <w:r>
        <w:rPr>
          <w:rFonts w:hint="eastAsia" w:ascii="仿宋" w:hAnsi="仿宋" w:eastAsia="仿宋" w:cs="仿宋"/>
          <w:color w:val="auto"/>
          <w:szCs w:val="24"/>
          <w:highlight w:val="none"/>
        </w:rPr>
        <w:t>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szCs w:val="24"/>
          <w:highlight w:val="none"/>
        </w:rPr>
        <w:t>供应商不具备采购文件中规定的资格要求，其投标无效。</w:t>
      </w:r>
    </w:p>
    <w:p w14:paraId="0B9E2553">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szCs w:val="24"/>
          <w:highlight w:val="none"/>
        </w:rPr>
        <w:t>4对未通过资格审查的供应商，采购人或采购机构告知其未通过的原因。</w:t>
      </w:r>
    </w:p>
    <w:p w14:paraId="53B41F9F">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szCs w:val="24"/>
          <w:highlight w:val="none"/>
        </w:rPr>
        <w:t>5合格供应商不足3家的，不再进行磋商。根据《财政部关于政府采购竞争性磋商采购方式管理暂行办法有关问题的补充通知》（财库【2015】124号文件）的规定，采用竞争性磋商采购方式采购的政府购买服务项目（含政府和社会资本合作项目），在采购过程中符合要求的供应商只有2家的，竞争性磋商采购活动可以继续进行。采购过程中符合要求的供应商只有1家的，应当终止竞争性磋商采购活动。</w:t>
      </w:r>
    </w:p>
    <w:p w14:paraId="4437B057">
      <w:pPr>
        <w:pStyle w:val="9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2E4297E6">
      <w:pPr>
        <w:pStyle w:val="90"/>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20.1信用信息查询渠道及截止时间：采购机构将通过“信用中国”网站(www.creditchina.gov.cn)、中国政府采购网(www.ccgp.gov.cn)渠道查询供应商首次响应文件提交截止时间当天的信用记录。</w:t>
      </w:r>
    </w:p>
    <w:p w14:paraId="5F5CEA9A">
      <w:pPr>
        <w:pStyle w:val="90"/>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00B5E0A0">
      <w:pPr>
        <w:pStyle w:val="90"/>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03B8D5F4">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Cs w:val="24"/>
          <w:highlight w:val="none"/>
        </w:rPr>
        <w:t>。</w:t>
      </w:r>
    </w:p>
    <w:p w14:paraId="40DE3388">
      <w:pPr>
        <w:pStyle w:val="4"/>
        <w:snapToGrid w:val="0"/>
        <w:spacing w:before="0" w:after="0" w:line="360" w:lineRule="auto"/>
        <w:jc w:val="center"/>
        <w:rPr>
          <w:rFonts w:hint="eastAsia" w:ascii="仿宋" w:hAnsi="仿宋" w:eastAsia="仿宋" w:cs="仿宋"/>
          <w:color w:val="auto"/>
          <w:sz w:val="28"/>
          <w:szCs w:val="28"/>
          <w:highlight w:val="none"/>
        </w:rPr>
      </w:pPr>
      <w:bookmarkStart w:id="42" w:name="_Toc34221900"/>
      <w:bookmarkStart w:id="43" w:name="_Toc34508135"/>
      <w:r>
        <w:rPr>
          <w:rFonts w:hint="eastAsia" w:ascii="仿宋" w:hAnsi="仿宋" w:eastAsia="仿宋" w:cs="仿宋"/>
          <w:color w:val="auto"/>
          <w:sz w:val="28"/>
          <w:szCs w:val="28"/>
          <w:highlight w:val="none"/>
        </w:rPr>
        <w:t>五、</w:t>
      </w:r>
      <w:bookmarkEnd w:id="42"/>
      <w:bookmarkEnd w:id="43"/>
      <w:r>
        <w:rPr>
          <w:rFonts w:hint="eastAsia" w:ascii="仿宋" w:hAnsi="仿宋" w:eastAsia="仿宋" w:cs="仿宋"/>
          <w:color w:val="auto"/>
          <w:sz w:val="28"/>
          <w:szCs w:val="28"/>
          <w:highlight w:val="none"/>
        </w:rPr>
        <w:t>磋商</w:t>
      </w:r>
    </w:p>
    <w:p w14:paraId="3C934F68">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21.磋商小组</w:t>
      </w:r>
    </w:p>
    <w:p w14:paraId="100F161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磋商小组成员应当按照客观、公正、审慎的原则，根据采购文件第六部分评审办法规定的评审程序、评审方法和评审标准进行独立评审。未实质性响应磋商文件的响应文件按无效响应处理，磋商小组应当告知提交响应文件的供应商。</w:t>
      </w:r>
    </w:p>
    <w:p w14:paraId="6C94AE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磋商文件内容违反国家有关强制性规定的，磋商小组应当停止评审并向采购人或者采购代理机构说明情况。</w:t>
      </w:r>
    </w:p>
    <w:p w14:paraId="4768B00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64E2D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要求供应商澄清、说明或者更正响应文件应当通过政采云平台在线作出。供应商的澄清、说明或者更正应当由法定代表人或其授权代表签字或者加盖公章。由授权代表签字的，应当附法定代表人授权书。供应商为自然人的，应当由本人签字并附身份证明。</w:t>
      </w:r>
      <w:r>
        <w:rPr>
          <w:rFonts w:hint="eastAsia" w:ascii="仿宋" w:hAnsi="仿宋" w:eastAsia="仿宋" w:cs="仿宋"/>
          <w:bCs/>
          <w:color w:val="auto"/>
          <w:kern w:val="0"/>
          <w:sz w:val="24"/>
          <w:highlight w:val="none"/>
        </w:rPr>
        <w:t>进行签字或盖章确认的材料将通过“政采云平台”进行，若因“政采云平台”技术问题无法进行签字或盖章确认的，采购组织机构将通过邮件、传真等形式组织确认。</w:t>
      </w:r>
    </w:p>
    <w:p w14:paraId="34BB32F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22．磋商</w:t>
      </w:r>
    </w:p>
    <w:p w14:paraId="40E5F82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22.1磋商小组所有成员应当集中与单一供应商分别进行磋商，并给予所有参加磋商的供应商平等的磋商机会。</w:t>
      </w:r>
    </w:p>
    <w:p w14:paraId="60D3BE8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A82755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对磋商文件作出的实质性变动是磋商文件的有效组成部分，磋商小组应当及时以书面形式同时通知所有参加磋商的供应商。</w:t>
      </w:r>
    </w:p>
    <w:p w14:paraId="3694B8B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r>
        <w:rPr>
          <w:rFonts w:hint="eastAsia" w:ascii="仿宋" w:hAnsi="仿宋" w:eastAsia="仿宋" w:cs="仿宋"/>
          <w:bCs/>
          <w:color w:val="auto"/>
          <w:kern w:val="0"/>
          <w:sz w:val="24"/>
          <w:highlight w:val="none"/>
        </w:rPr>
        <w:t>进行签字或盖章确认的材料将通过“政采云平台”进行，若因“政采云平台”技术问题无法进行签字或盖章确认的，采购组织机构将通过邮件、传真等形式组织确认。</w:t>
      </w:r>
    </w:p>
    <w:p w14:paraId="79DB701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22.2磋商文件能够详细列明采购标的的技术、服务要求的，磋商结束后，磋商小组应当要求所有实质性响应的供应商在规定时间内提交最后报价，提交最后报价的供应商不得少于 3 家。</w:t>
      </w:r>
    </w:p>
    <w:p w14:paraId="61DC3E2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14:paraId="167F92F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最后报价是供应商响应文件的有效组成部分。符合《政府采购竞争性磋商采购方式管理暂行办法》第三条第四项情形的或者政府购买服务项目，提交最后报价的供应商可以为 2 家。</w:t>
      </w:r>
    </w:p>
    <w:p w14:paraId="1A15E88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22.3已提交响应文件的供应商，在提交最后报价之前，可以根据磋商情况退出磋商。</w:t>
      </w:r>
    </w:p>
    <w:p w14:paraId="1A0916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23．评审</w:t>
      </w:r>
    </w:p>
    <w:p w14:paraId="7836F7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23.1经磋商确定最终采购需求和提交最后报价的供应商后，由磋商小组采用综合评分法对提交最后报价的供应商的响应文件和最后报价进行综合评分。具体评审办法见采购文件第六部分评审办法。</w:t>
      </w:r>
    </w:p>
    <w:p w14:paraId="2F40F0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磋商小组应当根据综合评分情况，按照评审得分由高到低顺序推荐3名以上成交候选供应商，并编写评审报告。符合本部分供应商须知第22.2款第三项情形的，可以推荐2家成交候选供应商。评审得分相同的，按照最后报价由低到高的顺序推荐。评审得分且最后报价相同的，按照技术指标优劣顺序推荐。</w:t>
      </w:r>
    </w:p>
    <w:p w14:paraId="6BE25C2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24.评审报告</w:t>
      </w:r>
    </w:p>
    <w:p w14:paraId="72B85EE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24.1评审报告应当包括以下主要内容：</w:t>
      </w:r>
    </w:p>
    <w:p w14:paraId="2A01EE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（1）邀请供应商参加采购活动的具体方式和相关情况；</w:t>
      </w:r>
    </w:p>
    <w:p w14:paraId="11F128B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（2）响应文件开启日期和地点；</w:t>
      </w:r>
    </w:p>
    <w:p w14:paraId="42AA11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（3）获取磋商文件的供应商名单和磋商小组成员名单；</w:t>
      </w:r>
    </w:p>
    <w:p w14:paraId="30417A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（4）评审情况记录和说明，包括对供应商的资格审查情况、供应商响应文件评审情况、磋商情况、报价情况等；</w:t>
      </w:r>
    </w:p>
    <w:p w14:paraId="011D753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（5）提出的成交候选供应商的排序名单及理由。</w:t>
      </w:r>
    </w:p>
    <w:p w14:paraId="0993E7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B9E02F1">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六、定标</w:t>
      </w:r>
    </w:p>
    <w:p w14:paraId="7467851C">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25.确定成交供应商</w:t>
      </w:r>
    </w:p>
    <w:p w14:paraId="53C3E16F">
      <w:pPr>
        <w:pStyle w:val="90"/>
        <w:snapToGrid w:val="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EDC5F38">
      <w:pPr>
        <w:pStyle w:val="9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26.成交通知与成交结果公告</w:t>
      </w:r>
    </w:p>
    <w:p w14:paraId="3235E5E1">
      <w:pPr>
        <w:widowControl/>
        <w:shd w:val="clear" w:color="auto"/>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26.1自成交供应商确定之日起2个工作日内，采购机构向成交供应商发出成交通知书，同时编制发布采购结果公告。</w:t>
      </w:r>
    </w:p>
    <w:p w14:paraId="781AE06E">
      <w:pPr>
        <w:widowControl/>
        <w:shd w:val="clear" w:color="auto"/>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公告期限为1个工作日。</w:t>
      </w:r>
    </w:p>
    <w:p w14:paraId="21E87E09">
      <w:pPr>
        <w:shd w:val="clea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2473DCD9">
      <w:pPr>
        <w:pStyle w:val="25"/>
        <w:shd w:val="clear"/>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27.合同的签订</w:t>
      </w:r>
    </w:p>
    <w:p w14:paraId="6541E072">
      <w:pPr>
        <w:widowControl/>
        <w:shd w:val="clear" w:color="auto"/>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27.1</w:t>
      </w:r>
      <w:r>
        <w:rPr>
          <w:rFonts w:hint="eastAsia" w:ascii="仿宋" w:hAnsi="仿宋" w:eastAsia="仿宋" w:cs="仿宋"/>
          <w:color w:val="auto"/>
          <w:kern w:val="0"/>
          <w:sz w:val="24"/>
          <w:highlight w:val="none"/>
        </w:rPr>
        <w:t xml:space="preserve"> 采购人与成交供应商应当在成交通知书发出之日起三十日内，按照采购文件确定的事项签订政府采购合同，并在合同签订之日起2个工作日内依法发布合同公告。</w:t>
      </w:r>
      <w:r>
        <w:rPr>
          <w:rFonts w:hint="eastAsia" w:ascii="仿宋" w:hAnsi="仿宋" w:eastAsia="仿宋" w:cs="仿宋"/>
          <w:color w:val="auto"/>
          <w:sz w:val="24"/>
          <w:highlight w:val="none"/>
        </w:rPr>
        <w:t>合同主要条款详见第四部分拟签订的合同文本。</w:t>
      </w:r>
    </w:p>
    <w:p w14:paraId="2276D0AB">
      <w:pPr>
        <w:pStyle w:val="90"/>
        <w:snapToGrid w:val="0"/>
        <w:spacing w:before="0"/>
        <w:ind w:firstLine="480"/>
        <w:rPr>
          <w:rFonts w:hint="eastAsia"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lang w:val="zh-CN"/>
        </w:rPr>
        <w:t>27.2成交供应商按规定的日期、时间、地点，由法定代表人或其授权代表与采购人代表签订合同。如成交为联合体的，由联合体成员各方法定代表人或其授权代表与采购人代表签订合同。</w:t>
      </w:r>
    </w:p>
    <w:p w14:paraId="37860B69">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zh-CN"/>
        </w:rPr>
        <w:t>27.3成交供应商</w:t>
      </w:r>
      <w:r>
        <w:rPr>
          <w:rFonts w:hint="eastAsia" w:ascii="仿宋" w:hAnsi="仿宋" w:eastAsia="仿宋" w:cs="仿宋"/>
          <w:color w:val="auto"/>
          <w:szCs w:val="24"/>
          <w:highlight w:val="none"/>
        </w:rPr>
        <w:t>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3320FA5E">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27.4采购合同可由采购人与成交供应商根据采购文件、响应文件等内容通过政采云台在线签订，自动备案。</w:t>
      </w:r>
    </w:p>
    <w:p w14:paraId="2407F13C">
      <w:pPr>
        <w:pStyle w:val="9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28．合同履约管理</w:t>
      </w:r>
    </w:p>
    <w:p w14:paraId="7C4E9714">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合同签订后，采购人依法加强对合同履约进行管理，并在中标/成交单位服务、项目验收等重要关节，如实填写《合同验收报告》（或考核资料），并及时向同级财政部门报告验收过程中遇到的问题。</w:t>
      </w:r>
    </w:p>
    <w:p w14:paraId="380E1B30">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29.履约保证金</w:t>
      </w:r>
    </w:p>
    <w:p w14:paraId="0BEA63A0">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w:t>
      </w:r>
      <w:r>
        <w:rPr>
          <w:rFonts w:hint="eastAsia" w:ascii="仿宋" w:hAnsi="仿宋" w:eastAsia="仿宋" w:cs="仿宋"/>
          <w:color w:val="auto"/>
          <w:kern w:val="0"/>
          <w:sz w:val="24"/>
          <w:highlight w:val="none"/>
        </w:rPr>
        <w:t>形式提供履约保证金。采购人不得拒收履约保函。</w:t>
      </w:r>
    </w:p>
    <w:p w14:paraId="1B43ACF9">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p>
    <w:p w14:paraId="761EF8D3">
      <w:pPr>
        <w:pStyle w:val="9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30</w:t>
      </w:r>
      <w:r>
        <w:rPr>
          <w:rFonts w:hint="eastAsia" w:ascii="仿宋" w:hAnsi="仿宋" w:eastAsia="仿宋" w:cs="仿宋"/>
          <w:b/>
          <w:color w:val="auto"/>
          <w:szCs w:val="24"/>
          <w:highlight w:val="none"/>
        </w:rPr>
        <w:t>.电子交易活动的中止。</w:t>
      </w:r>
    </w:p>
    <w:p w14:paraId="5BDFD06E">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采购过程中出现以下情形，导致电子交易平台无法正常运行，或者无法保证电子交易的公平、公正和安全时，采购机构可中止电子交易活动：</w:t>
      </w:r>
    </w:p>
    <w:p w14:paraId="4FEAC30E">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30.1电子交易平台发生故障而无法登录访问的； </w:t>
      </w:r>
    </w:p>
    <w:p w14:paraId="0C33A297">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30.2电子交易平台应用或数据库出现错误，不能进行正常操作的；</w:t>
      </w:r>
    </w:p>
    <w:p w14:paraId="79635224">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30.3电子交易平台发现严重安全漏洞，有潜在泄密危险的；</w:t>
      </w:r>
    </w:p>
    <w:p w14:paraId="4DDFB900">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30.4病毒发作导致不能进行正常操作的； </w:t>
      </w:r>
    </w:p>
    <w:p w14:paraId="11589623">
      <w:pPr>
        <w:pStyle w:val="9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30.5其他无法保证电子交易的公平、公正和安全的情况。</w:t>
      </w:r>
    </w:p>
    <w:p w14:paraId="7F24A109">
      <w:pPr>
        <w:pStyle w:val="90"/>
        <w:snapToGrid w:val="0"/>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31.出现以上情形，不影响采购公平、公正性的，采购组织机构可以待上述情形消除后继续组织电子交易活动，也可以决定某些环节以纸质形式进行；影响或可能影响采购公平、公正性的，应当重新采购。</w:t>
      </w:r>
    </w:p>
    <w:p w14:paraId="749B4FE2">
      <w:pPr>
        <w:pStyle w:val="25"/>
        <w:snapToGrid w:val="0"/>
        <w:spacing w:line="360" w:lineRule="auto"/>
        <w:ind w:left="478" w:hanging="479" w:hangingChars="199"/>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32.重新采购</w:t>
      </w:r>
    </w:p>
    <w:p w14:paraId="51D62945">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32.1有政府采购法第七十一条、第七十二条规定的违法行为之一，影响或者可能影响中标、成交结果的，依照下列规定处理：</w:t>
      </w:r>
    </w:p>
    <w:p w14:paraId="7AA20FBE">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（1）未确定中标或者成交供应商的，终止本次政府采购活动，重新开展政府采购活动。</w:t>
      </w:r>
    </w:p>
    <w:p w14:paraId="235BCA15">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0AE8FEB1">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（3）政府采购合同已签订但尚未履行的，撤销合同，从合格的中标或者成交候选人中另行确定中标或者成交供应商；没有合格的中标或者成交候选人的，重新开展政府采购活动。</w:t>
      </w:r>
    </w:p>
    <w:p w14:paraId="412D832B">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（4）政府采购合同已经履行，给采购人、供应商造成损失的，由责任人承担赔偿责任。</w:t>
      </w:r>
    </w:p>
    <w:p w14:paraId="1C143DFA">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（5）政府采购当事人有其他违反政府采购法或者政府采购法实施条例等法律法规规定的行为，经改正后仍然影响或者可能影响中标、成交结果或者依法被认定为中标、成交无效的，依照（1）-（4）规定处理。</w:t>
      </w:r>
    </w:p>
    <w:p w14:paraId="26DFBB42">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32.2出现下列情形之一的，采购人或者采购代理机构应当终止竞争性磋商采购活动，发布项目终止公告并说明原因，重新开展采购活动：</w:t>
      </w:r>
    </w:p>
    <w:p w14:paraId="33B20EF4">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（1）因情况变化，不再符合规定的竞争性磋商采购方式适用情形的； </w:t>
      </w:r>
    </w:p>
    <w:p w14:paraId="75C6B87A">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（2）出现影响采购公正的违法、违规行为的； </w:t>
      </w:r>
    </w:p>
    <w:p w14:paraId="41465872">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（3）除《政府采购竞争性磋商采购方式管理暂行办法》第二十一条第三款规定的情形外，在采购过程中符合要求的供应商或者报价未超过采购预算的供应商不足3家的。 </w:t>
      </w:r>
    </w:p>
    <w:p w14:paraId="6357926D">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32.3在采购活动中因重大变故，采购任务取消的，采购人或者采购代理机构应当终止采购活动，通知所有参加采购活动的供应商，并将项目实施情况和采购任务取消原因报送本级财政部门。</w:t>
      </w:r>
    </w:p>
    <w:p w14:paraId="24031411">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1AB8934D">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33.验收</w:t>
      </w:r>
    </w:p>
    <w:p w14:paraId="243B45AE">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360BFF">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33.2采购人可以邀请参加本项目的其他供应商或者第三方机构参与验收。参与验收的其他供应商或者第三方机构的意见作为验收书的参考资料一并存档。</w:t>
      </w:r>
    </w:p>
    <w:p w14:paraId="7894F2F7">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33.3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AF18D8">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33.4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7D8CE3F">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十、其他说明</w:t>
      </w:r>
    </w:p>
    <w:p w14:paraId="50E0CFFE">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34.其他说明</w:t>
      </w:r>
    </w:p>
    <w:p w14:paraId="1132BE39">
      <w:pPr>
        <w:widowControl/>
        <w:snapToGrid w:val="0"/>
        <w:spacing w:line="360" w:lineRule="auto"/>
        <w:ind w:firstLine="48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4"/>
          <w:highlight w:val="none"/>
        </w:rPr>
        <w:t>见供应商须知前附表。</w:t>
      </w:r>
    </w:p>
    <w:p w14:paraId="7138E86E">
      <w:pPr>
        <w:widowControl/>
        <w:adjustRightInd/>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br w:type="page"/>
      </w:r>
    </w:p>
    <w:p w14:paraId="79CD3F23">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0B73193A">
      <w:pPr>
        <w:pStyle w:val="32"/>
        <w:numPr>
          <w:ilvl w:val="0"/>
          <w:numId w:val="0"/>
        </w:numPr>
        <w:adjustRightIn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一、工程量清单</w:t>
      </w:r>
    </w:p>
    <w:p w14:paraId="71856C55">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1、招标工程量清单说明</w:t>
      </w:r>
    </w:p>
    <w:p w14:paraId="0E34DF96">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招标工程量清单是采购人依据国家标准、磋商文件、设计文件以及施工现场实际情况编制的，随采购文件发布供供应商报价的工程量清单，包括其说明及表格。约定计量规则中没有的清单项目（或定额项目），其工程量按照有合同约束力的图纸所标示尺寸的理论净量计算。计量采用中华人民共和国法定计量单位。</w:t>
      </w:r>
    </w:p>
    <w:p w14:paraId="421460B9">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1.2本招标工程量清单应与采购文件中的供应商须知、通用合同条款、专用合同条款、技术标准和要求及图纸、地质勘察资料等一起阅读和理解。</w:t>
      </w:r>
    </w:p>
    <w:p w14:paraId="3920EDBB">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 本招标工程量清单仅是投标报价的共同基础。实际工程计量、结算价格的确定以及价款支付应遵循合同条款（包括通用条款和专用条款）、技术标准和要求以及本章的有关约定。</w:t>
      </w:r>
    </w:p>
    <w:p w14:paraId="2519CE26">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1.4浙江省建设工程计价规则（2018版）及其配套文件（以下简称计价依据）是本工程计价的依据，除本采购文件有特别约定外均按计价依据规定执行。本工程执行浙江省、温州市现行计价相关文件。</w:t>
      </w:r>
    </w:p>
    <w:p w14:paraId="323DB702">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2、投标报价说明</w:t>
      </w:r>
    </w:p>
    <w:p w14:paraId="3BEA0BDB">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2.1投标报价应根据采购文件中的有关计价要求、采购人提供的全套施工图纸、技术资料、招标工程量清单，结合本工程实际情况和自身综合实力，依据企业定额（或计价依据）和市场价格自主报价。</w:t>
      </w:r>
    </w:p>
    <w:p w14:paraId="138D2A96">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2.2招标工程量清单中的每一清单项目（或定额项目）须填入单价或价格，且只允许有一个报价。</w:t>
      </w:r>
    </w:p>
    <w:p w14:paraId="0665A3B6">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2.3招标工程量清单中供应商没有填入单价或价格的清单项目（或定额项目），其费用视为己分摊在招标工程量清单中其他相关清单项目（或定额项目）的单价或价格之中。</w:t>
      </w:r>
    </w:p>
    <w:p w14:paraId="5B7B2F49">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2.4分部分项清单项目（或定额项目）按下列要求报价：</w:t>
      </w:r>
    </w:p>
    <w:p w14:paraId="5AF300A4">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2.4.1分部分项清单项目（或定额项目）计价应依据计价规范中关于综合单价的组成内容确定报价。</w:t>
      </w:r>
    </w:p>
    <w:p w14:paraId="606C34BD">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2.4.2供应商在投标文件中应明确所选用主要材料、设备的品牌、厂家以及质量等级。供应商投标的产品必须满足招标设计要求，其性能、主要技术指标参照或不低于招标工程量清单及采购文件中提供的技术标准和要求，采购人如有提供参考品牌的，供应商投标的产品品牌档次应参照或相当于招标工程量清单中参考品牌的档次，否则中标后采购人有权更换产品，并保持综合单价不变。</w:t>
      </w:r>
    </w:p>
    <w:p w14:paraId="78A4B816">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2.4.3在我市市区范围内凡具备预拌混凝土运输车及输送泵车通行条件的建筑工程（含桩基工程），必须使用预拌混凝土，严禁在施工现场搅拌混凝土。</w:t>
      </w:r>
    </w:p>
    <w:p w14:paraId="5125C006">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2.4.4在我市市区范围内禁止现场搅拌混凝土、砂浆的建设工程，实行招投标的，建设单位应当将使用散装水泥、预拌混凝土和预拌砂浆的要求列入采购文件，供应商应将有关费用列入投标文件。</w:t>
      </w:r>
    </w:p>
    <w:p w14:paraId="4A90B681">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2.5.措施项目按下列要求报价：</w:t>
      </w:r>
    </w:p>
    <w:p w14:paraId="6A1BF218">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2.5.1供应商根据招标工程量清单中所列的措施项目清单自主报价。以分部分项工程量清单方式计价的，采用综合单价；以费率方式计价的，除另有规定外可参照计价依据（2018版）计取。供应商认为清单所列措施项目中不发生费用的，应以“0”计价，不得删除。</w:t>
      </w:r>
    </w:p>
    <w:p w14:paraId="585C72EA">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2.5.2本工程招标工期见供应商须知前附表，清单中的提前竣工增加费结合本工程实际和自身情况报价。</w:t>
      </w:r>
    </w:p>
    <w:p w14:paraId="4FDB7C0C">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2.5.3安全文明施工基本费按计价依据（2018版）及《省建筑厅关于调整建筑工程安全文明施工费的通知》（浙建建发〔2022〕37号）规定计取，供应商的投标报价不得低于规定费率的下限或基准费率的90%，否则按文件规定调整并保持投标总价不变。</w:t>
      </w:r>
    </w:p>
    <w:p w14:paraId="580ED94E">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2.5.4其他施工措施费：见招标工程量清单。</w:t>
      </w:r>
    </w:p>
    <w:p w14:paraId="595547FB">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 其他项目按下列要求报价：</w:t>
      </w:r>
    </w:p>
    <w:p w14:paraId="4DC1E7C0">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2.6.1暂列金额：按招标工程量清单规定的金额计算，不得变动。</w:t>
      </w:r>
    </w:p>
    <w:p w14:paraId="16461464">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2.6.2暂估价：按招标工程量清单规定的金额计算，不得变动。</w:t>
      </w:r>
    </w:p>
    <w:p w14:paraId="79740EF6">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2.6.3计日工：以采购人提供的暂估数量进行计算，由供应商自主确定综合单价进行计算。</w:t>
      </w:r>
    </w:p>
    <w:p w14:paraId="7C5BDD54">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2.6.4施工总承包服务费：本项目不适用。</w:t>
      </w:r>
    </w:p>
    <w:p w14:paraId="37E2E4E1">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2.6.5标化工地增加费：本项目不适用。</w:t>
      </w:r>
    </w:p>
    <w:p w14:paraId="7A9CDF3E">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2.6.6优质工程增加费：本项目不适用。</w:t>
      </w:r>
    </w:p>
    <w:p w14:paraId="1B93DCD5">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2.7 规费、税金按下列要求报价：</w:t>
      </w:r>
    </w:p>
    <w:p w14:paraId="0E796A53">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2.7.1规费供应商应根据本企业实际交纳“五险一金”情况自主确定规费费率。税金应根据《浙江省建设工程计价规则（2018 版）》及《温州市住房和城乡建设局转发关于增值税调整后我省建设工程计价依据增值税税率及有关计价调整的通知》（温住建发〔2019〕88 号）依据国家税法规定的计税基数合税率计取，不得作为竞争性费用。</w:t>
      </w:r>
    </w:p>
    <w:p w14:paraId="2FC9902B">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3、评审</w:t>
      </w:r>
    </w:p>
    <w:p w14:paraId="0E22EC92">
      <w:pPr>
        <w:pStyle w:val="5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如投标报价中暂列金额、暂估价发生变动，或规费(过渡期内)、税金等不按规定计取的，均</w:t>
      </w:r>
      <w:r>
        <w:rPr>
          <w:rFonts w:hint="eastAsia" w:ascii="仿宋" w:hAnsi="仿宋" w:eastAsia="仿宋" w:cs="仿宋"/>
          <w:color w:val="auto"/>
          <w:sz w:val="24"/>
          <w:szCs w:val="24"/>
          <w:highlight w:val="none"/>
          <w:lang w:val="en-US" w:eastAsia="zh-CN"/>
        </w:rPr>
        <w:t>视为投标报价计算错误，按采购文件有关规定执行。</w:t>
      </w:r>
    </w:p>
    <w:p w14:paraId="45BB0A70">
      <w:pPr>
        <w:pStyle w:val="32"/>
        <w:numPr>
          <w:ilvl w:val="0"/>
          <w:numId w:val="0"/>
        </w:numPr>
        <w:adjustRightIn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二、技术标准和要求</w:t>
      </w:r>
    </w:p>
    <w:p w14:paraId="2DBD9065">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1、本工程项目的材料、设备、施工必须达到以下现行中华人民共和国及省、市、行业的一切有关法规、规范的要求（不仅限于下列内容）。</w:t>
      </w:r>
    </w:p>
    <w:p w14:paraId="551024FF">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1.1测量规范（GB50026-2007）</w:t>
      </w:r>
    </w:p>
    <w:p w14:paraId="731E206B">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1.2建筑工程项目管理规范GB/T50326-2006；</w:t>
      </w:r>
    </w:p>
    <w:p w14:paraId="2AA6A66A">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1.3建设工程监理规范（GB/T50319—2013）；</w:t>
      </w:r>
    </w:p>
    <w:p w14:paraId="33ED2F11">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1.4建筑施工安全检查标准JGJ59-2011；</w:t>
      </w:r>
    </w:p>
    <w:p w14:paraId="1F59FD90">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1.5施工现场临时用电安全技术规范JGJ46-2005；</w:t>
      </w:r>
    </w:p>
    <w:p w14:paraId="0FF66C73">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1.6建设工程文件归档整理规范GB/T50328-2014；</w:t>
      </w:r>
    </w:p>
    <w:p w14:paraId="57780172">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1.7国家、地方、行业现行的建设工程其他规范和标准；</w:t>
      </w:r>
    </w:p>
    <w:p w14:paraId="052B4F1C">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1.8国家、地方、行业现行的所有有关材料、设备和规范和标准。</w:t>
      </w:r>
    </w:p>
    <w:p w14:paraId="28290BC1">
      <w:pPr>
        <w:pStyle w:val="54"/>
        <w:adjustRightInd w:val="0"/>
        <w:snapToGrid w:val="0"/>
        <w:spacing w:before="0" w:beforeAutospacing="0" w:after="0" w:afterAutospacing="0"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2、该项工程下列项目的材料、施工除必须达到以上标准外，还应满足下列标准要求：</w:t>
      </w:r>
    </w:p>
    <w:p w14:paraId="4FB44D71">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2.1工程设计说明见施工图纸（如有）</w:t>
      </w:r>
    </w:p>
    <w:p w14:paraId="1112A28B">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2.2总体技术要求</w:t>
      </w:r>
    </w:p>
    <w:p w14:paraId="55EC7720">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2.2.1必须达到施工图要求的各项技术指标；</w:t>
      </w:r>
    </w:p>
    <w:p w14:paraId="3AE448D2">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2.2.2按下列规范要求进行施工和验收（不限于）：</w:t>
      </w:r>
    </w:p>
    <w:p w14:paraId="334B116A">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建筑工程施工质量验收统一标准GB50300-2013</w:t>
      </w:r>
    </w:p>
    <w:p w14:paraId="1C2E90DD">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建筑结构可靠度设计统一标准GB50068-2001</w:t>
      </w:r>
    </w:p>
    <w:p w14:paraId="083EE06E">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建筑结构载荷规范GB50009-2001</w:t>
      </w:r>
    </w:p>
    <w:p w14:paraId="2ABA5920">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建筑抗震设计规范GB50011-2010</w:t>
      </w:r>
    </w:p>
    <w:p w14:paraId="538699AF">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混凝土结构设计规范GB50010-2010</w:t>
      </w:r>
    </w:p>
    <w:p w14:paraId="1231A6C1">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砌体结构设计规范GB50003-2001</w:t>
      </w:r>
    </w:p>
    <w:p w14:paraId="318A5A25">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建筑地基基础设计规范GB50007-2002</w:t>
      </w:r>
    </w:p>
    <w:p w14:paraId="1828B597">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省标建筑地基基础设计规范DB33/1001-2003</w:t>
      </w:r>
    </w:p>
    <w:p w14:paraId="58482494">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建筑基桩检测技术规范JGJ106-2003  J256-2003</w:t>
      </w:r>
    </w:p>
    <w:p w14:paraId="6B3EC2C5">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建筑装修工程质量验收规范GB50210-2001</w:t>
      </w:r>
    </w:p>
    <w:p w14:paraId="0DD93502">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建筑地面工程施工及验收规范GB50209-95</w:t>
      </w:r>
    </w:p>
    <w:p w14:paraId="2F32EBCB">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混凝土结构施工图平面整体表示方法制图规则和构造祥图03G101-1</w:t>
      </w:r>
    </w:p>
    <w:p w14:paraId="65B473D5">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高压配电设计规范GB50054-2011</w:t>
      </w:r>
    </w:p>
    <w:p w14:paraId="535E2FFE">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建筑照明设计标准GB50034-2004</w:t>
      </w:r>
    </w:p>
    <w:p w14:paraId="73E659CC">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建筑物防雷设计规范GB50057-94（2000年版）</w:t>
      </w:r>
    </w:p>
    <w:p w14:paraId="104F956B">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建筑设计防火规范GB50016-2014</w:t>
      </w:r>
    </w:p>
    <w:p w14:paraId="5E046844">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建筑节能工程施工质量验收规范GB50411-2007</w:t>
      </w:r>
    </w:p>
    <w:p w14:paraId="46479CC9">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建筑给排水及采暖工程施工质量验收规范GB50242-2002</w:t>
      </w:r>
    </w:p>
    <w:p w14:paraId="222E6A37">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给水排水构筑物工程施工及验收规范GB50141-2008</w:t>
      </w:r>
    </w:p>
    <w:p w14:paraId="68BBD1F3">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给水排水管道工程施工及验收规范GB50268-2008</w:t>
      </w:r>
    </w:p>
    <w:p w14:paraId="471ABFCF">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自动喷水灭火系统施工及验收规范GB50261-96（2003修订版）</w:t>
      </w:r>
    </w:p>
    <w:p w14:paraId="2A0A91DC">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国家、地方、行业现行的建设工程其他规范和标准；</w:t>
      </w:r>
    </w:p>
    <w:p w14:paraId="784BDBBD">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国家、地方、行业现行的有关材料、设备和规范和标准；</w:t>
      </w:r>
    </w:p>
    <w:p w14:paraId="2D0D3FAC">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施工图纸及有关会议纪要；</w:t>
      </w:r>
    </w:p>
    <w:p w14:paraId="7026B735">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工程建设标准强制性条文等规范和标准</w:t>
      </w:r>
    </w:p>
    <w:p w14:paraId="0453EF93">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其他与本工程相关的行业规范、标准等。</w:t>
      </w:r>
    </w:p>
    <w:p w14:paraId="25E50565">
      <w:pPr>
        <w:pStyle w:val="50"/>
        <w:numPr>
          <w:ilvl w:val="0"/>
          <w:numId w:val="1"/>
        </w:numPr>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如现行有关规范有变更的，以最新的为准。</w:t>
      </w:r>
    </w:p>
    <w:p w14:paraId="0A37E18A">
      <w:pPr>
        <w:pStyle w:val="50"/>
        <w:spacing w:line="360" w:lineRule="auto"/>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3、主要材料设备采用的品牌参考工程量清单推荐表或要求中上档次，建议一般应在浙江省信息价或温州工程造价信息。</w:t>
      </w:r>
    </w:p>
    <w:p w14:paraId="0D8A49C9">
      <w:pPr>
        <w:pStyle w:val="32"/>
        <w:numPr>
          <w:ilvl w:val="0"/>
          <w:numId w:val="0"/>
        </w:numPr>
        <w:adjustRightIn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三、主要材料（设备）技术参数</w:t>
      </w:r>
    </w:p>
    <w:p w14:paraId="18F5F178">
      <w:pPr>
        <w:spacing w:line="360" w:lineRule="auto"/>
        <w:ind w:firstLine="480" w:firstLineChars="200"/>
        <w:rPr>
          <w:rFonts w:hint="eastAsia" w:ascii="仿宋" w:hAnsi="仿宋" w:eastAsia="仿宋" w:cs="仿宋"/>
          <w:vanish/>
          <w:color w:val="auto"/>
          <w:sz w:val="24"/>
          <w:szCs w:val="24"/>
          <w:highlight w:val="none"/>
        </w:rPr>
      </w:pPr>
      <w:r>
        <w:rPr>
          <w:rFonts w:hint="eastAsia" w:ascii="仿宋" w:hAnsi="仿宋" w:eastAsia="仿宋" w:cs="仿宋"/>
          <w:vanish/>
          <w:color w:val="auto"/>
          <w:sz w:val="24"/>
          <w:szCs w:val="24"/>
          <w:highlight w:val="none"/>
        </w:rPr>
        <w:t>详见工程量清单编制说明</w:t>
      </w:r>
    </w:p>
    <w:p w14:paraId="428A10A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、采购人对材料设备无推荐品牌要求的，</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必须在备注栏中明确品牌、型号。若</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未列出，在施工期间，采购人可根据工程需要提出要求，</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必须按照采购人的要求提供材料（设备），费用差价风险由</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自行承担。未作特别要求的材料都必须采用中档以上品牌或国内知名厂家生产，在采购前报采购人确认，未经采购人确认的，</w:t>
      </w:r>
      <w:r>
        <w:rPr>
          <w:rFonts w:hint="eastAsia" w:ascii="仿宋" w:hAnsi="仿宋" w:eastAsia="仿宋" w:cs="仿宋"/>
          <w:bCs/>
          <w:color w:val="auto"/>
          <w:sz w:val="24"/>
          <w:szCs w:val="24"/>
          <w:highlight w:val="none"/>
          <w:lang w:eastAsia="zh-CN"/>
        </w:rPr>
        <w:t>中标人</w:t>
      </w:r>
      <w:r>
        <w:rPr>
          <w:rFonts w:hint="eastAsia" w:ascii="仿宋" w:hAnsi="仿宋" w:eastAsia="仿宋" w:cs="仿宋"/>
          <w:bCs/>
          <w:color w:val="auto"/>
          <w:sz w:val="24"/>
          <w:szCs w:val="24"/>
          <w:highlight w:val="none"/>
        </w:rPr>
        <w:t>不得使用，否则，中标人须按采购人要求返工并承担由此增加的费用和（或）延误的工期。</w:t>
      </w:r>
    </w:p>
    <w:p w14:paraId="77A613B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、如遇</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自身的原因而更换的，须经</w:t>
      </w:r>
      <w:r>
        <w:rPr>
          <w:rFonts w:hint="eastAsia" w:ascii="仿宋" w:hAnsi="仿宋" w:eastAsia="仿宋" w:cs="仿宋"/>
          <w:bCs/>
          <w:color w:val="auto"/>
          <w:sz w:val="24"/>
          <w:szCs w:val="24"/>
          <w:highlight w:val="none"/>
          <w:lang w:eastAsia="zh-CN"/>
        </w:rPr>
        <w:t>采购</w:t>
      </w:r>
      <w:r>
        <w:rPr>
          <w:rFonts w:hint="eastAsia" w:ascii="仿宋" w:hAnsi="仿宋" w:eastAsia="仿宋" w:cs="仿宋"/>
          <w:bCs/>
          <w:color w:val="auto"/>
          <w:sz w:val="24"/>
          <w:szCs w:val="24"/>
          <w:highlight w:val="none"/>
        </w:rPr>
        <w:t>人同意方可更换。在施工过程中，材料色泽必须事先经发包人确认，无论材料色泽如何变化，价格均不予调整，请</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在报价时考虑此因素。</w:t>
      </w:r>
    </w:p>
    <w:p w14:paraId="4871896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设备、材料必须为全新的未使用过的正品，如发现使用假冒伪劣或已经使用过的的设备材料的，需无条件立即更换，并视作承包人违约，根据违约条款进行相应的处罚；给造成采购人损失的，承担全部赔偿责任。</w:t>
      </w:r>
    </w:p>
    <w:p w14:paraId="64287103">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、设备材料的质量保证</w:t>
      </w:r>
    </w:p>
    <w:p w14:paraId="156B9098">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（1）在施工期间内，承包人对有缺陷的部位必须无偿地给予修正，并承担一切由此引起的对发包人或第三者的直接损失，除非该缺陷是由于人为破坏或合同规定的不可抗因素造成的损坏。</w:t>
      </w:r>
    </w:p>
    <w:p w14:paraId="5B8F8416">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承包人应对所选用的设备材料的技术满足度和质量负全部责任，其责任不因该品牌是否为发包人推荐减轻或更改。当承包人选定的产品质量达不到设计要求和采购文件要求的技术指标时，发包人保留更换的权利，且中标价不予调整。</w:t>
      </w:r>
    </w:p>
    <w:p w14:paraId="363DF19E">
      <w:pPr>
        <w:spacing w:line="360" w:lineRule="exact"/>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）设备材料具体参数</w:t>
      </w:r>
      <w:r>
        <w:rPr>
          <w:rFonts w:hint="eastAsia" w:ascii="仿宋" w:hAnsi="仿宋" w:eastAsia="仿宋" w:cs="仿宋"/>
          <w:bCs/>
          <w:color w:val="auto"/>
          <w:sz w:val="24"/>
          <w:szCs w:val="24"/>
          <w:highlight w:val="none"/>
          <w:lang w:val="en-US" w:eastAsia="zh-CN"/>
        </w:rPr>
        <w:t>要求详见招标工程量清单及施工图纸。</w:t>
      </w:r>
    </w:p>
    <w:p w14:paraId="6A383FEB">
      <w:pPr>
        <w:spacing w:line="360" w:lineRule="exact"/>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四、工程管理要求</w:t>
      </w:r>
    </w:p>
    <w:p w14:paraId="62789577">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本工程发包范围内的工程项目，未经发包人同意一律不得分包。一经发现立即取消承包资格，作违约处理，并承担由此引起的一切经济损失。</w:t>
      </w:r>
    </w:p>
    <w:p w14:paraId="07A345C9">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u w:val="single"/>
          <w:lang w:eastAsia="zh-CN"/>
        </w:rPr>
        <w:t>▲拟派项目负责人具有建筑工程专业注册建造师贰级及以上资格，并具有安全生产考核B类证书</w:t>
      </w:r>
      <w:r>
        <w:rPr>
          <w:rFonts w:hint="eastAsia" w:ascii="仿宋" w:hAnsi="仿宋" w:eastAsia="仿宋" w:cs="仿宋"/>
          <w:color w:val="auto"/>
          <w:sz w:val="24"/>
          <w:szCs w:val="24"/>
          <w:highlight w:val="none"/>
        </w:rPr>
        <w:t>。</w:t>
      </w:r>
    </w:p>
    <w:p w14:paraId="2613961B">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承包人应严格按已确认设计图纸和施工技术方案组织施工，并无条件地接受发包人对施工质量的监督和管理。</w:t>
      </w:r>
    </w:p>
    <w:p w14:paraId="11462405">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供应商在磋商响应文件中的承诺的管理人员未经发包人同意，承包人不得调换和撤离，并按工程进度及时到位。</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有权要求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撤换工作不负责任、管理不力、贻误工期和造成严重的安全事故和工程质量事故、违法乱纪的专业技术、管理人员直至技术负责人，直至</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满意为止。如相应资质的专业技术人员未按要求到位，视作违约，</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有权单方面终止合同。</w:t>
      </w:r>
    </w:p>
    <w:p w14:paraId="1C33AAB5">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项目经理、技术负责人到位率应在80％以上，其它管理人员到位率应在100％。</w:t>
      </w:r>
    </w:p>
    <w:p w14:paraId="244F4AF7">
      <w:pPr>
        <w:spacing w:line="360" w:lineRule="exact"/>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五、验收要求</w:t>
      </w:r>
    </w:p>
    <w:p w14:paraId="33DCA105">
      <w:pPr>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按设计图纸进行施工，满足设计图纸的要求直至通过采购人组织的验收，验收过程中，如有不满足设计图纸、磋商文件规定要求及不符合国家相关规范要求的，由</w:t>
      </w:r>
      <w:r>
        <w:rPr>
          <w:rFonts w:hint="eastAsia" w:ascii="仿宋" w:hAnsi="仿宋" w:eastAsia="仿宋" w:cs="仿宋"/>
          <w:color w:val="auto"/>
          <w:sz w:val="24"/>
          <w:szCs w:val="24"/>
          <w:highlight w:val="none"/>
          <w:lang w:eastAsia="zh-CN"/>
        </w:rPr>
        <w:t>中标供应商</w:t>
      </w:r>
      <w:r>
        <w:rPr>
          <w:rFonts w:hint="eastAsia" w:ascii="仿宋" w:hAnsi="仿宋" w:eastAsia="仿宋" w:cs="仿宋"/>
          <w:color w:val="auto"/>
          <w:sz w:val="24"/>
          <w:szCs w:val="24"/>
          <w:highlight w:val="none"/>
        </w:rPr>
        <w:t>负责整改，费用自理。</w:t>
      </w:r>
    </w:p>
    <w:p w14:paraId="715C9E05">
      <w:pPr>
        <w:pStyle w:val="32"/>
        <w:numPr>
          <w:ilvl w:val="0"/>
          <w:numId w:val="0"/>
        </w:numPr>
        <w:adjustRightIn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六、工期要求</w:t>
      </w:r>
    </w:p>
    <w:p w14:paraId="62864A41">
      <w:pPr>
        <w:pStyle w:val="32"/>
        <w:numPr>
          <w:ilvl w:val="0"/>
          <w:numId w:val="0"/>
        </w:numPr>
        <w:adjustRightIn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工期</w:t>
      </w:r>
      <w:r>
        <w:rPr>
          <w:rFonts w:hint="eastAsia" w:ascii="仿宋" w:hAnsi="仿宋" w:eastAsia="仿宋" w:cs="仿宋"/>
          <w:color w:val="auto"/>
          <w:kern w:val="2"/>
          <w:sz w:val="24"/>
          <w:szCs w:val="24"/>
          <w:highlight w:val="none"/>
          <w:lang w:val="en-US" w:eastAsia="zh-CN" w:bidi="ar-SA"/>
        </w:rPr>
        <w:t>210日历天</w:t>
      </w:r>
      <w:r>
        <w:rPr>
          <w:rFonts w:hint="eastAsia" w:ascii="仿宋" w:hAnsi="仿宋" w:eastAsia="仿宋" w:cs="仿宋"/>
          <w:color w:val="auto"/>
          <w:kern w:val="2"/>
          <w:sz w:val="24"/>
          <w:szCs w:val="24"/>
          <w:highlight w:val="none"/>
          <w:lang w:val="en-US" w:eastAsia="zh-CN" w:bidi="ar-SA"/>
        </w:rPr>
        <w:t>，施工单位必须对本工程做好保证工期的施工计划及保障措施，以保证按时完成施工。</w:t>
      </w:r>
    </w:p>
    <w:p w14:paraId="4D3B7747">
      <w:pPr>
        <w:pStyle w:val="32"/>
        <w:numPr>
          <w:ilvl w:val="0"/>
          <w:numId w:val="0"/>
        </w:numPr>
        <w:adjustRightIn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七、质保期要求</w:t>
      </w:r>
    </w:p>
    <w:p w14:paraId="7C7BC73D">
      <w:pPr>
        <w:pStyle w:val="32"/>
        <w:numPr>
          <w:ilvl w:val="0"/>
          <w:numId w:val="0"/>
        </w:numPr>
        <w:adjustRightInd w:val="0"/>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工程竣工验收交付使用后，应提供自验收合格并交付使用后至少两年（24个月）的免费质保期，如厂商本身承诺的产品质保期高于此要求的则按照厂商承诺执行。</w:t>
      </w:r>
    </w:p>
    <w:p w14:paraId="20C04C04">
      <w:pPr>
        <w:pStyle w:val="32"/>
        <w:numPr>
          <w:ilvl w:val="0"/>
          <w:numId w:val="0"/>
        </w:numPr>
        <w:adjustRightIn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八、其他要求</w:t>
      </w:r>
    </w:p>
    <w:p w14:paraId="69F3108B">
      <w:pPr>
        <w:pStyle w:val="993"/>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承包人应有详细的工程安全措施和安全组织及配备专职安全负责人的说明和承诺，以确保安全施工。</w:t>
      </w:r>
    </w:p>
    <w:p w14:paraId="77E53240">
      <w:pPr>
        <w:pStyle w:val="993"/>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承包人在工程施工全过程中要认真做好材料、设备、半成品及成品的保护工作。如有造成损坏</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污染</w:t>
      </w:r>
      <w:r>
        <w:rPr>
          <w:rFonts w:hint="eastAsia" w:ascii="仿宋" w:hAnsi="仿宋" w:eastAsia="仿宋" w:cs="仿宋"/>
          <w:color w:val="auto"/>
          <w:sz w:val="24"/>
          <w:szCs w:val="24"/>
          <w:highlight w:val="none"/>
          <w:lang w:eastAsia="zh-CN"/>
        </w:rPr>
        <w:t>设施、设备</w:t>
      </w:r>
      <w:r>
        <w:rPr>
          <w:rFonts w:hint="eastAsia" w:ascii="仿宋" w:hAnsi="仿宋" w:eastAsia="仿宋" w:cs="仿宋"/>
          <w:color w:val="auto"/>
          <w:sz w:val="24"/>
          <w:szCs w:val="24"/>
          <w:highlight w:val="none"/>
        </w:rPr>
        <w:t>等影响的，必须无条件修复及恢复原状，由承包方负责一切责任。因失窃或失火造成的损失均由承包方负责，凡由此而损及采购人利益时，采购人将向中标施工单位索赔。</w:t>
      </w:r>
    </w:p>
    <w:p w14:paraId="6A77BC27">
      <w:pPr>
        <w:pStyle w:val="993"/>
        <w:ind w:firstLine="44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3、施工过程中产生的垃圾必须每日及时清运。</w:t>
      </w:r>
    </w:p>
    <w:p w14:paraId="2530D246">
      <w:pPr>
        <w:pStyle w:val="50"/>
        <w:ind w:left="0" w:leftChars="0"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p>
    <w:p w14:paraId="51B22622">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拟签订的合同文本</w:t>
      </w:r>
    </w:p>
    <w:p w14:paraId="00E42B51">
      <w:pPr>
        <w:jc w:val="center"/>
        <w:rPr>
          <w:rFonts w:hint="eastAsia" w:ascii="仿宋" w:hAnsi="仿宋" w:eastAsia="仿宋" w:cs="仿宋"/>
          <w:bCs/>
          <w:color w:val="auto"/>
          <w:sz w:val="52"/>
          <w:szCs w:val="52"/>
          <w:highlight w:val="none"/>
        </w:rPr>
      </w:pPr>
    </w:p>
    <w:p w14:paraId="5E0937BD">
      <w:pPr>
        <w:pStyle w:val="24"/>
        <w:ind w:firstLine="321"/>
        <w:rPr>
          <w:rFonts w:hint="eastAsia" w:ascii="仿宋" w:hAnsi="仿宋" w:eastAsia="仿宋" w:cs="仿宋"/>
          <w:color w:val="auto"/>
          <w:highlight w:val="none"/>
        </w:rPr>
      </w:pPr>
    </w:p>
    <w:p w14:paraId="32A3B7AE">
      <w:pPr>
        <w:pStyle w:val="50"/>
        <w:rPr>
          <w:rFonts w:hint="eastAsia" w:ascii="仿宋" w:hAnsi="仿宋" w:eastAsia="仿宋" w:cs="仿宋"/>
          <w:color w:val="auto"/>
          <w:highlight w:val="none"/>
        </w:rPr>
      </w:pPr>
    </w:p>
    <w:p w14:paraId="5BFB7048">
      <w:pPr>
        <w:rPr>
          <w:rFonts w:hint="eastAsia" w:ascii="仿宋" w:hAnsi="仿宋" w:eastAsia="仿宋" w:cs="仿宋"/>
          <w:color w:val="auto"/>
          <w:highlight w:val="none"/>
        </w:rPr>
      </w:pPr>
    </w:p>
    <w:p w14:paraId="0FA6B480">
      <w:pPr>
        <w:jc w:val="center"/>
        <w:rPr>
          <w:rFonts w:hint="eastAsia" w:ascii="仿宋" w:hAnsi="仿宋" w:eastAsia="仿宋" w:cs="仿宋"/>
          <w:b/>
          <w:color w:val="auto"/>
          <w:sz w:val="52"/>
          <w:highlight w:val="none"/>
        </w:rPr>
      </w:pPr>
      <w:r>
        <w:rPr>
          <w:rFonts w:hint="eastAsia" w:ascii="仿宋" w:hAnsi="仿宋" w:eastAsia="仿宋" w:cs="仿宋"/>
          <w:b/>
          <w:color w:val="auto"/>
          <w:sz w:val="72"/>
          <w:highlight w:val="none"/>
        </w:rPr>
        <w:t>施工合同</w:t>
      </w:r>
    </w:p>
    <w:p w14:paraId="336474EA">
      <w:pPr>
        <w:rPr>
          <w:rFonts w:hint="eastAsia" w:ascii="仿宋" w:hAnsi="仿宋" w:eastAsia="仿宋" w:cs="仿宋"/>
          <w:b/>
          <w:color w:val="auto"/>
          <w:sz w:val="52"/>
          <w:highlight w:val="none"/>
        </w:rPr>
      </w:pPr>
    </w:p>
    <w:p w14:paraId="55111F5C">
      <w:pPr>
        <w:rPr>
          <w:rFonts w:hint="eastAsia" w:ascii="仿宋" w:hAnsi="仿宋" w:eastAsia="仿宋" w:cs="仿宋"/>
          <w:b/>
          <w:color w:val="auto"/>
          <w:sz w:val="52"/>
          <w:highlight w:val="none"/>
        </w:rPr>
      </w:pPr>
    </w:p>
    <w:p w14:paraId="3366B8AF">
      <w:pPr>
        <w:rPr>
          <w:rFonts w:hint="eastAsia" w:ascii="仿宋" w:hAnsi="仿宋" w:eastAsia="仿宋" w:cs="仿宋"/>
          <w:b/>
          <w:color w:val="auto"/>
          <w:sz w:val="52"/>
          <w:highlight w:val="none"/>
        </w:rPr>
      </w:pPr>
    </w:p>
    <w:p w14:paraId="581C9C8F">
      <w:pPr>
        <w:rPr>
          <w:rFonts w:hint="eastAsia" w:ascii="仿宋" w:hAnsi="仿宋" w:eastAsia="仿宋" w:cs="仿宋"/>
          <w:b/>
          <w:color w:val="auto"/>
          <w:sz w:val="52"/>
          <w:highlight w:val="none"/>
        </w:rPr>
      </w:pPr>
    </w:p>
    <w:p w14:paraId="1F0373D5">
      <w:pPr>
        <w:rPr>
          <w:rFonts w:hint="eastAsia" w:ascii="仿宋" w:hAnsi="仿宋" w:eastAsia="仿宋" w:cs="仿宋"/>
          <w:b/>
          <w:color w:val="auto"/>
          <w:sz w:val="52"/>
          <w:highlight w:val="none"/>
        </w:rPr>
      </w:pPr>
    </w:p>
    <w:p w14:paraId="76A7ED08">
      <w:pPr>
        <w:pStyle w:val="32"/>
        <w:adjustRightInd w:val="0"/>
        <w:snapToGrid w:val="0"/>
        <w:spacing w:line="360" w:lineRule="auto"/>
        <w:rPr>
          <w:rFonts w:hint="eastAsia" w:ascii="仿宋" w:hAnsi="仿宋" w:eastAsia="仿宋" w:cs="仿宋"/>
          <w:color w:val="auto"/>
          <w:kern w:val="0"/>
          <w:sz w:val="30"/>
          <w:szCs w:val="30"/>
          <w:highlight w:val="none"/>
        </w:rPr>
      </w:pPr>
    </w:p>
    <w:p w14:paraId="1ACF5073">
      <w:pPr>
        <w:pStyle w:val="32"/>
        <w:adjustRightInd w:val="0"/>
        <w:snapToGrid w:val="0"/>
        <w:spacing w:line="360" w:lineRule="auto"/>
        <w:rPr>
          <w:rFonts w:hint="eastAsia" w:ascii="仿宋" w:hAnsi="仿宋" w:eastAsia="仿宋" w:cs="仿宋"/>
          <w:color w:val="auto"/>
          <w:kern w:val="0"/>
          <w:sz w:val="30"/>
          <w:szCs w:val="30"/>
          <w:highlight w:val="none"/>
        </w:rPr>
      </w:pPr>
    </w:p>
    <w:p w14:paraId="19D5C236">
      <w:pPr>
        <w:pStyle w:val="32"/>
        <w:adjustRightInd w:val="0"/>
        <w:snapToGrid w:val="0"/>
        <w:spacing w:line="360" w:lineRule="auto"/>
        <w:rPr>
          <w:rFonts w:hint="eastAsia" w:ascii="仿宋" w:hAnsi="仿宋" w:eastAsia="仿宋" w:cs="仿宋"/>
          <w:color w:val="auto"/>
          <w:kern w:val="0"/>
          <w:sz w:val="30"/>
          <w:szCs w:val="30"/>
          <w:highlight w:val="none"/>
        </w:rPr>
      </w:pPr>
    </w:p>
    <w:p w14:paraId="493D1237">
      <w:pPr>
        <w:pStyle w:val="32"/>
        <w:adjustRightInd w:val="0"/>
        <w:snapToGrid w:val="0"/>
        <w:spacing w:line="360" w:lineRule="auto"/>
        <w:ind w:firstLine="300" w:firstLineChars="100"/>
        <w:rPr>
          <w:rFonts w:hint="eastAsia"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 xml:space="preserve">工程名称： </w:t>
      </w:r>
      <w:r>
        <w:rPr>
          <w:rFonts w:hint="eastAsia" w:ascii="仿宋" w:hAnsi="仿宋" w:eastAsia="仿宋" w:cs="仿宋"/>
          <w:color w:val="auto"/>
          <w:kern w:val="0"/>
          <w:sz w:val="30"/>
          <w:szCs w:val="30"/>
          <w:highlight w:val="none"/>
          <w:u w:val="single"/>
        </w:rPr>
        <w:t xml:space="preserve">                                    </w:t>
      </w:r>
    </w:p>
    <w:p w14:paraId="3091B3BD">
      <w:pPr>
        <w:pStyle w:val="32"/>
        <w:adjustRightInd w:val="0"/>
        <w:snapToGrid w:val="0"/>
        <w:spacing w:line="360" w:lineRule="auto"/>
        <w:ind w:firstLine="300" w:firstLineChars="100"/>
        <w:rPr>
          <w:rFonts w:hint="eastAsia"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发包人（甲方）：</w:t>
      </w:r>
      <w:r>
        <w:rPr>
          <w:rFonts w:hint="eastAsia" w:ascii="仿宋" w:hAnsi="仿宋" w:eastAsia="仿宋" w:cs="仿宋"/>
          <w:color w:val="auto"/>
          <w:kern w:val="0"/>
          <w:sz w:val="30"/>
          <w:szCs w:val="30"/>
          <w:highlight w:val="none"/>
          <w:u w:val="single"/>
          <w:lang w:eastAsia="zh-CN"/>
        </w:rPr>
        <w:t>文成县人民法院</w:t>
      </w:r>
      <w:r>
        <w:rPr>
          <w:rFonts w:hint="eastAsia" w:ascii="仿宋" w:hAnsi="仿宋" w:eastAsia="仿宋" w:cs="仿宋"/>
          <w:color w:val="auto"/>
          <w:kern w:val="0"/>
          <w:sz w:val="30"/>
          <w:szCs w:val="30"/>
          <w:highlight w:val="none"/>
          <w:u w:val="single"/>
        </w:rPr>
        <w:t xml:space="preserve">                       </w:t>
      </w:r>
    </w:p>
    <w:p w14:paraId="697799D5">
      <w:pPr>
        <w:pStyle w:val="32"/>
        <w:adjustRightInd w:val="0"/>
        <w:snapToGrid w:val="0"/>
        <w:spacing w:line="360" w:lineRule="auto"/>
        <w:ind w:firstLine="300" w:firstLineChars="100"/>
        <w:rPr>
          <w:rFonts w:hint="eastAsia"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承包人（乙方）：</w:t>
      </w:r>
      <w:r>
        <w:rPr>
          <w:rFonts w:hint="eastAsia" w:ascii="仿宋" w:hAnsi="仿宋" w:eastAsia="仿宋" w:cs="仿宋"/>
          <w:color w:val="auto"/>
          <w:kern w:val="0"/>
          <w:sz w:val="30"/>
          <w:szCs w:val="30"/>
          <w:highlight w:val="none"/>
          <w:u w:val="single"/>
        </w:rPr>
        <w:t xml:space="preserve">                               </w:t>
      </w:r>
    </w:p>
    <w:p w14:paraId="7977ED06">
      <w:pPr>
        <w:pStyle w:val="24"/>
        <w:ind w:firstLine="0" w:firstLineChars="0"/>
        <w:rPr>
          <w:rFonts w:hint="eastAsia" w:ascii="仿宋" w:hAnsi="仿宋" w:eastAsia="仿宋" w:cs="仿宋"/>
          <w:color w:val="auto"/>
          <w:highlight w:val="none"/>
        </w:rPr>
      </w:pPr>
    </w:p>
    <w:p w14:paraId="5B7A8F09">
      <w:pPr>
        <w:rPr>
          <w:rFonts w:hint="eastAsia" w:ascii="仿宋" w:hAnsi="仿宋" w:eastAsia="仿宋" w:cs="仿宋"/>
          <w:color w:val="auto"/>
          <w:highlight w:val="none"/>
        </w:rPr>
      </w:pPr>
    </w:p>
    <w:p w14:paraId="1129B238">
      <w:pPr>
        <w:rPr>
          <w:rFonts w:hint="eastAsia" w:ascii="仿宋" w:hAnsi="仿宋" w:eastAsia="仿宋" w:cs="仿宋"/>
          <w:color w:val="auto"/>
          <w:highlight w:val="none"/>
        </w:rPr>
      </w:pPr>
    </w:p>
    <w:p w14:paraId="4771B921">
      <w:pPr>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A66EE67">
      <w:pPr>
        <w:spacing w:line="400" w:lineRule="exact"/>
        <w:ind w:firstLine="3600" w:firstLineChars="1200"/>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年   月   日</w:t>
      </w:r>
    </w:p>
    <w:p w14:paraId="6788FEA8">
      <w:pPr>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kern w:val="0"/>
          <w:sz w:val="30"/>
          <w:szCs w:val="30"/>
          <w:highlight w:val="none"/>
        </w:rPr>
        <w:br w:type="page"/>
      </w:r>
      <w:r>
        <w:rPr>
          <w:rFonts w:hint="eastAsia" w:ascii="仿宋" w:hAnsi="仿宋" w:eastAsia="仿宋" w:cs="仿宋"/>
          <w:color w:val="auto"/>
          <w:sz w:val="22"/>
          <w:szCs w:val="22"/>
          <w:highlight w:val="none"/>
        </w:rPr>
        <w:t>发包人（甲方）：</w:t>
      </w:r>
      <w:r>
        <w:rPr>
          <w:rFonts w:hint="eastAsia" w:ascii="仿宋" w:hAnsi="仿宋" w:eastAsia="仿宋" w:cs="仿宋"/>
          <w:color w:val="auto"/>
          <w:sz w:val="22"/>
          <w:szCs w:val="22"/>
          <w:highlight w:val="none"/>
          <w:u w:val="single"/>
          <w:lang w:eastAsia="zh-CN"/>
        </w:rPr>
        <w:t>文成县人民法院</w:t>
      </w:r>
      <w:r>
        <w:rPr>
          <w:rFonts w:hint="eastAsia" w:ascii="仿宋" w:hAnsi="仿宋" w:eastAsia="仿宋" w:cs="仿宋"/>
          <w:color w:val="auto"/>
          <w:sz w:val="22"/>
          <w:szCs w:val="22"/>
          <w:highlight w:val="none"/>
          <w:u w:val="single"/>
        </w:rPr>
        <w:t xml:space="preserve">            </w:t>
      </w:r>
    </w:p>
    <w:p w14:paraId="17CF525C">
      <w:pPr>
        <w:widowControl/>
        <w:adjustRightInd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承包人（乙方）：</w:t>
      </w:r>
      <w:r>
        <w:rPr>
          <w:rFonts w:hint="eastAsia" w:ascii="仿宋" w:hAnsi="仿宋" w:eastAsia="仿宋" w:cs="仿宋"/>
          <w:color w:val="auto"/>
          <w:sz w:val="22"/>
          <w:szCs w:val="22"/>
          <w:highlight w:val="none"/>
          <w:u w:val="single"/>
        </w:rPr>
        <w:t xml:space="preserve">                    </w:t>
      </w:r>
    </w:p>
    <w:p w14:paraId="394DA8F9">
      <w:pPr>
        <w:spacing w:line="400" w:lineRule="exact"/>
        <w:ind w:firstLine="440" w:firstLineChars="200"/>
        <w:rPr>
          <w:rFonts w:hint="eastAsia" w:ascii="仿宋" w:hAnsi="仿宋" w:eastAsia="仿宋" w:cs="仿宋"/>
          <w:color w:val="auto"/>
          <w:sz w:val="22"/>
          <w:szCs w:val="22"/>
          <w:highlight w:val="none"/>
        </w:rPr>
      </w:pPr>
      <w:bookmarkStart w:id="44" w:name="_Toc4903"/>
      <w:bookmarkStart w:id="45" w:name="_Toc10989"/>
      <w:bookmarkStart w:id="46" w:name="_Toc17708311"/>
      <w:bookmarkStart w:id="47" w:name="_Toc17338"/>
      <w:bookmarkStart w:id="48" w:name="_Toc527143523"/>
      <w:bookmarkStart w:id="49" w:name="_Toc351203494"/>
      <w:bookmarkStart w:id="50" w:name="_Toc31041"/>
      <w:bookmarkStart w:id="51" w:name="_Toc92893070"/>
      <w:bookmarkStart w:id="52" w:name="_Toc18872"/>
      <w:r>
        <w:rPr>
          <w:rFonts w:hint="eastAsia" w:ascii="仿宋" w:hAnsi="仿宋" w:eastAsia="仿宋" w:cs="仿宋"/>
          <w:color w:val="auto"/>
          <w:sz w:val="22"/>
          <w:szCs w:val="22"/>
          <w:highlight w:val="none"/>
        </w:rPr>
        <w:t>根据《中华人民共和国民法典》、《中华人民共和国建筑法》及有关法律规定，遵循平等、自愿、公平和诚实信用的原则，双方就</w:t>
      </w:r>
      <w:r>
        <w:rPr>
          <w:rFonts w:hint="eastAsia" w:ascii="仿宋" w:hAnsi="仿宋" w:eastAsia="仿宋" w:cs="仿宋"/>
          <w:color w:val="auto"/>
          <w:sz w:val="22"/>
          <w:szCs w:val="22"/>
          <w:highlight w:val="none"/>
          <w:u w:val="single"/>
        </w:rPr>
        <w:t xml:space="preserve">                      </w:t>
      </w:r>
      <w:r>
        <w:rPr>
          <w:rFonts w:hint="eastAsia" w:ascii="仿宋" w:hAnsi="仿宋" w:eastAsia="仿宋" w:cs="仿宋"/>
          <w:bCs/>
          <w:color w:val="auto"/>
          <w:kern w:val="0"/>
          <w:sz w:val="22"/>
          <w:szCs w:val="22"/>
          <w:highlight w:val="none"/>
          <w:u w:val="single"/>
        </w:rPr>
        <w:t xml:space="preserve">       </w:t>
      </w:r>
      <w:r>
        <w:rPr>
          <w:rFonts w:hint="eastAsia" w:ascii="仿宋" w:hAnsi="仿宋" w:eastAsia="仿宋" w:cs="仿宋"/>
          <w:color w:val="auto"/>
          <w:sz w:val="22"/>
          <w:szCs w:val="22"/>
          <w:highlight w:val="none"/>
        </w:rPr>
        <w:t>施工及有关事项协商一致，共同达成如下协议：</w:t>
      </w:r>
    </w:p>
    <w:p w14:paraId="09A7C121">
      <w:pPr>
        <w:keepNext/>
        <w:keepLines/>
        <w:spacing w:line="400" w:lineRule="exact"/>
        <w:outlineLvl w:val="3"/>
        <w:rPr>
          <w:rFonts w:hint="eastAsia" w:ascii="仿宋" w:hAnsi="仿宋" w:eastAsia="仿宋" w:cs="仿宋"/>
          <w:b/>
          <w:color w:val="auto"/>
          <w:sz w:val="22"/>
          <w:szCs w:val="22"/>
          <w:highlight w:val="none"/>
        </w:rPr>
      </w:pPr>
      <w:bookmarkStart w:id="53" w:name="_Toc351203481"/>
      <w:r>
        <w:rPr>
          <w:rFonts w:hint="eastAsia" w:ascii="仿宋" w:hAnsi="仿宋" w:eastAsia="仿宋" w:cs="仿宋"/>
          <w:b/>
          <w:color w:val="auto"/>
          <w:sz w:val="22"/>
          <w:szCs w:val="22"/>
          <w:highlight w:val="none"/>
        </w:rPr>
        <w:t>一、工程概况</w:t>
      </w:r>
      <w:bookmarkEnd w:id="53"/>
    </w:p>
    <w:p w14:paraId="7819AB94">
      <w:pPr>
        <w:spacing w:line="400" w:lineRule="exact"/>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bCs/>
          <w:color w:val="auto"/>
          <w:sz w:val="22"/>
          <w:szCs w:val="22"/>
          <w:highlight w:val="none"/>
        </w:rPr>
        <w:t>1.工程名称</w:t>
      </w:r>
      <w:r>
        <w:rPr>
          <w:rFonts w:hint="eastAsia" w:ascii="仿宋" w:hAnsi="仿宋" w:eastAsia="仿宋" w:cs="仿宋"/>
          <w:color w:val="auto"/>
          <w:sz w:val="22"/>
          <w:szCs w:val="22"/>
          <w:highlight w:val="none"/>
        </w:rPr>
        <w:t>：</w:t>
      </w:r>
      <w:r>
        <w:rPr>
          <w:rFonts w:hint="eastAsia" w:ascii="仿宋" w:hAnsi="仿宋" w:eastAsia="仿宋" w:cs="仿宋"/>
          <w:bCs/>
          <w:color w:val="auto"/>
          <w:kern w:val="0"/>
          <w:sz w:val="22"/>
          <w:szCs w:val="22"/>
          <w:highlight w:val="none"/>
          <w:u w:val="single"/>
        </w:rPr>
        <w:t xml:space="preserve">                              </w:t>
      </w:r>
      <w:r>
        <w:rPr>
          <w:rFonts w:hint="eastAsia" w:ascii="仿宋" w:hAnsi="仿宋" w:eastAsia="仿宋" w:cs="仿宋"/>
          <w:color w:val="auto"/>
          <w:sz w:val="22"/>
          <w:szCs w:val="22"/>
          <w:highlight w:val="none"/>
        </w:rPr>
        <w:t>。</w:t>
      </w:r>
    </w:p>
    <w:p w14:paraId="402D634C">
      <w:pPr>
        <w:spacing w:line="400" w:lineRule="exact"/>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2.工程地点：</w:t>
      </w:r>
      <w:r>
        <w:rPr>
          <w:rFonts w:hint="eastAsia" w:ascii="仿宋" w:hAnsi="仿宋" w:eastAsia="仿宋" w:cs="仿宋"/>
          <w:bCs/>
          <w:color w:val="auto"/>
          <w:kern w:val="0"/>
          <w:sz w:val="22"/>
          <w:szCs w:val="22"/>
          <w:highlight w:val="none"/>
          <w:u w:val="single"/>
          <w:lang w:bidi="en-US"/>
        </w:rPr>
        <w:t xml:space="preserve">                              </w:t>
      </w:r>
      <w:r>
        <w:rPr>
          <w:rFonts w:hint="eastAsia" w:ascii="仿宋" w:hAnsi="仿宋" w:eastAsia="仿宋" w:cs="仿宋"/>
          <w:color w:val="auto"/>
          <w:sz w:val="22"/>
          <w:szCs w:val="22"/>
          <w:highlight w:val="none"/>
        </w:rPr>
        <w:t>。</w:t>
      </w:r>
    </w:p>
    <w:p w14:paraId="500037F7">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3.工程承包范围：</w:t>
      </w:r>
      <w:r>
        <w:rPr>
          <w:rFonts w:hint="eastAsia" w:ascii="仿宋" w:hAnsi="仿宋" w:eastAsia="仿宋" w:cs="仿宋"/>
          <w:bCs/>
          <w:color w:val="auto"/>
          <w:kern w:val="0"/>
          <w:sz w:val="22"/>
          <w:szCs w:val="22"/>
          <w:highlight w:val="none"/>
          <w:u w:val="single"/>
          <w:lang w:bidi="en-US"/>
        </w:rPr>
        <w:t>施工图设计范围内的工程内容施工，具体内容以招标工程量清单和施工图纸为准</w:t>
      </w:r>
      <w:r>
        <w:rPr>
          <w:rFonts w:hint="eastAsia" w:ascii="仿宋" w:hAnsi="仿宋" w:eastAsia="仿宋" w:cs="仿宋"/>
          <w:color w:val="auto"/>
          <w:sz w:val="22"/>
          <w:szCs w:val="22"/>
          <w:highlight w:val="none"/>
        </w:rPr>
        <w:t>。</w:t>
      </w:r>
    </w:p>
    <w:p w14:paraId="057E68D8">
      <w:pPr>
        <w:keepNext/>
        <w:keepLines/>
        <w:spacing w:line="400" w:lineRule="exact"/>
        <w:outlineLvl w:val="3"/>
        <w:rPr>
          <w:rFonts w:hint="eastAsia" w:ascii="仿宋" w:hAnsi="仿宋" w:eastAsia="仿宋" w:cs="仿宋"/>
          <w:b/>
          <w:color w:val="auto"/>
          <w:sz w:val="22"/>
          <w:szCs w:val="22"/>
          <w:highlight w:val="none"/>
        </w:rPr>
      </w:pPr>
      <w:bookmarkStart w:id="54" w:name="_Toc351203482"/>
      <w:r>
        <w:rPr>
          <w:rFonts w:hint="eastAsia" w:ascii="仿宋" w:hAnsi="仿宋" w:eastAsia="仿宋" w:cs="仿宋"/>
          <w:b/>
          <w:color w:val="auto"/>
          <w:sz w:val="22"/>
          <w:szCs w:val="22"/>
          <w:highlight w:val="none"/>
        </w:rPr>
        <w:t>二、合同工期</w:t>
      </w:r>
      <w:bookmarkEnd w:id="54"/>
    </w:p>
    <w:p w14:paraId="4385A65C">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计划开工日期：</w:t>
      </w:r>
      <w:r>
        <w:rPr>
          <w:rFonts w:hint="eastAsia" w:ascii="仿宋" w:hAnsi="仿宋" w:eastAsia="仿宋" w:cs="仿宋"/>
          <w:color w:val="auto"/>
          <w:sz w:val="22"/>
          <w:szCs w:val="22"/>
          <w:highlight w:val="none"/>
          <w:u w:val="single"/>
        </w:rPr>
        <w:t>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w:t>
      </w:r>
      <w:r>
        <w:rPr>
          <w:rFonts w:hint="eastAsia" w:ascii="仿宋" w:hAnsi="仿宋" w:eastAsia="仿宋" w:cs="仿宋"/>
          <w:color w:val="auto"/>
          <w:sz w:val="22"/>
          <w:szCs w:val="22"/>
          <w:highlight w:val="none"/>
        </w:rPr>
        <w:t>日。</w:t>
      </w:r>
    </w:p>
    <w:p w14:paraId="2EAE4F89">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计划竣工日期：</w:t>
      </w:r>
      <w:r>
        <w:rPr>
          <w:rFonts w:hint="eastAsia" w:ascii="仿宋" w:hAnsi="仿宋" w:eastAsia="仿宋" w:cs="仿宋"/>
          <w:color w:val="auto"/>
          <w:sz w:val="22"/>
          <w:szCs w:val="22"/>
          <w:highlight w:val="none"/>
          <w:u w:val="single"/>
        </w:rPr>
        <w:t>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w:t>
      </w:r>
      <w:r>
        <w:rPr>
          <w:rFonts w:hint="eastAsia" w:ascii="仿宋" w:hAnsi="仿宋" w:eastAsia="仿宋" w:cs="仿宋"/>
          <w:color w:val="auto"/>
          <w:sz w:val="22"/>
          <w:szCs w:val="22"/>
          <w:highlight w:val="none"/>
        </w:rPr>
        <w:t>日。</w:t>
      </w:r>
    </w:p>
    <w:p w14:paraId="235D41A1">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工期总日历天数：</w:t>
      </w:r>
      <w:r>
        <w:rPr>
          <w:rFonts w:hint="eastAsia" w:ascii="仿宋" w:hAnsi="仿宋" w:eastAsia="仿宋" w:cs="仿宋"/>
          <w:color w:val="auto"/>
          <w:sz w:val="22"/>
          <w:szCs w:val="22"/>
          <w:highlight w:val="none"/>
          <w:u w:val="single"/>
        </w:rPr>
        <w:t xml:space="preserve">    日历天</w:t>
      </w:r>
      <w:r>
        <w:rPr>
          <w:rFonts w:hint="eastAsia" w:ascii="仿宋" w:hAnsi="仿宋" w:eastAsia="仿宋" w:cs="仿宋"/>
          <w:color w:val="auto"/>
          <w:sz w:val="22"/>
          <w:szCs w:val="22"/>
          <w:highlight w:val="none"/>
        </w:rPr>
        <w:t>(工期自监理人发出的开工通知中载明的开工日期起算）。工期总日历天数与根据前述计划开竣工日期计算的工期天数不一致的，以工期总日历天数为准。</w:t>
      </w:r>
    </w:p>
    <w:p w14:paraId="0197069A">
      <w:pPr>
        <w:keepNext/>
        <w:keepLines/>
        <w:spacing w:line="400" w:lineRule="exact"/>
        <w:outlineLvl w:val="3"/>
        <w:rPr>
          <w:rFonts w:hint="eastAsia" w:ascii="仿宋" w:hAnsi="仿宋" w:eastAsia="仿宋" w:cs="仿宋"/>
          <w:b/>
          <w:color w:val="auto"/>
          <w:sz w:val="22"/>
          <w:szCs w:val="22"/>
          <w:highlight w:val="none"/>
        </w:rPr>
      </w:pPr>
      <w:bookmarkStart w:id="55" w:name="_Toc351203483"/>
      <w:r>
        <w:rPr>
          <w:rFonts w:hint="eastAsia" w:ascii="仿宋" w:hAnsi="仿宋" w:eastAsia="仿宋" w:cs="仿宋"/>
          <w:b/>
          <w:color w:val="auto"/>
          <w:sz w:val="22"/>
          <w:szCs w:val="22"/>
          <w:highlight w:val="none"/>
        </w:rPr>
        <w:t>三、质量标准</w:t>
      </w:r>
      <w:bookmarkEnd w:id="55"/>
    </w:p>
    <w:p w14:paraId="78F869A9">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工程质量符合</w:t>
      </w:r>
      <w:r>
        <w:rPr>
          <w:rFonts w:hint="eastAsia" w:ascii="仿宋" w:hAnsi="仿宋" w:eastAsia="仿宋" w:cs="仿宋"/>
          <w:color w:val="auto"/>
          <w:sz w:val="22"/>
          <w:szCs w:val="22"/>
          <w:highlight w:val="none"/>
          <w:u w:val="single"/>
        </w:rPr>
        <w:t>合格</w:t>
      </w:r>
      <w:r>
        <w:rPr>
          <w:rFonts w:hint="eastAsia" w:ascii="仿宋" w:hAnsi="仿宋" w:eastAsia="仿宋" w:cs="仿宋"/>
          <w:color w:val="auto"/>
          <w:sz w:val="22"/>
          <w:szCs w:val="22"/>
          <w:highlight w:val="none"/>
        </w:rPr>
        <w:t>标准。</w:t>
      </w:r>
    </w:p>
    <w:p w14:paraId="368940DC">
      <w:pPr>
        <w:keepNext/>
        <w:keepLines/>
        <w:spacing w:line="400" w:lineRule="exact"/>
        <w:outlineLvl w:val="3"/>
        <w:rPr>
          <w:rFonts w:hint="eastAsia" w:ascii="仿宋" w:hAnsi="仿宋" w:eastAsia="仿宋" w:cs="仿宋"/>
          <w:b/>
          <w:color w:val="auto"/>
          <w:sz w:val="22"/>
          <w:szCs w:val="22"/>
          <w:highlight w:val="none"/>
        </w:rPr>
      </w:pPr>
      <w:bookmarkStart w:id="56" w:name="_Toc351203484"/>
      <w:r>
        <w:rPr>
          <w:rFonts w:hint="eastAsia" w:ascii="仿宋" w:hAnsi="仿宋" w:eastAsia="仿宋" w:cs="仿宋"/>
          <w:b/>
          <w:color w:val="auto"/>
          <w:sz w:val="22"/>
          <w:szCs w:val="22"/>
          <w:highlight w:val="none"/>
        </w:rPr>
        <w:t>四、签约合同价与合同价格形式</w:t>
      </w:r>
      <w:bookmarkEnd w:id="56"/>
      <w:r>
        <w:rPr>
          <w:rFonts w:hint="eastAsia" w:ascii="仿宋" w:hAnsi="仿宋" w:eastAsia="仿宋" w:cs="仿宋"/>
          <w:b/>
          <w:color w:val="auto"/>
          <w:sz w:val="22"/>
          <w:szCs w:val="22"/>
          <w:highlight w:val="none"/>
        </w:rPr>
        <w:tab/>
      </w:r>
    </w:p>
    <w:p w14:paraId="75473844">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1.签约合同价为：</w:t>
      </w:r>
    </w:p>
    <w:p w14:paraId="66175986">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人民币（大写）</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元）；</w:t>
      </w:r>
    </w:p>
    <w:p w14:paraId="309DAAAC">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2.合同价格形式：</w:t>
      </w:r>
      <w:r>
        <w:rPr>
          <w:rFonts w:hint="eastAsia" w:ascii="仿宋" w:hAnsi="仿宋" w:eastAsia="仿宋" w:cs="仿宋"/>
          <w:color w:val="auto"/>
          <w:sz w:val="22"/>
          <w:szCs w:val="22"/>
          <w:highlight w:val="none"/>
          <w:u w:val="single"/>
        </w:rPr>
        <w:t>单价合同</w:t>
      </w:r>
      <w:r>
        <w:rPr>
          <w:rFonts w:hint="eastAsia" w:ascii="仿宋" w:hAnsi="仿宋" w:eastAsia="仿宋" w:cs="仿宋"/>
          <w:color w:val="auto"/>
          <w:sz w:val="22"/>
          <w:szCs w:val="22"/>
          <w:highlight w:val="none"/>
        </w:rPr>
        <w:t>。</w:t>
      </w:r>
    </w:p>
    <w:p w14:paraId="4226D254">
      <w:pPr>
        <w:spacing w:line="400" w:lineRule="exact"/>
        <w:rPr>
          <w:rFonts w:hint="eastAsia" w:ascii="仿宋" w:hAnsi="仿宋" w:eastAsia="仿宋" w:cs="仿宋"/>
          <w:b/>
          <w:bCs/>
          <w:color w:val="auto"/>
          <w:sz w:val="22"/>
          <w:szCs w:val="22"/>
          <w:highlight w:val="none"/>
        </w:rPr>
      </w:pPr>
      <w:bookmarkStart w:id="57" w:name="_Toc351203486"/>
      <w:r>
        <w:rPr>
          <w:rFonts w:hint="eastAsia" w:ascii="仿宋" w:hAnsi="仿宋" w:eastAsia="仿宋" w:cs="仿宋"/>
          <w:b/>
          <w:bCs/>
          <w:color w:val="auto"/>
          <w:sz w:val="22"/>
          <w:szCs w:val="22"/>
          <w:highlight w:val="none"/>
        </w:rPr>
        <w:t>五、发包人工作</w:t>
      </w:r>
    </w:p>
    <w:p w14:paraId="65868CD4">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指派</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为发包人驻地代表，负责合同履行。对工程主材、隐蔽工程、质量、进度、垃圾清运等进行监督检查，办理开工、现场监管、工程联系单等其他事宜。</w:t>
      </w:r>
    </w:p>
    <w:p w14:paraId="077B58A6">
      <w:pPr>
        <w:spacing w:line="400" w:lineRule="exac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六、承包人工作</w:t>
      </w:r>
    </w:p>
    <w:p w14:paraId="12DFD5E3">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遵守国家或地方政府及有关部门对施工现场管理的规定，妥善保护好施工现场周围建筑物、设备管线、绿化、道路等不受损坏。做好施工现场保卫和垃圾清运等工作。指派</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为承包人驻地代表。中标后未经发包人同意，不得擅自更换驻地代表。发包人有权要求撤换工作不负责任、管理不力、不到位、贻误工作者的驻地代表，或造成严重的安全事故和工程质量事故的项目经理，承包人承担10000元/人.次的违约金。更换的驻地代表到位时间为发包人发出书面通知后7天内，逾期视为未到位，发包人有权终止合同，也可要求承包人继续履行合同，但承包人应赔偿发包人因此而导致的全部经济损失。</w:t>
      </w:r>
    </w:p>
    <w:p w14:paraId="337DF5A9">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施工中未经发包人同意或有关部门批准，不得随意拆改原建筑物结构、各种消防、喷淋、空调等设备管线及绿化。</w:t>
      </w:r>
    </w:p>
    <w:p w14:paraId="44107ABC">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3.工程竣工未移交前，负责对现场的一切设施和工程成品进行保护，由此造成损失由承包人负责。</w:t>
      </w:r>
    </w:p>
    <w:p w14:paraId="5EBA32C2">
      <w:pPr>
        <w:spacing w:line="400" w:lineRule="exac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七、承包人义务</w:t>
      </w:r>
    </w:p>
    <w:p w14:paraId="54994016">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承包人的一般义务</w:t>
      </w:r>
    </w:p>
    <w:p w14:paraId="0B648C37">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提交的竣工资料的内容：</w:t>
      </w:r>
      <w:r>
        <w:rPr>
          <w:rFonts w:hint="eastAsia" w:ascii="仿宋" w:hAnsi="仿宋" w:eastAsia="仿宋" w:cs="仿宋"/>
          <w:color w:val="auto"/>
          <w:sz w:val="22"/>
          <w:szCs w:val="22"/>
          <w:highlight w:val="none"/>
          <w:u w:val="single"/>
        </w:rPr>
        <w:t>竣工图以及所需技术档案资料、施工合同、工程质量保修书等），且应满足国家规范要求。</w:t>
      </w:r>
    </w:p>
    <w:p w14:paraId="46B75E90">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需要提交的竣工资料套数：</w:t>
      </w:r>
      <w:r>
        <w:rPr>
          <w:rFonts w:hint="eastAsia" w:ascii="仿宋" w:hAnsi="仿宋" w:eastAsia="仿宋" w:cs="仿宋"/>
          <w:color w:val="auto"/>
          <w:sz w:val="22"/>
          <w:szCs w:val="22"/>
          <w:highlight w:val="none"/>
          <w:u w:val="single"/>
        </w:rPr>
        <w:t>提供1套竣工图及所需技术档案资料1套</w:t>
      </w:r>
      <w:r>
        <w:rPr>
          <w:rFonts w:hint="eastAsia" w:ascii="仿宋" w:hAnsi="仿宋" w:eastAsia="仿宋" w:cs="仿宋"/>
          <w:color w:val="auto"/>
          <w:sz w:val="22"/>
          <w:szCs w:val="22"/>
          <w:highlight w:val="none"/>
        </w:rPr>
        <w:t>。</w:t>
      </w:r>
    </w:p>
    <w:p w14:paraId="3A227E50">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承包人</w:t>
      </w:r>
      <w:r>
        <w:rPr>
          <w:rFonts w:hint="eastAsia" w:ascii="仿宋" w:hAnsi="仿宋" w:eastAsia="仿宋" w:cs="仿宋"/>
          <w:color w:val="auto"/>
          <w:sz w:val="22"/>
          <w:szCs w:val="22"/>
          <w:highlight w:val="none"/>
          <w:u w:val="single"/>
        </w:rPr>
        <w:t>自行承担发包人归档资料的整理费用。</w:t>
      </w:r>
    </w:p>
    <w:p w14:paraId="30408130">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承包人提交的竣工资料移交时间：</w:t>
      </w:r>
      <w:r>
        <w:rPr>
          <w:rFonts w:hint="eastAsia" w:ascii="仿宋" w:hAnsi="仿宋" w:eastAsia="仿宋" w:cs="仿宋"/>
          <w:color w:val="auto"/>
          <w:sz w:val="22"/>
          <w:szCs w:val="22"/>
          <w:highlight w:val="none"/>
          <w:u w:val="single"/>
        </w:rPr>
        <w:t>竣工验收后15天内。</w:t>
      </w:r>
    </w:p>
    <w:p w14:paraId="17ADFE60">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2.承包人应履行的其他义务：</w:t>
      </w:r>
    </w:p>
    <w:p w14:paraId="16E649C8">
      <w:pPr>
        <w:spacing w:line="400" w:lineRule="exact"/>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1）承包人自行办理有关施工场地交通、临时占用道路、环卫和施工噪声（包括夜间施工）管理等手续，包括解决施工噪音、物体坠落、材料抛落、建筑垃圾、现场排污等涉及环境保护、卫生、交通、城管等有关部门的问题，由此引起的相关费用由承包人承担，发包人给予配合。</w:t>
      </w:r>
    </w:p>
    <w:p w14:paraId="356E0BCC">
      <w:pPr>
        <w:spacing w:line="400" w:lineRule="exact"/>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2）已完工程成品在竣工验收完成前，均由承包人负责保护工作并承担费用。如有损失，由承包人自费负责予以修复。</w:t>
      </w:r>
    </w:p>
    <w:p w14:paraId="34A6FEC3">
      <w:pPr>
        <w:spacing w:line="400" w:lineRule="exact"/>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3）如有设计变更或发包人提出的工程量变更，承包人应执行施工，综合单价按审价单位审核为准，投标人不得以综合单价未谈妥而延误施工时间。</w:t>
      </w:r>
    </w:p>
    <w:p w14:paraId="133BEDBA">
      <w:pPr>
        <w:spacing w:line="400" w:lineRule="exact"/>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4）本合同承包人应了解整个工程的情况，便于对工程的管理，便于其他相关合同单位做好配合。如果承包人要进行的施工和任何活动可能会影响本工程项目中的其它承包人的施工，必须至少提前通知发包方现场代表，由发包人现场代表来协调各方，以使工程顺利推进。</w:t>
      </w:r>
    </w:p>
    <w:p w14:paraId="4675C97B">
      <w:pPr>
        <w:spacing w:line="400" w:lineRule="exact"/>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5）本项目若经查实承包人存在挂靠经营、非法转包、违法分包的情况，则本施工合同无效，由此给发包人造成的一切直接和间接经济损失均由承包人承担。</w:t>
      </w:r>
    </w:p>
    <w:p w14:paraId="410F3A8B">
      <w:pPr>
        <w:spacing w:line="400" w:lineRule="exact"/>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6）承包人在施工期间，应严格执行本市及</w:t>
      </w:r>
      <w:r>
        <w:rPr>
          <w:rFonts w:hint="eastAsia" w:ascii="仿宋" w:hAnsi="仿宋" w:eastAsia="仿宋" w:cs="仿宋"/>
          <w:color w:val="auto"/>
          <w:sz w:val="22"/>
          <w:szCs w:val="22"/>
          <w:highlight w:val="none"/>
          <w:u w:val="single"/>
          <w:lang w:eastAsia="zh-CN"/>
        </w:rPr>
        <w:t>文成县人民法院</w:t>
      </w:r>
      <w:r>
        <w:rPr>
          <w:rFonts w:hint="eastAsia" w:ascii="仿宋" w:hAnsi="仿宋" w:eastAsia="仿宋" w:cs="仿宋"/>
          <w:color w:val="auto"/>
          <w:sz w:val="22"/>
          <w:szCs w:val="22"/>
          <w:highlight w:val="none"/>
          <w:u w:val="single"/>
        </w:rPr>
        <w:t>有关建设工程安全、文明施工的规定，由于管理不善引起政府有关部门罚款或责令停工整改等，其发生的费用或导致的损失应由承包人自行承担，在施工单位整改前发包人保留因此而缓付工程进度款的权利。</w:t>
      </w:r>
    </w:p>
    <w:p w14:paraId="7582AD82">
      <w:pPr>
        <w:spacing w:line="400" w:lineRule="exact"/>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7）发生本工程调整或设计变更的，承包人必须予以实施，否则视同承包人合同违约，发包人可以对承包人进行罚款并直接在工程款支付中扣罚，直至取消合同。</w:t>
      </w:r>
    </w:p>
    <w:p w14:paraId="684E3544">
      <w:pPr>
        <w:spacing w:line="400" w:lineRule="exact"/>
        <w:ind w:firstLine="440" w:firstLineChars="2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8）承包人应仔细审查施工图纸（如果有），对图纸中存在错、漏、碰、缺的图纸，应进行优化及节点深化设计，以便施工。</w:t>
      </w:r>
    </w:p>
    <w:p w14:paraId="5F3D1009">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rPr>
        <w:t>9）其他：施工人承担上述义务的所有费用，未尽事宜双方另行协商。</w:t>
      </w:r>
    </w:p>
    <w:p w14:paraId="08802E5F">
      <w:pPr>
        <w:spacing w:line="400" w:lineRule="exac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八、关于工程验收及保修的约定</w:t>
      </w:r>
    </w:p>
    <w:p w14:paraId="6D05C944">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发包人、承包人双方应及时办理隐蔽工程的检查、核对与验收手续。承包人在自检合格后，须提前24小时书面通知发包人代表进行验收，通知内容包括隐蔽工程验收的内容及验收时间和地点，附件包括承包人自检记录及相关人员签字盖章。</w:t>
      </w:r>
    </w:p>
    <w:p w14:paraId="73B02459">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工程竣工后，承包人应通知发包人验收，发包人自接到验收通知一周内组织验收，并办理验收、移交手续。如发包人在规定时间内未能组织验收，须及时通知承包人，另定验收日期。</w:t>
      </w:r>
    </w:p>
    <w:p w14:paraId="7AB1508B">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3.工程验收完毕后，承包人应按质量要求对本工程实行 两 年免费保修，保修期自验收合格之日起。</w:t>
      </w:r>
    </w:p>
    <w:p w14:paraId="055E32E3">
      <w:pPr>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九、履约保证金</w:t>
      </w:r>
    </w:p>
    <w:p w14:paraId="4B1DFB5E">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承包人提供履约保证金：在合同签订后5个工作日内递交履约保证金，履约保证金的形式采用银行汇票或转帐支票或现金支票或银行保函，金额为合同签约价的1%。期限自合同签订之日起至颁发工程验收合格之日止（审价后无息退还）。因不可抗力或承包人自身原因导致工程建设项目未能在合同工期内完工的，履约保证金的有效期需延长至工程竣工验收合格。承包人拒绝延长履约保证金有效期的，发包人有权解除合同。给发包人造成损失的，由承包人承担。</w:t>
      </w:r>
    </w:p>
    <w:p w14:paraId="7BD5FD58">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在工程项目竣工前，承包人按上述提供履约保证金的，发包人不得同时预留工程质量保证金。</w:t>
      </w:r>
    </w:p>
    <w:p w14:paraId="729043D1">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本合同违约金</w:t>
      </w:r>
      <w:r>
        <w:rPr>
          <w:rFonts w:hint="eastAsia" w:ascii="仿宋" w:hAnsi="仿宋" w:eastAsia="仿宋" w:cs="仿宋"/>
          <w:color w:val="auto"/>
          <w:sz w:val="22"/>
          <w:szCs w:val="22"/>
          <w:highlight w:val="none"/>
          <w:lang w:val="zh-CN"/>
        </w:rPr>
        <w:t>发包人</w:t>
      </w:r>
      <w:r>
        <w:rPr>
          <w:rFonts w:hint="eastAsia" w:ascii="仿宋" w:hAnsi="仿宋" w:eastAsia="仿宋" w:cs="仿宋"/>
          <w:color w:val="auto"/>
          <w:sz w:val="22"/>
          <w:szCs w:val="22"/>
          <w:highlight w:val="none"/>
        </w:rPr>
        <w:t>可从履约保证金中扣除，</w:t>
      </w:r>
      <w:r>
        <w:rPr>
          <w:rFonts w:hint="eastAsia" w:ascii="仿宋" w:hAnsi="仿宋" w:eastAsia="仿宋" w:cs="仿宋"/>
          <w:color w:val="auto"/>
          <w:sz w:val="22"/>
          <w:szCs w:val="22"/>
          <w:highlight w:val="none"/>
          <w:lang w:val="zh-CN"/>
        </w:rPr>
        <w:t>如合同履行过程中发生履约保证金扣除情况，承包人必须在5个工作日内将扣除部分金额补足，履约保证金总额保持不变。承包人未按要求补足履约保证金，发包人有权进一步采取措施直至单方面终止合同，相关责任由承包人承担；</w:t>
      </w:r>
      <w:r>
        <w:rPr>
          <w:rFonts w:hint="eastAsia" w:ascii="仿宋" w:hAnsi="仿宋" w:eastAsia="仿宋" w:cs="仿宋"/>
          <w:color w:val="auto"/>
          <w:sz w:val="22"/>
          <w:szCs w:val="22"/>
          <w:highlight w:val="none"/>
        </w:rPr>
        <w:t>如违约方给发包人造成损失的，还应当负责赔偿。</w:t>
      </w:r>
    </w:p>
    <w:p w14:paraId="5CFB2D37">
      <w:pPr>
        <w:spacing w:line="400" w:lineRule="exac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十、关于工程价款及结算的约定</w:t>
      </w:r>
    </w:p>
    <w:p w14:paraId="178347F6">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1.本工程施工项目单价以商务标为依据，工程量按实</w:t>
      </w:r>
      <w:r>
        <w:rPr>
          <w:rFonts w:hint="eastAsia" w:ascii="仿宋" w:hAnsi="仿宋" w:eastAsia="仿宋" w:cs="仿宋"/>
          <w:color w:val="auto"/>
          <w:sz w:val="22"/>
          <w:szCs w:val="22"/>
          <w:highlight w:val="none"/>
          <w:lang w:val="en-US" w:eastAsia="zh-CN"/>
        </w:rPr>
        <w:t>结算</w:t>
      </w:r>
      <w:r>
        <w:rPr>
          <w:rFonts w:hint="eastAsia" w:ascii="仿宋" w:hAnsi="仿宋" w:eastAsia="仿宋" w:cs="仿宋"/>
          <w:color w:val="auto"/>
          <w:sz w:val="22"/>
          <w:szCs w:val="22"/>
          <w:highlight w:val="none"/>
        </w:rPr>
        <w:t>。工程量计算按《建设工程工程量清单计价规范》（GB50500-2013）确定，并经发包人最终确定。</w:t>
      </w:r>
    </w:p>
    <w:p w14:paraId="39E3186D">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2.增减项目变更部分经双方协商确定施工方案和材料后方可施工。工程联系单需于竣工结算前及时完成书面资料整理并附上相关技术资料。</w:t>
      </w:r>
    </w:p>
    <w:p w14:paraId="6D20ABFF">
      <w:pPr>
        <w:spacing w:line="400" w:lineRule="exact"/>
        <w:ind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rPr>
        <w:t>3.发包人在合同生效以及具备施工条件后7个工作日内完成预付款，支付合同总金额的</w:t>
      </w:r>
      <w:r>
        <w:rPr>
          <w:rFonts w:hint="eastAsia" w:ascii="仿宋" w:hAnsi="仿宋" w:eastAsia="仿宋" w:cs="仿宋"/>
          <w:color w:val="auto"/>
          <w:sz w:val="22"/>
          <w:szCs w:val="22"/>
          <w:highlight w:val="none"/>
          <w:lang w:val="en-US" w:eastAsia="zh-CN"/>
        </w:rPr>
        <w:t>30</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rPr>
        <w:t>，工程验收后20天内，</w:t>
      </w:r>
      <w:r>
        <w:rPr>
          <w:rFonts w:hint="eastAsia" w:ascii="仿宋" w:hAnsi="仿宋" w:eastAsia="仿宋" w:cs="仿宋"/>
          <w:b/>
          <w:bCs/>
          <w:color w:val="auto"/>
          <w:sz w:val="22"/>
          <w:szCs w:val="22"/>
          <w:highlight w:val="none"/>
        </w:rPr>
        <w:t>承包人完成整改要求并提供完整</w:t>
      </w:r>
      <w:r>
        <w:rPr>
          <w:rFonts w:hint="eastAsia" w:ascii="仿宋" w:hAnsi="仿宋" w:eastAsia="仿宋" w:cs="仿宋"/>
          <w:b/>
          <w:bCs/>
          <w:color w:val="auto"/>
          <w:sz w:val="22"/>
          <w:szCs w:val="22"/>
          <w:highlight w:val="none"/>
          <w:lang w:val="en-US" w:eastAsia="zh-CN"/>
        </w:rPr>
        <w:t>结算</w:t>
      </w:r>
      <w:r>
        <w:rPr>
          <w:rFonts w:hint="eastAsia" w:ascii="仿宋" w:hAnsi="仿宋" w:eastAsia="仿宋" w:cs="仿宋"/>
          <w:b/>
          <w:bCs/>
          <w:color w:val="auto"/>
          <w:sz w:val="22"/>
          <w:szCs w:val="22"/>
          <w:highlight w:val="none"/>
        </w:rPr>
        <w:t>资料后</w:t>
      </w:r>
      <w:r>
        <w:rPr>
          <w:rFonts w:hint="eastAsia" w:ascii="仿宋" w:hAnsi="仿宋" w:eastAsia="仿宋" w:cs="仿宋"/>
          <w:color w:val="auto"/>
          <w:sz w:val="22"/>
          <w:szCs w:val="22"/>
          <w:highlight w:val="none"/>
        </w:rPr>
        <w:t>，发包人支付到不超过合同总金额的85%工程款，经审价，承包人支付给发包人核定造价</w:t>
      </w:r>
      <w:r>
        <w:rPr>
          <w:rFonts w:hint="eastAsia" w:ascii="仿宋" w:hAnsi="仿宋" w:eastAsia="仿宋" w:cs="仿宋"/>
          <w:color w:val="auto"/>
          <w:sz w:val="22"/>
          <w:szCs w:val="22"/>
          <w:highlight w:val="none"/>
          <w:lang w:eastAsia="zh-CN"/>
        </w:rPr>
        <w:t>金额</w:t>
      </w:r>
      <w:r>
        <w:rPr>
          <w:rFonts w:hint="eastAsia" w:ascii="仿宋" w:hAnsi="仿宋" w:eastAsia="仿宋" w:cs="仿宋"/>
          <w:color w:val="auto"/>
          <w:sz w:val="22"/>
          <w:szCs w:val="22"/>
          <w:highlight w:val="none"/>
        </w:rPr>
        <w:t>的1.5%作为质量保证金，余款予以一次付清。发包人</w:t>
      </w:r>
      <w:r>
        <w:rPr>
          <w:rFonts w:hint="eastAsia" w:ascii="仿宋" w:hAnsi="仿宋" w:eastAsia="仿宋" w:cs="仿宋"/>
          <w:color w:val="auto"/>
          <w:sz w:val="22"/>
          <w:szCs w:val="22"/>
          <w:highlight w:val="none"/>
          <w:lang w:val="zh-CN"/>
        </w:rPr>
        <w:t>对于满足合同约定支付条件的，自收到相应金额的发票后7个工作日内将资金支付到合同约定的</w:t>
      </w:r>
      <w:r>
        <w:rPr>
          <w:rFonts w:hint="eastAsia" w:ascii="仿宋" w:hAnsi="仿宋" w:eastAsia="仿宋" w:cs="仿宋"/>
          <w:color w:val="auto"/>
          <w:sz w:val="22"/>
          <w:szCs w:val="22"/>
          <w:highlight w:val="none"/>
        </w:rPr>
        <w:t>承包人</w:t>
      </w:r>
      <w:r>
        <w:rPr>
          <w:rFonts w:hint="eastAsia" w:ascii="仿宋" w:hAnsi="仿宋" w:eastAsia="仿宋" w:cs="仿宋"/>
          <w:color w:val="auto"/>
          <w:sz w:val="22"/>
          <w:szCs w:val="22"/>
          <w:highlight w:val="none"/>
          <w:lang w:val="zh-CN"/>
        </w:rPr>
        <w:t>账户。</w:t>
      </w:r>
    </w:p>
    <w:p w14:paraId="635BD71B">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质保期在该工程验收后算起，质保期满（质保期参照《建设工程质量管理条例》）的七个工作日内无息退还全额质量保证金。如果在保修期内出现工程质量问题，发包人有权要求承包人履行合同义务并处置该工程质量保证金。</w:t>
      </w:r>
    </w:p>
    <w:p w14:paraId="4622DD60">
      <w:pPr>
        <w:spacing w:line="400" w:lineRule="exac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十一、关于工程质量和材料供应的约定</w:t>
      </w:r>
    </w:p>
    <w:p w14:paraId="06739E3B">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 xml:space="preserve">承包人必须严格遵守国家颁发的建筑工程规范、规程、标准进行文明施工，并按照发包人提供的磋商文件中的有关技术要求、承包人投标文件中的施工方案及承包人提供的补充承诺书等施工，确保工程质量和施工安全，接受业主的监督，听取业主的意见和建议。如在施工时发生质量或安全事故，承包人承担全部责任。 </w:t>
      </w:r>
    </w:p>
    <w:p w14:paraId="60A5AE1F">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承包人提供的主要原材料必须是符合发包人所提出的规格要求，并在主材进场时主动报备，并要求发包人相关人员检查、核对、确定签字后方可使用。</w:t>
      </w:r>
    </w:p>
    <w:p w14:paraId="02FBD06A">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履行合同期间，承包人应加强施工现场管理，施工人员戴好安全帽、工作服、做好施工标识、文明施工。施工人员及工程管理人员应服从门卫保安的管理，并提供施工人员身份证复印件，办理出入证。凡由承包人采取的材料、设备，如不符合质量要求或规格有差异，应禁止使用，若已使用，对工程造成的损失由承包人负责。</w:t>
      </w:r>
    </w:p>
    <w:p w14:paraId="519C93BF">
      <w:pPr>
        <w:spacing w:line="400" w:lineRule="exac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十二、违约的责任</w:t>
      </w:r>
    </w:p>
    <w:p w14:paraId="63B1379F">
      <w:pPr>
        <w:widowControl/>
        <w:adjustRightInd w:val="0"/>
        <w:snapToGrid w:val="0"/>
        <w:spacing w:line="400" w:lineRule="exact"/>
        <w:ind w:firstLine="440" w:firstLineChars="200"/>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承包人未达到工期目标的，工期每延误一天承包人支付违约金</w:t>
      </w:r>
      <w:r>
        <w:rPr>
          <w:rFonts w:hint="eastAsia" w:ascii="仿宋" w:hAnsi="仿宋" w:eastAsia="仿宋" w:cs="仿宋"/>
          <w:color w:val="auto"/>
          <w:sz w:val="22"/>
          <w:szCs w:val="22"/>
          <w:highlight w:val="none"/>
          <w:lang w:val="en-US" w:eastAsia="zh-CN"/>
        </w:rPr>
        <w:t>3000</w:t>
      </w:r>
      <w:r>
        <w:rPr>
          <w:rFonts w:hint="eastAsia" w:ascii="仿宋" w:hAnsi="仿宋" w:eastAsia="仿宋" w:cs="仿宋"/>
          <w:color w:val="auto"/>
          <w:sz w:val="22"/>
          <w:szCs w:val="22"/>
          <w:highlight w:val="none"/>
        </w:rPr>
        <w:t>元。违约金达到签约合同价的3%时，</w:t>
      </w:r>
      <w:r>
        <w:rPr>
          <w:rFonts w:hint="eastAsia" w:ascii="仿宋" w:hAnsi="仿宋" w:eastAsia="仿宋" w:cs="仿宋"/>
          <w:b/>
          <w:color w:val="auto"/>
          <w:sz w:val="22"/>
          <w:szCs w:val="22"/>
          <w:highlight w:val="none"/>
        </w:rPr>
        <w:t>发包人向承包人发出整改通知书，在规定时间内未完成工程，发包人即有权解除合同，要求承包人无条件退场，并承担由此产生的一切损失，同时，发包人也有权安排其他施工队伍进场施工，费用经审价机构审核后从承包人合同价款中扣除。</w:t>
      </w:r>
    </w:p>
    <w:p w14:paraId="7FBFF530">
      <w:pPr>
        <w:widowControl/>
        <w:adjustRightInd w:val="0"/>
        <w:snapToGrid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关于承包人违约解除合同的特别约定：</w:t>
      </w:r>
      <w:r>
        <w:rPr>
          <w:rFonts w:hint="eastAsia" w:ascii="仿宋" w:hAnsi="仿宋" w:eastAsia="仿宋" w:cs="仿宋"/>
          <w:color w:val="auto"/>
          <w:sz w:val="22"/>
          <w:szCs w:val="22"/>
          <w:highlight w:val="none"/>
          <w:u w:val="single"/>
        </w:rPr>
        <w:t>发生下列情况时，发包人有权单方面解除合同，承包人必须在发包人正式函件送达后函件规定的时间内无条件退场，并做好人员、设备撤离事宜。1)如因承包人原因，在施工中出现工程进度明显滞后于经监理和发包人批准的施工组织进度计划且承包人提出的弥补措施不可行，无法得到监理和发包人认可的情况，发包人有权单方面解除合同且不承担任何责任，同时还保留向承包人索赔的权利；2)承包人委派的人员不能满足施工要求的或人员不到位的；3)承包人无故停工的；4)承包人不得将本工程转包或违法分包给其他单位，一经发现，发包人将单方面终止合同，向承包人索赔，并追究承包人相应责任。5）由承包人原因造成工程延期30天，发包人有权解除合同，并保留追究承包人责任的权利。6）对新增项目、设计变更等造成的工程量变更不积极响应或执行不利，发包人保留解除合同的权利</w:t>
      </w:r>
      <w:r>
        <w:rPr>
          <w:rFonts w:hint="eastAsia" w:ascii="仿宋" w:hAnsi="仿宋" w:eastAsia="仿宋" w:cs="仿宋"/>
          <w:color w:val="auto"/>
          <w:sz w:val="22"/>
          <w:szCs w:val="22"/>
          <w:highlight w:val="none"/>
        </w:rPr>
        <w:t>。</w:t>
      </w:r>
    </w:p>
    <w:p w14:paraId="3836C83E">
      <w:pPr>
        <w:widowControl/>
        <w:adjustRightInd w:val="0"/>
        <w:snapToGrid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2.</w:t>
      </w:r>
      <w:r>
        <w:rPr>
          <w:rFonts w:hint="eastAsia" w:ascii="仿宋" w:hAnsi="仿宋" w:eastAsia="仿宋" w:cs="仿宋"/>
          <w:color w:val="auto"/>
          <w:sz w:val="22"/>
          <w:szCs w:val="22"/>
          <w:highlight w:val="none"/>
        </w:rPr>
        <w:t xml:space="preserve">约定的工程质量等级（优良、合格）为 </w:t>
      </w:r>
      <w:r>
        <w:rPr>
          <w:rFonts w:hint="eastAsia" w:ascii="仿宋" w:hAnsi="仿宋" w:eastAsia="仿宋" w:cs="仿宋"/>
          <w:color w:val="auto"/>
          <w:sz w:val="22"/>
          <w:szCs w:val="22"/>
          <w:highlight w:val="none"/>
          <w:u w:val="single"/>
        </w:rPr>
        <w:t xml:space="preserve"> 合格 </w:t>
      </w:r>
      <w:r>
        <w:rPr>
          <w:rFonts w:hint="eastAsia" w:ascii="仿宋" w:hAnsi="仿宋" w:eastAsia="仿宋" w:cs="仿宋"/>
          <w:color w:val="auto"/>
          <w:sz w:val="22"/>
          <w:szCs w:val="22"/>
          <w:highlight w:val="none"/>
        </w:rPr>
        <w:t>。</w:t>
      </w:r>
    </w:p>
    <w:p w14:paraId="21883D2F">
      <w:pPr>
        <w:widowControl/>
        <w:adjustRightInd w:val="0"/>
        <w:snapToGrid w:val="0"/>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(1)因承包人原因工程质量达不到</w:t>
      </w:r>
      <w:r>
        <w:rPr>
          <w:rFonts w:hint="eastAsia" w:ascii="仿宋" w:hAnsi="仿宋" w:eastAsia="仿宋" w:cs="仿宋"/>
          <w:b/>
          <w:color w:val="auto"/>
          <w:sz w:val="22"/>
          <w:szCs w:val="22"/>
          <w:highlight w:val="none"/>
        </w:rPr>
        <w:t>磋商文件</w:t>
      </w:r>
      <w:r>
        <w:rPr>
          <w:rFonts w:hint="eastAsia" w:ascii="仿宋" w:hAnsi="仿宋" w:eastAsia="仿宋" w:cs="仿宋"/>
          <w:color w:val="auto"/>
          <w:sz w:val="22"/>
          <w:szCs w:val="22"/>
          <w:highlight w:val="none"/>
        </w:rPr>
        <w:t>中约定的质量标准：承包人必须无条件返工到合格为止，如返工后仍不能达到约定要求的，发包人按不合格部分造价扣除承包人的工程款，承包人还须支付合同结算总价款的2%的质量违约金，违约金的处罚不免除承包人工程返修责任。（2）发包人有权对承包人不服从工程质量、进度、安全文明等管理的行为，酌情处以2000-20000元/次的违约金，违约金可在当期工程款中扣除。（3）承包人投标时提供的材料及设备存在品牌、型号及参数等错误，导致不能按照投标材料及设备进行施工，发包人有权指定市场认可度较高的材料品牌及设备替代，价格不予调整。(4)承包人的投标的产品必须满足招标设计要求，其性能、主要技术指标参照或不低于招标工程量清单及磋商文件中提供的技术标准和要求，发包人如有提供参考品牌的，承包人投标的产品品牌档次应参照或相当于招标工程量清单中参考品牌的档次，否则在合同实施阶段发包人有权更换产品，并保持综合单价不变。（5）如承包人未经发包人书面同意将本工程转包、分包或者以其他变相的方式分包、转包给其他单位的，承包人应按本合同30%工程款向发包人支付违约金。</w:t>
      </w:r>
    </w:p>
    <w:p w14:paraId="19DE62ED">
      <w:pPr>
        <w:widowControl/>
        <w:adjustRightInd w:val="0"/>
        <w:snapToGrid w:val="0"/>
        <w:spacing w:line="400" w:lineRule="exact"/>
        <w:ind w:firstLine="440" w:firstLineChars="200"/>
        <w:rPr>
          <w:ins w:id="0" w:author="" w:date="2024-04-29T15:11:00Z"/>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3.</w:t>
      </w:r>
      <w:r>
        <w:rPr>
          <w:rFonts w:hint="eastAsia" w:ascii="仿宋" w:hAnsi="仿宋" w:eastAsia="仿宋" w:cs="仿宋"/>
          <w:color w:val="auto"/>
          <w:sz w:val="22"/>
          <w:szCs w:val="22"/>
          <w:highlight w:val="none"/>
        </w:rPr>
        <w:t>承包人在施工过程中要本着认真负责原则，按实际要求进行规范施工，应妥善保护发包人提供的设备及现场堆放的家具、陈设和工程成品，不能破坏工程以外的其他墙面、门窗、地面、设备与设施，及花、草、木等，由此造成损失由承包人负责。</w:t>
      </w:r>
    </w:p>
    <w:p w14:paraId="77B7D481">
      <w:pPr>
        <w:widowControl/>
        <w:adjustRightInd w:val="0"/>
        <w:snapToGrid w:val="0"/>
        <w:spacing w:line="400" w:lineRule="exact"/>
        <w:ind w:firstLine="440" w:firstLineChars="200"/>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b/>
          <w:bCs/>
          <w:color w:val="auto"/>
          <w:szCs w:val="21"/>
          <w:highlight w:val="none"/>
        </w:rPr>
        <w:t>到位率违约责任：项目负责人到位率每月不少于24日历天，每少一天承包人按2000元/天支付违约金。</w:t>
      </w:r>
    </w:p>
    <w:p w14:paraId="4BBFF099">
      <w:pPr>
        <w:widowControl/>
        <w:adjustRightInd w:val="0"/>
        <w:snapToGrid w:val="0"/>
        <w:spacing w:line="400" w:lineRule="exact"/>
        <w:ind w:firstLine="440" w:firstLineChars="200"/>
        <w:rPr>
          <w:rFonts w:hint="eastAsia" w:ascii="仿宋" w:hAnsi="仿宋" w:eastAsia="仿宋" w:cs="仿宋"/>
          <w:color w:val="auto"/>
          <w:highlight w:val="none"/>
        </w:rPr>
      </w:pPr>
      <w:r>
        <w:rPr>
          <w:rFonts w:hint="eastAsia" w:ascii="仿宋" w:hAnsi="仿宋" w:eastAsia="仿宋" w:cs="仿宋"/>
          <w:color w:val="auto"/>
          <w:sz w:val="22"/>
          <w:szCs w:val="22"/>
          <w:highlight w:val="none"/>
        </w:rPr>
        <w:t>5.因承包人违约解除合同。</w:t>
      </w:r>
    </w:p>
    <w:p w14:paraId="474726BB">
      <w:pPr>
        <w:widowControl/>
        <w:adjustRightInd w:val="0"/>
        <w:snapToGrid w:val="0"/>
        <w:spacing w:line="400" w:lineRule="exact"/>
        <w:ind w:left="4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以上违约金的扣除如与业主满意度评价表有冲突的，就高计算违约金。</w:t>
      </w:r>
    </w:p>
    <w:p w14:paraId="080A636D">
      <w:pPr>
        <w:spacing w:line="400" w:lineRule="exact"/>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十三、争议或纠纷处理</w:t>
      </w:r>
    </w:p>
    <w:p w14:paraId="62DA784E">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本合同在履行期间，双方发生争议时，在不影响工程进度的前提下，双方协商解决。</w:t>
      </w:r>
    </w:p>
    <w:p w14:paraId="1487FFDC">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2.当事人不愿通过协商、调解解决或者协商调解不成时，因合同及合同有关事项发生的争议，按下列第</w:t>
      </w:r>
      <w:r>
        <w:rPr>
          <w:rFonts w:hint="eastAsia" w:ascii="仿宋" w:hAnsi="仿宋" w:eastAsia="仿宋" w:cs="仿宋"/>
          <w:color w:val="auto"/>
          <w:sz w:val="22"/>
          <w:szCs w:val="22"/>
          <w:highlight w:val="none"/>
          <w:u w:val="single"/>
        </w:rPr>
        <w:t xml:space="preserve">  2  </w:t>
      </w:r>
      <w:r>
        <w:rPr>
          <w:rFonts w:hint="eastAsia" w:ascii="仿宋" w:hAnsi="仿宋" w:eastAsia="仿宋" w:cs="仿宋"/>
          <w:color w:val="auto"/>
          <w:sz w:val="22"/>
          <w:szCs w:val="22"/>
          <w:highlight w:val="none"/>
        </w:rPr>
        <w:t xml:space="preserve"> 种方式解决：</w:t>
      </w:r>
    </w:p>
    <w:p w14:paraId="0BDE317D">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（1）向</w:t>
      </w:r>
      <w:r>
        <w:rPr>
          <w:rFonts w:hint="eastAsia" w:ascii="仿宋" w:hAnsi="仿宋" w:eastAsia="仿宋" w:cs="仿宋"/>
          <w:color w:val="auto"/>
          <w:sz w:val="22"/>
          <w:szCs w:val="22"/>
          <w:highlight w:val="none"/>
          <w:u w:val="single"/>
        </w:rPr>
        <w:t xml:space="preserve">          /         </w:t>
      </w:r>
      <w:r>
        <w:rPr>
          <w:rFonts w:hint="eastAsia" w:ascii="仿宋" w:hAnsi="仿宋" w:eastAsia="仿宋" w:cs="仿宋"/>
          <w:color w:val="auto"/>
          <w:sz w:val="22"/>
          <w:szCs w:val="22"/>
          <w:highlight w:val="none"/>
        </w:rPr>
        <w:t>仲裁委员会申请仲裁；</w:t>
      </w:r>
    </w:p>
    <w:p w14:paraId="1E45BCB7">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（2）向</w:t>
      </w:r>
      <w:r>
        <w:rPr>
          <w:rFonts w:hint="eastAsia" w:ascii="仿宋" w:hAnsi="仿宋" w:eastAsia="仿宋" w:cs="仿宋"/>
          <w:color w:val="auto"/>
          <w:sz w:val="22"/>
          <w:szCs w:val="22"/>
          <w:highlight w:val="none"/>
          <w:u w:val="single"/>
        </w:rPr>
        <w:t xml:space="preserve">  发包人所在地    </w:t>
      </w:r>
      <w:r>
        <w:rPr>
          <w:rFonts w:hint="eastAsia" w:ascii="仿宋" w:hAnsi="仿宋" w:eastAsia="仿宋" w:cs="仿宋"/>
          <w:color w:val="auto"/>
          <w:sz w:val="22"/>
          <w:szCs w:val="22"/>
          <w:highlight w:val="none"/>
        </w:rPr>
        <w:t>人民法院起诉。</w:t>
      </w:r>
    </w:p>
    <w:p w14:paraId="23060EA0">
      <w:pPr>
        <w:spacing w:line="400" w:lineRule="exact"/>
        <w:ind w:firstLine="442" w:firstLineChars="20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十</w:t>
      </w:r>
      <w:r>
        <w:rPr>
          <w:rFonts w:hint="eastAsia" w:ascii="仿宋" w:hAnsi="仿宋" w:eastAsia="仿宋" w:cs="仿宋"/>
          <w:b/>
          <w:color w:val="auto"/>
          <w:sz w:val="22"/>
          <w:szCs w:val="22"/>
          <w:highlight w:val="none"/>
        </w:rPr>
        <w:t>四</w:t>
      </w:r>
      <w:r>
        <w:rPr>
          <w:rFonts w:hint="eastAsia" w:ascii="仿宋" w:hAnsi="仿宋" w:eastAsia="仿宋" w:cs="仿宋"/>
          <w:b/>
          <w:bCs/>
          <w:color w:val="auto"/>
          <w:sz w:val="22"/>
          <w:szCs w:val="22"/>
          <w:highlight w:val="none"/>
        </w:rPr>
        <w:t>、双方约定的其他事项</w:t>
      </w:r>
    </w:p>
    <w:p w14:paraId="77D000F6">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如工程量增加或人力不可抗拒的原因，工期予以顺延。</w:t>
      </w:r>
    </w:p>
    <w:p w14:paraId="7005B722">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施工垃圾必须运到发包人指定的现场堆放点，做好标识、及时清运。</w:t>
      </w:r>
    </w:p>
    <w:p w14:paraId="6BCB8B4B">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施工期间水电费由承包人支付，承包人将水电费交发包人指定账户后支付合同尾款。</w:t>
      </w:r>
    </w:p>
    <w:p w14:paraId="0AAB8C39">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施工单位需及时提交工程联系单（如有）和结算资料，未及时提交导致超出当年度财政支付时限要求的，由此造成的一切后果有施工方自行负责。</w:t>
      </w:r>
    </w:p>
    <w:p w14:paraId="3EDCB2B0">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5.施工垃圾必须运到甲方指定的现场堆放点，做好标识、及时清运；</w:t>
      </w:r>
      <w:r>
        <w:rPr>
          <w:rFonts w:hint="eastAsia" w:ascii="仿宋" w:hAnsi="仿宋" w:eastAsia="仿宋" w:cs="仿宋"/>
          <w:b/>
          <w:color w:val="auto"/>
          <w:sz w:val="22"/>
          <w:szCs w:val="22"/>
          <w:highlight w:val="none"/>
        </w:rPr>
        <w:t>若未在发包人指定点堆放垃圾，发现一次从工程款中扣500元，垃圾7天内不清运从工程款中扣1000元，并付垃圾清运费。</w:t>
      </w:r>
    </w:p>
    <w:p w14:paraId="2341C38D">
      <w:pPr>
        <w:spacing w:line="400" w:lineRule="exact"/>
        <w:ind w:firstLine="442" w:firstLineChars="200"/>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6.</w:t>
      </w:r>
      <w:r>
        <w:rPr>
          <w:rFonts w:hint="eastAsia" w:ascii="仿宋" w:hAnsi="仿宋" w:eastAsia="仿宋" w:cs="仿宋"/>
          <w:color w:val="auto"/>
          <w:sz w:val="22"/>
          <w:szCs w:val="22"/>
          <w:highlight w:val="none"/>
        </w:rPr>
        <w:t>本合同约定的所有承包人的违约金，发包人均可在工程款支付中或结算支付中予以扣除。</w:t>
      </w:r>
    </w:p>
    <w:p w14:paraId="58F6806E">
      <w:pPr>
        <w:spacing w:line="400" w:lineRule="exact"/>
        <w:ind w:firstLine="440" w:firstLineChars="200"/>
        <w:rPr>
          <w:rFonts w:hint="eastAsia" w:ascii="仿宋" w:hAnsi="仿宋" w:eastAsia="仿宋" w:cs="仿宋"/>
          <w:color w:val="auto"/>
          <w:sz w:val="22"/>
          <w:szCs w:val="22"/>
          <w:highlight w:val="none"/>
          <w:lang w:val="zh-TW" w:eastAsia="zh-CN"/>
        </w:rPr>
      </w:pPr>
      <w:r>
        <w:rPr>
          <w:rFonts w:hint="eastAsia" w:ascii="仿宋" w:hAnsi="仿宋" w:eastAsia="仿宋" w:cs="仿宋"/>
          <w:color w:val="auto"/>
          <w:sz w:val="22"/>
          <w:szCs w:val="22"/>
          <w:highlight w:val="none"/>
        </w:rPr>
        <w:t>7.</w:t>
      </w:r>
      <w:r>
        <w:rPr>
          <w:rFonts w:hint="eastAsia" w:ascii="仿宋" w:hAnsi="仿宋" w:eastAsia="仿宋" w:cs="仿宋"/>
          <w:color w:val="auto"/>
          <w:sz w:val="22"/>
          <w:szCs w:val="22"/>
          <w:highlight w:val="none"/>
          <w:lang w:val="zh-TW" w:eastAsia="zh-CN"/>
        </w:rPr>
        <w:t>在</w:t>
      </w:r>
      <w:r>
        <w:rPr>
          <w:rFonts w:hint="eastAsia" w:ascii="仿宋" w:hAnsi="仿宋" w:eastAsia="仿宋" w:cs="仿宋"/>
          <w:color w:val="auto"/>
          <w:sz w:val="22"/>
          <w:szCs w:val="22"/>
          <w:highlight w:val="none"/>
          <w:lang w:val="en-US" w:eastAsia="zh-CN"/>
        </w:rPr>
        <w:t>工程竣工验收</w:t>
      </w:r>
      <w:r>
        <w:rPr>
          <w:rFonts w:hint="eastAsia" w:ascii="仿宋" w:hAnsi="仿宋" w:eastAsia="仿宋" w:cs="仿宋"/>
          <w:color w:val="auto"/>
          <w:sz w:val="22"/>
          <w:szCs w:val="22"/>
          <w:highlight w:val="none"/>
          <w:lang w:val="zh-TW" w:eastAsia="zh-CN"/>
        </w:rPr>
        <w:t>后，甲方将出具《业主满意度评价表》（附后），</w:t>
      </w:r>
      <w:r>
        <w:rPr>
          <w:rFonts w:hint="eastAsia" w:ascii="仿宋" w:hAnsi="仿宋" w:eastAsia="仿宋" w:cs="仿宋"/>
          <w:color w:val="auto"/>
          <w:sz w:val="22"/>
          <w:szCs w:val="22"/>
          <w:highlight w:val="none"/>
          <w:lang w:val="en-US" w:eastAsia="zh-CN"/>
        </w:rPr>
        <w:t>对</w:t>
      </w:r>
      <w:r>
        <w:rPr>
          <w:rFonts w:hint="eastAsia" w:ascii="仿宋" w:hAnsi="仿宋" w:eastAsia="仿宋" w:cs="仿宋"/>
          <w:color w:val="auto"/>
          <w:sz w:val="22"/>
          <w:szCs w:val="22"/>
          <w:highlight w:val="none"/>
          <w:lang w:val="zh-TW" w:eastAsia="zh-CN"/>
        </w:rPr>
        <w:t>乙方</w:t>
      </w:r>
      <w:r>
        <w:rPr>
          <w:rFonts w:hint="eastAsia" w:ascii="仿宋" w:hAnsi="仿宋" w:eastAsia="仿宋" w:cs="仿宋"/>
          <w:color w:val="auto"/>
          <w:sz w:val="22"/>
          <w:szCs w:val="22"/>
          <w:highlight w:val="none"/>
          <w:lang w:val="en-US" w:eastAsia="zh-CN"/>
        </w:rPr>
        <w:t>评价有“一般”或“不满意”</w:t>
      </w:r>
      <w:r>
        <w:rPr>
          <w:rFonts w:hint="eastAsia" w:ascii="仿宋" w:hAnsi="仿宋" w:eastAsia="仿宋" w:cs="仿宋"/>
          <w:color w:val="auto"/>
          <w:sz w:val="22"/>
          <w:szCs w:val="22"/>
          <w:highlight w:val="none"/>
          <w:lang w:val="zh-TW" w:eastAsia="zh-CN"/>
        </w:rPr>
        <w:t>的，乙方按照《业主满意度评价表》的规定向甲方支付违约金。</w:t>
      </w:r>
    </w:p>
    <w:p w14:paraId="52A8F5ED">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rPr>
        <w:t>其他：</w:t>
      </w:r>
      <w:r>
        <w:rPr>
          <w:rFonts w:hint="eastAsia" w:ascii="仿宋" w:hAnsi="仿宋" w:eastAsia="仿宋" w:cs="仿宋"/>
          <w:bCs/>
          <w:color w:val="auto"/>
          <w:sz w:val="22"/>
          <w:szCs w:val="22"/>
          <w:highlight w:val="none"/>
          <w:u w:val="single"/>
        </w:rPr>
        <w:t xml:space="preserve">                                                   。</w:t>
      </w:r>
    </w:p>
    <w:p w14:paraId="2B6206EA">
      <w:pPr>
        <w:keepNext/>
        <w:keepLines/>
        <w:spacing w:line="400" w:lineRule="exact"/>
        <w:ind w:firstLine="442" w:firstLineChars="200"/>
        <w:outlineLvl w:val="3"/>
        <w:rPr>
          <w:rFonts w:hint="eastAsia" w:ascii="仿宋" w:hAnsi="仿宋" w:eastAsia="仿宋" w:cs="仿宋"/>
          <w:b/>
          <w:color w:val="auto"/>
          <w:sz w:val="22"/>
          <w:szCs w:val="22"/>
          <w:highlight w:val="none"/>
        </w:rPr>
      </w:pPr>
      <w:bookmarkStart w:id="58" w:name="_Toc351203487"/>
      <w:r>
        <w:rPr>
          <w:rFonts w:hint="eastAsia" w:ascii="仿宋" w:hAnsi="仿宋" w:eastAsia="仿宋" w:cs="仿宋"/>
          <w:b/>
          <w:color w:val="auto"/>
          <w:sz w:val="22"/>
          <w:szCs w:val="22"/>
          <w:highlight w:val="none"/>
        </w:rPr>
        <w:t>十</w:t>
      </w:r>
      <w:r>
        <w:rPr>
          <w:rFonts w:hint="eastAsia" w:ascii="仿宋" w:hAnsi="仿宋" w:eastAsia="仿宋" w:cs="仿宋"/>
          <w:b/>
          <w:bCs/>
          <w:color w:val="auto"/>
          <w:sz w:val="22"/>
          <w:szCs w:val="22"/>
          <w:highlight w:val="none"/>
        </w:rPr>
        <w:t>五</w:t>
      </w:r>
      <w:r>
        <w:rPr>
          <w:rFonts w:hint="eastAsia" w:ascii="仿宋" w:hAnsi="仿宋" w:eastAsia="仿宋" w:cs="仿宋"/>
          <w:b/>
          <w:color w:val="auto"/>
          <w:sz w:val="22"/>
          <w:szCs w:val="22"/>
          <w:highlight w:val="none"/>
        </w:rPr>
        <w:t>、承诺</w:t>
      </w:r>
      <w:bookmarkEnd w:id="58"/>
    </w:p>
    <w:p w14:paraId="38BE0F20">
      <w:pPr>
        <w:spacing w:line="400" w:lineRule="exact"/>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1.承包人承诺按照法律规定及合同约定组织完成工程施工，确保工程质量和安全，不进行转包及违法分包，并在缺陷责任期及保修期内承担相应的工程维修责任。</w:t>
      </w:r>
    </w:p>
    <w:p w14:paraId="2FBEE21D">
      <w:pPr>
        <w:spacing w:line="400" w:lineRule="exact"/>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2.发包人和承包人通过招投标形式签订合同的，双方理解并承诺不再就同一工程另行签订与合同实质性内容相背离的协议。</w:t>
      </w:r>
    </w:p>
    <w:p w14:paraId="1AB10C0E">
      <w:pPr>
        <w:spacing w:line="400" w:lineRule="exact"/>
        <w:ind w:firstLine="440" w:firstLineChars="200"/>
        <w:rPr>
          <w:rFonts w:hint="eastAsia" w:ascii="仿宋" w:hAnsi="仿宋" w:eastAsia="仿宋" w:cs="仿宋"/>
          <w:bCs/>
          <w:color w:val="auto"/>
          <w:sz w:val="22"/>
          <w:szCs w:val="22"/>
          <w:highlight w:val="none"/>
          <w:u w:val="single"/>
        </w:rPr>
      </w:pPr>
      <w:r>
        <w:rPr>
          <w:rFonts w:hint="eastAsia" w:ascii="仿宋" w:hAnsi="仿宋" w:eastAsia="仿宋" w:cs="仿宋"/>
          <w:bCs/>
          <w:color w:val="auto"/>
          <w:sz w:val="22"/>
          <w:szCs w:val="22"/>
          <w:highlight w:val="none"/>
        </w:rPr>
        <w:t>3.其他：</w:t>
      </w:r>
      <w:r>
        <w:rPr>
          <w:rFonts w:hint="eastAsia" w:ascii="仿宋" w:hAnsi="仿宋" w:eastAsia="仿宋" w:cs="仿宋"/>
          <w:bCs/>
          <w:color w:val="auto"/>
          <w:sz w:val="22"/>
          <w:szCs w:val="22"/>
          <w:highlight w:val="none"/>
          <w:u w:val="single"/>
        </w:rPr>
        <w:t xml:space="preserve">                                                   。</w:t>
      </w:r>
    </w:p>
    <w:p w14:paraId="7B355FCA">
      <w:pPr>
        <w:spacing w:line="400" w:lineRule="exact"/>
        <w:ind w:firstLine="442" w:firstLineChars="200"/>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 xml:space="preserve">十六、附则     </w:t>
      </w:r>
      <w:r>
        <w:rPr>
          <w:rFonts w:hint="eastAsia" w:ascii="仿宋" w:hAnsi="仿宋" w:eastAsia="仿宋" w:cs="仿宋"/>
          <w:color w:val="auto"/>
          <w:sz w:val="22"/>
          <w:szCs w:val="22"/>
          <w:highlight w:val="none"/>
        </w:rPr>
        <w:t xml:space="preserve">                      </w:t>
      </w:r>
    </w:p>
    <w:p w14:paraId="0D5D15B1">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本协议一式</w:t>
      </w:r>
      <w:r>
        <w:rPr>
          <w:rFonts w:hint="eastAsia" w:ascii="仿宋" w:hAnsi="仿宋" w:eastAsia="仿宋" w:cs="仿宋"/>
          <w:color w:val="auto"/>
          <w:sz w:val="22"/>
          <w:szCs w:val="22"/>
          <w:highlight w:val="none"/>
          <w:u w:val="single"/>
        </w:rPr>
        <w:t>肆</w:t>
      </w:r>
      <w:r>
        <w:rPr>
          <w:rFonts w:hint="eastAsia" w:ascii="仿宋" w:hAnsi="仿宋" w:eastAsia="仿宋" w:cs="仿宋"/>
          <w:color w:val="auto"/>
          <w:sz w:val="22"/>
          <w:szCs w:val="22"/>
          <w:highlight w:val="none"/>
        </w:rPr>
        <w:t>份，双方各执</w:t>
      </w:r>
      <w:r>
        <w:rPr>
          <w:rFonts w:hint="eastAsia" w:ascii="仿宋" w:hAnsi="仿宋" w:eastAsia="仿宋" w:cs="仿宋"/>
          <w:color w:val="auto"/>
          <w:sz w:val="22"/>
          <w:szCs w:val="22"/>
          <w:highlight w:val="none"/>
          <w:u w:val="single"/>
        </w:rPr>
        <w:t>贰</w:t>
      </w:r>
      <w:r>
        <w:rPr>
          <w:rFonts w:hint="eastAsia" w:ascii="仿宋" w:hAnsi="仿宋" w:eastAsia="仿宋" w:cs="仿宋"/>
          <w:color w:val="auto"/>
          <w:sz w:val="22"/>
          <w:szCs w:val="22"/>
          <w:highlight w:val="none"/>
        </w:rPr>
        <w:t xml:space="preserve">份。    </w:t>
      </w:r>
    </w:p>
    <w:p w14:paraId="2AA840CD">
      <w:pPr>
        <w:keepNext/>
        <w:keepLines/>
        <w:spacing w:line="400" w:lineRule="exact"/>
        <w:ind w:firstLine="440" w:firstLineChars="200"/>
        <w:outlineLvl w:val="3"/>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rPr>
        <w:t xml:space="preserve">本协议经双方签字盖章后生效。  </w:t>
      </w:r>
      <w:bookmarkEnd w:id="57"/>
    </w:p>
    <w:p w14:paraId="4A47F54F">
      <w:pPr>
        <w:pStyle w:val="24"/>
        <w:tabs>
          <w:tab w:val="left" w:pos="482"/>
          <w:tab w:val="left" w:pos="2183"/>
          <w:tab w:val="left" w:pos="3884"/>
          <w:tab w:val="left" w:pos="5585"/>
        </w:tabs>
        <w:spacing w:line="240" w:lineRule="auto"/>
        <w:ind w:firstLine="321"/>
        <w:rPr>
          <w:rFonts w:hint="eastAsia" w:ascii="仿宋" w:hAnsi="仿宋" w:eastAsia="仿宋" w:cs="仿宋"/>
          <w:color w:val="auto"/>
          <w:highlight w:val="none"/>
        </w:rPr>
      </w:pPr>
    </w:p>
    <w:tbl>
      <w:tblPr>
        <w:tblStyle w:val="58"/>
        <w:tblpPr w:leftFromText="180" w:rightFromText="180" w:vertAnchor="text" w:horzAnchor="page" w:tblpX="1702" w:tblpY="119"/>
        <w:tblW w:w="4862" w:type="pct"/>
        <w:tblInd w:w="0" w:type="dxa"/>
        <w:tblLayout w:type="autofit"/>
        <w:tblCellMar>
          <w:top w:w="0" w:type="dxa"/>
          <w:left w:w="108" w:type="dxa"/>
          <w:bottom w:w="0" w:type="dxa"/>
          <w:right w:w="108" w:type="dxa"/>
        </w:tblCellMar>
      </w:tblPr>
      <w:tblGrid>
        <w:gridCol w:w="4242"/>
        <w:gridCol w:w="4045"/>
      </w:tblGrid>
      <w:tr w14:paraId="1A3C090D">
        <w:tblPrEx>
          <w:tblCellMar>
            <w:top w:w="0" w:type="dxa"/>
            <w:left w:w="108" w:type="dxa"/>
            <w:bottom w:w="0" w:type="dxa"/>
            <w:right w:w="108" w:type="dxa"/>
          </w:tblCellMar>
        </w:tblPrEx>
        <w:tc>
          <w:tcPr>
            <w:tcW w:w="2559" w:type="pct"/>
            <w:noWrap w:val="0"/>
            <w:vAlign w:val="top"/>
          </w:tcPr>
          <w:p w14:paraId="2ACB7597">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发包人：（公章）</w:t>
            </w:r>
          </w:p>
          <w:p w14:paraId="1C0EC342">
            <w:pPr>
              <w:pStyle w:val="994"/>
              <w:framePr w:hSpace="0" w:wrap="auto" w:vAnchor="margin" w:hAnchor="text" w:yAlign="inline"/>
              <w:spacing w:line="240" w:lineRule="auto"/>
              <w:rPr>
                <w:rFonts w:hint="eastAsia" w:ascii="仿宋" w:hAnsi="仿宋" w:eastAsia="仿宋" w:cs="仿宋"/>
                <w:color w:val="auto"/>
                <w:sz w:val="22"/>
                <w:szCs w:val="22"/>
                <w:highlight w:val="none"/>
              </w:rPr>
            </w:pPr>
          </w:p>
          <w:p w14:paraId="365A60CD">
            <w:pPr>
              <w:pStyle w:val="994"/>
              <w:framePr w:hSpace="0" w:wrap="auto" w:vAnchor="margin" w:hAnchor="text" w:yAlign="inline"/>
              <w:spacing w:line="240" w:lineRule="auto"/>
              <w:rPr>
                <w:rFonts w:hint="eastAsia" w:ascii="仿宋" w:hAnsi="仿宋" w:eastAsia="仿宋" w:cs="仿宋"/>
                <w:color w:val="auto"/>
                <w:sz w:val="22"/>
                <w:szCs w:val="22"/>
                <w:highlight w:val="none"/>
              </w:rPr>
            </w:pPr>
          </w:p>
          <w:p w14:paraId="07F34077">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法定代表人或其委托代理人：</w:t>
            </w:r>
          </w:p>
          <w:p w14:paraId="019800A1">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（签字）</w:t>
            </w:r>
          </w:p>
          <w:p w14:paraId="5535DBD9">
            <w:pPr>
              <w:pStyle w:val="994"/>
              <w:framePr w:hSpace="0" w:wrap="auto" w:vAnchor="margin" w:hAnchor="text" w:yAlign="inline"/>
              <w:spacing w:line="240" w:lineRule="auto"/>
              <w:rPr>
                <w:rFonts w:hint="eastAsia" w:ascii="仿宋" w:hAnsi="仿宋" w:eastAsia="仿宋" w:cs="仿宋"/>
                <w:color w:val="auto"/>
                <w:sz w:val="22"/>
                <w:szCs w:val="22"/>
                <w:highlight w:val="none"/>
              </w:rPr>
            </w:pPr>
          </w:p>
          <w:p w14:paraId="65530C27">
            <w:pPr>
              <w:pStyle w:val="994"/>
              <w:framePr w:hSpace="0" w:wrap="auto" w:vAnchor="margin" w:hAnchor="text" w:yAlign="inline"/>
              <w:spacing w:line="240" w:lineRule="auto"/>
              <w:rPr>
                <w:rFonts w:hint="eastAsia" w:ascii="仿宋" w:hAnsi="仿宋" w:eastAsia="仿宋" w:cs="仿宋"/>
                <w:color w:val="auto"/>
                <w:sz w:val="22"/>
                <w:szCs w:val="22"/>
                <w:highlight w:val="none"/>
              </w:rPr>
            </w:pPr>
          </w:p>
          <w:p w14:paraId="235FAE6A">
            <w:pPr>
              <w:pStyle w:val="994"/>
              <w:framePr w:hSpace="0" w:wrap="auto" w:vAnchor="margin" w:hAnchor="text" w:yAlign="inline"/>
              <w:spacing w:line="240" w:lineRule="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组织机构代码：</w:t>
            </w:r>
            <w:r>
              <w:rPr>
                <w:rFonts w:hint="eastAsia" w:ascii="仿宋" w:hAnsi="仿宋" w:eastAsia="仿宋" w:cs="仿宋"/>
                <w:color w:val="auto"/>
                <w:sz w:val="22"/>
                <w:szCs w:val="22"/>
                <w:highlight w:val="none"/>
                <w:u w:val="single"/>
                <w:lang w:val="en-US" w:eastAsia="zh-CN"/>
              </w:rPr>
              <w:t xml:space="preserve">                     </w:t>
            </w:r>
          </w:p>
          <w:p w14:paraId="5F1AA884">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地址：</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kern w:val="0"/>
                <w:sz w:val="22"/>
                <w:szCs w:val="22"/>
                <w:highlight w:val="none"/>
                <w:u w:val="single"/>
              </w:rPr>
              <w:t xml:space="preserve">           </w:t>
            </w:r>
          </w:p>
          <w:p w14:paraId="0A44A8C5">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邮政编码：</w:t>
            </w:r>
            <w:r>
              <w:rPr>
                <w:rFonts w:hint="eastAsia" w:ascii="仿宋" w:hAnsi="仿宋" w:eastAsia="仿宋" w:cs="仿宋"/>
                <w:color w:val="auto"/>
                <w:kern w:val="0"/>
                <w:sz w:val="22"/>
                <w:szCs w:val="22"/>
                <w:highlight w:val="none"/>
                <w:u w:val="single"/>
              </w:rPr>
              <w:t xml:space="preserve">         /               </w:t>
            </w:r>
          </w:p>
          <w:p w14:paraId="41AABC9A">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w:t>
            </w:r>
            <w:r>
              <w:rPr>
                <w:rFonts w:hint="eastAsia" w:ascii="仿宋" w:hAnsi="仿宋" w:eastAsia="仿宋" w:cs="仿宋"/>
                <w:color w:val="auto"/>
                <w:kern w:val="0"/>
                <w:sz w:val="22"/>
                <w:szCs w:val="22"/>
                <w:highlight w:val="none"/>
                <w:u w:val="single"/>
              </w:rPr>
              <w:t xml:space="preserve">                       </w:t>
            </w:r>
          </w:p>
          <w:p w14:paraId="53DDD976">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委托代理人：</w:t>
            </w:r>
            <w:r>
              <w:rPr>
                <w:rFonts w:hint="eastAsia" w:ascii="仿宋" w:hAnsi="仿宋" w:eastAsia="仿宋" w:cs="仿宋"/>
                <w:color w:val="auto"/>
                <w:kern w:val="0"/>
                <w:sz w:val="22"/>
                <w:szCs w:val="22"/>
                <w:highlight w:val="none"/>
                <w:u w:val="single"/>
              </w:rPr>
              <w:t xml:space="preserve">                       </w:t>
            </w:r>
          </w:p>
          <w:p w14:paraId="3785B77E">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电话：</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u w:val="single"/>
                <w:lang w:val="en-US" w:eastAsia="zh-CN"/>
              </w:rPr>
              <w:t xml:space="preserve">             </w:t>
            </w:r>
            <w:r>
              <w:rPr>
                <w:rFonts w:hint="eastAsia" w:ascii="仿宋" w:hAnsi="仿宋" w:eastAsia="仿宋" w:cs="仿宋"/>
                <w:color w:val="auto"/>
                <w:kern w:val="0"/>
                <w:sz w:val="22"/>
                <w:szCs w:val="22"/>
                <w:highlight w:val="none"/>
                <w:u w:val="single"/>
              </w:rPr>
              <w:t xml:space="preserve">          </w:t>
            </w:r>
          </w:p>
          <w:p w14:paraId="25184695">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传真： </w:t>
            </w:r>
            <w:r>
              <w:rPr>
                <w:rFonts w:hint="eastAsia" w:ascii="仿宋" w:hAnsi="仿宋" w:eastAsia="仿宋" w:cs="仿宋"/>
                <w:color w:val="auto"/>
                <w:kern w:val="0"/>
                <w:sz w:val="22"/>
                <w:szCs w:val="22"/>
                <w:highlight w:val="none"/>
                <w:u w:val="single"/>
              </w:rPr>
              <w:t xml:space="preserve">            /               </w:t>
            </w:r>
          </w:p>
          <w:p w14:paraId="0A58370C">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电子信箱：</w:t>
            </w:r>
            <w:r>
              <w:rPr>
                <w:rFonts w:hint="eastAsia" w:ascii="仿宋" w:hAnsi="仿宋" w:eastAsia="仿宋" w:cs="仿宋"/>
                <w:color w:val="auto"/>
                <w:kern w:val="0"/>
                <w:sz w:val="22"/>
                <w:szCs w:val="22"/>
                <w:highlight w:val="none"/>
                <w:u w:val="single"/>
              </w:rPr>
              <w:t xml:space="preserve">         /               </w:t>
            </w:r>
          </w:p>
          <w:p w14:paraId="0417D78D">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开户银行：</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kern w:val="0"/>
                <w:sz w:val="22"/>
                <w:szCs w:val="22"/>
                <w:highlight w:val="none"/>
                <w:u w:val="single"/>
              </w:rPr>
              <w:t xml:space="preserve">           </w:t>
            </w:r>
          </w:p>
          <w:p w14:paraId="49A58919">
            <w:pPr>
              <w:pStyle w:val="994"/>
              <w:framePr w:hSpace="0" w:wrap="auto" w:vAnchor="margin" w:hAnchor="text" w:yAlign="inline"/>
              <w:spacing w:line="240" w:lineRule="auto"/>
              <w:rPr>
                <w:rFonts w:hint="eastAsia" w:ascii="仿宋" w:hAnsi="仿宋" w:eastAsia="仿宋" w:cs="仿宋"/>
                <w:color w:val="auto"/>
                <w:kern w:val="0"/>
                <w:sz w:val="22"/>
                <w:szCs w:val="22"/>
                <w:highlight w:val="none"/>
                <w:u w:val="single"/>
              </w:rPr>
            </w:pPr>
            <w:r>
              <w:rPr>
                <w:rFonts w:hint="eastAsia" w:ascii="仿宋" w:hAnsi="仿宋" w:eastAsia="仿宋" w:cs="仿宋"/>
                <w:color w:val="auto"/>
                <w:sz w:val="22"/>
                <w:szCs w:val="22"/>
                <w:highlight w:val="none"/>
              </w:rPr>
              <w:t>账号：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kern w:val="0"/>
                <w:sz w:val="22"/>
                <w:szCs w:val="22"/>
                <w:highlight w:val="none"/>
                <w:u w:val="single"/>
              </w:rPr>
              <w:t xml:space="preserve">          </w:t>
            </w:r>
          </w:p>
          <w:p w14:paraId="3FE390E0">
            <w:pPr>
              <w:pStyle w:val="994"/>
              <w:framePr w:hSpace="0" w:wrap="auto" w:vAnchor="margin" w:hAnchor="text" w:yAlign="inline"/>
              <w:spacing w:line="240" w:lineRule="auto"/>
              <w:rPr>
                <w:rFonts w:hint="eastAsia" w:ascii="仿宋" w:hAnsi="仿宋" w:eastAsia="仿宋" w:cs="仿宋"/>
                <w:color w:val="auto"/>
                <w:kern w:val="0"/>
                <w:sz w:val="22"/>
                <w:szCs w:val="22"/>
                <w:highlight w:val="none"/>
                <w:u w:val="single"/>
              </w:rPr>
            </w:pPr>
            <w:r>
              <w:rPr>
                <w:rFonts w:hint="eastAsia" w:ascii="仿宋" w:hAnsi="仿宋" w:eastAsia="仿宋" w:cs="仿宋"/>
                <w:color w:val="auto"/>
                <w:sz w:val="22"/>
                <w:szCs w:val="22"/>
                <w:highlight w:val="none"/>
              </w:rPr>
              <w:t>时间：</w:t>
            </w:r>
            <w:r>
              <w:rPr>
                <w:rFonts w:hint="eastAsia" w:ascii="仿宋" w:hAnsi="仿宋" w:eastAsia="仿宋" w:cs="仿宋"/>
                <w:color w:val="auto"/>
                <w:kern w:val="0"/>
                <w:sz w:val="22"/>
                <w:szCs w:val="22"/>
                <w:highlight w:val="none"/>
                <w:u w:val="single"/>
              </w:rPr>
              <w:t xml:space="preserve">      年     月     日       </w:t>
            </w:r>
          </w:p>
        </w:tc>
        <w:tc>
          <w:tcPr>
            <w:tcW w:w="2440" w:type="pct"/>
            <w:noWrap w:val="0"/>
            <w:vAlign w:val="top"/>
          </w:tcPr>
          <w:p w14:paraId="66076C85">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承包人：（公章）</w:t>
            </w:r>
          </w:p>
          <w:p w14:paraId="61007DC9">
            <w:pPr>
              <w:pStyle w:val="994"/>
              <w:framePr w:hSpace="0" w:wrap="auto" w:vAnchor="margin" w:hAnchor="text" w:yAlign="inline"/>
              <w:spacing w:line="240" w:lineRule="auto"/>
              <w:rPr>
                <w:rFonts w:hint="eastAsia" w:ascii="仿宋" w:hAnsi="仿宋" w:eastAsia="仿宋" w:cs="仿宋"/>
                <w:color w:val="auto"/>
                <w:sz w:val="22"/>
                <w:szCs w:val="22"/>
                <w:highlight w:val="none"/>
              </w:rPr>
            </w:pPr>
          </w:p>
          <w:p w14:paraId="62E75322">
            <w:pPr>
              <w:pStyle w:val="994"/>
              <w:framePr w:hSpace="0" w:wrap="auto" w:vAnchor="margin" w:hAnchor="text" w:yAlign="inline"/>
              <w:spacing w:line="240" w:lineRule="auto"/>
              <w:rPr>
                <w:rFonts w:hint="eastAsia" w:ascii="仿宋" w:hAnsi="仿宋" w:eastAsia="仿宋" w:cs="仿宋"/>
                <w:color w:val="auto"/>
                <w:sz w:val="22"/>
                <w:szCs w:val="22"/>
                <w:highlight w:val="none"/>
              </w:rPr>
            </w:pPr>
          </w:p>
          <w:p w14:paraId="246DBB14">
            <w:pPr>
              <w:pStyle w:val="990"/>
              <w:spacing w:line="240" w:lineRule="auto"/>
              <w:ind w:firstLine="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法定代表人或其委托代理人：</w:t>
            </w:r>
          </w:p>
          <w:p w14:paraId="1DAB6B04">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（签字）</w:t>
            </w:r>
          </w:p>
          <w:p w14:paraId="3E1508AF">
            <w:pPr>
              <w:pStyle w:val="994"/>
              <w:framePr w:hSpace="0" w:wrap="auto" w:vAnchor="margin" w:hAnchor="text" w:yAlign="inline"/>
              <w:spacing w:line="240" w:lineRule="auto"/>
              <w:rPr>
                <w:rFonts w:hint="eastAsia" w:ascii="仿宋" w:hAnsi="仿宋" w:eastAsia="仿宋" w:cs="仿宋"/>
                <w:color w:val="auto"/>
                <w:sz w:val="22"/>
                <w:szCs w:val="22"/>
                <w:highlight w:val="none"/>
              </w:rPr>
            </w:pPr>
          </w:p>
          <w:p w14:paraId="4DF6B410">
            <w:pPr>
              <w:pStyle w:val="994"/>
              <w:framePr w:hSpace="0" w:wrap="auto" w:vAnchor="margin" w:hAnchor="text" w:yAlign="inline"/>
              <w:spacing w:line="240" w:lineRule="auto"/>
              <w:rPr>
                <w:rFonts w:hint="eastAsia" w:ascii="仿宋" w:hAnsi="仿宋" w:eastAsia="仿宋" w:cs="仿宋"/>
                <w:color w:val="auto"/>
                <w:sz w:val="22"/>
                <w:szCs w:val="22"/>
                <w:highlight w:val="none"/>
              </w:rPr>
            </w:pPr>
          </w:p>
          <w:p w14:paraId="19406C45">
            <w:pPr>
              <w:pStyle w:val="990"/>
              <w:tabs>
                <w:tab w:val="left" w:pos="3350"/>
              </w:tabs>
              <w:spacing w:line="240" w:lineRule="auto"/>
              <w:ind w:firstLine="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组织机构代码：</w:t>
            </w:r>
            <w:r>
              <w:rPr>
                <w:rFonts w:hint="eastAsia" w:ascii="仿宋" w:hAnsi="仿宋" w:eastAsia="仿宋" w:cs="仿宋"/>
                <w:color w:val="auto"/>
                <w:sz w:val="22"/>
                <w:szCs w:val="22"/>
                <w:highlight w:val="none"/>
                <w:u w:val="single"/>
                <w:lang w:val="en-US" w:eastAsia="zh-CN"/>
              </w:rPr>
              <w:t xml:space="preserve">                   </w:t>
            </w:r>
          </w:p>
          <w:p w14:paraId="31FC3EBD">
            <w:pPr>
              <w:pStyle w:val="990"/>
              <w:tabs>
                <w:tab w:val="left" w:pos="950"/>
                <w:tab w:val="left" w:pos="3475"/>
                <w:tab w:val="left" w:pos="3595"/>
              </w:tabs>
              <w:spacing w:line="240" w:lineRule="auto"/>
              <w:ind w:firstLine="0"/>
              <w:jc w:val="left"/>
              <w:rPr>
                <w:rFonts w:hint="eastAsia" w:ascii="仿宋" w:hAnsi="仿宋" w:eastAsia="仿宋" w:cs="仿宋"/>
                <w:color w:val="auto"/>
                <w:kern w:val="0"/>
                <w:sz w:val="22"/>
                <w:szCs w:val="22"/>
                <w:highlight w:val="none"/>
                <w:u w:val="single"/>
                <w:lang w:val="en-US" w:eastAsia="zh-CN"/>
              </w:rPr>
            </w:pPr>
            <w:r>
              <w:rPr>
                <w:rFonts w:hint="eastAsia" w:ascii="仿宋" w:hAnsi="仿宋" w:eastAsia="仿宋" w:cs="仿宋"/>
                <w:color w:val="auto"/>
                <w:sz w:val="22"/>
                <w:szCs w:val="22"/>
                <w:highlight w:val="none"/>
              </w:rPr>
              <w:t>地址：</w:t>
            </w:r>
            <w:r>
              <w:rPr>
                <w:rFonts w:hint="eastAsia" w:ascii="仿宋" w:hAnsi="仿宋" w:eastAsia="仿宋" w:cs="仿宋"/>
                <w:color w:val="auto"/>
                <w:spacing w:val="-11"/>
                <w:sz w:val="22"/>
                <w:szCs w:val="22"/>
                <w:highlight w:val="none"/>
                <w:u w:val="single"/>
                <w:lang w:val="en-US" w:eastAsia="zh-CN"/>
              </w:rPr>
              <w:t xml:space="preserve">                                    </w:t>
            </w:r>
          </w:p>
          <w:p w14:paraId="68AF61F1">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邮政编码：</w:t>
            </w:r>
            <w:r>
              <w:rPr>
                <w:rFonts w:hint="eastAsia" w:ascii="仿宋" w:hAnsi="仿宋" w:eastAsia="仿宋" w:cs="仿宋"/>
                <w:color w:val="auto"/>
                <w:kern w:val="0"/>
                <w:sz w:val="22"/>
                <w:szCs w:val="22"/>
                <w:highlight w:val="none"/>
                <w:u w:val="single"/>
              </w:rPr>
              <w:t xml:space="preserve">                        </w:t>
            </w:r>
          </w:p>
          <w:p w14:paraId="58E4C2D6">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w:t>
            </w:r>
            <w:r>
              <w:rPr>
                <w:rFonts w:hint="eastAsia" w:ascii="仿宋" w:hAnsi="仿宋" w:eastAsia="仿宋" w:cs="仿宋"/>
                <w:color w:val="auto"/>
                <w:kern w:val="0"/>
                <w:sz w:val="22"/>
                <w:szCs w:val="22"/>
                <w:highlight w:val="none"/>
                <w:u w:val="single"/>
              </w:rPr>
              <w:t xml:space="preserve">                      </w:t>
            </w:r>
          </w:p>
          <w:p w14:paraId="2D495EC2">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委托代理人：</w:t>
            </w:r>
            <w:r>
              <w:rPr>
                <w:rFonts w:hint="eastAsia" w:ascii="仿宋" w:hAnsi="仿宋" w:eastAsia="仿宋" w:cs="仿宋"/>
                <w:color w:val="auto"/>
                <w:kern w:val="0"/>
                <w:sz w:val="22"/>
                <w:szCs w:val="22"/>
                <w:highlight w:val="none"/>
                <w:u w:val="single"/>
              </w:rPr>
              <w:t xml:space="preserve">                      </w:t>
            </w:r>
          </w:p>
          <w:p w14:paraId="7E8C2A75">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电话：</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kern w:val="0"/>
                <w:sz w:val="22"/>
                <w:szCs w:val="22"/>
                <w:highlight w:val="none"/>
                <w:u w:val="single"/>
              </w:rPr>
              <w:t xml:space="preserve">     </w:t>
            </w:r>
          </w:p>
          <w:p w14:paraId="11926C9D">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传真：</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kern w:val="0"/>
                <w:sz w:val="22"/>
                <w:szCs w:val="22"/>
                <w:highlight w:val="none"/>
                <w:u w:val="single"/>
              </w:rPr>
              <w:t xml:space="preserve">     </w:t>
            </w:r>
          </w:p>
          <w:p w14:paraId="39862A9E">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电子信箱：</w:t>
            </w:r>
            <w:r>
              <w:rPr>
                <w:rFonts w:hint="eastAsia" w:ascii="仿宋" w:hAnsi="仿宋" w:eastAsia="仿宋" w:cs="仿宋"/>
                <w:color w:val="auto"/>
                <w:kern w:val="0"/>
                <w:sz w:val="22"/>
                <w:szCs w:val="22"/>
                <w:highlight w:val="none"/>
                <w:u w:val="single"/>
              </w:rPr>
              <w:t xml:space="preserve">                        </w:t>
            </w:r>
          </w:p>
          <w:p w14:paraId="57EC97AD">
            <w:pPr>
              <w:pStyle w:val="994"/>
              <w:framePr w:hSpace="0" w:wrap="auto" w:vAnchor="margin" w:hAnchor="text" w:yAlign="inline"/>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开户银行：</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sz w:val="22"/>
                <w:szCs w:val="22"/>
                <w:highlight w:val="none"/>
                <w:u w:val="single"/>
              </w:rPr>
              <w:t xml:space="preserve">                    </w:t>
            </w:r>
          </w:p>
          <w:p w14:paraId="60ADBE7A">
            <w:pPr>
              <w:pStyle w:val="994"/>
              <w:framePr w:hSpace="0" w:wrap="auto" w:vAnchor="margin" w:hAnchor="text" w:yAlign="inline"/>
              <w:spacing w:line="240" w:lineRule="auto"/>
              <w:rPr>
                <w:rFonts w:hint="eastAsia" w:ascii="仿宋" w:hAnsi="仿宋" w:eastAsia="仿宋" w:cs="仿宋"/>
                <w:color w:val="auto"/>
                <w:kern w:val="0"/>
                <w:sz w:val="22"/>
                <w:szCs w:val="22"/>
                <w:highlight w:val="none"/>
                <w:u w:val="single"/>
              </w:rPr>
            </w:pPr>
            <w:r>
              <w:rPr>
                <w:rFonts w:hint="eastAsia" w:ascii="仿宋" w:hAnsi="仿宋" w:eastAsia="仿宋" w:cs="仿宋"/>
                <w:color w:val="auto"/>
                <w:sz w:val="22"/>
                <w:szCs w:val="22"/>
                <w:highlight w:val="none"/>
              </w:rPr>
              <w:t>账号：</w:t>
            </w:r>
            <w:r>
              <w:rPr>
                <w:rFonts w:hint="eastAsia" w:ascii="仿宋" w:hAnsi="仿宋" w:eastAsia="仿宋" w:cs="仿宋"/>
                <w:color w:val="auto"/>
                <w:kern w:val="0"/>
                <w:sz w:val="22"/>
                <w:szCs w:val="22"/>
                <w:highlight w:val="none"/>
                <w:u w:val="single"/>
              </w:rPr>
              <w:t xml:space="preserve">                            </w:t>
            </w:r>
          </w:p>
          <w:p w14:paraId="7E63EA14">
            <w:pPr>
              <w:pStyle w:val="990"/>
              <w:tabs>
                <w:tab w:val="left" w:pos="3710"/>
              </w:tabs>
              <w:spacing w:after="380" w:line="240" w:lineRule="auto"/>
              <w:ind w:firstLine="0"/>
              <w:rPr>
                <w:rFonts w:hint="eastAsia" w:ascii="仿宋" w:hAnsi="仿宋" w:eastAsia="仿宋" w:cs="仿宋"/>
                <w:color w:val="auto"/>
                <w:sz w:val="22"/>
                <w:szCs w:val="22"/>
                <w:highlight w:val="none"/>
                <w:u w:val="single"/>
                <w:lang w:val="en-US" w:eastAsia="zh-CN"/>
              </w:rPr>
            </w:pPr>
            <w:r>
              <w:rPr>
                <w:rFonts w:hint="eastAsia" w:ascii="仿宋" w:hAnsi="仿宋" w:eastAsia="仿宋" w:cs="仿宋"/>
                <w:color w:val="auto"/>
                <w:sz w:val="22"/>
                <w:szCs w:val="22"/>
                <w:highlight w:val="none"/>
                <w:lang w:val="en-US" w:eastAsia="zh-CN" w:bidi="ar-SA"/>
              </w:rPr>
              <w:t>时间：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kern w:val="0"/>
                <w:sz w:val="22"/>
                <w:szCs w:val="22"/>
                <w:highlight w:val="none"/>
                <w:u w:val="single"/>
                <w:lang w:val="en-US" w:eastAsia="zh-CN"/>
              </w:rPr>
              <w:t>年     月     日</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p>
        </w:tc>
      </w:tr>
      <w:bookmarkEnd w:id="44"/>
      <w:bookmarkEnd w:id="45"/>
      <w:bookmarkEnd w:id="46"/>
      <w:bookmarkEnd w:id="47"/>
      <w:bookmarkEnd w:id="48"/>
      <w:bookmarkEnd w:id="49"/>
      <w:bookmarkEnd w:id="50"/>
      <w:bookmarkEnd w:id="51"/>
      <w:bookmarkEnd w:id="52"/>
    </w:tbl>
    <w:p w14:paraId="3130C96F">
      <w:pP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lang w:val="en-US" w:eastAsia="zh-CN"/>
        </w:rPr>
        <w:t>附表1</w:t>
      </w:r>
    </w:p>
    <w:p w14:paraId="289EC035">
      <w:pPr>
        <w:pStyle w:val="32"/>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工程质量保修书</w:t>
      </w:r>
    </w:p>
    <w:p w14:paraId="5C805C54">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3CD2D7C">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承包人（全称）：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D9ADC78">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发包人和承包人根据《中华人民共和国建筑法》和《建设工程质量管理条例》，经协商一致就</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项目签订工程质量保修书。</w:t>
      </w:r>
    </w:p>
    <w:p w14:paraId="1F007D2D">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 工程质量保修范围和内容</w:t>
      </w:r>
    </w:p>
    <w:p w14:paraId="10CC82AC">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承包人在质量保修期内，按照有关法律规定和合同约定，承担工程质量保修责任。</w:t>
      </w:r>
    </w:p>
    <w:p w14:paraId="0D84F91B">
      <w:pPr>
        <w:spacing w:line="36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color w:val="auto"/>
          <w:highlight w:val="none"/>
          <w:u w:val="single"/>
        </w:rPr>
        <w:t>按照竣工图及变更联系单的范围内容工程进行保修，承包人必须承担所施工项目范围的一切维护管养，质量问题均由承包人负责，并承担所发生的一切费用</w:t>
      </w:r>
      <w:r>
        <w:rPr>
          <w:rFonts w:hint="eastAsia" w:ascii="仿宋" w:hAnsi="仿宋" w:eastAsia="仿宋" w:cs="仿宋"/>
          <w:color w:val="auto"/>
          <w:szCs w:val="21"/>
          <w:highlight w:val="none"/>
          <w:u w:val="single"/>
        </w:rPr>
        <w:t>。</w:t>
      </w:r>
    </w:p>
    <w:p w14:paraId="36CA067F">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 质量保修期</w:t>
      </w:r>
    </w:p>
    <w:p w14:paraId="0E0BB47E">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根据《建设工程质量管理条例》及有关规定，工程的质量保修期如下：</w:t>
      </w:r>
    </w:p>
    <w:p w14:paraId="7154A10C">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地基基础工程和主体结构工程为设计文件规定的工程合理使用年限；</w:t>
      </w:r>
    </w:p>
    <w:p w14:paraId="05558A0E">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 屋面防水工程、有防水要求的卫生间、房间和外墙面的防渗为</w:t>
      </w:r>
      <w:r>
        <w:rPr>
          <w:rFonts w:hint="eastAsia" w:ascii="仿宋" w:hAnsi="仿宋" w:eastAsia="仿宋" w:cs="仿宋"/>
          <w:color w:val="auto"/>
          <w:szCs w:val="21"/>
          <w:highlight w:val="none"/>
          <w:u w:val="single"/>
        </w:rPr>
        <w:t xml:space="preserve"> 5 </w:t>
      </w:r>
      <w:r>
        <w:rPr>
          <w:rFonts w:hint="eastAsia" w:ascii="仿宋" w:hAnsi="仿宋" w:eastAsia="仿宋" w:cs="仿宋"/>
          <w:color w:val="auto"/>
          <w:szCs w:val="21"/>
          <w:highlight w:val="none"/>
        </w:rPr>
        <w:t>年；</w:t>
      </w:r>
    </w:p>
    <w:p w14:paraId="7A63B428">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 装修工程为</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年；</w:t>
      </w:r>
    </w:p>
    <w:p w14:paraId="4630BDA1">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 电气管线、给排水管道、设备安装工程为</w:t>
      </w:r>
      <w:r>
        <w:rPr>
          <w:rFonts w:hint="eastAsia" w:ascii="仿宋" w:hAnsi="仿宋" w:eastAsia="仿宋" w:cs="仿宋"/>
          <w:color w:val="auto"/>
          <w:szCs w:val="21"/>
          <w:highlight w:val="none"/>
          <w:u w:val="single"/>
        </w:rPr>
        <w:t>2</w:t>
      </w:r>
      <w:r>
        <w:rPr>
          <w:rFonts w:hint="eastAsia" w:ascii="仿宋" w:hAnsi="仿宋" w:eastAsia="仿宋" w:cs="仿宋"/>
          <w:color w:val="auto"/>
          <w:szCs w:val="21"/>
          <w:highlight w:val="none"/>
        </w:rPr>
        <w:t>年；</w:t>
      </w:r>
    </w:p>
    <w:p w14:paraId="5C00FCFE">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 供热与供冷系统为</w:t>
      </w:r>
      <w:r>
        <w:rPr>
          <w:rFonts w:hint="eastAsia" w:ascii="仿宋" w:hAnsi="仿宋" w:eastAsia="仿宋" w:cs="仿宋"/>
          <w:color w:val="auto"/>
          <w:szCs w:val="21"/>
          <w:highlight w:val="none"/>
          <w:u w:val="single"/>
        </w:rPr>
        <w:t>2</w:t>
      </w:r>
      <w:r>
        <w:rPr>
          <w:rFonts w:hint="eastAsia" w:ascii="仿宋" w:hAnsi="仿宋" w:eastAsia="仿宋" w:cs="仿宋"/>
          <w:color w:val="auto"/>
          <w:szCs w:val="21"/>
          <w:highlight w:val="none"/>
        </w:rPr>
        <w:t>个采暖期、供冷期；</w:t>
      </w:r>
    </w:p>
    <w:p w14:paraId="69D0F442">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 其他项目保修期限约定如下：</w:t>
      </w:r>
      <w:r>
        <w:rPr>
          <w:rFonts w:hint="eastAsia" w:ascii="仿宋" w:hAnsi="仿宋" w:eastAsia="仿宋" w:cs="仿宋"/>
          <w:color w:val="auto"/>
          <w:szCs w:val="21"/>
          <w:highlight w:val="none"/>
          <w:u w:val="single"/>
        </w:rPr>
        <w:t>其它未列明专业工程的保修期如国家、省、市有规定的从其规定，否则均为2年。</w:t>
      </w:r>
    </w:p>
    <w:p w14:paraId="2BF3D511">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质量保修期自工程竣工验收合格之日起计算。</w:t>
      </w:r>
    </w:p>
    <w:p w14:paraId="08CE5A85">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 缺陷责任期</w:t>
      </w:r>
    </w:p>
    <w:p w14:paraId="065E784F">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工程缺陷责任期为</w:t>
      </w:r>
      <w:r>
        <w:rPr>
          <w:rFonts w:hint="eastAsia" w:ascii="仿宋" w:hAnsi="仿宋" w:eastAsia="仿宋" w:cs="仿宋"/>
          <w:color w:val="auto"/>
          <w:szCs w:val="21"/>
          <w:highlight w:val="none"/>
          <w:u w:val="single"/>
        </w:rPr>
        <w:t xml:space="preserve"> 24</w:t>
      </w:r>
      <w:r>
        <w:rPr>
          <w:rFonts w:hint="eastAsia" w:ascii="仿宋" w:hAnsi="仿宋" w:eastAsia="仿宋" w:cs="仿宋"/>
          <w:color w:val="auto"/>
          <w:szCs w:val="21"/>
          <w:highlight w:val="none"/>
        </w:rPr>
        <w:t>个月，缺陷责任期自工程竣工验收合格之日起计算。单位工程先于全部工程进行验收，单位工程缺陷责任期自单位工程验收合格之日起算。</w:t>
      </w:r>
    </w:p>
    <w:p w14:paraId="1D510361">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缺陷责任期终止后，发包人应退还剩余的质量保证金。</w:t>
      </w:r>
    </w:p>
    <w:p w14:paraId="3CADE93C">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 质量保修责任</w:t>
      </w:r>
    </w:p>
    <w:p w14:paraId="44C0F659">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属于保修范围、内容的项目，承包人应当在接到保修通知之日起7天内派人保修。承包人不在约定期限内派人保修的，发包人可以委托他人修理。</w:t>
      </w:r>
    </w:p>
    <w:p w14:paraId="76324032">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 发生紧急事故需抢修的，承包人在接到事故通知后，应当立即到达事故现场抢修。</w:t>
      </w:r>
    </w:p>
    <w:p w14:paraId="7C4B42D7">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0776283">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 质量保修完成后，由发包人组织验收。</w:t>
      </w:r>
    </w:p>
    <w:p w14:paraId="78B1DF0D">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 保修费用</w:t>
      </w:r>
    </w:p>
    <w:p w14:paraId="5E4F8F6B">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保修费用由造成质量缺陷的责任方承担。</w:t>
      </w:r>
    </w:p>
    <w:p w14:paraId="55E88AF0">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六、双方约定的其他工程质量保修事项</w:t>
      </w:r>
      <w:r>
        <w:rPr>
          <w:rFonts w:hint="eastAsia" w:ascii="仿宋" w:hAnsi="仿宋" w:eastAsia="仿宋" w:cs="仿宋"/>
          <w:color w:val="auto"/>
          <w:szCs w:val="21"/>
          <w:highlight w:val="none"/>
          <w:u w:val="single"/>
        </w:rPr>
        <w:t>：属于保修范围、内容的项目，承包人应当在接到保修通知之日起24小时内派人保修。承包人不在约定期限内派人保修的，发包人可以委托他人修理，费用在质量保修金中扣回</w:t>
      </w:r>
      <w:r>
        <w:rPr>
          <w:rFonts w:hint="eastAsia" w:ascii="仿宋" w:hAnsi="仿宋" w:eastAsia="仿宋" w:cs="仿宋"/>
          <w:bCs/>
          <w:color w:val="auto"/>
          <w:szCs w:val="21"/>
          <w:highlight w:val="none"/>
        </w:rPr>
        <w:t>。</w:t>
      </w:r>
    </w:p>
    <w:p w14:paraId="1C43DF2E">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工程质量保修书由发包人、承包人在工程竣工验收前共同签署，作为施工合同附件，其有效期限至保修期满。</w:t>
      </w:r>
    </w:p>
    <w:p w14:paraId="5661A709">
      <w:pPr>
        <w:spacing w:line="360" w:lineRule="exact"/>
        <w:ind w:firstLine="420" w:firstLineChars="200"/>
        <w:rPr>
          <w:rFonts w:hint="eastAsia" w:ascii="仿宋" w:hAnsi="仿宋" w:eastAsia="仿宋" w:cs="仿宋"/>
          <w:color w:val="auto"/>
          <w:szCs w:val="21"/>
          <w:highlight w:val="none"/>
        </w:rPr>
      </w:pPr>
    </w:p>
    <w:p w14:paraId="0A7AC043">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发包人(公章)：</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 xml:space="preserve">          承包人(公章)：</w:t>
      </w:r>
      <w:r>
        <w:rPr>
          <w:rFonts w:hint="eastAsia" w:ascii="仿宋" w:hAnsi="仿宋" w:eastAsia="仿宋" w:cs="仿宋"/>
          <w:color w:val="auto"/>
          <w:szCs w:val="21"/>
          <w:highlight w:val="none"/>
          <w:u w:val="single"/>
        </w:rPr>
        <w:t xml:space="preserve">           </w:t>
      </w:r>
    </w:p>
    <w:p w14:paraId="768CC7E3">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地  址：</w:t>
      </w:r>
      <w:r>
        <w:rPr>
          <w:rFonts w:hint="eastAsia" w:ascii="仿宋" w:hAnsi="仿宋" w:eastAsia="仿宋" w:cs="仿宋"/>
          <w:color w:val="auto"/>
          <w:szCs w:val="21"/>
          <w:highlight w:val="none"/>
          <w:u w:val="single"/>
        </w:rPr>
        <w:t xml:space="preserve">       </w:t>
      </w:r>
    </w:p>
    <w:p w14:paraId="35E31EDF">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法定代表人(签字)：</w:t>
      </w:r>
      <w:r>
        <w:rPr>
          <w:rFonts w:hint="eastAsia" w:ascii="仿宋" w:hAnsi="仿宋" w:eastAsia="仿宋" w:cs="仿宋"/>
          <w:color w:val="auto"/>
          <w:szCs w:val="21"/>
          <w:highlight w:val="none"/>
          <w:u w:val="single"/>
        </w:rPr>
        <w:t xml:space="preserve">       </w:t>
      </w:r>
    </w:p>
    <w:p w14:paraId="421D616E">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委托代理人(签字)：</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委托代理人(签字)：</w:t>
      </w:r>
      <w:r>
        <w:rPr>
          <w:rFonts w:hint="eastAsia" w:ascii="仿宋" w:hAnsi="仿宋" w:eastAsia="仿宋" w:cs="仿宋"/>
          <w:color w:val="auto"/>
          <w:szCs w:val="21"/>
          <w:highlight w:val="none"/>
          <w:u w:val="single"/>
        </w:rPr>
        <w:t xml:space="preserve">       </w:t>
      </w:r>
    </w:p>
    <w:p w14:paraId="588F3BDB">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电  话：</w:t>
      </w:r>
      <w:r>
        <w:rPr>
          <w:rFonts w:hint="eastAsia" w:ascii="仿宋" w:hAnsi="仿宋" w:eastAsia="仿宋" w:cs="仿宋"/>
          <w:color w:val="auto"/>
          <w:szCs w:val="21"/>
          <w:highlight w:val="none"/>
          <w:u w:val="single"/>
        </w:rPr>
        <w:t xml:space="preserve">     </w:t>
      </w:r>
    </w:p>
    <w:p w14:paraId="76891886">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  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传  真：</w:t>
      </w:r>
      <w:r>
        <w:rPr>
          <w:rFonts w:hint="eastAsia" w:ascii="仿宋" w:hAnsi="仿宋" w:eastAsia="仿宋" w:cs="仿宋"/>
          <w:color w:val="auto"/>
          <w:szCs w:val="21"/>
          <w:highlight w:val="none"/>
          <w:u w:val="single"/>
        </w:rPr>
        <w:t xml:space="preserve">     </w:t>
      </w:r>
    </w:p>
    <w:p w14:paraId="37BDA740">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开户银行：</w:t>
      </w:r>
      <w:r>
        <w:rPr>
          <w:rFonts w:hint="eastAsia" w:ascii="仿宋" w:hAnsi="仿宋" w:eastAsia="仿宋" w:cs="仿宋"/>
          <w:color w:val="auto"/>
          <w:szCs w:val="21"/>
          <w:highlight w:val="none"/>
          <w:u w:val="single"/>
        </w:rPr>
        <w:t xml:space="preserve">   </w:t>
      </w:r>
    </w:p>
    <w:p w14:paraId="372A9655">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账  号：</w:t>
      </w:r>
      <w:r>
        <w:rPr>
          <w:rFonts w:hint="eastAsia" w:ascii="仿宋" w:hAnsi="仿宋" w:eastAsia="仿宋" w:cs="仿宋"/>
          <w:color w:val="auto"/>
          <w:szCs w:val="21"/>
          <w:highlight w:val="none"/>
          <w:u w:val="single"/>
        </w:rPr>
        <w:t xml:space="preserve">     </w:t>
      </w:r>
    </w:p>
    <w:p w14:paraId="3B42EF04">
      <w:pPr>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邮政编码：</w:t>
      </w:r>
      <w:r>
        <w:rPr>
          <w:rFonts w:hint="eastAsia" w:ascii="仿宋" w:hAnsi="仿宋" w:eastAsia="仿宋" w:cs="仿宋"/>
          <w:color w:val="auto"/>
          <w:szCs w:val="21"/>
          <w:highlight w:val="none"/>
          <w:u w:val="single"/>
        </w:rPr>
        <w:t xml:space="preserve">   </w:t>
      </w:r>
    </w:p>
    <w:p w14:paraId="645E22E8">
      <w:pPr>
        <w:spacing w:line="460" w:lineRule="exact"/>
        <w:rPr>
          <w:rFonts w:hint="eastAsia" w:ascii="仿宋" w:hAnsi="仿宋" w:eastAsia="仿宋" w:cs="仿宋"/>
          <w:b/>
          <w:color w:val="auto"/>
          <w:sz w:val="24"/>
          <w:highlight w:val="none"/>
        </w:rPr>
      </w:pPr>
      <w:r>
        <w:rPr>
          <w:rFonts w:hint="eastAsia" w:ascii="仿宋" w:hAnsi="仿宋" w:eastAsia="仿宋" w:cs="仿宋"/>
          <w:bCs w:val="0"/>
          <w:color w:val="auto"/>
          <w:sz w:val="22"/>
          <w:szCs w:val="22"/>
          <w:highlight w:val="none"/>
        </w:rPr>
        <w:br w:type="page"/>
      </w:r>
    </w:p>
    <w:p w14:paraId="559EE918">
      <w:pPr>
        <w:spacing w:line="360" w:lineRule="auto"/>
        <w:ind w:left="720" w:firstLine="723" w:firstLineChars="200"/>
        <w:outlineLvl w:val="0"/>
        <w:rPr>
          <w:rFonts w:hint="eastAsia" w:ascii="仿宋" w:hAnsi="仿宋" w:eastAsia="仿宋" w:cs="仿宋"/>
          <w:b/>
          <w:color w:val="auto"/>
          <w:sz w:val="36"/>
          <w:szCs w:val="20"/>
          <w:highlight w:val="none"/>
        </w:rPr>
      </w:pPr>
      <w:bookmarkStart w:id="59" w:name="_Toc221356898"/>
      <w:bookmarkStart w:id="60" w:name="_Toc221356961"/>
      <w:r>
        <w:rPr>
          <w:rFonts w:hint="eastAsia" w:ascii="仿宋" w:hAnsi="仿宋" w:eastAsia="仿宋" w:cs="仿宋"/>
          <w:b/>
          <w:color w:val="auto"/>
          <w:sz w:val="36"/>
          <w:szCs w:val="20"/>
          <w:highlight w:val="none"/>
        </w:rPr>
        <w:t>第五部分  应提交的有关格式范例</w:t>
      </w:r>
    </w:p>
    <w:p w14:paraId="26F87A31">
      <w:pPr>
        <w:rPr>
          <w:rFonts w:hint="eastAsia" w:ascii="仿宋" w:hAnsi="仿宋" w:eastAsia="仿宋" w:cs="仿宋"/>
          <w:b/>
          <w:color w:val="auto"/>
          <w:kern w:val="0"/>
          <w:sz w:val="36"/>
          <w:szCs w:val="36"/>
          <w:highlight w:val="none"/>
        </w:rPr>
      </w:pPr>
    </w:p>
    <w:p w14:paraId="6B13153D">
      <w:pPr>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1CCD0C0">
      <w:pPr>
        <w:jc w:val="center"/>
        <w:rPr>
          <w:rFonts w:hint="eastAsia" w:ascii="仿宋" w:hAnsi="仿宋" w:eastAsia="仿宋" w:cs="仿宋"/>
          <w:b/>
          <w:color w:val="auto"/>
          <w:kern w:val="0"/>
          <w:sz w:val="36"/>
          <w:szCs w:val="36"/>
          <w:highlight w:val="none"/>
        </w:rPr>
      </w:pPr>
    </w:p>
    <w:p w14:paraId="192A28F6">
      <w:pPr>
        <w:jc w:val="center"/>
        <w:rPr>
          <w:rFonts w:hint="eastAsia" w:ascii="仿宋" w:hAnsi="仿宋" w:eastAsia="仿宋" w:cs="仿宋"/>
          <w:b/>
          <w:color w:val="auto"/>
          <w:kern w:val="0"/>
          <w:sz w:val="36"/>
          <w:szCs w:val="36"/>
          <w:highlight w:val="none"/>
        </w:rPr>
      </w:pPr>
    </w:p>
    <w:p w14:paraId="2C5DD262">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ED7E39E">
      <w:pPr>
        <w:rPr>
          <w:rFonts w:hint="eastAsia" w:ascii="仿宋" w:hAnsi="仿宋" w:eastAsia="仿宋" w:cs="仿宋"/>
          <w:b/>
          <w:color w:val="auto"/>
          <w:kern w:val="0"/>
          <w:sz w:val="36"/>
          <w:szCs w:val="36"/>
          <w:highlight w:val="none"/>
        </w:rPr>
      </w:pPr>
    </w:p>
    <w:p w14:paraId="101794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B1758F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14:paraId="676B0EB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020DFECA">
      <w:pPr>
        <w:snapToGrid w:val="0"/>
        <w:spacing w:line="360" w:lineRule="auto"/>
        <w:ind w:firstLine="480" w:firstLineChars="200"/>
        <w:rPr>
          <w:rFonts w:hint="eastAsia" w:ascii="仿宋" w:hAnsi="仿宋" w:eastAsia="仿宋" w:cs="仿宋"/>
          <w:color w:val="auto"/>
          <w:sz w:val="24"/>
          <w:highlight w:val="none"/>
        </w:rPr>
      </w:pPr>
    </w:p>
    <w:p w14:paraId="7B382F57">
      <w:pPr>
        <w:spacing w:line="360" w:lineRule="auto"/>
        <w:ind w:firstLine="480" w:firstLineChars="200"/>
        <w:rPr>
          <w:rFonts w:hint="eastAsia" w:ascii="仿宋" w:hAnsi="仿宋" w:eastAsia="仿宋" w:cs="仿宋"/>
          <w:color w:val="auto"/>
          <w:sz w:val="24"/>
          <w:highlight w:val="none"/>
        </w:rPr>
      </w:pPr>
    </w:p>
    <w:p w14:paraId="5100432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07DCE64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5536481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（项目名称）【招标编号：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（采购编号）】政府采购活动，郑重承诺：</w:t>
      </w:r>
    </w:p>
    <w:p w14:paraId="5BA34F13">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EB96FF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0CB6AD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13FEAB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216074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19E0AB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B0A6EA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B15545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08EFB1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E3901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241595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E180BB4">
      <w:pPr>
        <w:snapToGrid w:val="0"/>
        <w:spacing w:line="360" w:lineRule="auto"/>
        <w:ind w:firstLine="4819" w:firstLineChars="200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7295A1B9">
      <w:pPr>
        <w:snapToGrid w:val="0"/>
        <w:spacing w:line="360" w:lineRule="auto"/>
        <w:ind w:firstLine="4819" w:firstLineChars="200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43E10B29">
      <w:pPr>
        <w:snapToGrid w:val="0"/>
        <w:spacing w:line="360" w:lineRule="auto"/>
        <w:ind w:right="480"/>
        <w:jc w:val="center"/>
        <w:rPr>
          <w:rFonts w:hint="eastAsia" w:ascii="仿宋" w:hAnsi="仿宋" w:eastAsia="仿宋" w:cs="仿宋"/>
          <w:b/>
          <w:color w:val="auto"/>
          <w:kern w:val="0"/>
          <w:sz w:val="32"/>
          <w:szCs w:val="32"/>
          <w:highlight w:val="none"/>
        </w:rPr>
      </w:pPr>
    </w:p>
    <w:p w14:paraId="301667A2">
      <w:pPr>
        <w:widowControl/>
        <w:adjustRightInd/>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4193B4EC">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w:t>
      </w:r>
    </w:p>
    <w:p w14:paraId="4AD537CA">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企业营业执照（或事业法人登记证书或其它工商等登记证明材料，自然人提供身份证)复制件（如为联合体，则联合体各方均应提供）；</w:t>
      </w:r>
    </w:p>
    <w:p w14:paraId="77ABC986">
      <w:pPr>
        <w:snapToGrid w:val="0"/>
        <w:spacing w:line="360" w:lineRule="auto"/>
        <w:jc w:val="left"/>
        <w:rPr>
          <w:rFonts w:hint="eastAsia" w:ascii="仿宋" w:hAnsi="仿宋" w:eastAsia="仿宋" w:cs="仿宋"/>
          <w:color w:val="auto"/>
          <w:szCs w:val="21"/>
          <w:highlight w:val="none"/>
        </w:rPr>
      </w:pPr>
    </w:p>
    <w:p w14:paraId="34CDA778">
      <w:pPr>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1D656C94">
      <w:pPr>
        <w:snapToGrid w:val="0"/>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5E7B91DB">
      <w:pPr>
        <w:widowControl/>
        <w:adjustRightInd/>
        <w:jc w:val="left"/>
        <w:rPr>
          <w:rFonts w:hint="eastAsia" w:ascii="仿宋" w:hAnsi="仿宋" w:eastAsia="仿宋" w:cs="仿宋"/>
          <w:b/>
          <w:color w:val="auto"/>
          <w:kern w:val="0"/>
          <w:sz w:val="32"/>
          <w:szCs w:val="32"/>
          <w:highlight w:val="none"/>
        </w:rPr>
      </w:pPr>
    </w:p>
    <w:p w14:paraId="6808305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2B44BF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3B9A013">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.专门面向中小企业，货物全部由符合政策要求的中小企业（或小微企业）制造或者服务全部由符合政策要求的中小企业（或小微企业）承接的，提供相应的中小企业声明函（附件1）。</w:t>
      </w:r>
    </w:p>
    <w:p w14:paraId="49C1590F">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要求以联合体形式参加的，提供联合体协议（附件2）和中小企业声明函（附件1），联合体协议中中小企业合同金额应当达到</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载明的比例；如果供应商本身提供所有标的均由中小企业制造或承接的，视同符合了资格条件，无需再与其他中小企业组成联合体参加政府采购活动，无需提供联合体协议。</w:t>
      </w:r>
    </w:p>
    <w:p w14:paraId="300251D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要求合同分包的，提供分包意向协议（附件3）和中小企业声明函（附件1），分包意向协议中中小企业合同金额应当达到</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载明的比例；如果供应商本身提供所有标的均由中小企业制造或承接，视同符合了资格条件，无需再向中小企业分包，无需提供分包意向协议。</w:t>
      </w:r>
    </w:p>
    <w:p w14:paraId="0833E70C">
      <w:pPr>
        <w:widowControl/>
        <w:spacing w:line="360" w:lineRule="auto"/>
        <w:ind w:firstLine="470" w:firstLineChars="196"/>
        <w:jc w:val="left"/>
        <w:rPr>
          <w:rFonts w:hint="eastAsia" w:ascii="仿宋" w:hAnsi="仿宋" w:eastAsia="仿宋" w:cs="仿宋"/>
          <w:color w:val="auto"/>
          <w:sz w:val="24"/>
          <w:highlight w:val="none"/>
        </w:rPr>
      </w:pPr>
    </w:p>
    <w:p w14:paraId="28DBF1F0">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6D81DCF7">
      <w:pPr>
        <w:pStyle w:val="843"/>
        <w:keepNext w:val="0"/>
        <w:pageBreakBefore w:val="0"/>
        <w:tabs>
          <w:tab w:val="clear" w:pos="720"/>
        </w:tabs>
        <w:snapToGrid w:val="0"/>
        <w:spacing w:before="120" w:after="120"/>
        <w:jc w:val="both"/>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w:t>
      </w:r>
    </w:p>
    <w:p w14:paraId="7D73CDE1">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（1）中小企业声明函（工程、服务）</w:t>
      </w:r>
    </w:p>
    <w:p w14:paraId="45891DE5">
      <w:pPr>
        <w:spacing w:line="360" w:lineRule="auto"/>
        <w:rPr>
          <w:rFonts w:hint="eastAsia" w:ascii="仿宋" w:hAnsi="仿宋" w:eastAsia="仿宋" w:cs="仿宋"/>
          <w:color w:val="auto"/>
          <w:highlight w:val="none"/>
        </w:rPr>
      </w:pPr>
    </w:p>
    <w:p w14:paraId="5CA08E5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E4716F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采购文件</w:t>
      </w:r>
      <w:r>
        <w:rPr>
          <w:rFonts w:hint="eastAsia" w:ascii="仿宋" w:hAnsi="仿宋" w:eastAsia="仿宋" w:cs="仿宋"/>
          <w:color w:val="auto"/>
          <w:sz w:val="24"/>
          <w:highlight w:val="none"/>
          <w:u w:val="single"/>
        </w:rPr>
        <w:t>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EB89AD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采购文件</w:t>
      </w:r>
      <w:r>
        <w:rPr>
          <w:rFonts w:hint="eastAsia" w:ascii="仿宋" w:hAnsi="仿宋" w:eastAsia="仿宋" w:cs="仿宋"/>
          <w:color w:val="auto"/>
          <w:sz w:val="24"/>
          <w:highlight w:val="none"/>
          <w:u w:val="single"/>
        </w:rPr>
        <w:t>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3D2CA19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721634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A7D53B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A1F056E">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名称（电子签名）：</w:t>
      </w:r>
    </w:p>
    <w:p w14:paraId="1C891FC2">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3E913C68">
      <w:pPr>
        <w:spacing w:line="360" w:lineRule="auto"/>
        <w:jc w:val="left"/>
        <w:rPr>
          <w:rFonts w:hint="eastAsia" w:ascii="仿宋" w:hAnsi="仿宋" w:eastAsia="仿宋" w:cs="仿宋"/>
          <w:b/>
          <w:color w:val="auto"/>
          <w:szCs w:val="21"/>
          <w:highlight w:val="none"/>
        </w:rPr>
      </w:pPr>
    </w:p>
    <w:p w14:paraId="191BF883">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注：1、从业人员、营业收入、资产总额填报上一年度数据，无上一年度数据的新成立企业可不填报。</w:t>
      </w:r>
    </w:p>
    <w:p w14:paraId="5290D901">
      <w:pPr>
        <w:spacing w:line="360" w:lineRule="auto"/>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w:t>
      </w:r>
      <w:r>
        <w:rPr>
          <w:rFonts w:hint="eastAsia" w:ascii="仿宋" w:hAnsi="仿宋" w:eastAsia="仿宋" w:cs="仿宋"/>
          <w:color w:val="auto"/>
          <w:sz w:val="18"/>
          <w:szCs w:val="18"/>
          <w:highlight w:val="none"/>
          <w:lang w:eastAsia="zh-CN"/>
        </w:rPr>
        <w:t>供应商</w:t>
      </w:r>
      <w:r>
        <w:rPr>
          <w:rFonts w:hint="eastAsia" w:ascii="仿宋" w:hAnsi="仿宋" w:eastAsia="仿宋" w:cs="仿宋"/>
          <w:color w:val="auto"/>
          <w:sz w:val="18"/>
          <w:szCs w:val="18"/>
          <w:highlight w:val="none"/>
        </w:rPr>
        <w:t>提供由省级以上监狱管理局、戒毒管理局（含新疆生产建设兵团）出具的属于监狱企业证明文件的，视同为小型和微型企业。</w:t>
      </w:r>
    </w:p>
    <w:p w14:paraId="4810F7CA">
      <w:pPr>
        <w:spacing w:line="360" w:lineRule="auto"/>
        <w:jc w:val="center"/>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rPr>
        <w:br w:type="page"/>
      </w:r>
    </w:p>
    <w:p w14:paraId="3E96B36C">
      <w:pPr>
        <w:spacing w:line="360" w:lineRule="auto"/>
        <w:jc w:val="center"/>
        <w:rPr>
          <w:rFonts w:hint="eastAsia" w:ascii="仿宋" w:hAnsi="仿宋" w:eastAsia="仿宋" w:cs="仿宋"/>
          <w:b/>
          <w:bCs/>
          <w:color w:val="auto"/>
          <w:sz w:val="22"/>
          <w:szCs w:val="22"/>
          <w:highlight w:val="none"/>
        </w:rPr>
      </w:pPr>
    </w:p>
    <w:p w14:paraId="49E0CC6E">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）残疾人福利性单位声明函</w:t>
      </w:r>
    </w:p>
    <w:p w14:paraId="3FF4CFD5">
      <w:pPr>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（如有）</w:t>
      </w:r>
    </w:p>
    <w:p w14:paraId="18CFA197">
      <w:pPr>
        <w:spacing w:line="588" w:lineRule="exact"/>
        <w:jc w:val="left"/>
        <w:rPr>
          <w:rFonts w:hint="eastAsia" w:ascii="仿宋" w:hAnsi="仿宋" w:eastAsia="仿宋" w:cs="仿宋"/>
          <w:b/>
          <w:color w:val="auto"/>
          <w:spacing w:val="6"/>
          <w:sz w:val="30"/>
          <w:szCs w:val="30"/>
          <w:highlight w:val="none"/>
        </w:rPr>
      </w:pPr>
    </w:p>
    <w:p w14:paraId="3BC1CDC9">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4EA25F">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2E6025F9">
      <w:pPr>
        <w:spacing w:line="480" w:lineRule="auto"/>
        <w:ind w:firstLine="504" w:firstLineChars="200"/>
        <w:jc w:val="left"/>
        <w:rPr>
          <w:rFonts w:hint="eastAsia" w:ascii="仿宋" w:hAnsi="仿宋" w:eastAsia="仿宋" w:cs="仿宋"/>
          <w:color w:val="auto"/>
          <w:spacing w:val="6"/>
          <w:sz w:val="24"/>
          <w:highlight w:val="none"/>
        </w:rPr>
      </w:pPr>
    </w:p>
    <w:p w14:paraId="4E7ECC59">
      <w:pPr>
        <w:tabs>
          <w:tab w:val="left" w:pos="4860"/>
        </w:tabs>
        <w:spacing w:line="480" w:lineRule="auto"/>
        <w:ind w:right="1191" w:firstLine="3828" w:firstLineChars="1595"/>
        <w:jc w:val="left"/>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名称（电子签名）：</w:t>
      </w:r>
    </w:p>
    <w:p w14:paraId="5C138240">
      <w:pPr>
        <w:tabs>
          <w:tab w:val="left" w:pos="4860"/>
        </w:tabs>
        <w:spacing w:line="480" w:lineRule="auto"/>
        <w:ind w:right="1560" w:firstLine="4019" w:firstLineChars="1595"/>
        <w:jc w:val="left"/>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日     期：</w:t>
      </w:r>
    </w:p>
    <w:p w14:paraId="69D9609C">
      <w:pPr>
        <w:spacing w:line="360" w:lineRule="auto"/>
        <w:jc w:val="left"/>
        <w:rPr>
          <w:rFonts w:hint="eastAsia" w:ascii="仿宋" w:hAnsi="仿宋" w:eastAsia="仿宋" w:cs="仿宋"/>
          <w:b/>
          <w:color w:val="auto"/>
          <w:sz w:val="24"/>
          <w:highlight w:val="none"/>
        </w:rPr>
      </w:pPr>
    </w:p>
    <w:p w14:paraId="1FB6E97D">
      <w:pPr>
        <w:tabs>
          <w:tab w:val="left" w:pos="312"/>
        </w:tabs>
        <w:spacing w:line="400" w:lineRule="exact"/>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注：1、供应商如为符合条件的残疾人福利性单位，且响应产品为本企业的，投标文件中须出具《残疾人福利性单位声明函》。</w:t>
      </w:r>
    </w:p>
    <w:p w14:paraId="23707B0B">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2、供应商如为残疾人福利性单位且响应产品为其他残疾人福利性单位制造的，所代理品牌制造商的《残疾人福利性单位声明函》也需提供。</w:t>
      </w:r>
    </w:p>
    <w:p w14:paraId="1DE1E339">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7F1B26FE">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4、供应商不属于残疾人福利性单位的，无需提供此声明函，如提供所引起的后果由供应商承担。</w:t>
      </w:r>
    </w:p>
    <w:p w14:paraId="2D3E892E">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075CCF11">
      <w:pPr>
        <w:snapToGrid w:val="0"/>
        <w:spacing w:line="360" w:lineRule="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rPr>
        <w:t>附件</w:t>
      </w:r>
      <w:r>
        <w:rPr>
          <w:rFonts w:hint="eastAsia" w:ascii="仿宋" w:hAnsi="仿宋" w:eastAsia="仿宋" w:cs="仿宋"/>
          <w:b/>
          <w:color w:val="auto"/>
          <w:kern w:val="0"/>
          <w:sz w:val="28"/>
          <w:szCs w:val="28"/>
          <w:highlight w:val="none"/>
          <w:lang w:val="en-US" w:eastAsia="zh-CN"/>
        </w:rPr>
        <w:t>2</w:t>
      </w:r>
    </w:p>
    <w:p w14:paraId="2F4EA915">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6B063797">
      <w:pPr>
        <w:widowControl/>
        <w:spacing w:line="360" w:lineRule="auto"/>
        <w:ind w:firstLine="105" w:firstLine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（中标后以分包方式履行合同的，提供分包意向协议；采购人不同意分包或者投标人中标后不以分包方式履行合同的，则不需要提供。）</w:t>
      </w:r>
    </w:p>
    <w:p w14:paraId="5484F84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的中标人，将依法采取分包方式履行合同。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14:paraId="74CC4B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79F7B9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52BA717">
      <w:pPr>
        <w:rPr>
          <w:rFonts w:hint="eastAsia" w:ascii="仿宋" w:hAnsi="仿宋" w:eastAsia="仿宋" w:cs="仿宋"/>
          <w:color w:val="auto"/>
          <w:highlight w:val="none"/>
        </w:rPr>
      </w:pPr>
      <w:r>
        <w:rPr>
          <w:rFonts w:hint="eastAsia" w:ascii="仿宋" w:hAnsi="仿宋" w:eastAsia="仿宋" w:cs="仿宋"/>
          <w:color w:val="auto"/>
          <w:kern w:val="0"/>
          <w:sz w:val="24"/>
          <w:highlight w:val="none"/>
        </w:rPr>
        <w:t>……</w:t>
      </w:r>
    </w:p>
    <w:p w14:paraId="3D71FEB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506107BC">
      <w:pPr>
        <w:snapToGrid w:val="0"/>
        <w:spacing w:line="360" w:lineRule="auto"/>
        <w:ind w:firstLine="576"/>
        <w:rPr>
          <w:rFonts w:hint="eastAsia" w:ascii="仿宋" w:hAnsi="仿宋" w:eastAsia="仿宋" w:cs="仿宋"/>
          <w:color w:val="auto"/>
          <w:highlight w:val="none"/>
          <w:u w:val="single"/>
        </w:rPr>
      </w:pPr>
    </w:p>
    <w:p w14:paraId="0B7ABB0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5818F86C">
      <w:pPr>
        <w:snapToGrid w:val="0"/>
        <w:spacing w:line="360" w:lineRule="auto"/>
        <w:ind w:firstLine="576"/>
        <w:rPr>
          <w:rFonts w:hint="eastAsia" w:ascii="仿宋" w:hAnsi="仿宋" w:eastAsia="仿宋" w:cs="仿宋"/>
          <w:color w:val="auto"/>
          <w:kern w:val="0"/>
          <w:sz w:val="24"/>
          <w:highlight w:val="none"/>
          <w:lang w:val="zh-CN"/>
        </w:rPr>
      </w:pPr>
    </w:p>
    <w:p w14:paraId="6B4EAA6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73912AE0">
      <w:pPr>
        <w:snapToGrid w:val="0"/>
        <w:spacing w:line="360" w:lineRule="auto"/>
        <w:ind w:left="573" w:leftChars="273"/>
        <w:rPr>
          <w:rFonts w:hint="eastAsia" w:ascii="仿宋" w:hAnsi="仿宋" w:eastAsia="仿宋" w:cs="仿宋"/>
          <w:color w:val="auto"/>
          <w:kern w:val="0"/>
          <w:sz w:val="24"/>
          <w:highlight w:val="none"/>
          <w:lang w:val="zh-CN"/>
        </w:rPr>
      </w:pPr>
    </w:p>
    <w:p w14:paraId="1326121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6EC19415">
      <w:pPr>
        <w:snapToGrid w:val="0"/>
        <w:spacing w:line="360" w:lineRule="auto"/>
        <w:ind w:firstLine="576"/>
        <w:rPr>
          <w:rFonts w:hint="eastAsia" w:ascii="仿宋" w:hAnsi="仿宋" w:eastAsia="仿宋" w:cs="仿宋"/>
          <w:color w:val="auto"/>
          <w:kern w:val="0"/>
          <w:sz w:val="24"/>
          <w:highlight w:val="none"/>
          <w:lang w:val="zh-CN"/>
        </w:rPr>
      </w:pPr>
    </w:p>
    <w:p w14:paraId="391D27C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52B73033">
      <w:pPr>
        <w:snapToGrid w:val="0"/>
        <w:spacing w:line="360" w:lineRule="auto"/>
        <w:ind w:firstLine="576"/>
        <w:rPr>
          <w:rFonts w:hint="eastAsia" w:ascii="仿宋" w:hAnsi="仿宋" w:eastAsia="仿宋" w:cs="仿宋"/>
          <w:color w:val="auto"/>
          <w:kern w:val="0"/>
          <w:sz w:val="24"/>
          <w:highlight w:val="none"/>
          <w:lang w:val="zh-CN"/>
        </w:rPr>
      </w:pPr>
    </w:p>
    <w:p w14:paraId="7EAA3A5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38DC88B7">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w:t>
      </w:r>
    </w:p>
    <w:p w14:paraId="1BCB10CA">
      <w:pPr>
        <w:wordWrap w:val="0"/>
        <w:snapToGrid w:val="0"/>
        <w:spacing w:line="360" w:lineRule="auto"/>
        <w:ind w:left="5758" w:leftChars="342" w:hanging="5040" w:hangingChars="21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41B73D57">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0CC04BA1">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C73822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B01094A">
      <w:pPr>
        <w:spacing w:line="360" w:lineRule="auto"/>
        <w:jc w:val="center"/>
        <w:rPr>
          <w:rFonts w:hint="eastAsia" w:ascii="仿宋" w:hAnsi="仿宋" w:eastAsia="仿宋" w:cs="仿宋"/>
          <w:b/>
          <w:color w:val="auto"/>
          <w:kern w:val="0"/>
          <w:sz w:val="32"/>
          <w:szCs w:val="32"/>
          <w:highlight w:val="none"/>
        </w:rPr>
      </w:pPr>
    </w:p>
    <w:p w14:paraId="01B45868">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6E023F6">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1BB2299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（根据招标公告本项目的特定资格要求及评标办法前附表的要求提供相应的材料）</w:t>
      </w:r>
    </w:p>
    <w:p w14:paraId="6048F2C8">
      <w:pPr>
        <w:snapToGrid w:val="0"/>
        <w:spacing w:line="360" w:lineRule="auto"/>
        <w:ind w:firstLine="720" w:firstLineChars="200"/>
        <w:rPr>
          <w:rFonts w:hint="eastAsia" w:ascii="仿宋" w:hAnsi="仿宋" w:eastAsia="仿宋" w:cs="仿宋"/>
          <w:color w:val="auto"/>
          <w:kern w:val="0"/>
          <w:sz w:val="36"/>
          <w:szCs w:val="36"/>
          <w:highlight w:val="none"/>
        </w:rPr>
      </w:pPr>
    </w:p>
    <w:p w14:paraId="6FADD4F6">
      <w:pPr>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36"/>
          <w:szCs w:val="36"/>
          <w:highlight w:val="none"/>
        </w:rPr>
        <w:br w:type="page"/>
      </w:r>
    </w:p>
    <w:p w14:paraId="1A24D32B">
      <w:pPr>
        <w:spacing w:line="360" w:lineRule="auto"/>
        <w:ind w:firstLine="720" w:firstLineChars="200"/>
        <w:jc w:val="center"/>
        <w:rPr>
          <w:rFonts w:hint="eastAsia" w:ascii="仿宋" w:hAnsi="仿宋" w:eastAsia="仿宋" w:cs="仿宋"/>
          <w:color w:val="auto"/>
          <w:kern w:val="0"/>
          <w:sz w:val="36"/>
          <w:szCs w:val="36"/>
          <w:highlight w:val="none"/>
        </w:rPr>
      </w:pPr>
    </w:p>
    <w:p w14:paraId="04D8B338">
      <w:pPr>
        <w:spacing w:line="360" w:lineRule="auto"/>
        <w:ind w:firstLine="720" w:firstLineChars="200"/>
        <w:jc w:val="center"/>
        <w:rPr>
          <w:rFonts w:hint="eastAsia" w:ascii="仿宋" w:hAnsi="仿宋" w:eastAsia="仿宋" w:cs="仿宋"/>
          <w:color w:val="auto"/>
          <w:kern w:val="0"/>
          <w:sz w:val="36"/>
          <w:szCs w:val="36"/>
          <w:highlight w:val="none"/>
        </w:rPr>
      </w:pPr>
    </w:p>
    <w:p w14:paraId="5F1DCF63">
      <w:pPr>
        <w:spacing w:line="360" w:lineRule="auto"/>
        <w:ind w:firstLine="720" w:firstLineChars="200"/>
        <w:jc w:val="center"/>
        <w:rPr>
          <w:rFonts w:hint="eastAsia" w:ascii="仿宋" w:hAnsi="仿宋" w:eastAsia="仿宋" w:cs="仿宋"/>
          <w:color w:val="auto"/>
          <w:kern w:val="0"/>
          <w:sz w:val="36"/>
          <w:szCs w:val="36"/>
          <w:highlight w:val="none"/>
        </w:rPr>
      </w:pPr>
    </w:p>
    <w:p w14:paraId="52412370">
      <w:pPr>
        <w:spacing w:line="360" w:lineRule="auto"/>
        <w:ind w:firstLine="720" w:firstLineChars="200"/>
        <w:jc w:val="center"/>
        <w:rPr>
          <w:rFonts w:hint="eastAsia" w:ascii="仿宋" w:hAnsi="仿宋" w:eastAsia="仿宋" w:cs="仿宋"/>
          <w:color w:val="auto"/>
          <w:kern w:val="0"/>
          <w:sz w:val="36"/>
          <w:szCs w:val="36"/>
          <w:highlight w:val="none"/>
        </w:rPr>
      </w:pPr>
    </w:p>
    <w:p w14:paraId="185F7DF0">
      <w:pPr>
        <w:spacing w:line="360" w:lineRule="auto"/>
        <w:ind w:firstLine="720" w:firstLineChars="200"/>
        <w:jc w:val="center"/>
        <w:rPr>
          <w:rFonts w:hint="eastAsia" w:ascii="仿宋" w:hAnsi="仿宋" w:eastAsia="仿宋" w:cs="仿宋"/>
          <w:color w:val="auto"/>
          <w:kern w:val="0"/>
          <w:sz w:val="36"/>
          <w:szCs w:val="36"/>
          <w:highlight w:val="none"/>
        </w:rPr>
      </w:pPr>
    </w:p>
    <w:p w14:paraId="2CE7F808">
      <w:pPr>
        <w:spacing w:line="360" w:lineRule="auto"/>
        <w:ind w:firstLine="720" w:firstLineChars="200"/>
        <w:jc w:val="center"/>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36"/>
          <w:szCs w:val="36"/>
          <w:highlight w:val="none"/>
        </w:rPr>
        <w:t>商务技术文件部分</w:t>
      </w:r>
    </w:p>
    <w:p w14:paraId="160B6FEC">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94BF8B8">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函</w:t>
      </w:r>
      <w:r>
        <w:rPr>
          <w:rFonts w:hint="eastAsia" w:ascii="仿宋" w:hAnsi="仿宋" w:eastAsia="仿宋" w:cs="仿宋"/>
          <w:color w:val="auto"/>
          <w:highlight w:val="none"/>
        </w:rPr>
        <w:t>……………………………………………………………………………（页码）</w:t>
      </w:r>
    </w:p>
    <w:p w14:paraId="65855794">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磋商附录</w:t>
      </w:r>
      <w:r>
        <w:rPr>
          <w:rFonts w:hint="eastAsia" w:ascii="仿宋" w:hAnsi="仿宋" w:eastAsia="仿宋" w:cs="仿宋"/>
          <w:color w:val="auto"/>
          <w:highlight w:val="none"/>
        </w:rPr>
        <w:t>…………………………………………………………………………（页码）</w:t>
      </w:r>
    </w:p>
    <w:p w14:paraId="7382085D">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）授权委托书或法定代表人（单位负责人、自然人本人）身份证明</w:t>
      </w:r>
      <w:r>
        <w:rPr>
          <w:rFonts w:hint="eastAsia" w:ascii="仿宋" w:hAnsi="仿宋" w:eastAsia="仿宋" w:cs="仿宋"/>
          <w:color w:val="auto"/>
          <w:highlight w:val="none"/>
        </w:rPr>
        <w:t>……（页码）</w:t>
      </w:r>
    </w:p>
    <w:p w14:paraId="22C0B45D">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14:paraId="4DEC39E5">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）响应声明书</w:t>
      </w:r>
      <w:r>
        <w:rPr>
          <w:rFonts w:hint="eastAsia" w:ascii="仿宋" w:hAnsi="仿宋" w:eastAsia="仿宋" w:cs="仿宋"/>
          <w:color w:val="auto"/>
          <w:highlight w:val="none"/>
        </w:rPr>
        <w:t>…………………………………………………………………………（页码）</w:t>
      </w:r>
    </w:p>
    <w:p w14:paraId="672FDE10">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14:paraId="16F12D0B">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）投标材料设备品牌选用表</w:t>
      </w:r>
      <w:r>
        <w:rPr>
          <w:rFonts w:hint="eastAsia" w:ascii="仿宋" w:hAnsi="仿宋" w:eastAsia="仿宋" w:cs="仿宋"/>
          <w:color w:val="auto"/>
          <w:highlight w:val="none"/>
        </w:rPr>
        <w:t>………………………………………………………（页码）</w:t>
      </w:r>
    </w:p>
    <w:p w14:paraId="1608437F">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…………………………………………………（页码）</w:t>
      </w:r>
    </w:p>
    <w:p w14:paraId="5850B79B">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14:paraId="15D7B1E4">
      <w:pPr>
        <w:snapToGrid w:val="0"/>
        <w:spacing w:line="360" w:lineRule="auto"/>
        <w:jc w:val="center"/>
        <w:outlineLvl w:val="0"/>
        <w:rPr>
          <w:rFonts w:hint="eastAsia" w:ascii="仿宋" w:hAnsi="仿宋" w:eastAsia="仿宋" w:cs="仿宋"/>
          <w:b/>
          <w:color w:val="auto"/>
          <w:kern w:val="0"/>
          <w:sz w:val="32"/>
          <w:szCs w:val="32"/>
          <w:highlight w:val="none"/>
        </w:rPr>
      </w:pPr>
    </w:p>
    <w:p w14:paraId="733326C5">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D0B4547">
      <w:pPr>
        <w:snapToGrid w:val="0"/>
        <w:spacing w:line="360" w:lineRule="auto"/>
        <w:jc w:val="left"/>
        <w:outlineLvl w:val="0"/>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rPr>
        <w:t>附件</w:t>
      </w:r>
      <w:r>
        <w:rPr>
          <w:rFonts w:hint="eastAsia" w:ascii="仿宋" w:hAnsi="仿宋" w:eastAsia="仿宋" w:cs="仿宋"/>
          <w:b/>
          <w:color w:val="auto"/>
          <w:kern w:val="0"/>
          <w:sz w:val="28"/>
          <w:szCs w:val="28"/>
          <w:highlight w:val="none"/>
          <w:lang w:val="en-US" w:eastAsia="zh-CN"/>
        </w:rPr>
        <w:t>3</w:t>
      </w:r>
    </w:p>
    <w:p w14:paraId="385171CA">
      <w:pPr>
        <w:spacing w:line="360" w:lineRule="auto"/>
        <w:ind w:left="22" w:hanging="19" w:hangingChars="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（一）磋商函</w:t>
      </w:r>
    </w:p>
    <w:p w14:paraId="0B58EEF9">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eastAsia="zh-CN"/>
        </w:rPr>
        <w:t>：</w:t>
      </w:r>
    </w:p>
    <w:p w14:paraId="614BC4EB">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项目（项目编号：</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）的磋商邀请，我单位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（磋商供应商名称）作为磋商供应商正式授权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（授权代表全名，职务）</w:t>
      </w:r>
      <w:r>
        <w:rPr>
          <w:rFonts w:hint="eastAsia" w:ascii="仿宋" w:hAnsi="仿宋" w:eastAsia="仿宋" w:cs="仿宋"/>
          <w:color w:val="auto"/>
          <w:sz w:val="24"/>
          <w:szCs w:val="24"/>
          <w:highlight w:val="none"/>
        </w:rPr>
        <w:t>代表我单位处理有关本磋商的一切事宜，并提交按“磋商供应商须知”要求编制的加密电子响应文件壹份和加密备份电子响应文件壹份。</w:t>
      </w:r>
    </w:p>
    <w:p w14:paraId="1C5D6544">
      <w:pPr>
        <w:autoSpaceDE w:val="0"/>
        <w:autoSpaceDN w:val="0"/>
        <w:adjustRightInd w:val="0"/>
        <w:spacing w:line="360" w:lineRule="auto"/>
        <w:ind w:firstLine="44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我单位己完全明白磋商文件的所有条款要求，并重申以下几点：</w:t>
      </w:r>
    </w:p>
    <w:p w14:paraId="7476D39B">
      <w:pPr>
        <w:numPr>
          <w:ilvl w:val="0"/>
          <w:numId w:val="2"/>
        </w:num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本响应文件的有效期自提交响应文件的截止之日起90日历天内有效，如成标，有效期将延至合同终止日为止。</w:t>
      </w:r>
    </w:p>
    <w:p w14:paraId="03B779F2">
      <w:pPr>
        <w:numPr>
          <w:ilvl w:val="0"/>
          <w:numId w:val="2"/>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已详细阅读全部磋商文件，包括磋商文件补充文件（如果有，包括相关的补充、更正、澄清公告和文件）、参考资料及有关附件，确认无误。我单位完全理解并接受磋商文件的各项规定和要求。</w:t>
      </w:r>
    </w:p>
    <w:p w14:paraId="24DAAC01">
      <w:pPr>
        <w:numPr>
          <w:ilvl w:val="0"/>
          <w:numId w:val="2"/>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同意提供按照贵方可能要求的与投标有关的一切数据或资料等。若贵方需要，我单位愿意提供我单位作出的一切承诺的证明材料。</w:t>
      </w:r>
    </w:p>
    <w:p w14:paraId="440E3D1F">
      <w:pPr>
        <w:numPr>
          <w:ilvl w:val="0"/>
          <w:numId w:val="2"/>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如成交，保证按照磋商文件要求及响应文件的承诺与采购人签订合同。</w:t>
      </w:r>
    </w:p>
    <w:p w14:paraId="2664ABB8">
      <w:pPr>
        <w:numPr>
          <w:ilvl w:val="0"/>
          <w:numId w:val="2"/>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同意在磋商文件中供应商须知规定的开标日期起遵守本投标书中的承诺且在磋商有效期满之前均具有约束力。</w:t>
      </w:r>
    </w:p>
    <w:p w14:paraId="1853B2FE">
      <w:pPr>
        <w:numPr>
          <w:ilvl w:val="0"/>
          <w:numId w:val="2"/>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如果在开标后规定的磋商有效期内撤回投标，采购人或采购代理机构保留追究责任的权力。</w:t>
      </w:r>
    </w:p>
    <w:p w14:paraId="13B4077F">
      <w:pPr>
        <w:numPr>
          <w:ilvl w:val="0"/>
          <w:numId w:val="2"/>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完全理解贵方不一定要接受最低价的投标。</w:t>
      </w:r>
    </w:p>
    <w:p w14:paraId="37B59AB6">
      <w:pPr>
        <w:numPr>
          <w:ilvl w:val="0"/>
          <w:numId w:val="2"/>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我单位如果成交，将保证履行磋商文件以及磋商文件修改书（如有）中的全部责任和义务，按质、按量、按期完成《合同书》中的全部任务。随同本磋商函递交的磋商函附录属于合同文件的组成部分。</w:t>
      </w:r>
    </w:p>
    <w:p w14:paraId="33BDB5E5">
      <w:pPr>
        <w:numPr>
          <w:ilvl w:val="0"/>
          <w:numId w:val="2"/>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如我单位成交，承诺由采购人按照合同中的“业主满意度评价表”对我单位进行评价，并按评价表要求执行。</w:t>
      </w:r>
    </w:p>
    <w:p w14:paraId="2FB5E3A9">
      <w:pPr>
        <w:numPr>
          <w:ilvl w:val="0"/>
          <w:numId w:val="2"/>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如有列情形之一的，我单位愿意被取消成交资格（如成交），承担其他一切法律后果，并不再寻求任何旨在减轻或免除法律责任的解释：</w:t>
      </w:r>
    </w:p>
    <w:p w14:paraId="66228B1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(1)提供虚假材料（承诺）谋取中标、成交的；</w:t>
      </w:r>
    </w:p>
    <w:p w14:paraId="535C18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16729CD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(3)与采购人、其它供应商或者采购代理机构恶意串通的；</w:t>
      </w:r>
    </w:p>
    <w:p w14:paraId="45C7CC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(4)向采购人、采购代理机构行贿或者提供其他不正当利益的；</w:t>
      </w:r>
    </w:p>
    <w:p w14:paraId="03EB41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(5)在招标采购过程中与采购人进行协商谈判的；</w:t>
      </w:r>
    </w:p>
    <w:p w14:paraId="7A1781E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(6)拒绝有关部门监督检查或提供虚假情况的。</w:t>
      </w:r>
    </w:p>
    <w:p w14:paraId="0898C50B">
      <w:pPr>
        <w:numPr>
          <w:ilvl w:val="0"/>
          <w:numId w:val="2"/>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所有与本投标有关的函件请发往下列地址：</w:t>
      </w:r>
    </w:p>
    <w:p w14:paraId="22FBAE56">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地址</w:t>
      </w:r>
      <w:r>
        <w:rPr>
          <w:rFonts w:hint="eastAsia" w:ascii="仿宋" w:hAnsi="仿宋" w:eastAsia="仿宋" w:cs="仿宋"/>
          <w:color w:val="auto"/>
          <w:sz w:val="24"/>
          <w:szCs w:val="24"/>
          <w:highlight w:val="none"/>
          <w:u w:val="single"/>
        </w:rPr>
        <w:t xml:space="preserve">                           </w:t>
      </w:r>
    </w:p>
    <w:p w14:paraId="70EC9AC5">
      <w:pPr>
        <w:spacing w:line="360" w:lineRule="auto"/>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p>
    <w:p w14:paraId="77A93E5E">
      <w:pPr>
        <w:spacing w:line="360" w:lineRule="auto"/>
        <w:ind w:firstLine="43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247EBB45">
      <w:pPr>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F22E929">
      <w:pPr>
        <w:spacing w:line="360" w:lineRule="auto"/>
        <w:ind w:firstLine="435"/>
        <w:rPr>
          <w:rFonts w:hint="eastAsia" w:ascii="仿宋" w:hAnsi="仿宋" w:eastAsia="仿宋" w:cs="仿宋"/>
          <w:color w:val="auto"/>
          <w:sz w:val="24"/>
          <w:szCs w:val="24"/>
          <w:highlight w:val="none"/>
        </w:rPr>
      </w:pPr>
    </w:p>
    <w:p w14:paraId="15818845">
      <w:pPr>
        <w:spacing w:line="360" w:lineRule="auto"/>
        <w:ind w:firstLine="540"/>
        <w:rPr>
          <w:rFonts w:hint="eastAsia" w:ascii="仿宋" w:hAnsi="仿宋" w:eastAsia="仿宋" w:cs="仿宋"/>
          <w:color w:val="auto"/>
          <w:sz w:val="24"/>
          <w:szCs w:val="24"/>
          <w:highlight w:val="none"/>
        </w:rPr>
      </w:pPr>
    </w:p>
    <w:p w14:paraId="0C31802A">
      <w:pPr>
        <w:autoSpaceDE w:val="0"/>
        <w:autoSpaceDN w:val="0"/>
        <w:spacing w:line="360" w:lineRule="auto"/>
        <w:ind w:firstLine="660"/>
        <w:rPr>
          <w:rFonts w:hint="eastAsia" w:ascii="仿宋" w:hAnsi="仿宋" w:eastAsia="仿宋" w:cs="仿宋"/>
          <w:color w:val="auto"/>
          <w:kern w:val="0"/>
          <w:sz w:val="22"/>
          <w:szCs w:val="22"/>
          <w:highlight w:val="none"/>
          <w:lang w:val="zh-CN"/>
        </w:rPr>
      </w:pPr>
    </w:p>
    <w:p w14:paraId="2E4B596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供应商名称(电子签名)：                              </w:t>
      </w:r>
    </w:p>
    <w:p w14:paraId="1F0CF47F">
      <w:pPr>
        <w:widowControl/>
        <w:wordWrap w:val="0"/>
        <w:adjustRightInd/>
        <w:spacing w:line="360" w:lineRule="auto"/>
        <w:jc w:val="right"/>
        <w:rPr>
          <w:rStyle w:val="78"/>
          <w:rFonts w:hint="eastAsia" w:ascii="仿宋" w:hAnsi="仿宋" w:eastAsia="仿宋" w:cs="仿宋"/>
          <w:color w:val="auto"/>
          <w:sz w:val="28"/>
          <w:szCs w:val="28"/>
          <w:highlight w:val="none"/>
        </w:rPr>
      </w:pPr>
      <w:r>
        <w:rPr>
          <w:rFonts w:hint="eastAsia" w:ascii="仿宋" w:hAnsi="仿宋" w:eastAsia="仿宋" w:cs="仿宋"/>
          <w:color w:val="auto"/>
          <w:kern w:val="0"/>
          <w:sz w:val="24"/>
          <w:highlight w:val="none"/>
          <w:lang w:val="zh-CN"/>
        </w:rPr>
        <w:t>日期：  年  月  日</w:t>
      </w:r>
    </w:p>
    <w:p w14:paraId="67EE411C">
      <w:pPr>
        <w:wordWrap w:val="0"/>
        <w:adjustRightInd w:val="0"/>
        <w:spacing w:line="360" w:lineRule="auto"/>
        <w:jc w:val="right"/>
        <w:rPr>
          <w:rFonts w:hint="eastAsia" w:ascii="仿宋" w:hAnsi="仿宋" w:eastAsia="仿宋" w:cs="仿宋"/>
          <w:color w:val="auto"/>
          <w:sz w:val="22"/>
          <w:szCs w:val="22"/>
          <w:highlight w:val="none"/>
          <w:u w:val="single"/>
          <w:lang w:val="en-US" w:eastAsia="zh-CN"/>
        </w:rPr>
      </w:pPr>
      <w:r>
        <w:rPr>
          <w:rFonts w:hint="eastAsia" w:ascii="仿宋" w:hAnsi="仿宋" w:eastAsia="仿宋" w:cs="仿宋"/>
          <w:color w:val="auto"/>
          <w:sz w:val="24"/>
          <w:szCs w:val="24"/>
          <w:highlight w:val="none"/>
          <w:lang w:val="en-US" w:eastAsia="zh-CN"/>
        </w:rPr>
        <w:t xml:space="preserve">   </w:t>
      </w:r>
    </w:p>
    <w:p w14:paraId="6FEE6E49">
      <w:pPr>
        <w:spacing w:line="360" w:lineRule="auto"/>
        <w:rPr>
          <w:rFonts w:hint="eastAsia" w:ascii="仿宋" w:hAnsi="仿宋" w:eastAsia="仿宋" w:cs="仿宋"/>
          <w:color w:val="auto"/>
          <w:szCs w:val="23"/>
          <w:highlight w:val="none"/>
        </w:rPr>
      </w:pPr>
      <w:bookmarkStart w:id="61" w:name="_Toc17708346"/>
      <w:bookmarkStart w:id="62" w:name="_Toc152045790"/>
      <w:bookmarkStart w:id="63" w:name="_Toc152042579"/>
      <w:bookmarkStart w:id="64" w:name="_Toc144974859"/>
      <w:r>
        <w:rPr>
          <w:rFonts w:hint="eastAsia" w:ascii="仿宋" w:hAnsi="仿宋" w:eastAsia="仿宋" w:cs="仿宋"/>
          <w:color w:val="auto"/>
          <w:szCs w:val="23"/>
          <w:highlight w:val="none"/>
        </w:rPr>
        <w:br w:type="page"/>
      </w:r>
    </w:p>
    <w:p w14:paraId="0F80226A">
      <w:pPr>
        <w:pStyle w:val="995"/>
        <w:jc w:val="center"/>
        <w:outlineLvl w:val="9"/>
        <w:rPr>
          <w:rFonts w:hint="eastAsia" w:ascii="仿宋" w:hAnsi="仿宋" w:eastAsia="仿宋" w:cs="仿宋"/>
          <w:color w:val="auto"/>
          <w:szCs w:val="23"/>
          <w:highlight w:val="none"/>
        </w:rPr>
      </w:pPr>
      <w:r>
        <w:rPr>
          <w:rFonts w:hint="eastAsia" w:ascii="仿宋" w:hAnsi="仿宋" w:eastAsia="仿宋" w:cs="仿宋"/>
          <w:color w:val="auto"/>
          <w:szCs w:val="23"/>
          <w:highlight w:val="none"/>
        </w:rPr>
        <w:t>（二）磋商函附录</w:t>
      </w:r>
      <w:bookmarkEnd w:id="61"/>
      <w:bookmarkEnd w:id="62"/>
      <w:bookmarkEnd w:id="63"/>
      <w:bookmarkEnd w:id="64"/>
    </w:p>
    <w:p w14:paraId="63C4B0A8">
      <w:pPr>
        <w:spacing w:line="440" w:lineRule="exact"/>
        <w:rPr>
          <w:rFonts w:hint="eastAsia" w:ascii="仿宋" w:hAnsi="仿宋" w:eastAsia="仿宋" w:cs="仿宋"/>
          <w:color w:val="auto"/>
          <w:sz w:val="20"/>
          <w:szCs w:val="20"/>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18"/>
        <w:gridCol w:w="1559"/>
        <w:gridCol w:w="4536"/>
        <w:gridCol w:w="992"/>
      </w:tblGrid>
      <w:tr w14:paraId="4FC7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74" w:type="dxa"/>
            <w:noWrap w:val="0"/>
            <w:vAlign w:val="center"/>
          </w:tcPr>
          <w:p w14:paraId="1B9B40E1">
            <w:pPr>
              <w:adjustRightInd w:val="0"/>
              <w:jc w:val="center"/>
              <w:textAlignment w:val="baseline"/>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序号</w:t>
            </w:r>
          </w:p>
        </w:tc>
        <w:tc>
          <w:tcPr>
            <w:tcW w:w="1418" w:type="dxa"/>
            <w:noWrap w:val="0"/>
            <w:vAlign w:val="center"/>
          </w:tcPr>
          <w:p w14:paraId="2719DCAB">
            <w:pPr>
              <w:adjustRightInd w:val="0"/>
              <w:jc w:val="center"/>
              <w:textAlignment w:val="baseline"/>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条款名称</w:t>
            </w:r>
          </w:p>
        </w:tc>
        <w:tc>
          <w:tcPr>
            <w:tcW w:w="1559" w:type="dxa"/>
            <w:noWrap w:val="0"/>
            <w:vAlign w:val="center"/>
          </w:tcPr>
          <w:p w14:paraId="427619F6">
            <w:pPr>
              <w:adjustRightInd w:val="0"/>
              <w:jc w:val="center"/>
              <w:textAlignment w:val="baseline"/>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合同条款号</w:t>
            </w:r>
          </w:p>
        </w:tc>
        <w:tc>
          <w:tcPr>
            <w:tcW w:w="4536" w:type="dxa"/>
            <w:noWrap w:val="0"/>
            <w:vAlign w:val="center"/>
          </w:tcPr>
          <w:p w14:paraId="10F66FA6">
            <w:pPr>
              <w:adjustRightInd w:val="0"/>
              <w:jc w:val="center"/>
              <w:textAlignment w:val="baseline"/>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约定内容</w:t>
            </w:r>
          </w:p>
        </w:tc>
        <w:tc>
          <w:tcPr>
            <w:tcW w:w="992" w:type="dxa"/>
            <w:noWrap w:val="0"/>
            <w:vAlign w:val="center"/>
          </w:tcPr>
          <w:p w14:paraId="10FF22AC">
            <w:pPr>
              <w:adjustRightInd w:val="0"/>
              <w:jc w:val="center"/>
              <w:textAlignment w:val="baseline"/>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备注</w:t>
            </w:r>
          </w:p>
        </w:tc>
      </w:tr>
      <w:tr w14:paraId="68B4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74" w:type="dxa"/>
            <w:noWrap w:val="0"/>
            <w:vAlign w:val="center"/>
          </w:tcPr>
          <w:p w14:paraId="24226CFE">
            <w:pPr>
              <w:adjustRightInd w:val="0"/>
              <w:jc w:val="center"/>
              <w:textAlignment w:val="baseline"/>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1</w:t>
            </w:r>
          </w:p>
        </w:tc>
        <w:tc>
          <w:tcPr>
            <w:tcW w:w="1418" w:type="dxa"/>
            <w:noWrap w:val="0"/>
            <w:vAlign w:val="center"/>
          </w:tcPr>
          <w:p w14:paraId="0D3B8921">
            <w:pPr>
              <w:adjustRightInd w:val="0"/>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工期</w:t>
            </w:r>
          </w:p>
        </w:tc>
        <w:tc>
          <w:tcPr>
            <w:tcW w:w="1559" w:type="dxa"/>
            <w:noWrap w:val="0"/>
            <w:vAlign w:val="center"/>
          </w:tcPr>
          <w:p w14:paraId="3C417210">
            <w:pPr>
              <w:adjustRightInd w:val="0"/>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合同协议书</w:t>
            </w:r>
          </w:p>
        </w:tc>
        <w:tc>
          <w:tcPr>
            <w:tcW w:w="4536" w:type="dxa"/>
            <w:noWrap w:val="0"/>
            <w:vAlign w:val="center"/>
          </w:tcPr>
          <w:p w14:paraId="6986F3A9">
            <w:pPr>
              <w:adjustRightInd w:val="0"/>
              <w:textAlignment w:val="baseline"/>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天数：</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日历天</w:t>
            </w:r>
          </w:p>
        </w:tc>
        <w:tc>
          <w:tcPr>
            <w:tcW w:w="992" w:type="dxa"/>
            <w:noWrap w:val="0"/>
            <w:vAlign w:val="center"/>
          </w:tcPr>
          <w:p w14:paraId="25ADD70C">
            <w:pPr>
              <w:adjustRightInd w:val="0"/>
              <w:jc w:val="center"/>
              <w:textAlignment w:val="baseline"/>
              <w:rPr>
                <w:rFonts w:hint="eastAsia" w:ascii="仿宋" w:hAnsi="仿宋" w:eastAsia="仿宋" w:cs="仿宋"/>
                <w:b/>
                <w:color w:val="auto"/>
                <w:sz w:val="22"/>
                <w:szCs w:val="22"/>
                <w:highlight w:val="none"/>
              </w:rPr>
            </w:pPr>
          </w:p>
        </w:tc>
      </w:tr>
      <w:tr w14:paraId="6D09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74" w:type="dxa"/>
            <w:noWrap w:val="0"/>
            <w:vAlign w:val="center"/>
          </w:tcPr>
          <w:p w14:paraId="3AA04C9E">
            <w:pPr>
              <w:adjustRightInd w:val="0"/>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1418" w:type="dxa"/>
            <w:noWrap w:val="0"/>
            <w:vAlign w:val="center"/>
          </w:tcPr>
          <w:p w14:paraId="2B50963B">
            <w:pPr>
              <w:adjustRightInd w:val="0"/>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缺陷责任期</w:t>
            </w:r>
          </w:p>
        </w:tc>
        <w:tc>
          <w:tcPr>
            <w:tcW w:w="1559" w:type="dxa"/>
            <w:noWrap w:val="0"/>
            <w:vAlign w:val="center"/>
          </w:tcPr>
          <w:p w14:paraId="0CDEAFD6">
            <w:pPr>
              <w:adjustRightInd w:val="0"/>
              <w:jc w:val="center"/>
              <w:textAlignment w:val="baseline"/>
              <w:rPr>
                <w:rFonts w:hint="eastAsia" w:ascii="仿宋" w:hAnsi="仿宋" w:eastAsia="仿宋" w:cs="仿宋"/>
                <w:color w:val="auto"/>
                <w:sz w:val="22"/>
                <w:szCs w:val="22"/>
                <w:highlight w:val="none"/>
              </w:rPr>
            </w:pPr>
          </w:p>
        </w:tc>
        <w:tc>
          <w:tcPr>
            <w:tcW w:w="4536" w:type="dxa"/>
            <w:noWrap w:val="0"/>
            <w:vAlign w:val="center"/>
          </w:tcPr>
          <w:p w14:paraId="509825F6">
            <w:pPr>
              <w:adjustRightInd w:val="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rPr>
              <w:t>竣工验收合格后24个月</w:t>
            </w:r>
          </w:p>
        </w:tc>
        <w:tc>
          <w:tcPr>
            <w:tcW w:w="992" w:type="dxa"/>
            <w:noWrap w:val="0"/>
            <w:vAlign w:val="center"/>
          </w:tcPr>
          <w:p w14:paraId="53CB7B2F">
            <w:pPr>
              <w:adjustRightInd w:val="0"/>
              <w:jc w:val="center"/>
              <w:textAlignment w:val="baseline"/>
              <w:rPr>
                <w:rFonts w:hint="eastAsia" w:ascii="仿宋" w:hAnsi="仿宋" w:eastAsia="仿宋" w:cs="仿宋"/>
                <w:color w:val="auto"/>
                <w:sz w:val="22"/>
                <w:szCs w:val="22"/>
                <w:highlight w:val="none"/>
              </w:rPr>
            </w:pPr>
          </w:p>
        </w:tc>
      </w:tr>
      <w:tr w14:paraId="48EB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74" w:type="dxa"/>
            <w:noWrap w:val="0"/>
            <w:vAlign w:val="center"/>
          </w:tcPr>
          <w:p w14:paraId="1B117D95">
            <w:pPr>
              <w:adjustRightInd w:val="0"/>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418" w:type="dxa"/>
            <w:noWrap w:val="0"/>
            <w:vAlign w:val="center"/>
          </w:tcPr>
          <w:p w14:paraId="01369604">
            <w:pPr>
              <w:adjustRightInd w:val="0"/>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分包</w:t>
            </w:r>
          </w:p>
        </w:tc>
        <w:tc>
          <w:tcPr>
            <w:tcW w:w="1559" w:type="dxa"/>
            <w:noWrap w:val="0"/>
            <w:vAlign w:val="center"/>
          </w:tcPr>
          <w:p w14:paraId="6F8C5101">
            <w:pPr>
              <w:adjustRightInd w:val="0"/>
              <w:jc w:val="center"/>
              <w:textAlignment w:val="baseline"/>
              <w:rPr>
                <w:rFonts w:hint="eastAsia" w:ascii="仿宋" w:hAnsi="仿宋" w:eastAsia="仿宋" w:cs="仿宋"/>
                <w:color w:val="auto"/>
                <w:sz w:val="22"/>
                <w:szCs w:val="22"/>
                <w:highlight w:val="none"/>
              </w:rPr>
            </w:pPr>
          </w:p>
        </w:tc>
        <w:tc>
          <w:tcPr>
            <w:tcW w:w="4536" w:type="dxa"/>
            <w:noWrap w:val="0"/>
            <w:vAlign w:val="center"/>
          </w:tcPr>
          <w:p w14:paraId="4ECE13F9">
            <w:pPr>
              <w:adjustRightInd w:val="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满足合同要求</w:t>
            </w:r>
          </w:p>
        </w:tc>
        <w:tc>
          <w:tcPr>
            <w:tcW w:w="992" w:type="dxa"/>
            <w:noWrap w:val="0"/>
            <w:vAlign w:val="center"/>
          </w:tcPr>
          <w:p w14:paraId="2FD1A34D">
            <w:pPr>
              <w:adjustRightInd w:val="0"/>
              <w:jc w:val="center"/>
              <w:textAlignment w:val="baseline"/>
              <w:rPr>
                <w:rFonts w:hint="eastAsia" w:ascii="仿宋" w:hAnsi="仿宋" w:eastAsia="仿宋" w:cs="仿宋"/>
                <w:color w:val="auto"/>
                <w:sz w:val="22"/>
                <w:szCs w:val="22"/>
                <w:highlight w:val="none"/>
              </w:rPr>
            </w:pPr>
          </w:p>
        </w:tc>
      </w:tr>
      <w:tr w14:paraId="3787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74" w:type="dxa"/>
            <w:noWrap w:val="0"/>
            <w:vAlign w:val="center"/>
          </w:tcPr>
          <w:p w14:paraId="44C1AD09">
            <w:pPr>
              <w:adjustRightInd w:val="0"/>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1418" w:type="dxa"/>
            <w:noWrap w:val="0"/>
            <w:vAlign w:val="center"/>
          </w:tcPr>
          <w:p w14:paraId="199B8269">
            <w:pPr>
              <w:adjustRightInd w:val="0"/>
              <w:jc w:val="center"/>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权利义务</w:t>
            </w:r>
          </w:p>
        </w:tc>
        <w:tc>
          <w:tcPr>
            <w:tcW w:w="1559" w:type="dxa"/>
            <w:noWrap w:val="0"/>
            <w:vAlign w:val="center"/>
          </w:tcPr>
          <w:p w14:paraId="025CEC54">
            <w:pPr>
              <w:adjustRightInd w:val="0"/>
              <w:jc w:val="center"/>
              <w:textAlignment w:val="baseline"/>
              <w:rPr>
                <w:rFonts w:hint="eastAsia" w:ascii="仿宋" w:hAnsi="仿宋" w:eastAsia="仿宋" w:cs="仿宋"/>
                <w:color w:val="auto"/>
                <w:sz w:val="22"/>
                <w:szCs w:val="22"/>
                <w:highlight w:val="none"/>
              </w:rPr>
            </w:pPr>
          </w:p>
        </w:tc>
        <w:tc>
          <w:tcPr>
            <w:tcW w:w="4536" w:type="dxa"/>
            <w:noWrap w:val="0"/>
            <w:vAlign w:val="center"/>
          </w:tcPr>
          <w:p w14:paraId="07F36C12">
            <w:pPr>
              <w:adjustRightInd w:val="0"/>
              <w:textAlignment w:val="baseline"/>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满足合同要求、技术标准和要求</w:t>
            </w:r>
          </w:p>
        </w:tc>
        <w:tc>
          <w:tcPr>
            <w:tcW w:w="992" w:type="dxa"/>
            <w:noWrap w:val="0"/>
            <w:vAlign w:val="center"/>
          </w:tcPr>
          <w:p w14:paraId="3F167727">
            <w:pPr>
              <w:adjustRightInd w:val="0"/>
              <w:jc w:val="center"/>
              <w:textAlignment w:val="baseline"/>
              <w:rPr>
                <w:rFonts w:hint="eastAsia" w:ascii="仿宋" w:hAnsi="仿宋" w:eastAsia="仿宋" w:cs="仿宋"/>
                <w:color w:val="auto"/>
                <w:sz w:val="22"/>
                <w:szCs w:val="22"/>
                <w:highlight w:val="none"/>
              </w:rPr>
            </w:pPr>
          </w:p>
        </w:tc>
      </w:tr>
    </w:tbl>
    <w:p w14:paraId="28BA5EDF">
      <w:pPr>
        <w:spacing w:line="440" w:lineRule="exact"/>
        <w:ind w:left="840" w:leftChars="400" w:firstLine="2200" w:firstLineChars="1100"/>
        <w:rPr>
          <w:rFonts w:hint="eastAsia" w:ascii="仿宋" w:hAnsi="仿宋" w:eastAsia="仿宋" w:cs="仿宋"/>
          <w:color w:val="auto"/>
          <w:sz w:val="20"/>
          <w:szCs w:val="20"/>
          <w:highlight w:val="none"/>
        </w:rPr>
      </w:pPr>
    </w:p>
    <w:p w14:paraId="37B55EBA">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426E7F86">
      <w:pPr>
        <w:jc w:val="left"/>
        <w:rPr>
          <w:rFonts w:hint="eastAsia" w:ascii="仿宋" w:hAnsi="仿宋" w:eastAsia="仿宋" w:cs="仿宋"/>
          <w:b/>
          <w:color w:val="auto"/>
          <w:kern w:val="0"/>
          <w:sz w:val="28"/>
          <w:szCs w:val="28"/>
          <w:highlight w:val="none"/>
          <w:lang w:val="zh-CN" w:eastAsia="zh-CN"/>
        </w:rPr>
      </w:pPr>
      <w:r>
        <w:rPr>
          <w:rFonts w:hint="eastAsia" w:ascii="仿宋" w:hAnsi="仿宋" w:eastAsia="仿宋" w:cs="仿宋"/>
          <w:b/>
          <w:color w:val="auto"/>
          <w:kern w:val="0"/>
          <w:sz w:val="28"/>
          <w:szCs w:val="28"/>
          <w:highlight w:val="none"/>
          <w:lang w:val="zh-CN"/>
        </w:rPr>
        <w:t>附件</w:t>
      </w:r>
      <w:r>
        <w:rPr>
          <w:rFonts w:hint="eastAsia" w:ascii="仿宋" w:hAnsi="仿宋" w:eastAsia="仿宋" w:cs="仿宋"/>
          <w:b/>
          <w:color w:val="auto"/>
          <w:kern w:val="0"/>
          <w:sz w:val="28"/>
          <w:szCs w:val="28"/>
          <w:highlight w:val="none"/>
          <w:lang w:val="en-US" w:eastAsia="zh-CN"/>
        </w:rPr>
        <w:t>4</w:t>
      </w:r>
    </w:p>
    <w:p w14:paraId="255A47B3">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3FB9B5C">
      <w:pPr>
        <w:snapToGrid w:val="0"/>
        <w:spacing w:line="360" w:lineRule="auto"/>
        <w:rPr>
          <w:rFonts w:hint="eastAsia" w:ascii="仿宋" w:hAnsi="仿宋" w:eastAsia="仿宋" w:cs="仿宋"/>
          <w:color w:val="auto"/>
          <w:sz w:val="24"/>
          <w:highlight w:val="none"/>
        </w:rPr>
      </w:pPr>
    </w:p>
    <w:p w14:paraId="214B7D6D">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2B4E07F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2F1E7F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（项目名称）【招标编号：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（采购编号）】</w:t>
      </w:r>
      <w:r>
        <w:rPr>
          <w:rFonts w:hint="eastAsia" w:ascii="仿宋" w:hAnsi="仿宋" w:eastAsia="仿宋" w:cs="仿宋"/>
          <w:color w:val="auto"/>
          <w:kern w:val="0"/>
          <w:sz w:val="24"/>
          <w:highlight w:val="none"/>
          <w:lang w:val="zh-CN"/>
        </w:rPr>
        <w:t>政府采购投标的一切事项，其法律后果由我方承担。</w:t>
      </w:r>
    </w:p>
    <w:p w14:paraId="678BF9E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C64C5B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177DA7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22C24A64">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651448F">
      <w:pPr>
        <w:snapToGrid w:val="0"/>
        <w:spacing w:line="360" w:lineRule="auto"/>
        <w:rPr>
          <w:rFonts w:hint="eastAsia" w:ascii="仿宋" w:hAnsi="仿宋" w:eastAsia="仿宋" w:cs="仿宋"/>
          <w:color w:val="auto"/>
          <w:sz w:val="24"/>
          <w:highlight w:val="none"/>
        </w:rPr>
      </w:pPr>
    </w:p>
    <w:p w14:paraId="622ED2EA">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2B30CC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992130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（项目名称）【招标编号：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（采购编号）】</w:t>
      </w:r>
      <w:r>
        <w:rPr>
          <w:rFonts w:hint="eastAsia" w:ascii="仿宋" w:hAnsi="仿宋" w:eastAsia="仿宋" w:cs="仿宋"/>
          <w:color w:val="auto"/>
          <w:kern w:val="0"/>
          <w:sz w:val="24"/>
          <w:highlight w:val="none"/>
          <w:lang w:val="zh-CN"/>
        </w:rPr>
        <w:t>政府采购投标的一切事项，其法律后果由我方承担。</w:t>
      </w:r>
    </w:p>
    <w:p w14:paraId="26324D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61FCAB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316781A0">
      <w:pPr>
        <w:rPr>
          <w:rFonts w:hint="eastAsia" w:ascii="仿宋" w:hAnsi="仿宋" w:eastAsia="仿宋" w:cs="仿宋"/>
          <w:color w:val="auto"/>
          <w:highlight w:val="none"/>
        </w:rPr>
      </w:pPr>
    </w:p>
    <w:p w14:paraId="51CBE0E9">
      <w:pPr>
        <w:snapToGrid w:val="0"/>
        <w:spacing w:line="360" w:lineRule="auto"/>
        <w:ind w:firstLine="4394" w:firstLineChars="183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1B49D61">
      <w:pPr>
        <w:snapToGrid w:val="0"/>
        <w:spacing w:line="360" w:lineRule="auto"/>
        <w:ind w:firstLine="4394" w:firstLineChars="183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AA367D1">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7E582F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C45913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F4719A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610EF7E">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参加投标）</w:t>
      </w:r>
    </w:p>
    <w:p w14:paraId="7BE66390">
      <w:pPr>
        <w:pStyle w:val="25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42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E223CEA">
            <w:pPr>
              <w:pStyle w:val="25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14:paraId="162F15BB">
            <w:pPr>
              <w:pStyle w:val="258"/>
              <w:adjustRightInd w:val="0"/>
              <w:spacing w:line="360" w:lineRule="auto"/>
              <w:rPr>
                <w:rFonts w:hint="eastAsia" w:ascii="仿宋" w:hAnsi="仿宋" w:eastAsia="仿宋" w:cs="仿宋"/>
                <w:bCs/>
                <w:color w:val="auto"/>
                <w:sz w:val="24"/>
                <w:highlight w:val="none"/>
              </w:rPr>
            </w:pPr>
          </w:p>
        </w:tc>
      </w:tr>
    </w:tbl>
    <w:p w14:paraId="1A50E57C">
      <w:pPr>
        <w:snapToGrid w:val="0"/>
        <w:spacing w:line="360" w:lineRule="auto"/>
        <w:ind w:firstLine="576"/>
        <w:jc w:val="center"/>
        <w:rPr>
          <w:rFonts w:hint="eastAsia" w:ascii="仿宋" w:hAnsi="仿宋" w:eastAsia="仿宋" w:cs="仿宋"/>
          <w:color w:val="auto"/>
          <w:kern w:val="0"/>
          <w:sz w:val="24"/>
          <w:highlight w:val="none"/>
          <w:lang w:val="zh-CN"/>
        </w:rPr>
      </w:pPr>
    </w:p>
    <w:p w14:paraId="59DD2E2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4D01B5A5">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ADDE24B">
      <w:pPr>
        <w:jc w:val="center"/>
        <w:rPr>
          <w:rFonts w:hint="eastAsia" w:ascii="仿宋" w:hAnsi="仿宋" w:eastAsia="仿宋" w:cs="仿宋"/>
          <w:b/>
          <w:color w:val="auto"/>
          <w:kern w:val="0"/>
          <w:sz w:val="32"/>
          <w:szCs w:val="32"/>
          <w:highlight w:val="none"/>
        </w:rPr>
      </w:pPr>
    </w:p>
    <w:p w14:paraId="11A0547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C5D49B6">
      <w:pPr>
        <w:jc w:val="left"/>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rPr>
        <w:t>附件</w:t>
      </w:r>
      <w:r>
        <w:rPr>
          <w:rFonts w:hint="eastAsia" w:ascii="仿宋" w:hAnsi="仿宋" w:eastAsia="仿宋" w:cs="仿宋"/>
          <w:b/>
          <w:color w:val="auto"/>
          <w:kern w:val="0"/>
          <w:sz w:val="28"/>
          <w:szCs w:val="28"/>
          <w:highlight w:val="none"/>
          <w:lang w:val="en-US" w:eastAsia="zh-CN"/>
        </w:rPr>
        <w:t>5</w:t>
      </w:r>
    </w:p>
    <w:p w14:paraId="22409E8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w:t>
      </w:r>
    </w:p>
    <w:p w14:paraId="649185D9">
      <w:pPr>
        <w:jc w:val="center"/>
        <w:rPr>
          <w:rFonts w:hint="eastAsia" w:ascii="仿宋" w:hAnsi="仿宋" w:eastAsia="仿宋" w:cs="仿宋"/>
          <w:b/>
          <w:color w:val="auto"/>
          <w:kern w:val="0"/>
          <w:sz w:val="32"/>
          <w:szCs w:val="32"/>
          <w:highlight w:val="none"/>
        </w:rPr>
      </w:pPr>
    </w:p>
    <w:tbl>
      <w:tblPr>
        <w:tblStyle w:val="58"/>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87"/>
        <w:gridCol w:w="2551"/>
        <w:gridCol w:w="1418"/>
      </w:tblGrid>
      <w:tr w14:paraId="3E42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4F8F3E9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987" w:type="dxa"/>
            <w:vAlign w:val="center"/>
          </w:tcPr>
          <w:p w14:paraId="753B1A2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9D4EAE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响应情况</w:t>
            </w:r>
          </w:p>
        </w:tc>
        <w:tc>
          <w:tcPr>
            <w:tcW w:w="1418" w:type="dxa"/>
            <w:vAlign w:val="center"/>
          </w:tcPr>
          <w:p w14:paraId="72159F4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156BE6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4C4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68287DD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987" w:type="dxa"/>
            <w:vAlign w:val="center"/>
          </w:tcPr>
          <w:p w14:paraId="1C07DF01">
            <w:pPr>
              <w:spacing w:line="360" w:lineRule="auto"/>
              <w:jc w:val="center"/>
              <w:rPr>
                <w:rFonts w:hint="eastAsia" w:ascii="仿宋" w:hAnsi="仿宋" w:eastAsia="仿宋" w:cs="仿宋"/>
                <w:color w:val="auto"/>
                <w:sz w:val="24"/>
                <w:highlight w:val="none"/>
              </w:rPr>
            </w:pPr>
          </w:p>
        </w:tc>
        <w:tc>
          <w:tcPr>
            <w:tcW w:w="2551" w:type="dxa"/>
            <w:vAlign w:val="center"/>
          </w:tcPr>
          <w:p w14:paraId="2283AD7A">
            <w:pPr>
              <w:jc w:val="center"/>
              <w:rPr>
                <w:rFonts w:hint="eastAsia" w:ascii="仿宋" w:hAnsi="仿宋" w:eastAsia="仿宋" w:cs="仿宋"/>
                <w:color w:val="auto"/>
                <w:sz w:val="24"/>
                <w:highlight w:val="none"/>
              </w:rPr>
            </w:pPr>
          </w:p>
        </w:tc>
        <w:tc>
          <w:tcPr>
            <w:tcW w:w="1418" w:type="dxa"/>
            <w:vAlign w:val="center"/>
          </w:tcPr>
          <w:p w14:paraId="3E0BBF6C">
            <w:pPr>
              <w:jc w:val="center"/>
              <w:rPr>
                <w:rFonts w:hint="eastAsia" w:ascii="仿宋" w:hAnsi="仿宋" w:eastAsia="仿宋" w:cs="仿宋"/>
                <w:color w:val="auto"/>
                <w:sz w:val="24"/>
                <w:highlight w:val="none"/>
              </w:rPr>
            </w:pPr>
          </w:p>
        </w:tc>
      </w:tr>
      <w:tr w14:paraId="60F8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35AC69C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987" w:type="dxa"/>
            <w:vAlign w:val="center"/>
          </w:tcPr>
          <w:p w14:paraId="5699E6DF">
            <w:pPr>
              <w:spacing w:line="360" w:lineRule="auto"/>
              <w:jc w:val="center"/>
              <w:rPr>
                <w:rFonts w:hint="eastAsia" w:ascii="仿宋" w:hAnsi="仿宋" w:eastAsia="仿宋" w:cs="仿宋"/>
                <w:color w:val="auto"/>
                <w:sz w:val="24"/>
                <w:highlight w:val="none"/>
              </w:rPr>
            </w:pPr>
          </w:p>
        </w:tc>
        <w:tc>
          <w:tcPr>
            <w:tcW w:w="2551" w:type="dxa"/>
            <w:vAlign w:val="center"/>
          </w:tcPr>
          <w:p w14:paraId="22FFE623">
            <w:pPr>
              <w:jc w:val="center"/>
              <w:rPr>
                <w:rFonts w:hint="eastAsia" w:ascii="仿宋" w:hAnsi="仿宋" w:eastAsia="仿宋" w:cs="仿宋"/>
                <w:color w:val="auto"/>
                <w:sz w:val="24"/>
                <w:highlight w:val="none"/>
              </w:rPr>
            </w:pPr>
          </w:p>
        </w:tc>
        <w:tc>
          <w:tcPr>
            <w:tcW w:w="1418" w:type="dxa"/>
            <w:vAlign w:val="center"/>
          </w:tcPr>
          <w:p w14:paraId="51247542">
            <w:pPr>
              <w:pStyle w:val="4"/>
              <w:jc w:val="center"/>
              <w:rPr>
                <w:rFonts w:hint="eastAsia" w:ascii="仿宋" w:hAnsi="仿宋" w:eastAsia="仿宋" w:cs="仿宋"/>
                <w:color w:val="auto"/>
                <w:sz w:val="24"/>
                <w:szCs w:val="24"/>
                <w:highlight w:val="none"/>
              </w:rPr>
            </w:pPr>
          </w:p>
        </w:tc>
      </w:tr>
      <w:tr w14:paraId="515D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3B45255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987" w:type="dxa"/>
            <w:vAlign w:val="center"/>
          </w:tcPr>
          <w:p w14:paraId="166ADAEE">
            <w:pPr>
              <w:spacing w:line="360" w:lineRule="auto"/>
              <w:jc w:val="center"/>
              <w:rPr>
                <w:rFonts w:hint="eastAsia" w:ascii="仿宋" w:hAnsi="仿宋" w:eastAsia="仿宋" w:cs="仿宋"/>
                <w:color w:val="auto"/>
                <w:sz w:val="24"/>
                <w:highlight w:val="none"/>
              </w:rPr>
            </w:pPr>
          </w:p>
        </w:tc>
        <w:tc>
          <w:tcPr>
            <w:tcW w:w="2551" w:type="dxa"/>
            <w:vAlign w:val="center"/>
          </w:tcPr>
          <w:p w14:paraId="500CD624">
            <w:pPr>
              <w:jc w:val="center"/>
              <w:rPr>
                <w:rFonts w:hint="eastAsia" w:ascii="仿宋" w:hAnsi="仿宋" w:eastAsia="仿宋" w:cs="仿宋"/>
                <w:color w:val="auto"/>
                <w:sz w:val="24"/>
                <w:highlight w:val="none"/>
              </w:rPr>
            </w:pPr>
          </w:p>
        </w:tc>
        <w:tc>
          <w:tcPr>
            <w:tcW w:w="1418" w:type="dxa"/>
            <w:vAlign w:val="center"/>
          </w:tcPr>
          <w:p w14:paraId="108D9C1F">
            <w:pPr>
              <w:jc w:val="center"/>
              <w:rPr>
                <w:rFonts w:hint="eastAsia" w:ascii="仿宋" w:hAnsi="仿宋" w:eastAsia="仿宋" w:cs="仿宋"/>
                <w:color w:val="auto"/>
                <w:sz w:val="24"/>
                <w:highlight w:val="none"/>
              </w:rPr>
            </w:pPr>
          </w:p>
        </w:tc>
      </w:tr>
      <w:tr w14:paraId="324C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14840BD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987" w:type="dxa"/>
          </w:tcPr>
          <w:p w14:paraId="3168DA8F">
            <w:pPr>
              <w:spacing w:line="360" w:lineRule="auto"/>
              <w:jc w:val="center"/>
              <w:rPr>
                <w:rFonts w:hint="eastAsia" w:ascii="仿宋" w:hAnsi="仿宋" w:eastAsia="仿宋" w:cs="仿宋"/>
                <w:color w:val="auto"/>
                <w:sz w:val="24"/>
                <w:highlight w:val="none"/>
              </w:rPr>
            </w:pPr>
          </w:p>
        </w:tc>
        <w:tc>
          <w:tcPr>
            <w:tcW w:w="2551" w:type="dxa"/>
            <w:vAlign w:val="center"/>
          </w:tcPr>
          <w:p w14:paraId="326991C5">
            <w:pPr>
              <w:jc w:val="center"/>
              <w:rPr>
                <w:rFonts w:hint="eastAsia" w:ascii="仿宋" w:hAnsi="仿宋" w:eastAsia="仿宋" w:cs="仿宋"/>
                <w:color w:val="auto"/>
                <w:sz w:val="24"/>
                <w:highlight w:val="none"/>
              </w:rPr>
            </w:pPr>
          </w:p>
        </w:tc>
        <w:tc>
          <w:tcPr>
            <w:tcW w:w="1418" w:type="dxa"/>
          </w:tcPr>
          <w:p w14:paraId="0A83853A">
            <w:pPr>
              <w:jc w:val="center"/>
              <w:rPr>
                <w:rFonts w:hint="eastAsia" w:ascii="仿宋" w:hAnsi="仿宋" w:eastAsia="仿宋" w:cs="仿宋"/>
                <w:color w:val="auto"/>
                <w:sz w:val="24"/>
                <w:highlight w:val="none"/>
              </w:rPr>
            </w:pPr>
          </w:p>
        </w:tc>
      </w:tr>
    </w:tbl>
    <w:p w14:paraId="62E58A81">
      <w:pPr>
        <w:rPr>
          <w:rFonts w:hint="eastAsia" w:ascii="仿宋" w:hAnsi="仿宋" w:eastAsia="仿宋" w:cs="仿宋"/>
          <w:color w:val="auto"/>
          <w:kern w:val="0"/>
          <w:szCs w:val="21"/>
          <w:highlight w:val="none"/>
        </w:rPr>
      </w:pPr>
    </w:p>
    <w:p w14:paraId="7A70A111">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注：根据</w:t>
      </w:r>
      <w:r>
        <w:rPr>
          <w:rFonts w:hint="eastAsia" w:ascii="仿宋" w:hAnsi="仿宋" w:eastAsia="仿宋" w:cs="仿宋"/>
          <w:color w:val="auto"/>
          <w:kern w:val="0"/>
          <w:szCs w:val="21"/>
          <w:highlight w:val="none"/>
          <w:lang w:eastAsia="zh-CN"/>
        </w:rPr>
        <w:t>采购文件</w:t>
      </w:r>
      <w:r>
        <w:rPr>
          <w:rFonts w:hint="eastAsia" w:ascii="仿宋" w:hAnsi="仿宋" w:eastAsia="仿宋" w:cs="仿宋"/>
          <w:color w:val="auto"/>
          <w:kern w:val="0"/>
          <w:szCs w:val="21"/>
          <w:highlight w:val="none"/>
        </w:rPr>
        <w:t>第六部分“评标办法”第2.2款“符合性审查”的要求</w:t>
      </w:r>
      <w:r>
        <w:rPr>
          <w:rFonts w:hint="eastAsia" w:ascii="仿宋" w:hAnsi="仿宋" w:eastAsia="仿宋" w:cs="仿宋"/>
          <w:color w:val="auto"/>
          <w:kern w:val="0"/>
          <w:szCs w:val="21"/>
          <w:highlight w:val="none"/>
          <w:lang w:eastAsia="zh-CN"/>
        </w:rPr>
        <w:t>及采购文件含“</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”内容填写</w:t>
      </w:r>
      <w:r>
        <w:rPr>
          <w:rFonts w:hint="eastAsia" w:ascii="仿宋" w:hAnsi="仿宋" w:eastAsia="仿宋" w:cs="仿宋"/>
          <w:color w:val="auto"/>
          <w:kern w:val="0"/>
          <w:szCs w:val="21"/>
          <w:highlight w:val="none"/>
        </w:rPr>
        <w:t>。</w:t>
      </w:r>
    </w:p>
    <w:p w14:paraId="75A0B72E">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br w:type="page"/>
      </w:r>
    </w:p>
    <w:p w14:paraId="614F037F">
      <w:pPr>
        <w:tabs>
          <w:tab w:val="left" w:pos="1620"/>
        </w:tabs>
        <w:spacing w:line="360" w:lineRule="auto"/>
        <w:rPr>
          <w:rFonts w:hint="eastAsia" w:ascii="仿宋" w:hAnsi="仿宋" w:eastAsia="仿宋" w:cs="仿宋"/>
          <w:b/>
          <w:color w:val="auto"/>
          <w:sz w:val="28"/>
          <w:szCs w:val="28"/>
          <w:highlight w:val="none"/>
          <w:lang w:eastAsia="zh-CN"/>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6</w:t>
      </w:r>
    </w:p>
    <w:p w14:paraId="32DCDB92">
      <w:pPr>
        <w:spacing w:line="400" w:lineRule="exact"/>
        <w:jc w:val="center"/>
        <w:rPr>
          <w:rFonts w:hint="eastAsia" w:ascii="仿宋" w:hAnsi="仿宋" w:eastAsia="仿宋" w:cs="仿宋"/>
          <w:b/>
          <w:color w:val="auto"/>
          <w:sz w:val="28"/>
          <w:szCs w:val="28"/>
          <w:highlight w:val="none"/>
        </w:rPr>
      </w:pPr>
    </w:p>
    <w:p w14:paraId="1775C17E">
      <w:pPr>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响应声明书</w:t>
      </w:r>
    </w:p>
    <w:p w14:paraId="602DDC3B">
      <w:pPr>
        <w:spacing w:line="480" w:lineRule="auto"/>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致：</w:t>
      </w:r>
      <w:r>
        <w:rPr>
          <w:rFonts w:hint="eastAsia" w:ascii="仿宋" w:hAnsi="仿宋" w:eastAsia="仿宋" w:cs="仿宋"/>
          <w:color w:val="auto"/>
          <w:sz w:val="24"/>
          <w:highlight w:val="none"/>
          <w:lang w:eastAsia="zh-CN"/>
        </w:rPr>
        <w:t>文成县人民法院</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浙江建科工程项目管理有限公司</w:t>
      </w:r>
      <w:r>
        <w:rPr>
          <w:rFonts w:hint="eastAsia" w:ascii="仿宋" w:hAnsi="仿宋" w:eastAsia="仿宋" w:cs="仿宋"/>
          <w:color w:val="auto"/>
          <w:spacing w:val="-6"/>
          <w:sz w:val="24"/>
          <w:highlight w:val="none"/>
        </w:rPr>
        <w:t>：</w:t>
      </w:r>
    </w:p>
    <w:p w14:paraId="358C64DB">
      <w:pPr>
        <w:spacing w:line="480" w:lineRule="auto"/>
        <w:ind w:firstLine="440" w:firstLineChars="200"/>
        <w:rPr>
          <w:rFonts w:hint="eastAsia" w:ascii="仿宋" w:hAnsi="仿宋" w:eastAsia="仿宋" w:cs="仿宋"/>
          <w:color w:val="auto"/>
          <w:spacing w:val="-6"/>
          <w:sz w:val="24"/>
          <w:highlight w:val="none"/>
        </w:rPr>
      </w:pPr>
      <w:r>
        <w:rPr>
          <w:rFonts w:hint="eastAsia" w:ascii="仿宋" w:hAnsi="仿宋" w:eastAsia="仿宋" w:cs="仿宋"/>
          <w:color w:val="auto"/>
          <w:sz w:val="22"/>
          <w:szCs w:val="22"/>
          <w:highlight w:val="none"/>
        </w:rPr>
        <w:t>________</w:t>
      </w:r>
      <w:r>
        <w:rPr>
          <w:rFonts w:hint="eastAsia" w:ascii="仿宋" w:hAnsi="仿宋" w:eastAsia="仿宋" w:cs="仿宋"/>
          <w:color w:val="auto"/>
          <w:spacing w:val="-6"/>
          <w:sz w:val="24"/>
          <w:highlight w:val="none"/>
        </w:rPr>
        <w:t>（供应商名称）系中华人民共和国合法企业，经营地址 。</w:t>
      </w:r>
    </w:p>
    <w:p w14:paraId="35203C87">
      <w:pPr>
        <w:spacing w:line="480" w:lineRule="auto"/>
        <w:ind w:firstLine="456"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我单位愿意参加贵方组织的</w:t>
      </w:r>
      <w:r>
        <w:rPr>
          <w:rFonts w:hint="eastAsia" w:ascii="仿宋" w:hAnsi="仿宋" w:eastAsia="仿宋" w:cs="仿宋"/>
          <w:color w:val="auto"/>
          <w:sz w:val="22"/>
          <w:szCs w:val="22"/>
          <w:highlight w:val="none"/>
        </w:rPr>
        <w:t>_______</w:t>
      </w:r>
      <w:r>
        <w:rPr>
          <w:rFonts w:hint="eastAsia" w:ascii="仿宋" w:hAnsi="仿宋" w:eastAsia="仿宋" w:cs="仿宋"/>
          <w:color w:val="auto"/>
          <w:spacing w:val="-6"/>
          <w:sz w:val="24"/>
          <w:highlight w:val="none"/>
        </w:rPr>
        <w:t>（采购人名称）</w:t>
      </w:r>
      <w:r>
        <w:rPr>
          <w:rFonts w:hint="eastAsia" w:ascii="仿宋" w:hAnsi="仿宋" w:eastAsia="仿宋" w:cs="仿宋"/>
          <w:color w:val="auto"/>
          <w:sz w:val="22"/>
          <w:szCs w:val="22"/>
          <w:highlight w:val="none"/>
        </w:rPr>
        <w:t>_______</w:t>
      </w:r>
      <w:r>
        <w:rPr>
          <w:rFonts w:hint="eastAsia" w:ascii="仿宋" w:hAnsi="仿宋" w:eastAsia="仿宋" w:cs="仿宋"/>
          <w:bCs/>
          <w:color w:val="auto"/>
          <w:spacing w:val="-6"/>
          <w:sz w:val="24"/>
          <w:highlight w:val="none"/>
        </w:rPr>
        <w:t>项目</w:t>
      </w:r>
      <w:r>
        <w:rPr>
          <w:rFonts w:hint="eastAsia" w:ascii="仿宋" w:hAnsi="仿宋" w:eastAsia="仿宋" w:cs="仿宋"/>
          <w:color w:val="auto"/>
          <w:spacing w:val="-6"/>
          <w:sz w:val="24"/>
          <w:highlight w:val="none"/>
        </w:rPr>
        <w:t>的磋商响应，为便于贵方公正、择优地确定成交供应商及其磋商响应产品和服务，我单位就本次磋商有关事项郑重声明如下：</w:t>
      </w:r>
    </w:p>
    <w:p w14:paraId="2F044D66">
      <w:pPr>
        <w:spacing w:line="480" w:lineRule="auto"/>
        <w:ind w:firstLine="456"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1、我单位向贵方提交的所有响应文件、资料都是准确的和真实的；</w:t>
      </w:r>
    </w:p>
    <w:p w14:paraId="391A5B1D">
      <w:pPr>
        <w:spacing w:line="480" w:lineRule="auto"/>
        <w:ind w:firstLine="456"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2、我单位不是采购人的附属机构；在获知本项目采购信息后，与采购人聘请的为此项目提供咨询服务的公司及其附属机构没有任何联系。</w:t>
      </w:r>
    </w:p>
    <w:p w14:paraId="59F5B8E0">
      <w:pPr>
        <w:pStyle w:val="25"/>
        <w:spacing w:line="480" w:lineRule="auto"/>
        <w:ind w:left="458" w:leftChars="218" w:firstLine="0" w:firstLineChars="0"/>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3、以上事项如有虚假或隐瞒，我单位愿意承担一切后果和责任。</w:t>
      </w:r>
    </w:p>
    <w:p w14:paraId="6930A1C1">
      <w:pPr>
        <w:adjustRightInd w:val="0"/>
        <w:spacing w:line="360" w:lineRule="auto"/>
        <w:jc w:val="left"/>
        <w:rPr>
          <w:rFonts w:hint="eastAsia" w:ascii="仿宋" w:hAnsi="仿宋" w:eastAsia="仿宋" w:cs="仿宋"/>
          <w:color w:val="auto"/>
          <w:spacing w:val="-6"/>
          <w:sz w:val="24"/>
          <w:highlight w:val="none"/>
        </w:rPr>
      </w:pPr>
    </w:p>
    <w:p w14:paraId="1AC558B0">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3A1885AB">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E429B1D">
      <w:pPr>
        <w:pStyle w:val="28"/>
        <w:ind w:left="0" w:right="-252"/>
        <w:rPr>
          <w:rFonts w:hint="eastAsia" w:ascii="仿宋" w:hAnsi="仿宋" w:eastAsia="仿宋" w:cs="仿宋"/>
          <w:b/>
          <w:color w:val="auto"/>
          <w:szCs w:val="28"/>
          <w:highlight w:val="none"/>
          <w:lang w:eastAsia="zh-CN"/>
        </w:rPr>
      </w:pPr>
      <w:r>
        <w:rPr>
          <w:rFonts w:hint="eastAsia" w:ascii="仿宋" w:hAnsi="仿宋" w:eastAsia="仿宋" w:cs="仿宋"/>
          <w:color w:val="auto"/>
          <w:sz w:val="22"/>
          <w:szCs w:val="22"/>
          <w:highlight w:val="none"/>
        </w:rPr>
        <w:br w:type="page"/>
      </w:r>
      <w:r>
        <w:rPr>
          <w:rFonts w:hint="eastAsia" w:ascii="仿宋" w:hAnsi="仿宋" w:eastAsia="仿宋" w:cs="仿宋"/>
          <w:b/>
          <w:bCs/>
          <w:color w:val="auto"/>
          <w:szCs w:val="28"/>
          <w:highlight w:val="none"/>
        </w:rPr>
        <w:t>附件</w:t>
      </w:r>
      <w:r>
        <w:rPr>
          <w:rFonts w:hint="eastAsia" w:ascii="仿宋" w:hAnsi="仿宋" w:eastAsia="仿宋" w:cs="仿宋"/>
          <w:b/>
          <w:bCs/>
          <w:color w:val="auto"/>
          <w:szCs w:val="28"/>
          <w:highlight w:val="none"/>
          <w:lang w:val="en-US" w:eastAsia="zh-CN"/>
        </w:rPr>
        <w:t>7</w:t>
      </w:r>
    </w:p>
    <w:p w14:paraId="36792A02">
      <w:pPr>
        <w:jc w:val="center"/>
        <w:rPr>
          <w:rFonts w:hint="eastAsia" w:ascii="仿宋" w:hAnsi="仿宋" w:eastAsia="仿宋" w:cs="仿宋"/>
          <w:b/>
          <w:bCs/>
          <w:color w:val="auto"/>
          <w:sz w:val="32"/>
          <w:highlight w:val="none"/>
          <w:lang w:eastAsia="zh-CN"/>
        </w:rPr>
      </w:pPr>
      <w:r>
        <w:rPr>
          <w:rFonts w:hint="eastAsia" w:ascii="仿宋" w:hAnsi="仿宋" w:eastAsia="仿宋" w:cs="仿宋"/>
          <w:b/>
          <w:bCs/>
          <w:color w:val="auto"/>
          <w:sz w:val="32"/>
          <w:highlight w:val="none"/>
        </w:rPr>
        <w:t>投标材料设备品牌选用表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671"/>
        <w:gridCol w:w="2250"/>
        <w:gridCol w:w="2400"/>
      </w:tblGrid>
      <w:tr w14:paraId="056B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76" w:type="dxa"/>
            <w:noWrap w:val="0"/>
            <w:vAlign w:val="center"/>
          </w:tcPr>
          <w:p w14:paraId="26571232">
            <w:pPr>
              <w:spacing w:line="280" w:lineRule="exact"/>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序号</w:t>
            </w:r>
          </w:p>
        </w:tc>
        <w:tc>
          <w:tcPr>
            <w:tcW w:w="3671" w:type="dxa"/>
            <w:noWrap w:val="0"/>
            <w:vAlign w:val="center"/>
          </w:tcPr>
          <w:p w14:paraId="59465F54">
            <w:pPr>
              <w:spacing w:line="280" w:lineRule="exact"/>
              <w:ind w:right="277" w:rightChars="132"/>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产品名称</w:t>
            </w:r>
          </w:p>
        </w:tc>
        <w:tc>
          <w:tcPr>
            <w:tcW w:w="2250" w:type="dxa"/>
            <w:noWrap w:val="0"/>
            <w:vAlign w:val="center"/>
          </w:tcPr>
          <w:p w14:paraId="3F4CF865">
            <w:pPr>
              <w:spacing w:line="280" w:lineRule="exact"/>
              <w:ind w:right="277" w:rightChars="132"/>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投标材料、设备品牌名称</w:t>
            </w:r>
          </w:p>
        </w:tc>
        <w:tc>
          <w:tcPr>
            <w:tcW w:w="2400" w:type="dxa"/>
            <w:noWrap w:val="0"/>
            <w:vAlign w:val="center"/>
          </w:tcPr>
          <w:p w14:paraId="03D46AA1">
            <w:pPr>
              <w:spacing w:line="280" w:lineRule="exact"/>
              <w:ind w:right="277" w:rightChars="132"/>
              <w:jc w:val="center"/>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型号、规格</w:t>
            </w:r>
          </w:p>
        </w:tc>
      </w:tr>
      <w:tr w14:paraId="501A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76" w:type="dxa"/>
            <w:noWrap w:val="0"/>
            <w:vAlign w:val="center"/>
          </w:tcPr>
          <w:p w14:paraId="594A3CE6">
            <w:pPr>
              <w:widowControl/>
              <w:jc w:val="center"/>
              <w:rPr>
                <w:rFonts w:hint="eastAsia" w:ascii="仿宋" w:hAnsi="仿宋" w:eastAsia="仿宋" w:cs="仿宋"/>
                <w:color w:val="auto"/>
                <w:sz w:val="20"/>
                <w:highlight w:val="none"/>
              </w:rPr>
            </w:pPr>
          </w:p>
        </w:tc>
        <w:tc>
          <w:tcPr>
            <w:tcW w:w="3671" w:type="dxa"/>
            <w:noWrap w:val="0"/>
            <w:vAlign w:val="center"/>
          </w:tcPr>
          <w:p w14:paraId="52E00866">
            <w:pPr>
              <w:widowControl/>
              <w:jc w:val="center"/>
              <w:textAlignment w:val="center"/>
              <w:rPr>
                <w:rFonts w:hint="eastAsia" w:ascii="仿宋" w:hAnsi="仿宋" w:eastAsia="仿宋" w:cs="仿宋"/>
                <w:b/>
                <w:color w:val="auto"/>
                <w:kern w:val="0"/>
                <w:sz w:val="24"/>
                <w:highlight w:val="none"/>
                <w:lang w:bidi="ar"/>
              </w:rPr>
            </w:pPr>
          </w:p>
        </w:tc>
        <w:tc>
          <w:tcPr>
            <w:tcW w:w="2250" w:type="dxa"/>
            <w:noWrap w:val="0"/>
            <w:vAlign w:val="center"/>
          </w:tcPr>
          <w:p w14:paraId="055D34BB">
            <w:pPr>
              <w:jc w:val="center"/>
              <w:rPr>
                <w:rFonts w:hint="eastAsia" w:ascii="仿宋" w:hAnsi="仿宋" w:eastAsia="仿宋" w:cs="仿宋"/>
                <w:color w:val="auto"/>
                <w:highlight w:val="none"/>
              </w:rPr>
            </w:pPr>
          </w:p>
        </w:tc>
        <w:tc>
          <w:tcPr>
            <w:tcW w:w="2400" w:type="dxa"/>
            <w:noWrap w:val="0"/>
            <w:vAlign w:val="center"/>
          </w:tcPr>
          <w:p w14:paraId="781240D3">
            <w:pPr>
              <w:widowControl/>
              <w:jc w:val="center"/>
              <w:rPr>
                <w:rFonts w:hint="eastAsia" w:ascii="仿宋" w:hAnsi="仿宋" w:eastAsia="仿宋" w:cs="仿宋"/>
                <w:color w:val="auto"/>
                <w:szCs w:val="21"/>
                <w:highlight w:val="none"/>
              </w:rPr>
            </w:pPr>
          </w:p>
        </w:tc>
      </w:tr>
      <w:tr w14:paraId="4410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6" w:type="dxa"/>
            <w:noWrap w:val="0"/>
            <w:vAlign w:val="center"/>
          </w:tcPr>
          <w:p w14:paraId="13CF6AE7">
            <w:pPr>
              <w:widowControl/>
              <w:jc w:val="center"/>
              <w:rPr>
                <w:rFonts w:hint="eastAsia" w:ascii="仿宋" w:hAnsi="仿宋" w:eastAsia="仿宋" w:cs="仿宋"/>
                <w:color w:val="auto"/>
                <w:sz w:val="20"/>
                <w:highlight w:val="none"/>
              </w:rPr>
            </w:pPr>
          </w:p>
        </w:tc>
        <w:tc>
          <w:tcPr>
            <w:tcW w:w="3671" w:type="dxa"/>
            <w:noWrap w:val="0"/>
            <w:vAlign w:val="center"/>
          </w:tcPr>
          <w:p w14:paraId="5385ED9A">
            <w:pPr>
              <w:widowControl/>
              <w:jc w:val="center"/>
              <w:textAlignment w:val="center"/>
              <w:rPr>
                <w:rFonts w:hint="eastAsia" w:ascii="仿宋" w:hAnsi="仿宋" w:eastAsia="仿宋" w:cs="仿宋"/>
                <w:color w:val="auto"/>
                <w:sz w:val="24"/>
                <w:highlight w:val="none"/>
              </w:rPr>
            </w:pPr>
          </w:p>
        </w:tc>
        <w:tc>
          <w:tcPr>
            <w:tcW w:w="2250" w:type="dxa"/>
            <w:noWrap w:val="0"/>
            <w:vAlign w:val="center"/>
          </w:tcPr>
          <w:p w14:paraId="6F5588C1">
            <w:pPr>
              <w:jc w:val="center"/>
              <w:rPr>
                <w:rFonts w:hint="eastAsia" w:ascii="仿宋" w:hAnsi="仿宋" w:eastAsia="仿宋" w:cs="仿宋"/>
                <w:color w:val="auto"/>
                <w:highlight w:val="none"/>
              </w:rPr>
            </w:pPr>
          </w:p>
        </w:tc>
        <w:tc>
          <w:tcPr>
            <w:tcW w:w="2400" w:type="dxa"/>
            <w:noWrap w:val="0"/>
            <w:vAlign w:val="center"/>
          </w:tcPr>
          <w:p w14:paraId="5291886F">
            <w:pPr>
              <w:widowControl/>
              <w:jc w:val="center"/>
              <w:rPr>
                <w:rFonts w:hint="eastAsia" w:ascii="仿宋" w:hAnsi="仿宋" w:eastAsia="仿宋" w:cs="仿宋"/>
                <w:color w:val="auto"/>
                <w:szCs w:val="21"/>
                <w:highlight w:val="none"/>
              </w:rPr>
            </w:pPr>
          </w:p>
        </w:tc>
      </w:tr>
      <w:tr w14:paraId="3565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6" w:type="dxa"/>
            <w:noWrap w:val="0"/>
            <w:vAlign w:val="center"/>
          </w:tcPr>
          <w:p w14:paraId="40DEF21E">
            <w:pPr>
              <w:widowControl/>
              <w:jc w:val="center"/>
              <w:rPr>
                <w:rFonts w:hint="eastAsia" w:ascii="仿宋" w:hAnsi="仿宋" w:eastAsia="仿宋" w:cs="仿宋"/>
                <w:color w:val="auto"/>
                <w:sz w:val="20"/>
                <w:highlight w:val="none"/>
              </w:rPr>
            </w:pPr>
          </w:p>
        </w:tc>
        <w:tc>
          <w:tcPr>
            <w:tcW w:w="3671" w:type="dxa"/>
            <w:noWrap w:val="0"/>
            <w:vAlign w:val="center"/>
          </w:tcPr>
          <w:p w14:paraId="2980027B">
            <w:pPr>
              <w:widowControl/>
              <w:jc w:val="center"/>
              <w:textAlignment w:val="center"/>
              <w:rPr>
                <w:rFonts w:hint="eastAsia" w:ascii="仿宋" w:hAnsi="仿宋" w:eastAsia="仿宋" w:cs="仿宋"/>
                <w:color w:val="auto"/>
                <w:sz w:val="24"/>
                <w:highlight w:val="none"/>
              </w:rPr>
            </w:pPr>
          </w:p>
        </w:tc>
        <w:tc>
          <w:tcPr>
            <w:tcW w:w="2250" w:type="dxa"/>
            <w:noWrap w:val="0"/>
            <w:vAlign w:val="center"/>
          </w:tcPr>
          <w:p w14:paraId="0C8A4C33">
            <w:pPr>
              <w:jc w:val="center"/>
              <w:rPr>
                <w:rFonts w:hint="eastAsia" w:ascii="仿宋" w:hAnsi="仿宋" w:eastAsia="仿宋" w:cs="仿宋"/>
                <w:color w:val="auto"/>
                <w:highlight w:val="none"/>
              </w:rPr>
            </w:pPr>
          </w:p>
        </w:tc>
        <w:tc>
          <w:tcPr>
            <w:tcW w:w="2400" w:type="dxa"/>
            <w:noWrap w:val="0"/>
            <w:vAlign w:val="center"/>
          </w:tcPr>
          <w:p w14:paraId="3A85076E">
            <w:pPr>
              <w:widowControl/>
              <w:jc w:val="center"/>
              <w:rPr>
                <w:rFonts w:hint="eastAsia" w:ascii="仿宋" w:hAnsi="仿宋" w:eastAsia="仿宋" w:cs="仿宋"/>
                <w:color w:val="auto"/>
                <w:szCs w:val="21"/>
                <w:highlight w:val="none"/>
              </w:rPr>
            </w:pPr>
          </w:p>
        </w:tc>
      </w:tr>
      <w:tr w14:paraId="5717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6" w:type="dxa"/>
            <w:noWrap w:val="0"/>
            <w:vAlign w:val="center"/>
          </w:tcPr>
          <w:p w14:paraId="6F5D9E95">
            <w:pPr>
              <w:widowControl/>
              <w:jc w:val="center"/>
              <w:rPr>
                <w:rFonts w:hint="eastAsia" w:ascii="仿宋" w:hAnsi="仿宋" w:eastAsia="仿宋" w:cs="仿宋"/>
                <w:color w:val="auto"/>
                <w:sz w:val="20"/>
                <w:highlight w:val="none"/>
              </w:rPr>
            </w:pPr>
          </w:p>
        </w:tc>
        <w:tc>
          <w:tcPr>
            <w:tcW w:w="3671" w:type="dxa"/>
            <w:noWrap w:val="0"/>
            <w:vAlign w:val="center"/>
          </w:tcPr>
          <w:p w14:paraId="21831B74">
            <w:pPr>
              <w:widowControl/>
              <w:jc w:val="center"/>
              <w:textAlignment w:val="center"/>
              <w:rPr>
                <w:rFonts w:hint="eastAsia" w:ascii="仿宋" w:hAnsi="仿宋" w:eastAsia="仿宋" w:cs="仿宋"/>
                <w:color w:val="auto"/>
                <w:sz w:val="24"/>
                <w:highlight w:val="none"/>
              </w:rPr>
            </w:pPr>
          </w:p>
        </w:tc>
        <w:tc>
          <w:tcPr>
            <w:tcW w:w="2250" w:type="dxa"/>
            <w:noWrap w:val="0"/>
            <w:vAlign w:val="center"/>
          </w:tcPr>
          <w:p w14:paraId="001FA0A5">
            <w:pPr>
              <w:jc w:val="center"/>
              <w:rPr>
                <w:rFonts w:hint="eastAsia" w:ascii="仿宋" w:hAnsi="仿宋" w:eastAsia="仿宋" w:cs="仿宋"/>
                <w:color w:val="auto"/>
                <w:highlight w:val="none"/>
              </w:rPr>
            </w:pPr>
          </w:p>
        </w:tc>
        <w:tc>
          <w:tcPr>
            <w:tcW w:w="2400" w:type="dxa"/>
            <w:noWrap w:val="0"/>
            <w:vAlign w:val="center"/>
          </w:tcPr>
          <w:p w14:paraId="7C1DB087">
            <w:pPr>
              <w:widowControl/>
              <w:jc w:val="center"/>
              <w:rPr>
                <w:rFonts w:hint="eastAsia" w:ascii="仿宋" w:hAnsi="仿宋" w:eastAsia="仿宋" w:cs="仿宋"/>
                <w:color w:val="auto"/>
                <w:szCs w:val="21"/>
                <w:highlight w:val="none"/>
              </w:rPr>
            </w:pPr>
          </w:p>
        </w:tc>
      </w:tr>
      <w:tr w14:paraId="392B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6" w:type="dxa"/>
            <w:noWrap w:val="0"/>
            <w:vAlign w:val="center"/>
          </w:tcPr>
          <w:p w14:paraId="4065EEBB">
            <w:pPr>
              <w:widowControl/>
              <w:jc w:val="center"/>
              <w:rPr>
                <w:rFonts w:hint="eastAsia" w:ascii="仿宋" w:hAnsi="仿宋" w:eastAsia="仿宋" w:cs="仿宋"/>
                <w:color w:val="auto"/>
                <w:sz w:val="20"/>
                <w:highlight w:val="none"/>
              </w:rPr>
            </w:pPr>
          </w:p>
        </w:tc>
        <w:tc>
          <w:tcPr>
            <w:tcW w:w="3671" w:type="dxa"/>
            <w:noWrap w:val="0"/>
            <w:vAlign w:val="center"/>
          </w:tcPr>
          <w:p w14:paraId="49FE97A5">
            <w:pPr>
              <w:widowControl/>
              <w:jc w:val="center"/>
              <w:textAlignment w:val="center"/>
              <w:rPr>
                <w:rFonts w:hint="eastAsia" w:ascii="仿宋" w:hAnsi="仿宋" w:eastAsia="仿宋" w:cs="仿宋"/>
                <w:color w:val="auto"/>
                <w:sz w:val="24"/>
                <w:highlight w:val="none"/>
              </w:rPr>
            </w:pPr>
          </w:p>
        </w:tc>
        <w:tc>
          <w:tcPr>
            <w:tcW w:w="2250" w:type="dxa"/>
            <w:noWrap w:val="0"/>
            <w:vAlign w:val="center"/>
          </w:tcPr>
          <w:p w14:paraId="3E82B628">
            <w:pPr>
              <w:jc w:val="center"/>
              <w:rPr>
                <w:rFonts w:hint="eastAsia" w:ascii="仿宋" w:hAnsi="仿宋" w:eastAsia="仿宋" w:cs="仿宋"/>
                <w:color w:val="auto"/>
                <w:highlight w:val="none"/>
              </w:rPr>
            </w:pPr>
          </w:p>
        </w:tc>
        <w:tc>
          <w:tcPr>
            <w:tcW w:w="2400" w:type="dxa"/>
            <w:noWrap w:val="0"/>
            <w:vAlign w:val="center"/>
          </w:tcPr>
          <w:p w14:paraId="353D53B4">
            <w:pPr>
              <w:widowControl/>
              <w:jc w:val="center"/>
              <w:rPr>
                <w:rFonts w:hint="eastAsia" w:ascii="仿宋" w:hAnsi="仿宋" w:eastAsia="仿宋" w:cs="仿宋"/>
                <w:color w:val="auto"/>
                <w:szCs w:val="21"/>
                <w:highlight w:val="none"/>
              </w:rPr>
            </w:pPr>
          </w:p>
        </w:tc>
      </w:tr>
      <w:tr w14:paraId="738B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6" w:type="dxa"/>
            <w:noWrap w:val="0"/>
            <w:vAlign w:val="center"/>
          </w:tcPr>
          <w:p w14:paraId="71084F59">
            <w:pPr>
              <w:widowControl/>
              <w:jc w:val="center"/>
              <w:rPr>
                <w:rFonts w:hint="eastAsia" w:ascii="仿宋" w:hAnsi="仿宋" w:eastAsia="仿宋" w:cs="仿宋"/>
                <w:color w:val="auto"/>
                <w:sz w:val="20"/>
                <w:highlight w:val="none"/>
              </w:rPr>
            </w:pPr>
          </w:p>
        </w:tc>
        <w:tc>
          <w:tcPr>
            <w:tcW w:w="3671" w:type="dxa"/>
            <w:noWrap w:val="0"/>
            <w:vAlign w:val="center"/>
          </w:tcPr>
          <w:p w14:paraId="3930446E">
            <w:pPr>
              <w:widowControl/>
              <w:jc w:val="center"/>
              <w:textAlignment w:val="center"/>
              <w:rPr>
                <w:rFonts w:hint="eastAsia" w:ascii="仿宋" w:hAnsi="仿宋" w:eastAsia="仿宋" w:cs="仿宋"/>
                <w:color w:val="auto"/>
                <w:sz w:val="24"/>
                <w:highlight w:val="none"/>
              </w:rPr>
            </w:pPr>
          </w:p>
        </w:tc>
        <w:tc>
          <w:tcPr>
            <w:tcW w:w="2250" w:type="dxa"/>
            <w:noWrap w:val="0"/>
            <w:vAlign w:val="center"/>
          </w:tcPr>
          <w:p w14:paraId="548B24BF">
            <w:pPr>
              <w:jc w:val="center"/>
              <w:rPr>
                <w:rFonts w:hint="eastAsia" w:ascii="仿宋" w:hAnsi="仿宋" w:eastAsia="仿宋" w:cs="仿宋"/>
                <w:color w:val="auto"/>
                <w:highlight w:val="none"/>
              </w:rPr>
            </w:pPr>
          </w:p>
        </w:tc>
        <w:tc>
          <w:tcPr>
            <w:tcW w:w="2400" w:type="dxa"/>
            <w:noWrap w:val="0"/>
            <w:vAlign w:val="center"/>
          </w:tcPr>
          <w:p w14:paraId="15E3D603">
            <w:pPr>
              <w:widowControl/>
              <w:jc w:val="center"/>
              <w:rPr>
                <w:rFonts w:hint="eastAsia" w:ascii="仿宋" w:hAnsi="仿宋" w:eastAsia="仿宋" w:cs="仿宋"/>
                <w:color w:val="auto"/>
                <w:szCs w:val="21"/>
                <w:highlight w:val="none"/>
              </w:rPr>
            </w:pPr>
          </w:p>
        </w:tc>
      </w:tr>
      <w:tr w14:paraId="5BB0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6" w:type="dxa"/>
            <w:noWrap w:val="0"/>
            <w:vAlign w:val="center"/>
          </w:tcPr>
          <w:p w14:paraId="4866A7A6">
            <w:pPr>
              <w:widowControl/>
              <w:jc w:val="center"/>
              <w:rPr>
                <w:rFonts w:hint="eastAsia" w:ascii="仿宋" w:hAnsi="仿宋" w:eastAsia="仿宋" w:cs="仿宋"/>
                <w:color w:val="auto"/>
                <w:sz w:val="20"/>
                <w:highlight w:val="none"/>
              </w:rPr>
            </w:pPr>
          </w:p>
        </w:tc>
        <w:tc>
          <w:tcPr>
            <w:tcW w:w="3671" w:type="dxa"/>
            <w:noWrap w:val="0"/>
            <w:vAlign w:val="center"/>
          </w:tcPr>
          <w:p w14:paraId="20C6676D">
            <w:pPr>
              <w:widowControl/>
              <w:jc w:val="center"/>
              <w:textAlignment w:val="center"/>
              <w:rPr>
                <w:rFonts w:hint="eastAsia" w:ascii="仿宋" w:hAnsi="仿宋" w:eastAsia="仿宋" w:cs="仿宋"/>
                <w:color w:val="auto"/>
                <w:sz w:val="24"/>
                <w:highlight w:val="none"/>
              </w:rPr>
            </w:pPr>
          </w:p>
        </w:tc>
        <w:tc>
          <w:tcPr>
            <w:tcW w:w="2250" w:type="dxa"/>
            <w:noWrap w:val="0"/>
            <w:vAlign w:val="center"/>
          </w:tcPr>
          <w:p w14:paraId="0B840C1B">
            <w:pPr>
              <w:jc w:val="center"/>
              <w:rPr>
                <w:rFonts w:hint="eastAsia" w:ascii="仿宋" w:hAnsi="仿宋" w:eastAsia="仿宋" w:cs="仿宋"/>
                <w:color w:val="auto"/>
                <w:highlight w:val="none"/>
              </w:rPr>
            </w:pPr>
          </w:p>
        </w:tc>
        <w:tc>
          <w:tcPr>
            <w:tcW w:w="2400" w:type="dxa"/>
            <w:noWrap w:val="0"/>
            <w:vAlign w:val="center"/>
          </w:tcPr>
          <w:p w14:paraId="492BC467">
            <w:pPr>
              <w:widowControl/>
              <w:jc w:val="center"/>
              <w:rPr>
                <w:rFonts w:hint="eastAsia" w:ascii="仿宋" w:hAnsi="仿宋" w:eastAsia="仿宋" w:cs="仿宋"/>
                <w:color w:val="auto"/>
                <w:szCs w:val="21"/>
                <w:highlight w:val="none"/>
              </w:rPr>
            </w:pPr>
          </w:p>
        </w:tc>
      </w:tr>
      <w:tr w14:paraId="4815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6" w:type="dxa"/>
            <w:noWrap w:val="0"/>
            <w:vAlign w:val="center"/>
          </w:tcPr>
          <w:p w14:paraId="0BFABD2B">
            <w:pPr>
              <w:widowControl/>
              <w:jc w:val="center"/>
              <w:rPr>
                <w:rFonts w:hint="eastAsia" w:ascii="仿宋" w:hAnsi="仿宋" w:eastAsia="仿宋" w:cs="仿宋"/>
                <w:color w:val="auto"/>
                <w:sz w:val="20"/>
                <w:highlight w:val="none"/>
              </w:rPr>
            </w:pPr>
          </w:p>
        </w:tc>
        <w:tc>
          <w:tcPr>
            <w:tcW w:w="3671" w:type="dxa"/>
            <w:noWrap w:val="0"/>
            <w:vAlign w:val="center"/>
          </w:tcPr>
          <w:p w14:paraId="3BC3AA6E">
            <w:pPr>
              <w:widowControl/>
              <w:jc w:val="center"/>
              <w:textAlignment w:val="center"/>
              <w:rPr>
                <w:rFonts w:hint="eastAsia" w:ascii="仿宋" w:hAnsi="仿宋" w:eastAsia="仿宋" w:cs="仿宋"/>
                <w:color w:val="auto"/>
                <w:sz w:val="24"/>
                <w:highlight w:val="none"/>
              </w:rPr>
            </w:pPr>
          </w:p>
        </w:tc>
        <w:tc>
          <w:tcPr>
            <w:tcW w:w="2250" w:type="dxa"/>
            <w:noWrap w:val="0"/>
            <w:vAlign w:val="center"/>
          </w:tcPr>
          <w:p w14:paraId="16806077">
            <w:pPr>
              <w:jc w:val="center"/>
              <w:rPr>
                <w:rFonts w:hint="eastAsia" w:ascii="仿宋" w:hAnsi="仿宋" w:eastAsia="仿宋" w:cs="仿宋"/>
                <w:color w:val="auto"/>
                <w:highlight w:val="none"/>
              </w:rPr>
            </w:pPr>
          </w:p>
        </w:tc>
        <w:tc>
          <w:tcPr>
            <w:tcW w:w="2400" w:type="dxa"/>
            <w:noWrap w:val="0"/>
            <w:vAlign w:val="center"/>
          </w:tcPr>
          <w:p w14:paraId="7841AF3A">
            <w:pPr>
              <w:spacing w:line="280" w:lineRule="exact"/>
              <w:ind w:right="277" w:rightChars="132"/>
              <w:jc w:val="center"/>
              <w:rPr>
                <w:rFonts w:hint="eastAsia" w:ascii="仿宋" w:hAnsi="仿宋" w:eastAsia="仿宋" w:cs="仿宋"/>
                <w:bCs/>
                <w:color w:val="auto"/>
                <w:szCs w:val="21"/>
                <w:highlight w:val="none"/>
              </w:rPr>
            </w:pPr>
          </w:p>
        </w:tc>
      </w:tr>
      <w:tr w14:paraId="1866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6" w:type="dxa"/>
            <w:noWrap w:val="0"/>
            <w:vAlign w:val="center"/>
          </w:tcPr>
          <w:p w14:paraId="7A750A71">
            <w:pPr>
              <w:widowControl/>
              <w:jc w:val="center"/>
              <w:rPr>
                <w:rFonts w:hint="eastAsia" w:ascii="仿宋" w:hAnsi="仿宋" w:eastAsia="仿宋" w:cs="仿宋"/>
                <w:color w:val="auto"/>
                <w:sz w:val="20"/>
                <w:highlight w:val="none"/>
              </w:rPr>
            </w:pPr>
          </w:p>
        </w:tc>
        <w:tc>
          <w:tcPr>
            <w:tcW w:w="3671" w:type="dxa"/>
            <w:noWrap w:val="0"/>
            <w:vAlign w:val="center"/>
          </w:tcPr>
          <w:p w14:paraId="068A7415">
            <w:pPr>
              <w:jc w:val="center"/>
              <w:rPr>
                <w:rFonts w:hint="eastAsia" w:ascii="仿宋" w:hAnsi="仿宋" w:eastAsia="仿宋" w:cs="仿宋"/>
                <w:color w:val="auto"/>
                <w:szCs w:val="21"/>
                <w:highlight w:val="none"/>
              </w:rPr>
            </w:pPr>
          </w:p>
        </w:tc>
        <w:tc>
          <w:tcPr>
            <w:tcW w:w="2250" w:type="dxa"/>
            <w:noWrap w:val="0"/>
            <w:vAlign w:val="center"/>
          </w:tcPr>
          <w:p w14:paraId="66CC73FC">
            <w:pPr>
              <w:jc w:val="center"/>
              <w:rPr>
                <w:rFonts w:hint="eastAsia" w:ascii="仿宋" w:hAnsi="仿宋" w:eastAsia="仿宋" w:cs="仿宋"/>
                <w:color w:val="auto"/>
                <w:highlight w:val="none"/>
              </w:rPr>
            </w:pPr>
          </w:p>
        </w:tc>
        <w:tc>
          <w:tcPr>
            <w:tcW w:w="2400" w:type="dxa"/>
            <w:noWrap w:val="0"/>
            <w:vAlign w:val="center"/>
          </w:tcPr>
          <w:p w14:paraId="12740690">
            <w:pPr>
              <w:spacing w:line="280" w:lineRule="exact"/>
              <w:ind w:right="277" w:rightChars="132"/>
              <w:jc w:val="center"/>
              <w:rPr>
                <w:rFonts w:hint="eastAsia" w:ascii="仿宋" w:hAnsi="仿宋" w:eastAsia="仿宋" w:cs="仿宋"/>
                <w:bCs/>
                <w:color w:val="auto"/>
                <w:szCs w:val="21"/>
                <w:highlight w:val="none"/>
              </w:rPr>
            </w:pPr>
          </w:p>
        </w:tc>
      </w:tr>
      <w:tr w14:paraId="1BDC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6" w:type="dxa"/>
            <w:noWrap w:val="0"/>
            <w:vAlign w:val="center"/>
          </w:tcPr>
          <w:p w14:paraId="3BF373B7">
            <w:pPr>
              <w:widowControl/>
              <w:jc w:val="center"/>
              <w:rPr>
                <w:rFonts w:hint="eastAsia" w:ascii="仿宋" w:hAnsi="仿宋" w:eastAsia="仿宋" w:cs="仿宋"/>
                <w:color w:val="auto"/>
                <w:sz w:val="20"/>
                <w:highlight w:val="none"/>
              </w:rPr>
            </w:pPr>
          </w:p>
        </w:tc>
        <w:tc>
          <w:tcPr>
            <w:tcW w:w="3671" w:type="dxa"/>
            <w:noWrap w:val="0"/>
            <w:vAlign w:val="center"/>
          </w:tcPr>
          <w:p w14:paraId="24CF3186">
            <w:pPr>
              <w:widowControl/>
              <w:jc w:val="center"/>
              <w:textAlignment w:val="center"/>
              <w:rPr>
                <w:rFonts w:hint="eastAsia" w:ascii="仿宋" w:hAnsi="仿宋" w:eastAsia="仿宋" w:cs="仿宋"/>
                <w:color w:val="auto"/>
                <w:kern w:val="0"/>
                <w:sz w:val="24"/>
                <w:highlight w:val="none"/>
                <w:lang w:bidi="ar"/>
              </w:rPr>
            </w:pPr>
          </w:p>
        </w:tc>
        <w:tc>
          <w:tcPr>
            <w:tcW w:w="2250" w:type="dxa"/>
            <w:noWrap w:val="0"/>
            <w:vAlign w:val="center"/>
          </w:tcPr>
          <w:p w14:paraId="3186AB02">
            <w:pPr>
              <w:jc w:val="center"/>
              <w:rPr>
                <w:rFonts w:hint="eastAsia" w:ascii="仿宋" w:hAnsi="仿宋" w:eastAsia="仿宋" w:cs="仿宋"/>
                <w:color w:val="auto"/>
                <w:highlight w:val="none"/>
              </w:rPr>
            </w:pPr>
          </w:p>
        </w:tc>
        <w:tc>
          <w:tcPr>
            <w:tcW w:w="2400" w:type="dxa"/>
            <w:noWrap w:val="0"/>
            <w:vAlign w:val="center"/>
          </w:tcPr>
          <w:p w14:paraId="742B5076">
            <w:pPr>
              <w:spacing w:line="280" w:lineRule="exact"/>
              <w:ind w:right="277" w:rightChars="132"/>
              <w:jc w:val="center"/>
              <w:rPr>
                <w:rFonts w:hint="eastAsia" w:ascii="仿宋" w:hAnsi="仿宋" w:eastAsia="仿宋" w:cs="仿宋"/>
                <w:bCs/>
                <w:color w:val="auto"/>
                <w:szCs w:val="21"/>
                <w:highlight w:val="none"/>
              </w:rPr>
            </w:pPr>
          </w:p>
        </w:tc>
      </w:tr>
      <w:tr w14:paraId="5361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6" w:type="dxa"/>
            <w:noWrap w:val="0"/>
            <w:vAlign w:val="center"/>
          </w:tcPr>
          <w:p w14:paraId="47221A2D">
            <w:pPr>
              <w:spacing w:line="500" w:lineRule="exact"/>
              <w:jc w:val="center"/>
              <w:rPr>
                <w:rFonts w:hint="eastAsia" w:ascii="仿宋" w:hAnsi="仿宋" w:eastAsia="仿宋" w:cs="仿宋"/>
                <w:color w:val="auto"/>
                <w:szCs w:val="21"/>
                <w:highlight w:val="none"/>
              </w:rPr>
            </w:pPr>
          </w:p>
        </w:tc>
        <w:tc>
          <w:tcPr>
            <w:tcW w:w="3671" w:type="dxa"/>
            <w:noWrap w:val="0"/>
            <w:vAlign w:val="center"/>
          </w:tcPr>
          <w:p w14:paraId="1EC0D039">
            <w:pPr>
              <w:widowControl/>
              <w:jc w:val="center"/>
              <w:textAlignment w:val="center"/>
              <w:rPr>
                <w:rFonts w:hint="eastAsia" w:ascii="仿宋" w:hAnsi="仿宋" w:eastAsia="仿宋" w:cs="仿宋"/>
                <w:color w:val="auto"/>
                <w:kern w:val="0"/>
                <w:sz w:val="24"/>
                <w:highlight w:val="none"/>
                <w:lang w:bidi="ar"/>
              </w:rPr>
            </w:pPr>
          </w:p>
        </w:tc>
        <w:tc>
          <w:tcPr>
            <w:tcW w:w="2250" w:type="dxa"/>
            <w:noWrap w:val="0"/>
            <w:vAlign w:val="center"/>
          </w:tcPr>
          <w:p w14:paraId="6EFBD531">
            <w:pPr>
              <w:jc w:val="center"/>
              <w:rPr>
                <w:rFonts w:hint="eastAsia" w:ascii="仿宋" w:hAnsi="仿宋" w:eastAsia="仿宋" w:cs="仿宋"/>
                <w:color w:val="auto"/>
                <w:highlight w:val="none"/>
              </w:rPr>
            </w:pPr>
          </w:p>
        </w:tc>
        <w:tc>
          <w:tcPr>
            <w:tcW w:w="2400" w:type="dxa"/>
            <w:noWrap w:val="0"/>
            <w:vAlign w:val="center"/>
          </w:tcPr>
          <w:p w14:paraId="63049AF9">
            <w:pPr>
              <w:spacing w:line="280" w:lineRule="exact"/>
              <w:ind w:right="277" w:rightChars="132"/>
              <w:jc w:val="center"/>
              <w:rPr>
                <w:rFonts w:hint="eastAsia" w:ascii="仿宋" w:hAnsi="仿宋" w:eastAsia="仿宋" w:cs="仿宋"/>
                <w:bCs/>
                <w:color w:val="auto"/>
                <w:szCs w:val="21"/>
                <w:highlight w:val="none"/>
              </w:rPr>
            </w:pPr>
          </w:p>
        </w:tc>
      </w:tr>
      <w:tr w14:paraId="3A23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6" w:type="dxa"/>
            <w:noWrap w:val="0"/>
            <w:vAlign w:val="center"/>
          </w:tcPr>
          <w:p w14:paraId="5138A42D">
            <w:pPr>
              <w:spacing w:line="500" w:lineRule="exact"/>
              <w:jc w:val="center"/>
              <w:rPr>
                <w:rFonts w:hint="eastAsia" w:ascii="仿宋" w:hAnsi="仿宋" w:eastAsia="仿宋" w:cs="仿宋"/>
                <w:color w:val="auto"/>
                <w:szCs w:val="21"/>
                <w:highlight w:val="none"/>
              </w:rPr>
            </w:pPr>
          </w:p>
        </w:tc>
        <w:tc>
          <w:tcPr>
            <w:tcW w:w="3671" w:type="dxa"/>
            <w:noWrap w:val="0"/>
            <w:vAlign w:val="center"/>
          </w:tcPr>
          <w:p w14:paraId="214A84F4">
            <w:pPr>
              <w:widowControl/>
              <w:jc w:val="center"/>
              <w:textAlignment w:val="center"/>
              <w:rPr>
                <w:rFonts w:hint="eastAsia" w:ascii="仿宋" w:hAnsi="仿宋" w:eastAsia="仿宋" w:cs="仿宋"/>
                <w:color w:val="auto"/>
                <w:kern w:val="0"/>
                <w:sz w:val="24"/>
                <w:highlight w:val="none"/>
                <w:lang w:bidi="ar"/>
              </w:rPr>
            </w:pPr>
          </w:p>
        </w:tc>
        <w:tc>
          <w:tcPr>
            <w:tcW w:w="2250" w:type="dxa"/>
            <w:noWrap w:val="0"/>
            <w:vAlign w:val="center"/>
          </w:tcPr>
          <w:p w14:paraId="395A3D69">
            <w:pPr>
              <w:jc w:val="center"/>
              <w:rPr>
                <w:rFonts w:hint="eastAsia" w:ascii="仿宋" w:hAnsi="仿宋" w:eastAsia="仿宋" w:cs="仿宋"/>
                <w:color w:val="auto"/>
                <w:highlight w:val="none"/>
              </w:rPr>
            </w:pPr>
          </w:p>
        </w:tc>
        <w:tc>
          <w:tcPr>
            <w:tcW w:w="2400" w:type="dxa"/>
            <w:noWrap w:val="0"/>
            <w:vAlign w:val="center"/>
          </w:tcPr>
          <w:p w14:paraId="325ADF54">
            <w:pPr>
              <w:spacing w:line="280" w:lineRule="exact"/>
              <w:ind w:right="277" w:rightChars="132"/>
              <w:jc w:val="center"/>
              <w:rPr>
                <w:rFonts w:hint="eastAsia" w:ascii="仿宋" w:hAnsi="仿宋" w:eastAsia="仿宋" w:cs="仿宋"/>
                <w:bCs/>
                <w:color w:val="auto"/>
                <w:szCs w:val="21"/>
                <w:highlight w:val="none"/>
              </w:rPr>
            </w:pPr>
          </w:p>
        </w:tc>
      </w:tr>
      <w:tr w14:paraId="60A0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6" w:type="dxa"/>
            <w:noWrap w:val="0"/>
            <w:vAlign w:val="center"/>
          </w:tcPr>
          <w:p w14:paraId="30F44A3B">
            <w:pPr>
              <w:spacing w:line="500" w:lineRule="exact"/>
              <w:jc w:val="center"/>
              <w:rPr>
                <w:rFonts w:hint="eastAsia" w:ascii="仿宋" w:hAnsi="仿宋" w:eastAsia="仿宋" w:cs="仿宋"/>
                <w:color w:val="auto"/>
                <w:szCs w:val="21"/>
                <w:highlight w:val="none"/>
              </w:rPr>
            </w:pPr>
          </w:p>
        </w:tc>
        <w:tc>
          <w:tcPr>
            <w:tcW w:w="3671" w:type="dxa"/>
            <w:noWrap w:val="0"/>
            <w:vAlign w:val="center"/>
          </w:tcPr>
          <w:p w14:paraId="4502E05B">
            <w:pPr>
              <w:widowControl/>
              <w:jc w:val="center"/>
              <w:textAlignment w:val="center"/>
              <w:rPr>
                <w:rFonts w:hint="eastAsia" w:ascii="仿宋" w:hAnsi="仿宋" w:eastAsia="仿宋" w:cs="仿宋"/>
                <w:color w:val="auto"/>
                <w:kern w:val="0"/>
                <w:sz w:val="24"/>
                <w:highlight w:val="none"/>
                <w:lang w:bidi="ar"/>
              </w:rPr>
            </w:pPr>
          </w:p>
        </w:tc>
        <w:tc>
          <w:tcPr>
            <w:tcW w:w="2250" w:type="dxa"/>
            <w:noWrap w:val="0"/>
            <w:vAlign w:val="center"/>
          </w:tcPr>
          <w:p w14:paraId="6555D0CC">
            <w:pPr>
              <w:jc w:val="center"/>
              <w:rPr>
                <w:rFonts w:hint="eastAsia" w:ascii="仿宋" w:hAnsi="仿宋" w:eastAsia="仿宋" w:cs="仿宋"/>
                <w:color w:val="auto"/>
                <w:highlight w:val="none"/>
              </w:rPr>
            </w:pPr>
          </w:p>
        </w:tc>
        <w:tc>
          <w:tcPr>
            <w:tcW w:w="2400" w:type="dxa"/>
            <w:noWrap w:val="0"/>
            <w:vAlign w:val="center"/>
          </w:tcPr>
          <w:p w14:paraId="61A2997C">
            <w:pPr>
              <w:spacing w:line="280" w:lineRule="exact"/>
              <w:ind w:right="277" w:rightChars="132"/>
              <w:jc w:val="center"/>
              <w:rPr>
                <w:rFonts w:hint="eastAsia" w:ascii="仿宋" w:hAnsi="仿宋" w:eastAsia="仿宋" w:cs="仿宋"/>
                <w:bCs/>
                <w:color w:val="auto"/>
                <w:szCs w:val="21"/>
                <w:highlight w:val="none"/>
              </w:rPr>
            </w:pPr>
          </w:p>
        </w:tc>
      </w:tr>
      <w:tr w14:paraId="2EE6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6" w:type="dxa"/>
            <w:noWrap w:val="0"/>
            <w:vAlign w:val="center"/>
          </w:tcPr>
          <w:p w14:paraId="06D7DE99">
            <w:pPr>
              <w:spacing w:line="500" w:lineRule="exact"/>
              <w:jc w:val="center"/>
              <w:rPr>
                <w:rFonts w:hint="eastAsia" w:ascii="仿宋" w:hAnsi="仿宋" w:eastAsia="仿宋" w:cs="仿宋"/>
                <w:color w:val="auto"/>
                <w:szCs w:val="21"/>
                <w:highlight w:val="none"/>
              </w:rPr>
            </w:pPr>
          </w:p>
        </w:tc>
        <w:tc>
          <w:tcPr>
            <w:tcW w:w="3671" w:type="dxa"/>
            <w:noWrap w:val="0"/>
            <w:vAlign w:val="center"/>
          </w:tcPr>
          <w:p w14:paraId="2BC85695">
            <w:pPr>
              <w:widowControl/>
              <w:jc w:val="center"/>
              <w:textAlignment w:val="center"/>
              <w:rPr>
                <w:rFonts w:hint="eastAsia" w:ascii="仿宋" w:hAnsi="仿宋" w:eastAsia="仿宋" w:cs="仿宋"/>
                <w:color w:val="auto"/>
                <w:kern w:val="0"/>
                <w:sz w:val="24"/>
                <w:highlight w:val="none"/>
                <w:lang w:bidi="ar"/>
              </w:rPr>
            </w:pPr>
          </w:p>
        </w:tc>
        <w:tc>
          <w:tcPr>
            <w:tcW w:w="2250" w:type="dxa"/>
            <w:noWrap w:val="0"/>
            <w:vAlign w:val="center"/>
          </w:tcPr>
          <w:p w14:paraId="0024070B">
            <w:pPr>
              <w:jc w:val="center"/>
              <w:rPr>
                <w:rFonts w:hint="eastAsia" w:ascii="仿宋" w:hAnsi="仿宋" w:eastAsia="仿宋" w:cs="仿宋"/>
                <w:color w:val="auto"/>
                <w:highlight w:val="none"/>
              </w:rPr>
            </w:pPr>
          </w:p>
        </w:tc>
        <w:tc>
          <w:tcPr>
            <w:tcW w:w="2400" w:type="dxa"/>
            <w:noWrap w:val="0"/>
            <w:vAlign w:val="center"/>
          </w:tcPr>
          <w:p w14:paraId="520855E3">
            <w:pPr>
              <w:spacing w:line="280" w:lineRule="exact"/>
              <w:ind w:right="277" w:rightChars="132"/>
              <w:jc w:val="center"/>
              <w:rPr>
                <w:rFonts w:hint="eastAsia" w:ascii="仿宋" w:hAnsi="仿宋" w:eastAsia="仿宋" w:cs="仿宋"/>
                <w:bCs/>
                <w:color w:val="auto"/>
                <w:szCs w:val="21"/>
                <w:highlight w:val="none"/>
              </w:rPr>
            </w:pPr>
          </w:p>
        </w:tc>
      </w:tr>
      <w:tr w14:paraId="7352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6" w:type="dxa"/>
            <w:noWrap w:val="0"/>
            <w:vAlign w:val="center"/>
          </w:tcPr>
          <w:p w14:paraId="116485A8">
            <w:pPr>
              <w:spacing w:line="500" w:lineRule="exact"/>
              <w:jc w:val="center"/>
              <w:rPr>
                <w:rFonts w:hint="eastAsia" w:ascii="仿宋" w:hAnsi="仿宋" w:eastAsia="仿宋" w:cs="仿宋"/>
                <w:color w:val="auto"/>
                <w:szCs w:val="21"/>
                <w:highlight w:val="none"/>
              </w:rPr>
            </w:pPr>
          </w:p>
        </w:tc>
        <w:tc>
          <w:tcPr>
            <w:tcW w:w="3671" w:type="dxa"/>
            <w:noWrap w:val="0"/>
            <w:vAlign w:val="center"/>
          </w:tcPr>
          <w:p w14:paraId="7034A76B">
            <w:pPr>
              <w:widowControl/>
              <w:jc w:val="center"/>
              <w:textAlignment w:val="center"/>
              <w:rPr>
                <w:rFonts w:hint="eastAsia" w:ascii="仿宋" w:hAnsi="仿宋" w:eastAsia="仿宋" w:cs="仿宋"/>
                <w:color w:val="auto"/>
                <w:kern w:val="0"/>
                <w:sz w:val="24"/>
                <w:highlight w:val="none"/>
                <w:lang w:bidi="ar"/>
              </w:rPr>
            </w:pPr>
          </w:p>
        </w:tc>
        <w:tc>
          <w:tcPr>
            <w:tcW w:w="2250" w:type="dxa"/>
            <w:noWrap w:val="0"/>
            <w:vAlign w:val="center"/>
          </w:tcPr>
          <w:p w14:paraId="6F41CA23">
            <w:pPr>
              <w:jc w:val="center"/>
              <w:rPr>
                <w:rFonts w:hint="eastAsia" w:ascii="仿宋" w:hAnsi="仿宋" w:eastAsia="仿宋" w:cs="仿宋"/>
                <w:color w:val="auto"/>
                <w:highlight w:val="none"/>
              </w:rPr>
            </w:pPr>
          </w:p>
        </w:tc>
        <w:tc>
          <w:tcPr>
            <w:tcW w:w="2400" w:type="dxa"/>
            <w:noWrap w:val="0"/>
            <w:vAlign w:val="center"/>
          </w:tcPr>
          <w:p w14:paraId="3E17BA77">
            <w:pPr>
              <w:spacing w:line="280" w:lineRule="exact"/>
              <w:ind w:right="277" w:rightChars="132"/>
              <w:jc w:val="center"/>
              <w:rPr>
                <w:rFonts w:hint="eastAsia" w:ascii="仿宋" w:hAnsi="仿宋" w:eastAsia="仿宋" w:cs="仿宋"/>
                <w:bCs/>
                <w:color w:val="auto"/>
                <w:szCs w:val="21"/>
                <w:highlight w:val="none"/>
              </w:rPr>
            </w:pPr>
          </w:p>
        </w:tc>
      </w:tr>
      <w:tr w14:paraId="1914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6" w:type="dxa"/>
            <w:noWrap w:val="0"/>
            <w:vAlign w:val="center"/>
          </w:tcPr>
          <w:p w14:paraId="30FF83E0">
            <w:pPr>
              <w:spacing w:line="500" w:lineRule="exact"/>
              <w:jc w:val="center"/>
              <w:rPr>
                <w:rFonts w:hint="eastAsia" w:ascii="仿宋" w:hAnsi="仿宋" w:eastAsia="仿宋" w:cs="仿宋"/>
                <w:color w:val="auto"/>
                <w:szCs w:val="21"/>
                <w:highlight w:val="none"/>
              </w:rPr>
            </w:pPr>
          </w:p>
        </w:tc>
        <w:tc>
          <w:tcPr>
            <w:tcW w:w="3671" w:type="dxa"/>
            <w:noWrap w:val="0"/>
            <w:vAlign w:val="center"/>
          </w:tcPr>
          <w:p w14:paraId="6AA51547">
            <w:pPr>
              <w:widowControl/>
              <w:jc w:val="center"/>
              <w:textAlignment w:val="center"/>
              <w:rPr>
                <w:rFonts w:hint="eastAsia" w:ascii="仿宋" w:hAnsi="仿宋" w:eastAsia="仿宋" w:cs="仿宋"/>
                <w:color w:val="auto"/>
                <w:kern w:val="0"/>
                <w:sz w:val="24"/>
                <w:highlight w:val="none"/>
                <w:lang w:bidi="ar"/>
              </w:rPr>
            </w:pPr>
          </w:p>
        </w:tc>
        <w:tc>
          <w:tcPr>
            <w:tcW w:w="2250" w:type="dxa"/>
            <w:noWrap w:val="0"/>
            <w:vAlign w:val="center"/>
          </w:tcPr>
          <w:p w14:paraId="5547B836">
            <w:pPr>
              <w:jc w:val="center"/>
              <w:rPr>
                <w:rFonts w:hint="eastAsia" w:ascii="仿宋" w:hAnsi="仿宋" w:eastAsia="仿宋" w:cs="仿宋"/>
                <w:color w:val="auto"/>
                <w:highlight w:val="none"/>
              </w:rPr>
            </w:pPr>
          </w:p>
        </w:tc>
        <w:tc>
          <w:tcPr>
            <w:tcW w:w="2400" w:type="dxa"/>
            <w:noWrap w:val="0"/>
            <w:vAlign w:val="center"/>
          </w:tcPr>
          <w:p w14:paraId="41879592">
            <w:pPr>
              <w:spacing w:line="280" w:lineRule="exact"/>
              <w:ind w:right="277" w:rightChars="132"/>
              <w:jc w:val="center"/>
              <w:rPr>
                <w:rFonts w:hint="eastAsia" w:ascii="仿宋" w:hAnsi="仿宋" w:eastAsia="仿宋" w:cs="仿宋"/>
                <w:bCs/>
                <w:color w:val="auto"/>
                <w:szCs w:val="21"/>
                <w:highlight w:val="none"/>
              </w:rPr>
            </w:pPr>
          </w:p>
        </w:tc>
      </w:tr>
      <w:tr w14:paraId="7E75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6" w:type="dxa"/>
            <w:noWrap w:val="0"/>
            <w:vAlign w:val="center"/>
          </w:tcPr>
          <w:p w14:paraId="6DE8EF0C">
            <w:pPr>
              <w:spacing w:line="500" w:lineRule="exact"/>
              <w:jc w:val="center"/>
              <w:rPr>
                <w:rFonts w:hint="eastAsia" w:ascii="仿宋" w:hAnsi="仿宋" w:eastAsia="仿宋" w:cs="仿宋"/>
                <w:color w:val="auto"/>
                <w:szCs w:val="21"/>
                <w:highlight w:val="none"/>
              </w:rPr>
            </w:pPr>
          </w:p>
        </w:tc>
        <w:tc>
          <w:tcPr>
            <w:tcW w:w="3671" w:type="dxa"/>
            <w:noWrap w:val="0"/>
            <w:vAlign w:val="center"/>
          </w:tcPr>
          <w:p w14:paraId="2608FC07">
            <w:pPr>
              <w:widowControl/>
              <w:jc w:val="center"/>
              <w:textAlignment w:val="center"/>
              <w:rPr>
                <w:rFonts w:hint="eastAsia" w:ascii="仿宋" w:hAnsi="仿宋" w:eastAsia="仿宋" w:cs="仿宋"/>
                <w:color w:val="auto"/>
                <w:kern w:val="0"/>
                <w:sz w:val="24"/>
                <w:highlight w:val="none"/>
                <w:lang w:bidi="ar"/>
              </w:rPr>
            </w:pPr>
          </w:p>
        </w:tc>
        <w:tc>
          <w:tcPr>
            <w:tcW w:w="2250" w:type="dxa"/>
            <w:noWrap w:val="0"/>
            <w:vAlign w:val="center"/>
          </w:tcPr>
          <w:p w14:paraId="62D5D3A8">
            <w:pPr>
              <w:jc w:val="center"/>
              <w:rPr>
                <w:rFonts w:hint="eastAsia" w:ascii="仿宋" w:hAnsi="仿宋" w:eastAsia="仿宋" w:cs="仿宋"/>
                <w:color w:val="auto"/>
                <w:highlight w:val="none"/>
              </w:rPr>
            </w:pPr>
          </w:p>
        </w:tc>
        <w:tc>
          <w:tcPr>
            <w:tcW w:w="2400" w:type="dxa"/>
            <w:noWrap w:val="0"/>
            <w:vAlign w:val="center"/>
          </w:tcPr>
          <w:p w14:paraId="32A2183F">
            <w:pPr>
              <w:spacing w:line="280" w:lineRule="exact"/>
              <w:ind w:right="277" w:rightChars="132"/>
              <w:jc w:val="center"/>
              <w:rPr>
                <w:rFonts w:hint="eastAsia" w:ascii="仿宋" w:hAnsi="仿宋" w:eastAsia="仿宋" w:cs="仿宋"/>
                <w:bCs/>
                <w:color w:val="auto"/>
                <w:szCs w:val="21"/>
                <w:highlight w:val="none"/>
              </w:rPr>
            </w:pPr>
          </w:p>
        </w:tc>
      </w:tr>
      <w:tr w14:paraId="14FC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097" w:type="dxa"/>
            <w:gridSpan w:val="4"/>
            <w:noWrap w:val="0"/>
            <w:vAlign w:val="center"/>
          </w:tcPr>
          <w:p w14:paraId="38A34EF7">
            <w:pPr>
              <w:spacing w:line="280" w:lineRule="exact"/>
              <w:ind w:right="277" w:rightChars="132"/>
              <w:jc w:val="left"/>
              <w:rPr>
                <w:rFonts w:hint="eastAsia" w:ascii="仿宋" w:hAnsi="仿宋" w:eastAsia="仿宋" w:cs="仿宋"/>
                <w:bCs/>
                <w:color w:val="auto"/>
                <w:szCs w:val="21"/>
                <w:highlight w:val="none"/>
              </w:rPr>
            </w:pPr>
            <w:r>
              <w:rPr>
                <w:rFonts w:hint="eastAsia" w:ascii="仿宋" w:hAnsi="仿宋" w:eastAsia="仿宋" w:cs="仿宋"/>
                <w:b/>
                <w:bCs w:val="0"/>
                <w:color w:val="auto"/>
                <w:sz w:val="22"/>
                <w:szCs w:val="22"/>
                <w:highlight w:val="none"/>
              </w:rPr>
              <w:t>注：参考工程量清单上的</w:t>
            </w:r>
            <w:r>
              <w:rPr>
                <w:rFonts w:hint="eastAsia" w:ascii="仿宋" w:hAnsi="仿宋" w:eastAsia="仿宋" w:cs="仿宋"/>
                <w:b/>
                <w:bCs w:val="0"/>
                <w:color w:val="auto"/>
                <w:sz w:val="22"/>
                <w:szCs w:val="22"/>
                <w:highlight w:val="none"/>
                <w:lang w:eastAsia="zh-CN"/>
              </w:rPr>
              <w:t>如有</w:t>
            </w:r>
            <w:r>
              <w:rPr>
                <w:rFonts w:hint="eastAsia" w:ascii="仿宋" w:hAnsi="仿宋" w:eastAsia="仿宋" w:cs="仿宋"/>
                <w:b/>
                <w:bCs w:val="0"/>
                <w:color w:val="auto"/>
                <w:sz w:val="22"/>
                <w:szCs w:val="22"/>
                <w:highlight w:val="none"/>
              </w:rPr>
              <w:t>推荐品牌</w:t>
            </w:r>
            <w:r>
              <w:rPr>
                <w:rFonts w:hint="eastAsia" w:ascii="仿宋" w:hAnsi="仿宋" w:eastAsia="仿宋" w:cs="仿宋"/>
                <w:b/>
                <w:bCs w:val="0"/>
                <w:color w:val="auto"/>
                <w:sz w:val="22"/>
                <w:szCs w:val="22"/>
                <w:highlight w:val="none"/>
                <w:lang w:eastAsia="zh-CN"/>
              </w:rPr>
              <w:t>的</w:t>
            </w:r>
            <w:r>
              <w:rPr>
                <w:rFonts w:hint="eastAsia" w:ascii="仿宋" w:hAnsi="仿宋" w:eastAsia="仿宋" w:cs="仿宋"/>
                <w:b/>
                <w:bCs w:val="0"/>
                <w:color w:val="auto"/>
                <w:sz w:val="22"/>
                <w:szCs w:val="22"/>
                <w:highlight w:val="none"/>
              </w:rPr>
              <w:t>，不得低于推荐品牌材料和档次。</w:t>
            </w:r>
          </w:p>
        </w:tc>
      </w:tr>
    </w:tbl>
    <w:p w14:paraId="35826168">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color w:val="auto"/>
          <w:kern w:val="0"/>
          <w:szCs w:val="21"/>
          <w:highlight w:val="none"/>
        </w:rPr>
        <w:br w:type="page"/>
      </w:r>
    </w:p>
    <w:p w14:paraId="4E311932">
      <w:pPr>
        <w:jc w:val="left"/>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rPr>
        <w:t>附件</w:t>
      </w:r>
      <w:r>
        <w:rPr>
          <w:rFonts w:hint="eastAsia" w:ascii="仿宋" w:hAnsi="仿宋" w:eastAsia="仿宋" w:cs="仿宋"/>
          <w:b/>
          <w:color w:val="auto"/>
          <w:kern w:val="0"/>
          <w:sz w:val="28"/>
          <w:szCs w:val="28"/>
          <w:highlight w:val="none"/>
          <w:lang w:val="en-US" w:eastAsia="zh-CN"/>
        </w:rPr>
        <w:t>8</w:t>
      </w:r>
    </w:p>
    <w:p w14:paraId="1A62AB10">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四、评标标准相应的商务技术资料</w:t>
      </w:r>
    </w:p>
    <w:p w14:paraId="43B83DB8">
      <w:pPr>
        <w:snapToGrid w:val="0"/>
        <w:spacing w:line="360" w:lineRule="auto"/>
        <w:jc w:val="left"/>
        <w:rPr>
          <w:rFonts w:hint="eastAsia" w:ascii="仿宋" w:hAnsi="仿宋" w:eastAsia="仿宋" w:cs="仿宋"/>
          <w:b/>
          <w:color w:val="auto"/>
          <w:sz w:val="24"/>
          <w:highlight w:val="none"/>
        </w:rPr>
      </w:pPr>
    </w:p>
    <w:p w14:paraId="2F2D086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第六部分评标办法前附表中相应的商务技术评审因素提供资料）</w:t>
      </w:r>
    </w:p>
    <w:p w14:paraId="6C78566A">
      <w:pPr>
        <w:jc w:val="center"/>
        <w:rPr>
          <w:rFonts w:hint="eastAsia" w:ascii="仿宋" w:hAnsi="仿宋" w:eastAsia="仿宋" w:cs="仿宋"/>
          <w:b/>
          <w:color w:val="auto"/>
          <w:kern w:val="0"/>
          <w:sz w:val="32"/>
          <w:szCs w:val="32"/>
          <w:highlight w:val="none"/>
        </w:rPr>
      </w:pPr>
    </w:p>
    <w:p w14:paraId="2C66E5F4">
      <w:pPr>
        <w:jc w:val="center"/>
        <w:rPr>
          <w:rFonts w:hint="eastAsia" w:ascii="仿宋" w:hAnsi="仿宋" w:eastAsia="仿宋" w:cs="仿宋"/>
          <w:b/>
          <w:color w:val="auto"/>
          <w:kern w:val="0"/>
          <w:sz w:val="32"/>
          <w:szCs w:val="32"/>
          <w:highlight w:val="none"/>
        </w:rPr>
      </w:pPr>
    </w:p>
    <w:p w14:paraId="3C3ED269">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6AB6DA8">
      <w:pPr>
        <w:jc w:val="left"/>
        <w:rPr>
          <w:rFonts w:hint="default"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rPr>
        <w:t>附件</w:t>
      </w:r>
      <w:r>
        <w:rPr>
          <w:rFonts w:hint="eastAsia" w:ascii="仿宋" w:hAnsi="仿宋" w:eastAsia="仿宋" w:cs="仿宋"/>
          <w:b/>
          <w:color w:val="auto"/>
          <w:kern w:val="0"/>
          <w:sz w:val="28"/>
          <w:szCs w:val="28"/>
          <w:highlight w:val="none"/>
          <w:lang w:val="en-US" w:eastAsia="zh-CN"/>
        </w:rPr>
        <w:t>9</w:t>
      </w:r>
    </w:p>
    <w:p w14:paraId="6051FEB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五、商务技术偏离表</w:t>
      </w:r>
    </w:p>
    <w:tbl>
      <w:tblPr>
        <w:tblStyle w:val="5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3260"/>
        <w:gridCol w:w="1276"/>
      </w:tblGrid>
      <w:tr w14:paraId="5FD1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59" w:type="dxa"/>
            <w:shd w:val="clear" w:color="auto" w:fill="auto"/>
            <w:vAlign w:val="center"/>
          </w:tcPr>
          <w:p w14:paraId="6F985F7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402" w:type="dxa"/>
            <w:shd w:val="clear" w:color="auto" w:fill="auto"/>
            <w:vAlign w:val="center"/>
          </w:tcPr>
          <w:p w14:paraId="0CD6048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采购文件</w:t>
            </w:r>
            <w:r>
              <w:rPr>
                <w:rFonts w:hint="eastAsia" w:ascii="仿宋" w:hAnsi="仿宋" w:eastAsia="仿宋" w:cs="仿宋"/>
                <w:b/>
                <w:bCs/>
                <w:color w:val="auto"/>
                <w:sz w:val="24"/>
                <w:highlight w:val="none"/>
              </w:rPr>
              <w:t>章节及具体内容</w:t>
            </w:r>
          </w:p>
        </w:tc>
        <w:tc>
          <w:tcPr>
            <w:tcW w:w="3260" w:type="dxa"/>
            <w:shd w:val="clear" w:color="auto" w:fill="auto"/>
            <w:vAlign w:val="center"/>
          </w:tcPr>
          <w:p w14:paraId="0F2D5DA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shd w:val="clear" w:color="auto" w:fill="auto"/>
            <w:vAlign w:val="center"/>
          </w:tcPr>
          <w:p w14:paraId="529D056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596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14:paraId="7441AF5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402" w:type="dxa"/>
            <w:shd w:val="clear" w:color="auto" w:fill="auto"/>
            <w:vAlign w:val="center"/>
          </w:tcPr>
          <w:p w14:paraId="6DC5AE54">
            <w:pPr>
              <w:jc w:val="center"/>
              <w:rPr>
                <w:rFonts w:hint="eastAsia" w:ascii="仿宋" w:hAnsi="仿宋" w:eastAsia="仿宋" w:cs="仿宋"/>
                <w:b/>
                <w:color w:val="auto"/>
                <w:kern w:val="0"/>
                <w:sz w:val="32"/>
                <w:szCs w:val="32"/>
                <w:highlight w:val="none"/>
              </w:rPr>
            </w:pPr>
          </w:p>
        </w:tc>
        <w:tc>
          <w:tcPr>
            <w:tcW w:w="3260" w:type="dxa"/>
            <w:shd w:val="clear" w:color="auto" w:fill="auto"/>
            <w:vAlign w:val="center"/>
          </w:tcPr>
          <w:p w14:paraId="4C6EE2E4">
            <w:pPr>
              <w:jc w:val="center"/>
              <w:rPr>
                <w:rFonts w:hint="eastAsia" w:ascii="仿宋" w:hAnsi="仿宋" w:eastAsia="仿宋" w:cs="仿宋"/>
                <w:b/>
                <w:color w:val="auto"/>
                <w:kern w:val="0"/>
                <w:sz w:val="32"/>
                <w:szCs w:val="32"/>
                <w:highlight w:val="none"/>
              </w:rPr>
            </w:pPr>
          </w:p>
        </w:tc>
        <w:tc>
          <w:tcPr>
            <w:tcW w:w="1276" w:type="dxa"/>
            <w:shd w:val="clear" w:color="auto" w:fill="auto"/>
            <w:vAlign w:val="center"/>
          </w:tcPr>
          <w:p w14:paraId="4CD3D3DB">
            <w:pPr>
              <w:jc w:val="center"/>
              <w:rPr>
                <w:rFonts w:hint="eastAsia" w:ascii="仿宋" w:hAnsi="仿宋" w:eastAsia="仿宋" w:cs="仿宋"/>
                <w:b/>
                <w:color w:val="auto"/>
                <w:kern w:val="0"/>
                <w:sz w:val="32"/>
                <w:szCs w:val="32"/>
                <w:highlight w:val="none"/>
              </w:rPr>
            </w:pPr>
          </w:p>
        </w:tc>
      </w:tr>
      <w:tr w14:paraId="7112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14:paraId="458128D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402" w:type="dxa"/>
            <w:shd w:val="clear" w:color="auto" w:fill="auto"/>
            <w:vAlign w:val="center"/>
          </w:tcPr>
          <w:p w14:paraId="1D1EFA00">
            <w:pPr>
              <w:jc w:val="center"/>
              <w:rPr>
                <w:rFonts w:hint="eastAsia" w:ascii="仿宋" w:hAnsi="仿宋" w:eastAsia="仿宋" w:cs="仿宋"/>
                <w:b/>
                <w:color w:val="auto"/>
                <w:kern w:val="0"/>
                <w:sz w:val="32"/>
                <w:szCs w:val="32"/>
                <w:highlight w:val="none"/>
              </w:rPr>
            </w:pPr>
          </w:p>
        </w:tc>
        <w:tc>
          <w:tcPr>
            <w:tcW w:w="3260" w:type="dxa"/>
            <w:shd w:val="clear" w:color="auto" w:fill="auto"/>
            <w:vAlign w:val="center"/>
          </w:tcPr>
          <w:p w14:paraId="0FBC0EAA">
            <w:pPr>
              <w:jc w:val="center"/>
              <w:rPr>
                <w:rFonts w:hint="eastAsia" w:ascii="仿宋" w:hAnsi="仿宋" w:eastAsia="仿宋" w:cs="仿宋"/>
                <w:b/>
                <w:color w:val="auto"/>
                <w:kern w:val="0"/>
                <w:sz w:val="32"/>
                <w:szCs w:val="32"/>
                <w:highlight w:val="none"/>
              </w:rPr>
            </w:pPr>
          </w:p>
        </w:tc>
        <w:tc>
          <w:tcPr>
            <w:tcW w:w="1276" w:type="dxa"/>
            <w:shd w:val="clear" w:color="auto" w:fill="auto"/>
            <w:vAlign w:val="center"/>
          </w:tcPr>
          <w:p w14:paraId="7D6D8A36">
            <w:pPr>
              <w:jc w:val="center"/>
              <w:rPr>
                <w:rFonts w:hint="eastAsia" w:ascii="仿宋" w:hAnsi="仿宋" w:eastAsia="仿宋" w:cs="仿宋"/>
                <w:b/>
                <w:color w:val="auto"/>
                <w:kern w:val="0"/>
                <w:sz w:val="32"/>
                <w:szCs w:val="32"/>
                <w:highlight w:val="none"/>
              </w:rPr>
            </w:pPr>
          </w:p>
        </w:tc>
      </w:tr>
      <w:tr w14:paraId="2A1C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14:paraId="2B2B840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402" w:type="dxa"/>
            <w:shd w:val="clear" w:color="auto" w:fill="auto"/>
            <w:vAlign w:val="center"/>
          </w:tcPr>
          <w:p w14:paraId="4666C0BF">
            <w:pPr>
              <w:jc w:val="center"/>
              <w:rPr>
                <w:rFonts w:hint="eastAsia" w:ascii="仿宋" w:hAnsi="仿宋" w:eastAsia="仿宋" w:cs="仿宋"/>
                <w:b/>
                <w:color w:val="auto"/>
                <w:kern w:val="0"/>
                <w:sz w:val="32"/>
                <w:szCs w:val="32"/>
                <w:highlight w:val="none"/>
              </w:rPr>
            </w:pPr>
          </w:p>
        </w:tc>
        <w:tc>
          <w:tcPr>
            <w:tcW w:w="3260" w:type="dxa"/>
            <w:shd w:val="clear" w:color="auto" w:fill="auto"/>
            <w:vAlign w:val="center"/>
          </w:tcPr>
          <w:p w14:paraId="5B7AC015">
            <w:pPr>
              <w:jc w:val="center"/>
              <w:rPr>
                <w:rFonts w:hint="eastAsia" w:ascii="仿宋" w:hAnsi="仿宋" w:eastAsia="仿宋" w:cs="仿宋"/>
                <w:b/>
                <w:color w:val="auto"/>
                <w:kern w:val="0"/>
                <w:sz w:val="32"/>
                <w:szCs w:val="32"/>
                <w:highlight w:val="none"/>
              </w:rPr>
            </w:pPr>
          </w:p>
        </w:tc>
        <w:tc>
          <w:tcPr>
            <w:tcW w:w="1276" w:type="dxa"/>
            <w:shd w:val="clear" w:color="auto" w:fill="auto"/>
            <w:vAlign w:val="center"/>
          </w:tcPr>
          <w:p w14:paraId="553C38F7">
            <w:pPr>
              <w:jc w:val="center"/>
              <w:rPr>
                <w:rFonts w:hint="eastAsia" w:ascii="仿宋" w:hAnsi="仿宋" w:eastAsia="仿宋" w:cs="仿宋"/>
                <w:b/>
                <w:color w:val="auto"/>
                <w:kern w:val="0"/>
                <w:sz w:val="32"/>
                <w:szCs w:val="32"/>
                <w:highlight w:val="none"/>
              </w:rPr>
            </w:pPr>
          </w:p>
        </w:tc>
      </w:tr>
    </w:tbl>
    <w:p w14:paraId="4B60170A">
      <w:pPr>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响应招标响应文件的全部要求</w:t>
      </w:r>
      <w:r>
        <w:rPr>
          <w:rFonts w:hint="eastAsia" w:ascii="仿宋" w:hAnsi="仿宋" w:eastAsia="仿宋" w:cs="仿宋"/>
          <w:color w:val="auto"/>
          <w:kern w:val="0"/>
          <w:sz w:val="24"/>
          <w:highlight w:val="none"/>
          <w:lang w:eastAsia="zh-CN"/>
        </w:rPr>
        <w:t>，如未填写的视为供应商响应招标响应文件的全部要求。</w:t>
      </w:r>
    </w:p>
    <w:p w14:paraId="4EE0DB75">
      <w:pPr>
        <w:rPr>
          <w:rFonts w:hint="eastAsia" w:ascii="仿宋" w:hAnsi="仿宋" w:eastAsia="仿宋" w:cs="仿宋"/>
          <w:b/>
          <w:bCs/>
          <w:color w:val="auto"/>
          <w:sz w:val="32"/>
          <w:highlight w:val="none"/>
          <w:lang w:val="en-US" w:eastAsia="zh-CN"/>
        </w:rPr>
      </w:pPr>
      <w:r>
        <w:rPr>
          <w:rFonts w:hint="eastAsia" w:ascii="仿宋" w:hAnsi="仿宋" w:eastAsia="仿宋" w:cs="仿宋"/>
          <w:b/>
          <w:bCs/>
          <w:color w:val="auto"/>
          <w:sz w:val="32"/>
          <w:highlight w:val="none"/>
          <w:lang w:val="en-US" w:eastAsia="zh-CN"/>
        </w:rPr>
        <w:br w:type="page"/>
      </w:r>
    </w:p>
    <w:p w14:paraId="57D4B861">
      <w:pPr>
        <w:rPr>
          <w:rFonts w:hint="eastAsia" w:ascii="仿宋" w:hAnsi="仿宋" w:eastAsia="仿宋" w:cs="仿宋"/>
          <w:b/>
          <w:color w:val="auto"/>
          <w:kern w:val="0"/>
          <w:sz w:val="36"/>
          <w:szCs w:val="36"/>
          <w:highlight w:val="none"/>
        </w:rPr>
      </w:pPr>
    </w:p>
    <w:p w14:paraId="39CBB54B">
      <w:pPr>
        <w:snapToGrid w:val="0"/>
        <w:spacing w:line="360" w:lineRule="auto"/>
        <w:ind w:right="480"/>
        <w:jc w:val="center"/>
        <w:rPr>
          <w:rFonts w:hint="eastAsia" w:ascii="仿宋" w:hAnsi="仿宋" w:eastAsia="仿宋" w:cs="仿宋"/>
          <w:b/>
          <w:color w:val="auto"/>
          <w:kern w:val="0"/>
          <w:sz w:val="36"/>
          <w:szCs w:val="36"/>
          <w:highlight w:val="none"/>
        </w:rPr>
      </w:pPr>
    </w:p>
    <w:p w14:paraId="2A7E4954">
      <w:pPr>
        <w:snapToGrid w:val="0"/>
        <w:spacing w:line="360" w:lineRule="auto"/>
        <w:ind w:right="480"/>
        <w:jc w:val="center"/>
        <w:rPr>
          <w:rFonts w:hint="eastAsia" w:ascii="仿宋" w:hAnsi="仿宋" w:eastAsia="仿宋" w:cs="仿宋"/>
          <w:b/>
          <w:color w:val="auto"/>
          <w:kern w:val="0"/>
          <w:sz w:val="36"/>
          <w:szCs w:val="36"/>
          <w:highlight w:val="none"/>
        </w:rPr>
      </w:pPr>
    </w:p>
    <w:p w14:paraId="6C621DAE">
      <w:pPr>
        <w:snapToGrid w:val="0"/>
        <w:spacing w:line="360" w:lineRule="auto"/>
        <w:ind w:right="48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575B8D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26638A4">
      <w:pPr>
        <w:spacing w:line="360" w:lineRule="auto"/>
        <w:jc w:val="center"/>
        <w:outlineLvl w:val="0"/>
        <w:rPr>
          <w:rFonts w:hint="eastAsia" w:ascii="仿宋" w:hAnsi="仿宋" w:eastAsia="仿宋" w:cs="仿宋"/>
          <w:b/>
          <w:color w:val="auto"/>
          <w:kern w:val="0"/>
          <w:sz w:val="36"/>
          <w:szCs w:val="36"/>
          <w:highlight w:val="none"/>
        </w:rPr>
      </w:pPr>
    </w:p>
    <w:p w14:paraId="631E119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335C6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（2）价格组成表……………………………………………………………（页码）</w:t>
      </w:r>
    </w:p>
    <w:p w14:paraId="453F758A">
      <w:pPr>
        <w:autoSpaceDE w:val="0"/>
        <w:autoSpaceDN w:val="0"/>
        <w:spacing w:line="460" w:lineRule="atLeast"/>
        <w:jc w:val="left"/>
        <w:rPr>
          <w:rFonts w:hint="eastAsia" w:ascii="仿宋" w:hAnsi="仿宋" w:eastAsia="仿宋" w:cs="仿宋"/>
          <w:b/>
          <w:color w:val="auto"/>
          <w:kern w:val="0"/>
          <w:sz w:val="28"/>
          <w:szCs w:val="28"/>
          <w:highlight w:val="none"/>
          <w:lang w:val="en-US" w:eastAsia="zh-CN"/>
        </w:rPr>
      </w:pPr>
      <w:r>
        <w:rPr>
          <w:rStyle w:val="78"/>
          <w:rFonts w:hint="eastAsia" w:ascii="仿宋" w:hAnsi="仿宋" w:eastAsia="仿宋" w:cs="仿宋"/>
          <w:color w:val="auto"/>
          <w:sz w:val="28"/>
          <w:szCs w:val="28"/>
          <w:highlight w:val="none"/>
        </w:rPr>
        <w:br w:type="page"/>
      </w:r>
      <w:r>
        <w:rPr>
          <w:rFonts w:hint="eastAsia" w:ascii="仿宋" w:hAnsi="仿宋" w:eastAsia="仿宋" w:cs="仿宋"/>
          <w:b/>
          <w:color w:val="auto"/>
          <w:kern w:val="0"/>
          <w:sz w:val="28"/>
          <w:szCs w:val="28"/>
          <w:highlight w:val="none"/>
        </w:rPr>
        <w:t>附件</w:t>
      </w:r>
      <w:r>
        <w:rPr>
          <w:rFonts w:hint="eastAsia" w:ascii="仿宋" w:hAnsi="仿宋" w:eastAsia="仿宋" w:cs="仿宋"/>
          <w:b/>
          <w:color w:val="auto"/>
          <w:kern w:val="0"/>
          <w:sz w:val="28"/>
          <w:szCs w:val="28"/>
          <w:highlight w:val="none"/>
          <w:lang w:val="en-US" w:eastAsia="zh-CN"/>
        </w:rPr>
        <w:t>10</w:t>
      </w:r>
    </w:p>
    <w:p w14:paraId="3B5001E1">
      <w:pPr>
        <w:autoSpaceDE w:val="0"/>
        <w:autoSpaceDN w:val="0"/>
        <w:spacing w:line="460" w:lineRule="atLeast"/>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一、开标一览表</w:t>
      </w:r>
    </w:p>
    <w:p w14:paraId="6F105349">
      <w:pPr>
        <w:pStyle w:val="25"/>
        <w:ind w:left="-420" w:leftChars="-200" w:firstLine="0" w:firstLineChars="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（首次报价表）</w:t>
      </w:r>
    </w:p>
    <w:p w14:paraId="42A3FCBE">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项目名称：                                       项目编号：</w:t>
      </w:r>
    </w:p>
    <w:p w14:paraId="01DB6D5D">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价格单位：人民币（元）</w:t>
      </w:r>
    </w:p>
    <w:tbl>
      <w:tblPr>
        <w:tblStyle w:val="58"/>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1245"/>
        <w:gridCol w:w="1226"/>
        <w:gridCol w:w="3682"/>
      </w:tblGrid>
      <w:tr w14:paraId="6694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5D773262">
            <w:pPr>
              <w:pStyle w:val="3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w:t>
            </w:r>
          </w:p>
        </w:tc>
        <w:tc>
          <w:tcPr>
            <w:tcW w:w="1245" w:type="dxa"/>
            <w:vAlign w:val="center"/>
          </w:tcPr>
          <w:p w14:paraId="44319E12">
            <w:pPr>
              <w:pStyle w:val="3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数量</w:t>
            </w:r>
          </w:p>
        </w:tc>
        <w:tc>
          <w:tcPr>
            <w:tcW w:w="1226" w:type="dxa"/>
            <w:vAlign w:val="center"/>
          </w:tcPr>
          <w:p w14:paraId="22002A51">
            <w:pPr>
              <w:pStyle w:val="32"/>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单位</w:t>
            </w:r>
          </w:p>
        </w:tc>
        <w:tc>
          <w:tcPr>
            <w:tcW w:w="3682" w:type="dxa"/>
            <w:vAlign w:val="center"/>
          </w:tcPr>
          <w:p w14:paraId="159E9466">
            <w:pPr>
              <w:pStyle w:val="32"/>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项目负责人</w:t>
            </w:r>
          </w:p>
        </w:tc>
      </w:tr>
      <w:tr w14:paraId="4E32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6338744E">
            <w:pPr>
              <w:pStyle w:val="32"/>
              <w:jc w:val="center"/>
              <w:rPr>
                <w:rFonts w:hint="eastAsia" w:ascii="仿宋" w:hAnsi="仿宋" w:eastAsia="仿宋" w:cs="仿宋"/>
                <w:color w:val="auto"/>
                <w:sz w:val="22"/>
                <w:szCs w:val="22"/>
                <w:highlight w:val="none"/>
              </w:rPr>
            </w:pPr>
          </w:p>
        </w:tc>
        <w:tc>
          <w:tcPr>
            <w:tcW w:w="1245" w:type="dxa"/>
            <w:vAlign w:val="center"/>
          </w:tcPr>
          <w:p w14:paraId="5D9A6F51">
            <w:pPr>
              <w:pStyle w:val="32"/>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p>
        </w:tc>
        <w:tc>
          <w:tcPr>
            <w:tcW w:w="1226" w:type="dxa"/>
            <w:vAlign w:val="center"/>
          </w:tcPr>
          <w:p w14:paraId="3C15EB01">
            <w:pPr>
              <w:pStyle w:val="32"/>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项</w:t>
            </w:r>
          </w:p>
        </w:tc>
        <w:tc>
          <w:tcPr>
            <w:tcW w:w="3682" w:type="dxa"/>
            <w:vAlign w:val="center"/>
          </w:tcPr>
          <w:p w14:paraId="47DA3AC5">
            <w:pPr>
              <w:pStyle w:val="32"/>
              <w:jc w:val="center"/>
              <w:rPr>
                <w:rFonts w:hint="eastAsia" w:ascii="仿宋" w:hAnsi="仿宋" w:eastAsia="仿宋" w:cs="仿宋"/>
                <w:color w:val="auto"/>
                <w:sz w:val="22"/>
                <w:szCs w:val="22"/>
                <w:highlight w:val="none"/>
              </w:rPr>
            </w:pPr>
          </w:p>
        </w:tc>
      </w:tr>
      <w:tr w14:paraId="3C9A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2F235531">
            <w:pPr>
              <w:pStyle w:val="3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投标报价（人民币元）</w:t>
            </w:r>
          </w:p>
        </w:tc>
        <w:tc>
          <w:tcPr>
            <w:tcW w:w="6153" w:type="dxa"/>
            <w:gridSpan w:val="3"/>
            <w:vAlign w:val="center"/>
          </w:tcPr>
          <w:p w14:paraId="6514C3A1">
            <w:pPr>
              <w:pStyle w:val="3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（大写）</w:t>
            </w:r>
          </w:p>
          <w:p w14:paraId="41BB0D07">
            <w:pPr>
              <w:pStyle w:val="3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（小写）</w:t>
            </w:r>
          </w:p>
        </w:tc>
      </w:tr>
    </w:tbl>
    <w:p w14:paraId="4041AC47">
      <w:pPr>
        <w:spacing w:line="380" w:lineRule="exact"/>
        <w:ind w:left="529" w:leftChars="-66" w:hanging="668" w:hangingChars="30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p w14:paraId="3548981C">
      <w:pPr>
        <w:spacing w:line="380" w:lineRule="exact"/>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w:t>
      </w:r>
      <w:r>
        <w:rPr>
          <w:rFonts w:hint="eastAsia" w:ascii="仿宋" w:hAnsi="仿宋" w:eastAsia="仿宋" w:cs="仿宋"/>
          <w:color w:val="auto"/>
          <w:sz w:val="22"/>
          <w:szCs w:val="22"/>
          <w:highlight w:val="none"/>
        </w:rPr>
        <w:t>本表中的投标报价须与附件1</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《价格组成表》中总价一致。</w:t>
      </w:r>
    </w:p>
    <w:p w14:paraId="27953D37">
      <w:pPr>
        <w:spacing w:line="3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2.</w:t>
      </w:r>
      <w:r>
        <w:rPr>
          <w:rFonts w:hint="eastAsia" w:ascii="仿宋" w:hAnsi="仿宋" w:eastAsia="仿宋" w:cs="仿宋"/>
          <w:color w:val="auto"/>
          <w:sz w:val="22"/>
          <w:szCs w:val="22"/>
          <w:highlight w:val="none"/>
        </w:rPr>
        <w:t>投标报价以供应商最后报价为准。</w:t>
      </w:r>
    </w:p>
    <w:p w14:paraId="1ACDF559">
      <w:pPr>
        <w:autoSpaceDE w:val="0"/>
        <w:autoSpaceDN w:val="0"/>
        <w:spacing w:line="380" w:lineRule="atLeast"/>
        <w:ind w:left="36"/>
        <w:rPr>
          <w:rFonts w:hint="eastAsia" w:ascii="仿宋" w:hAnsi="仿宋" w:eastAsia="仿宋" w:cs="仿宋"/>
          <w:color w:val="auto"/>
          <w:kern w:val="0"/>
          <w:sz w:val="22"/>
          <w:szCs w:val="22"/>
          <w:highlight w:val="none"/>
          <w:lang w:val="zh-CN"/>
        </w:rPr>
      </w:pPr>
    </w:p>
    <w:p w14:paraId="57214327">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58709ED9">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69F921CC">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1714A8C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供应商名称(电子签名)：                              </w:t>
      </w:r>
    </w:p>
    <w:p w14:paraId="4CACA22D">
      <w:pPr>
        <w:widowControl/>
        <w:wordWrap w:val="0"/>
        <w:adjustRightInd/>
        <w:jc w:val="right"/>
        <w:rPr>
          <w:rStyle w:val="78"/>
          <w:rFonts w:hint="eastAsia" w:ascii="仿宋" w:hAnsi="仿宋" w:eastAsia="仿宋" w:cs="仿宋"/>
          <w:color w:val="auto"/>
          <w:sz w:val="28"/>
          <w:szCs w:val="28"/>
          <w:highlight w:val="none"/>
        </w:rPr>
      </w:pPr>
      <w:r>
        <w:rPr>
          <w:rFonts w:hint="eastAsia" w:ascii="仿宋" w:hAnsi="仿宋" w:eastAsia="仿宋" w:cs="仿宋"/>
          <w:color w:val="auto"/>
          <w:kern w:val="0"/>
          <w:sz w:val="24"/>
          <w:highlight w:val="none"/>
          <w:lang w:val="zh-CN"/>
        </w:rPr>
        <w:t>日期：  年  月  日</w:t>
      </w:r>
    </w:p>
    <w:p w14:paraId="211CEAA3">
      <w:pPr>
        <w:rPr>
          <w:rStyle w:val="78"/>
          <w:rFonts w:hint="eastAsia" w:ascii="仿宋" w:hAnsi="仿宋" w:eastAsia="仿宋" w:cs="仿宋"/>
          <w:color w:val="auto"/>
          <w:sz w:val="28"/>
          <w:szCs w:val="28"/>
          <w:highlight w:val="none"/>
        </w:rPr>
      </w:pPr>
      <w:r>
        <w:rPr>
          <w:rStyle w:val="78"/>
          <w:rFonts w:hint="eastAsia" w:ascii="仿宋" w:hAnsi="仿宋" w:eastAsia="仿宋" w:cs="仿宋"/>
          <w:color w:val="auto"/>
          <w:sz w:val="28"/>
          <w:szCs w:val="28"/>
          <w:highlight w:val="none"/>
        </w:rPr>
        <w:br w:type="page"/>
      </w:r>
    </w:p>
    <w:p w14:paraId="4463130E">
      <w:pPr>
        <w:widowControl/>
        <w:adjustRightInd/>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11</w:t>
      </w:r>
    </w:p>
    <w:p w14:paraId="5BA74505">
      <w:pPr>
        <w:widowControl/>
        <w:adjustRightInd/>
        <w:jc w:val="center"/>
        <w:rPr>
          <w:rFonts w:hint="eastAsia" w:ascii="仿宋" w:hAnsi="仿宋" w:eastAsia="仿宋" w:cs="仿宋"/>
          <w:b/>
          <w:bCs/>
          <w:color w:val="auto"/>
          <w:kern w:val="36"/>
          <w:sz w:val="28"/>
          <w:szCs w:val="36"/>
          <w:highlight w:val="none"/>
          <w:lang w:eastAsia="zh-CN"/>
        </w:rPr>
      </w:pPr>
      <w:r>
        <w:rPr>
          <w:rFonts w:hint="eastAsia" w:ascii="仿宋" w:hAnsi="仿宋" w:eastAsia="仿宋" w:cs="仿宋"/>
          <w:b/>
          <w:bCs/>
          <w:color w:val="auto"/>
          <w:kern w:val="36"/>
          <w:sz w:val="28"/>
          <w:szCs w:val="36"/>
          <w:highlight w:val="none"/>
        </w:rPr>
        <w:t>二、价格组成表</w:t>
      </w:r>
      <w:r>
        <w:rPr>
          <w:rFonts w:hint="eastAsia" w:ascii="仿宋" w:hAnsi="仿宋" w:eastAsia="仿宋" w:cs="仿宋"/>
          <w:b/>
          <w:bCs/>
          <w:color w:val="auto"/>
          <w:kern w:val="36"/>
          <w:sz w:val="28"/>
          <w:szCs w:val="36"/>
          <w:highlight w:val="none"/>
          <w:lang w:eastAsia="zh-CN"/>
        </w:rPr>
        <w:t>（工程量清单报价）</w:t>
      </w:r>
    </w:p>
    <w:tbl>
      <w:tblPr>
        <w:tblStyle w:val="58"/>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6720"/>
      </w:tblGrid>
      <w:tr w14:paraId="1404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01F5D5E8">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6E975825">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r>
      <w:tr w14:paraId="4098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74745487">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258B1EE1">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投标报价封面</w:t>
            </w:r>
          </w:p>
        </w:tc>
      </w:tr>
      <w:tr w14:paraId="3165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26570E04">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07362105">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投标报价扉页</w:t>
            </w:r>
          </w:p>
        </w:tc>
      </w:tr>
      <w:tr w14:paraId="4665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607B6D59">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583292DA">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编制说明</w:t>
            </w:r>
          </w:p>
        </w:tc>
      </w:tr>
      <w:tr w14:paraId="01A5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58E1411E">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44A5F2A9">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投标报价费用表</w:t>
            </w:r>
          </w:p>
        </w:tc>
      </w:tr>
      <w:tr w14:paraId="162A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18886D45">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5CA56641">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单位（专业）工程投标报价费用表</w:t>
            </w:r>
          </w:p>
        </w:tc>
      </w:tr>
      <w:tr w14:paraId="4553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764F867B">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3A44E5A6">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分部分项工程和施工技术措施项目清单与计价表</w:t>
            </w:r>
          </w:p>
        </w:tc>
      </w:tr>
      <w:tr w14:paraId="13FC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7981E760">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19F60956">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综合单价计算表</w:t>
            </w:r>
          </w:p>
        </w:tc>
      </w:tr>
      <w:tr w14:paraId="1AFD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2A24C182">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42C1A0F0">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施工组织（总价）措施项目清单与计价表</w:t>
            </w:r>
          </w:p>
        </w:tc>
      </w:tr>
      <w:tr w14:paraId="464D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1CFD370C">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357FDA97">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其他项目清单与计价汇总表</w:t>
            </w:r>
          </w:p>
        </w:tc>
      </w:tr>
      <w:tr w14:paraId="06C1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09F8F4FB">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77549777">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暂列金额明细表</w:t>
            </w:r>
          </w:p>
        </w:tc>
      </w:tr>
      <w:tr w14:paraId="59A5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67134018">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6D0272F2">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材料（工程设备）暂估单价及调整表</w:t>
            </w:r>
          </w:p>
        </w:tc>
      </w:tr>
      <w:tr w14:paraId="6ADB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1781758D">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07A1E407">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专业工程暂估价表</w:t>
            </w:r>
          </w:p>
        </w:tc>
      </w:tr>
      <w:tr w14:paraId="67C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6502A9D4">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4180D934">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专项技术措施暂估价表</w:t>
            </w:r>
          </w:p>
        </w:tc>
      </w:tr>
      <w:tr w14:paraId="3AB0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23AFB915">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4BA57ED3">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计日工表</w:t>
            </w:r>
          </w:p>
        </w:tc>
      </w:tr>
      <w:tr w14:paraId="427A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518BA597">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7F8E31B3">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总承包服务费计价表</w:t>
            </w:r>
          </w:p>
        </w:tc>
      </w:tr>
      <w:tr w14:paraId="278C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481816B4">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08D10A4D">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主要工日一览表</w:t>
            </w:r>
          </w:p>
        </w:tc>
      </w:tr>
      <w:tr w14:paraId="148C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27172EDF">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230BA51C">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发包人提供材料和设备一览表</w:t>
            </w:r>
          </w:p>
        </w:tc>
      </w:tr>
      <w:tr w14:paraId="6BAD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6E8C4E4B">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1CE3256C">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主要材料和工程设备一览表</w:t>
            </w:r>
          </w:p>
        </w:tc>
      </w:tr>
      <w:tr w14:paraId="0A9F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14:paraId="67722FBD">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65E2BF35">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主要机械台班一览表</w:t>
            </w:r>
          </w:p>
        </w:tc>
      </w:tr>
    </w:tbl>
    <w:p w14:paraId="5BA0537B">
      <w:pPr>
        <w:widowControl/>
        <w:adjustRightInd/>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附件工程量清单报价，工程量清单报价按最后报价同比下浮</w:t>
      </w:r>
      <w:r>
        <w:rPr>
          <w:rFonts w:hint="eastAsia" w:ascii="仿宋" w:hAnsi="仿宋" w:eastAsia="仿宋" w:cs="仿宋"/>
          <w:color w:val="auto"/>
          <w:sz w:val="24"/>
          <w:highlight w:val="none"/>
        </w:rPr>
        <w:t>）</w:t>
      </w:r>
    </w:p>
    <w:p w14:paraId="73927194">
      <w:pPr>
        <w:widowControl/>
        <w:adjustRightInd/>
        <w:jc w:val="left"/>
        <w:rPr>
          <w:rStyle w:val="78"/>
          <w:rFonts w:hint="eastAsia" w:ascii="仿宋" w:hAnsi="仿宋" w:eastAsia="仿宋" w:cs="仿宋"/>
          <w:color w:val="auto"/>
          <w:sz w:val="28"/>
          <w:szCs w:val="28"/>
          <w:highlight w:val="none"/>
        </w:rPr>
      </w:pPr>
    </w:p>
    <w:p w14:paraId="3A943801">
      <w:pPr>
        <w:rPr>
          <w:rStyle w:val="78"/>
          <w:rFonts w:hint="eastAsia" w:ascii="仿宋" w:hAnsi="仿宋" w:eastAsia="仿宋" w:cs="仿宋"/>
          <w:color w:val="auto"/>
          <w:sz w:val="36"/>
          <w:szCs w:val="36"/>
          <w:highlight w:val="none"/>
        </w:rPr>
      </w:pPr>
      <w:r>
        <w:rPr>
          <w:rStyle w:val="78"/>
          <w:rFonts w:hint="eastAsia" w:ascii="仿宋" w:hAnsi="仿宋" w:eastAsia="仿宋" w:cs="仿宋"/>
          <w:color w:val="auto"/>
          <w:sz w:val="36"/>
          <w:szCs w:val="36"/>
          <w:highlight w:val="none"/>
        </w:rPr>
        <w:br w:type="page"/>
      </w:r>
    </w:p>
    <w:p w14:paraId="34522439">
      <w:pPr>
        <w:rPr>
          <w:rFonts w:hint="eastAsia" w:ascii="仿宋" w:hAnsi="仿宋" w:eastAsia="仿宋" w:cs="仿宋"/>
          <w:b/>
          <w:bCs/>
          <w:color w:val="auto"/>
          <w:highlight w:val="none"/>
        </w:rPr>
      </w:pPr>
      <w:r>
        <w:rPr>
          <w:rFonts w:hint="eastAsia" w:ascii="仿宋" w:hAnsi="仿宋" w:eastAsia="仿宋" w:cs="仿宋"/>
          <w:b/>
          <w:bCs/>
          <w:color w:val="auto"/>
          <w:highlight w:val="none"/>
        </w:rPr>
        <w:t>表10.2.2-6投标报价扉页格式</w:t>
      </w:r>
    </w:p>
    <w:tbl>
      <w:tblPr>
        <w:tblStyle w:val="5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748"/>
      </w:tblGrid>
      <w:tr w14:paraId="691123B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48" w:hRule="atLeast"/>
          <w:jc w:val="center"/>
        </w:trPr>
        <w:tc>
          <w:tcPr>
            <w:tcW w:w="8748" w:type="dxa"/>
            <w:noWrap w:val="0"/>
            <w:vAlign w:val="top"/>
          </w:tcPr>
          <w:p w14:paraId="4245A819">
            <w:pPr>
              <w:textAlignment w:val="center"/>
              <w:rPr>
                <w:rFonts w:hint="eastAsia" w:ascii="仿宋" w:hAnsi="仿宋" w:eastAsia="仿宋" w:cs="仿宋"/>
                <w:color w:val="auto"/>
                <w:sz w:val="30"/>
                <w:highlight w:val="none"/>
              </w:rPr>
            </w:pPr>
          </w:p>
          <w:p w14:paraId="325668DD">
            <w:pPr>
              <w:textAlignment w:val="center"/>
              <w:rPr>
                <w:rFonts w:hint="eastAsia" w:ascii="仿宋" w:hAnsi="仿宋" w:eastAsia="仿宋" w:cs="仿宋"/>
                <w:color w:val="auto"/>
                <w:sz w:val="30"/>
                <w:highlight w:val="none"/>
              </w:rPr>
            </w:pPr>
          </w:p>
          <w:p w14:paraId="706412FA">
            <w:pPr>
              <w:jc w:val="center"/>
              <w:textAlignment w:val="center"/>
              <w:rPr>
                <w:rFonts w:hint="eastAsia" w:ascii="仿宋" w:hAnsi="仿宋" w:eastAsia="仿宋" w:cs="仿宋"/>
                <w:color w:val="auto"/>
                <w:sz w:val="30"/>
                <w:highlight w:val="none"/>
              </w:rPr>
            </w:pPr>
            <w:r>
              <w:rPr>
                <w:rFonts w:hint="eastAsia" w:ascii="仿宋" w:hAnsi="仿宋" w:eastAsia="仿宋" w:cs="仿宋"/>
                <w:color w:val="auto"/>
                <w:sz w:val="48"/>
                <w:szCs w:val="48"/>
                <w:highlight w:val="none"/>
              </w:rPr>
              <w:t>投标报价</w:t>
            </w:r>
          </w:p>
          <w:p w14:paraId="74393520">
            <w:pPr>
              <w:textAlignment w:val="center"/>
              <w:rPr>
                <w:rFonts w:hint="eastAsia" w:ascii="仿宋" w:hAnsi="仿宋" w:eastAsia="仿宋" w:cs="仿宋"/>
                <w:color w:val="auto"/>
                <w:sz w:val="30"/>
                <w:highlight w:val="none"/>
              </w:rPr>
            </w:pPr>
          </w:p>
          <w:p w14:paraId="2C4E337E">
            <w:pPr>
              <w:textAlignment w:val="center"/>
              <w:rPr>
                <w:rFonts w:hint="eastAsia" w:ascii="仿宋" w:hAnsi="仿宋" w:eastAsia="仿宋" w:cs="仿宋"/>
                <w:color w:val="auto"/>
                <w:sz w:val="30"/>
                <w:highlight w:val="none"/>
              </w:rPr>
            </w:pPr>
          </w:p>
          <w:p w14:paraId="4B94C6F9">
            <w:pPr>
              <w:textAlignment w:val="center"/>
              <w:rPr>
                <w:rFonts w:hint="eastAsia" w:ascii="仿宋" w:hAnsi="仿宋" w:eastAsia="仿宋" w:cs="仿宋"/>
                <w:color w:val="auto"/>
                <w:sz w:val="30"/>
                <w:highlight w:val="none"/>
              </w:rPr>
            </w:pPr>
          </w:p>
          <w:p w14:paraId="060D5E5C">
            <w:pPr>
              <w:ind w:firstLine="1200" w:firstLineChars="400"/>
              <w:textAlignment w:val="center"/>
              <w:rPr>
                <w:rFonts w:hint="eastAsia" w:ascii="仿宋" w:hAnsi="仿宋" w:eastAsia="仿宋" w:cs="仿宋"/>
                <w:color w:val="auto"/>
                <w:sz w:val="30"/>
                <w:highlight w:val="none"/>
                <w:u w:val="single"/>
              </w:rPr>
            </w:pPr>
            <w:r>
              <w:rPr>
                <w:rFonts w:hint="eastAsia" w:ascii="仿宋" w:hAnsi="仿宋" w:eastAsia="仿宋" w:cs="仿宋"/>
                <w:color w:val="auto"/>
                <w:sz w:val="30"/>
                <w:highlight w:val="none"/>
              </w:rPr>
              <w:t>采购人：</w:t>
            </w:r>
            <w:r>
              <w:rPr>
                <w:rFonts w:hint="eastAsia" w:ascii="仿宋" w:hAnsi="仿宋" w:eastAsia="仿宋" w:cs="仿宋"/>
                <w:color w:val="auto"/>
                <w:sz w:val="30"/>
                <w:highlight w:val="none"/>
                <w:u w:val="single"/>
              </w:rPr>
              <w:t xml:space="preserve">                           </w:t>
            </w:r>
          </w:p>
          <w:p w14:paraId="4BA7E133">
            <w:pPr>
              <w:ind w:firstLine="1200" w:firstLineChars="400"/>
              <w:textAlignment w:val="center"/>
              <w:rPr>
                <w:rFonts w:hint="eastAsia" w:ascii="仿宋" w:hAnsi="仿宋" w:eastAsia="仿宋" w:cs="仿宋"/>
                <w:color w:val="auto"/>
                <w:sz w:val="30"/>
                <w:highlight w:val="none"/>
              </w:rPr>
            </w:pPr>
            <w:r>
              <w:rPr>
                <w:rFonts w:hint="eastAsia" w:ascii="仿宋" w:hAnsi="仿宋" w:eastAsia="仿宋" w:cs="仿宋"/>
                <w:color w:val="auto"/>
                <w:sz w:val="30"/>
                <w:highlight w:val="none"/>
              </w:rPr>
              <w:t>工程名称：</w:t>
            </w:r>
            <w:r>
              <w:rPr>
                <w:rFonts w:hint="eastAsia" w:ascii="仿宋" w:hAnsi="仿宋" w:eastAsia="仿宋" w:cs="仿宋"/>
                <w:color w:val="auto"/>
                <w:sz w:val="30"/>
                <w:highlight w:val="none"/>
                <w:u w:val="single"/>
              </w:rPr>
              <w:t xml:space="preserve">                         </w:t>
            </w:r>
          </w:p>
          <w:p w14:paraId="5A1BAC6F">
            <w:pPr>
              <w:ind w:firstLine="1200" w:firstLineChars="400"/>
              <w:textAlignment w:val="center"/>
              <w:rPr>
                <w:rFonts w:hint="eastAsia" w:ascii="仿宋" w:hAnsi="仿宋" w:eastAsia="仿宋" w:cs="仿宋"/>
                <w:color w:val="auto"/>
                <w:sz w:val="30"/>
                <w:highlight w:val="none"/>
              </w:rPr>
            </w:pPr>
            <w:r>
              <w:rPr>
                <w:rFonts w:hint="eastAsia" w:ascii="仿宋" w:hAnsi="仿宋" w:eastAsia="仿宋" w:cs="仿宋"/>
                <w:color w:val="auto"/>
                <w:sz w:val="30"/>
                <w:highlight w:val="none"/>
              </w:rPr>
              <w:t>投标总价（小写）：</w:t>
            </w:r>
            <w:r>
              <w:rPr>
                <w:rFonts w:hint="eastAsia" w:ascii="仿宋" w:hAnsi="仿宋" w:eastAsia="仿宋" w:cs="仿宋"/>
                <w:color w:val="auto"/>
                <w:sz w:val="30"/>
                <w:highlight w:val="none"/>
                <w:u w:val="single"/>
              </w:rPr>
              <w:t xml:space="preserve">                 </w:t>
            </w:r>
          </w:p>
          <w:p w14:paraId="1BB02B1A">
            <w:pPr>
              <w:ind w:firstLine="2400" w:firstLineChars="800"/>
              <w:textAlignment w:val="center"/>
              <w:rPr>
                <w:rFonts w:hint="eastAsia" w:ascii="仿宋" w:hAnsi="仿宋" w:eastAsia="仿宋" w:cs="仿宋"/>
                <w:color w:val="auto"/>
                <w:sz w:val="30"/>
                <w:highlight w:val="none"/>
                <w:u w:val="single"/>
              </w:rPr>
            </w:pPr>
            <w:r>
              <w:rPr>
                <w:rFonts w:hint="eastAsia" w:ascii="仿宋" w:hAnsi="仿宋" w:eastAsia="仿宋" w:cs="仿宋"/>
                <w:color w:val="auto"/>
                <w:sz w:val="30"/>
                <w:highlight w:val="none"/>
              </w:rPr>
              <w:t>（大写）：</w:t>
            </w:r>
            <w:r>
              <w:rPr>
                <w:rFonts w:hint="eastAsia" w:ascii="仿宋" w:hAnsi="仿宋" w:eastAsia="仿宋" w:cs="仿宋"/>
                <w:color w:val="auto"/>
                <w:sz w:val="30"/>
                <w:highlight w:val="none"/>
                <w:u w:val="single"/>
              </w:rPr>
              <w:t xml:space="preserve">                 </w:t>
            </w:r>
          </w:p>
          <w:p w14:paraId="66324A1C">
            <w:pPr>
              <w:ind w:firstLine="1200" w:firstLineChars="400"/>
              <w:textAlignment w:val="center"/>
              <w:rPr>
                <w:rFonts w:hint="eastAsia" w:ascii="仿宋" w:hAnsi="仿宋" w:eastAsia="仿宋" w:cs="仿宋"/>
                <w:color w:val="auto"/>
                <w:sz w:val="30"/>
                <w:highlight w:val="none"/>
                <w:u w:val="single"/>
              </w:rPr>
            </w:pPr>
            <w:r>
              <w:rPr>
                <w:rFonts w:hint="eastAsia" w:ascii="仿宋" w:hAnsi="仿宋" w:eastAsia="仿宋" w:cs="仿宋"/>
                <w:color w:val="auto"/>
                <w:sz w:val="30"/>
                <w:highlight w:val="none"/>
              </w:rPr>
              <w:t>供应商：</w:t>
            </w:r>
            <w:r>
              <w:rPr>
                <w:rFonts w:hint="eastAsia" w:ascii="仿宋" w:hAnsi="仿宋" w:eastAsia="仿宋" w:cs="仿宋"/>
                <w:color w:val="auto"/>
                <w:sz w:val="30"/>
                <w:highlight w:val="none"/>
                <w:u w:val="single"/>
              </w:rPr>
              <w:t xml:space="preserve">                           </w:t>
            </w:r>
          </w:p>
          <w:p w14:paraId="0593EABE">
            <w:pPr>
              <w:ind w:firstLine="2640" w:firstLineChars="1100"/>
              <w:textAlignment w:val="center"/>
              <w:rPr>
                <w:rFonts w:hint="eastAsia" w:ascii="仿宋" w:hAnsi="仿宋" w:eastAsia="仿宋" w:cs="仿宋"/>
                <w:color w:val="auto"/>
                <w:sz w:val="30"/>
                <w:highlight w:val="none"/>
                <w:u w:val="single"/>
              </w:rPr>
            </w:pPr>
            <w:r>
              <w:rPr>
                <w:rFonts w:hint="eastAsia" w:ascii="仿宋" w:hAnsi="仿宋" w:eastAsia="仿宋" w:cs="仿宋"/>
                <w:color w:val="auto"/>
                <w:sz w:val="24"/>
                <w:highlight w:val="none"/>
              </w:rPr>
              <w:t>（单位盖章）</w:t>
            </w:r>
          </w:p>
          <w:p w14:paraId="4EE6A9DB">
            <w:pPr>
              <w:ind w:firstLine="1200" w:firstLineChars="400"/>
              <w:textAlignment w:val="center"/>
              <w:rPr>
                <w:rFonts w:hint="eastAsia" w:ascii="仿宋" w:hAnsi="仿宋" w:eastAsia="仿宋" w:cs="仿宋"/>
                <w:color w:val="auto"/>
                <w:sz w:val="30"/>
                <w:highlight w:val="none"/>
              </w:rPr>
            </w:pPr>
            <w:r>
              <w:rPr>
                <w:rFonts w:hint="eastAsia" w:ascii="仿宋" w:hAnsi="仿宋" w:eastAsia="仿宋" w:cs="仿宋"/>
                <w:color w:val="auto"/>
                <w:sz w:val="30"/>
                <w:highlight w:val="none"/>
              </w:rPr>
              <w:t>法定代表人</w:t>
            </w:r>
          </w:p>
          <w:p w14:paraId="381F8319">
            <w:pPr>
              <w:ind w:firstLine="1200" w:firstLineChars="400"/>
              <w:textAlignment w:val="center"/>
              <w:rPr>
                <w:rFonts w:hint="eastAsia" w:ascii="仿宋" w:hAnsi="仿宋" w:eastAsia="仿宋" w:cs="仿宋"/>
                <w:color w:val="auto"/>
                <w:sz w:val="30"/>
                <w:highlight w:val="none"/>
                <w:u w:val="single"/>
              </w:rPr>
            </w:pPr>
            <w:r>
              <w:rPr>
                <w:rFonts w:hint="eastAsia" w:ascii="仿宋" w:hAnsi="仿宋" w:eastAsia="仿宋" w:cs="仿宋"/>
                <w:color w:val="auto"/>
                <w:sz w:val="30"/>
                <w:highlight w:val="none"/>
              </w:rPr>
              <w:t>或其授权人：</w:t>
            </w:r>
            <w:r>
              <w:rPr>
                <w:rFonts w:hint="eastAsia" w:ascii="仿宋" w:hAnsi="仿宋" w:eastAsia="仿宋" w:cs="仿宋"/>
                <w:color w:val="auto"/>
                <w:sz w:val="30"/>
                <w:highlight w:val="none"/>
                <w:u w:val="single"/>
              </w:rPr>
              <w:t xml:space="preserve">                       </w:t>
            </w:r>
          </w:p>
          <w:p w14:paraId="3DC97745">
            <w:pPr>
              <w:ind w:firstLine="2880" w:firstLineChars="1200"/>
              <w:textAlignment w:val="center"/>
              <w:rPr>
                <w:rFonts w:hint="eastAsia" w:ascii="仿宋" w:hAnsi="仿宋" w:eastAsia="仿宋" w:cs="仿宋"/>
                <w:color w:val="auto"/>
                <w:sz w:val="30"/>
                <w:highlight w:val="none"/>
                <w:u w:val="single"/>
              </w:rPr>
            </w:pPr>
            <w:r>
              <w:rPr>
                <w:rFonts w:hint="eastAsia" w:ascii="仿宋" w:hAnsi="仿宋" w:eastAsia="仿宋" w:cs="仿宋"/>
                <w:color w:val="auto"/>
                <w:sz w:val="24"/>
                <w:highlight w:val="none"/>
              </w:rPr>
              <w:t>（签字或盖章）</w:t>
            </w:r>
          </w:p>
          <w:p w14:paraId="3AC61065">
            <w:pPr>
              <w:textAlignment w:val="center"/>
              <w:rPr>
                <w:rFonts w:hint="eastAsia" w:ascii="仿宋" w:hAnsi="仿宋" w:eastAsia="仿宋" w:cs="仿宋"/>
                <w:color w:val="auto"/>
                <w:sz w:val="30"/>
                <w:highlight w:val="none"/>
              </w:rPr>
            </w:pPr>
          </w:p>
          <w:p w14:paraId="6BC1E873">
            <w:pPr>
              <w:jc w:val="center"/>
              <w:textAlignment w:val="center"/>
              <w:rPr>
                <w:rFonts w:hint="eastAsia" w:ascii="仿宋" w:hAnsi="仿宋" w:eastAsia="仿宋" w:cs="仿宋"/>
                <w:color w:val="auto"/>
                <w:sz w:val="30"/>
                <w:highlight w:val="none"/>
              </w:rPr>
            </w:pPr>
            <w:r>
              <w:rPr>
                <w:rFonts w:hint="eastAsia" w:ascii="仿宋" w:hAnsi="仿宋" w:eastAsia="仿宋" w:cs="仿宋"/>
                <w:color w:val="auto"/>
                <w:sz w:val="30"/>
                <w:highlight w:val="none"/>
                <w:u w:val="single"/>
              </w:rPr>
              <w:t xml:space="preserve">     </w:t>
            </w:r>
            <w:r>
              <w:rPr>
                <w:rFonts w:hint="eastAsia" w:ascii="仿宋" w:hAnsi="仿宋" w:eastAsia="仿宋" w:cs="仿宋"/>
                <w:color w:val="auto"/>
                <w:sz w:val="30"/>
                <w:highlight w:val="none"/>
              </w:rPr>
              <w:t>年</w:t>
            </w:r>
            <w:r>
              <w:rPr>
                <w:rFonts w:hint="eastAsia" w:ascii="仿宋" w:hAnsi="仿宋" w:eastAsia="仿宋" w:cs="仿宋"/>
                <w:color w:val="auto"/>
                <w:sz w:val="30"/>
                <w:highlight w:val="none"/>
                <w:u w:val="single"/>
              </w:rPr>
              <w:t xml:space="preserve">  </w:t>
            </w:r>
            <w:r>
              <w:rPr>
                <w:rFonts w:hint="eastAsia" w:ascii="仿宋" w:hAnsi="仿宋" w:eastAsia="仿宋" w:cs="仿宋"/>
                <w:color w:val="auto"/>
                <w:sz w:val="30"/>
                <w:highlight w:val="none"/>
              </w:rPr>
              <w:t>月</w:t>
            </w:r>
            <w:r>
              <w:rPr>
                <w:rFonts w:hint="eastAsia" w:ascii="仿宋" w:hAnsi="仿宋" w:eastAsia="仿宋" w:cs="仿宋"/>
                <w:color w:val="auto"/>
                <w:sz w:val="30"/>
                <w:highlight w:val="none"/>
                <w:u w:val="single"/>
              </w:rPr>
              <w:t xml:space="preserve">  </w:t>
            </w:r>
            <w:r>
              <w:rPr>
                <w:rFonts w:hint="eastAsia" w:ascii="仿宋" w:hAnsi="仿宋" w:eastAsia="仿宋" w:cs="仿宋"/>
                <w:color w:val="auto"/>
                <w:sz w:val="30"/>
                <w:highlight w:val="none"/>
              </w:rPr>
              <w:t>日</w:t>
            </w:r>
          </w:p>
        </w:tc>
      </w:tr>
    </w:tbl>
    <w:p w14:paraId="0614823C">
      <w:pPr>
        <w:textAlignment w:val="center"/>
        <w:rPr>
          <w:rFonts w:hint="eastAsia" w:ascii="仿宋" w:hAnsi="仿宋" w:eastAsia="仿宋" w:cs="仿宋"/>
          <w:b/>
          <w:bCs/>
          <w:color w:val="auto"/>
          <w:highlight w:val="none"/>
        </w:rPr>
      </w:pPr>
    </w:p>
    <w:p w14:paraId="6D93310C">
      <w:pPr>
        <w:pStyle w:val="28"/>
        <w:ind w:left="0" w:right="-252"/>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r>
        <w:rPr>
          <w:rFonts w:hint="eastAsia" w:ascii="仿宋" w:hAnsi="仿宋" w:eastAsia="仿宋" w:cs="仿宋"/>
          <w:b/>
          <w:bCs/>
          <w:color w:val="auto"/>
          <w:kern w:val="2"/>
          <w:sz w:val="21"/>
          <w:szCs w:val="24"/>
          <w:highlight w:val="none"/>
          <w:lang w:val="en-US" w:eastAsia="zh-CN" w:bidi="ar-SA"/>
        </w:rPr>
        <w:t xml:space="preserve">表10.2.2-11编制说明 </w:t>
      </w:r>
    </w:p>
    <w:p w14:paraId="39A500B2">
      <w:pPr>
        <w:jc w:val="center"/>
        <w:textAlignment w:val="center"/>
        <w:rPr>
          <w:rFonts w:hint="eastAsia" w:ascii="仿宋" w:hAnsi="仿宋" w:eastAsia="仿宋" w:cs="仿宋"/>
          <w:color w:val="auto"/>
          <w:sz w:val="28"/>
          <w:szCs w:val="28"/>
          <w:highlight w:val="none"/>
        </w:rPr>
      </w:pPr>
      <w:bookmarkStart w:id="65" w:name="_Toc527143604"/>
      <w:r>
        <w:rPr>
          <w:rFonts w:hint="eastAsia" w:ascii="仿宋" w:hAnsi="仿宋" w:eastAsia="仿宋" w:cs="仿宋"/>
          <w:color w:val="auto"/>
          <w:sz w:val="28"/>
          <w:szCs w:val="28"/>
          <w:highlight w:val="none"/>
        </w:rPr>
        <w:t>编制说明</w:t>
      </w:r>
    </w:p>
    <w:p w14:paraId="0A9596B7">
      <w:pPr>
        <w:ind w:firstLine="540" w:firstLineChars="300"/>
        <w:textAlignment w:val="center"/>
        <w:rPr>
          <w:rFonts w:hint="eastAsia" w:ascii="仿宋" w:hAnsi="仿宋" w:eastAsia="仿宋" w:cs="仿宋"/>
          <w:color w:val="auto"/>
          <w:highlight w:val="none"/>
        </w:rPr>
      </w:pPr>
      <w:r>
        <w:rPr>
          <w:rFonts w:hint="eastAsia" w:ascii="仿宋" w:hAnsi="仿宋" w:eastAsia="仿宋" w:cs="仿宋"/>
          <w:color w:val="auto"/>
          <w:kern w:val="0"/>
          <w:sz w:val="18"/>
          <w:szCs w:val="18"/>
          <w:highlight w:val="none"/>
          <w:lang w:bidi="ar"/>
        </w:rPr>
        <w:t>工程名称</w:t>
      </w:r>
      <w:r>
        <w:rPr>
          <w:rFonts w:hint="eastAsia" w:ascii="仿宋" w:hAnsi="仿宋" w:eastAsia="仿宋" w:cs="仿宋"/>
          <w:color w:val="auto"/>
          <w:kern w:val="0"/>
          <w:sz w:val="18"/>
          <w:szCs w:val="18"/>
          <w:highlight w:val="none"/>
          <w:lang w:eastAsia="zh-CN" w:bidi="ar"/>
        </w:rPr>
        <w:t>：</w:t>
      </w:r>
      <w:r>
        <w:rPr>
          <w:rFonts w:hint="eastAsia" w:ascii="仿宋" w:hAnsi="仿宋" w:eastAsia="仿宋" w:cs="仿宋"/>
          <w:color w:val="auto"/>
          <w:kern w:val="0"/>
          <w:sz w:val="18"/>
          <w:szCs w:val="18"/>
          <w:highlight w:val="none"/>
          <w:lang w:bidi="ar"/>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kern w:val="0"/>
          <w:sz w:val="18"/>
          <w:szCs w:val="18"/>
          <w:highlight w:val="none"/>
          <w:lang w:val="en-US" w:eastAsia="zh-CN" w:bidi="ar"/>
        </w:rPr>
        <w:t xml:space="preserve"> </w:t>
      </w:r>
      <w:r>
        <w:rPr>
          <w:rFonts w:hint="eastAsia" w:ascii="仿宋" w:hAnsi="仿宋" w:eastAsia="仿宋" w:cs="仿宋"/>
          <w:color w:val="auto"/>
          <w:kern w:val="0"/>
          <w:sz w:val="18"/>
          <w:szCs w:val="18"/>
          <w:highlight w:val="none"/>
          <w:lang w:bidi="ar"/>
        </w:rPr>
        <w:t>第   页 共   页</w:t>
      </w:r>
    </w:p>
    <w:tbl>
      <w:tblPr>
        <w:tblStyle w:val="5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92"/>
      </w:tblGrid>
      <w:tr w14:paraId="68CECA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38" w:hRule="atLeast"/>
          <w:jc w:val="center"/>
        </w:trPr>
        <w:tc>
          <w:tcPr>
            <w:tcW w:w="8692" w:type="dxa"/>
            <w:noWrap w:val="0"/>
            <w:vAlign w:val="top"/>
          </w:tcPr>
          <w:p w14:paraId="6D3AC69D">
            <w:pPr>
              <w:textAlignment w:val="center"/>
              <w:rPr>
                <w:rFonts w:hint="eastAsia" w:ascii="仿宋" w:hAnsi="仿宋" w:eastAsia="仿宋" w:cs="仿宋"/>
                <w:color w:val="auto"/>
                <w:sz w:val="30"/>
                <w:highlight w:val="none"/>
              </w:rPr>
            </w:pPr>
          </w:p>
        </w:tc>
      </w:tr>
      <w:bookmarkEnd w:id="65"/>
    </w:tbl>
    <w:p w14:paraId="06BEA35D">
      <w:pPr>
        <w:textAlignment w:val="center"/>
        <w:rPr>
          <w:rFonts w:hint="eastAsia" w:ascii="仿宋" w:hAnsi="仿宋" w:eastAsia="仿宋" w:cs="仿宋"/>
          <w:b/>
          <w:bCs/>
          <w:color w:val="auto"/>
          <w:highlight w:val="none"/>
        </w:rPr>
      </w:pPr>
    </w:p>
    <w:p w14:paraId="48AA32BF">
      <w:pPr>
        <w:textAlignment w:val="center"/>
        <w:rPr>
          <w:rFonts w:hint="eastAsia" w:ascii="仿宋" w:hAnsi="仿宋" w:eastAsia="仿宋" w:cs="仿宋"/>
          <w:b/>
          <w:bCs/>
          <w:color w:val="auto"/>
          <w:highlight w:val="none"/>
        </w:rPr>
      </w:pPr>
      <w:r>
        <w:rPr>
          <w:rFonts w:hint="eastAsia" w:ascii="仿宋" w:hAnsi="仿宋" w:eastAsia="仿宋" w:cs="仿宋"/>
          <w:b/>
          <w:bCs/>
          <w:color w:val="auto"/>
          <w:highlight w:val="none"/>
        </w:rPr>
        <w:t>表10.2.2-12投标报价费用表</w:t>
      </w:r>
    </w:p>
    <w:p w14:paraId="2A0090F3">
      <w:pPr>
        <w:spacing w:line="32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投标报价费用表</w:t>
      </w:r>
    </w:p>
    <w:p w14:paraId="566FE9F4">
      <w:pPr>
        <w:ind w:firstLine="540" w:firstLineChars="300"/>
        <w:rPr>
          <w:rFonts w:hint="eastAsia" w:ascii="仿宋" w:hAnsi="仿宋" w:eastAsia="仿宋" w:cs="仿宋"/>
          <w:color w:val="auto"/>
          <w:highlight w:val="none"/>
        </w:rPr>
      </w:pPr>
      <w:r>
        <w:rPr>
          <w:rFonts w:hint="eastAsia" w:ascii="仿宋" w:hAnsi="仿宋" w:eastAsia="仿宋" w:cs="仿宋"/>
          <w:color w:val="auto"/>
          <w:kern w:val="0"/>
          <w:sz w:val="18"/>
          <w:szCs w:val="18"/>
          <w:highlight w:val="none"/>
          <w:lang w:bidi="ar"/>
        </w:rPr>
        <w:t>工程名称:                                                                第  页 共  页</w:t>
      </w:r>
    </w:p>
    <w:tbl>
      <w:tblPr>
        <w:tblStyle w:val="58"/>
        <w:tblW w:w="0" w:type="auto"/>
        <w:jc w:val="center"/>
        <w:tblLayout w:type="fixed"/>
        <w:tblCellMar>
          <w:top w:w="15" w:type="dxa"/>
          <w:left w:w="15" w:type="dxa"/>
          <w:bottom w:w="15" w:type="dxa"/>
          <w:right w:w="15" w:type="dxa"/>
        </w:tblCellMar>
      </w:tblPr>
      <w:tblGrid>
        <w:gridCol w:w="735"/>
        <w:gridCol w:w="1800"/>
        <w:gridCol w:w="900"/>
        <w:gridCol w:w="1080"/>
        <w:gridCol w:w="1260"/>
        <w:gridCol w:w="900"/>
        <w:gridCol w:w="900"/>
        <w:gridCol w:w="1080"/>
      </w:tblGrid>
      <w:tr w14:paraId="20110108">
        <w:tblPrEx>
          <w:tblCellMar>
            <w:top w:w="15" w:type="dxa"/>
            <w:left w:w="15" w:type="dxa"/>
            <w:bottom w:w="15" w:type="dxa"/>
            <w:right w:w="15" w:type="dxa"/>
          </w:tblCellMar>
        </w:tblPrEx>
        <w:trPr>
          <w:trHeight w:val="435" w:hRule="atLeast"/>
          <w:jc w:val="center"/>
        </w:trPr>
        <w:tc>
          <w:tcPr>
            <w:tcW w:w="735" w:type="dxa"/>
            <w:vMerge w:val="restart"/>
            <w:tcBorders>
              <w:top w:val="single" w:color="000000" w:sz="4" w:space="0"/>
              <w:left w:val="single" w:color="000000" w:sz="4" w:space="0"/>
            </w:tcBorders>
            <w:shd w:val="clear" w:color="auto" w:fill="FFFFFF"/>
            <w:noWrap w:val="0"/>
            <w:vAlign w:val="center"/>
          </w:tcPr>
          <w:p w14:paraId="779B802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1800" w:type="dxa"/>
            <w:vMerge w:val="restart"/>
            <w:tcBorders>
              <w:top w:val="single" w:color="000000" w:sz="4" w:space="0"/>
              <w:left w:val="single" w:color="000000" w:sz="4" w:space="0"/>
            </w:tcBorders>
            <w:shd w:val="clear" w:color="auto" w:fill="FFFFFF"/>
            <w:noWrap w:val="0"/>
            <w:vAlign w:val="center"/>
          </w:tcPr>
          <w:p w14:paraId="6B8501A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工程名称</w:t>
            </w:r>
          </w:p>
        </w:tc>
        <w:tc>
          <w:tcPr>
            <w:tcW w:w="900" w:type="dxa"/>
            <w:vMerge w:val="restart"/>
            <w:tcBorders>
              <w:top w:val="single" w:color="000000" w:sz="4" w:space="0"/>
              <w:left w:val="single" w:color="000000" w:sz="4" w:space="0"/>
            </w:tcBorders>
            <w:shd w:val="clear" w:color="auto" w:fill="FFFFFF"/>
            <w:noWrap w:val="0"/>
            <w:vAlign w:val="center"/>
          </w:tcPr>
          <w:p w14:paraId="2F394F5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金额(元)</w:t>
            </w:r>
          </w:p>
        </w:tc>
        <w:tc>
          <w:tcPr>
            <w:tcW w:w="4140" w:type="dxa"/>
            <w:gridSpan w:val="4"/>
            <w:tcBorders>
              <w:top w:val="single" w:color="000000" w:sz="4" w:space="0"/>
              <w:left w:val="single" w:color="000000" w:sz="4" w:space="0"/>
            </w:tcBorders>
            <w:shd w:val="clear" w:color="auto" w:fill="FFFFFF"/>
            <w:noWrap w:val="0"/>
            <w:vAlign w:val="center"/>
          </w:tcPr>
          <w:p w14:paraId="507DE32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其中：（元）</w:t>
            </w:r>
          </w:p>
        </w:tc>
        <w:tc>
          <w:tcPr>
            <w:tcW w:w="1080" w:type="dxa"/>
            <w:vMerge w:val="restart"/>
            <w:tcBorders>
              <w:top w:val="single" w:color="000000" w:sz="4" w:space="0"/>
              <w:left w:val="single" w:color="000000" w:sz="4" w:space="0"/>
              <w:right w:val="single" w:color="000000" w:sz="4" w:space="0"/>
            </w:tcBorders>
            <w:shd w:val="clear" w:color="auto" w:fill="FFFFFF"/>
            <w:noWrap w:val="0"/>
            <w:vAlign w:val="center"/>
          </w:tcPr>
          <w:p w14:paraId="242A103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备注</w:t>
            </w:r>
          </w:p>
        </w:tc>
      </w:tr>
      <w:tr w14:paraId="0189AAA9">
        <w:tblPrEx>
          <w:tblCellMar>
            <w:top w:w="15" w:type="dxa"/>
            <w:left w:w="15" w:type="dxa"/>
            <w:bottom w:w="15" w:type="dxa"/>
            <w:right w:w="15" w:type="dxa"/>
          </w:tblCellMar>
        </w:tblPrEx>
        <w:trPr>
          <w:trHeight w:val="480" w:hRule="atLeast"/>
          <w:jc w:val="center"/>
        </w:trPr>
        <w:tc>
          <w:tcPr>
            <w:tcW w:w="735" w:type="dxa"/>
            <w:vMerge w:val="continue"/>
            <w:tcBorders>
              <w:top w:val="single" w:color="000000" w:sz="4" w:space="0"/>
              <w:left w:val="single" w:color="000000" w:sz="4" w:space="0"/>
            </w:tcBorders>
            <w:shd w:val="clear" w:color="auto" w:fill="FFFFFF"/>
            <w:noWrap w:val="0"/>
            <w:vAlign w:val="center"/>
          </w:tcPr>
          <w:p w14:paraId="11813BB9">
            <w:pPr>
              <w:jc w:val="center"/>
              <w:rPr>
                <w:rFonts w:hint="eastAsia" w:ascii="仿宋" w:hAnsi="仿宋" w:eastAsia="仿宋" w:cs="仿宋"/>
                <w:color w:val="auto"/>
                <w:sz w:val="18"/>
                <w:szCs w:val="18"/>
                <w:highlight w:val="none"/>
              </w:rPr>
            </w:pPr>
          </w:p>
        </w:tc>
        <w:tc>
          <w:tcPr>
            <w:tcW w:w="1800" w:type="dxa"/>
            <w:vMerge w:val="continue"/>
            <w:tcBorders>
              <w:top w:val="single" w:color="000000" w:sz="4" w:space="0"/>
              <w:left w:val="single" w:color="000000" w:sz="4" w:space="0"/>
            </w:tcBorders>
            <w:shd w:val="clear" w:color="auto" w:fill="FFFFFF"/>
            <w:noWrap w:val="0"/>
            <w:vAlign w:val="center"/>
          </w:tcPr>
          <w:p w14:paraId="48660999">
            <w:pPr>
              <w:jc w:val="center"/>
              <w:rPr>
                <w:rFonts w:hint="eastAsia" w:ascii="仿宋" w:hAnsi="仿宋" w:eastAsia="仿宋" w:cs="仿宋"/>
                <w:color w:val="auto"/>
                <w:sz w:val="18"/>
                <w:szCs w:val="18"/>
                <w:highlight w:val="none"/>
              </w:rPr>
            </w:pPr>
          </w:p>
        </w:tc>
        <w:tc>
          <w:tcPr>
            <w:tcW w:w="900" w:type="dxa"/>
            <w:vMerge w:val="continue"/>
            <w:tcBorders>
              <w:top w:val="single" w:color="000000" w:sz="4" w:space="0"/>
              <w:left w:val="single" w:color="000000" w:sz="4" w:space="0"/>
            </w:tcBorders>
            <w:shd w:val="clear" w:color="auto" w:fill="FFFFFF"/>
            <w:noWrap w:val="0"/>
            <w:vAlign w:val="center"/>
          </w:tcPr>
          <w:p w14:paraId="56367FFE">
            <w:pPr>
              <w:jc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19A2C1C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暂估价</w:t>
            </w:r>
          </w:p>
        </w:tc>
        <w:tc>
          <w:tcPr>
            <w:tcW w:w="1260" w:type="dxa"/>
            <w:tcBorders>
              <w:top w:val="single" w:color="000000" w:sz="4" w:space="0"/>
              <w:left w:val="single" w:color="000000" w:sz="4" w:space="0"/>
            </w:tcBorders>
            <w:shd w:val="clear" w:color="auto" w:fill="FFFFFF"/>
            <w:noWrap w:val="0"/>
            <w:vAlign w:val="center"/>
          </w:tcPr>
          <w:p w14:paraId="3F4663F4">
            <w:pPr>
              <w:widowControl/>
              <w:spacing w:line="240" w:lineRule="exact"/>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安全文明施工基本费</w:t>
            </w:r>
          </w:p>
        </w:tc>
        <w:tc>
          <w:tcPr>
            <w:tcW w:w="900" w:type="dxa"/>
            <w:tcBorders>
              <w:top w:val="single" w:color="000000" w:sz="4" w:space="0"/>
              <w:left w:val="single" w:color="000000" w:sz="4" w:space="0"/>
            </w:tcBorders>
            <w:shd w:val="clear" w:color="auto" w:fill="FFFFFF"/>
            <w:noWrap w:val="0"/>
            <w:vAlign w:val="center"/>
          </w:tcPr>
          <w:p w14:paraId="28B5D2C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规费</w:t>
            </w:r>
          </w:p>
        </w:tc>
        <w:tc>
          <w:tcPr>
            <w:tcW w:w="900" w:type="dxa"/>
            <w:tcBorders>
              <w:top w:val="single" w:color="000000" w:sz="4" w:space="0"/>
              <w:left w:val="single" w:color="000000" w:sz="4" w:space="0"/>
              <w:right w:val="single" w:color="000000" w:sz="4" w:space="0"/>
            </w:tcBorders>
            <w:shd w:val="clear" w:color="auto" w:fill="FFFFFF"/>
            <w:noWrap w:val="0"/>
            <w:vAlign w:val="center"/>
          </w:tcPr>
          <w:p w14:paraId="6A07726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税金</w:t>
            </w:r>
          </w:p>
        </w:tc>
        <w:tc>
          <w:tcPr>
            <w:tcW w:w="1080" w:type="dxa"/>
            <w:vMerge w:val="continue"/>
            <w:tcBorders>
              <w:top w:val="single" w:color="000000" w:sz="4" w:space="0"/>
              <w:left w:val="single" w:color="000000" w:sz="4" w:space="0"/>
              <w:right w:val="single" w:color="000000" w:sz="4" w:space="0"/>
            </w:tcBorders>
            <w:shd w:val="clear" w:color="auto" w:fill="FFFFFF"/>
            <w:noWrap w:val="0"/>
            <w:vAlign w:val="center"/>
          </w:tcPr>
          <w:p w14:paraId="406F6ED7">
            <w:pPr>
              <w:jc w:val="center"/>
              <w:rPr>
                <w:rFonts w:hint="eastAsia" w:ascii="仿宋" w:hAnsi="仿宋" w:eastAsia="仿宋" w:cs="仿宋"/>
                <w:color w:val="auto"/>
                <w:sz w:val="18"/>
                <w:szCs w:val="18"/>
                <w:highlight w:val="none"/>
              </w:rPr>
            </w:pPr>
          </w:p>
        </w:tc>
      </w:tr>
      <w:tr w14:paraId="069FF420">
        <w:tblPrEx>
          <w:tblCellMar>
            <w:top w:w="15" w:type="dxa"/>
            <w:left w:w="15" w:type="dxa"/>
            <w:bottom w:w="15" w:type="dxa"/>
            <w:right w:w="15" w:type="dxa"/>
          </w:tblCellMar>
        </w:tblPrEx>
        <w:trPr>
          <w:trHeight w:val="327" w:hRule="atLeast"/>
          <w:jc w:val="center"/>
        </w:trPr>
        <w:tc>
          <w:tcPr>
            <w:tcW w:w="735" w:type="dxa"/>
            <w:tcBorders>
              <w:top w:val="single" w:color="000000" w:sz="4" w:space="0"/>
              <w:left w:val="single" w:color="000000" w:sz="4" w:space="0"/>
            </w:tcBorders>
            <w:shd w:val="clear" w:color="auto" w:fill="FFFFFF"/>
            <w:noWrap w:val="0"/>
            <w:vAlign w:val="center"/>
          </w:tcPr>
          <w:p w14:paraId="0B306A9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1800" w:type="dxa"/>
            <w:tcBorders>
              <w:top w:val="single" w:color="000000" w:sz="4" w:space="0"/>
              <w:left w:val="single" w:color="000000" w:sz="4" w:space="0"/>
            </w:tcBorders>
            <w:shd w:val="clear" w:color="auto" w:fill="FFFFFF"/>
            <w:noWrap w:val="0"/>
            <w:vAlign w:val="center"/>
          </w:tcPr>
          <w:p w14:paraId="6117600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××单项工程</w:t>
            </w:r>
          </w:p>
        </w:tc>
        <w:tc>
          <w:tcPr>
            <w:tcW w:w="900" w:type="dxa"/>
            <w:tcBorders>
              <w:top w:val="single" w:color="000000" w:sz="4" w:space="0"/>
              <w:left w:val="single" w:color="000000" w:sz="4" w:space="0"/>
            </w:tcBorders>
            <w:shd w:val="clear" w:color="auto" w:fill="FFFFFF"/>
            <w:noWrap w:val="0"/>
            <w:vAlign w:val="center"/>
          </w:tcPr>
          <w:p w14:paraId="3BA351D6">
            <w:pPr>
              <w:widowControl/>
              <w:jc w:val="right"/>
              <w:textAlignment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bottom"/>
          </w:tcPr>
          <w:p w14:paraId="6603255C">
            <w:pPr>
              <w:widowControl/>
              <w:jc w:val="right"/>
              <w:textAlignment w:val="bottom"/>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bottom"/>
          </w:tcPr>
          <w:p w14:paraId="193E9D12">
            <w:pPr>
              <w:widowControl/>
              <w:jc w:val="right"/>
              <w:textAlignment w:val="bottom"/>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49B21B8D">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87F71AF">
            <w:pPr>
              <w:widowControl/>
              <w:jc w:val="right"/>
              <w:textAlignment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54D25FB8">
            <w:pPr>
              <w:jc w:val="left"/>
              <w:rPr>
                <w:rFonts w:hint="eastAsia" w:ascii="仿宋" w:hAnsi="仿宋" w:eastAsia="仿宋" w:cs="仿宋"/>
                <w:color w:val="auto"/>
                <w:sz w:val="18"/>
                <w:szCs w:val="18"/>
                <w:highlight w:val="none"/>
              </w:rPr>
            </w:pPr>
          </w:p>
        </w:tc>
      </w:tr>
      <w:tr w14:paraId="1B7505F8">
        <w:tblPrEx>
          <w:tblCellMar>
            <w:top w:w="15" w:type="dxa"/>
            <w:left w:w="15" w:type="dxa"/>
            <w:bottom w:w="15" w:type="dxa"/>
            <w:right w:w="15" w:type="dxa"/>
          </w:tblCellMar>
        </w:tblPrEx>
        <w:trPr>
          <w:trHeight w:val="328" w:hRule="atLeast"/>
          <w:jc w:val="center"/>
        </w:trPr>
        <w:tc>
          <w:tcPr>
            <w:tcW w:w="735" w:type="dxa"/>
            <w:tcBorders>
              <w:top w:val="single" w:color="000000" w:sz="4" w:space="0"/>
              <w:left w:val="single" w:color="000000" w:sz="4" w:space="0"/>
            </w:tcBorders>
            <w:shd w:val="clear" w:color="auto" w:fill="FFFFFF"/>
            <w:noWrap w:val="0"/>
            <w:vAlign w:val="center"/>
          </w:tcPr>
          <w:p w14:paraId="244AEFB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w:t>
            </w:r>
          </w:p>
        </w:tc>
        <w:tc>
          <w:tcPr>
            <w:tcW w:w="1800" w:type="dxa"/>
            <w:tcBorders>
              <w:top w:val="single" w:color="000000" w:sz="4" w:space="0"/>
              <w:left w:val="single" w:color="000000" w:sz="4" w:space="0"/>
            </w:tcBorders>
            <w:shd w:val="clear" w:color="auto" w:fill="FFFFFF"/>
            <w:noWrap w:val="0"/>
            <w:vAlign w:val="center"/>
          </w:tcPr>
          <w:p w14:paraId="3149A91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××单位工程</w:t>
            </w:r>
          </w:p>
        </w:tc>
        <w:tc>
          <w:tcPr>
            <w:tcW w:w="900" w:type="dxa"/>
            <w:tcBorders>
              <w:top w:val="single" w:color="000000" w:sz="4" w:space="0"/>
              <w:left w:val="single" w:color="000000" w:sz="4" w:space="0"/>
            </w:tcBorders>
            <w:shd w:val="clear" w:color="auto" w:fill="FFFFFF"/>
            <w:noWrap w:val="0"/>
            <w:vAlign w:val="center"/>
          </w:tcPr>
          <w:p w14:paraId="63B89B66">
            <w:pPr>
              <w:widowControl/>
              <w:jc w:val="right"/>
              <w:textAlignment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bottom"/>
          </w:tcPr>
          <w:p w14:paraId="7007CD59">
            <w:pPr>
              <w:widowControl/>
              <w:jc w:val="right"/>
              <w:textAlignment w:val="bottom"/>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bottom"/>
          </w:tcPr>
          <w:p w14:paraId="0379C802">
            <w:pPr>
              <w:widowControl/>
              <w:jc w:val="right"/>
              <w:textAlignment w:val="bottom"/>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501C8CA4">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B3DE68A">
            <w:pPr>
              <w:widowControl/>
              <w:jc w:val="right"/>
              <w:textAlignment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7A471AB4">
            <w:pPr>
              <w:jc w:val="left"/>
              <w:rPr>
                <w:rFonts w:hint="eastAsia" w:ascii="仿宋" w:hAnsi="仿宋" w:eastAsia="仿宋" w:cs="仿宋"/>
                <w:color w:val="auto"/>
                <w:sz w:val="18"/>
                <w:szCs w:val="18"/>
                <w:highlight w:val="none"/>
              </w:rPr>
            </w:pPr>
          </w:p>
        </w:tc>
      </w:tr>
      <w:tr w14:paraId="24F10BD6">
        <w:tblPrEx>
          <w:tblCellMar>
            <w:top w:w="15" w:type="dxa"/>
            <w:left w:w="15" w:type="dxa"/>
            <w:bottom w:w="15" w:type="dxa"/>
            <w:right w:w="15" w:type="dxa"/>
          </w:tblCellMar>
        </w:tblPrEx>
        <w:trPr>
          <w:trHeight w:val="328" w:hRule="atLeast"/>
          <w:jc w:val="center"/>
        </w:trPr>
        <w:tc>
          <w:tcPr>
            <w:tcW w:w="735" w:type="dxa"/>
            <w:tcBorders>
              <w:top w:val="single" w:color="000000" w:sz="4" w:space="0"/>
              <w:left w:val="single" w:color="000000" w:sz="4" w:space="0"/>
            </w:tcBorders>
            <w:shd w:val="clear" w:color="auto" w:fill="FFFFFF"/>
            <w:noWrap w:val="0"/>
            <w:vAlign w:val="center"/>
          </w:tcPr>
          <w:p w14:paraId="3722E52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1.1.1</w:t>
            </w:r>
          </w:p>
        </w:tc>
        <w:tc>
          <w:tcPr>
            <w:tcW w:w="1800" w:type="dxa"/>
            <w:tcBorders>
              <w:top w:val="single" w:color="000000" w:sz="4" w:space="0"/>
              <w:left w:val="single" w:color="000000" w:sz="4" w:space="0"/>
            </w:tcBorders>
            <w:shd w:val="clear" w:color="auto" w:fill="FFFFFF"/>
            <w:noWrap w:val="0"/>
            <w:vAlign w:val="center"/>
          </w:tcPr>
          <w:p w14:paraId="0F294F5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××专业工程</w:t>
            </w:r>
          </w:p>
        </w:tc>
        <w:tc>
          <w:tcPr>
            <w:tcW w:w="900" w:type="dxa"/>
            <w:tcBorders>
              <w:top w:val="single" w:color="000000" w:sz="4" w:space="0"/>
              <w:left w:val="single" w:color="000000" w:sz="4" w:space="0"/>
            </w:tcBorders>
            <w:shd w:val="clear" w:color="auto" w:fill="FFFFFF"/>
            <w:noWrap w:val="0"/>
            <w:vAlign w:val="center"/>
          </w:tcPr>
          <w:p w14:paraId="5A91D12F">
            <w:pPr>
              <w:widowControl/>
              <w:jc w:val="right"/>
              <w:textAlignment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bottom"/>
          </w:tcPr>
          <w:p w14:paraId="0BC41B59">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bottom"/>
          </w:tcPr>
          <w:p w14:paraId="1169C05D">
            <w:pPr>
              <w:widowControl/>
              <w:jc w:val="right"/>
              <w:textAlignment w:val="bottom"/>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5EA36D8C">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4DF7DF18">
            <w:pPr>
              <w:widowControl/>
              <w:jc w:val="right"/>
              <w:textAlignment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78497EDE">
            <w:pPr>
              <w:jc w:val="left"/>
              <w:rPr>
                <w:rFonts w:hint="eastAsia" w:ascii="仿宋" w:hAnsi="仿宋" w:eastAsia="仿宋" w:cs="仿宋"/>
                <w:color w:val="auto"/>
                <w:sz w:val="18"/>
                <w:szCs w:val="18"/>
                <w:highlight w:val="none"/>
              </w:rPr>
            </w:pPr>
          </w:p>
        </w:tc>
      </w:tr>
      <w:tr w14:paraId="6DE330F0">
        <w:tblPrEx>
          <w:tblCellMar>
            <w:top w:w="15" w:type="dxa"/>
            <w:left w:w="15" w:type="dxa"/>
            <w:bottom w:w="15" w:type="dxa"/>
            <w:right w:w="15" w:type="dxa"/>
          </w:tblCellMar>
        </w:tblPrEx>
        <w:trPr>
          <w:trHeight w:val="328" w:hRule="atLeast"/>
          <w:jc w:val="center"/>
        </w:trPr>
        <w:tc>
          <w:tcPr>
            <w:tcW w:w="735" w:type="dxa"/>
            <w:tcBorders>
              <w:top w:val="single" w:color="000000" w:sz="4" w:space="0"/>
              <w:left w:val="single" w:color="000000" w:sz="4" w:space="0"/>
            </w:tcBorders>
            <w:shd w:val="clear" w:color="auto" w:fill="FFFFFF"/>
            <w:noWrap w:val="0"/>
            <w:vAlign w:val="center"/>
          </w:tcPr>
          <w:p w14:paraId="4D806129">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800" w:type="dxa"/>
            <w:tcBorders>
              <w:top w:val="single" w:color="000000" w:sz="4" w:space="0"/>
              <w:left w:val="single" w:color="000000" w:sz="4" w:space="0"/>
            </w:tcBorders>
            <w:shd w:val="clear" w:color="auto" w:fill="FFFFFF"/>
            <w:noWrap w:val="0"/>
            <w:vAlign w:val="center"/>
          </w:tcPr>
          <w:p w14:paraId="0EAC9F51">
            <w:pPr>
              <w:jc w:val="lef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4F858D9D">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bottom"/>
          </w:tcPr>
          <w:p w14:paraId="6961A201">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bottom"/>
          </w:tcPr>
          <w:p w14:paraId="78B67066">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732D37FF">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31FF2362">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51B625A4">
            <w:pPr>
              <w:jc w:val="left"/>
              <w:rPr>
                <w:rFonts w:hint="eastAsia" w:ascii="仿宋" w:hAnsi="仿宋" w:eastAsia="仿宋" w:cs="仿宋"/>
                <w:color w:val="auto"/>
                <w:sz w:val="18"/>
                <w:szCs w:val="18"/>
                <w:highlight w:val="none"/>
              </w:rPr>
            </w:pPr>
          </w:p>
        </w:tc>
      </w:tr>
      <w:tr w14:paraId="583E981F">
        <w:tblPrEx>
          <w:tblCellMar>
            <w:top w:w="15" w:type="dxa"/>
            <w:left w:w="15" w:type="dxa"/>
            <w:bottom w:w="15" w:type="dxa"/>
            <w:right w:w="15" w:type="dxa"/>
          </w:tblCellMar>
        </w:tblPrEx>
        <w:trPr>
          <w:trHeight w:val="328" w:hRule="atLeast"/>
          <w:jc w:val="center"/>
        </w:trPr>
        <w:tc>
          <w:tcPr>
            <w:tcW w:w="735" w:type="dxa"/>
            <w:tcBorders>
              <w:top w:val="single" w:color="000000" w:sz="4" w:space="0"/>
              <w:left w:val="single" w:color="000000" w:sz="4" w:space="0"/>
            </w:tcBorders>
            <w:shd w:val="clear" w:color="auto" w:fill="FFFFFF"/>
            <w:noWrap w:val="0"/>
            <w:vAlign w:val="center"/>
          </w:tcPr>
          <w:p w14:paraId="5787A69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1800" w:type="dxa"/>
            <w:tcBorders>
              <w:top w:val="single" w:color="000000" w:sz="4" w:space="0"/>
              <w:left w:val="single" w:color="000000" w:sz="4" w:space="0"/>
            </w:tcBorders>
            <w:shd w:val="clear" w:color="auto" w:fill="FFFFFF"/>
            <w:noWrap w:val="0"/>
            <w:vAlign w:val="center"/>
          </w:tcPr>
          <w:p w14:paraId="1BBED1D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××单位工程</w:t>
            </w:r>
          </w:p>
        </w:tc>
        <w:tc>
          <w:tcPr>
            <w:tcW w:w="900" w:type="dxa"/>
            <w:tcBorders>
              <w:top w:val="single" w:color="000000" w:sz="4" w:space="0"/>
              <w:left w:val="single" w:color="000000" w:sz="4" w:space="0"/>
            </w:tcBorders>
            <w:shd w:val="clear" w:color="auto" w:fill="FFFFFF"/>
            <w:noWrap w:val="0"/>
            <w:vAlign w:val="center"/>
          </w:tcPr>
          <w:p w14:paraId="0AEDB036">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bottom"/>
          </w:tcPr>
          <w:p w14:paraId="674E93B0">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bottom"/>
          </w:tcPr>
          <w:p w14:paraId="4212E483">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5D58E8BE">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0F361348">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5AB731A4">
            <w:pPr>
              <w:jc w:val="left"/>
              <w:rPr>
                <w:rFonts w:hint="eastAsia" w:ascii="仿宋" w:hAnsi="仿宋" w:eastAsia="仿宋" w:cs="仿宋"/>
                <w:color w:val="auto"/>
                <w:sz w:val="18"/>
                <w:szCs w:val="18"/>
                <w:highlight w:val="none"/>
              </w:rPr>
            </w:pPr>
          </w:p>
        </w:tc>
      </w:tr>
      <w:tr w14:paraId="2B6AFA9D">
        <w:tblPrEx>
          <w:tblCellMar>
            <w:top w:w="15" w:type="dxa"/>
            <w:left w:w="15" w:type="dxa"/>
            <w:bottom w:w="15" w:type="dxa"/>
            <w:right w:w="15" w:type="dxa"/>
          </w:tblCellMar>
        </w:tblPrEx>
        <w:trPr>
          <w:trHeight w:val="328" w:hRule="atLeast"/>
          <w:jc w:val="center"/>
        </w:trPr>
        <w:tc>
          <w:tcPr>
            <w:tcW w:w="735" w:type="dxa"/>
            <w:tcBorders>
              <w:top w:val="single" w:color="000000" w:sz="4" w:space="0"/>
              <w:left w:val="single" w:color="000000" w:sz="4" w:space="0"/>
            </w:tcBorders>
            <w:shd w:val="clear" w:color="auto" w:fill="FFFFFF"/>
            <w:noWrap w:val="0"/>
            <w:vAlign w:val="center"/>
          </w:tcPr>
          <w:p w14:paraId="5A0FA33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1.2.1</w:t>
            </w:r>
          </w:p>
        </w:tc>
        <w:tc>
          <w:tcPr>
            <w:tcW w:w="1800" w:type="dxa"/>
            <w:tcBorders>
              <w:top w:val="single" w:color="000000" w:sz="4" w:space="0"/>
              <w:left w:val="single" w:color="000000" w:sz="4" w:space="0"/>
            </w:tcBorders>
            <w:shd w:val="clear" w:color="auto" w:fill="FFFFFF"/>
            <w:noWrap w:val="0"/>
            <w:vAlign w:val="center"/>
          </w:tcPr>
          <w:p w14:paraId="795CCF55">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××专业工程</w:t>
            </w:r>
          </w:p>
        </w:tc>
        <w:tc>
          <w:tcPr>
            <w:tcW w:w="900" w:type="dxa"/>
            <w:tcBorders>
              <w:top w:val="single" w:color="000000" w:sz="4" w:space="0"/>
              <w:left w:val="single" w:color="000000" w:sz="4" w:space="0"/>
            </w:tcBorders>
            <w:shd w:val="clear" w:color="auto" w:fill="FFFFFF"/>
            <w:noWrap w:val="0"/>
            <w:vAlign w:val="center"/>
          </w:tcPr>
          <w:p w14:paraId="6ED390CC">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bottom"/>
          </w:tcPr>
          <w:p w14:paraId="2044C1EA">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bottom"/>
          </w:tcPr>
          <w:p w14:paraId="5ED2CA35">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5B87A674">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6EBD6F0">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263484E3">
            <w:pPr>
              <w:jc w:val="left"/>
              <w:rPr>
                <w:rFonts w:hint="eastAsia" w:ascii="仿宋" w:hAnsi="仿宋" w:eastAsia="仿宋" w:cs="仿宋"/>
                <w:color w:val="auto"/>
                <w:sz w:val="18"/>
                <w:szCs w:val="18"/>
                <w:highlight w:val="none"/>
              </w:rPr>
            </w:pPr>
          </w:p>
        </w:tc>
      </w:tr>
      <w:tr w14:paraId="432FBC47">
        <w:tblPrEx>
          <w:tblCellMar>
            <w:top w:w="15" w:type="dxa"/>
            <w:left w:w="15" w:type="dxa"/>
            <w:bottom w:w="15" w:type="dxa"/>
            <w:right w:w="15" w:type="dxa"/>
          </w:tblCellMar>
        </w:tblPrEx>
        <w:trPr>
          <w:trHeight w:val="328" w:hRule="atLeast"/>
          <w:jc w:val="center"/>
        </w:trPr>
        <w:tc>
          <w:tcPr>
            <w:tcW w:w="735" w:type="dxa"/>
            <w:tcBorders>
              <w:top w:val="single" w:color="000000" w:sz="4" w:space="0"/>
              <w:left w:val="single" w:color="000000" w:sz="4" w:space="0"/>
            </w:tcBorders>
            <w:shd w:val="clear" w:color="auto" w:fill="FFFFFF"/>
            <w:noWrap w:val="0"/>
            <w:vAlign w:val="center"/>
          </w:tcPr>
          <w:p w14:paraId="237ACDE5">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800" w:type="dxa"/>
            <w:tcBorders>
              <w:top w:val="single" w:color="000000" w:sz="4" w:space="0"/>
              <w:left w:val="single" w:color="000000" w:sz="4" w:space="0"/>
            </w:tcBorders>
            <w:shd w:val="clear" w:color="auto" w:fill="FFFFFF"/>
            <w:noWrap w:val="0"/>
            <w:vAlign w:val="center"/>
          </w:tcPr>
          <w:p w14:paraId="4841B592">
            <w:pPr>
              <w:jc w:val="lef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5FA616C7">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bottom"/>
          </w:tcPr>
          <w:p w14:paraId="5CCB440C">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bottom"/>
          </w:tcPr>
          <w:p w14:paraId="4537BB89">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D4B5444">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78BF4B95">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37F1A686">
            <w:pPr>
              <w:jc w:val="left"/>
              <w:rPr>
                <w:rFonts w:hint="eastAsia" w:ascii="仿宋" w:hAnsi="仿宋" w:eastAsia="仿宋" w:cs="仿宋"/>
                <w:color w:val="auto"/>
                <w:sz w:val="18"/>
                <w:szCs w:val="18"/>
                <w:highlight w:val="none"/>
              </w:rPr>
            </w:pPr>
          </w:p>
        </w:tc>
      </w:tr>
      <w:tr w14:paraId="7C4A6E0C">
        <w:tblPrEx>
          <w:tblCellMar>
            <w:top w:w="15" w:type="dxa"/>
            <w:left w:w="15" w:type="dxa"/>
            <w:bottom w:w="15" w:type="dxa"/>
            <w:right w:w="15" w:type="dxa"/>
          </w:tblCellMar>
        </w:tblPrEx>
        <w:trPr>
          <w:trHeight w:val="328" w:hRule="atLeast"/>
          <w:jc w:val="center"/>
        </w:trPr>
        <w:tc>
          <w:tcPr>
            <w:tcW w:w="735" w:type="dxa"/>
            <w:tcBorders>
              <w:top w:val="single" w:color="000000" w:sz="4" w:space="0"/>
              <w:left w:val="single" w:color="000000" w:sz="4" w:space="0"/>
            </w:tcBorders>
            <w:shd w:val="clear" w:color="auto" w:fill="FFFFFF"/>
            <w:noWrap w:val="0"/>
            <w:vAlign w:val="center"/>
          </w:tcPr>
          <w:p w14:paraId="540B357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1800" w:type="dxa"/>
            <w:tcBorders>
              <w:top w:val="single" w:color="000000" w:sz="4" w:space="0"/>
              <w:left w:val="single" w:color="000000" w:sz="4" w:space="0"/>
            </w:tcBorders>
            <w:shd w:val="clear" w:color="auto" w:fill="FFFFFF"/>
            <w:noWrap w:val="0"/>
            <w:vAlign w:val="center"/>
          </w:tcPr>
          <w:p w14:paraId="726962B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××单项工程</w:t>
            </w:r>
          </w:p>
        </w:tc>
        <w:tc>
          <w:tcPr>
            <w:tcW w:w="900" w:type="dxa"/>
            <w:tcBorders>
              <w:top w:val="single" w:color="000000" w:sz="4" w:space="0"/>
              <w:left w:val="single" w:color="000000" w:sz="4" w:space="0"/>
            </w:tcBorders>
            <w:shd w:val="clear" w:color="auto" w:fill="FFFFFF"/>
            <w:noWrap w:val="0"/>
            <w:vAlign w:val="center"/>
          </w:tcPr>
          <w:p w14:paraId="6C5C264F">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bottom"/>
          </w:tcPr>
          <w:p w14:paraId="0AD4277E">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bottom"/>
          </w:tcPr>
          <w:p w14:paraId="1A7F7C83">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12EBFBF9">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25E33151">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69C80191">
            <w:pPr>
              <w:jc w:val="left"/>
              <w:rPr>
                <w:rFonts w:hint="eastAsia" w:ascii="仿宋" w:hAnsi="仿宋" w:eastAsia="仿宋" w:cs="仿宋"/>
                <w:color w:val="auto"/>
                <w:sz w:val="18"/>
                <w:szCs w:val="18"/>
                <w:highlight w:val="none"/>
              </w:rPr>
            </w:pPr>
          </w:p>
        </w:tc>
      </w:tr>
      <w:tr w14:paraId="4616EF00">
        <w:tblPrEx>
          <w:tblCellMar>
            <w:top w:w="15" w:type="dxa"/>
            <w:left w:w="15" w:type="dxa"/>
            <w:bottom w:w="15" w:type="dxa"/>
            <w:right w:w="15" w:type="dxa"/>
          </w:tblCellMar>
        </w:tblPrEx>
        <w:trPr>
          <w:trHeight w:val="328" w:hRule="atLeast"/>
          <w:jc w:val="center"/>
        </w:trPr>
        <w:tc>
          <w:tcPr>
            <w:tcW w:w="735" w:type="dxa"/>
            <w:tcBorders>
              <w:top w:val="single" w:color="000000" w:sz="4" w:space="0"/>
              <w:left w:val="single" w:color="000000" w:sz="4" w:space="0"/>
            </w:tcBorders>
            <w:shd w:val="clear" w:color="auto" w:fill="FFFFFF"/>
            <w:noWrap w:val="0"/>
            <w:vAlign w:val="center"/>
          </w:tcPr>
          <w:p w14:paraId="7AEB47C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w:t>
            </w:r>
          </w:p>
        </w:tc>
        <w:tc>
          <w:tcPr>
            <w:tcW w:w="1800" w:type="dxa"/>
            <w:tcBorders>
              <w:top w:val="single" w:color="000000" w:sz="4" w:space="0"/>
              <w:left w:val="single" w:color="000000" w:sz="4" w:space="0"/>
            </w:tcBorders>
            <w:shd w:val="clear" w:color="auto" w:fill="FFFFFF"/>
            <w:noWrap w:val="0"/>
            <w:vAlign w:val="center"/>
          </w:tcPr>
          <w:p w14:paraId="513F366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××单位工程</w:t>
            </w:r>
          </w:p>
        </w:tc>
        <w:tc>
          <w:tcPr>
            <w:tcW w:w="900" w:type="dxa"/>
            <w:tcBorders>
              <w:top w:val="single" w:color="000000" w:sz="4" w:space="0"/>
              <w:left w:val="single" w:color="000000" w:sz="4" w:space="0"/>
            </w:tcBorders>
            <w:shd w:val="clear" w:color="auto" w:fill="FFFFFF"/>
            <w:noWrap w:val="0"/>
            <w:vAlign w:val="center"/>
          </w:tcPr>
          <w:p w14:paraId="2754BD11">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bottom"/>
          </w:tcPr>
          <w:p w14:paraId="7A04D8FC">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bottom"/>
          </w:tcPr>
          <w:p w14:paraId="7D124933">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7BCA440F">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7653F526">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66EF1735">
            <w:pPr>
              <w:jc w:val="left"/>
              <w:rPr>
                <w:rFonts w:hint="eastAsia" w:ascii="仿宋" w:hAnsi="仿宋" w:eastAsia="仿宋" w:cs="仿宋"/>
                <w:color w:val="auto"/>
                <w:sz w:val="18"/>
                <w:szCs w:val="18"/>
                <w:highlight w:val="none"/>
              </w:rPr>
            </w:pPr>
          </w:p>
        </w:tc>
      </w:tr>
      <w:tr w14:paraId="23FA96B4">
        <w:tblPrEx>
          <w:tblCellMar>
            <w:top w:w="15" w:type="dxa"/>
            <w:left w:w="15" w:type="dxa"/>
            <w:bottom w:w="15" w:type="dxa"/>
            <w:right w:w="15" w:type="dxa"/>
          </w:tblCellMar>
        </w:tblPrEx>
        <w:trPr>
          <w:trHeight w:val="328" w:hRule="atLeast"/>
          <w:jc w:val="center"/>
        </w:trPr>
        <w:tc>
          <w:tcPr>
            <w:tcW w:w="735" w:type="dxa"/>
            <w:tcBorders>
              <w:top w:val="single" w:color="000000" w:sz="4" w:space="0"/>
              <w:left w:val="single" w:color="000000" w:sz="4" w:space="0"/>
            </w:tcBorders>
            <w:shd w:val="clear" w:color="auto" w:fill="FFFFFF"/>
            <w:noWrap w:val="0"/>
            <w:vAlign w:val="center"/>
          </w:tcPr>
          <w:p w14:paraId="2E1F57F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2.1.1</w:t>
            </w:r>
          </w:p>
        </w:tc>
        <w:tc>
          <w:tcPr>
            <w:tcW w:w="1800" w:type="dxa"/>
            <w:tcBorders>
              <w:top w:val="single" w:color="000000" w:sz="4" w:space="0"/>
              <w:left w:val="single" w:color="000000" w:sz="4" w:space="0"/>
            </w:tcBorders>
            <w:shd w:val="clear" w:color="auto" w:fill="FFFFFF"/>
            <w:noWrap w:val="0"/>
            <w:vAlign w:val="center"/>
          </w:tcPr>
          <w:p w14:paraId="6B56BAD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××专业工程</w:t>
            </w:r>
          </w:p>
        </w:tc>
        <w:tc>
          <w:tcPr>
            <w:tcW w:w="900" w:type="dxa"/>
            <w:tcBorders>
              <w:top w:val="single" w:color="000000" w:sz="4" w:space="0"/>
              <w:left w:val="single" w:color="000000" w:sz="4" w:space="0"/>
            </w:tcBorders>
            <w:shd w:val="clear" w:color="auto" w:fill="FFFFFF"/>
            <w:noWrap w:val="0"/>
            <w:vAlign w:val="center"/>
          </w:tcPr>
          <w:p w14:paraId="1AA1ABE4">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bottom"/>
          </w:tcPr>
          <w:p w14:paraId="723F406F">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bottom"/>
          </w:tcPr>
          <w:p w14:paraId="23A6B7F2">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E6B55D5">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4AD5417D">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4CF87EDF">
            <w:pPr>
              <w:jc w:val="left"/>
              <w:rPr>
                <w:rFonts w:hint="eastAsia" w:ascii="仿宋" w:hAnsi="仿宋" w:eastAsia="仿宋" w:cs="仿宋"/>
                <w:color w:val="auto"/>
                <w:sz w:val="18"/>
                <w:szCs w:val="18"/>
                <w:highlight w:val="none"/>
              </w:rPr>
            </w:pPr>
          </w:p>
        </w:tc>
      </w:tr>
      <w:tr w14:paraId="52DA54A3">
        <w:tblPrEx>
          <w:tblCellMar>
            <w:top w:w="15" w:type="dxa"/>
            <w:left w:w="15" w:type="dxa"/>
            <w:bottom w:w="15" w:type="dxa"/>
            <w:right w:w="15" w:type="dxa"/>
          </w:tblCellMar>
        </w:tblPrEx>
        <w:trPr>
          <w:trHeight w:val="328" w:hRule="atLeast"/>
          <w:jc w:val="center"/>
        </w:trPr>
        <w:tc>
          <w:tcPr>
            <w:tcW w:w="735" w:type="dxa"/>
            <w:tcBorders>
              <w:top w:val="single" w:color="000000" w:sz="4" w:space="0"/>
              <w:left w:val="single" w:color="000000" w:sz="4" w:space="0"/>
            </w:tcBorders>
            <w:shd w:val="clear" w:color="auto" w:fill="FFFFFF"/>
            <w:noWrap w:val="0"/>
            <w:vAlign w:val="center"/>
          </w:tcPr>
          <w:p w14:paraId="499F7628">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800" w:type="dxa"/>
            <w:tcBorders>
              <w:top w:val="single" w:color="000000" w:sz="4" w:space="0"/>
              <w:left w:val="single" w:color="000000" w:sz="4" w:space="0"/>
            </w:tcBorders>
            <w:shd w:val="clear" w:color="auto" w:fill="FFFFFF"/>
            <w:noWrap w:val="0"/>
            <w:vAlign w:val="center"/>
          </w:tcPr>
          <w:p w14:paraId="65BC609E">
            <w:pPr>
              <w:jc w:val="lef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4EBD800B">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bottom"/>
          </w:tcPr>
          <w:p w14:paraId="5DF48F6E">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bottom"/>
          </w:tcPr>
          <w:p w14:paraId="3EF723FA">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3B17AB89">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20CF01C4">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7AD5401A">
            <w:pPr>
              <w:jc w:val="left"/>
              <w:rPr>
                <w:rFonts w:hint="eastAsia" w:ascii="仿宋" w:hAnsi="仿宋" w:eastAsia="仿宋" w:cs="仿宋"/>
                <w:color w:val="auto"/>
                <w:sz w:val="18"/>
                <w:szCs w:val="18"/>
                <w:highlight w:val="none"/>
              </w:rPr>
            </w:pPr>
          </w:p>
        </w:tc>
      </w:tr>
      <w:tr w14:paraId="64F5ABC7">
        <w:tblPrEx>
          <w:tblCellMar>
            <w:top w:w="15" w:type="dxa"/>
            <w:left w:w="15" w:type="dxa"/>
            <w:bottom w:w="15" w:type="dxa"/>
            <w:right w:w="15" w:type="dxa"/>
          </w:tblCellMar>
        </w:tblPrEx>
        <w:trPr>
          <w:trHeight w:val="328" w:hRule="atLeast"/>
          <w:jc w:val="center"/>
        </w:trPr>
        <w:tc>
          <w:tcPr>
            <w:tcW w:w="735" w:type="dxa"/>
            <w:tcBorders>
              <w:top w:val="single" w:color="000000" w:sz="4" w:space="0"/>
              <w:left w:val="single" w:color="000000" w:sz="4" w:space="0"/>
            </w:tcBorders>
            <w:shd w:val="clear" w:color="auto" w:fill="FFFFFF"/>
            <w:noWrap w:val="0"/>
            <w:vAlign w:val="center"/>
          </w:tcPr>
          <w:p w14:paraId="554237D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w:t>
            </w:r>
          </w:p>
        </w:tc>
        <w:tc>
          <w:tcPr>
            <w:tcW w:w="1800" w:type="dxa"/>
            <w:tcBorders>
              <w:top w:val="single" w:color="000000" w:sz="4" w:space="0"/>
              <w:left w:val="single" w:color="000000" w:sz="4" w:space="0"/>
            </w:tcBorders>
            <w:shd w:val="clear" w:color="auto" w:fill="FFFFFF"/>
            <w:noWrap w:val="0"/>
            <w:vAlign w:val="center"/>
          </w:tcPr>
          <w:p w14:paraId="4AA966A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××单位工程</w:t>
            </w:r>
          </w:p>
        </w:tc>
        <w:tc>
          <w:tcPr>
            <w:tcW w:w="900" w:type="dxa"/>
            <w:tcBorders>
              <w:top w:val="single" w:color="000000" w:sz="4" w:space="0"/>
              <w:left w:val="single" w:color="000000" w:sz="4" w:space="0"/>
            </w:tcBorders>
            <w:shd w:val="clear" w:color="auto" w:fill="FFFFFF"/>
            <w:noWrap w:val="0"/>
            <w:vAlign w:val="center"/>
          </w:tcPr>
          <w:p w14:paraId="0CB0D551">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bottom"/>
          </w:tcPr>
          <w:p w14:paraId="3896BF2C">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bottom"/>
          </w:tcPr>
          <w:p w14:paraId="705926F0">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39E147A0">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57214D72">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7C8E0D0D">
            <w:pPr>
              <w:jc w:val="left"/>
              <w:rPr>
                <w:rFonts w:hint="eastAsia" w:ascii="仿宋" w:hAnsi="仿宋" w:eastAsia="仿宋" w:cs="仿宋"/>
                <w:color w:val="auto"/>
                <w:sz w:val="18"/>
                <w:szCs w:val="18"/>
                <w:highlight w:val="none"/>
              </w:rPr>
            </w:pPr>
          </w:p>
        </w:tc>
      </w:tr>
      <w:tr w14:paraId="544F991C">
        <w:tblPrEx>
          <w:tblCellMar>
            <w:top w:w="15" w:type="dxa"/>
            <w:left w:w="15" w:type="dxa"/>
            <w:bottom w:w="15" w:type="dxa"/>
            <w:right w:w="15" w:type="dxa"/>
          </w:tblCellMar>
        </w:tblPrEx>
        <w:trPr>
          <w:trHeight w:val="328" w:hRule="atLeast"/>
          <w:jc w:val="center"/>
        </w:trPr>
        <w:tc>
          <w:tcPr>
            <w:tcW w:w="735" w:type="dxa"/>
            <w:tcBorders>
              <w:top w:val="single" w:color="000000" w:sz="4" w:space="0"/>
              <w:left w:val="single" w:color="000000" w:sz="4" w:space="0"/>
            </w:tcBorders>
            <w:shd w:val="clear" w:color="auto" w:fill="FFFFFF"/>
            <w:noWrap w:val="0"/>
            <w:vAlign w:val="center"/>
          </w:tcPr>
          <w:p w14:paraId="7378F8D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2.2.1</w:t>
            </w:r>
          </w:p>
        </w:tc>
        <w:tc>
          <w:tcPr>
            <w:tcW w:w="1800" w:type="dxa"/>
            <w:tcBorders>
              <w:top w:val="single" w:color="000000" w:sz="4" w:space="0"/>
              <w:left w:val="single" w:color="000000" w:sz="4" w:space="0"/>
            </w:tcBorders>
            <w:shd w:val="clear" w:color="auto" w:fill="FFFFFF"/>
            <w:noWrap w:val="0"/>
            <w:vAlign w:val="center"/>
          </w:tcPr>
          <w:p w14:paraId="05663F3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××专业工程</w:t>
            </w:r>
          </w:p>
        </w:tc>
        <w:tc>
          <w:tcPr>
            <w:tcW w:w="900" w:type="dxa"/>
            <w:tcBorders>
              <w:top w:val="single" w:color="000000" w:sz="4" w:space="0"/>
              <w:left w:val="single" w:color="000000" w:sz="4" w:space="0"/>
            </w:tcBorders>
            <w:shd w:val="clear" w:color="auto" w:fill="FFFFFF"/>
            <w:noWrap w:val="0"/>
            <w:vAlign w:val="center"/>
          </w:tcPr>
          <w:p w14:paraId="3479D083">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bottom"/>
          </w:tcPr>
          <w:p w14:paraId="75182288">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bottom"/>
          </w:tcPr>
          <w:p w14:paraId="3CED49E8">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1F700BB3">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4FC24E2C">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46C52F5C">
            <w:pPr>
              <w:jc w:val="left"/>
              <w:rPr>
                <w:rFonts w:hint="eastAsia" w:ascii="仿宋" w:hAnsi="仿宋" w:eastAsia="仿宋" w:cs="仿宋"/>
                <w:color w:val="auto"/>
                <w:sz w:val="18"/>
                <w:szCs w:val="18"/>
                <w:highlight w:val="none"/>
              </w:rPr>
            </w:pPr>
          </w:p>
        </w:tc>
      </w:tr>
      <w:tr w14:paraId="4D907DB0">
        <w:tblPrEx>
          <w:tblCellMar>
            <w:top w:w="15" w:type="dxa"/>
            <w:left w:w="15" w:type="dxa"/>
            <w:bottom w:w="15" w:type="dxa"/>
            <w:right w:w="15" w:type="dxa"/>
          </w:tblCellMar>
        </w:tblPrEx>
        <w:trPr>
          <w:trHeight w:val="328" w:hRule="atLeast"/>
          <w:jc w:val="center"/>
        </w:trPr>
        <w:tc>
          <w:tcPr>
            <w:tcW w:w="735" w:type="dxa"/>
            <w:tcBorders>
              <w:top w:val="single" w:color="000000" w:sz="4" w:space="0"/>
              <w:left w:val="single" w:color="000000" w:sz="4" w:space="0"/>
            </w:tcBorders>
            <w:shd w:val="clear" w:color="auto" w:fill="FFFFFF"/>
            <w:noWrap w:val="0"/>
            <w:vAlign w:val="center"/>
          </w:tcPr>
          <w:p w14:paraId="33B0842B">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800" w:type="dxa"/>
            <w:tcBorders>
              <w:top w:val="single" w:color="000000" w:sz="4" w:space="0"/>
              <w:left w:val="single" w:color="000000" w:sz="4" w:space="0"/>
            </w:tcBorders>
            <w:shd w:val="clear" w:color="auto" w:fill="FFFFFF"/>
            <w:noWrap w:val="0"/>
            <w:vAlign w:val="center"/>
          </w:tcPr>
          <w:p w14:paraId="6861F9A2">
            <w:pPr>
              <w:jc w:val="lef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7911A536">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bottom"/>
          </w:tcPr>
          <w:p w14:paraId="0C91D2B2">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bottom"/>
          </w:tcPr>
          <w:p w14:paraId="28E2866C">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39A84DA0">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E457D73">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4AB5712F">
            <w:pPr>
              <w:jc w:val="left"/>
              <w:rPr>
                <w:rFonts w:hint="eastAsia" w:ascii="仿宋" w:hAnsi="仿宋" w:eastAsia="仿宋" w:cs="仿宋"/>
                <w:color w:val="auto"/>
                <w:sz w:val="18"/>
                <w:szCs w:val="18"/>
                <w:highlight w:val="none"/>
              </w:rPr>
            </w:pPr>
          </w:p>
        </w:tc>
      </w:tr>
      <w:tr w14:paraId="51F3CBDC">
        <w:tblPrEx>
          <w:tblCellMar>
            <w:top w:w="15" w:type="dxa"/>
            <w:left w:w="15" w:type="dxa"/>
            <w:bottom w:w="15" w:type="dxa"/>
            <w:right w:w="15" w:type="dxa"/>
          </w:tblCellMar>
        </w:tblPrEx>
        <w:trPr>
          <w:trHeight w:val="328" w:hRule="atLeast"/>
          <w:jc w:val="center"/>
        </w:trPr>
        <w:tc>
          <w:tcPr>
            <w:tcW w:w="2535" w:type="dxa"/>
            <w:gridSpan w:val="2"/>
            <w:tcBorders>
              <w:top w:val="single" w:color="000000" w:sz="4" w:space="0"/>
              <w:left w:val="single" w:color="000000" w:sz="4" w:space="0"/>
              <w:bottom w:val="single" w:color="000000" w:sz="4" w:space="0"/>
            </w:tcBorders>
            <w:shd w:val="clear" w:color="auto" w:fill="FFFFFF"/>
            <w:noWrap w:val="0"/>
            <w:vAlign w:val="center"/>
          </w:tcPr>
          <w:p w14:paraId="1DFB2A1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合计</w:t>
            </w:r>
          </w:p>
        </w:tc>
        <w:tc>
          <w:tcPr>
            <w:tcW w:w="900" w:type="dxa"/>
            <w:tcBorders>
              <w:top w:val="single" w:color="000000" w:sz="4" w:space="0"/>
              <w:left w:val="single" w:color="000000" w:sz="4" w:space="0"/>
              <w:bottom w:val="single" w:color="000000" w:sz="4" w:space="0"/>
            </w:tcBorders>
            <w:shd w:val="clear" w:color="auto" w:fill="FFFFFF"/>
            <w:noWrap w:val="0"/>
            <w:vAlign w:val="center"/>
          </w:tcPr>
          <w:p w14:paraId="5698D323">
            <w:pPr>
              <w:widowControl/>
              <w:jc w:val="right"/>
              <w:textAlignment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bottom w:val="single" w:color="000000" w:sz="4" w:space="0"/>
            </w:tcBorders>
            <w:shd w:val="clear" w:color="auto" w:fill="FFFFFF"/>
            <w:noWrap w:val="0"/>
            <w:vAlign w:val="center"/>
          </w:tcPr>
          <w:p w14:paraId="10C8D21A">
            <w:pPr>
              <w:widowControl/>
              <w:jc w:val="right"/>
              <w:textAlignment w:val="center"/>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bottom w:val="single" w:color="000000" w:sz="4" w:space="0"/>
            </w:tcBorders>
            <w:shd w:val="clear" w:color="auto" w:fill="FFFFFF"/>
            <w:noWrap w:val="0"/>
            <w:vAlign w:val="center"/>
          </w:tcPr>
          <w:p w14:paraId="2A2350DB">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bottom w:val="single" w:color="000000" w:sz="4" w:space="0"/>
            </w:tcBorders>
            <w:shd w:val="clear" w:color="auto" w:fill="FFFFFF"/>
            <w:noWrap w:val="0"/>
            <w:vAlign w:val="center"/>
          </w:tcPr>
          <w:p w14:paraId="5743EB00">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bottom w:val="single" w:color="000000" w:sz="4" w:space="0"/>
            </w:tcBorders>
            <w:shd w:val="clear" w:color="auto" w:fill="FFFFFF"/>
            <w:noWrap w:val="0"/>
            <w:vAlign w:val="center"/>
          </w:tcPr>
          <w:p w14:paraId="53DDE7D8">
            <w:pPr>
              <w:widowControl/>
              <w:jc w:val="right"/>
              <w:textAlignment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BE196">
            <w:pPr>
              <w:jc w:val="center"/>
              <w:rPr>
                <w:rFonts w:hint="eastAsia" w:ascii="仿宋" w:hAnsi="仿宋" w:eastAsia="仿宋" w:cs="仿宋"/>
                <w:color w:val="auto"/>
                <w:sz w:val="18"/>
                <w:szCs w:val="18"/>
                <w:highlight w:val="none"/>
              </w:rPr>
            </w:pPr>
          </w:p>
        </w:tc>
      </w:tr>
    </w:tbl>
    <w:p w14:paraId="4C9811F4">
      <w:pPr>
        <w:textAlignment w:val="center"/>
        <w:rPr>
          <w:rFonts w:hint="eastAsia" w:ascii="仿宋" w:hAnsi="仿宋" w:eastAsia="仿宋" w:cs="仿宋"/>
          <w:b/>
          <w:bCs/>
          <w:color w:val="auto"/>
          <w:highlight w:val="none"/>
        </w:rPr>
      </w:pPr>
    </w:p>
    <w:p w14:paraId="44020883">
      <w:pPr>
        <w:textAlignment w:val="cente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r>
        <w:rPr>
          <w:rFonts w:hint="eastAsia" w:ascii="仿宋" w:hAnsi="仿宋" w:eastAsia="仿宋" w:cs="仿宋"/>
          <w:b/>
          <w:bCs/>
          <w:color w:val="auto"/>
          <w:highlight w:val="none"/>
        </w:rPr>
        <w:t>表10.2.2-13单位（专业）工程投标报价费用表</w:t>
      </w:r>
    </w:p>
    <w:p w14:paraId="39C98DAF">
      <w:pPr>
        <w:jc w:val="center"/>
        <w:textAlignment w:val="center"/>
        <w:rPr>
          <w:rFonts w:hint="eastAsia" w:ascii="仿宋" w:hAnsi="仿宋" w:eastAsia="仿宋" w:cs="仿宋"/>
          <w:color w:val="auto"/>
          <w:sz w:val="28"/>
          <w:szCs w:val="28"/>
          <w:highlight w:val="none"/>
        </w:rPr>
      </w:pPr>
    </w:p>
    <w:p w14:paraId="08F1EC8A">
      <w:pPr>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单位（专业）工程投标报价费用表</w:t>
      </w:r>
    </w:p>
    <w:p w14:paraId="4F5604AC">
      <w:pPr>
        <w:ind w:firstLine="540" w:firstLineChars="300"/>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18"/>
          <w:szCs w:val="18"/>
          <w:highlight w:val="none"/>
          <w:lang w:bidi="ar"/>
        </w:rPr>
        <w:t>工程名称:                                                             第  页 共  页</w:t>
      </w:r>
    </w:p>
    <w:tbl>
      <w:tblPr>
        <w:tblStyle w:val="58"/>
        <w:tblW w:w="0" w:type="auto"/>
        <w:jc w:val="center"/>
        <w:tblLayout w:type="fixed"/>
        <w:tblCellMar>
          <w:top w:w="15" w:type="dxa"/>
          <w:left w:w="15" w:type="dxa"/>
          <w:bottom w:w="15" w:type="dxa"/>
          <w:right w:w="15" w:type="dxa"/>
        </w:tblCellMar>
      </w:tblPr>
      <w:tblGrid>
        <w:gridCol w:w="566"/>
        <w:gridCol w:w="527"/>
        <w:gridCol w:w="2162"/>
        <w:gridCol w:w="3060"/>
        <w:gridCol w:w="900"/>
        <w:gridCol w:w="1440"/>
      </w:tblGrid>
      <w:tr w14:paraId="75B3E3B7">
        <w:tblPrEx>
          <w:tblCellMar>
            <w:top w:w="15" w:type="dxa"/>
            <w:left w:w="15" w:type="dxa"/>
            <w:bottom w:w="15" w:type="dxa"/>
            <w:right w:w="15" w:type="dxa"/>
          </w:tblCellMar>
        </w:tblPrEx>
        <w:trPr>
          <w:trHeight w:val="585" w:hRule="atLeast"/>
          <w:jc w:val="center"/>
        </w:trPr>
        <w:tc>
          <w:tcPr>
            <w:tcW w:w="566" w:type="dxa"/>
            <w:tcBorders>
              <w:top w:val="single" w:color="000000" w:sz="4" w:space="0"/>
              <w:left w:val="single" w:color="000000" w:sz="4" w:space="0"/>
            </w:tcBorders>
            <w:shd w:val="clear" w:color="auto" w:fill="FFFFFF"/>
            <w:noWrap w:val="0"/>
            <w:vAlign w:val="center"/>
          </w:tcPr>
          <w:p w14:paraId="10CF860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2689" w:type="dxa"/>
            <w:gridSpan w:val="2"/>
            <w:tcBorders>
              <w:top w:val="single" w:color="000000" w:sz="4" w:space="0"/>
              <w:left w:val="single" w:color="000000" w:sz="4" w:space="0"/>
            </w:tcBorders>
            <w:shd w:val="clear" w:color="auto" w:fill="FFFFFF"/>
            <w:noWrap w:val="0"/>
            <w:vAlign w:val="center"/>
          </w:tcPr>
          <w:p w14:paraId="293A766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费用名称</w:t>
            </w:r>
          </w:p>
        </w:tc>
        <w:tc>
          <w:tcPr>
            <w:tcW w:w="3060" w:type="dxa"/>
            <w:tcBorders>
              <w:top w:val="single" w:color="000000" w:sz="4" w:space="0"/>
              <w:left w:val="single" w:color="000000" w:sz="4" w:space="0"/>
            </w:tcBorders>
            <w:shd w:val="clear" w:color="auto" w:fill="FFFFFF"/>
            <w:noWrap w:val="0"/>
            <w:vAlign w:val="center"/>
          </w:tcPr>
          <w:p w14:paraId="0EED177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计算公式</w:t>
            </w:r>
          </w:p>
        </w:tc>
        <w:tc>
          <w:tcPr>
            <w:tcW w:w="900" w:type="dxa"/>
            <w:tcBorders>
              <w:top w:val="single" w:color="000000" w:sz="4" w:space="0"/>
              <w:left w:val="single" w:color="000000" w:sz="4" w:space="0"/>
            </w:tcBorders>
            <w:shd w:val="clear" w:color="auto" w:fill="FFFFFF"/>
            <w:noWrap w:val="0"/>
            <w:vAlign w:val="center"/>
          </w:tcPr>
          <w:p w14:paraId="459CCA92">
            <w:pPr>
              <w:widowControl/>
              <w:jc w:val="center"/>
              <w:textAlignment w:val="center"/>
              <w:rPr>
                <w:rFonts w:hint="eastAsia" w:ascii="仿宋" w:hAnsi="仿宋" w:eastAsia="仿宋" w:cs="仿宋"/>
                <w:color w:val="auto"/>
                <w:kern w:val="0"/>
                <w:sz w:val="18"/>
                <w:szCs w:val="18"/>
                <w:highlight w:val="none"/>
                <w:lang w:eastAsia="zh-CN" w:bidi="ar"/>
              </w:rPr>
            </w:pPr>
            <w:r>
              <w:rPr>
                <w:rFonts w:hint="eastAsia" w:ascii="仿宋" w:hAnsi="仿宋" w:eastAsia="仿宋" w:cs="仿宋"/>
                <w:color w:val="auto"/>
                <w:kern w:val="0"/>
                <w:sz w:val="18"/>
                <w:szCs w:val="18"/>
                <w:highlight w:val="none"/>
                <w:lang w:bidi="ar"/>
              </w:rPr>
              <w:t>金额</w:t>
            </w:r>
          </w:p>
          <w:p w14:paraId="2E375B8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(元)</w:t>
            </w: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29CC8C4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备注</w:t>
            </w:r>
          </w:p>
        </w:tc>
      </w:tr>
      <w:tr w14:paraId="5A598165">
        <w:tblPrEx>
          <w:tblCellMar>
            <w:top w:w="15" w:type="dxa"/>
            <w:left w:w="15" w:type="dxa"/>
            <w:bottom w:w="15" w:type="dxa"/>
            <w:right w:w="15" w:type="dxa"/>
          </w:tblCellMar>
        </w:tblPrEx>
        <w:trPr>
          <w:trHeight w:val="310" w:hRule="atLeast"/>
          <w:jc w:val="center"/>
        </w:trPr>
        <w:tc>
          <w:tcPr>
            <w:tcW w:w="566" w:type="dxa"/>
            <w:tcBorders>
              <w:top w:val="single" w:color="000000" w:sz="4" w:space="0"/>
              <w:left w:val="single" w:color="000000" w:sz="4" w:space="0"/>
            </w:tcBorders>
            <w:shd w:val="clear" w:color="auto" w:fill="FFFFFF"/>
            <w:noWrap w:val="0"/>
            <w:vAlign w:val="center"/>
          </w:tcPr>
          <w:p w14:paraId="43AC811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689" w:type="dxa"/>
            <w:gridSpan w:val="2"/>
            <w:tcBorders>
              <w:top w:val="single" w:color="000000" w:sz="4" w:space="0"/>
              <w:left w:val="single" w:color="000000" w:sz="4" w:space="0"/>
            </w:tcBorders>
            <w:shd w:val="clear" w:color="auto" w:fill="FFFFFF"/>
            <w:noWrap w:val="0"/>
            <w:vAlign w:val="center"/>
          </w:tcPr>
          <w:p w14:paraId="04D576D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分部分项工程费</w:t>
            </w:r>
          </w:p>
        </w:tc>
        <w:tc>
          <w:tcPr>
            <w:tcW w:w="3060" w:type="dxa"/>
            <w:tcBorders>
              <w:top w:val="single" w:color="000000" w:sz="4" w:space="0"/>
              <w:left w:val="single" w:color="000000" w:sz="4" w:space="0"/>
            </w:tcBorders>
            <w:shd w:val="clear" w:color="auto" w:fill="FFFFFF"/>
            <w:noWrap w:val="0"/>
            <w:vAlign w:val="center"/>
          </w:tcPr>
          <w:p w14:paraId="637BB73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∑(分部分项工程量×综合单价）</w:t>
            </w:r>
          </w:p>
        </w:tc>
        <w:tc>
          <w:tcPr>
            <w:tcW w:w="900" w:type="dxa"/>
            <w:tcBorders>
              <w:top w:val="single" w:color="000000" w:sz="4" w:space="0"/>
              <w:left w:val="single" w:color="000000" w:sz="4" w:space="0"/>
            </w:tcBorders>
            <w:shd w:val="clear" w:color="auto" w:fill="FFFFFF"/>
            <w:noWrap w:val="0"/>
            <w:vAlign w:val="center"/>
          </w:tcPr>
          <w:p w14:paraId="57CA33CC">
            <w:pPr>
              <w:widowControl/>
              <w:jc w:val="right"/>
              <w:textAlignment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3862CE15">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见表10.2.2-16</w:t>
            </w:r>
          </w:p>
        </w:tc>
      </w:tr>
      <w:tr w14:paraId="65FC68C4">
        <w:tblPrEx>
          <w:tblCellMar>
            <w:top w:w="15" w:type="dxa"/>
            <w:left w:w="15" w:type="dxa"/>
            <w:bottom w:w="15" w:type="dxa"/>
            <w:right w:w="15" w:type="dxa"/>
          </w:tblCellMar>
        </w:tblPrEx>
        <w:trPr>
          <w:trHeight w:val="480" w:hRule="atLeast"/>
          <w:jc w:val="center"/>
        </w:trPr>
        <w:tc>
          <w:tcPr>
            <w:tcW w:w="566" w:type="dxa"/>
            <w:tcBorders>
              <w:top w:val="single" w:color="000000" w:sz="4" w:space="0"/>
              <w:left w:val="single" w:color="000000" w:sz="4" w:space="0"/>
            </w:tcBorders>
            <w:shd w:val="clear" w:color="auto" w:fill="FFFFFF"/>
            <w:noWrap w:val="0"/>
            <w:vAlign w:val="center"/>
          </w:tcPr>
          <w:p w14:paraId="53A69ECD">
            <w:pPr>
              <w:jc w:val="center"/>
              <w:rPr>
                <w:rFonts w:hint="eastAsia" w:ascii="仿宋" w:hAnsi="仿宋" w:eastAsia="仿宋" w:cs="仿宋"/>
                <w:color w:val="auto"/>
                <w:sz w:val="18"/>
                <w:szCs w:val="18"/>
                <w:highlight w:val="none"/>
              </w:rPr>
            </w:pPr>
          </w:p>
        </w:tc>
        <w:tc>
          <w:tcPr>
            <w:tcW w:w="527" w:type="dxa"/>
            <w:tcBorders>
              <w:top w:val="single" w:color="000000" w:sz="4" w:space="0"/>
              <w:left w:val="single" w:color="000000" w:sz="4" w:space="0"/>
            </w:tcBorders>
            <w:shd w:val="clear" w:color="auto" w:fill="FFFFFF"/>
            <w:noWrap w:val="0"/>
            <w:vAlign w:val="center"/>
          </w:tcPr>
          <w:p w14:paraId="541584E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其中</w:t>
            </w:r>
          </w:p>
        </w:tc>
        <w:tc>
          <w:tcPr>
            <w:tcW w:w="2162" w:type="dxa"/>
            <w:tcBorders>
              <w:top w:val="single" w:color="000000" w:sz="4" w:space="0"/>
              <w:left w:val="single" w:color="000000" w:sz="4" w:space="0"/>
            </w:tcBorders>
            <w:shd w:val="clear" w:color="auto" w:fill="FFFFFF"/>
            <w:noWrap w:val="0"/>
            <w:vAlign w:val="center"/>
          </w:tcPr>
          <w:p w14:paraId="46EB900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1.1人工费+机械费</w:t>
            </w:r>
          </w:p>
        </w:tc>
        <w:tc>
          <w:tcPr>
            <w:tcW w:w="3060" w:type="dxa"/>
            <w:tcBorders>
              <w:top w:val="single" w:color="000000" w:sz="4" w:space="0"/>
              <w:left w:val="single" w:color="000000" w:sz="4" w:space="0"/>
            </w:tcBorders>
            <w:shd w:val="clear" w:color="auto" w:fill="FFFFFF"/>
            <w:noWrap w:val="0"/>
            <w:vAlign w:val="center"/>
          </w:tcPr>
          <w:p w14:paraId="378A097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∑分部分项（定额人工费+定额机械费）</w:t>
            </w:r>
          </w:p>
        </w:tc>
        <w:tc>
          <w:tcPr>
            <w:tcW w:w="900" w:type="dxa"/>
            <w:tcBorders>
              <w:top w:val="single" w:color="000000" w:sz="4" w:space="0"/>
              <w:left w:val="single" w:color="000000" w:sz="4" w:space="0"/>
            </w:tcBorders>
            <w:shd w:val="clear" w:color="auto" w:fill="FFFFFF"/>
            <w:noWrap w:val="0"/>
            <w:vAlign w:val="center"/>
          </w:tcPr>
          <w:p w14:paraId="5014FAAC">
            <w:pPr>
              <w:widowControl/>
              <w:jc w:val="right"/>
              <w:textAlignment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69AD0D11">
            <w:pPr>
              <w:jc w:val="left"/>
              <w:rPr>
                <w:rFonts w:hint="eastAsia" w:ascii="仿宋" w:hAnsi="仿宋" w:eastAsia="仿宋" w:cs="仿宋"/>
                <w:color w:val="auto"/>
                <w:sz w:val="18"/>
                <w:szCs w:val="18"/>
                <w:highlight w:val="none"/>
              </w:rPr>
            </w:pPr>
          </w:p>
        </w:tc>
      </w:tr>
      <w:tr w14:paraId="24981011">
        <w:tblPrEx>
          <w:tblCellMar>
            <w:top w:w="15" w:type="dxa"/>
            <w:left w:w="15" w:type="dxa"/>
            <w:bottom w:w="15" w:type="dxa"/>
            <w:right w:w="15" w:type="dxa"/>
          </w:tblCellMar>
        </w:tblPrEx>
        <w:trPr>
          <w:trHeight w:val="90" w:hRule="atLeast"/>
          <w:jc w:val="center"/>
        </w:trPr>
        <w:tc>
          <w:tcPr>
            <w:tcW w:w="566" w:type="dxa"/>
            <w:tcBorders>
              <w:top w:val="single" w:color="000000" w:sz="4" w:space="0"/>
              <w:left w:val="single" w:color="000000" w:sz="4" w:space="0"/>
            </w:tcBorders>
            <w:shd w:val="clear" w:color="auto" w:fill="FFFFFF"/>
            <w:noWrap w:val="0"/>
            <w:vAlign w:val="center"/>
          </w:tcPr>
          <w:p w14:paraId="68B1D1E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2689" w:type="dxa"/>
            <w:gridSpan w:val="2"/>
            <w:tcBorders>
              <w:top w:val="single" w:color="000000" w:sz="4" w:space="0"/>
              <w:left w:val="single" w:color="000000" w:sz="4" w:space="0"/>
            </w:tcBorders>
            <w:shd w:val="clear" w:color="auto" w:fill="FFFFFF"/>
            <w:noWrap w:val="0"/>
            <w:vAlign w:val="center"/>
          </w:tcPr>
          <w:p w14:paraId="73E9C7B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措施项目费</w:t>
            </w:r>
          </w:p>
        </w:tc>
        <w:tc>
          <w:tcPr>
            <w:tcW w:w="3060" w:type="dxa"/>
            <w:tcBorders>
              <w:top w:val="single" w:color="000000" w:sz="4" w:space="0"/>
              <w:left w:val="single" w:color="000000" w:sz="4" w:space="0"/>
            </w:tcBorders>
            <w:shd w:val="clear" w:color="auto" w:fill="FFFFFF"/>
            <w:noWrap w:val="0"/>
            <w:vAlign w:val="center"/>
          </w:tcPr>
          <w:p w14:paraId="08BA51B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（2.1+2.2）</w:t>
            </w:r>
          </w:p>
        </w:tc>
        <w:tc>
          <w:tcPr>
            <w:tcW w:w="900" w:type="dxa"/>
            <w:tcBorders>
              <w:top w:val="single" w:color="000000" w:sz="4" w:space="0"/>
              <w:left w:val="single" w:color="000000" w:sz="4" w:space="0"/>
            </w:tcBorders>
            <w:shd w:val="clear" w:color="auto" w:fill="FFFFFF"/>
            <w:noWrap w:val="0"/>
            <w:vAlign w:val="center"/>
          </w:tcPr>
          <w:p w14:paraId="4F3C4F49">
            <w:pPr>
              <w:widowControl/>
              <w:jc w:val="right"/>
              <w:textAlignment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361A6FD7">
            <w:pPr>
              <w:jc w:val="left"/>
              <w:rPr>
                <w:rFonts w:hint="eastAsia" w:ascii="仿宋" w:hAnsi="仿宋" w:eastAsia="仿宋" w:cs="仿宋"/>
                <w:color w:val="auto"/>
                <w:sz w:val="18"/>
                <w:szCs w:val="18"/>
                <w:highlight w:val="none"/>
              </w:rPr>
            </w:pPr>
          </w:p>
        </w:tc>
      </w:tr>
      <w:tr w14:paraId="30BDB661">
        <w:tblPrEx>
          <w:tblCellMar>
            <w:top w:w="15" w:type="dxa"/>
            <w:left w:w="15" w:type="dxa"/>
            <w:bottom w:w="15" w:type="dxa"/>
            <w:right w:w="15" w:type="dxa"/>
          </w:tblCellMar>
        </w:tblPrEx>
        <w:trPr>
          <w:trHeight w:val="385" w:hRule="atLeast"/>
          <w:jc w:val="center"/>
        </w:trPr>
        <w:tc>
          <w:tcPr>
            <w:tcW w:w="566" w:type="dxa"/>
            <w:tcBorders>
              <w:top w:val="single" w:color="000000" w:sz="4" w:space="0"/>
              <w:left w:val="single" w:color="000000" w:sz="4" w:space="0"/>
            </w:tcBorders>
            <w:shd w:val="clear" w:color="auto" w:fill="FFFFFF"/>
            <w:noWrap w:val="0"/>
            <w:vAlign w:val="center"/>
          </w:tcPr>
          <w:p w14:paraId="158D26D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w:t>
            </w:r>
          </w:p>
        </w:tc>
        <w:tc>
          <w:tcPr>
            <w:tcW w:w="2689" w:type="dxa"/>
            <w:gridSpan w:val="2"/>
            <w:tcBorders>
              <w:top w:val="single" w:color="000000" w:sz="4" w:space="0"/>
              <w:left w:val="single" w:color="000000" w:sz="4" w:space="0"/>
            </w:tcBorders>
            <w:shd w:val="clear" w:color="auto" w:fill="FFFFFF"/>
            <w:noWrap w:val="0"/>
            <w:vAlign w:val="center"/>
          </w:tcPr>
          <w:p w14:paraId="2F6AF70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施工技术措施项目费</w:t>
            </w:r>
          </w:p>
        </w:tc>
        <w:tc>
          <w:tcPr>
            <w:tcW w:w="3060" w:type="dxa"/>
            <w:tcBorders>
              <w:top w:val="single" w:color="000000" w:sz="4" w:space="0"/>
              <w:left w:val="single" w:color="000000" w:sz="4" w:space="0"/>
            </w:tcBorders>
            <w:shd w:val="clear" w:color="auto" w:fill="FFFFFF"/>
            <w:noWrap w:val="0"/>
            <w:vAlign w:val="center"/>
          </w:tcPr>
          <w:p w14:paraId="5CA2F39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∑(技措项目工程量×综合单价）</w:t>
            </w:r>
          </w:p>
        </w:tc>
        <w:tc>
          <w:tcPr>
            <w:tcW w:w="900" w:type="dxa"/>
            <w:tcBorders>
              <w:top w:val="single" w:color="000000" w:sz="4" w:space="0"/>
              <w:left w:val="single" w:color="000000" w:sz="4" w:space="0"/>
            </w:tcBorders>
            <w:shd w:val="clear" w:color="auto" w:fill="FFFFFF"/>
            <w:noWrap w:val="0"/>
            <w:vAlign w:val="center"/>
          </w:tcPr>
          <w:p w14:paraId="656849A5">
            <w:pPr>
              <w:widowControl/>
              <w:jc w:val="right"/>
              <w:textAlignment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68A2FCA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见表10.2.2-16</w:t>
            </w:r>
          </w:p>
        </w:tc>
      </w:tr>
      <w:tr w14:paraId="0C2D2160">
        <w:tblPrEx>
          <w:tblCellMar>
            <w:top w:w="15" w:type="dxa"/>
            <w:left w:w="15" w:type="dxa"/>
            <w:bottom w:w="15" w:type="dxa"/>
            <w:right w:w="15" w:type="dxa"/>
          </w:tblCellMar>
        </w:tblPrEx>
        <w:trPr>
          <w:trHeight w:val="480" w:hRule="atLeast"/>
          <w:jc w:val="center"/>
        </w:trPr>
        <w:tc>
          <w:tcPr>
            <w:tcW w:w="566" w:type="dxa"/>
            <w:tcBorders>
              <w:top w:val="single" w:color="000000" w:sz="4" w:space="0"/>
              <w:left w:val="single" w:color="000000" w:sz="4" w:space="0"/>
            </w:tcBorders>
            <w:shd w:val="clear" w:color="auto" w:fill="FFFFFF"/>
            <w:noWrap w:val="0"/>
            <w:vAlign w:val="center"/>
          </w:tcPr>
          <w:p w14:paraId="7CD962D0">
            <w:pPr>
              <w:jc w:val="center"/>
              <w:rPr>
                <w:rFonts w:hint="eastAsia" w:ascii="仿宋" w:hAnsi="仿宋" w:eastAsia="仿宋" w:cs="仿宋"/>
                <w:color w:val="auto"/>
                <w:sz w:val="18"/>
                <w:szCs w:val="18"/>
                <w:highlight w:val="none"/>
              </w:rPr>
            </w:pPr>
          </w:p>
        </w:tc>
        <w:tc>
          <w:tcPr>
            <w:tcW w:w="527" w:type="dxa"/>
            <w:tcBorders>
              <w:top w:val="single" w:color="000000" w:sz="4" w:space="0"/>
              <w:left w:val="single" w:color="000000" w:sz="4" w:space="0"/>
            </w:tcBorders>
            <w:shd w:val="clear" w:color="auto" w:fill="FFFFFF"/>
            <w:noWrap w:val="0"/>
            <w:vAlign w:val="center"/>
          </w:tcPr>
          <w:p w14:paraId="102A703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其中</w:t>
            </w:r>
          </w:p>
        </w:tc>
        <w:tc>
          <w:tcPr>
            <w:tcW w:w="2162" w:type="dxa"/>
            <w:tcBorders>
              <w:top w:val="single" w:color="000000" w:sz="4" w:space="0"/>
              <w:left w:val="single" w:color="000000" w:sz="4" w:space="0"/>
            </w:tcBorders>
            <w:shd w:val="clear" w:color="auto" w:fill="FFFFFF"/>
            <w:noWrap w:val="0"/>
            <w:vAlign w:val="center"/>
          </w:tcPr>
          <w:p w14:paraId="2F4855C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2.1.1人工费+机械费</w:t>
            </w:r>
          </w:p>
        </w:tc>
        <w:tc>
          <w:tcPr>
            <w:tcW w:w="3060" w:type="dxa"/>
            <w:tcBorders>
              <w:top w:val="single" w:color="000000" w:sz="4" w:space="0"/>
              <w:left w:val="single" w:color="000000" w:sz="4" w:space="0"/>
            </w:tcBorders>
            <w:shd w:val="clear" w:color="auto" w:fill="FFFFFF"/>
            <w:noWrap w:val="0"/>
            <w:vAlign w:val="center"/>
          </w:tcPr>
          <w:p w14:paraId="6847134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∑技措项目（定额人工费+定额机械费）</w:t>
            </w:r>
          </w:p>
        </w:tc>
        <w:tc>
          <w:tcPr>
            <w:tcW w:w="900" w:type="dxa"/>
            <w:tcBorders>
              <w:top w:val="single" w:color="000000" w:sz="4" w:space="0"/>
              <w:left w:val="single" w:color="000000" w:sz="4" w:space="0"/>
            </w:tcBorders>
            <w:shd w:val="clear" w:color="auto" w:fill="FFFFFF"/>
            <w:noWrap w:val="0"/>
            <w:vAlign w:val="center"/>
          </w:tcPr>
          <w:p w14:paraId="68A301BB">
            <w:pPr>
              <w:widowControl/>
              <w:jc w:val="right"/>
              <w:textAlignment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6DC5FBE1">
            <w:pPr>
              <w:jc w:val="left"/>
              <w:rPr>
                <w:rFonts w:hint="eastAsia" w:ascii="仿宋" w:hAnsi="仿宋" w:eastAsia="仿宋" w:cs="仿宋"/>
                <w:color w:val="auto"/>
                <w:sz w:val="18"/>
                <w:szCs w:val="18"/>
                <w:highlight w:val="none"/>
              </w:rPr>
            </w:pPr>
          </w:p>
        </w:tc>
      </w:tr>
      <w:tr w14:paraId="783C2A83">
        <w:tblPrEx>
          <w:tblCellMar>
            <w:top w:w="15" w:type="dxa"/>
            <w:left w:w="15" w:type="dxa"/>
            <w:bottom w:w="15" w:type="dxa"/>
            <w:right w:w="15" w:type="dxa"/>
          </w:tblCellMar>
        </w:tblPrEx>
        <w:trPr>
          <w:trHeight w:val="410" w:hRule="atLeast"/>
          <w:jc w:val="center"/>
        </w:trPr>
        <w:tc>
          <w:tcPr>
            <w:tcW w:w="566" w:type="dxa"/>
            <w:tcBorders>
              <w:top w:val="single" w:color="000000" w:sz="4" w:space="0"/>
              <w:left w:val="single" w:color="000000" w:sz="4" w:space="0"/>
            </w:tcBorders>
            <w:shd w:val="clear" w:color="auto" w:fill="FFFFFF"/>
            <w:noWrap w:val="0"/>
            <w:vAlign w:val="center"/>
          </w:tcPr>
          <w:p w14:paraId="526C06A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w:t>
            </w:r>
          </w:p>
        </w:tc>
        <w:tc>
          <w:tcPr>
            <w:tcW w:w="2689" w:type="dxa"/>
            <w:gridSpan w:val="2"/>
            <w:tcBorders>
              <w:top w:val="single" w:color="000000" w:sz="4" w:space="0"/>
              <w:left w:val="single" w:color="000000" w:sz="4" w:space="0"/>
            </w:tcBorders>
            <w:shd w:val="clear" w:color="auto" w:fill="FFFFFF"/>
            <w:noWrap w:val="0"/>
            <w:vAlign w:val="center"/>
          </w:tcPr>
          <w:p w14:paraId="67A5AD3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施工组织措施项目费</w:t>
            </w:r>
          </w:p>
        </w:tc>
        <w:tc>
          <w:tcPr>
            <w:tcW w:w="3060" w:type="dxa"/>
            <w:tcBorders>
              <w:top w:val="single" w:color="000000" w:sz="4" w:space="0"/>
              <w:left w:val="single" w:color="000000" w:sz="4" w:space="0"/>
            </w:tcBorders>
            <w:shd w:val="clear" w:color="auto" w:fill="FFFFFF"/>
            <w:noWrap w:val="0"/>
            <w:vAlign w:val="center"/>
          </w:tcPr>
          <w:p w14:paraId="3F7A31F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(1.1+2.1.1)×费率</w:t>
            </w:r>
          </w:p>
        </w:tc>
        <w:tc>
          <w:tcPr>
            <w:tcW w:w="900" w:type="dxa"/>
            <w:tcBorders>
              <w:top w:val="single" w:color="000000" w:sz="4" w:space="0"/>
              <w:left w:val="single" w:color="000000" w:sz="4" w:space="0"/>
            </w:tcBorders>
            <w:shd w:val="clear" w:color="auto" w:fill="FFFFFF"/>
            <w:noWrap w:val="0"/>
            <w:vAlign w:val="center"/>
          </w:tcPr>
          <w:p w14:paraId="7E0A8F40">
            <w:pPr>
              <w:widowControl/>
              <w:jc w:val="right"/>
              <w:textAlignment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4DC67B51">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见表10.2.2-20</w:t>
            </w:r>
          </w:p>
        </w:tc>
      </w:tr>
      <w:tr w14:paraId="4DF3AD3D">
        <w:tblPrEx>
          <w:tblCellMar>
            <w:top w:w="15" w:type="dxa"/>
            <w:left w:w="15" w:type="dxa"/>
            <w:bottom w:w="15" w:type="dxa"/>
            <w:right w:w="15" w:type="dxa"/>
          </w:tblCellMar>
        </w:tblPrEx>
        <w:trPr>
          <w:trHeight w:val="398" w:hRule="atLeast"/>
          <w:jc w:val="center"/>
        </w:trPr>
        <w:tc>
          <w:tcPr>
            <w:tcW w:w="566" w:type="dxa"/>
            <w:tcBorders>
              <w:top w:val="single" w:color="000000" w:sz="4" w:space="0"/>
              <w:left w:val="single" w:color="000000" w:sz="4" w:space="0"/>
            </w:tcBorders>
            <w:shd w:val="clear" w:color="auto" w:fill="FFFFFF"/>
            <w:noWrap w:val="0"/>
            <w:vAlign w:val="center"/>
          </w:tcPr>
          <w:p w14:paraId="10FE9FF8">
            <w:pPr>
              <w:jc w:val="center"/>
              <w:rPr>
                <w:rFonts w:hint="eastAsia" w:ascii="仿宋" w:hAnsi="仿宋" w:eastAsia="仿宋" w:cs="仿宋"/>
                <w:color w:val="auto"/>
                <w:sz w:val="18"/>
                <w:szCs w:val="18"/>
                <w:highlight w:val="none"/>
              </w:rPr>
            </w:pPr>
          </w:p>
        </w:tc>
        <w:tc>
          <w:tcPr>
            <w:tcW w:w="527" w:type="dxa"/>
            <w:tcBorders>
              <w:top w:val="single" w:color="000000" w:sz="4" w:space="0"/>
              <w:left w:val="single" w:color="000000" w:sz="4" w:space="0"/>
            </w:tcBorders>
            <w:shd w:val="clear" w:color="auto" w:fill="FFFFFF"/>
            <w:noWrap w:val="0"/>
            <w:vAlign w:val="center"/>
          </w:tcPr>
          <w:p w14:paraId="3CF6906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其中</w:t>
            </w:r>
          </w:p>
        </w:tc>
        <w:tc>
          <w:tcPr>
            <w:tcW w:w="2162" w:type="dxa"/>
            <w:tcBorders>
              <w:top w:val="single" w:color="000000" w:sz="4" w:space="0"/>
              <w:left w:val="single" w:color="000000" w:sz="4" w:space="0"/>
            </w:tcBorders>
            <w:shd w:val="clear" w:color="auto" w:fill="FFFFFF"/>
            <w:noWrap w:val="0"/>
            <w:vAlign w:val="center"/>
          </w:tcPr>
          <w:p w14:paraId="3AD77D8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安全文明施工基本费</w:t>
            </w:r>
          </w:p>
        </w:tc>
        <w:tc>
          <w:tcPr>
            <w:tcW w:w="3060" w:type="dxa"/>
            <w:tcBorders>
              <w:top w:val="single" w:color="000000" w:sz="4" w:space="0"/>
              <w:left w:val="single" w:color="000000" w:sz="4" w:space="0"/>
            </w:tcBorders>
            <w:shd w:val="clear" w:color="auto" w:fill="FFFFFF"/>
            <w:noWrap w:val="0"/>
            <w:vAlign w:val="center"/>
          </w:tcPr>
          <w:p w14:paraId="788FDFE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(1.1+2.1.1)×费率</w:t>
            </w:r>
          </w:p>
        </w:tc>
        <w:tc>
          <w:tcPr>
            <w:tcW w:w="900" w:type="dxa"/>
            <w:tcBorders>
              <w:top w:val="single" w:color="000000" w:sz="4" w:space="0"/>
              <w:left w:val="single" w:color="000000" w:sz="4" w:space="0"/>
            </w:tcBorders>
            <w:shd w:val="clear" w:color="auto" w:fill="FFFFFF"/>
            <w:noWrap w:val="0"/>
            <w:vAlign w:val="center"/>
          </w:tcPr>
          <w:p w14:paraId="19A269F9">
            <w:pPr>
              <w:widowControl/>
              <w:jc w:val="right"/>
              <w:textAlignment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1FD0A6E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见表10.2.2-20</w:t>
            </w:r>
          </w:p>
        </w:tc>
      </w:tr>
      <w:tr w14:paraId="1815BA06">
        <w:tblPrEx>
          <w:tblCellMar>
            <w:top w:w="15" w:type="dxa"/>
            <w:left w:w="15" w:type="dxa"/>
            <w:bottom w:w="15" w:type="dxa"/>
            <w:right w:w="15" w:type="dxa"/>
          </w:tblCellMar>
        </w:tblPrEx>
        <w:trPr>
          <w:trHeight w:val="373" w:hRule="atLeast"/>
          <w:jc w:val="center"/>
        </w:trPr>
        <w:tc>
          <w:tcPr>
            <w:tcW w:w="566" w:type="dxa"/>
            <w:tcBorders>
              <w:top w:val="single" w:color="000000" w:sz="4" w:space="0"/>
              <w:left w:val="single" w:color="000000" w:sz="4" w:space="0"/>
            </w:tcBorders>
            <w:shd w:val="clear" w:color="auto" w:fill="FFFFFF"/>
            <w:noWrap w:val="0"/>
            <w:vAlign w:val="center"/>
          </w:tcPr>
          <w:p w14:paraId="51FEBBB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2689" w:type="dxa"/>
            <w:gridSpan w:val="2"/>
            <w:tcBorders>
              <w:top w:val="single" w:color="000000" w:sz="4" w:space="0"/>
              <w:left w:val="single" w:color="000000" w:sz="4" w:space="0"/>
            </w:tcBorders>
            <w:shd w:val="clear" w:color="auto" w:fill="FFFFFF"/>
            <w:noWrap w:val="0"/>
            <w:vAlign w:val="center"/>
          </w:tcPr>
          <w:p w14:paraId="6253912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其他项目费</w:t>
            </w:r>
          </w:p>
        </w:tc>
        <w:tc>
          <w:tcPr>
            <w:tcW w:w="3060" w:type="dxa"/>
            <w:tcBorders>
              <w:top w:val="single" w:color="000000" w:sz="4" w:space="0"/>
              <w:left w:val="single" w:color="000000" w:sz="4" w:space="0"/>
            </w:tcBorders>
            <w:shd w:val="clear" w:color="auto" w:fill="FFFFFF"/>
            <w:noWrap w:val="0"/>
            <w:vAlign w:val="center"/>
          </w:tcPr>
          <w:p w14:paraId="4CB5091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（3.1+3.2+3.3+3.4）</w:t>
            </w:r>
          </w:p>
        </w:tc>
        <w:tc>
          <w:tcPr>
            <w:tcW w:w="900" w:type="dxa"/>
            <w:tcBorders>
              <w:top w:val="single" w:color="000000" w:sz="4" w:space="0"/>
              <w:left w:val="single" w:color="000000" w:sz="4" w:space="0"/>
            </w:tcBorders>
            <w:shd w:val="clear" w:color="auto" w:fill="FFFFFF"/>
            <w:noWrap w:val="0"/>
            <w:vAlign w:val="center"/>
          </w:tcPr>
          <w:p w14:paraId="58F428B8">
            <w:pPr>
              <w:widowControl/>
              <w:jc w:val="right"/>
              <w:textAlignment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05F59742">
            <w:pPr>
              <w:jc w:val="left"/>
              <w:rPr>
                <w:rFonts w:hint="eastAsia" w:ascii="仿宋" w:hAnsi="仿宋" w:eastAsia="仿宋" w:cs="仿宋"/>
                <w:color w:val="auto"/>
                <w:sz w:val="18"/>
                <w:szCs w:val="18"/>
                <w:highlight w:val="none"/>
              </w:rPr>
            </w:pPr>
          </w:p>
        </w:tc>
      </w:tr>
      <w:tr w14:paraId="3CF4610A">
        <w:tblPrEx>
          <w:tblCellMar>
            <w:top w:w="15" w:type="dxa"/>
            <w:left w:w="15" w:type="dxa"/>
            <w:bottom w:w="15" w:type="dxa"/>
            <w:right w:w="15" w:type="dxa"/>
          </w:tblCellMar>
        </w:tblPrEx>
        <w:trPr>
          <w:trHeight w:val="335" w:hRule="atLeast"/>
          <w:jc w:val="center"/>
        </w:trPr>
        <w:tc>
          <w:tcPr>
            <w:tcW w:w="566" w:type="dxa"/>
            <w:tcBorders>
              <w:top w:val="single" w:color="000000" w:sz="4" w:space="0"/>
              <w:left w:val="single" w:color="000000" w:sz="4" w:space="0"/>
            </w:tcBorders>
            <w:shd w:val="clear" w:color="auto" w:fill="FFFFFF"/>
            <w:noWrap w:val="0"/>
            <w:vAlign w:val="center"/>
          </w:tcPr>
          <w:p w14:paraId="1D721D2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3.1</w:t>
            </w:r>
          </w:p>
        </w:tc>
        <w:tc>
          <w:tcPr>
            <w:tcW w:w="2689" w:type="dxa"/>
            <w:gridSpan w:val="2"/>
            <w:tcBorders>
              <w:top w:val="single" w:color="000000" w:sz="4" w:space="0"/>
              <w:left w:val="single" w:color="000000" w:sz="4" w:space="0"/>
            </w:tcBorders>
            <w:shd w:val="clear" w:color="auto" w:fill="FFFFFF"/>
            <w:noWrap w:val="0"/>
            <w:vAlign w:val="center"/>
          </w:tcPr>
          <w:p w14:paraId="724B3E7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暂列金额</w:t>
            </w:r>
          </w:p>
        </w:tc>
        <w:tc>
          <w:tcPr>
            <w:tcW w:w="3060" w:type="dxa"/>
            <w:tcBorders>
              <w:top w:val="single" w:color="000000" w:sz="4" w:space="0"/>
              <w:left w:val="single" w:color="000000" w:sz="4" w:space="0"/>
            </w:tcBorders>
            <w:shd w:val="clear" w:color="auto" w:fill="FFFFFF"/>
            <w:noWrap w:val="0"/>
            <w:vAlign w:val="center"/>
          </w:tcPr>
          <w:p w14:paraId="2CB50AC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3.1.1+3.1.2+3.1.3</w:t>
            </w:r>
          </w:p>
        </w:tc>
        <w:tc>
          <w:tcPr>
            <w:tcW w:w="900" w:type="dxa"/>
            <w:tcBorders>
              <w:top w:val="single" w:color="000000" w:sz="4" w:space="0"/>
              <w:left w:val="single" w:color="000000" w:sz="4" w:space="0"/>
            </w:tcBorders>
            <w:shd w:val="clear" w:color="auto" w:fill="FFFFFF"/>
            <w:noWrap w:val="0"/>
            <w:vAlign w:val="center"/>
          </w:tcPr>
          <w:p w14:paraId="0821303B">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04A7F82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见表10.2.2-21</w:t>
            </w:r>
          </w:p>
        </w:tc>
      </w:tr>
      <w:tr w14:paraId="3B8BE399">
        <w:tblPrEx>
          <w:tblCellMar>
            <w:top w:w="15" w:type="dxa"/>
            <w:left w:w="15" w:type="dxa"/>
            <w:bottom w:w="15" w:type="dxa"/>
            <w:right w:w="15" w:type="dxa"/>
          </w:tblCellMar>
        </w:tblPrEx>
        <w:trPr>
          <w:trHeight w:val="480" w:hRule="atLeast"/>
          <w:jc w:val="center"/>
        </w:trPr>
        <w:tc>
          <w:tcPr>
            <w:tcW w:w="566" w:type="dxa"/>
            <w:tcBorders>
              <w:top w:val="single" w:color="000000" w:sz="4" w:space="0"/>
              <w:left w:val="single" w:color="000000" w:sz="4" w:space="0"/>
            </w:tcBorders>
            <w:shd w:val="clear" w:color="auto" w:fill="FFFFFF"/>
            <w:noWrap w:val="0"/>
            <w:vAlign w:val="center"/>
          </w:tcPr>
          <w:p w14:paraId="1EAB4F5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3.1.1</w:t>
            </w:r>
          </w:p>
        </w:tc>
        <w:tc>
          <w:tcPr>
            <w:tcW w:w="527" w:type="dxa"/>
            <w:vMerge w:val="restart"/>
            <w:tcBorders>
              <w:top w:val="single" w:color="000000" w:sz="4" w:space="0"/>
              <w:left w:val="single" w:color="000000" w:sz="4" w:space="0"/>
            </w:tcBorders>
            <w:shd w:val="clear" w:color="auto" w:fill="FFFFFF"/>
            <w:noWrap w:val="0"/>
            <w:vAlign w:val="center"/>
          </w:tcPr>
          <w:p w14:paraId="2C3786E6">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其中</w:t>
            </w:r>
          </w:p>
        </w:tc>
        <w:tc>
          <w:tcPr>
            <w:tcW w:w="2162" w:type="dxa"/>
            <w:tcBorders>
              <w:top w:val="single" w:color="000000" w:sz="4" w:space="0"/>
              <w:left w:val="single" w:color="000000" w:sz="4" w:space="0"/>
            </w:tcBorders>
            <w:shd w:val="clear" w:color="auto" w:fill="FFFFFF"/>
            <w:noWrap w:val="0"/>
            <w:vAlign w:val="center"/>
          </w:tcPr>
          <w:p w14:paraId="50E95DA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标化工地增加费</w:t>
            </w:r>
          </w:p>
        </w:tc>
        <w:tc>
          <w:tcPr>
            <w:tcW w:w="3060" w:type="dxa"/>
            <w:tcBorders>
              <w:top w:val="single" w:color="000000" w:sz="4" w:space="0"/>
              <w:left w:val="single" w:color="000000" w:sz="4" w:space="0"/>
            </w:tcBorders>
            <w:shd w:val="clear" w:color="auto" w:fill="FFFFFF"/>
            <w:noWrap w:val="0"/>
            <w:vAlign w:val="center"/>
          </w:tcPr>
          <w:p w14:paraId="2CE034C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按磋商文件规定额度列计</w:t>
            </w:r>
          </w:p>
        </w:tc>
        <w:tc>
          <w:tcPr>
            <w:tcW w:w="900" w:type="dxa"/>
            <w:tcBorders>
              <w:top w:val="single" w:color="000000" w:sz="4" w:space="0"/>
              <w:left w:val="single" w:color="000000" w:sz="4" w:space="0"/>
            </w:tcBorders>
            <w:shd w:val="clear" w:color="auto" w:fill="FFFFFF"/>
            <w:noWrap w:val="0"/>
            <w:vAlign w:val="center"/>
          </w:tcPr>
          <w:p w14:paraId="754E2CC4">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52BF37E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见表10.2.2-22</w:t>
            </w:r>
          </w:p>
        </w:tc>
      </w:tr>
      <w:tr w14:paraId="61691DEF">
        <w:tblPrEx>
          <w:tblCellMar>
            <w:top w:w="15" w:type="dxa"/>
            <w:left w:w="15" w:type="dxa"/>
            <w:bottom w:w="15" w:type="dxa"/>
            <w:right w:w="15" w:type="dxa"/>
          </w:tblCellMar>
        </w:tblPrEx>
        <w:trPr>
          <w:trHeight w:val="480" w:hRule="atLeast"/>
          <w:jc w:val="center"/>
        </w:trPr>
        <w:tc>
          <w:tcPr>
            <w:tcW w:w="566" w:type="dxa"/>
            <w:tcBorders>
              <w:top w:val="single" w:color="000000" w:sz="4" w:space="0"/>
              <w:left w:val="single" w:color="000000" w:sz="4" w:space="0"/>
              <w:right w:val="single" w:color="000000" w:sz="4" w:space="0"/>
            </w:tcBorders>
            <w:shd w:val="clear" w:color="auto" w:fill="FFFFFF"/>
            <w:noWrap w:val="0"/>
            <w:vAlign w:val="center"/>
          </w:tcPr>
          <w:p w14:paraId="1D71130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3.1.2</w:t>
            </w:r>
          </w:p>
        </w:tc>
        <w:tc>
          <w:tcPr>
            <w:tcW w:w="527" w:type="dxa"/>
            <w:vMerge w:val="continue"/>
            <w:tcBorders>
              <w:top w:val="single" w:color="000000" w:sz="4" w:space="0"/>
              <w:left w:val="single" w:color="000000" w:sz="4" w:space="0"/>
            </w:tcBorders>
            <w:shd w:val="clear" w:color="auto" w:fill="FFFFFF"/>
            <w:noWrap w:val="0"/>
            <w:vAlign w:val="center"/>
          </w:tcPr>
          <w:p w14:paraId="76FEF915">
            <w:pPr>
              <w:jc w:val="left"/>
              <w:rPr>
                <w:rFonts w:hint="eastAsia" w:ascii="仿宋" w:hAnsi="仿宋" w:eastAsia="仿宋" w:cs="仿宋"/>
                <w:color w:val="auto"/>
                <w:sz w:val="18"/>
                <w:szCs w:val="18"/>
                <w:highlight w:val="none"/>
              </w:rPr>
            </w:pPr>
          </w:p>
        </w:tc>
        <w:tc>
          <w:tcPr>
            <w:tcW w:w="2162" w:type="dxa"/>
            <w:tcBorders>
              <w:top w:val="single" w:color="000000" w:sz="4" w:space="0"/>
              <w:left w:val="single" w:color="000000" w:sz="4" w:space="0"/>
            </w:tcBorders>
            <w:shd w:val="clear" w:color="auto" w:fill="FFFFFF"/>
            <w:noWrap w:val="0"/>
            <w:vAlign w:val="center"/>
          </w:tcPr>
          <w:p w14:paraId="260B27B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优质工程增加费</w:t>
            </w:r>
          </w:p>
        </w:tc>
        <w:tc>
          <w:tcPr>
            <w:tcW w:w="3060" w:type="dxa"/>
            <w:tcBorders>
              <w:top w:val="single" w:color="000000" w:sz="4" w:space="0"/>
              <w:left w:val="single" w:color="000000" w:sz="4" w:space="0"/>
            </w:tcBorders>
            <w:shd w:val="clear" w:color="auto" w:fill="FFFFFF"/>
            <w:noWrap w:val="0"/>
            <w:vAlign w:val="center"/>
          </w:tcPr>
          <w:p w14:paraId="27DA9A7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按磋商文件规定额度列计</w:t>
            </w:r>
          </w:p>
        </w:tc>
        <w:tc>
          <w:tcPr>
            <w:tcW w:w="900" w:type="dxa"/>
            <w:tcBorders>
              <w:top w:val="single" w:color="000000" w:sz="4" w:space="0"/>
              <w:left w:val="single" w:color="000000" w:sz="4" w:space="0"/>
            </w:tcBorders>
            <w:shd w:val="clear" w:color="auto" w:fill="FFFFFF"/>
            <w:noWrap w:val="0"/>
            <w:vAlign w:val="center"/>
          </w:tcPr>
          <w:p w14:paraId="22BE2CBC">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2E74FC0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见表10.2.2-22</w:t>
            </w:r>
          </w:p>
        </w:tc>
      </w:tr>
      <w:tr w14:paraId="1E7D80C8">
        <w:tblPrEx>
          <w:tblCellMar>
            <w:top w:w="15" w:type="dxa"/>
            <w:left w:w="15" w:type="dxa"/>
            <w:bottom w:w="15" w:type="dxa"/>
            <w:right w:w="15" w:type="dxa"/>
          </w:tblCellMar>
        </w:tblPrEx>
        <w:trPr>
          <w:trHeight w:val="480" w:hRule="atLeast"/>
          <w:jc w:val="center"/>
        </w:trPr>
        <w:tc>
          <w:tcPr>
            <w:tcW w:w="566" w:type="dxa"/>
            <w:tcBorders>
              <w:top w:val="single" w:color="000000" w:sz="4" w:space="0"/>
              <w:left w:val="single" w:color="000000" w:sz="4" w:space="0"/>
              <w:right w:val="single" w:color="000000" w:sz="4" w:space="0"/>
            </w:tcBorders>
            <w:shd w:val="clear" w:color="auto" w:fill="FFFFFF"/>
            <w:noWrap w:val="0"/>
            <w:vAlign w:val="center"/>
          </w:tcPr>
          <w:p w14:paraId="3811972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3.1.3</w:t>
            </w:r>
          </w:p>
        </w:tc>
        <w:tc>
          <w:tcPr>
            <w:tcW w:w="527" w:type="dxa"/>
            <w:vMerge w:val="continue"/>
            <w:tcBorders>
              <w:top w:val="single" w:color="000000" w:sz="4" w:space="0"/>
              <w:left w:val="single" w:color="000000" w:sz="4" w:space="0"/>
            </w:tcBorders>
            <w:shd w:val="clear" w:color="auto" w:fill="FFFFFF"/>
            <w:noWrap w:val="0"/>
            <w:vAlign w:val="center"/>
          </w:tcPr>
          <w:p w14:paraId="2B210C9A">
            <w:pPr>
              <w:jc w:val="left"/>
              <w:rPr>
                <w:rFonts w:hint="eastAsia" w:ascii="仿宋" w:hAnsi="仿宋" w:eastAsia="仿宋" w:cs="仿宋"/>
                <w:color w:val="auto"/>
                <w:sz w:val="18"/>
                <w:szCs w:val="18"/>
                <w:highlight w:val="none"/>
              </w:rPr>
            </w:pPr>
          </w:p>
        </w:tc>
        <w:tc>
          <w:tcPr>
            <w:tcW w:w="2162" w:type="dxa"/>
            <w:tcBorders>
              <w:top w:val="single" w:color="000000" w:sz="4" w:space="0"/>
              <w:left w:val="single" w:color="000000" w:sz="4" w:space="0"/>
            </w:tcBorders>
            <w:shd w:val="clear" w:color="auto" w:fill="FFFFFF"/>
            <w:noWrap w:val="0"/>
            <w:vAlign w:val="center"/>
          </w:tcPr>
          <w:p w14:paraId="5BAC060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其他暂列金额</w:t>
            </w:r>
          </w:p>
        </w:tc>
        <w:tc>
          <w:tcPr>
            <w:tcW w:w="3060" w:type="dxa"/>
            <w:tcBorders>
              <w:top w:val="single" w:color="000000" w:sz="4" w:space="0"/>
              <w:left w:val="single" w:color="000000" w:sz="4" w:space="0"/>
            </w:tcBorders>
            <w:shd w:val="clear" w:color="auto" w:fill="FFFFFF"/>
            <w:noWrap w:val="0"/>
            <w:vAlign w:val="center"/>
          </w:tcPr>
          <w:p w14:paraId="2770A44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按磋商文件规定额度列计</w:t>
            </w:r>
          </w:p>
        </w:tc>
        <w:tc>
          <w:tcPr>
            <w:tcW w:w="900" w:type="dxa"/>
            <w:tcBorders>
              <w:top w:val="single" w:color="000000" w:sz="4" w:space="0"/>
              <w:left w:val="single" w:color="000000" w:sz="4" w:space="0"/>
            </w:tcBorders>
            <w:shd w:val="clear" w:color="auto" w:fill="FFFFFF"/>
            <w:noWrap w:val="0"/>
            <w:vAlign w:val="center"/>
          </w:tcPr>
          <w:p w14:paraId="7174D9D8">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0F7F42D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见表10.2.2-22</w:t>
            </w:r>
          </w:p>
        </w:tc>
      </w:tr>
      <w:tr w14:paraId="3D9675A3">
        <w:tblPrEx>
          <w:tblCellMar>
            <w:top w:w="15" w:type="dxa"/>
            <w:left w:w="15" w:type="dxa"/>
            <w:bottom w:w="15" w:type="dxa"/>
            <w:right w:w="15" w:type="dxa"/>
          </w:tblCellMar>
        </w:tblPrEx>
        <w:trPr>
          <w:trHeight w:val="360" w:hRule="atLeast"/>
          <w:jc w:val="center"/>
        </w:trPr>
        <w:tc>
          <w:tcPr>
            <w:tcW w:w="566" w:type="dxa"/>
            <w:tcBorders>
              <w:top w:val="single" w:color="000000" w:sz="4" w:space="0"/>
              <w:left w:val="single" w:color="000000" w:sz="4" w:space="0"/>
            </w:tcBorders>
            <w:shd w:val="clear" w:color="auto" w:fill="FFFFFF"/>
            <w:noWrap w:val="0"/>
            <w:vAlign w:val="center"/>
          </w:tcPr>
          <w:p w14:paraId="2E3841F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3.2</w:t>
            </w:r>
          </w:p>
        </w:tc>
        <w:tc>
          <w:tcPr>
            <w:tcW w:w="2689" w:type="dxa"/>
            <w:gridSpan w:val="2"/>
            <w:tcBorders>
              <w:top w:val="single" w:color="000000" w:sz="4" w:space="0"/>
              <w:left w:val="single" w:color="000000" w:sz="4" w:space="0"/>
            </w:tcBorders>
            <w:shd w:val="clear" w:color="auto" w:fill="FFFFFF"/>
            <w:noWrap w:val="0"/>
            <w:vAlign w:val="center"/>
          </w:tcPr>
          <w:p w14:paraId="5E231D6A">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暂估价</w:t>
            </w:r>
          </w:p>
        </w:tc>
        <w:tc>
          <w:tcPr>
            <w:tcW w:w="3060" w:type="dxa"/>
            <w:tcBorders>
              <w:top w:val="single" w:color="000000" w:sz="4" w:space="0"/>
              <w:left w:val="single" w:color="000000" w:sz="4" w:space="0"/>
            </w:tcBorders>
            <w:shd w:val="clear" w:color="auto" w:fill="FFFFFF"/>
            <w:noWrap w:val="0"/>
            <w:vAlign w:val="center"/>
          </w:tcPr>
          <w:p w14:paraId="66F9B13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3.2.1+3.2.2+3.2.3</w:t>
            </w:r>
          </w:p>
        </w:tc>
        <w:tc>
          <w:tcPr>
            <w:tcW w:w="900" w:type="dxa"/>
            <w:tcBorders>
              <w:top w:val="single" w:color="000000" w:sz="4" w:space="0"/>
              <w:left w:val="single" w:color="000000" w:sz="4" w:space="0"/>
            </w:tcBorders>
            <w:shd w:val="clear" w:color="auto" w:fill="FFFFFF"/>
            <w:noWrap w:val="0"/>
            <w:vAlign w:val="center"/>
          </w:tcPr>
          <w:p w14:paraId="490607EA">
            <w:pPr>
              <w:widowControl/>
              <w:jc w:val="right"/>
              <w:textAlignment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2A485A7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见表10.2.2-21</w:t>
            </w:r>
          </w:p>
        </w:tc>
      </w:tr>
      <w:tr w14:paraId="0489BBEE">
        <w:tblPrEx>
          <w:tblCellMar>
            <w:top w:w="15" w:type="dxa"/>
            <w:left w:w="15" w:type="dxa"/>
            <w:bottom w:w="15" w:type="dxa"/>
            <w:right w:w="15" w:type="dxa"/>
          </w:tblCellMar>
        </w:tblPrEx>
        <w:trPr>
          <w:trHeight w:val="480" w:hRule="atLeast"/>
          <w:jc w:val="center"/>
        </w:trPr>
        <w:tc>
          <w:tcPr>
            <w:tcW w:w="566" w:type="dxa"/>
            <w:tcBorders>
              <w:top w:val="single" w:color="000000" w:sz="4" w:space="0"/>
              <w:left w:val="single" w:color="000000" w:sz="4" w:space="0"/>
            </w:tcBorders>
            <w:shd w:val="clear" w:color="auto" w:fill="FFFFFF"/>
            <w:noWrap w:val="0"/>
            <w:vAlign w:val="center"/>
          </w:tcPr>
          <w:p w14:paraId="0406E27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3.2.1</w:t>
            </w:r>
          </w:p>
        </w:tc>
        <w:tc>
          <w:tcPr>
            <w:tcW w:w="527" w:type="dxa"/>
            <w:vMerge w:val="restart"/>
            <w:tcBorders>
              <w:top w:val="single" w:color="000000" w:sz="4" w:space="0"/>
              <w:left w:val="single" w:color="000000" w:sz="4" w:space="0"/>
            </w:tcBorders>
            <w:shd w:val="clear" w:color="auto" w:fill="FFFFFF"/>
            <w:noWrap w:val="0"/>
            <w:vAlign w:val="center"/>
          </w:tcPr>
          <w:p w14:paraId="337FC74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其中</w:t>
            </w:r>
          </w:p>
        </w:tc>
        <w:tc>
          <w:tcPr>
            <w:tcW w:w="2162" w:type="dxa"/>
            <w:tcBorders>
              <w:top w:val="single" w:color="000000" w:sz="4" w:space="0"/>
              <w:left w:val="single" w:color="000000" w:sz="4" w:space="0"/>
            </w:tcBorders>
            <w:shd w:val="clear" w:color="auto" w:fill="FFFFFF"/>
            <w:noWrap w:val="0"/>
            <w:vAlign w:val="center"/>
          </w:tcPr>
          <w:p w14:paraId="00B881E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材料（工程设备）暂估价</w:t>
            </w:r>
          </w:p>
        </w:tc>
        <w:tc>
          <w:tcPr>
            <w:tcW w:w="3060" w:type="dxa"/>
            <w:tcBorders>
              <w:top w:val="single" w:color="000000" w:sz="4" w:space="0"/>
              <w:left w:val="single" w:color="000000" w:sz="4" w:space="0"/>
            </w:tcBorders>
            <w:shd w:val="clear" w:color="auto" w:fill="FFFFFF"/>
            <w:noWrap w:val="0"/>
            <w:vAlign w:val="center"/>
          </w:tcPr>
          <w:p w14:paraId="28815B17">
            <w:pPr>
              <w:widowControl/>
              <w:jc w:val="center"/>
              <w:textAlignment w:val="center"/>
              <w:rPr>
                <w:rFonts w:hint="eastAsia" w:ascii="仿宋" w:hAnsi="仿宋" w:eastAsia="仿宋" w:cs="仿宋"/>
                <w:color w:val="auto"/>
                <w:kern w:val="0"/>
                <w:sz w:val="18"/>
                <w:szCs w:val="18"/>
                <w:highlight w:val="none"/>
                <w:lang w:eastAsia="zh-CN" w:bidi="ar"/>
              </w:rPr>
            </w:pPr>
            <w:r>
              <w:rPr>
                <w:rFonts w:hint="eastAsia" w:ascii="仿宋" w:hAnsi="仿宋" w:eastAsia="仿宋" w:cs="仿宋"/>
                <w:color w:val="auto"/>
                <w:kern w:val="0"/>
                <w:sz w:val="18"/>
                <w:szCs w:val="18"/>
                <w:highlight w:val="none"/>
                <w:lang w:bidi="ar"/>
              </w:rPr>
              <w:t>按磋商文件规定额度列计</w:t>
            </w:r>
          </w:p>
          <w:p w14:paraId="65E7237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(或计入综合单价)</w:t>
            </w:r>
          </w:p>
        </w:tc>
        <w:tc>
          <w:tcPr>
            <w:tcW w:w="900" w:type="dxa"/>
            <w:tcBorders>
              <w:top w:val="single" w:color="000000" w:sz="4" w:space="0"/>
              <w:left w:val="single" w:color="000000" w:sz="4" w:space="0"/>
            </w:tcBorders>
            <w:shd w:val="clear" w:color="auto" w:fill="FFFFFF"/>
            <w:noWrap w:val="0"/>
            <w:vAlign w:val="center"/>
          </w:tcPr>
          <w:p w14:paraId="57B1327A">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0B42FBE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见表10.2.2-23</w:t>
            </w:r>
          </w:p>
        </w:tc>
      </w:tr>
      <w:tr w14:paraId="75B99F7B">
        <w:tblPrEx>
          <w:tblCellMar>
            <w:top w:w="15" w:type="dxa"/>
            <w:left w:w="15" w:type="dxa"/>
            <w:bottom w:w="15" w:type="dxa"/>
            <w:right w:w="15" w:type="dxa"/>
          </w:tblCellMar>
        </w:tblPrEx>
        <w:trPr>
          <w:trHeight w:val="360" w:hRule="atLeast"/>
          <w:jc w:val="center"/>
        </w:trPr>
        <w:tc>
          <w:tcPr>
            <w:tcW w:w="566" w:type="dxa"/>
            <w:tcBorders>
              <w:top w:val="single" w:color="000000" w:sz="4" w:space="0"/>
              <w:left w:val="single" w:color="000000" w:sz="4" w:space="0"/>
              <w:right w:val="single" w:color="000000" w:sz="4" w:space="0"/>
            </w:tcBorders>
            <w:shd w:val="clear" w:color="auto" w:fill="FFFFFF"/>
            <w:noWrap w:val="0"/>
            <w:vAlign w:val="center"/>
          </w:tcPr>
          <w:p w14:paraId="7A01A62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3.2.2</w:t>
            </w:r>
          </w:p>
        </w:tc>
        <w:tc>
          <w:tcPr>
            <w:tcW w:w="527" w:type="dxa"/>
            <w:vMerge w:val="continue"/>
            <w:tcBorders>
              <w:top w:val="single" w:color="000000" w:sz="4" w:space="0"/>
              <w:left w:val="single" w:color="000000" w:sz="4" w:space="0"/>
            </w:tcBorders>
            <w:shd w:val="clear" w:color="auto" w:fill="FFFFFF"/>
            <w:noWrap w:val="0"/>
            <w:vAlign w:val="center"/>
          </w:tcPr>
          <w:p w14:paraId="4A5CDB18">
            <w:pPr>
              <w:jc w:val="center"/>
              <w:rPr>
                <w:rFonts w:hint="eastAsia" w:ascii="仿宋" w:hAnsi="仿宋" w:eastAsia="仿宋" w:cs="仿宋"/>
                <w:color w:val="auto"/>
                <w:sz w:val="18"/>
                <w:szCs w:val="18"/>
                <w:highlight w:val="none"/>
              </w:rPr>
            </w:pPr>
          </w:p>
        </w:tc>
        <w:tc>
          <w:tcPr>
            <w:tcW w:w="2162" w:type="dxa"/>
            <w:tcBorders>
              <w:top w:val="single" w:color="000000" w:sz="4" w:space="0"/>
              <w:left w:val="single" w:color="000000" w:sz="4" w:space="0"/>
            </w:tcBorders>
            <w:shd w:val="clear" w:color="auto" w:fill="FFFFFF"/>
            <w:noWrap w:val="0"/>
            <w:vAlign w:val="center"/>
          </w:tcPr>
          <w:p w14:paraId="15EB2E46">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专业工程暂估价</w:t>
            </w:r>
          </w:p>
        </w:tc>
        <w:tc>
          <w:tcPr>
            <w:tcW w:w="3060" w:type="dxa"/>
            <w:tcBorders>
              <w:top w:val="single" w:color="000000" w:sz="4" w:space="0"/>
              <w:left w:val="single" w:color="000000" w:sz="4" w:space="0"/>
            </w:tcBorders>
            <w:shd w:val="clear" w:color="auto" w:fill="FFFFFF"/>
            <w:noWrap w:val="0"/>
            <w:vAlign w:val="center"/>
          </w:tcPr>
          <w:p w14:paraId="1E54BAA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按磋商文件规定额度列计</w:t>
            </w:r>
          </w:p>
        </w:tc>
        <w:tc>
          <w:tcPr>
            <w:tcW w:w="900" w:type="dxa"/>
            <w:tcBorders>
              <w:top w:val="single" w:color="000000" w:sz="4" w:space="0"/>
              <w:left w:val="single" w:color="000000" w:sz="4" w:space="0"/>
            </w:tcBorders>
            <w:shd w:val="clear" w:color="auto" w:fill="FFFFFF"/>
            <w:noWrap w:val="0"/>
            <w:vAlign w:val="center"/>
          </w:tcPr>
          <w:p w14:paraId="71B781D1">
            <w:pPr>
              <w:widowControl/>
              <w:jc w:val="right"/>
              <w:textAlignment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3B18C8E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见表10.2.2-24</w:t>
            </w:r>
          </w:p>
        </w:tc>
      </w:tr>
      <w:tr w14:paraId="6DC33A08">
        <w:tblPrEx>
          <w:tblCellMar>
            <w:top w:w="15" w:type="dxa"/>
            <w:left w:w="15" w:type="dxa"/>
            <w:bottom w:w="15" w:type="dxa"/>
            <w:right w:w="15" w:type="dxa"/>
          </w:tblCellMar>
        </w:tblPrEx>
        <w:trPr>
          <w:trHeight w:val="385" w:hRule="atLeast"/>
          <w:jc w:val="center"/>
        </w:trPr>
        <w:tc>
          <w:tcPr>
            <w:tcW w:w="566" w:type="dxa"/>
            <w:tcBorders>
              <w:top w:val="single" w:color="000000" w:sz="4" w:space="0"/>
              <w:left w:val="single" w:color="000000" w:sz="4" w:space="0"/>
              <w:right w:val="single" w:color="000000" w:sz="4" w:space="0"/>
            </w:tcBorders>
            <w:shd w:val="clear" w:color="auto" w:fill="FFFFFF"/>
            <w:noWrap w:val="0"/>
            <w:vAlign w:val="center"/>
          </w:tcPr>
          <w:p w14:paraId="3163C3A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3.2.3</w:t>
            </w:r>
          </w:p>
        </w:tc>
        <w:tc>
          <w:tcPr>
            <w:tcW w:w="527" w:type="dxa"/>
            <w:vMerge w:val="continue"/>
            <w:tcBorders>
              <w:top w:val="single" w:color="000000" w:sz="4" w:space="0"/>
              <w:left w:val="single" w:color="000000" w:sz="4" w:space="0"/>
            </w:tcBorders>
            <w:shd w:val="clear" w:color="auto" w:fill="FFFFFF"/>
            <w:noWrap w:val="0"/>
            <w:vAlign w:val="center"/>
          </w:tcPr>
          <w:p w14:paraId="70AA0B45">
            <w:pPr>
              <w:jc w:val="center"/>
              <w:rPr>
                <w:rFonts w:hint="eastAsia" w:ascii="仿宋" w:hAnsi="仿宋" w:eastAsia="仿宋" w:cs="仿宋"/>
                <w:color w:val="auto"/>
                <w:sz w:val="18"/>
                <w:szCs w:val="18"/>
                <w:highlight w:val="none"/>
              </w:rPr>
            </w:pPr>
          </w:p>
        </w:tc>
        <w:tc>
          <w:tcPr>
            <w:tcW w:w="2162" w:type="dxa"/>
            <w:tcBorders>
              <w:top w:val="single" w:color="000000" w:sz="4" w:space="0"/>
              <w:left w:val="single" w:color="000000" w:sz="4" w:space="0"/>
            </w:tcBorders>
            <w:shd w:val="clear" w:color="auto" w:fill="FFFFFF"/>
            <w:noWrap w:val="0"/>
            <w:vAlign w:val="center"/>
          </w:tcPr>
          <w:p w14:paraId="380B6B4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专项技术措施暂估价</w:t>
            </w:r>
          </w:p>
        </w:tc>
        <w:tc>
          <w:tcPr>
            <w:tcW w:w="3060" w:type="dxa"/>
            <w:tcBorders>
              <w:top w:val="single" w:color="000000" w:sz="4" w:space="0"/>
              <w:left w:val="single" w:color="000000" w:sz="4" w:space="0"/>
            </w:tcBorders>
            <w:shd w:val="clear" w:color="auto" w:fill="FFFFFF"/>
            <w:noWrap w:val="0"/>
            <w:vAlign w:val="center"/>
          </w:tcPr>
          <w:p w14:paraId="750B9AB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按磋商文件规定额度列计</w:t>
            </w:r>
          </w:p>
        </w:tc>
        <w:tc>
          <w:tcPr>
            <w:tcW w:w="900" w:type="dxa"/>
            <w:tcBorders>
              <w:top w:val="single" w:color="000000" w:sz="4" w:space="0"/>
              <w:left w:val="single" w:color="000000" w:sz="4" w:space="0"/>
            </w:tcBorders>
            <w:shd w:val="clear" w:color="auto" w:fill="FFFFFF"/>
            <w:noWrap w:val="0"/>
            <w:vAlign w:val="center"/>
          </w:tcPr>
          <w:p w14:paraId="2556425A">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7FD5C56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见表10.2.2-25</w:t>
            </w:r>
          </w:p>
        </w:tc>
      </w:tr>
      <w:tr w14:paraId="0A3CD258">
        <w:tblPrEx>
          <w:tblCellMar>
            <w:top w:w="15" w:type="dxa"/>
            <w:left w:w="15" w:type="dxa"/>
            <w:bottom w:w="15" w:type="dxa"/>
            <w:right w:w="15" w:type="dxa"/>
          </w:tblCellMar>
        </w:tblPrEx>
        <w:trPr>
          <w:trHeight w:val="397" w:hRule="atLeast"/>
          <w:jc w:val="center"/>
        </w:trPr>
        <w:tc>
          <w:tcPr>
            <w:tcW w:w="566" w:type="dxa"/>
            <w:tcBorders>
              <w:top w:val="single" w:color="000000" w:sz="4" w:space="0"/>
              <w:left w:val="single" w:color="000000" w:sz="4" w:space="0"/>
            </w:tcBorders>
            <w:shd w:val="clear" w:color="auto" w:fill="FFFFFF"/>
            <w:noWrap w:val="0"/>
            <w:vAlign w:val="center"/>
          </w:tcPr>
          <w:p w14:paraId="3BE5813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3.3</w:t>
            </w:r>
          </w:p>
        </w:tc>
        <w:tc>
          <w:tcPr>
            <w:tcW w:w="2689" w:type="dxa"/>
            <w:gridSpan w:val="2"/>
            <w:tcBorders>
              <w:top w:val="single" w:color="000000" w:sz="4" w:space="0"/>
              <w:left w:val="single" w:color="000000" w:sz="4" w:space="0"/>
            </w:tcBorders>
            <w:shd w:val="clear" w:color="auto" w:fill="FFFFFF"/>
            <w:noWrap w:val="0"/>
            <w:vAlign w:val="center"/>
          </w:tcPr>
          <w:p w14:paraId="0E053E5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计日工</w:t>
            </w:r>
          </w:p>
        </w:tc>
        <w:tc>
          <w:tcPr>
            <w:tcW w:w="3060" w:type="dxa"/>
            <w:tcBorders>
              <w:top w:val="single" w:color="000000" w:sz="4" w:space="0"/>
              <w:left w:val="single" w:color="000000" w:sz="4" w:space="0"/>
            </w:tcBorders>
            <w:shd w:val="clear" w:color="auto" w:fill="FFFFFF"/>
            <w:noWrap w:val="0"/>
            <w:vAlign w:val="center"/>
          </w:tcPr>
          <w:p w14:paraId="3D98E85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∑计日工(暂估数量×综合单价）</w:t>
            </w:r>
          </w:p>
        </w:tc>
        <w:tc>
          <w:tcPr>
            <w:tcW w:w="900" w:type="dxa"/>
            <w:tcBorders>
              <w:top w:val="single" w:color="000000" w:sz="4" w:space="0"/>
              <w:left w:val="single" w:color="000000" w:sz="4" w:space="0"/>
            </w:tcBorders>
            <w:shd w:val="clear" w:color="auto" w:fill="FFFFFF"/>
            <w:noWrap w:val="0"/>
            <w:vAlign w:val="center"/>
          </w:tcPr>
          <w:p w14:paraId="3D79FBD1">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6ACFD51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见表10.2.2-21</w:t>
            </w:r>
          </w:p>
        </w:tc>
      </w:tr>
      <w:tr w14:paraId="337187EE">
        <w:tblPrEx>
          <w:tblCellMar>
            <w:top w:w="15" w:type="dxa"/>
            <w:left w:w="15" w:type="dxa"/>
            <w:bottom w:w="15" w:type="dxa"/>
            <w:right w:w="15" w:type="dxa"/>
          </w:tblCellMar>
        </w:tblPrEx>
        <w:trPr>
          <w:trHeight w:val="365" w:hRule="atLeast"/>
          <w:jc w:val="center"/>
        </w:trPr>
        <w:tc>
          <w:tcPr>
            <w:tcW w:w="566" w:type="dxa"/>
            <w:tcBorders>
              <w:top w:val="single" w:color="000000" w:sz="4" w:space="0"/>
              <w:left w:val="single" w:color="000000" w:sz="4" w:space="0"/>
            </w:tcBorders>
            <w:shd w:val="clear" w:color="auto" w:fill="FFFFFF"/>
            <w:noWrap w:val="0"/>
            <w:vAlign w:val="center"/>
          </w:tcPr>
          <w:p w14:paraId="490E17F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3.4</w:t>
            </w:r>
          </w:p>
        </w:tc>
        <w:tc>
          <w:tcPr>
            <w:tcW w:w="2689" w:type="dxa"/>
            <w:gridSpan w:val="2"/>
            <w:tcBorders>
              <w:top w:val="single" w:color="000000" w:sz="4" w:space="0"/>
              <w:left w:val="single" w:color="000000" w:sz="4" w:space="0"/>
            </w:tcBorders>
            <w:shd w:val="clear" w:color="auto" w:fill="FFFFFF"/>
            <w:noWrap w:val="0"/>
            <w:vAlign w:val="center"/>
          </w:tcPr>
          <w:p w14:paraId="121D163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施工总承包服务费</w:t>
            </w:r>
          </w:p>
        </w:tc>
        <w:tc>
          <w:tcPr>
            <w:tcW w:w="3060" w:type="dxa"/>
            <w:tcBorders>
              <w:top w:val="single" w:color="000000" w:sz="4" w:space="0"/>
              <w:left w:val="single" w:color="000000" w:sz="4" w:space="0"/>
            </w:tcBorders>
            <w:shd w:val="clear" w:color="auto" w:fill="FFFFFF"/>
            <w:noWrap w:val="0"/>
            <w:vAlign w:val="center"/>
          </w:tcPr>
          <w:p w14:paraId="6BF1FA3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3.4.1+3.4.2</w:t>
            </w:r>
          </w:p>
        </w:tc>
        <w:tc>
          <w:tcPr>
            <w:tcW w:w="900" w:type="dxa"/>
            <w:tcBorders>
              <w:top w:val="single" w:color="000000" w:sz="4" w:space="0"/>
              <w:left w:val="single" w:color="000000" w:sz="4" w:space="0"/>
            </w:tcBorders>
            <w:shd w:val="clear" w:color="auto" w:fill="FFFFFF"/>
            <w:noWrap w:val="0"/>
            <w:vAlign w:val="center"/>
          </w:tcPr>
          <w:p w14:paraId="2BBA427D">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157F5C7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见表10.2.2-21</w:t>
            </w:r>
          </w:p>
        </w:tc>
      </w:tr>
      <w:tr w14:paraId="44979D99">
        <w:tblPrEx>
          <w:tblCellMar>
            <w:top w:w="15" w:type="dxa"/>
            <w:left w:w="15" w:type="dxa"/>
            <w:bottom w:w="15" w:type="dxa"/>
            <w:right w:w="15" w:type="dxa"/>
          </w:tblCellMar>
        </w:tblPrEx>
        <w:trPr>
          <w:trHeight w:val="480" w:hRule="atLeast"/>
          <w:jc w:val="center"/>
        </w:trPr>
        <w:tc>
          <w:tcPr>
            <w:tcW w:w="566" w:type="dxa"/>
            <w:tcBorders>
              <w:top w:val="single" w:color="000000" w:sz="4" w:space="0"/>
              <w:left w:val="single" w:color="000000" w:sz="4" w:space="0"/>
            </w:tcBorders>
            <w:shd w:val="clear" w:color="auto" w:fill="FFFFFF"/>
            <w:noWrap w:val="0"/>
            <w:vAlign w:val="center"/>
          </w:tcPr>
          <w:p w14:paraId="2CC423A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3.4.1</w:t>
            </w:r>
          </w:p>
        </w:tc>
        <w:tc>
          <w:tcPr>
            <w:tcW w:w="527" w:type="dxa"/>
            <w:vMerge w:val="restart"/>
            <w:tcBorders>
              <w:top w:val="single" w:color="000000" w:sz="4" w:space="0"/>
              <w:left w:val="single" w:color="000000" w:sz="4" w:space="0"/>
            </w:tcBorders>
            <w:shd w:val="clear" w:color="auto" w:fill="FFFFFF"/>
            <w:noWrap w:val="0"/>
            <w:vAlign w:val="center"/>
          </w:tcPr>
          <w:p w14:paraId="5A15AD8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其中</w:t>
            </w:r>
          </w:p>
        </w:tc>
        <w:tc>
          <w:tcPr>
            <w:tcW w:w="2162" w:type="dxa"/>
            <w:tcBorders>
              <w:top w:val="single" w:color="000000" w:sz="4" w:space="0"/>
              <w:left w:val="single" w:color="000000" w:sz="4" w:space="0"/>
            </w:tcBorders>
            <w:shd w:val="clear" w:color="auto" w:fill="FFFFFF"/>
            <w:noWrap w:val="0"/>
            <w:vAlign w:val="center"/>
          </w:tcPr>
          <w:p w14:paraId="395A95B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专业发包工程管理费</w:t>
            </w:r>
          </w:p>
        </w:tc>
        <w:tc>
          <w:tcPr>
            <w:tcW w:w="3060" w:type="dxa"/>
            <w:tcBorders>
              <w:top w:val="single" w:color="000000" w:sz="4" w:space="0"/>
              <w:left w:val="single" w:color="000000" w:sz="4" w:space="0"/>
            </w:tcBorders>
            <w:shd w:val="clear" w:color="auto" w:fill="FFFFFF"/>
            <w:noWrap w:val="0"/>
            <w:vAlign w:val="center"/>
          </w:tcPr>
          <w:p w14:paraId="73D11F5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∑专业发包工程（暂估金额×费率）</w:t>
            </w:r>
          </w:p>
        </w:tc>
        <w:tc>
          <w:tcPr>
            <w:tcW w:w="900" w:type="dxa"/>
            <w:tcBorders>
              <w:top w:val="single" w:color="000000" w:sz="4" w:space="0"/>
              <w:left w:val="single" w:color="000000" w:sz="4" w:space="0"/>
            </w:tcBorders>
            <w:shd w:val="clear" w:color="auto" w:fill="FFFFFF"/>
            <w:noWrap w:val="0"/>
            <w:vAlign w:val="center"/>
          </w:tcPr>
          <w:p w14:paraId="4939A8F9">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652EE4FB">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见表10.2.2-27</w:t>
            </w:r>
          </w:p>
        </w:tc>
      </w:tr>
      <w:tr w14:paraId="37A3C277">
        <w:tblPrEx>
          <w:tblCellMar>
            <w:top w:w="15" w:type="dxa"/>
            <w:left w:w="15" w:type="dxa"/>
            <w:bottom w:w="15" w:type="dxa"/>
            <w:right w:w="15" w:type="dxa"/>
          </w:tblCellMar>
        </w:tblPrEx>
        <w:trPr>
          <w:trHeight w:val="480" w:hRule="atLeast"/>
          <w:jc w:val="center"/>
        </w:trPr>
        <w:tc>
          <w:tcPr>
            <w:tcW w:w="566" w:type="dxa"/>
            <w:tcBorders>
              <w:top w:val="single" w:color="000000" w:sz="4" w:space="0"/>
              <w:left w:val="single" w:color="000000" w:sz="4" w:space="0"/>
              <w:right w:val="single" w:color="000000" w:sz="4" w:space="0"/>
            </w:tcBorders>
            <w:shd w:val="clear" w:color="auto" w:fill="FFFFFF"/>
            <w:noWrap w:val="0"/>
            <w:vAlign w:val="center"/>
          </w:tcPr>
          <w:p w14:paraId="45B1714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3.4.2</w:t>
            </w:r>
          </w:p>
        </w:tc>
        <w:tc>
          <w:tcPr>
            <w:tcW w:w="527" w:type="dxa"/>
            <w:vMerge w:val="continue"/>
            <w:tcBorders>
              <w:top w:val="single" w:color="000000" w:sz="4" w:space="0"/>
              <w:left w:val="single" w:color="000000" w:sz="4" w:space="0"/>
            </w:tcBorders>
            <w:shd w:val="clear" w:color="auto" w:fill="FFFFFF"/>
            <w:noWrap w:val="0"/>
            <w:vAlign w:val="center"/>
          </w:tcPr>
          <w:p w14:paraId="0BF04D23">
            <w:pPr>
              <w:jc w:val="center"/>
              <w:rPr>
                <w:rFonts w:hint="eastAsia" w:ascii="仿宋" w:hAnsi="仿宋" w:eastAsia="仿宋" w:cs="仿宋"/>
                <w:color w:val="auto"/>
                <w:sz w:val="18"/>
                <w:szCs w:val="18"/>
                <w:highlight w:val="none"/>
              </w:rPr>
            </w:pPr>
          </w:p>
        </w:tc>
        <w:tc>
          <w:tcPr>
            <w:tcW w:w="2162" w:type="dxa"/>
            <w:tcBorders>
              <w:top w:val="single" w:color="000000" w:sz="4" w:space="0"/>
              <w:left w:val="single" w:color="000000" w:sz="4" w:space="0"/>
            </w:tcBorders>
            <w:shd w:val="clear" w:color="auto" w:fill="FFFFFF"/>
            <w:noWrap w:val="0"/>
            <w:vAlign w:val="center"/>
          </w:tcPr>
          <w:p w14:paraId="064D1B9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甲供材料设备管理费</w:t>
            </w:r>
          </w:p>
        </w:tc>
        <w:tc>
          <w:tcPr>
            <w:tcW w:w="3060" w:type="dxa"/>
            <w:tcBorders>
              <w:top w:val="single" w:color="000000" w:sz="4" w:space="0"/>
              <w:left w:val="single" w:color="000000" w:sz="4" w:space="0"/>
            </w:tcBorders>
            <w:shd w:val="clear" w:color="auto" w:fill="FFFFFF"/>
            <w:noWrap w:val="0"/>
            <w:vAlign w:val="center"/>
          </w:tcPr>
          <w:p w14:paraId="0162D37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甲供材料暂估金额×费率+甲供设备暂估金额×费率</w:t>
            </w:r>
          </w:p>
        </w:tc>
        <w:tc>
          <w:tcPr>
            <w:tcW w:w="900" w:type="dxa"/>
            <w:tcBorders>
              <w:top w:val="single" w:color="000000" w:sz="4" w:space="0"/>
              <w:left w:val="single" w:color="000000" w:sz="4" w:space="0"/>
            </w:tcBorders>
            <w:shd w:val="clear" w:color="auto" w:fill="FFFFFF"/>
            <w:noWrap w:val="0"/>
            <w:vAlign w:val="center"/>
          </w:tcPr>
          <w:p w14:paraId="6EE87424">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27298AA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见表10.2.2-27</w:t>
            </w:r>
          </w:p>
        </w:tc>
      </w:tr>
      <w:tr w14:paraId="1CE03417">
        <w:tblPrEx>
          <w:tblCellMar>
            <w:top w:w="15" w:type="dxa"/>
            <w:left w:w="15" w:type="dxa"/>
            <w:bottom w:w="15" w:type="dxa"/>
            <w:right w:w="15" w:type="dxa"/>
          </w:tblCellMar>
        </w:tblPrEx>
        <w:trPr>
          <w:trHeight w:val="345" w:hRule="atLeast"/>
          <w:jc w:val="center"/>
        </w:trPr>
        <w:tc>
          <w:tcPr>
            <w:tcW w:w="566" w:type="dxa"/>
            <w:tcBorders>
              <w:top w:val="single" w:color="000000" w:sz="4" w:space="0"/>
              <w:left w:val="single" w:color="000000" w:sz="4" w:space="0"/>
            </w:tcBorders>
            <w:shd w:val="clear" w:color="auto" w:fill="FFFFFF"/>
            <w:noWrap w:val="0"/>
            <w:vAlign w:val="center"/>
          </w:tcPr>
          <w:p w14:paraId="2A882EC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2689" w:type="dxa"/>
            <w:gridSpan w:val="2"/>
            <w:tcBorders>
              <w:top w:val="single" w:color="000000" w:sz="4" w:space="0"/>
              <w:left w:val="single" w:color="000000" w:sz="4" w:space="0"/>
            </w:tcBorders>
            <w:shd w:val="clear" w:color="auto" w:fill="FFFFFF"/>
            <w:noWrap w:val="0"/>
            <w:vAlign w:val="center"/>
          </w:tcPr>
          <w:p w14:paraId="7377DB14">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规费</w:t>
            </w:r>
          </w:p>
        </w:tc>
        <w:tc>
          <w:tcPr>
            <w:tcW w:w="3060" w:type="dxa"/>
            <w:tcBorders>
              <w:top w:val="single" w:color="000000" w:sz="4" w:space="0"/>
              <w:left w:val="single" w:color="000000" w:sz="4" w:space="0"/>
            </w:tcBorders>
            <w:shd w:val="clear" w:color="auto" w:fill="FFFFFF"/>
            <w:noWrap w:val="0"/>
            <w:vAlign w:val="center"/>
          </w:tcPr>
          <w:p w14:paraId="435603C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(1.1+2.1.1)×费率%</w:t>
            </w:r>
          </w:p>
        </w:tc>
        <w:tc>
          <w:tcPr>
            <w:tcW w:w="900" w:type="dxa"/>
            <w:tcBorders>
              <w:top w:val="single" w:color="000000" w:sz="4" w:space="0"/>
              <w:left w:val="single" w:color="000000" w:sz="4" w:space="0"/>
            </w:tcBorders>
            <w:shd w:val="clear" w:color="auto" w:fill="FFFFFF"/>
            <w:noWrap w:val="0"/>
            <w:vAlign w:val="center"/>
          </w:tcPr>
          <w:p w14:paraId="628D4515">
            <w:pPr>
              <w:widowControl/>
              <w:jc w:val="right"/>
              <w:textAlignment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3B7D1EEB">
            <w:pPr>
              <w:jc w:val="left"/>
              <w:rPr>
                <w:rFonts w:hint="eastAsia" w:ascii="仿宋" w:hAnsi="仿宋" w:eastAsia="仿宋" w:cs="仿宋"/>
                <w:color w:val="auto"/>
                <w:sz w:val="18"/>
                <w:szCs w:val="18"/>
                <w:highlight w:val="none"/>
              </w:rPr>
            </w:pPr>
          </w:p>
        </w:tc>
      </w:tr>
      <w:tr w14:paraId="17CDEC87">
        <w:tblPrEx>
          <w:tblCellMar>
            <w:top w:w="15" w:type="dxa"/>
            <w:left w:w="15" w:type="dxa"/>
            <w:bottom w:w="15" w:type="dxa"/>
            <w:right w:w="15" w:type="dxa"/>
          </w:tblCellMar>
        </w:tblPrEx>
        <w:trPr>
          <w:trHeight w:val="398" w:hRule="atLeast"/>
          <w:jc w:val="center"/>
        </w:trPr>
        <w:tc>
          <w:tcPr>
            <w:tcW w:w="566" w:type="dxa"/>
            <w:tcBorders>
              <w:top w:val="single" w:color="000000" w:sz="4" w:space="0"/>
              <w:left w:val="single" w:color="000000" w:sz="4" w:space="0"/>
            </w:tcBorders>
            <w:shd w:val="clear" w:color="auto" w:fill="FFFFFF"/>
            <w:noWrap w:val="0"/>
            <w:vAlign w:val="center"/>
          </w:tcPr>
          <w:p w14:paraId="19C7AFD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2689" w:type="dxa"/>
            <w:gridSpan w:val="2"/>
            <w:tcBorders>
              <w:top w:val="single" w:color="000000" w:sz="4" w:space="0"/>
              <w:left w:val="single" w:color="000000" w:sz="4" w:space="0"/>
            </w:tcBorders>
            <w:shd w:val="clear" w:color="auto" w:fill="FFFFFF"/>
            <w:noWrap w:val="0"/>
            <w:vAlign w:val="center"/>
          </w:tcPr>
          <w:p w14:paraId="7D529F3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税金</w:t>
            </w:r>
          </w:p>
        </w:tc>
        <w:tc>
          <w:tcPr>
            <w:tcW w:w="3060" w:type="dxa"/>
            <w:tcBorders>
              <w:top w:val="single" w:color="000000" w:sz="4" w:space="0"/>
              <w:left w:val="single" w:color="000000" w:sz="4" w:space="0"/>
            </w:tcBorders>
            <w:shd w:val="clear" w:color="auto" w:fill="FFFFFF"/>
            <w:noWrap w:val="0"/>
            <w:vAlign w:val="center"/>
          </w:tcPr>
          <w:p w14:paraId="0172674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(1+2+3+4+计税不计费)×费率</w:t>
            </w:r>
          </w:p>
        </w:tc>
        <w:tc>
          <w:tcPr>
            <w:tcW w:w="900" w:type="dxa"/>
            <w:tcBorders>
              <w:top w:val="single" w:color="000000" w:sz="4" w:space="0"/>
              <w:left w:val="single" w:color="000000" w:sz="4" w:space="0"/>
            </w:tcBorders>
            <w:shd w:val="clear" w:color="auto" w:fill="FFFFFF"/>
            <w:noWrap w:val="0"/>
            <w:vAlign w:val="center"/>
          </w:tcPr>
          <w:p w14:paraId="42E10329">
            <w:pPr>
              <w:widowControl/>
              <w:jc w:val="right"/>
              <w:textAlignment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149D0471">
            <w:pPr>
              <w:jc w:val="left"/>
              <w:rPr>
                <w:rFonts w:hint="eastAsia" w:ascii="仿宋" w:hAnsi="仿宋" w:eastAsia="仿宋" w:cs="仿宋"/>
                <w:color w:val="auto"/>
                <w:sz w:val="18"/>
                <w:szCs w:val="18"/>
                <w:highlight w:val="none"/>
              </w:rPr>
            </w:pPr>
          </w:p>
        </w:tc>
      </w:tr>
      <w:tr w14:paraId="3718206B">
        <w:tblPrEx>
          <w:tblCellMar>
            <w:top w:w="15" w:type="dxa"/>
            <w:left w:w="15" w:type="dxa"/>
            <w:bottom w:w="15" w:type="dxa"/>
            <w:right w:w="15" w:type="dxa"/>
          </w:tblCellMar>
        </w:tblPrEx>
        <w:trPr>
          <w:trHeight w:val="385" w:hRule="atLeast"/>
          <w:jc w:val="center"/>
        </w:trPr>
        <w:tc>
          <w:tcPr>
            <w:tcW w:w="3255" w:type="dxa"/>
            <w:gridSpan w:val="3"/>
            <w:tcBorders>
              <w:top w:val="single" w:color="000000" w:sz="4" w:space="0"/>
              <w:left w:val="single" w:color="000000" w:sz="4" w:space="0"/>
              <w:bottom w:val="single" w:color="000000" w:sz="4" w:space="0"/>
            </w:tcBorders>
            <w:shd w:val="clear" w:color="auto" w:fill="FFFFFF"/>
            <w:noWrap w:val="0"/>
            <w:vAlign w:val="center"/>
          </w:tcPr>
          <w:p w14:paraId="0B7C9E3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投标报价合计</w:t>
            </w:r>
          </w:p>
        </w:tc>
        <w:tc>
          <w:tcPr>
            <w:tcW w:w="3060" w:type="dxa"/>
            <w:tcBorders>
              <w:top w:val="single" w:color="000000" w:sz="4" w:space="0"/>
              <w:left w:val="single" w:color="000000" w:sz="4" w:space="0"/>
              <w:bottom w:val="single" w:color="000000" w:sz="4" w:space="0"/>
            </w:tcBorders>
            <w:shd w:val="clear" w:color="auto" w:fill="FFFFFF"/>
            <w:noWrap w:val="0"/>
            <w:vAlign w:val="center"/>
          </w:tcPr>
          <w:p w14:paraId="3F568E6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1+2+3+4+5</w:t>
            </w:r>
          </w:p>
        </w:tc>
        <w:tc>
          <w:tcPr>
            <w:tcW w:w="900" w:type="dxa"/>
            <w:tcBorders>
              <w:top w:val="single" w:color="000000" w:sz="4" w:space="0"/>
              <w:left w:val="single" w:color="000000" w:sz="4" w:space="0"/>
              <w:bottom w:val="single" w:color="000000" w:sz="4" w:space="0"/>
            </w:tcBorders>
            <w:shd w:val="clear" w:color="auto" w:fill="FFFFFF"/>
            <w:noWrap w:val="0"/>
            <w:vAlign w:val="center"/>
          </w:tcPr>
          <w:p w14:paraId="2933A2ED">
            <w:pPr>
              <w:widowControl/>
              <w:jc w:val="right"/>
              <w:textAlignment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08619">
            <w:pPr>
              <w:jc w:val="left"/>
              <w:rPr>
                <w:rFonts w:hint="eastAsia" w:ascii="仿宋" w:hAnsi="仿宋" w:eastAsia="仿宋" w:cs="仿宋"/>
                <w:color w:val="auto"/>
                <w:sz w:val="18"/>
                <w:szCs w:val="18"/>
                <w:highlight w:val="none"/>
              </w:rPr>
            </w:pPr>
          </w:p>
        </w:tc>
      </w:tr>
    </w:tbl>
    <w:p w14:paraId="1D728E4D">
      <w:pPr>
        <w:textAlignment w:val="center"/>
        <w:rPr>
          <w:rFonts w:hint="eastAsia" w:ascii="仿宋" w:hAnsi="仿宋" w:eastAsia="仿宋" w:cs="仿宋"/>
          <w:b/>
          <w:bCs/>
          <w:color w:val="auto"/>
          <w:highlight w:val="none"/>
        </w:rPr>
      </w:pPr>
    </w:p>
    <w:p w14:paraId="18E27E30">
      <w:pPr>
        <w:textAlignment w:val="cente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r>
        <w:rPr>
          <w:rFonts w:hint="eastAsia" w:ascii="仿宋" w:hAnsi="仿宋" w:eastAsia="仿宋" w:cs="仿宋"/>
          <w:b/>
          <w:bCs/>
          <w:color w:val="auto"/>
          <w:highlight w:val="none"/>
        </w:rPr>
        <w:t>表10.2.2-16分部分项工程量清单与计价表</w:t>
      </w:r>
    </w:p>
    <w:p w14:paraId="53DA1A45">
      <w:pPr>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分部分项工程量清单与计价表</w:t>
      </w:r>
    </w:p>
    <w:p w14:paraId="583FBF86">
      <w:pPr>
        <w:widowControl/>
        <w:ind w:right="-23" w:firstLine="3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kern w:val="0"/>
          <w:sz w:val="18"/>
          <w:szCs w:val="18"/>
          <w:highlight w:val="none"/>
          <w:lang w:bidi="ar"/>
        </w:rPr>
        <w:t xml:space="preserve">单位(专业)工程名称:                                        </w:t>
      </w:r>
      <w:r>
        <w:rPr>
          <w:rFonts w:hint="eastAsia" w:ascii="仿宋" w:hAnsi="仿宋" w:eastAsia="仿宋" w:cs="仿宋"/>
          <w:color w:val="auto"/>
          <w:kern w:val="0"/>
          <w:sz w:val="18"/>
          <w:szCs w:val="18"/>
          <w:highlight w:val="none"/>
          <w:lang w:val="en-US" w:eastAsia="zh-CN" w:bidi="ar"/>
        </w:rPr>
        <w:t xml:space="preserve">           </w:t>
      </w:r>
      <w:r>
        <w:rPr>
          <w:rFonts w:hint="eastAsia" w:ascii="仿宋" w:hAnsi="仿宋" w:eastAsia="仿宋" w:cs="仿宋"/>
          <w:color w:val="auto"/>
          <w:kern w:val="0"/>
          <w:sz w:val="18"/>
          <w:szCs w:val="18"/>
          <w:highlight w:val="none"/>
          <w:lang w:bidi="ar"/>
        </w:rPr>
        <w:t>第   页 共   页</w:t>
      </w:r>
    </w:p>
    <w:tbl>
      <w:tblPr>
        <w:tblStyle w:val="58"/>
        <w:tblW w:w="0" w:type="auto"/>
        <w:jc w:val="center"/>
        <w:tblLayout w:type="fixed"/>
        <w:tblCellMar>
          <w:top w:w="15" w:type="dxa"/>
          <w:left w:w="15" w:type="dxa"/>
          <w:bottom w:w="15" w:type="dxa"/>
          <w:right w:w="15" w:type="dxa"/>
        </w:tblCellMar>
      </w:tblPr>
      <w:tblGrid>
        <w:gridCol w:w="526"/>
        <w:gridCol w:w="825"/>
        <w:gridCol w:w="840"/>
        <w:gridCol w:w="615"/>
        <w:gridCol w:w="660"/>
        <w:gridCol w:w="762"/>
        <w:gridCol w:w="900"/>
        <w:gridCol w:w="900"/>
        <w:gridCol w:w="813"/>
        <w:gridCol w:w="690"/>
        <w:gridCol w:w="765"/>
        <w:gridCol w:w="972"/>
      </w:tblGrid>
      <w:tr w14:paraId="689AB6E8">
        <w:tblPrEx>
          <w:tblCellMar>
            <w:top w:w="15" w:type="dxa"/>
            <w:left w:w="15" w:type="dxa"/>
            <w:bottom w:w="15" w:type="dxa"/>
            <w:right w:w="15" w:type="dxa"/>
          </w:tblCellMar>
        </w:tblPrEx>
        <w:trPr>
          <w:trHeight w:val="137" w:hRule="atLeast"/>
          <w:jc w:val="center"/>
        </w:trPr>
        <w:tc>
          <w:tcPr>
            <w:tcW w:w="526" w:type="dxa"/>
            <w:vMerge w:val="restart"/>
            <w:tcBorders>
              <w:top w:val="single" w:color="000000" w:sz="4" w:space="0"/>
              <w:left w:val="single" w:color="000000" w:sz="4" w:space="0"/>
            </w:tcBorders>
            <w:shd w:val="clear" w:color="auto" w:fill="FFFFFF"/>
            <w:noWrap w:val="0"/>
            <w:vAlign w:val="center"/>
          </w:tcPr>
          <w:p w14:paraId="454B9EB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825" w:type="dxa"/>
            <w:vMerge w:val="restart"/>
            <w:tcBorders>
              <w:top w:val="single" w:color="000000" w:sz="4" w:space="0"/>
              <w:left w:val="single" w:color="000000" w:sz="4" w:space="0"/>
            </w:tcBorders>
            <w:shd w:val="clear" w:color="auto" w:fill="FFFFFF"/>
            <w:noWrap w:val="0"/>
            <w:vAlign w:val="center"/>
          </w:tcPr>
          <w:p w14:paraId="137E240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项目编码</w:t>
            </w:r>
          </w:p>
        </w:tc>
        <w:tc>
          <w:tcPr>
            <w:tcW w:w="840" w:type="dxa"/>
            <w:vMerge w:val="restart"/>
            <w:tcBorders>
              <w:top w:val="single" w:color="000000" w:sz="4" w:space="0"/>
              <w:left w:val="single" w:color="000000" w:sz="4" w:space="0"/>
            </w:tcBorders>
            <w:shd w:val="clear" w:color="auto" w:fill="FFFFFF"/>
            <w:noWrap w:val="0"/>
            <w:vAlign w:val="center"/>
          </w:tcPr>
          <w:p w14:paraId="08DB603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项目名称</w:t>
            </w:r>
          </w:p>
        </w:tc>
        <w:tc>
          <w:tcPr>
            <w:tcW w:w="615" w:type="dxa"/>
            <w:vMerge w:val="restart"/>
            <w:tcBorders>
              <w:top w:val="single" w:color="000000" w:sz="4" w:space="0"/>
              <w:left w:val="single" w:color="000000" w:sz="4" w:space="0"/>
            </w:tcBorders>
            <w:shd w:val="clear" w:color="auto" w:fill="FFFFFF"/>
            <w:noWrap w:val="0"/>
            <w:vAlign w:val="center"/>
          </w:tcPr>
          <w:p w14:paraId="22A831D9">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项目</w:t>
            </w:r>
          </w:p>
          <w:p w14:paraId="7C55609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特征</w:t>
            </w:r>
          </w:p>
        </w:tc>
        <w:tc>
          <w:tcPr>
            <w:tcW w:w="660" w:type="dxa"/>
            <w:vMerge w:val="restart"/>
            <w:tcBorders>
              <w:top w:val="single" w:color="000000" w:sz="4" w:space="0"/>
              <w:left w:val="single" w:color="000000" w:sz="4" w:space="0"/>
            </w:tcBorders>
            <w:shd w:val="clear" w:color="auto" w:fill="FFFFFF"/>
            <w:noWrap w:val="0"/>
            <w:vAlign w:val="center"/>
          </w:tcPr>
          <w:p w14:paraId="650973B0">
            <w:pPr>
              <w:widowControl/>
              <w:jc w:val="center"/>
              <w:textAlignment w:val="center"/>
              <w:rPr>
                <w:rFonts w:hint="eastAsia" w:ascii="仿宋" w:hAnsi="仿宋" w:eastAsia="仿宋" w:cs="仿宋"/>
                <w:color w:val="auto"/>
                <w:kern w:val="0"/>
                <w:sz w:val="18"/>
                <w:szCs w:val="18"/>
                <w:highlight w:val="none"/>
                <w:lang w:eastAsia="zh-CN" w:bidi="ar"/>
              </w:rPr>
            </w:pPr>
            <w:r>
              <w:rPr>
                <w:rFonts w:hint="eastAsia" w:ascii="仿宋" w:hAnsi="仿宋" w:eastAsia="仿宋" w:cs="仿宋"/>
                <w:color w:val="auto"/>
                <w:kern w:val="0"/>
                <w:sz w:val="18"/>
                <w:szCs w:val="18"/>
                <w:highlight w:val="none"/>
                <w:lang w:bidi="ar"/>
              </w:rPr>
              <w:t>计量</w:t>
            </w:r>
          </w:p>
          <w:p w14:paraId="751148B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单位</w:t>
            </w:r>
          </w:p>
        </w:tc>
        <w:tc>
          <w:tcPr>
            <w:tcW w:w="762" w:type="dxa"/>
            <w:vMerge w:val="restart"/>
            <w:tcBorders>
              <w:top w:val="single" w:color="000000" w:sz="4" w:space="0"/>
              <w:left w:val="single" w:color="000000" w:sz="4" w:space="0"/>
            </w:tcBorders>
            <w:shd w:val="clear" w:color="auto" w:fill="FFFFFF"/>
            <w:noWrap w:val="0"/>
            <w:vAlign w:val="center"/>
          </w:tcPr>
          <w:p w14:paraId="6ED6648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工程量</w:t>
            </w:r>
          </w:p>
        </w:tc>
        <w:tc>
          <w:tcPr>
            <w:tcW w:w="4068" w:type="dxa"/>
            <w:gridSpan w:val="5"/>
            <w:tcBorders>
              <w:top w:val="single" w:color="000000" w:sz="4" w:space="0"/>
              <w:left w:val="single" w:color="000000" w:sz="4" w:space="0"/>
            </w:tcBorders>
            <w:shd w:val="clear" w:color="auto" w:fill="FFFFFF"/>
            <w:noWrap w:val="0"/>
            <w:vAlign w:val="center"/>
          </w:tcPr>
          <w:p w14:paraId="53A478E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金额(元)</w:t>
            </w:r>
          </w:p>
        </w:tc>
        <w:tc>
          <w:tcPr>
            <w:tcW w:w="972" w:type="dxa"/>
            <w:vMerge w:val="restart"/>
            <w:tcBorders>
              <w:top w:val="single" w:color="000000" w:sz="4" w:space="0"/>
              <w:left w:val="single" w:color="000000" w:sz="4" w:space="0"/>
              <w:right w:val="single" w:color="000000" w:sz="4" w:space="0"/>
            </w:tcBorders>
            <w:shd w:val="clear" w:color="auto" w:fill="FFFFFF"/>
            <w:noWrap w:val="0"/>
            <w:vAlign w:val="center"/>
          </w:tcPr>
          <w:p w14:paraId="4A65CE1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备注</w:t>
            </w:r>
          </w:p>
        </w:tc>
      </w:tr>
      <w:tr w14:paraId="556CAC95">
        <w:tblPrEx>
          <w:tblCellMar>
            <w:top w:w="15" w:type="dxa"/>
            <w:left w:w="15" w:type="dxa"/>
            <w:bottom w:w="15" w:type="dxa"/>
            <w:right w:w="15" w:type="dxa"/>
          </w:tblCellMar>
        </w:tblPrEx>
        <w:trPr>
          <w:trHeight w:val="52" w:hRule="atLeast"/>
          <w:jc w:val="center"/>
        </w:trPr>
        <w:tc>
          <w:tcPr>
            <w:tcW w:w="526" w:type="dxa"/>
            <w:vMerge w:val="continue"/>
            <w:tcBorders>
              <w:top w:val="single" w:color="000000" w:sz="4" w:space="0"/>
              <w:left w:val="single" w:color="000000" w:sz="4" w:space="0"/>
            </w:tcBorders>
            <w:shd w:val="clear" w:color="auto" w:fill="FFFFFF"/>
            <w:noWrap w:val="0"/>
            <w:vAlign w:val="center"/>
          </w:tcPr>
          <w:p w14:paraId="39D445A5">
            <w:pPr>
              <w:jc w:val="center"/>
              <w:rPr>
                <w:rFonts w:hint="eastAsia" w:ascii="仿宋" w:hAnsi="仿宋" w:eastAsia="仿宋" w:cs="仿宋"/>
                <w:color w:val="auto"/>
                <w:sz w:val="18"/>
                <w:szCs w:val="18"/>
                <w:highlight w:val="none"/>
              </w:rPr>
            </w:pPr>
          </w:p>
        </w:tc>
        <w:tc>
          <w:tcPr>
            <w:tcW w:w="825" w:type="dxa"/>
            <w:vMerge w:val="continue"/>
            <w:tcBorders>
              <w:top w:val="single" w:color="000000" w:sz="4" w:space="0"/>
              <w:left w:val="single" w:color="000000" w:sz="4" w:space="0"/>
            </w:tcBorders>
            <w:shd w:val="clear" w:color="auto" w:fill="FFFFFF"/>
            <w:noWrap w:val="0"/>
            <w:vAlign w:val="center"/>
          </w:tcPr>
          <w:p w14:paraId="2DDB07F9">
            <w:pPr>
              <w:jc w:val="center"/>
              <w:rPr>
                <w:rFonts w:hint="eastAsia" w:ascii="仿宋" w:hAnsi="仿宋" w:eastAsia="仿宋" w:cs="仿宋"/>
                <w:color w:val="auto"/>
                <w:sz w:val="18"/>
                <w:szCs w:val="18"/>
                <w:highlight w:val="none"/>
              </w:rPr>
            </w:pPr>
          </w:p>
        </w:tc>
        <w:tc>
          <w:tcPr>
            <w:tcW w:w="840" w:type="dxa"/>
            <w:vMerge w:val="continue"/>
            <w:tcBorders>
              <w:top w:val="single" w:color="000000" w:sz="4" w:space="0"/>
              <w:left w:val="single" w:color="000000" w:sz="4" w:space="0"/>
            </w:tcBorders>
            <w:shd w:val="clear" w:color="auto" w:fill="FFFFFF"/>
            <w:noWrap w:val="0"/>
            <w:vAlign w:val="center"/>
          </w:tcPr>
          <w:p w14:paraId="1BCD22A9">
            <w:pPr>
              <w:jc w:val="center"/>
              <w:rPr>
                <w:rFonts w:hint="eastAsia" w:ascii="仿宋" w:hAnsi="仿宋" w:eastAsia="仿宋" w:cs="仿宋"/>
                <w:color w:val="auto"/>
                <w:sz w:val="18"/>
                <w:szCs w:val="18"/>
                <w:highlight w:val="none"/>
              </w:rPr>
            </w:pPr>
          </w:p>
        </w:tc>
        <w:tc>
          <w:tcPr>
            <w:tcW w:w="615" w:type="dxa"/>
            <w:vMerge w:val="continue"/>
            <w:tcBorders>
              <w:top w:val="single" w:color="000000" w:sz="4" w:space="0"/>
              <w:left w:val="single" w:color="000000" w:sz="4" w:space="0"/>
            </w:tcBorders>
            <w:shd w:val="clear" w:color="auto" w:fill="FFFFFF"/>
            <w:noWrap w:val="0"/>
            <w:vAlign w:val="center"/>
          </w:tcPr>
          <w:p w14:paraId="38E17287">
            <w:pPr>
              <w:jc w:val="center"/>
              <w:rPr>
                <w:rFonts w:hint="eastAsia" w:ascii="仿宋" w:hAnsi="仿宋" w:eastAsia="仿宋" w:cs="仿宋"/>
                <w:color w:val="auto"/>
                <w:sz w:val="18"/>
                <w:szCs w:val="18"/>
                <w:highlight w:val="none"/>
              </w:rPr>
            </w:pPr>
          </w:p>
        </w:tc>
        <w:tc>
          <w:tcPr>
            <w:tcW w:w="660" w:type="dxa"/>
            <w:vMerge w:val="continue"/>
            <w:tcBorders>
              <w:top w:val="single" w:color="000000" w:sz="4" w:space="0"/>
              <w:left w:val="single" w:color="000000" w:sz="4" w:space="0"/>
            </w:tcBorders>
            <w:shd w:val="clear" w:color="auto" w:fill="FFFFFF"/>
            <w:noWrap w:val="0"/>
            <w:vAlign w:val="center"/>
          </w:tcPr>
          <w:p w14:paraId="113B550A">
            <w:pPr>
              <w:jc w:val="center"/>
              <w:rPr>
                <w:rFonts w:hint="eastAsia" w:ascii="仿宋" w:hAnsi="仿宋" w:eastAsia="仿宋" w:cs="仿宋"/>
                <w:color w:val="auto"/>
                <w:sz w:val="18"/>
                <w:szCs w:val="18"/>
                <w:highlight w:val="none"/>
              </w:rPr>
            </w:pPr>
          </w:p>
        </w:tc>
        <w:tc>
          <w:tcPr>
            <w:tcW w:w="762" w:type="dxa"/>
            <w:vMerge w:val="continue"/>
            <w:tcBorders>
              <w:top w:val="single" w:color="000000" w:sz="4" w:space="0"/>
              <w:left w:val="single" w:color="000000" w:sz="4" w:space="0"/>
            </w:tcBorders>
            <w:shd w:val="clear" w:color="auto" w:fill="FFFFFF"/>
            <w:noWrap w:val="0"/>
            <w:vAlign w:val="center"/>
          </w:tcPr>
          <w:p w14:paraId="5BA82C94">
            <w:pPr>
              <w:jc w:val="center"/>
              <w:rPr>
                <w:rFonts w:hint="eastAsia" w:ascii="仿宋" w:hAnsi="仿宋" w:eastAsia="仿宋" w:cs="仿宋"/>
                <w:color w:val="auto"/>
                <w:sz w:val="18"/>
                <w:szCs w:val="18"/>
                <w:highlight w:val="none"/>
              </w:rPr>
            </w:pPr>
          </w:p>
        </w:tc>
        <w:tc>
          <w:tcPr>
            <w:tcW w:w="900" w:type="dxa"/>
            <w:vMerge w:val="restart"/>
            <w:tcBorders>
              <w:top w:val="single" w:color="000000" w:sz="4" w:space="0"/>
              <w:left w:val="single" w:color="000000" w:sz="4" w:space="0"/>
            </w:tcBorders>
            <w:shd w:val="clear" w:color="auto" w:fill="FFFFFF"/>
            <w:noWrap w:val="0"/>
            <w:vAlign w:val="center"/>
          </w:tcPr>
          <w:p w14:paraId="7D32107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综合单价</w:t>
            </w:r>
          </w:p>
        </w:tc>
        <w:tc>
          <w:tcPr>
            <w:tcW w:w="900" w:type="dxa"/>
            <w:vMerge w:val="restart"/>
            <w:tcBorders>
              <w:top w:val="single" w:color="000000" w:sz="4" w:space="0"/>
              <w:left w:val="single" w:color="000000" w:sz="4" w:space="0"/>
            </w:tcBorders>
            <w:shd w:val="clear" w:color="auto" w:fill="FFFFFF"/>
            <w:noWrap w:val="0"/>
            <w:vAlign w:val="center"/>
          </w:tcPr>
          <w:p w14:paraId="2B97AE8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合价</w:t>
            </w:r>
          </w:p>
        </w:tc>
        <w:tc>
          <w:tcPr>
            <w:tcW w:w="2268" w:type="dxa"/>
            <w:gridSpan w:val="3"/>
            <w:tcBorders>
              <w:top w:val="single" w:color="000000" w:sz="4" w:space="0"/>
              <w:left w:val="single" w:color="000000" w:sz="4" w:space="0"/>
              <w:right w:val="single" w:color="000000" w:sz="4" w:space="0"/>
            </w:tcBorders>
            <w:shd w:val="clear" w:color="auto" w:fill="FFFFFF"/>
            <w:noWrap w:val="0"/>
            <w:vAlign w:val="center"/>
          </w:tcPr>
          <w:p w14:paraId="270D530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其中</w:t>
            </w:r>
          </w:p>
        </w:tc>
        <w:tc>
          <w:tcPr>
            <w:tcW w:w="972" w:type="dxa"/>
            <w:vMerge w:val="continue"/>
            <w:tcBorders>
              <w:top w:val="single" w:color="000000" w:sz="4" w:space="0"/>
              <w:left w:val="single" w:color="000000" w:sz="4" w:space="0"/>
              <w:right w:val="single" w:color="000000" w:sz="4" w:space="0"/>
            </w:tcBorders>
            <w:shd w:val="clear" w:color="auto" w:fill="FFFFFF"/>
            <w:noWrap w:val="0"/>
            <w:vAlign w:val="center"/>
          </w:tcPr>
          <w:p w14:paraId="522ACA88">
            <w:pPr>
              <w:jc w:val="center"/>
              <w:rPr>
                <w:rFonts w:hint="eastAsia" w:ascii="仿宋" w:hAnsi="仿宋" w:eastAsia="仿宋" w:cs="仿宋"/>
                <w:color w:val="auto"/>
                <w:sz w:val="18"/>
                <w:szCs w:val="18"/>
                <w:highlight w:val="none"/>
              </w:rPr>
            </w:pPr>
          </w:p>
        </w:tc>
      </w:tr>
      <w:tr w14:paraId="237BD13D">
        <w:tblPrEx>
          <w:tblCellMar>
            <w:top w:w="15" w:type="dxa"/>
            <w:left w:w="15" w:type="dxa"/>
            <w:bottom w:w="15" w:type="dxa"/>
            <w:right w:w="15" w:type="dxa"/>
          </w:tblCellMar>
        </w:tblPrEx>
        <w:trPr>
          <w:trHeight w:val="450" w:hRule="atLeast"/>
          <w:jc w:val="center"/>
        </w:trPr>
        <w:tc>
          <w:tcPr>
            <w:tcW w:w="526" w:type="dxa"/>
            <w:vMerge w:val="continue"/>
            <w:tcBorders>
              <w:top w:val="single" w:color="000000" w:sz="4" w:space="0"/>
              <w:left w:val="single" w:color="000000" w:sz="4" w:space="0"/>
            </w:tcBorders>
            <w:shd w:val="clear" w:color="auto" w:fill="FFFFFF"/>
            <w:noWrap w:val="0"/>
            <w:vAlign w:val="center"/>
          </w:tcPr>
          <w:p w14:paraId="7C6DB1B5">
            <w:pPr>
              <w:jc w:val="center"/>
              <w:rPr>
                <w:rFonts w:hint="eastAsia" w:ascii="仿宋" w:hAnsi="仿宋" w:eastAsia="仿宋" w:cs="仿宋"/>
                <w:color w:val="auto"/>
                <w:sz w:val="18"/>
                <w:szCs w:val="18"/>
                <w:highlight w:val="none"/>
              </w:rPr>
            </w:pPr>
          </w:p>
        </w:tc>
        <w:tc>
          <w:tcPr>
            <w:tcW w:w="825" w:type="dxa"/>
            <w:vMerge w:val="continue"/>
            <w:tcBorders>
              <w:top w:val="single" w:color="000000" w:sz="4" w:space="0"/>
              <w:left w:val="single" w:color="000000" w:sz="4" w:space="0"/>
            </w:tcBorders>
            <w:shd w:val="clear" w:color="auto" w:fill="FFFFFF"/>
            <w:noWrap w:val="0"/>
            <w:vAlign w:val="center"/>
          </w:tcPr>
          <w:p w14:paraId="162E8959">
            <w:pPr>
              <w:jc w:val="center"/>
              <w:rPr>
                <w:rFonts w:hint="eastAsia" w:ascii="仿宋" w:hAnsi="仿宋" w:eastAsia="仿宋" w:cs="仿宋"/>
                <w:color w:val="auto"/>
                <w:sz w:val="18"/>
                <w:szCs w:val="18"/>
                <w:highlight w:val="none"/>
              </w:rPr>
            </w:pPr>
          </w:p>
        </w:tc>
        <w:tc>
          <w:tcPr>
            <w:tcW w:w="840" w:type="dxa"/>
            <w:vMerge w:val="continue"/>
            <w:tcBorders>
              <w:top w:val="single" w:color="000000" w:sz="4" w:space="0"/>
              <w:left w:val="single" w:color="000000" w:sz="4" w:space="0"/>
            </w:tcBorders>
            <w:shd w:val="clear" w:color="auto" w:fill="FFFFFF"/>
            <w:noWrap w:val="0"/>
            <w:vAlign w:val="center"/>
          </w:tcPr>
          <w:p w14:paraId="503AA2AF">
            <w:pPr>
              <w:jc w:val="center"/>
              <w:rPr>
                <w:rFonts w:hint="eastAsia" w:ascii="仿宋" w:hAnsi="仿宋" w:eastAsia="仿宋" w:cs="仿宋"/>
                <w:color w:val="auto"/>
                <w:sz w:val="18"/>
                <w:szCs w:val="18"/>
                <w:highlight w:val="none"/>
              </w:rPr>
            </w:pPr>
          </w:p>
        </w:tc>
        <w:tc>
          <w:tcPr>
            <w:tcW w:w="615" w:type="dxa"/>
            <w:vMerge w:val="continue"/>
            <w:tcBorders>
              <w:top w:val="single" w:color="000000" w:sz="4" w:space="0"/>
              <w:left w:val="single" w:color="000000" w:sz="4" w:space="0"/>
            </w:tcBorders>
            <w:shd w:val="clear" w:color="auto" w:fill="FFFFFF"/>
            <w:noWrap w:val="0"/>
            <w:vAlign w:val="center"/>
          </w:tcPr>
          <w:p w14:paraId="301B9AB6">
            <w:pPr>
              <w:jc w:val="center"/>
              <w:rPr>
                <w:rFonts w:hint="eastAsia" w:ascii="仿宋" w:hAnsi="仿宋" w:eastAsia="仿宋" w:cs="仿宋"/>
                <w:color w:val="auto"/>
                <w:sz w:val="18"/>
                <w:szCs w:val="18"/>
                <w:highlight w:val="none"/>
              </w:rPr>
            </w:pPr>
          </w:p>
        </w:tc>
        <w:tc>
          <w:tcPr>
            <w:tcW w:w="660" w:type="dxa"/>
            <w:vMerge w:val="continue"/>
            <w:tcBorders>
              <w:top w:val="single" w:color="000000" w:sz="4" w:space="0"/>
              <w:left w:val="single" w:color="000000" w:sz="4" w:space="0"/>
            </w:tcBorders>
            <w:shd w:val="clear" w:color="auto" w:fill="FFFFFF"/>
            <w:noWrap w:val="0"/>
            <w:vAlign w:val="center"/>
          </w:tcPr>
          <w:p w14:paraId="7E5BB252">
            <w:pPr>
              <w:jc w:val="center"/>
              <w:rPr>
                <w:rFonts w:hint="eastAsia" w:ascii="仿宋" w:hAnsi="仿宋" w:eastAsia="仿宋" w:cs="仿宋"/>
                <w:color w:val="auto"/>
                <w:sz w:val="18"/>
                <w:szCs w:val="18"/>
                <w:highlight w:val="none"/>
              </w:rPr>
            </w:pPr>
          </w:p>
        </w:tc>
        <w:tc>
          <w:tcPr>
            <w:tcW w:w="762" w:type="dxa"/>
            <w:vMerge w:val="continue"/>
            <w:tcBorders>
              <w:top w:val="single" w:color="000000" w:sz="4" w:space="0"/>
              <w:left w:val="single" w:color="000000" w:sz="4" w:space="0"/>
            </w:tcBorders>
            <w:shd w:val="clear" w:color="auto" w:fill="FFFFFF"/>
            <w:noWrap w:val="0"/>
            <w:vAlign w:val="center"/>
          </w:tcPr>
          <w:p w14:paraId="21118DE7">
            <w:pPr>
              <w:jc w:val="center"/>
              <w:rPr>
                <w:rFonts w:hint="eastAsia" w:ascii="仿宋" w:hAnsi="仿宋" w:eastAsia="仿宋" w:cs="仿宋"/>
                <w:color w:val="auto"/>
                <w:sz w:val="18"/>
                <w:szCs w:val="18"/>
                <w:highlight w:val="none"/>
              </w:rPr>
            </w:pPr>
          </w:p>
        </w:tc>
        <w:tc>
          <w:tcPr>
            <w:tcW w:w="900" w:type="dxa"/>
            <w:vMerge w:val="continue"/>
            <w:tcBorders>
              <w:top w:val="single" w:color="000000" w:sz="4" w:space="0"/>
              <w:left w:val="single" w:color="000000" w:sz="4" w:space="0"/>
            </w:tcBorders>
            <w:shd w:val="clear" w:color="auto" w:fill="FFFFFF"/>
            <w:noWrap w:val="0"/>
            <w:vAlign w:val="center"/>
          </w:tcPr>
          <w:p w14:paraId="6584F3E3">
            <w:pPr>
              <w:jc w:val="center"/>
              <w:rPr>
                <w:rFonts w:hint="eastAsia" w:ascii="仿宋" w:hAnsi="仿宋" w:eastAsia="仿宋" w:cs="仿宋"/>
                <w:color w:val="auto"/>
                <w:sz w:val="18"/>
                <w:szCs w:val="18"/>
                <w:highlight w:val="none"/>
              </w:rPr>
            </w:pPr>
          </w:p>
        </w:tc>
        <w:tc>
          <w:tcPr>
            <w:tcW w:w="900" w:type="dxa"/>
            <w:vMerge w:val="continue"/>
            <w:tcBorders>
              <w:top w:val="single" w:color="000000" w:sz="4" w:space="0"/>
              <w:left w:val="single" w:color="000000" w:sz="4" w:space="0"/>
            </w:tcBorders>
            <w:shd w:val="clear" w:color="auto" w:fill="FFFFFF"/>
            <w:noWrap w:val="0"/>
            <w:vAlign w:val="center"/>
          </w:tcPr>
          <w:p w14:paraId="1C146A57">
            <w:pPr>
              <w:jc w:val="center"/>
              <w:rPr>
                <w:rFonts w:hint="eastAsia" w:ascii="仿宋" w:hAnsi="仿宋" w:eastAsia="仿宋" w:cs="仿宋"/>
                <w:color w:val="auto"/>
                <w:sz w:val="18"/>
                <w:szCs w:val="18"/>
                <w:highlight w:val="none"/>
              </w:rPr>
            </w:pPr>
          </w:p>
        </w:tc>
        <w:tc>
          <w:tcPr>
            <w:tcW w:w="813" w:type="dxa"/>
            <w:tcBorders>
              <w:top w:val="single" w:color="000000" w:sz="4" w:space="0"/>
              <w:left w:val="single" w:color="000000" w:sz="4" w:space="0"/>
            </w:tcBorders>
            <w:shd w:val="clear" w:color="auto" w:fill="FFFFFF"/>
            <w:noWrap w:val="0"/>
            <w:vAlign w:val="center"/>
          </w:tcPr>
          <w:p w14:paraId="10B4B7B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人工费</w:t>
            </w:r>
          </w:p>
        </w:tc>
        <w:tc>
          <w:tcPr>
            <w:tcW w:w="690" w:type="dxa"/>
            <w:tcBorders>
              <w:top w:val="single" w:color="000000" w:sz="4" w:space="0"/>
              <w:left w:val="single" w:color="000000" w:sz="4" w:space="0"/>
            </w:tcBorders>
            <w:shd w:val="clear" w:color="auto" w:fill="FFFFFF"/>
            <w:noWrap w:val="0"/>
            <w:vAlign w:val="center"/>
          </w:tcPr>
          <w:p w14:paraId="7E6469C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机械费</w:t>
            </w:r>
          </w:p>
        </w:tc>
        <w:tc>
          <w:tcPr>
            <w:tcW w:w="765" w:type="dxa"/>
            <w:tcBorders>
              <w:top w:val="single" w:color="000000" w:sz="4" w:space="0"/>
              <w:left w:val="single" w:color="000000" w:sz="4" w:space="0"/>
              <w:right w:val="single" w:color="000000" w:sz="4" w:space="0"/>
            </w:tcBorders>
            <w:shd w:val="clear" w:color="auto" w:fill="FFFFFF"/>
            <w:noWrap w:val="0"/>
            <w:vAlign w:val="center"/>
          </w:tcPr>
          <w:p w14:paraId="6C4D8D5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暂估价</w:t>
            </w:r>
          </w:p>
        </w:tc>
        <w:tc>
          <w:tcPr>
            <w:tcW w:w="972" w:type="dxa"/>
            <w:vMerge w:val="continue"/>
            <w:tcBorders>
              <w:top w:val="single" w:color="000000" w:sz="4" w:space="0"/>
              <w:left w:val="single" w:color="000000" w:sz="4" w:space="0"/>
              <w:right w:val="single" w:color="000000" w:sz="4" w:space="0"/>
            </w:tcBorders>
            <w:shd w:val="clear" w:color="auto" w:fill="FFFFFF"/>
            <w:noWrap w:val="0"/>
            <w:vAlign w:val="center"/>
          </w:tcPr>
          <w:p w14:paraId="13A7923A">
            <w:pPr>
              <w:jc w:val="center"/>
              <w:rPr>
                <w:rFonts w:hint="eastAsia" w:ascii="仿宋" w:hAnsi="仿宋" w:eastAsia="仿宋" w:cs="仿宋"/>
                <w:color w:val="auto"/>
                <w:sz w:val="18"/>
                <w:szCs w:val="18"/>
                <w:highlight w:val="none"/>
              </w:rPr>
            </w:pPr>
          </w:p>
        </w:tc>
      </w:tr>
      <w:tr w14:paraId="4AA5EE82">
        <w:tblPrEx>
          <w:tblCellMar>
            <w:top w:w="15" w:type="dxa"/>
            <w:left w:w="15" w:type="dxa"/>
            <w:bottom w:w="15" w:type="dxa"/>
            <w:right w:w="15" w:type="dxa"/>
          </w:tblCellMar>
        </w:tblPrEx>
        <w:trPr>
          <w:trHeight w:val="284" w:hRule="atLeast"/>
          <w:jc w:val="center"/>
        </w:trPr>
        <w:tc>
          <w:tcPr>
            <w:tcW w:w="526" w:type="dxa"/>
            <w:tcBorders>
              <w:top w:val="single" w:color="000000" w:sz="4" w:space="0"/>
              <w:left w:val="single" w:color="000000" w:sz="4" w:space="0"/>
            </w:tcBorders>
            <w:shd w:val="clear" w:color="auto" w:fill="FFFFFF"/>
            <w:noWrap w:val="0"/>
            <w:vAlign w:val="center"/>
          </w:tcPr>
          <w:p w14:paraId="2C2863DA">
            <w:pPr>
              <w:widowControl/>
              <w:jc w:val="center"/>
              <w:textAlignment w:val="center"/>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6A826469">
            <w:pPr>
              <w:widowControl/>
              <w:jc w:val="left"/>
              <w:textAlignment w:val="center"/>
              <w:rPr>
                <w:rFonts w:hint="eastAsia" w:ascii="仿宋" w:hAnsi="仿宋" w:eastAsia="仿宋" w:cs="仿宋"/>
                <w:color w:val="auto"/>
                <w:sz w:val="18"/>
                <w:szCs w:val="18"/>
                <w:highlight w:val="none"/>
              </w:rPr>
            </w:pPr>
          </w:p>
        </w:tc>
        <w:tc>
          <w:tcPr>
            <w:tcW w:w="840" w:type="dxa"/>
            <w:tcBorders>
              <w:top w:val="single" w:color="000000" w:sz="4" w:space="0"/>
              <w:left w:val="single" w:color="000000" w:sz="4" w:space="0"/>
            </w:tcBorders>
            <w:shd w:val="clear" w:color="auto" w:fill="FFFFFF"/>
            <w:noWrap w:val="0"/>
            <w:vAlign w:val="center"/>
          </w:tcPr>
          <w:p w14:paraId="4656CBDF">
            <w:pPr>
              <w:widowControl/>
              <w:jc w:val="left"/>
              <w:textAlignment w:val="center"/>
              <w:rPr>
                <w:rFonts w:hint="eastAsia" w:ascii="仿宋" w:hAnsi="仿宋" w:eastAsia="仿宋" w:cs="仿宋"/>
                <w:color w:val="auto"/>
                <w:sz w:val="18"/>
                <w:szCs w:val="18"/>
                <w:highlight w:val="none"/>
              </w:rPr>
            </w:pPr>
          </w:p>
        </w:tc>
        <w:tc>
          <w:tcPr>
            <w:tcW w:w="615" w:type="dxa"/>
            <w:tcBorders>
              <w:top w:val="single" w:color="000000" w:sz="4" w:space="0"/>
              <w:left w:val="single" w:color="000000" w:sz="4" w:space="0"/>
            </w:tcBorders>
            <w:shd w:val="clear" w:color="auto" w:fill="FFFFFF"/>
            <w:noWrap w:val="0"/>
            <w:vAlign w:val="center"/>
          </w:tcPr>
          <w:p w14:paraId="3A79A0DF">
            <w:pPr>
              <w:widowControl/>
              <w:jc w:val="left"/>
              <w:textAlignment w:val="center"/>
              <w:rPr>
                <w:rFonts w:hint="eastAsia" w:ascii="仿宋" w:hAnsi="仿宋" w:eastAsia="仿宋" w:cs="仿宋"/>
                <w:color w:val="auto"/>
                <w:sz w:val="18"/>
                <w:szCs w:val="18"/>
                <w:highlight w:val="none"/>
              </w:rPr>
            </w:pPr>
          </w:p>
        </w:tc>
        <w:tc>
          <w:tcPr>
            <w:tcW w:w="660" w:type="dxa"/>
            <w:tcBorders>
              <w:top w:val="single" w:color="000000" w:sz="4" w:space="0"/>
              <w:left w:val="single" w:color="000000" w:sz="4" w:space="0"/>
            </w:tcBorders>
            <w:shd w:val="clear" w:color="auto" w:fill="FFFFFF"/>
            <w:noWrap w:val="0"/>
            <w:vAlign w:val="center"/>
          </w:tcPr>
          <w:p w14:paraId="656D69DA">
            <w:pPr>
              <w:widowControl/>
              <w:jc w:val="center"/>
              <w:textAlignment w:val="center"/>
              <w:rPr>
                <w:rFonts w:hint="eastAsia" w:ascii="仿宋" w:hAnsi="仿宋" w:eastAsia="仿宋" w:cs="仿宋"/>
                <w:color w:val="auto"/>
                <w:sz w:val="18"/>
                <w:szCs w:val="18"/>
                <w:highlight w:val="none"/>
              </w:rPr>
            </w:pPr>
          </w:p>
        </w:tc>
        <w:tc>
          <w:tcPr>
            <w:tcW w:w="762" w:type="dxa"/>
            <w:tcBorders>
              <w:top w:val="single" w:color="000000" w:sz="4" w:space="0"/>
              <w:left w:val="single" w:color="000000" w:sz="4" w:space="0"/>
            </w:tcBorders>
            <w:shd w:val="clear" w:color="auto" w:fill="FFFFFF"/>
            <w:noWrap w:val="0"/>
            <w:vAlign w:val="center"/>
          </w:tcPr>
          <w:p w14:paraId="17045A3D">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18A14A45">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227407D7">
            <w:pPr>
              <w:widowControl/>
              <w:jc w:val="right"/>
              <w:textAlignment w:val="center"/>
              <w:rPr>
                <w:rFonts w:hint="eastAsia" w:ascii="仿宋" w:hAnsi="仿宋" w:eastAsia="仿宋" w:cs="仿宋"/>
                <w:color w:val="auto"/>
                <w:sz w:val="18"/>
                <w:szCs w:val="18"/>
                <w:highlight w:val="none"/>
              </w:rPr>
            </w:pPr>
          </w:p>
        </w:tc>
        <w:tc>
          <w:tcPr>
            <w:tcW w:w="813" w:type="dxa"/>
            <w:tcBorders>
              <w:top w:val="single" w:color="000000" w:sz="4" w:space="0"/>
              <w:left w:val="single" w:color="000000" w:sz="4" w:space="0"/>
            </w:tcBorders>
            <w:shd w:val="clear" w:color="auto" w:fill="FFFFFF"/>
            <w:noWrap w:val="0"/>
            <w:vAlign w:val="center"/>
          </w:tcPr>
          <w:p w14:paraId="47ACCB47">
            <w:pPr>
              <w:widowControl/>
              <w:jc w:val="right"/>
              <w:textAlignment w:val="center"/>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tcBorders>
            <w:shd w:val="clear" w:color="auto" w:fill="FFFFFF"/>
            <w:noWrap w:val="0"/>
            <w:vAlign w:val="center"/>
          </w:tcPr>
          <w:p w14:paraId="4CB4EDCA">
            <w:pPr>
              <w:jc w:val="right"/>
              <w:rPr>
                <w:rFonts w:hint="eastAsia" w:ascii="仿宋" w:hAnsi="仿宋" w:eastAsia="仿宋" w:cs="仿宋"/>
                <w:color w:val="auto"/>
                <w:sz w:val="18"/>
                <w:szCs w:val="18"/>
                <w:highlight w:val="none"/>
              </w:rPr>
            </w:pPr>
          </w:p>
        </w:tc>
        <w:tc>
          <w:tcPr>
            <w:tcW w:w="765" w:type="dxa"/>
            <w:tcBorders>
              <w:top w:val="single" w:color="000000" w:sz="4" w:space="0"/>
              <w:left w:val="single" w:color="000000" w:sz="4" w:space="0"/>
            </w:tcBorders>
            <w:shd w:val="clear" w:color="auto" w:fill="FFFFFF"/>
            <w:noWrap w:val="0"/>
            <w:vAlign w:val="center"/>
          </w:tcPr>
          <w:p w14:paraId="4CAE3C13">
            <w:pPr>
              <w:jc w:val="right"/>
              <w:rPr>
                <w:rFonts w:hint="eastAsia" w:ascii="仿宋" w:hAnsi="仿宋" w:eastAsia="仿宋" w:cs="仿宋"/>
                <w:color w:val="auto"/>
                <w:sz w:val="18"/>
                <w:szCs w:val="18"/>
                <w:highlight w:val="none"/>
              </w:rPr>
            </w:pPr>
          </w:p>
        </w:tc>
        <w:tc>
          <w:tcPr>
            <w:tcW w:w="972" w:type="dxa"/>
            <w:tcBorders>
              <w:top w:val="single" w:color="000000" w:sz="4" w:space="0"/>
              <w:left w:val="single" w:color="000000" w:sz="4" w:space="0"/>
              <w:right w:val="single" w:color="000000" w:sz="4" w:space="0"/>
            </w:tcBorders>
            <w:shd w:val="clear" w:color="auto" w:fill="FFFFFF"/>
            <w:noWrap w:val="0"/>
            <w:vAlign w:val="center"/>
          </w:tcPr>
          <w:p w14:paraId="5BC1D12F">
            <w:pPr>
              <w:jc w:val="left"/>
              <w:rPr>
                <w:rFonts w:hint="eastAsia" w:ascii="仿宋" w:hAnsi="仿宋" w:eastAsia="仿宋" w:cs="仿宋"/>
                <w:color w:val="auto"/>
                <w:sz w:val="18"/>
                <w:szCs w:val="18"/>
                <w:highlight w:val="none"/>
              </w:rPr>
            </w:pPr>
          </w:p>
        </w:tc>
      </w:tr>
      <w:tr w14:paraId="1D3CFE46">
        <w:tblPrEx>
          <w:tblCellMar>
            <w:top w:w="15" w:type="dxa"/>
            <w:left w:w="15" w:type="dxa"/>
            <w:bottom w:w="15" w:type="dxa"/>
            <w:right w:w="15" w:type="dxa"/>
          </w:tblCellMar>
        </w:tblPrEx>
        <w:trPr>
          <w:trHeight w:val="284" w:hRule="atLeast"/>
          <w:jc w:val="center"/>
        </w:trPr>
        <w:tc>
          <w:tcPr>
            <w:tcW w:w="526" w:type="dxa"/>
            <w:tcBorders>
              <w:top w:val="single" w:color="000000" w:sz="4" w:space="0"/>
              <w:left w:val="single" w:color="000000" w:sz="4" w:space="0"/>
            </w:tcBorders>
            <w:shd w:val="clear" w:color="auto" w:fill="FFFFFF"/>
            <w:noWrap w:val="0"/>
            <w:vAlign w:val="center"/>
          </w:tcPr>
          <w:p w14:paraId="27AC5A9A">
            <w:pPr>
              <w:widowControl/>
              <w:jc w:val="center"/>
              <w:textAlignment w:val="center"/>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012F618D">
            <w:pPr>
              <w:widowControl/>
              <w:jc w:val="left"/>
              <w:textAlignment w:val="center"/>
              <w:rPr>
                <w:rFonts w:hint="eastAsia" w:ascii="仿宋" w:hAnsi="仿宋" w:eastAsia="仿宋" w:cs="仿宋"/>
                <w:color w:val="auto"/>
                <w:sz w:val="18"/>
                <w:szCs w:val="18"/>
                <w:highlight w:val="none"/>
              </w:rPr>
            </w:pPr>
          </w:p>
        </w:tc>
        <w:tc>
          <w:tcPr>
            <w:tcW w:w="840" w:type="dxa"/>
            <w:tcBorders>
              <w:top w:val="single" w:color="000000" w:sz="4" w:space="0"/>
              <w:left w:val="single" w:color="000000" w:sz="4" w:space="0"/>
            </w:tcBorders>
            <w:shd w:val="clear" w:color="auto" w:fill="FFFFFF"/>
            <w:noWrap w:val="0"/>
            <w:vAlign w:val="center"/>
          </w:tcPr>
          <w:p w14:paraId="3522D990">
            <w:pPr>
              <w:widowControl/>
              <w:jc w:val="left"/>
              <w:textAlignment w:val="center"/>
              <w:rPr>
                <w:rFonts w:hint="eastAsia" w:ascii="仿宋" w:hAnsi="仿宋" w:eastAsia="仿宋" w:cs="仿宋"/>
                <w:color w:val="auto"/>
                <w:sz w:val="18"/>
                <w:szCs w:val="18"/>
                <w:highlight w:val="none"/>
              </w:rPr>
            </w:pPr>
          </w:p>
        </w:tc>
        <w:tc>
          <w:tcPr>
            <w:tcW w:w="615" w:type="dxa"/>
            <w:tcBorders>
              <w:top w:val="single" w:color="000000" w:sz="4" w:space="0"/>
              <w:left w:val="single" w:color="000000" w:sz="4" w:space="0"/>
            </w:tcBorders>
            <w:shd w:val="clear" w:color="auto" w:fill="FFFFFF"/>
            <w:noWrap w:val="0"/>
            <w:vAlign w:val="center"/>
          </w:tcPr>
          <w:p w14:paraId="70DFDC66">
            <w:pPr>
              <w:widowControl/>
              <w:jc w:val="left"/>
              <w:textAlignment w:val="center"/>
              <w:rPr>
                <w:rFonts w:hint="eastAsia" w:ascii="仿宋" w:hAnsi="仿宋" w:eastAsia="仿宋" w:cs="仿宋"/>
                <w:color w:val="auto"/>
                <w:sz w:val="18"/>
                <w:szCs w:val="18"/>
                <w:highlight w:val="none"/>
              </w:rPr>
            </w:pPr>
          </w:p>
        </w:tc>
        <w:tc>
          <w:tcPr>
            <w:tcW w:w="660" w:type="dxa"/>
            <w:tcBorders>
              <w:top w:val="single" w:color="000000" w:sz="4" w:space="0"/>
              <w:left w:val="single" w:color="000000" w:sz="4" w:space="0"/>
            </w:tcBorders>
            <w:shd w:val="clear" w:color="auto" w:fill="FFFFFF"/>
            <w:noWrap w:val="0"/>
            <w:vAlign w:val="center"/>
          </w:tcPr>
          <w:p w14:paraId="24FB2277">
            <w:pPr>
              <w:widowControl/>
              <w:jc w:val="center"/>
              <w:textAlignment w:val="center"/>
              <w:rPr>
                <w:rFonts w:hint="eastAsia" w:ascii="仿宋" w:hAnsi="仿宋" w:eastAsia="仿宋" w:cs="仿宋"/>
                <w:color w:val="auto"/>
                <w:sz w:val="18"/>
                <w:szCs w:val="18"/>
                <w:highlight w:val="none"/>
              </w:rPr>
            </w:pPr>
          </w:p>
        </w:tc>
        <w:tc>
          <w:tcPr>
            <w:tcW w:w="762" w:type="dxa"/>
            <w:tcBorders>
              <w:top w:val="single" w:color="000000" w:sz="4" w:space="0"/>
              <w:left w:val="single" w:color="000000" w:sz="4" w:space="0"/>
            </w:tcBorders>
            <w:shd w:val="clear" w:color="auto" w:fill="FFFFFF"/>
            <w:noWrap w:val="0"/>
            <w:vAlign w:val="center"/>
          </w:tcPr>
          <w:p w14:paraId="21563ED5">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1FDAE11F">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0FA49751">
            <w:pPr>
              <w:widowControl/>
              <w:jc w:val="right"/>
              <w:textAlignment w:val="center"/>
              <w:rPr>
                <w:rFonts w:hint="eastAsia" w:ascii="仿宋" w:hAnsi="仿宋" w:eastAsia="仿宋" w:cs="仿宋"/>
                <w:color w:val="auto"/>
                <w:sz w:val="18"/>
                <w:szCs w:val="18"/>
                <w:highlight w:val="none"/>
              </w:rPr>
            </w:pPr>
          </w:p>
        </w:tc>
        <w:tc>
          <w:tcPr>
            <w:tcW w:w="813" w:type="dxa"/>
            <w:tcBorders>
              <w:top w:val="single" w:color="000000" w:sz="4" w:space="0"/>
              <w:left w:val="single" w:color="000000" w:sz="4" w:space="0"/>
            </w:tcBorders>
            <w:shd w:val="clear" w:color="auto" w:fill="FFFFFF"/>
            <w:noWrap w:val="0"/>
            <w:vAlign w:val="center"/>
          </w:tcPr>
          <w:p w14:paraId="27237F9C">
            <w:pPr>
              <w:widowControl/>
              <w:jc w:val="right"/>
              <w:textAlignment w:val="center"/>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tcBorders>
            <w:shd w:val="clear" w:color="auto" w:fill="FFFFFF"/>
            <w:noWrap w:val="0"/>
            <w:vAlign w:val="center"/>
          </w:tcPr>
          <w:p w14:paraId="0C69756A">
            <w:pPr>
              <w:widowControl/>
              <w:jc w:val="right"/>
              <w:textAlignment w:val="center"/>
              <w:rPr>
                <w:rFonts w:hint="eastAsia" w:ascii="仿宋" w:hAnsi="仿宋" w:eastAsia="仿宋" w:cs="仿宋"/>
                <w:color w:val="auto"/>
                <w:sz w:val="18"/>
                <w:szCs w:val="18"/>
                <w:highlight w:val="none"/>
              </w:rPr>
            </w:pPr>
          </w:p>
        </w:tc>
        <w:tc>
          <w:tcPr>
            <w:tcW w:w="765" w:type="dxa"/>
            <w:tcBorders>
              <w:top w:val="single" w:color="000000" w:sz="4" w:space="0"/>
              <w:left w:val="single" w:color="000000" w:sz="4" w:space="0"/>
            </w:tcBorders>
            <w:shd w:val="clear" w:color="auto" w:fill="FFFFFF"/>
            <w:noWrap w:val="0"/>
            <w:vAlign w:val="center"/>
          </w:tcPr>
          <w:p w14:paraId="4E0AC0B5">
            <w:pPr>
              <w:jc w:val="right"/>
              <w:rPr>
                <w:rFonts w:hint="eastAsia" w:ascii="仿宋" w:hAnsi="仿宋" w:eastAsia="仿宋" w:cs="仿宋"/>
                <w:color w:val="auto"/>
                <w:sz w:val="18"/>
                <w:szCs w:val="18"/>
                <w:highlight w:val="none"/>
              </w:rPr>
            </w:pPr>
          </w:p>
        </w:tc>
        <w:tc>
          <w:tcPr>
            <w:tcW w:w="972" w:type="dxa"/>
            <w:tcBorders>
              <w:top w:val="single" w:color="000000" w:sz="4" w:space="0"/>
              <w:left w:val="single" w:color="000000" w:sz="4" w:space="0"/>
              <w:right w:val="single" w:color="000000" w:sz="4" w:space="0"/>
            </w:tcBorders>
            <w:shd w:val="clear" w:color="auto" w:fill="FFFFFF"/>
            <w:noWrap w:val="0"/>
            <w:vAlign w:val="center"/>
          </w:tcPr>
          <w:p w14:paraId="4D3E2B26">
            <w:pPr>
              <w:jc w:val="left"/>
              <w:rPr>
                <w:rFonts w:hint="eastAsia" w:ascii="仿宋" w:hAnsi="仿宋" w:eastAsia="仿宋" w:cs="仿宋"/>
                <w:color w:val="auto"/>
                <w:sz w:val="18"/>
                <w:szCs w:val="18"/>
                <w:highlight w:val="none"/>
              </w:rPr>
            </w:pPr>
          </w:p>
        </w:tc>
      </w:tr>
      <w:tr w14:paraId="45C0C54F">
        <w:tblPrEx>
          <w:tblCellMar>
            <w:top w:w="15" w:type="dxa"/>
            <w:left w:w="15" w:type="dxa"/>
            <w:bottom w:w="15" w:type="dxa"/>
            <w:right w:w="15" w:type="dxa"/>
          </w:tblCellMar>
        </w:tblPrEx>
        <w:trPr>
          <w:trHeight w:val="284" w:hRule="atLeast"/>
          <w:jc w:val="center"/>
        </w:trPr>
        <w:tc>
          <w:tcPr>
            <w:tcW w:w="526" w:type="dxa"/>
            <w:tcBorders>
              <w:top w:val="single" w:color="000000" w:sz="4" w:space="0"/>
              <w:left w:val="single" w:color="000000" w:sz="4" w:space="0"/>
            </w:tcBorders>
            <w:shd w:val="clear" w:color="auto" w:fill="FFFFFF"/>
            <w:noWrap w:val="0"/>
            <w:vAlign w:val="center"/>
          </w:tcPr>
          <w:p w14:paraId="102B2D05">
            <w:pPr>
              <w:widowControl/>
              <w:jc w:val="center"/>
              <w:textAlignment w:val="center"/>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62045455">
            <w:pPr>
              <w:widowControl/>
              <w:jc w:val="left"/>
              <w:textAlignment w:val="center"/>
              <w:rPr>
                <w:rFonts w:hint="eastAsia" w:ascii="仿宋" w:hAnsi="仿宋" w:eastAsia="仿宋" w:cs="仿宋"/>
                <w:color w:val="auto"/>
                <w:sz w:val="18"/>
                <w:szCs w:val="18"/>
                <w:highlight w:val="none"/>
              </w:rPr>
            </w:pPr>
          </w:p>
        </w:tc>
        <w:tc>
          <w:tcPr>
            <w:tcW w:w="840" w:type="dxa"/>
            <w:tcBorders>
              <w:top w:val="single" w:color="000000" w:sz="4" w:space="0"/>
              <w:left w:val="single" w:color="000000" w:sz="4" w:space="0"/>
            </w:tcBorders>
            <w:shd w:val="clear" w:color="auto" w:fill="FFFFFF"/>
            <w:noWrap w:val="0"/>
            <w:vAlign w:val="center"/>
          </w:tcPr>
          <w:p w14:paraId="64DB0526">
            <w:pPr>
              <w:widowControl/>
              <w:jc w:val="left"/>
              <w:textAlignment w:val="center"/>
              <w:rPr>
                <w:rFonts w:hint="eastAsia" w:ascii="仿宋" w:hAnsi="仿宋" w:eastAsia="仿宋" w:cs="仿宋"/>
                <w:color w:val="auto"/>
                <w:sz w:val="18"/>
                <w:szCs w:val="18"/>
                <w:highlight w:val="none"/>
              </w:rPr>
            </w:pPr>
          </w:p>
        </w:tc>
        <w:tc>
          <w:tcPr>
            <w:tcW w:w="615" w:type="dxa"/>
            <w:tcBorders>
              <w:top w:val="single" w:color="000000" w:sz="4" w:space="0"/>
              <w:left w:val="single" w:color="000000" w:sz="4" w:space="0"/>
            </w:tcBorders>
            <w:shd w:val="clear" w:color="auto" w:fill="FFFFFF"/>
            <w:noWrap w:val="0"/>
            <w:vAlign w:val="center"/>
          </w:tcPr>
          <w:p w14:paraId="4B9257EA">
            <w:pPr>
              <w:widowControl/>
              <w:jc w:val="left"/>
              <w:textAlignment w:val="center"/>
              <w:rPr>
                <w:rFonts w:hint="eastAsia" w:ascii="仿宋" w:hAnsi="仿宋" w:eastAsia="仿宋" w:cs="仿宋"/>
                <w:color w:val="auto"/>
                <w:sz w:val="18"/>
                <w:szCs w:val="18"/>
                <w:highlight w:val="none"/>
              </w:rPr>
            </w:pPr>
          </w:p>
        </w:tc>
        <w:tc>
          <w:tcPr>
            <w:tcW w:w="660" w:type="dxa"/>
            <w:tcBorders>
              <w:top w:val="single" w:color="000000" w:sz="4" w:space="0"/>
              <w:left w:val="single" w:color="000000" w:sz="4" w:space="0"/>
            </w:tcBorders>
            <w:shd w:val="clear" w:color="auto" w:fill="FFFFFF"/>
            <w:noWrap w:val="0"/>
            <w:vAlign w:val="center"/>
          </w:tcPr>
          <w:p w14:paraId="7430F9F6">
            <w:pPr>
              <w:widowControl/>
              <w:jc w:val="center"/>
              <w:textAlignment w:val="center"/>
              <w:rPr>
                <w:rFonts w:hint="eastAsia" w:ascii="仿宋" w:hAnsi="仿宋" w:eastAsia="仿宋" w:cs="仿宋"/>
                <w:color w:val="auto"/>
                <w:sz w:val="18"/>
                <w:szCs w:val="18"/>
                <w:highlight w:val="none"/>
              </w:rPr>
            </w:pPr>
          </w:p>
        </w:tc>
        <w:tc>
          <w:tcPr>
            <w:tcW w:w="762" w:type="dxa"/>
            <w:tcBorders>
              <w:top w:val="single" w:color="000000" w:sz="4" w:space="0"/>
              <w:left w:val="single" w:color="000000" w:sz="4" w:space="0"/>
            </w:tcBorders>
            <w:shd w:val="clear" w:color="auto" w:fill="FFFFFF"/>
            <w:noWrap w:val="0"/>
            <w:vAlign w:val="center"/>
          </w:tcPr>
          <w:p w14:paraId="55EE7CF8">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20529EE5">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14EC0354">
            <w:pPr>
              <w:widowControl/>
              <w:jc w:val="right"/>
              <w:textAlignment w:val="center"/>
              <w:rPr>
                <w:rFonts w:hint="eastAsia" w:ascii="仿宋" w:hAnsi="仿宋" w:eastAsia="仿宋" w:cs="仿宋"/>
                <w:color w:val="auto"/>
                <w:sz w:val="18"/>
                <w:szCs w:val="18"/>
                <w:highlight w:val="none"/>
              </w:rPr>
            </w:pPr>
          </w:p>
        </w:tc>
        <w:tc>
          <w:tcPr>
            <w:tcW w:w="813" w:type="dxa"/>
            <w:tcBorders>
              <w:top w:val="single" w:color="000000" w:sz="4" w:space="0"/>
              <w:left w:val="single" w:color="000000" w:sz="4" w:space="0"/>
            </w:tcBorders>
            <w:shd w:val="clear" w:color="auto" w:fill="FFFFFF"/>
            <w:noWrap w:val="0"/>
            <w:vAlign w:val="center"/>
          </w:tcPr>
          <w:p w14:paraId="731BE135">
            <w:pPr>
              <w:widowControl/>
              <w:jc w:val="right"/>
              <w:textAlignment w:val="center"/>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tcBorders>
            <w:shd w:val="clear" w:color="auto" w:fill="FFFFFF"/>
            <w:noWrap w:val="0"/>
            <w:vAlign w:val="center"/>
          </w:tcPr>
          <w:p w14:paraId="6BD047D4">
            <w:pPr>
              <w:jc w:val="right"/>
              <w:rPr>
                <w:rFonts w:hint="eastAsia" w:ascii="仿宋" w:hAnsi="仿宋" w:eastAsia="仿宋" w:cs="仿宋"/>
                <w:color w:val="auto"/>
                <w:sz w:val="18"/>
                <w:szCs w:val="18"/>
                <w:highlight w:val="none"/>
              </w:rPr>
            </w:pPr>
          </w:p>
        </w:tc>
        <w:tc>
          <w:tcPr>
            <w:tcW w:w="765" w:type="dxa"/>
            <w:tcBorders>
              <w:top w:val="single" w:color="000000" w:sz="4" w:space="0"/>
              <w:left w:val="single" w:color="000000" w:sz="4" w:space="0"/>
            </w:tcBorders>
            <w:shd w:val="clear" w:color="auto" w:fill="FFFFFF"/>
            <w:noWrap w:val="0"/>
            <w:vAlign w:val="center"/>
          </w:tcPr>
          <w:p w14:paraId="13BBAACB">
            <w:pPr>
              <w:jc w:val="right"/>
              <w:rPr>
                <w:rFonts w:hint="eastAsia" w:ascii="仿宋" w:hAnsi="仿宋" w:eastAsia="仿宋" w:cs="仿宋"/>
                <w:color w:val="auto"/>
                <w:sz w:val="18"/>
                <w:szCs w:val="18"/>
                <w:highlight w:val="none"/>
              </w:rPr>
            </w:pPr>
          </w:p>
        </w:tc>
        <w:tc>
          <w:tcPr>
            <w:tcW w:w="972" w:type="dxa"/>
            <w:tcBorders>
              <w:top w:val="single" w:color="000000" w:sz="4" w:space="0"/>
              <w:left w:val="single" w:color="000000" w:sz="4" w:space="0"/>
              <w:right w:val="single" w:color="000000" w:sz="4" w:space="0"/>
            </w:tcBorders>
            <w:shd w:val="clear" w:color="auto" w:fill="FFFFFF"/>
            <w:noWrap w:val="0"/>
            <w:vAlign w:val="center"/>
          </w:tcPr>
          <w:p w14:paraId="736B586E">
            <w:pPr>
              <w:jc w:val="left"/>
              <w:rPr>
                <w:rFonts w:hint="eastAsia" w:ascii="仿宋" w:hAnsi="仿宋" w:eastAsia="仿宋" w:cs="仿宋"/>
                <w:color w:val="auto"/>
                <w:sz w:val="18"/>
                <w:szCs w:val="18"/>
                <w:highlight w:val="none"/>
              </w:rPr>
            </w:pPr>
          </w:p>
        </w:tc>
      </w:tr>
      <w:tr w14:paraId="3C4CFE54">
        <w:tblPrEx>
          <w:tblCellMar>
            <w:top w:w="15" w:type="dxa"/>
            <w:left w:w="15" w:type="dxa"/>
            <w:bottom w:w="15" w:type="dxa"/>
            <w:right w:w="15" w:type="dxa"/>
          </w:tblCellMar>
        </w:tblPrEx>
        <w:trPr>
          <w:trHeight w:val="284" w:hRule="atLeast"/>
          <w:jc w:val="center"/>
        </w:trPr>
        <w:tc>
          <w:tcPr>
            <w:tcW w:w="526" w:type="dxa"/>
            <w:tcBorders>
              <w:top w:val="single" w:color="000000" w:sz="4" w:space="0"/>
              <w:left w:val="single" w:color="000000" w:sz="4" w:space="0"/>
            </w:tcBorders>
            <w:shd w:val="clear" w:color="auto" w:fill="FFFFFF"/>
            <w:noWrap w:val="0"/>
            <w:vAlign w:val="center"/>
          </w:tcPr>
          <w:p w14:paraId="4B9B8AA9">
            <w:pPr>
              <w:widowControl/>
              <w:jc w:val="center"/>
              <w:textAlignment w:val="center"/>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509848C3">
            <w:pPr>
              <w:widowControl/>
              <w:jc w:val="left"/>
              <w:textAlignment w:val="center"/>
              <w:rPr>
                <w:rFonts w:hint="eastAsia" w:ascii="仿宋" w:hAnsi="仿宋" w:eastAsia="仿宋" w:cs="仿宋"/>
                <w:color w:val="auto"/>
                <w:sz w:val="18"/>
                <w:szCs w:val="18"/>
                <w:highlight w:val="none"/>
              </w:rPr>
            </w:pPr>
          </w:p>
        </w:tc>
        <w:tc>
          <w:tcPr>
            <w:tcW w:w="840" w:type="dxa"/>
            <w:tcBorders>
              <w:top w:val="single" w:color="000000" w:sz="4" w:space="0"/>
              <w:left w:val="single" w:color="000000" w:sz="4" w:space="0"/>
            </w:tcBorders>
            <w:shd w:val="clear" w:color="auto" w:fill="FFFFFF"/>
            <w:noWrap w:val="0"/>
            <w:vAlign w:val="center"/>
          </w:tcPr>
          <w:p w14:paraId="30EBBCE1">
            <w:pPr>
              <w:widowControl/>
              <w:jc w:val="left"/>
              <w:textAlignment w:val="center"/>
              <w:rPr>
                <w:rFonts w:hint="eastAsia" w:ascii="仿宋" w:hAnsi="仿宋" w:eastAsia="仿宋" w:cs="仿宋"/>
                <w:color w:val="auto"/>
                <w:sz w:val="18"/>
                <w:szCs w:val="18"/>
                <w:highlight w:val="none"/>
              </w:rPr>
            </w:pPr>
          </w:p>
        </w:tc>
        <w:tc>
          <w:tcPr>
            <w:tcW w:w="615" w:type="dxa"/>
            <w:tcBorders>
              <w:top w:val="single" w:color="000000" w:sz="4" w:space="0"/>
              <w:left w:val="single" w:color="000000" w:sz="4" w:space="0"/>
            </w:tcBorders>
            <w:shd w:val="clear" w:color="auto" w:fill="FFFFFF"/>
            <w:noWrap w:val="0"/>
            <w:vAlign w:val="center"/>
          </w:tcPr>
          <w:p w14:paraId="7E526BB3">
            <w:pPr>
              <w:widowControl/>
              <w:jc w:val="left"/>
              <w:textAlignment w:val="center"/>
              <w:rPr>
                <w:rFonts w:hint="eastAsia" w:ascii="仿宋" w:hAnsi="仿宋" w:eastAsia="仿宋" w:cs="仿宋"/>
                <w:color w:val="auto"/>
                <w:sz w:val="18"/>
                <w:szCs w:val="18"/>
                <w:highlight w:val="none"/>
              </w:rPr>
            </w:pPr>
          </w:p>
        </w:tc>
        <w:tc>
          <w:tcPr>
            <w:tcW w:w="660" w:type="dxa"/>
            <w:tcBorders>
              <w:top w:val="single" w:color="000000" w:sz="4" w:space="0"/>
              <w:left w:val="single" w:color="000000" w:sz="4" w:space="0"/>
            </w:tcBorders>
            <w:shd w:val="clear" w:color="auto" w:fill="FFFFFF"/>
            <w:noWrap w:val="0"/>
            <w:vAlign w:val="center"/>
          </w:tcPr>
          <w:p w14:paraId="1F0A45B9">
            <w:pPr>
              <w:widowControl/>
              <w:jc w:val="center"/>
              <w:textAlignment w:val="center"/>
              <w:rPr>
                <w:rFonts w:hint="eastAsia" w:ascii="仿宋" w:hAnsi="仿宋" w:eastAsia="仿宋" w:cs="仿宋"/>
                <w:color w:val="auto"/>
                <w:sz w:val="18"/>
                <w:szCs w:val="18"/>
                <w:highlight w:val="none"/>
              </w:rPr>
            </w:pPr>
          </w:p>
        </w:tc>
        <w:tc>
          <w:tcPr>
            <w:tcW w:w="762" w:type="dxa"/>
            <w:tcBorders>
              <w:top w:val="single" w:color="000000" w:sz="4" w:space="0"/>
              <w:left w:val="single" w:color="000000" w:sz="4" w:space="0"/>
            </w:tcBorders>
            <w:shd w:val="clear" w:color="auto" w:fill="FFFFFF"/>
            <w:noWrap w:val="0"/>
            <w:vAlign w:val="center"/>
          </w:tcPr>
          <w:p w14:paraId="4FD985F7">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002DA598">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2DC956E5">
            <w:pPr>
              <w:widowControl/>
              <w:jc w:val="right"/>
              <w:textAlignment w:val="center"/>
              <w:rPr>
                <w:rFonts w:hint="eastAsia" w:ascii="仿宋" w:hAnsi="仿宋" w:eastAsia="仿宋" w:cs="仿宋"/>
                <w:color w:val="auto"/>
                <w:sz w:val="18"/>
                <w:szCs w:val="18"/>
                <w:highlight w:val="none"/>
              </w:rPr>
            </w:pPr>
          </w:p>
        </w:tc>
        <w:tc>
          <w:tcPr>
            <w:tcW w:w="813" w:type="dxa"/>
            <w:tcBorders>
              <w:top w:val="single" w:color="000000" w:sz="4" w:space="0"/>
              <w:left w:val="single" w:color="000000" w:sz="4" w:space="0"/>
            </w:tcBorders>
            <w:shd w:val="clear" w:color="auto" w:fill="FFFFFF"/>
            <w:noWrap w:val="0"/>
            <w:vAlign w:val="center"/>
          </w:tcPr>
          <w:p w14:paraId="0EF4303B">
            <w:pPr>
              <w:jc w:val="right"/>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tcBorders>
            <w:shd w:val="clear" w:color="auto" w:fill="FFFFFF"/>
            <w:noWrap w:val="0"/>
            <w:vAlign w:val="center"/>
          </w:tcPr>
          <w:p w14:paraId="6EDB13D7">
            <w:pPr>
              <w:jc w:val="right"/>
              <w:rPr>
                <w:rFonts w:hint="eastAsia" w:ascii="仿宋" w:hAnsi="仿宋" w:eastAsia="仿宋" w:cs="仿宋"/>
                <w:color w:val="auto"/>
                <w:sz w:val="18"/>
                <w:szCs w:val="18"/>
                <w:highlight w:val="none"/>
              </w:rPr>
            </w:pPr>
          </w:p>
        </w:tc>
        <w:tc>
          <w:tcPr>
            <w:tcW w:w="765" w:type="dxa"/>
            <w:tcBorders>
              <w:top w:val="single" w:color="000000" w:sz="4" w:space="0"/>
              <w:left w:val="single" w:color="000000" w:sz="4" w:space="0"/>
            </w:tcBorders>
            <w:shd w:val="clear" w:color="auto" w:fill="FFFFFF"/>
            <w:noWrap w:val="0"/>
            <w:vAlign w:val="center"/>
          </w:tcPr>
          <w:p w14:paraId="14E6A940">
            <w:pPr>
              <w:jc w:val="right"/>
              <w:rPr>
                <w:rFonts w:hint="eastAsia" w:ascii="仿宋" w:hAnsi="仿宋" w:eastAsia="仿宋" w:cs="仿宋"/>
                <w:color w:val="auto"/>
                <w:sz w:val="18"/>
                <w:szCs w:val="18"/>
                <w:highlight w:val="none"/>
              </w:rPr>
            </w:pPr>
          </w:p>
        </w:tc>
        <w:tc>
          <w:tcPr>
            <w:tcW w:w="972" w:type="dxa"/>
            <w:tcBorders>
              <w:top w:val="single" w:color="000000" w:sz="4" w:space="0"/>
              <w:left w:val="single" w:color="000000" w:sz="4" w:space="0"/>
              <w:right w:val="single" w:color="000000" w:sz="4" w:space="0"/>
            </w:tcBorders>
            <w:shd w:val="clear" w:color="auto" w:fill="FFFFFF"/>
            <w:noWrap w:val="0"/>
            <w:vAlign w:val="center"/>
          </w:tcPr>
          <w:p w14:paraId="5DCCBF3F">
            <w:pPr>
              <w:jc w:val="left"/>
              <w:rPr>
                <w:rFonts w:hint="eastAsia" w:ascii="仿宋" w:hAnsi="仿宋" w:eastAsia="仿宋" w:cs="仿宋"/>
                <w:color w:val="auto"/>
                <w:sz w:val="18"/>
                <w:szCs w:val="18"/>
                <w:highlight w:val="none"/>
              </w:rPr>
            </w:pPr>
          </w:p>
        </w:tc>
      </w:tr>
      <w:tr w14:paraId="5CF52FCD">
        <w:tblPrEx>
          <w:tblCellMar>
            <w:top w:w="15" w:type="dxa"/>
            <w:left w:w="15" w:type="dxa"/>
            <w:bottom w:w="15" w:type="dxa"/>
            <w:right w:w="15" w:type="dxa"/>
          </w:tblCellMar>
        </w:tblPrEx>
        <w:trPr>
          <w:trHeight w:val="284" w:hRule="atLeast"/>
          <w:jc w:val="center"/>
        </w:trPr>
        <w:tc>
          <w:tcPr>
            <w:tcW w:w="526" w:type="dxa"/>
            <w:tcBorders>
              <w:top w:val="single" w:color="000000" w:sz="4" w:space="0"/>
              <w:left w:val="single" w:color="000000" w:sz="4" w:space="0"/>
            </w:tcBorders>
            <w:shd w:val="clear" w:color="auto" w:fill="FFFFFF"/>
            <w:noWrap w:val="0"/>
            <w:vAlign w:val="center"/>
          </w:tcPr>
          <w:p w14:paraId="6F1073F0">
            <w:pPr>
              <w:widowControl/>
              <w:jc w:val="center"/>
              <w:textAlignment w:val="center"/>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60905E12">
            <w:pPr>
              <w:widowControl/>
              <w:jc w:val="left"/>
              <w:textAlignment w:val="center"/>
              <w:rPr>
                <w:rFonts w:hint="eastAsia" w:ascii="仿宋" w:hAnsi="仿宋" w:eastAsia="仿宋" w:cs="仿宋"/>
                <w:color w:val="auto"/>
                <w:sz w:val="18"/>
                <w:szCs w:val="18"/>
                <w:highlight w:val="none"/>
              </w:rPr>
            </w:pPr>
          </w:p>
        </w:tc>
        <w:tc>
          <w:tcPr>
            <w:tcW w:w="840" w:type="dxa"/>
            <w:tcBorders>
              <w:top w:val="single" w:color="000000" w:sz="4" w:space="0"/>
              <w:left w:val="single" w:color="000000" w:sz="4" w:space="0"/>
            </w:tcBorders>
            <w:shd w:val="clear" w:color="auto" w:fill="FFFFFF"/>
            <w:noWrap w:val="0"/>
            <w:vAlign w:val="center"/>
          </w:tcPr>
          <w:p w14:paraId="41CE5058">
            <w:pPr>
              <w:widowControl/>
              <w:jc w:val="left"/>
              <w:textAlignment w:val="center"/>
              <w:rPr>
                <w:rFonts w:hint="eastAsia" w:ascii="仿宋" w:hAnsi="仿宋" w:eastAsia="仿宋" w:cs="仿宋"/>
                <w:color w:val="auto"/>
                <w:sz w:val="18"/>
                <w:szCs w:val="18"/>
                <w:highlight w:val="none"/>
              </w:rPr>
            </w:pPr>
          </w:p>
        </w:tc>
        <w:tc>
          <w:tcPr>
            <w:tcW w:w="615" w:type="dxa"/>
            <w:tcBorders>
              <w:top w:val="single" w:color="000000" w:sz="4" w:space="0"/>
              <w:left w:val="single" w:color="000000" w:sz="4" w:space="0"/>
            </w:tcBorders>
            <w:shd w:val="clear" w:color="auto" w:fill="FFFFFF"/>
            <w:noWrap w:val="0"/>
            <w:vAlign w:val="center"/>
          </w:tcPr>
          <w:p w14:paraId="3A3F451F">
            <w:pPr>
              <w:widowControl/>
              <w:jc w:val="left"/>
              <w:textAlignment w:val="center"/>
              <w:rPr>
                <w:rFonts w:hint="eastAsia" w:ascii="仿宋" w:hAnsi="仿宋" w:eastAsia="仿宋" w:cs="仿宋"/>
                <w:color w:val="auto"/>
                <w:sz w:val="18"/>
                <w:szCs w:val="18"/>
                <w:highlight w:val="none"/>
              </w:rPr>
            </w:pPr>
          </w:p>
        </w:tc>
        <w:tc>
          <w:tcPr>
            <w:tcW w:w="660" w:type="dxa"/>
            <w:tcBorders>
              <w:top w:val="single" w:color="000000" w:sz="4" w:space="0"/>
              <w:left w:val="single" w:color="000000" w:sz="4" w:space="0"/>
            </w:tcBorders>
            <w:shd w:val="clear" w:color="auto" w:fill="FFFFFF"/>
            <w:noWrap w:val="0"/>
            <w:vAlign w:val="center"/>
          </w:tcPr>
          <w:p w14:paraId="5B929D9A">
            <w:pPr>
              <w:widowControl/>
              <w:jc w:val="center"/>
              <w:textAlignment w:val="center"/>
              <w:rPr>
                <w:rFonts w:hint="eastAsia" w:ascii="仿宋" w:hAnsi="仿宋" w:eastAsia="仿宋" w:cs="仿宋"/>
                <w:color w:val="auto"/>
                <w:sz w:val="18"/>
                <w:szCs w:val="18"/>
                <w:highlight w:val="none"/>
              </w:rPr>
            </w:pPr>
          </w:p>
        </w:tc>
        <w:tc>
          <w:tcPr>
            <w:tcW w:w="762" w:type="dxa"/>
            <w:tcBorders>
              <w:top w:val="single" w:color="000000" w:sz="4" w:space="0"/>
              <w:left w:val="single" w:color="000000" w:sz="4" w:space="0"/>
            </w:tcBorders>
            <w:shd w:val="clear" w:color="auto" w:fill="FFFFFF"/>
            <w:noWrap w:val="0"/>
            <w:vAlign w:val="center"/>
          </w:tcPr>
          <w:p w14:paraId="74F20B9C">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EF64B7F">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11C4F13C">
            <w:pPr>
              <w:widowControl/>
              <w:jc w:val="right"/>
              <w:textAlignment w:val="center"/>
              <w:rPr>
                <w:rFonts w:hint="eastAsia" w:ascii="仿宋" w:hAnsi="仿宋" w:eastAsia="仿宋" w:cs="仿宋"/>
                <w:color w:val="auto"/>
                <w:sz w:val="18"/>
                <w:szCs w:val="18"/>
                <w:highlight w:val="none"/>
              </w:rPr>
            </w:pPr>
          </w:p>
        </w:tc>
        <w:tc>
          <w:tcPr>
            <w:tcW w:w="813" w:type="dxa"/>
            <w:tcBorders>
              <w:top w:val="single" w:color="000000" w:sz="4" w:space="0"/>
              <w:left w:val="single" w:color="000000" w:sz="4" w:space="0"/>
            </w:tcBorders>
            <w:shd w:val="clear" w:color="auto" w:fill="FFFFFF"/>
            <w:noWrap w:val="0"/>
            <w:vAlign w:val="center"/>
          </w:tcPr>
          <w:p w14:paraId="0F8F29DB">
            <w:pPr>
              <w:jc w:val="right"/>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tcBorders>
            <w:shd w:val="clear" w:color="auto" w:fill="FFFFFF"/>
            <w:noWrap w:val="0"/>
            <w:vAlign w:val="center"/>
          </w:tcPr>
          <w:p w14:paraId="393F92FF">
            <w:pPr>
              <w:jc w:val="right"/>
              <w:rPr>
                <w:rFonts w:hint="eastAsia" w:ascii="仿宋" w:hAnsi="仿宋" w:eastAsia="仿宋" w:cs="仿宋"/>
                <w:color w:val="auto"/>
                <w:sz w:val="18"/>
                <w:szCs w:val="18"/>
                <w:highlight w:val="none"/>
              </w:rPr>
            </w:pPr>
          </w:p>
        </w:tc>
        <w:tc>
          <w:tcPr>
            <w:tcW w:w="765" w:type="dxa"/>
            <w:tcBorders>
              <w:top w:val="single" w:color="000000" w:sz="4" w:space="0"/>
              <w:left w:val="single" w:color="000000" w:sz="4" w:space="0"/>
            </w:tcBorders>
            <w:shd w:val="clear" w:color="auto" w:fill="FFFFFF"/>
            <w:noWrap w:val="0"/>
            <w:vAlign w:val="center"/>
          </w:tcPr>
          <w:p w14:paraId="35C55C64">
            <w:pPr>
              <w:jc w:val="right"/>
              <w:rPr>
                <w:rFonts w:hint="eastAsia" w:ascii="仿宋" w:hAnsi="仿宋" w:eastAsia="仿宋" w:cs="仿宋"/>
                <w:color w:val="auto"/>
                <w:sz w:val="18"/>
                <w:szCs w:val="18"/>
                <w:highlight w:val="none"/>
              </w:rPr>
            </w:pPr>
          </w:p>
        </w:tc>
        <w:tc>
          <w:tcPr>
            <w:tcW w:w="972" w:type="dxa"/>
            <w:tcBorders>
              <w:top w:val="single" w:color="000000" w:sz="4" w:space="0"/>
              <w:left w:val="single" w:color="000000" w:sz="4" w:space="0"/>
              <w:right w:val="single" w:color="000000" w:sz="4" w:space="0"/>
            </w:tcBorders>
            <w:shd w:val="clear" w:color="auto" w:fill="FFFFFF"/>
            <w:noWrap w:val="0"/>
            <w:vAlign w:val="center"/>
          </w:tcPr>
          <w:p w14:paraId="6C0AFFB9">
            <w:pPr>
              <w:jc w:val="left"/>
              <w:rPr>
                <w:rFonts w:hint="eastAsia" w:ascii="仿宋" w:hAnsi="仿宋" w:eastAsia="仿宋" w:cs="仿宋"/>
                <w:color w:val="auto"/>
                <w:sz w:val="18"/>
                <w:szCs w:val="18"/>
                <w:highlight w:val="none"/>
              </w:rPr>
            </w:pPr>
          </w:p>
        </w:tc>
      </w:tr>
      <w:tr w14:paraId="62FAAB34">
        <w:tblPrEx>
          <w:tblCellMar>
            <w:top w:w="15" w:type="dxa"/>
            <w:left w:w="15" w:type="dxa"/>
            <w:bottom w:w="15" w:type="dxa"/>
            <w:right w:w="15" w:type="dxa"/>
          </w:tblCellMar>
        </w:tblPrEx>
        <w:trPr>
          <w:trHeight w:val="284" w:hRule="atLeast"/>
          <w:jc w:val="center"/>
        </w:trPr>
        <w:tc>
          <w:tcPr>
            <w:tcW w:w="526" w:type="dxa"/>
            <w:tcBorders>
              <w:top w:val="single" w:color="000000" w:sz="4" w:space="0"/>
              <w:left w:val="single" w:color="000000" w:sz="4" w:space="0"/>
            </w:tcBorders>
            <w:shd w:val="clear" w:color="auto" w:fill="FFFFFF"/>
            <w:noWrap w:val="0"/>
            <w:vAlign w:val="center"/>
          </w:tcPr>
          <w:p w14:paraId="232990EA">
            <w:pPr>
              <w:jc w:val="center"/>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3438FA23">
            <w:pPr>
              <w:jc w:val="left"/>
              <w:rPr>
                <w:rFonts w:hint="eastAsia" w:ascii="仿宋" w:hAnsi="仿宋" w:eastAsia="仿宋" w:cs="仿宋"/>
                <w:color w:val="auto"/>
                <w:sz w:val="18"/>
                <w:szCs w:val="18"/>
                <w:highlight w:val="none"/>
              </w:rPr>
            </w:pPr>
          </w:p>
        </w:tc>
        <w:tc>
          <w:tcPr>
            <w:tcW w:w="840" w:type="dxa"/>
            <w:tcBorders>
              <w:top w:val="single" w:color="000000" w:sz="4" w:space="0"/>
              <w:left w:val="single" w:color="000000" w:sz="4" w:space="0"/>
            </w:tcBorders>
            <w:shd w:val="clear" w:color="auto" w:fill="FFFFFF"/>
            <w:noWrap w:val="0"/>
            <w:vAlign w:val="center"/>
          </w:tcPr>
          <w:p w14:paraId="60D0F6D2">
            <w:pPr>
              <w:jc w:val="left"/>
              <w:rPr>
                <w:rFonts w:hint="eastAsia" w:ascii="仿宋" w:hAnsi="仿宋" w:eastAsia="仿宋" w:cs="仿宋"/>
                <w:color w:val="auto"/>
                <w:sz w:val="18"/>
                <w:szCs w:val="18"/>
                <w:highlight w:val="none"/>
              </w:rPr>
            </w:pPr>
          </w:p>
        </w:tc>
        <w:tc>
          <w:tcPr>
            <w:tcW w:w="615" w:type="dxa"/>
            <w:tcBorders>
              <w:top w:val="single" w:color="000000" w:sz="4" w:space="0"/>
              <w:left w:val="single" w:color="000000" w:sz="4" w:space="0"/>
            </w:tcBorders>
            <w:shd w:val="clear" w:color="auto" w:fill="FFFFFF"/>
            <w:noWrap w:val="0"/>
            <w:vAlign w:val="center"/>
          </w:tcPr>
          <w:p w14:paraId="58D5E347">
            <w:pPr>
              <w:jc w:val="left"/>
              <w:rPr>
                <w:rFonts w:hint="eastAsia" w:ascii="仿宋" w:hAnsi="仿宋" w:eastAsia="仿宋" w:cs="仿宋"/>
                <w:color w:val="auto"/>
                <w:sz w:val="18"/>
                <w:szCs w:val="18"/>
                <w:highlight w:val="none"/>
              </w:rPr>
            </w:pPr>
          </w:p>
        </w:tc>
        <w:tc>
          <w:tcPr>
            <w:tcW w:w="660" w:type="dxa"/>
            <w:tcBorders>
              <w:top w:val="single" w:color="000000" w:sz="4" w:space="0"/>
              <w:left w:val="single" w:color="000000" w:sz="4" w:space="0"/>
            </w:tcBorders>
            <w:shd w:val="clear" w:color="auto" w:fill="FFFFFF"/>
            <w:noWrap w:val="0"/>
            <w:vAlign w:val="center"/>
          </w:tcPr>
          <w:p w14:paraId="052811D0">
            <w:pPr>
              <w:jc w:val="center"/>
              <w:rPr>
                <w:rFonts w:hint="eastAsia" w:ascii="仿宋" w:hAnsi="仿宋" w:eastAsia="仿宋" w:cs="仿宋"/>
                <w:color w:val="auto"/>
                <w:sz w:val="18"/>
                <w:szCs w:val="18"/>
                <w:highlight w:val="none"/>
              </w:rPr>
            </w:pPr>
          </w:p>
        </w:tc>
        <w:tc>
          <w:tcPr>
            <w:tcW w:w="762" w:type="dxa"/>
            <w:tcBorders>
              <w:top w:val="single" w:color="000000" w:sz="4" w:space="0"/>
              <w:left w:val="single" w:color="000000" w:sz="4" w:space="0"/>
            </w:tcBorders>
            <w:shd w:val="clear" w:color="auto" w:fill="FFFFFF"/>
            <w:noWrap w:val="0"/>
            <w:vAlign w:val="center"/>
          </w:tcPr>
          <w:p w14:paraId="177BD64D">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3164A7E4">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36AC784F">
            <w:pPr>
              <w:jc w:val="right"/>
              <w:rPr>
                <w:rFonts w:hint="eastAsia" w:ascii="仿宋" w:hAnsi="仿宋" w:eastAsia="仿宋" w:cs="仿宋"/>
                <w:color w:val="auto"/>
                <w:sz w:val="18"/>
                <w:szCs w:val="18"/>
                <w:highlight w:val="none"/>
              </w:rPr>
            </w:pPr>
          </w:p>
        </w:tc>
        <w:tc>
          <w:tcPr>
            <w:tcW w:w="813" w:type="dxa"/>
            <w:tcBorders>
              <w:top w:val="single" w:color="000000" w:sz="4" w:space="0"/>
              <w:left w:val="single" w:color="000000" w:sz="4" w:space="0"/>
            </w:tcBorders>
            <w:shd w:val="clear" w:color="auto" w:fill="FFFFFF"/>
            <w:noWrap w:val="0"/>
            <w:vAlign w:val="center"/>
          </w:tcPr>
          <w:p w14:paraId="7AC6D529">
            <w:pPr>
              <w:jc w:val="right"/>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tcBorders>
            <w:shd w:val="clear" w:color="auto" w:fill="FFFFFF"/>
            <w:noWrap w:val="0"/>
            <w:vAlign w:val="center"/>
          </w:tcPr>
          <w:p w14:paraId="6C8FBC45">
            <w:pPr>
              <w:jc w:val="right"/>
              <w:rPr>
                <w:rFonts w:hint="eastAsia" w:ascii="仿宋" w:hAnsi="仿宋" w:eastAsia="仿宋" w:cs="仿宋"/>
                <w:color w:val="auto"/>
                <w:sz w:val="18"/>
                <w:szCs w:val="18"/>
                <w:highlight w:val="none"/>
              </w:rPr>
            </w:pPr>
          </w:p>
        </w:tc>
        <w:tc>
          <w:tcPr>
            <w:tcW w:w="765" w:type="dxa"/>
            <w:tcBorders>
              <w:top w:val="single" w:color="000000" w:sz="4" w:space="0"/>
              <w:left w:val="single" w:color="000000" w:sz="4" w:space="0"/>
            </w:tcBorders>
            <w:shd w:val="clear" w:color="auto" w:fill="FFFFFF"/>
            <w:noWrap w:val="0"/>
            <w:vAlign w:val="center"/>
          </w:tcPr>
          <w:p w14:paraId="3B496912">
            <w:pPr>
              <w:jc w:val="right"/>
              <w:rPr>
                <w:rFonts w:hint="eastAsia" w:ascii="仿宋" w:hAnsi="仿宋" w:eastAsia="仿宋" w:cs="仿宋"/>
                <w:color w:val="auto"/>
                <w:sz w:val="18"/>
                <w:szCs w:val="18"/>
                <w:highlight w:val="none"/>
              </w:rPr>
            </w:pPr>
          </w:p>
        </w:tc>
        <w:tc>
          <w:tcPr>
            <w:tcW w:w="972" w:type="dxa"/>
            <w:tcBorders>
              <w:top w:val="single" w:color="000000" w:sz="4" w:space="0"/>
              <w:left w:val="single" w:color="000000" w:sz="4" w:space="0"/>
              <w:right w:val="single" w:color="000000" w:sz="4" w:space="0"/>
            </w:tcBorders>
            <w:shd w:val="clear" w:color="auto" w:fill="FFFFFF"/>
            <w:noWrap w:val="0"/>
            <w:vAlign w:val="center"/>
          </w:tcPr>
          <w:p w14:paraId="3A352E33">
            <w:pPr>
              <w:jc w:val="left"/>
              <w:rPr>
                <w:rFonts w:hint="eastAsia" w:ascii="仿宋" w:hAnsi="仿宋" w:eastAsia="仿宋" w:cs="仿宋"/>
                <w:color w:val="auto"/>
                <w:sz w:val="18"/>
                <w:szCs w:val="18"/>
                <w:highlight w:val="none"/>
              </w:rPr>
            </w:pPr>
          </w:p>
        </w:tc>
      </w:tr>
      <w:tr w14:paraId="45A34DB1">
        <w:tblPrEx>
          <w:tblCellMar>
            <w:top w:w="15" w:type="dxa"/>
            <w:left w:w="15" w:type="dxa"/>
            <w:bottom w:w="15" w:type="dxa"/>
            <w:right w:w="15" w:type="dxa"/>
          </w:tblCellMar>
        </w:tblPrEx>
        <w:trPr>
          <w:trHeight w:val="284" w:hRule="atLeast"/>
          <w:jc w:val="center"/>
        </w:trPr>
        <w:tc>
          <w:tcPr>
            <w:tcW w:w="526" w:type="dxa"/>
            <w:tcBorders>
              <w:top w:val="single" w:color="000000" w:sz="4" w:space="0"/>
              <w:left w:val="single" w:color="000000" w:sz="4" w:space="0"/>
            </w:tcBorders>
            <w:shd w:val="clear" w:color="auto" w:fill="FFFFFF"/>
            <w:noWrap w:val="0"/>
            <w:vAlign w:val="center"/>
          </w:tcPr>
          <w:p w14:paraId="65663808">
            <w:pPr>
              <w:jc w:val="center"/>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46A90D1D">
            <w:pPr>
              <w:jc w:val="left"/>
              <w:rPr>
                <w:rFonts w:hint="eastAsia" w:ascii="仿宋" w:hAnsi="仿宋" w:eastAsia="仿宋" w:cs="仿宋"/>
                <w:color w:val="auto"/>
                <w:sz w:val="18"/>
                <w:szCs w:val="18"/>
                <w:highlight w:val="none"/>
              </w:rPr>
            </w:pPr>
          </w:p>
        </w:tc>
        <w:tc>
          <w:tcPr>
            <w:tcW w:w="840" w:type="dxa"/>
            <w:tcBorders>
              <w:top w:val="single" w:color="000000" w:sz="4" w:space="0"/>
              <w:left w:val="single" w:color="000000" w:sz="4" w:space="0"/>
            </w:tcBorders>
            <w:shd w:val="clear" w:color="auto" w:fill="FFFFFF"/>
            <w:noWrap w:val="0"/>
            <w:vAlign w:val="center"/>
          </w:tcPr>
          <w:p w14:paraId="784E163F">
            <w:pPr>
              <w:jc w:val="left"/>
              <w:rPr>
                <w:rFonts w:hint="eastAsia" w:ascii="仿宋" w:hAnsi="仿宋" w:eastAsia="仿宋" w:cs="仿宋"/>
                <w:color w:val="auto"/>
                <w:sz w:val="18"/>
                <w:szCs w:val="18"/>
                <w:highlight w:val="none"/>
              </w:rPr>
            </w:pPr>
          </w:p>
        </w:tc>
        <w:tc>
          <w:tcPr>
            <w:tcW w:w="615" w:type="dxa"/>
            <w:tcBorders>
              <w:top w:val="single" w:color="000000" w:sz="4" w:space="0"/>
              <w:left w:val="single" w:color="000000" w:sz="4" w:space="0"/>
            </w:tcBorders>
            <w:shd w:val="clear" w:color="auto" w:fill="FFFFFF"/>
            <w:noWrap w:val="0"/>
            <w:vAlign w:val="center"/>
          </w:tcPr>
          <w:p w14:paraId="3C88FDA0">
            <w:pPr>
              <w:jc w:val="left"/>
              <w:rPr>
                <w:rFonts w:hint="eastAsia" w:ascii="仿宋" w:hAnsi="仿宋" w:eastAsia="仿宋" w:cs="仿宋"/>
                <w:color w:val="auto"/>
                <w:sz w:val="18"/>
                <w:szCs w:val="18"/>
                <w:highlight w:val="none"/>
              </w:rPr>
            </w:pPr>
          </w:p>
        </w:tc>
        <w:tc>
          <w:tcPr>
            <w:tcW w:w="660" w:type="dxa"/>
            <w:tcBorders>
              <w:top w:val="single" w:color="000000" w:sz="4" w:space="0"/>
              <w:left w:val="single" w:color="000000" w:sz="4" w:space="0"/>
            </w:tcBorders>
            <w:shd w:val="clear" w:color="auto" w:fill="FFFFFF"/>
            <w:noWrap w:val="0"/>
            <w:vAlign w:val="center"/>
          </w:tcPr>
          <w:p w14:paraId="717C3137">
            <w:pPr>
              <w:jc w:val="center"/>
              <w:rPr>
                <w:rFonts w:hint="eastAsia" w:ascii="仿宋" w:hAnsi="仿宋" w:eastAsia="仿宋" w:cs="仿宋"/>
                <w:color w:val="auto"/>
                <w:sz w:val="18"/>
                <w:szCs w:val="18"/>
                <w:highlight w:val="none"/>
              </w:rPr>
            </w:pPr>
          </w:p>
        </w:tc>
        <w:tc>
          <w:tcPr>
            <w:tcW w:w="762" w:type="dxa"/>
            <w:tcBorders>
              <w:top w:val="single" w:color="000000" w:sz="4" w:space="0"/>
              <w:left w:val="single" w:color="000000" w:sz="4" w:space="0"/>
            </w:tcBorders>
            <w:shd w:val="clear" w:color="auto" w:fill="FFFFFF"/>
            <w:noWrap w:val="0"/>
            <w:vAlign w:val="center"/>
          </w:tcPr>
          <w:p w14:paraId="2F90AE0F">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0987FEED">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49CA64F0">
            <w:pPr>
              <w:jc w:val="right"/>
              <w:rPr>
                <w:rFonts w:hint="eastAsia" w:ascii="仿宋" w:hAnsi="仿宋" w:eastAsia="仿宋" w:cs="仿宋"/>
                <w:color w:val="auto"/>
                <w:sz w:val="18"/>
                <w:szCs w:val="18"/>
                <w:highlight w:val="none"/>
              </w:rPr>
            </w:pPr>
          </w:p>
        </w:tc>
        <w:tc>
          <w:tcPr>
            <w:tcW w:w="813" w:type="dxa"/>
            <w:tcBorders>
              <w:top w:val="single" w:color="000000" w:sz="4" w:space="0"/>
              <w:left w:val="single" w:color="000000" w:sz="4" w:space="0"/>
            </w:tcBorders>
            <w:shd w:val="clear" w:color="auto" w:fill="FFFFFF"/>
            <w:noWrap w:val="0"/>
            <w:vAlign w:val="center"/>
          </w:tcPr>
          <w:p w14:paraId="031220D6">
            <w:pPr>
              <w:jc w:val="right"/>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tcBorders>
            <w:shd w:val="clear" w:color="auto" w:fill="FFFFFF"/>
            <w:noWrap w:val="0"/>
            <w:vAlign w:val="center"/>
          </w:tcPr>
          <w:p w14:paraId="739A58BC">
            <w:pPr>
              <w:jc w:val="right"/>
              <w:rPr>
                <w:rFonts w:hint="eastAsia" w:ascii="仿宋" w:hAnsi="仿宋" w:eastAsia="仿宋" w:cs="仿宋"/>
                <w:color w:val="auto"/>
                <w:sz w:val="18"/>
                <w:szCs w:val="18"/>
                <w:highlight w:val="none"/>
              </w:rPr>
            </w:pPr>
          </w:p>
        </w:tc>
        <w:tc>
          <w:tcPr>
            <w:tcW w:w="765" w:type="dxa"/>
            <w:tcBorders>
              <w:top w:val="single" w:color="000000" w:sz="4" w:space="0"/>
              <w:left w:val="single" w:color="000000" w:sz="4" w:space="0"/>
            </w:tcBorders>
            <w:shd w:val="clear" w:color="auto" w:fill="FFFFFF"/>
            <w:noWrap w:val="0"/>
            <w:vAlign w:val="center"/>
          </w:tcPr>
          <w:p w14:paraId="13D2FCC6">
            <w:pPr>
              <w:jc w:val="right"/>
              <w:rPr>
                <w:rFonts w:hint="eastAsia" w:ascii="仿宋" w:hAnsi="仿宋" w:eastAsia="仿宋" w:cs="仿宋"/>
                <w:color w:val="auto"/>
                <w:sz w:val="18"/>
                <w:szCs w:val="18"/>
                <w:highlight w:val="none"/>
              </w:rPr>
            </w:pPr>
          </w:p>
        </w:tc>
        <w:tc>
          <w:tcPr>
            <w:tcW w:w="972" w:type="dxa"/>
            <w:tcBorders>
              <w:top w:val="single" w:color="000000" w:sz="4" w:space="0"/>
              <w:left w:val="single" w:color="000000" w:sz="4" w:space="0"/>
              <w:right w:val="single" w:color="000000" w:sz="4" w:space="0"/>
            </w:tcBorders>
            <w:shd w:val="clear" w:color="auto" w:fill="FFFFFF"/>
            <w:noWrap w:val="0"/>
            <w:vAlign w:val="center"/>
          </w:tcPr>
          <w:p w14:paraId="3054B334">
            <w:pPr>
              <w:jc w:val="left"/>
              <w:rPr>
                <w:rFonts w:hint="eastAsia" w:ascii="仿宋" w:hAnsi="仿宋" w:eastAsia="仿宋" w:cs="仿宋"/>
                <w:color w:val="auto"/>
                <w:sz w:val="18"/>
                <w:szCs w:val="18"/>
                <w:highlight w:val="none"/>
              </w:rPr>
            </w:pPr>
          </w:p>
        </w:tc>
      </w:tr>
      <w:tr w14:paraId="6BC52FDE">
        <w:tblPrEx>
          <w:tblCellMar>
            <w:top w:w="15" w:type="dxa"/>
            <w:left w:w="15" w:type="dxa"/>
            <w:bottom w:w="15" w:type="dxa"/>
            <w:right w:w="15" w:type="dxa"/>
          </w:tblCellMar>
        </w:tblPrEx>
        <w:trPr>
          <w:trHeight w:val="284" w:hRule="atLeast"/>
          <w:jc w:val="center"/>
        </w:trPr>
        <w:tc>
          <w:tcPr>
            <w:tcW w:w="526" w:type="dxa"/>
            <w:tcBorders>
              <w:top w:val="single" w:color="000000" w:sz="4" w:space="0"/>
              <w:left w:val="single" w:color="000000" w:sz="4" w:space="0"/>
            </w:tcBorders>
            <w:shd w:val="clear" w:color="auto" w:fill="FFFFFF"/>
            <w:noWrap w:val="0"/>
            <w:vAlign w:val="center"/>
          </w:tcPr>
          <w:p w14:paraId="15E3B078">
            <w:pPr>
              <w:jc w:val="center"/>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096990DE">
            <w:pPr>
              <w:jc w:val="left"/>
              <w:rPr>
                <w:rFonts w:hint="eastAsia" w:ascii="仿宋" w:hAnsi="仿宋" w:eastAsia="仿宋" w:cs="仿宋"/>
                <w:color w:val="auto"/>
                <w:sz w:val="18"/>
                <w:szCs w:val="18"/>
                <w:highlight w:val="none"/>
              </w:rPr>
            </w:pPr>
          </w:p>
        </w:tc>
        <w:tc>
          <w:tcPr>
            <w:tcW w:w="840" w:type="dxa"/>
            <w:tcBorders>
              <w:top w:val="single" w:color="000000" w:sz="4" w:space="0"/>
              <w:left w:val="single" w:color="000000" w:sz="4" w:space="0"/>
            </w:tcBorders>
            <w:shd w:val="clear" w:color="auto" w:fill="FFFFFF"/>
            <w:noWrap w:val="0"/>
            <w:vAlign w:val="center"/>
          </w:tcPr>
          <w:p w14:paraId="57A1B004">
            <w:pPr>
              <w:jc w:val="left"/>
              <w:rPr>
                <w:rFonts w:hint="eastAsia" w:ascii="仿宋" w:hAnsi="仿宋" w:eastAsia="仿宋" w:cs="仿宋"/>
                <w:color w:val="auto"/>
                <w:sz w:val="18"/>
                <w:szCs w:val="18"/>
                <w:highlight w:val="none"/>
              </w:rPr>
            </w:pPr>
          </w:p>
        </w:tc>
        <w:tc>
          <w:tcPr>
            <w:tcW w:w="615" w:type="dxa"/>
            <w:tcBorders>
              <w:top w:val="single" w:color="000000" w:sz="4" w:space="0"/>
              <w:left w:val="single" w:color="000000" w:sz="4" w:space="0"/>
            </w:tcBorders>
            <w:shd w:val="clear" w:color="auto" w:fill="FFFFFF"/>
            <w:noWrap w:val="0"/>
            <w:vAlign w:val="center"/>
          </w:tcPr>
          <w:p w14:paraId="5CD4ECD6">
            <w:pPr>
              <w:jc w:val="left"/>
              <w:rPr>
                <w:rFonts w:hint="eastAsia" w:ascii="仿宋" w:hAnsi="仿宋" w:eastAsia="仿宋" w:cs="仿宋"/>
                <w:color w:val="auto"/>
                <w:sz w:val="18"/>
                <w:szCs w:val="18"/>
                <w:highlight w:val="none"/>
              </w:rPr>
            </w:pPr>
          </w:p>
        </w:tc>
        <w:tc>
          <w:tcPr>
            <w:tcW w:w="660" w:type="dxa"/>
            <w:tcBorders>
              <w:top w:val="single" w:color="000000" w:sz="4" w:space="0"/>
              <w:left w:val="single" w:color="000000" w:sz="4" w:space="0"/>
            </w:tcBorders>
            <w:shd w:val="clear" w:color="auto" w:fill="FFFFFF"/>
            <w:noWrap w:val="0"/>
            <w:vAlign w:val="center"/>
          </w:tcPr>
          <w:p w14:paraId="64340C24">
            <w:pPr>
              <w:jc w:val="center"/>
              <w:rPr>
                <w:rFonts w:hint="eastAsia" w:ascii="仿宋" w:hAnsi="仿宋" w:eastAsia="仿宋" w:cs="仿宋"/>
                <w:color w:val="auto"/>
                <w:sz w:val="18"/>
                <w:szCs w:val="18"/>
                <w:highlight w:val="none"/>
              </w:rPr>
            </w:pPr>
          </w:p>
        </w:tc>
        <w:tc>
          <w:tcPr>
            <w:tcW w:w="762" w:type="dxa"/>
            <w:tcBorders>
              <w:top w:val="single" w:color="000000" w:sz="4" w:space="0"/>
              <w:left w:val="single" w:color="000000" w:sz="4" w:space="0"/>
            </w:tcBorders>
            <w:shd w:val="clear" w:color="auto" w:fill="FFFFFF"/>
            <w:noWrap w:val="0"/>
            <w:vAlign w:val="center"/>
          </w:tcPr>
          <w:p w14:paraId="24A46BFB">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4E02AF61">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7C155541">
            <w:pPr>
              <w:jc w:val="right"/>
              <w:rPr>
                <w:rFonts w:hint="eastAsia" w:ascii="仿宋" w:hAnsi="仿宋" w:eastAsia="仿宋" w:cs="仿宋"/>
                <w:color w:val="auto"/>
                <w:sz w:val="18"/>
                <w:szCs w:val="18"/>
                <w:highlight w:val="none"/>
              </w:rPr>
            </w:pPr>
          </w:p>
        </w:tc>
        <w:tc>
          <w:tcPr>
            <w:tcW w:w="813" w:type="dxa"/>
            <w:tcBorders>
              <w:top w:val="single" w:color="000000" w:sz="4" w:space="0"/>
              <w:left w:val="single" w:color="000000" w:sz="4" w:space="0"/>
            </w:tcBorders>
            <w:shd w:val="clear" w:color="auto" w:fill="FFFFFF"/>
            <w:noWrap w:val="0"/>
            <w:vAlign w:val="center"/>
          </w:tcPr>
          <w:p w14:paraId="7C80898A">
            <w:pPr>
              <w:jc w:val="right"/>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tcBorders>
            <w:shd w:val="clear" w:color="auto" w:fill="FFFFFF"/>
            <w:noWrap w:val="0"/>
            <w:vAlign w:val="center"/>
          </w:tcPr>
          <w:p w14:paraId="4F5B69C4">
            <w:pPr>
              <w:jc w:val="right"/>
              <w:rPr>
                <w:rFonts w:hint="eastAsia" w:ascii="仿宋" w:hAnsi="仿宋" w:eastAsia="仿宋" w:cs="仿宋"/>
                <w:color w:val="auto"/>
                <w:sz w:val="18"/>
                <w:szCs w:val="18"/>
                <w:highlight w:val="none"/>
              </w:rPr>
            </w:pPr>
          </w:p>
        </w:tc>
        <w:tc>
          <w:tcPr>
            <w:tcW w:w="765" w:type="dxa"/>
            <w:tcBorders>
              <w:top w:val="single" w:color="000000" w:sz="4" w:space="0"/>
              <w:left w:val="single" w:color="000000" w:sz="4" w:space="0"/>
            </w:tcBorders>
            <w:shd w:val="clear" w:color="auto" w:fill="FFFFFF"/>
            <w:noWrap w:val="0"/>
            <w:vAlign w:val="center"/>
          </w:tcPr>
          <w:p w14:paraId="3FD57431">
            <w:pPr>
              <w:jc w:val="right"/>
              <w:rPr>
                <w:rFonts w:hint="eastAsia" w:ascii="仿宋" w:hAnsi="仿宋" w:eastAsia="仿宋" w:cs="仿宋"/>
                <w:color w:val="auto"/>
                <w:sz w:val="18"/>
                <w:szCs w:val="18"/>
                <w:highlight w:val="none"/>
              </w:rPr>
            </w:pPr>
          </w:p>
        </w:tc>
        <w:tc>
          <w:tcPr>
            <w:tcW w:w="972" w:type="dxa"/>
            <w:tcBorders>
              <w:top w:val="single" w:color="000000" w:sz="4" w:space="0"/>
              <w:left w:val="single" w:color="000000" w:sz="4" w:space="0"/>
              <w:right w:val="single" w:color="000000" w:sz="4" w:space="0"/>
            </w:tcBorders>
            <w:shd w:val="clear" w:color="auto" w:fill="FFFFFF"/>
            <w:noWrap w:val="0"/>
            <w:vAlign w:val="center"/>
          </w:tcPr>
          <w:p w14:paraId="4F9ED1A6">
            <w:pPr>
              <w:jc w:val="left"/>
              <w:rPr>
                <w:rFonts w:hint="eastAsia" w:ascii="仿宋" w:hAnsi="仿宋" w:eastAsia="仿宋" w:cs="仿宋"/>
                <w:color w:val="auto"/>
                <w:sz w:val="18"/>
                <w:szCs w:val="18"/>
                <w:highlight w:val="none"/>
              </w:rPr>
            </w:pPr>
          </w:p>
        </w:tc>
      </w:tr>
      <w:tr w14:paraId="7A30F91B">
        <w:tblPrEx>
          <w:tblCellMar>
            <w:top w:w="15" w:type="dxa"/>
            <w:left w:w="15" w:type="dxa"/>
            <w:bottom w:w="15" w:type="dxa"/>
            <w:right w:w="15" w:type="dxa"/>
          </w:tblCellMar>
        </w:tblPrEx>
        <w:trPr>
          <w:trHeight w:val="284" w:hRule="atLeast"/>
          <w:jc w:val="center"/>
        </w:trPr>
        <w:tc>
          <w:tcPr>
            <w:tcW w:w="526" w:type="dxa"/>
            <w:tcBorders>
              <w:top w:val="single" w:color="000000" w:sz="4" w:space="0"/>
              <w:left w:val="single" w:color="000000" w:sz="4" w:space="0"/>
            </w:tcBorders>
            <w:shd w:val="clear" w:color="auto" w:fill="FFFFFF"/>
            <w:noWrap w:val="0"/>
            <w:vAlign w:val="center"/>
          </w:tcPr>
          <w:p w14:paraId="1C45F163">
            <w:pPr>
              <w:jc w:val="center"/>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5B029400">
            <w:pPr>
              <w:jc w:val="left"/>
              <w:rPr>
                <w:rFonts w:hint="eastAsia" w:ascii="仿宋" w:hAnsi="仿宋" w:eastAsia="仿宋" w:cs="仿宋"/>
                <w:color w:val="auto"/>
                <w:sz w:val="18"/>
                <w:szCs w:val="18"/>
                <w:highlight w:val="none"/>
              </w:rPr>
            </w:pPr>
          </w:p>
        </w:tc>
        <w:tc>
          <w:tcPr>
            <w:tcW w:w="840" w:type="dxa"/>
            <w:tcBorders>
              <w:top w:val="single" w:color="000000" w:sz="4" w:space="0"/>
              <w:left w:val="single" w:color="000000" w:sz="4" w:space="0"/>
            </w:tcBorders>
            <w:shd w:val="clear" w:color="auto" w:fill="FFFFFF"/>
            <w:noWrap w:val="0"/>
            <w:vAlign w:val="center"/>
          </w:tcPr>
          <w:p w14:paraId="2D658363">
            <w:pPr>
              <w:jc w:val="left"/>
              <w:rPr>
                <w:rFonts w:hint="eastAsia" w:ascii="仿宋" w:hAnsi="仿宋" w:eastAsia="仿宋" w:cs="仿宋"/>
                <w:color w:val="auto"/>
                <w:sz w:val="18"/>
                <w:szCs w:val="18"/>
                <w:highlight w:val="none"/>
              </w:rPr>
            </w:pPr>
          </w:p>
        </w:tc>
        <w:tc>
          <w:tcPr>
            <w:tcW w:w="615" w:type="dxa"/>
            <w:tcBorders>
              <w:top w:val="single" w:color="000000" w:sz="4" w:space="0"/>
              <w:left w:val="single" w:color="000000" w:sz="4" w:space="0"/>
            </w:tcBorders>
            <w:shd w:val="clear" w:color="auto" w:fill="FFFFFF"/>
            <w:noWrap w:val="0"/>
            <w:vAlign w:val="center"/>
          </w:tcPr>
          <w:p w14:paraId="5EF97F00">
            <w:pPr>
              <w:jc w:val="left"/>
              <w:rPr>
                <w:rFonts w:hint="eastAsia" w:ascii="仿宋" w:hAnsi="仿宋" w:eastAsia="仿宋" w:cs="仿宋"/>
                <w:color w:val="auto"/>
                <w:sz w:val="18"/>
                <w:szCs w:val="18"/>
                <w:highlight w:val="none"/>
              </w:rPr>
            </w:pPr>
          </w:p>
        </w:tc>
        <w:tc>
          <w:tcPr>
            <w:tcW w:w="660" w:type="dxa"/>
            <w:tcBorders>
              <w:top w:val="single" w:color="000000" w:sz="4" w:space="0"/>
              <w:left w:val="single" w:color="000000" w:sz="4" w:space="0"/>
            </w:tcBorders>
            <w:shd w:val="clear" w:color="auto" w:fill="FFFFFF"/>
            <w:noWrap w:val="0"/>
            <w:vAlign w:val="center"/>
          </w:tcPr>
          <w:p w14:paraId="13BB81F1">
            <w:pPr>
              <w:jc w:val="center"/>
              <w:rPr>
                <w:rFonts w:hint="eastAsia" w:ascii="仿宋" w:hAnsi="仿宋" w:eastAsia="仿宋" w:cs="仿宋"/>
                <w:color w:val="auto"/>
                <w:sz w:val="18"/>
                <w:szCs w:val="18"/>
                <w:highlight w:val="none"/>
              </w:rPr>
            </w:pPr>
          </w:p>
        </w:tc>
        <w:tc>
          <w:tcPr>
            <w:tcW w:w="762" w:type="dxa"/>
            <w:tcBorders>
              <w:top w:val="single" w:color="000000" w:sz="4" w:space="0"/>
              <w:left w:val="single" w:color="000000" w:sz="4" w:space="0"/>
            </w:tcBorders>
            <w:shd w:val="clear" w:color="auto" w:fill="FFFFFF"/>
            <w:noWrap w:val="0"/>
            <w:vAlign w:val="center"/>
          </w:tcPr>
          <w:p w14:paraId="752EAD19">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72F6FB27">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325FBF08">
            <w:pPr>
              <w:jc w:val="right"/>
              <w:rPr>
                <w:rFonts w:hint="eastAsia" w:ascii="仿宋" w:hAnsi="仿宋" w:eastAsia="仿宋" w:cs="仿宋"/>
                <w:color w:val="auto"/>
                <w:sz w:val="18"/>
                <w:szCs w:val="18"/>
                <w:highlight w:val="none"/>
              </w:rPr>
            </w:pPr>
          </w:p>
        </w:tc>
        <w:tc>
          <w:tcPr>
            <w:tcW w:w="813" w:type="dxa"/>
            <w:tcBorders>
              <w:top w:val="single" w:color="000000" w:sz="4" w:space="0"/>
              <w:left w:val="single" w:color="000000" w:sz="4" w:space="0"/>
            </w:tcBorders>
            <w:shd w:val="clear" w:color="auto" w:fill="FFFFFF"/>
            <w:noWrap w:val="0"/>
            <w:vAlign w:val="center"/>
          </w:tcPr>
          <w:p w14:paraId="587C221E">
            <w:pPr>
              <w:jc w:val="right"/>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tcBorders>
            <w:shd w:val="clear" w:color="auto" w:fill="FFFFFF"/>
            <w:noWrap w:val="0"/>
            <w:vAlign w:val="center"/>
          </w:tcPr>
          <w:p w14:paraId="7540FC3A">
            <w:pPr>
              <w:jc w:val="right"/>
              <w:rPr>
                <w:rFonts w:hint="eastAsia" w:ascii="仿宋" w:hAnsi="仿宋" w:eastAsia="仿宋" w:cs="仿宋"/>
                <w:color w:val="auto"/>
                <w:sz w:val="18"/>
                <w:szCs w:val="18"/>
                <w:highlight w:val="none"/>
              </w:rPr>
            </w:pPr>
          </w:p>
        </w:tc>
        <w:tc>
          <w:tcPr>
            <w:tcW w:w="765" w:type="dxa"/>
            <w:tcBorders>
              <w:top w:val="single" w:color="000000" w:sz="4" w:space="0"/>
              <w:left w:val="single" w:color="000000" w:sz="4" w:space="0"/>
            </w:tcBorders>
            <w:shd w:val="clear" w:color="auto" w:fill="FFFFFF"/>
            <w:noWrap w:val="0"/>
            <w:vAlign w:val="center"/>
          </w:tcPr>
          <w:p w14:paraId="7157E070">
            <w:pPr>
              <w:jc w:val="right"/>
              <w:rPr>
                <w:rFonts w:hint="eastAsia" w:ascii="仿宋" w:hAnsi="仿宋" w:eastAsia="仿宋" w:cs="仿宋"/>
                <w:color w:val="auto"/>
                <w:sz w:val="18"/>
                <w:szCs w:val="18"/>
                <w:highlight w:val="none"/>
              </w:rPr>
            </w:pPr>
          </w:p>
        </w:tc>
        <w:tc>
          <w:tcPr>
            <w:tcW w:w="972" w:type="dxa"/>
            <w:tcBorders>
              <w:top w:val="single" w:color="000000" w:sz="4" w:space="0"/>
              <w:left w:val="single" w:color="000000" w:sz="4" w:space="0"/>
              <w:right w:val="single" w:color="000000" w:sz="4" w:space="0"/>
            </w:tcBorders>
            <w:shd w:val="clear" w:color="auto" w:fill="FFFFFF"/>
            <w:noWrap w:val="0"/>
            <w:vAlign w:val="center"/>
          </w:tcPr>
          <w:p w14:paraId="5417AE5F">
            <w:pPr>
              <w:jc w:val="left"/>
              <w:rPr>
                <w:rFonts w:hint="eastAsia" w:ascii="仿宋" w:hAnsi="仿宋" w:eastAsia="仿宋" w:cs="仿宋"/>
                <w:color w:val="auto"/>
                <w:sz w:val="18"/>
                <w:szCs w:val="18"/>
                <w:highlight w:val="none"/>
              </w:rPr>
            </w:pPr>
          </w:p>
        </w:tc>
      </w:tr>
      <w:tr w14:paraId="35451D34">
        <w:tblPrEx>
          <w:tblCellMar>
            <w:top w:w="15" w:type="dxa"/>
            <w:left w:w="15" w:type="dxa"/>
            <w:bottom w:w="15" w:type="dxa"/>
            <w:right w:w="15" w:type="dxa"/>
          </w:tblCellMar>
        </w:tblPrEx>
        <w:trPr>
          <w:trHeight w:val="284" w:hRule="atLeast"/>
          <w:jc w:val="center"/>
        </w:trPr>
        <w:tc>
          <w:tcPr>
            <w:tcW w:w="5128" w:type="dxa"/>
            <w:gridSpan w:val="7"/>
            <w:tcBorders>
              <w:top w:val="single" w:color="000000" w:sz="4" w:space="0"/>
              <w:left w:val="single" w:color="000000" w:sz="4" w:space="0"/>
            </w:tcBorders>
            <w:shd w:val="clear" w:color="auto" w:fill="FFFFFF"/>
            <w:noWrap w:val="0"/>
            <w:vAlign w:val="center"/>
          </w:tcPr>
          <w:p w14:paraId="6A22044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本页小计</w:t>
            </w:r>
          </w:p>
        </w:tc>
        <w:tc>
          <w:tcPr>
            <w:tcW w:w="900" w:type="dxa"/>
            <w:tcBorders>
              <w:top w:val="single" w:color="000000" w:sz="4" w:space="0"/>
              <w:left w:val="single" w:color="000000" w:sz="4" w:space="0"/>
            </w:tcBorders>
            <w:shd w:val="clear" w:color="auto" w:fill="FFFFFF"/>
            <w:noWrap w:val="0"/>
            <w:vAlign w:val="center"/>
          </w:tcPr>
          <w:p w14:paraId="7B9038CF">
            <w:pPr>
              <w:widowControl/>
              <w:jc w:val="right"/>
              <w:textAlignment w:val="center"/>
              <w:rPr>
                <w:rFonts w:hint="eastAsia" w:ascii="仿宋" w:hAnsi="仿宋" w:eastAsia="仿宋" w:cs="仿宋"/>
                <w:color w:val="auto"/>
                <w:sz w:val="18"/>
                <w:szCs w:val="18"/>
                <w:highlight w:val="none"/>
              </w:rPr>
            </w:pPr>
          </w:p>
        </w:tc>
        <w:tc>
          <w:tcPr>
            <w:tcW w:w="813" w:type="dxa"/>
            <w:tcBorders>
              <w:top w:val="single" w:color="000000" w:sz="4" w:space="0"/>
              <w:left w:val="single" w:color="000000" w:sz="4" w:space="0"/>
            </w:tcBorders>
            <w:shd w:val="clear" w:color="auto" w:fill="FFFFFF"/>
            <w:noWrap w:val="0"/>
            <w:vAlign w:val="center"/>
          </w:tcPr>
          <w:p w14:paraId="14172BE5">
            <w:pPr>
              <w:widowControl/>
              <w:jc w:val="right"/>
              <w:textAlignment w:val="center"/>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tcBorders>
            <w:shd w:val="clear" w:color="auto" w:fill="FFFFFF"/>
            <w:noWrap w:val="0"/>
            <w:vAlign w:val="center"/>
          </w:tcPr>
          <w:p w14:paraId="7AA1874A">
            <w:pPr>
              <w:widowControl/>
              <w:jc w:val="right"/>
              <w:textAlignment w:val="center"/>
              <w:rPr>
                <w:rFonts w:hint="eastAsia" w:ascii="仿宋" w:hAnsi="仿宋" w:eastAsia="仿宋" w:cs="仿宋"/>
                <w:color w:val="auto"/>
                <w:sz w:val="18"/>
                <w:szCs w:val="18"/>
                <w:highlight w:val="none"/>
              </w:rPr>
            </w:pPr>
          </w:p>
        </w:tc>
        <w:tc>
          <w:tcPr>
            <w:tcW w:w="765" w:type="dxa"/>
            <w:tcBorders>
              <w:top w:val="single" w:color="000000" w:sz="4" w:space="0"/>
              <w:left w:val="single" w:color="000000" w:sz="4" w:space="0"/>
            </w:tcBorders>
            <w:shd w:val="clear" w:color="auto" w:fill="FFFFFF"/>
            <w:noWrap w:val="0"/>
            <w:vAlign w:val="center"/>
          </w:tcPr>
          <w:p w14:paraId="16EAF1F9">
            <w:pPr>
              <w:jc w:val="right"/>
              <w:rPr>
                <w:rFonts w:hint="eastAsia" w:ascii="仿宋" w:hAnsi="仿宋" w:eastAsia="仿宋" w:cs="仿宋"/>
                <w:color w:val="auto"/>
                <w:sz w:val="18"/>
                <w:szCs w:val="18"/>
                <w:highlight w:val="none"/>
              </w:rPr>
            </w:pPr>
          </w:p>
        </w:tc>
        <w:tc>
          <w:tcPr>
            <w:tcW w:w="972" w:type="dxa"/>
            <w:tcBorders>
              <w:top w:val="single" w:color="000000" w:sz="4" w:space="0"/>
              <w:left w:val="single" w:color="000000" w:sz="4" w:space="0"/>
              <w:right w:val="single" w:color="000000" w:sz="4" w:space="0"/>
            </w:tcBorders>
            <w:shd w:val="clear" w:color="auto" w:fill="FFFFFF"/>
            <w:noWrap w:val="0"/>
            <w:vAlign w:val="center"/>
          </w:tcPr>
          <w:p w14:paraId="710FA77B">
            <w:pPr>
              <w:jc w:val="center"/>
              <w:rPr>
                <w:rFonts w:hint="eastAsia" w:ascii="仿宋" w:hAnsi="仿宋" w:eastAsia="仿宋" w:cs="仿宋"/>
                <w:color w:val="auto"/>
                <w:sz w:val="18"/>
                <w:szCs w:val="18"/>
                <w:highlight w:val="none"/>
              </w:rPr>
            </w:pPr>
          </w:p>
        </w:tc>
      </w:tr>
      <w:tr w14:paraId="4114DADE">
        <w:tblPrEx>
          <w:tblCellMar>
            <w:top w:w="15" w:type="dxa"/>
            <w:left w:w="15" w:type="dxa"/>
            <w:bottom w:w="15" w:type="dxa"/>
            <w:right w:w="15" w:type="dxa"/>
          </w:tblCellMar>
        </w:tblPrEx>
        <w:trPr>
          <w:trHeight w:val="284" w:hRule="atLeast"/>
          <w:jc w:val="center"/>
        </w:trPr>
        <w:tc>
          <w:tcPr>
            <w:tcW w:w="5128" w:type="dxa"/>
            <w:gridSpan w:val="7"/>
            <w:tcBorders>
              <w:top w:val="single" w:color="000000" w:sz="4" w:space="0"/>
              <w:left w:val="single" w:color="000000" w:sz="4" w:space="0"/>
              <w:bottom w:val="single" w:color="000000" w:sz="4" w:space="0"/>
            </w:tcBorders>
            <w:shd w:val="clear" w:color="auto" w:fill="FFFFFF"/>
            <w:noWrap w:val="0"/>
            <w:vAlign w:val="center"/>
          </w:tcPr>
          <w:p w14:paraId="5400708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合计</w:t>
            </w:r>
          </w:p>
        </w:tc>
        <w:tc>
          <w:tcPr>
            <w:tcW w:w="900" w:type="dxa"/>
            <w:tcBorders>
              <w:top w:val="single" w:color="000000" w:sz="4" w:space="0"/>
              <w:left w:val="single" w:color="000000" w:sz="4" w:space="0"/>
              <w:bottom w:val="single" w:color="000000" w:sz="4" w:space="0"/>
            </w:tcBorders>
            <w:shd w:val="clear" w:color="auto" w:fill="FFFFFF"/>
            <w:noWrap w:val="0"/>
            <w:vAlign w:val="center"/>
          </w:tcPr>
          <w:p w14:paraId="297C2F2A">
            <w:pPr>
              <w:widowControl/>
              <w:jc w:val="right"/>
              <w:textAlignment w:val="center"/>
              <w:rPr>
                <w:rFonts w:hint="eastAsia" w:ascii="仿宋" w:hAnsi="仿宋" w:eastAsia="仿宋" w:cs="仿宋"/>
                <w:color w:val="auto"/>
                <w:sz w:val="18"/>
                <w:szCs w:val="18"/>
                <w:highlight w:val="none"/>
              </w:rPr>
            </w:pPr>
          </w:p>
        </w:tc>
        <w:tc>
          <w:tcPr>
            <w:tcW w:w="813" w:type="dxa"/>
            <w:tcBorders>
              <w:top w:val="single" w:color="000000" w:sz="4" w:space="0"/>
              <w:left w:val="single" w:color="000000" w:sz="4" w:space="0"/>
              <w:bottom w:val="single" w:color="000000" w:sz="4" w:space="0"/>
            </w:tcBorders>
            <w:shd w:val="clear" w:color="auto" w:fill="FFFFFF"/>
            <w:noWrap w:val="0"/>
            <w:vAlign w:val="center"/>
          </w:tcPr>
          <w:p w14:paraId="2E7A19A4">
            <w:pPr>
              <w:widowControl/>
              <w:jc w:val="right"/>
              <w:textAlignment w:val="center"/>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bottom w:val="single" w:color="000000" w:sz="4" w:space="0"/>
            </w:tcBorders>
            <w:shd w:val="clear" w:color="auto" w:fill="FFFFFF"/>
            <w:noWrap w:val="0"/>
            <w:vAlign w:val="center"/>
          </w:tcPr>
          <w:p w14:paraId="79ABE407">
            <w:pPr>
              <w:widowControl/>
              <w:jc w:val="right"/>
              <w:textAlignment w:val="center"/>
              <w:rPr>
                <w:rFonts w:hint="eastAsia" w:ascii="仿宋" w:hAnsi="仿宋" w:eastAsia="仿宋" w:cs="仿宋"/>
                <w:color w:val="auto"/>
                <w:sz w:val="18"/>
                <w:szCs w:val="18"/>
                <w:highlight w:val="none"/>
              </w:rPr>
            </w:pPr>
          </w:p>
        </w:tc>
        <w:tc>
          <w:tcPr>
            <w:tcW w:w="765" w:type="dxa"/>
            <w:tcBorders>
              <w:top w:val="single" w:color="000000" w:sz="4" w:space="0"/>
              <w:left w:val="single" w:color="000000" w:sz="4" w:space="0"/>
              <w:bottom w:val="single" w:color="000000" w:sz="4" w:space="0"/>
            </w:tcBorders>
            <w:shd w:val="clear" w:color="auto" w:fill="FFFFFF"/>
            <w:noWrap w:val="0"/>
            <w:vAlign w:val="center"/>
          </w:tcPr>
          <w:p w14:paraId="0C2717A1">
            <w:pPr>
              <w:jc w:val="right"/>
              <w:rPr>
                <w:rFonts w:hint="eastAsia" w:ascii="仿宋" w:hAnsi="仿宋" w:eastAsia="仿宋" w:cs="仿宋"/>
                <w:color w:val="auto"/>
                <w:sz w:val="18"/>
                <w:szCs w:val="18"/>
                <w:highlight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03F68">
            <w:pPr>
              <w:jc w:val="center"/>
              <w:rPr>
                <w:rFonts w:hint="eastAsia" w:ascii="仿宋" w:hAnsi="仿宋" w:eastAsia="仿宋" w:cs="仿宋"/>
                <w:color w:val="auto"/>
                <w:sz w:val="18"/>
                <w:szCs w:val="18"/>
                <w:highlight w:val="none"/>
              </w:rPr>
            </w:pPr>
          </w:p>
        </w:tc>
      </w:tr>
    </w:tbl>
    <w:p w14:paraId="21D1C7C8">
      <w:pPr>
        <w:textAlignment w:val="center"/>
        <w:rPr>
          <w:rFonts w:hint="eastAsia" w:ascii="仿宋" w:hAnsi="仿宋" w:eastAsia="仿宋" w:cs="仿宋"/>
          <w:b/>
          <w:bCs/>
          <w:color w:val="auto"/>
          <w:highlight w:val="none"/>
        </w:rPr>
      </w:pPr>
    </w:p>
    <w:p w14:paraId="5AC5B3A5">
      <w:pPr>
        <w:textAlignment w:val="center"/>
        <w:rPr>
          <w:rFonts w:hint="eastAsia" w:ascii="仿宋" w:hAnsi="仿宋" w:eastAsia="仿宋" w:cs="仿宋"/>
          <w:b/>
          <w:bCs/>
          <w:color w:val="auto"/>
          <w:highlight w:val="none"/>
        </w:rPr>
      </w:pPr>
      <w:r>
        <w:rPr>
          <w:rFonts w:hint="eastAsia" w:ascii="仿宋" w:hAnsi="仿宋" w:eastAsia="仿宋" w:cs="仿宋"/>
          <w:b/>
          <w:bCs/>
          <w:color w:val="auto"/>
          <w:highlight w:val="none"/>
        </w:rPr>
        <w:t>表10.2.2-16施工技术措施项目清单与计价表</w:t>
      </w:r>
    </w:p>
    <w:p w14:paraId="454E084E">
      <w:pPr>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施工技术措施项目清单与计价表</w:t>
      </w:r>
    </w:p>
    <w:p w14:paraId="1449CA60">
      <w:pPr>
        <w:widowControl/>
        <w:ind w:right="-23" w:firstLine="3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kern w:val="0"/>
          <w:sz w:val="18"/>
          <w:szCs w:val="18"/>
          <w:highlight w:val="none"/>
          <w:lang w:bidi="ar"/>
        </w:rPr>
        <w:t xml:space="preserve">单位(专业)工程名称:                                               </w:t>
      </w:r>
      <w:r>
        <w:rPr>
          <w:rFonts w:hint="eastAsia" w:ascii="仿宋" w:hAnsi="仿宋" w:eastAsia="仿宋" w:cs="仿宋"/>
          <w:color w:val="auto"/>
          <w:kern w:val="0"/>
          <w:sz w:val="18"/>
          <w:szCs w:val="18"/>
          <w:highlight w:val="none"/>
          <w:lang w:val="en-US" w:eastAsia="zh-CN" w:bidi="ar"/>
        </w:rPr>
        <w:t xml:space="preserve">     </w:t>
      </w:r>
      <w:r>
        <w:rPr>
          <w:rFonts w:hint="eastAsia" w:ascii="仿宋" w:hAnsi="仿宋" w:eastAsia="仿宋" w:cs="仿宋"/>
          <w:color w:val="auto"/>
          <w:kern w:val="0"/>
          <w:sz w:val="18"/>
          <w:szCs w:val="18"/>
          <w:highlight w:val="none"/>
          <w:lang w:bidi="ar"/>
        </w:rPr>
        <w:t>第   页 共   页</w:t>
      </w:r>
    </w:p>
    <w:tbl>
      <w:tblPr>
        <w:tblStyle w:val="58"/>
        <w:tblW w:w="0" w:type="auto"/>
        <w:jc w:val="center"/>
        <w:tblLayout w:type="fixed"/>
        <w:tblCellMar>
          <w:top w:w="15" w:type="dxa"/>
          <w:left w:w="15" w:type="dxa"/>
          <w:bottom w:w="15" w:type="dxa"/>
          <w:right w:w="15" w:type="dxa"/>
        </w:tblCellMar>
      </w:tblPr>
      <w:tblGrid>
        <w:gridCol w:w="497"/>
        <w:gridCol w:w="930"/>
        <w:gridCol w:w="825"/>
        <w:gridCol w:w="630"/>
        <w:gridCol w:w="658"/>
        <w:gridCol w:w="720"/>
        <w:gridCol w:w="900"/>
        <w:gridCol w:w="900"/>
        <w:gridCol w:w="720"/>
        <w:gridCol w:w="720"/>
        <w:gridCol w:w="720"/>
        <w:gridCol w:w="1080"/>
      </w:tblGrid>
      <w:tr w14:paraId="0D4D5FE7">
        <w:tblPrEx>
          <w:tblCellMar>
            <w:top w:w="15" w:type="dxa"/>
            <w:left w:w="15" w:type="dxa"/>
            <w:bottom w:w="15" w:type="dxa"/>
            <w:right w:w="15" w:type="dxa"/>
          </w:tblCellMar>
        </w:tblPrEx>
        <w:trPr>
          <w:trHeight w:val="137" w:hRule="atLeast"/>
          <w:jc w:val="center"/>
        </w:trPr>
        <w:tc>
          <w:tcPr>
            <w:tcW w:w="497" w:type="dxa"/>
            <w:vMerge w:val="restart"/>
            <w:tcBorders>
              <w:top w:val="single" w:color="000000" w:sz="4" w:space="0"/>
              <w:left w:val="single" w:color="000000" w:sz="4" w:space="0"/>
            </w:tcBorders>
            <w:shd w:val="clear" w:color="auto" w:fill="FFFFFF"/>
            <w:noWrap w:val="0"/>
            <w:vAlign w:val="center"/>
          </w:tcPr>
          <w:p w14:paraId="22E0281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930" w:type="dxa"/>
            <w:vMerge w:val="restart"/>
            <w:tcBorders>
              <w:top w:val="single" w:color="000000" w:sz="4" w:space="0"/>
              <w:left w:val="single" w:color="000000" w:sz="4" w:space="0"/>
            </w:tcBorders>
            <w:shd w:val="clear" w:color="auto" w:fill="FFFFFF"/>
            <w:noWrap w:val="0"/>
            <w:vAlign w:val="center"/>
          </w:tcPr>
          <w:p w14:paraId="5979B4B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项目编码</w:t>
            </w:r>
          </w:p>
        </w:tc>
        <w:tc>
          <w:tcPr>
            <w:tcW w:w="825" w:type="dxa"/>
            <w:vMerge w:val="restart"/>
            <w:tcBorders>
              <w:top w:val="single" w:color="000000" w:sz="4" w:space="0"/>
              <w:left w:val="single" w:color="000000" w:sz="4" w:space="0"/>
            </w:tcBorders>
            <w:shd w:val="clear" w:color="auto" w:fill="FFFFFF"/>
            <w:noWrap w:val="0"/>
            <w:vAlign w:val="center"/>
          </w:tcPr>
          <w:p w14:paraId="5052497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项目名称</w:t>
            </w:r>
          </w:p>
        </w:tc>
        <w:tc>
          <w:tcPr>
            <w:tcW w:w="630" w:type="dxa"/>
            <w:vMerge w:val="restart"/>
            <w:tcBorders>
              <w:top w:val="single" w:color="000000" w:sz="4" w:space="0"/>
              <w:left w:val="single" w:color="000000" w:sz="4" w:space="0"/>
            </w:tcBorders>
            <w:shd w:val="clear" w:color="auto" w:fill="FFFFFF"/>
            <w:noWrap w:val="0"/>
            <w:vAlign w:val="center"/>
          </w:tcPr>
          <w:p w14:paraId="617E00EA">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项目</w:t>
            </w:r>
          </w:p>
          <w:p w14:paraId="31E32F7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特征</w:t>
            </w:r>
          </w:p>
        </w:tc>
        <w:tc>
          <w:tcPr>
            <w:tcW w:w="658" w:type="dxa"/>
            <w:vMerge w:val="restart"/>
            <w:tcBorders>
              <w:top w:val="single" w:color="000000" w:sz="4" w:space="0"/>
              <w:left w:val="single" w:color="000000" w:sz="4" w:space="0"/>
            </w:tcBorders>
            <w:shd w:val="clear" w:color="auto" w:fill="FFFFFF"/>
            <w:noWrap w:val="0"/>
            <w:vAlign w:val="center"/>
          </w:tcPr>
          <w:p w14:paraId="6B78810C">
            <w:pPr>
              <w:widowControl/>
              <w:jc w:val="center"/>
              <w:textAlignment w:val="center"/>
              <w:rPr>
                <w:rFonts w:hint="eastAsia" w:ascii="仿宋" w:hAnsi="仿宋" w:eastAsia="仿宋" w:cs="仿宋"/>
                <w:color w:val="auto"/>
                <w:kern w:val="0"/>
                <w:sz w:val="18"/>
                <w:szCs w:val="18"/>
                <w:highlight w:val="none"/>
                <w:lang w:eastAsia="zh-CN" w:bidi="ar"/>
              </w:rPr>
            </w:pPr>
            <w:r>
              <w:rPr>
                <w:rFonts w:hint="eastAsia" w:ascii="仿宋" w:hAnsi="仿宋" w:eastAsia="仿宋" w:cs="仿宋"/>
                <w:color w:val="auto"/>
                <w:kern w:val="0"/>
                <w:sz w:val="18"/>
                <w:szCs w:val="18"/>
                <w:highlight w:val="none"/>
                <w:lang w:bidi="ar"/>
              </w:rPr>
              <w:t>计量</w:t>
            </w:r>
          </w:p>
          <w:p w14:paraId="7D56A74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单位</w:t>
            </w:r>
          </w:p>
        </w:tc>
        <w:tc>
          <w:tcPr>
            <w:tcW w:w="720" w:type="dxa"/>
            <w:vMerge w:val="restart"/>
            <w:tcBorders>
              <w:top w:val="single" w:color="000000" w:sz="4" w:space="0"/>
              <w:left w:val="single" w:color="000000" w:sz="4" w:space="0"/>
            </w:tcBorders>
            <w:shd w:val="clear" w:color="auto" w:fill="FFFFFF"/>
            <w:noWrap w:val="0"/>
            <w:vAlign w:val="center"/>
          </w:tcPr>
          <w:p w14:paraId="5EB9856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工程量</w:t>
            </w:r>
          </w:p>
        </w:tc>
        <w:tc>
          <w:tcPr>
            <w:tcW w:w="3960" w:type="dxa"/>
            <w:gridSpan w:val="5"/>
            <w:tcBorders>
              <w:top w:val="single" w:color="000000" w:sz="4" w:space="0"/>
              <w:left w:val="single" w:color="000000" w:sz="4" w:space="0"/>
            </w:tcBorders>
            <w:shd w:val="clear" w:color="auto" w:fill="FFFFFF"/>
            <w:noWrap w:val="0"/>
            <w:vAlign w:val="center"/>
          </w:tcPr>
          <w:p w14:paraId="0974C2A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金额(元)</w:t>
            </w:r>
          </w:p>
        </w:tc>
        <w:tc>
          <w:tcPr>
            <w:tcW w:w="1080" w:type="dxa"/>
            <w:vMerge w:val="restart"/>
            <w:tcBorders>
              <w:top w:val="single" w:color="000000" w:sz="4" w:space="0"/>
              <w:left w:val="single" w:color="000000" w:sz="4" w:space="0"/>
              <w:right w:val="single" w:color="000000" w:sz="4" w:space="0"/>
            </w:tcBorders>
            <w:shd w:val="clear" w:color="auto" w:fill="FFFFFF"/>
            <w:noWrap w:val="0"/>
            <w:vAlign w:val="center"/>
          </w:tcPr>
          <w:p w14:paraId="5AC5FEE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备注</w:t>
            </w:r>
          </w:p>
        </w:tc>
      </w:tr>
      <w:tr w14:paraId="55022AAC">
        <w:tblPrEx>
          <w:tblCellMar>
            <w:top w:w="15" w:type="dxa"/>
            <w:left w:w="15" w:type="dxa"/>
            <w:bottom w:w="15" w:type="dxa"/>
            <w:right w:w="15" w:type="dxa"/>
          </w:tblCellMar>
        </w:tblPrEx>
        <w:trPr>
          <w:trHeight w:val="52" w:hRule="atLeast"/>
          <w:jc w:val="center"/>
        </w:trPr>
        <w:tc>
          <w:tcPr>
            <w:tcW w:w="497" w:type="dxa"/>
            <w:vMerge w:val="continue"/>
            <w:tcBorders>
              <w:top w:val="single" w:color="000000" w:sz="4" w:space="0"/>
              <w:left w:val="single" w:color="000000" w:sz="4" w:space="0"/>
            </w:tcBorders>
            <w:shd w:val="clear" w:color="auto" w:fill="FFFFFF"/>
            <w:noWrap w:val="0"/>
            <w:vAlign w:val="center"/>
          </w:tcPr>
          <w:p w14:paraId="197BC774">
            <w:pPr>
              <w:jc w:val="center"/>
              <w:rPr>
                <w:rFonts w:hint="eastAsia" w:ascii="仿宋" w:hAnsi="仿宋" w:eastAsia="仿宋" w:cs="仿宋"/>
                <w:color w:val="auto"/>
                <w:sz w:val="18"/>
                <w:szCs w:val="18"/>
                <w:highlight w:val="none"/>
              </w:rPr>
            </w:pPr>
          </w:p>
        </w:tc>
        <w:tc>
          <w:tcPr>
            <w:tcW w:w="930" w:type="dxa"/>
            <w:vMerge w:val="continue"/>
            <w:tcBorders>
              <w:top w:val="single" w:color="000000" w:sz="4" w:space="0"/>
              <w:left w:val="single" w:color="000000" w:sz="4" w:space="0"/>
            </w:tcBorders>
            <w:shd w:val="clear" w:color="auto" w:fill="FFFFFF"/>
            <w:noWrap w:val="0"/>
            <w:vAlign w:val="center"/>
          </w:tcPr>
          <w:p w14:paraId="434C375F">
            <w:pPr>
              <w:jc w:val="center"/>
              <w:rPr>
                <w:rFonts w:hint="eastAsia" w:ascii="仿宋" w:hAnsi="仿宋" w:eastAsia="仿宋" w:cs="仿宋"/>
                <w:color w:val="auto"/>
                <w:sz w:val="18"/>
                <w:szCs w:val="18"/>
                <w:highlight w:val="none"/>
              </w:rPr>
            </w:pPr>
          </w:p>
        </w:tc>
        <w:tc>
          <w:tcPr>
            <w:tcW w:w="825" w:type="dxa"/>
            <w:vMerge w:val="continue"/>
            <w:tcBorders>
              <w:top w:val="single" w:color="000000" w:sz="4" w:space="0"/>
              <w:left w:val="single" w:color="000000" w:sz="4" w:space="0"/>
            </w:tcBorders>
            <w:shd w:val="clear" w:color="auto" w:fill="FFFFFF"/>
            <w:noWrap w:val="0"/>
            <w:vAlign w:val="center"/>
          </w:tcPr>
          <w:p w14:paraId="56356101">
            <w:pPr>
              <w:jc w:val="center"/>
              <w:rPr>
                <w:rFonts w:hint="eastAsia" w:ascii="仿宋" w:hAnsi="仿宋" w:eastAsia="仿宋" w:cs="仿宋"/>
                <w:color w:val="auto"/>
                <w:sz w:val="18"/>
                <w:szCs w:val="18"/>
                <w:highlight w:val="none"/>
              </w:rPr>
            </w:pPr>
          </w:p>
        </w:tc>
        <w:tc>
          <w:tcPr>
            <w:tcW w:w="630" w:type="dxa"/>
            <w:vMerge w:val="continue"/>
            <w:tcBorders>
              <w:top w:val="single" w:color="000000" w:sz="4" w:space="0"/>
              <w:left w:val="single" w:color="000000" w:sz="4" w:space="0"/>
            </w:tcBorders>
            <w:shd w:val="clear" w:color="auto" w:fill="FFFFFF"/>
            <w:noWrap w:val="0"/>
            <w:vAlign w:val="center"/>
          </w:tcPr>
          <w:p w14:paraId="1D558D19">
            <w:pPr>
              <w:jc w:val="center"/>
              <w:rPr>
                <w:rFonts w:hint="eastAsia" w:ascii="仿宋" w:hAnsi="仿宋" w:eastAsia="仿宋" w:cs="仿宋"/>
                <w:color w:val="auto"/>
                <w:sz w:val="18"/>
                <w:szCs w:val="18"/>
                <w:highlight w:val="none"/>
              </w:rPr>
            </w:pPr>
          </w:p>
        </w:tc>
        <w:tc>
          <w:tcPr>
            <w:tcW w:w="658" w:type="dxa"/>
            <w:vMerge w:val="continue"/>
            <w:tcBorders>
              <w:top w:val="single" w:color="000000" w:sz="4" w:space="0"/>
              <w:left w:val="single" w:color="000000" w:sz="4" w:space="0"/>
            </w:tcBorders>
            <w:shd w:val="clear" w:color="auto" w:fill="FFFFFF"/>
            <w:noWrap w:val="0"/>
            <w:vAlign w:val="center"/>
          </w:tcPr>
          <w:p w14:paraId="23ABFC46">
            <w:pPr>
              <w:jc w:val="center"/>
              <w:rPr>
                <w:rFonts w:hint="eastAsia" w:ascii="仿宋" w:hAnsi="仿宋" w:eastAsia="仿宋" w:cs="仿宋"/>
                <w:color w:val="auto"/>
                <w:sz w:val="18"/>
                <w:szCs w:val="18"/>
                <w:highlight w:val="none"/>
              </w:rPr>
            </w:pPr>
          </w:p>
        </w:tc>
        <w:tc>
          <w:tcPr>
            <w:tcW w:w="720" w:type="dxa"/>
            <w:vMerge w:val="continue"/>
            <w:tcBorders>
              <w:top w:val="single" w:color="000000" w:sz="4" w:space="0"/>
              <w:left w:val="single" w:color="000000" w:sz="4" w:space="0"/>
            </w:tcBorders>
            <w:shd w:val="clear" w:color="auto" w:fill="FFFFFF"/>
            <w:noWrap w:val="0"/>
            <w:vAlign w:val="center"/>
          </w:tcPr>
          <w:p w14:paraId="17E28219">
            <w:pPr>
              <w:jc w:val="center"/>
              <w:rPr>
                <w:rFonts w:hint="eastAsia" w:ascii="仿宋" w:hAnsi="仿宋" w:eastAsia="仿宋" w:cs="仿宋"/>
                <w:color w:val="auto"/>
                <w:sz w:val="18"/>
                <w:szCs w:val="18"/>
                <w:highlight w:val="none"/>
              </w:rPr>
            </w:pPr>
          </w:p>
        </w:tc>
        <w:tc>
          <w:tcPr>
            <w:tcW w:w="900" w:type="dxa"/>
            <w:vMerge w:val="restart"/>
            <w:tcBorders>
              <w:top w:val="single" w:color="000000" w:sz="4" w:space="0"/>
              <w:left w:val="single" w:color="000000" w:sz="4" w:space="0"/>
            </w:tcBorders>
            <w:shd w:val="clear" w:color="auto" w:fill="FFFFFF"/>
            <w:noWrap w:val="0"/>
            <w:vAlign w:val="center"/>
          </w:tcPr>
          <w:p w14:paraId="7006FCA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综合单价</w:t>
            </w:r>
          </w:p>
        </w:tc>
        <w:tc>
          <w:tcPr>
            <w:tcW w:w="900" w:type="dxa"/>
            <w:vMerge w:val="restart"/>
            <w:tcBorders>
              <w:top w:val="single" w:color="000000" w:sz="4" w:space="0"/>
              <w:left w:val="single" w:color="000000" w:sz="4" w:space="0"/>
            </w:tcBorders>
            <w:shd w:val="clear" w:color="auto" w:fill="FFFFFF"/>
            <w:noWrap w:val="0"/>
            <w:vAlign w:val="center"/>
          </w:tcPr>
          <w:p w14:paraId="2F82C8C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合价</w:t>
            </w:r>
          </w:p>
        </w:tc>
        <w:tc>
          <w:tcPr>
            <w:tcW w:w="2160" w:type="dxa"/>
            <w:gridSpan w:val="3"/>
            <w:tcBorders>
              <w:top w:val="single" w:color="000000" w:sz="4" w:space="0"/>
              <w:left w:val="single" w:color="000000" w:sz="4" w:space="0"/>
              <w:right w:val="single" w:color="000000" w:sz="4" w:space="0"/>
            </w:tcBorders>
            <w:shd w:val="clear" w:color="auto" w:fill="FFFFFF"/>
            <w:noWrap w:val="0"/>
            <w:vAlign w:val="center"/>
          </w:tcPr>
          <w:p w14:paraId="77751BC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其中</w:t>
            </w:r>
          </w:p>
        </w:tc>
        <w:tc>
          <w:tcPr>
            <w:tcW w:w="1080" w:type="dxa"/>
            <w:vMerge w:val="continue"/>
            <w:tcBorders>
              <w:top w:val="single" w:color="000000" w:sz="4" w:space="0"/>
              <w:left w:val="single" w:color="000000" w:sz="4" w:space="0"/>
              <w:right w:val="single" w:color="000000" w:sz="4" w:space="0"/>
            </w:tcBorders>
            <w:shd w:val="clear" w:color="auto" w:fill="FFFFFF"/>
            <w:noWrap w:val="0"/>
            <w:vAlign w:val="center"/>
          </w:tcPr>
          <w:p w14:paraId="10C85C1B">
            <w:pPr>
              <w:jc w:val="center"/>
              <w:rPr>
                <w:rFonts w:hint="eastAsia" w:ascii="仿宋" w:hAnsi="仿宋" w:eastAsia="仿宋" w:cs="仿宋"/>
                <w:color w:val="auto"/>
                <w:sz w:val="18"/>
                <w:szCs w:val="18"/>
                <w:highlight w:val="none"/>
              </w:rPr>
            </w:pPr>
          </w:p>
        </w:tc>
      </w:tr>
      <w:tr w14:paraId="5A80E574">
        <w:tblPrEx>
          <w:tblCellMar>
            <w:top w:w="15" w:type="dxa"/>
            <w:left w:w="15" w:type="dxa"/>
            <w:bottom w:w="15" w:type="dxa"/>
            <w:right w:w="15" w:type="dxa"/>
          </w:tblCellMar>
        </w:tblPrEx>
        <w:trPr>
          <w:trHeight w:val="450" w:hRule="atLeast"/>
          <w:jc w:val="center"/>
        </w:trPr>
        <w:tc>
          <w:tcPr>
            <w:tcW w:w="497" w:type="dxa"/>
            <w:vMerge w:val="continue"/>
            <w:tcBorders>
              <w:top w:val="single" w:color="000000" w:sz="4" w:space="0"/>
              <w:left w:val="single" w:color="000000" w:sz="4" w:space="0"/>
            </w:tcBorders>
            <w:shd w:val="clear" w:color="auto" w:fill="FFFFFF"/>
            <w:noWrap w:val="0"/>
            <w:vAlign w:val="center"/>
          </w:tcPr>
          <w:p w14:paraId="574B2BD7">
            <w:pPr>
              <w:jc w:val="center"/>
              <w:rPr>
                <w:rFonts w:hint="eastAsia" w:ascii="仿宋" w:hAnsi="仿宋" w:eastAsia="仿宋" w:cs="仿宋"/>
                <w:color w:val="auto"/>
                <w:sz w:val="18"/>
                <w:szCs w:val="18"/>
                <w:highlight w:val="none"/>
              </w:rPr>
            </w:pPr>
          </w:p>
        </w:tc>
        <w:tc>
          <w:tcPr>
            <w:tcW w:w="930" w:type="dxa"/>
            <w:vMerge w:val="continue"/>
            <w:tcBorders>
              <w:top w:val="single" w:color="000000" w:sz="4" w:space="0"/>
              <w:left w:val="single" w:color="000000" w:sz="4" w:space="0"/>
            </w:tcBorders>
            <w:shd w:val="clear" w:color="auto" w:fill="FFFFFF"/>
            <w:noWrap w:val="0"/>
            <w:vAlign w:val="center"/>
          </w:tcPr>
          <w:p w14:paraId="3227F89E">
            <w:pPr>
              <w:jc w:val="center"/>
              <w:rPr>
                <w:rFonts w:hint="eastAsia" w:ascii="仿宋" w:hAnsi="仿宋" w:eastAsia="仿宋" w:cs="仿宋"/>
                <w:color w:val="auto"/>
                <w:sz w:val="18"/>
                <w:szCs w:val="18"/>
                <w:highlight w:val="none"/>
              </w:rPr>
            </w:pPr>
          </w:p>
        </w:tc>
        <w:tc>
          <w:tcPr>
            <w:tcW w:w="825" w:type="dxa"/>
            <w:vMerge w:val="continue"/>
            <w:tcBorders>
              <w:top w:val="single" w:color="000000" w:sz="4" w:space="0"/>
              <w:left w:val="single" w:color="000000" w:sz="4" w:space="0"/>
            </w:tcBorders>
            <w:shd w:val="clear" w:color="auto" w:fill="FFFFFF"/>
            <w:noWrap w:val="0"/>
            <w:vAlign w:val="center"/>
          </w:tcPr>
          <w:p w14:paraId="41EB5A7B">
            <w:pPr>
              <w:jc w:val="center"/>
              <w:rPr>
                <w:rFonts w:hint="eastAsia" w:ascii="仿宋" w:hAnsi="仿宋" w:eastAsia="仿宋" w:cs="仿宋"/>
                <w:color w:val="auto"/>
                <w:sz w:val="18"/>
                <w:szCs w:val="18"/>
                <w:highlight w:val="none"/>
              </w:rPr>
            </w:pPr>
          </w:p>
        </w:tc>
        <w:tc>
          <w:tcPr>
            <w:tcW w:w="630" w:type="dxa"/>
            <w:vMerge w:val="continue"/>
            <w:tcBorders>
              <w:top w:val="single" w:color="000000" w:sz="4" w:space="0"/>
              <w:left w:val="single" w:color="000000" w:sz="4" w:space="0"/>
            </w:tcBorders>
            <w:shd w:val="clear" w:color="auto" w:fill="FFFFFF"/>
            <w:noWrap w:val="0"/>
            <w:vAlign w:val="center"/>
          </w:tcPr>
          <w:p w14:paraId="4B425DB7">
            <w:pPr>
              <w:jc w:val="center"/>
              <w:rPr>
                <w:rFonts w:hint="eastAsia" w:ascii="仿宋" w:hAnsi="仿宋" w:eastAsia="仿宋" w:cs="仿宋"/>
                <w:color w:val="auto"/>
                <w:sz w:val="18"/>
                <w:szCs w:val="18"/>
                <w:highlight w:val="none"/>
              </w:rPr>
            </w:pPr>
          </w:p>
        </w:tc>
        <w:tc>
          <w:tcPr>
            <w:tcW w:w="658" w:type="dxa"/>
            <w:vMerge w:val="continue"/>
            <w:tcBorders>
              <w:top w:val="single" w:color="000000" w:sz="4" w:space="0"/>
              <w:left w:val="single" w:color="000000" w:sz="4" w:space="0"/>
            </w:tcBorders>
            <w:shd w:val="clear" w:color="auto" w:fill="FFFFFF"/>
            <w:noWrap w:val="0"/>
            <w:vAlign w:val="center"/>
          </w:tcPr>
          <w:p w14:paraId="70DC81F7">
            <w:pPr>
              <w:jc w:val="center"/>
              <w:rPr>
                <w:rFonts w:hint="eastAsia" w:ascii="仿宋" w:hAnsi="仿宋" w:eastAsia="仿宋" w:cs="仿宋"/>
                <w:color w:val="auto"/>
                <w:sz w:val="18"/>
                <w:szCs w:val="18"/>
                <w:highlight w:val="none"/>
              </w:rPr>
            </w:pPr>
          </w:p>
        </w:tc>
        <w:tc>
          <w:tcPr>
            <w:tcW w:w="720" w:type="dxa"/>
            <w:vMerge w:val="continue"/>
            <w:tcBorders>
              <w:top w:val="single" w:color="000000" w:sz="4" w:space="0"/>
              <w:left w:val="single" w:color="000000" w:sz="4" w:space="0"/>
            </w:tcBorders>
            <w:shd w:val="clear" w:color="auto" w:fill="FFFFFF"/>
            <w:noWrap w:val="0"/>
            <w:vAlign w:val="center"/>
          </w:tcPr>
          <w:p w14:paraId="3FD65700">
            <w:pPr>
              <w:jc w:val="center"/>
              <w:rPr>
                <w:rFonts w:hint="eastAsia" w:ascii="仿宋" w:hAnsi="仿宋" w:eastAsia="仿宋" w:cs="仿宋"/>
                <w:color w:val="auto"/>
                <w:sz w:val="18"/>
                <w:szCs w:val="18"/>
                <w:highlight w:val="none"/>
              </w:rPr>
            </w:pPr>
          </w:p>
        </w:tc>
        <w:tc>
          <w:tcPr>
            <w:tcW w:w="900" w:type="dxa"/>
            <w:vMerge w:val="continue"/>
            <w:tcBorders>
              <w:top w:val="single" w:color="000000" w:sz="4" w:space="0"/>
              <w:left w:val="single" w:color="000000" w:sz="4" w:space="0"/>
            </w:tcBorders>
            <w:shd w:val="clear" w:color="auto" w:fill="FFFFFF"/>
            <w:noWrap w:val="0"/>
            <w:vAlign w:val="center"/>
          </w:tcPr>
          <w:p w14:paraId="561A7EB6">
            <w:pPr>
              <w:jc w:val="center"/>
              <w:rPr>
                <w:rFonts w:hint="eastAsia" w:ascii="仿宋" w:hAnsi="仿宋" w:eastAsia="仿宋" w:cs="仿宋"/>
                <w:color w:val="auto"/>
                <w:sz w:val="18"/>
                <w:szCs w:val="18"/>
                <w:highlight w:val="none"/>
              </w:rPr>
            </w:pPr>
          </w:p>
        </w:tc>
        <w:tc>
          <w:tcPr>
            <w:tcW w:w="900" w:type="dxa"/>
            <w:vMerge w:val="continue"/>
            <w:tcBorders>
              <w:top w:val="single" w:color="000000" w:sz="4" w:space="0"/>
              <w:left w:val="single" w:color="000000" w:sz="4" w:space="0"/>
            </w:tcBorders>
            <w:shd w:val="clear" w:color="auto" w:fill="FFFFFF"/>
            <w:noWrap w:val="0"/>
            <w:vAlign w:val="center"/>
          </w:tcPr>
          <w:p w14:paraId="799AC585">
            <w:pPr>
              <w:jc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202B9C3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人工费</w:t>
            </w:r>
          </w:p>
        </w:tc>
        <w:tc>
          <w:tcPr>
            <w:tcW w:w="720" w:type="dxa"/>
            <w:tcBorders>
              <w:top w:val="single" w:color="000000" w:sz="4" w:space="0"/>
              <w:left w:val="single" w:color="000000" w:sz="4" w:space="0"/>
            </w:tcBorders>
            <w:shd w:val="clear" w:color="auto" w:fill="FFFFFF"/>
            <w:noWrap w:val="0"/>
            <w:vAlign w:val="center"/>
          </w:tcPr>
          <w:p w14:paraId="3536D8C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机械费</w:t>
            </w:r>
          </w:p>
        </w:tc>
        <w:tc>
          <w:tcPr>
            <w:tcW w:w="720" w:type="dxa"/>
            <w:tcBorders>
              <w:top w:val="single" w:color="000000" w:sz="4" w:space="0"/>
              <w:left w:val="single" w:color="000000" w:sz="4" w:space="0"/>
              <w:right w:val="single" w:color="000000" w:sz="4" w:space="0"/>
            </w:tcBorders>
            <w:shd w:val="clear" w:color="auto" w:fill="FFFFFF"/>
            <w:noWrap w:val="0"/>
            <w:vAlign w:val="center"/>
          </w:tcPr>
          <w:p w14:paraId="51DE5CA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暂估价</w:t>
            </w:r>
          </w:p>
        </w:tc>
        <w:tc>
          <w:tcPr>
            <w:tcW w:w="1080" w:type="dxa"/>
            <w:vMerge w:val="continue"/>
            <w:tcBorders>
              <w:top w:val="single" w:color="000000" w:sz="4" w:space="0"/>
              <w:left w:val="single" w:color="000000" w:sz="4" w:space="0"/>
              <w:right w:val="single" w:color="000000" w:sz="4" w:space="0"/>
            </w:tcBorders>
            <w:shd w:val="clear" w:color="auto" w:fill="FFFFFF"/>
            <w:noWrap w:val="0"/>
            <w:vAlign w:val="center"/>
          </w:tcPr>
          <w:p w14:paraId="0B7E6879">
            <w:pPr>
              <w:jc w:val="center"/>
              <w:rPr>
                <w:rFonts w:hint="eastAsia" w:ascii="仿宋" w:hAnsi="仿宋" w:eastAsia="仿宋" w:cs="仿宋"/>
                <w:color w:val="auto"/>
                <w:sz w:val="18"/>
                <w:szCs w:val="18"/>
                <w:highlight w:val="none"/>
              </w:rPr>
            </w:pPr>
          </w:p>
        </w:tc>
      </w:tr>
      <w:tr w14:paraId="028950D8">
        <w:tblPrEx>
          <w:tblCellMar>
            <w:top w:w="15" w:type="dxa"/>
            <w:left w:w="15" w:type="dxa"/>
            <w:bottom w:w="15" w:type="dxa"/>
            <w:right w:w="15" w:type="dxa"/>
          </w:tblCellMar>
        </w:tblPrEx>
        <w:trPr>
          <w:trHeight w:val="284" w:hRule="atLeast"/>
          <w:jc w:val="center"/>
        </w:trPr>
        <w:tc>
          <w:tcPr>
            <w:tcW w:w="497" w:type="dxa"/>
            <w:tcBorders>
              <w:top w:val="single" w:color="000000" w:sz="4" w:space="0"/>
              <w:left w:val="single" w:color="000000" w:sz="4" w:space="0"/>
            </w:tcBorders>
            <w:shd w:val="clear" w:color="auto" w:fill="FFFFFF"/>
            <w:noWrap w:val="0"/>
            <w:vAlign w:val="center"/>
          </w:tcPr>
          <w:p w14:paraId="667AD560">
            <w:pPr>
              <w:widowControl/>
              <w:jc w:val="center"/>
              <w:textAlignment w:val="center"/>
              <w:rPr>
                <w:rFonts w:hint="eastAsia" w:ascii="仿宋" w:hAnsi="仿宋" w:eastAsia="仿宋" w:cs="仿宋"/>
                <w:color w:val="auto"/>
                <w:sz w:val="18"/>
                <w:szCs w:val="18"/>
                <w:highlight w:val="none"/>
              </w:rPr>
            </w:pPr>
          </w:p>
        </w:tc>
        <w:tc>
          <w:tcPr>
            <w:tcW w:w="930" w:type="dxa"/>
            <w:tcBorders>
              <w:top w:val="single" w:color="000000" w:sz="4" w:space="0"/>
              <w:left w:val="single" w:color="000000" w:sz="4" w:space="0"/>
            </w:tcBorders>
            <w:shd w:val="clear" w:color="auto" w:fill="FFFFFF"/>
            <w:noWrap w:val="0"/>
            <w:vAlign w:val="center"/>
          </w:tcPr>
          <w:p w14:paraId="52952654">
            <w:pPr>
              <w:widowControl/>
              <w:jc w:val="left"/>
              <w:textAlignment w:val="center"/>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011BF372">
            <w:pPr>
              <w:widowControl/>
              <w:jc w:val="left"/>
              <w:textAlignment w:val="center"/>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2F4D7F7A">
            <w:pPr>
              <w:widowControl/>
              <w:jc w:val="left"/>
              <w:textAlignment w:val="center"/>
              <w:rPr>
                <w:rFonts w:hint="eastAsia" w:ascii="仿宋" w:hAnsi="仿宋" w:eastAsia="仿宋" w:cs="仿宋"/>
                <w:color w:val="auto"/>
                <w:sz w:val="18"/>
                <w:szCs w:val="18"/>
                <w:highlight w:val="none"/>
              </w:rPr>
            </w:pPr>
          </w:p>
        </w:tc>
        <w:tc>
          <w:tcPr>
            <w:tcW w:w="658" w:type="dxa"/>
            <w:tcBorders>
              <w:top w:val="single" w:color="000000" w:sz="4" w:space="0"/>
              <w:left w:val="single" w:color="000000" w:sz="4" w:space="0"/>
            </w:tcBorders>
            <w:shd w:val="clear" w:color="auto" w:fill="FFFFFF"/>
            <w:noWrap w:val="0"/>
            <w:vAlign w:val="center"/>
          </w:tcPr>
          <w:p w14:paraId="51736A8F">
            <w:pPr>
              <w:widowControl/>
              <w:jc w:val="center"/>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27612833">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4EB0868A">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75BC3572">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2741DA80">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6CD8B1DD">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78097F2A">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51723E68">
            <w:pPr>
              <w:jc w:val="left"/>
              <w:rPr>
                <w:rFonts w:hint="eastAsia" w:ascii="仿宋" w:hAnsi="仿宋" w:eastAsia="仿宋" w:cs="仿宋"/>
                <w:color w:val="auto"/>
                <w:sz w:val="18"/>
                <w:szCs w:val="18"/>
                <w:highlight w:val="none"/>
              </w:rPr>
            </w:pPr>
          </w:p>
        </w:tc>
      </w:tr>
      <w:tr w14:paraId="440E32D2">
        <w:tblPrEx>
          <w:tblCellMar>
            <w:top w:w="15" w:type="dxa"/>
            <w:left w:w="15" w:type="dxa"/>
            <w:bottom w:w="15" w:type="dxa"/>
            <w:right w:w="15" w:type="dxa"/>
          </w:tblCellMar>
        </w:tblPrEx>
        <w:trPr>
          <w:trHeight w:val="284" w:hRule="atLeast"/>
          <w:jc w:val="center"/>
        </w:trPr>
        <w:tc>
          <w:tcPr>
            <w:tcW w:w="497" w:type="dxa"/>
            <w:tcBorders>
              <w:top w:val="single" w:color="000000" w:sz="4" w:space="0"/>
              <w:left w:val="single" w:color="000000" w:sz="4" w:space="0"/>
            </w:tcBorders>
            <w:shd w:val="clear" w:color="auto" w:fill="FFFFFF"/>
            <w:noWrap w:val="0"/>
            <w:vAlign w:val="center"/>
          </w:tcPr>
          <w:p w14:paraId="0B1C10AF">
            <w:pPr>
              <w:widowControl/>
              <w:jc w:val="center"/>
              <w:textAlignment w:val="center"/>
              <w:rPr>
                <w:rFonts w:hint="eastAsia" w:ascii="仿宋" w:hAnsi="仿宋" w:eastAsia="仿宋" w:cs="仿宋"/>
                <w:color w:val="auto"/>
                <w:sz w:val="18"/>
                <w:szCs w:val="18"/>
                <w:highlight w:val="none"/>
              </w:rPr>
            </w:pPr>
          </w:p>
        </w:tc>
        <w:tc>
          <w:tcPr>
            <w:tcW w:w="930" w:type="dxa"/>
            <w:tcBorders>
              <w:top w:val="single" w:color="000000" w:sz="4" w:space="0"/>
              <w:left w:val="single" w:color="000000" w:sz="4" w:space="0"/>
            </w:tcBorders>
            <w:shd w:val="clear" w:color="auto" w:fill="FFFFFF"/>
            <w:noWrap w:val="0"/>
            <w:vAlign w:val="center"/>
          </w:tcPr>
          <w:p w14:paraId="5CAF0D52">
            <w:pPr>
              <w:widowControl/>
              <w:jc w:val="left"/>
              <w:textAlignment w:val="center"/>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6EF51A29">
            <w:pPr>
              <w:widowControl/>
              <w:jc w:val="left"/>
              <w:textAlignment w:val="center"/>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3056813B">
            <w:pPr>
              <w:widowControl/>
              <w:jc w:val="left"/>
              <w:textAlignment w:val="center"/>
              <w:rPr>
                <w:rFonts w:hint="eastAsia" w:ascii="仿宋" w:hAnsi="仿宋" w:eastAsia="仿宋" w:cs="仿宋"/>
                <w:color w:val="auto"/>
                <w:sz w:val="18"/>
                <w:szCs w:val="18"/>
                <w:highlight w:val="none"/>
              </w:rPr>
            </w:pPr>
          </w:p>
        </w:tc>
        <w:tc>
          <w:tcPr>
            <w:tcW w:w="658" w:type="dxa"/>
            <w:tcBorders>
              <w:top w:val="single" w:color="000000" w:sz="4" w:space="0"/>
              <w:left w:val="single" w:color="000000" w:sz="4" w:space="0"/>
            </w:tcBorders>
            <w:shd w:val="clear" w:color="auto" w:fill="FFFFFF"/>
            <w:noWrap w:val="0"/>
            <w:vAlign w:val="center"/>
          </w:tcPr>
          <w:p w14:paraId="7BC97737">
            <w:pPr>
              <w:widowControl/>
              <w:jc w:val="center"/>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7F38860C">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5B1B6986">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0D7850CB">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7C632F3A">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6972BD67">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5DE1B792">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791A7D9D">
            <w:pPr>
              <w:jc w:val="left"/>
              <w:rPr>
                <w:rFonts w:hint="eastAsia" w:ascii="仿宋" w:hAnsi="仿宋" w:eastAsia="仿宋" w:cs="仿宋"/>
                <w:color w:val="auto"/>
                <w:sz w:val="18"/>
                <w:szCs w:val="18"/>
                <w:highlight w:val="none"/>
              </w:rPr>
            </w:pPr>
          </w:p>
        </w:tc>
      </w:tr>
      <w:tr w14:paraId="79BD3643">
        <w:tblPrEx>
          <w:tblCellMar>
            <w:top w:w="15" w:type="dxa"/>
            <w:left w:w="15" w:type="dxa"/>
            <w:bottom w:w="15" w:type="dxa"/>
            <w:right w:w="15" w:type="dxa"/>
          </w:tblCellMar>
        </w:tblPrEx>
        <w:trPr>
          <w:trHeight w:val="284" w:hRule="atLeast"/>
          <w:jc w:val="center"/>
        </w:trPr>
        <w:tc>
          <w:tcPr>
            <w:tcW w:w="497" w:type="dxa"/>
            <w:tcBorders>
              <w:top w:val="single" w:color="000000" w:sz="4" w:space="0"/>
              <w:left w:val="single" w:color="000000" w:sz="4" w:space="0"/>
            </w:tcBorders>
            <w:shd w:val="clear" w:color="auto" w:fill="FFFFFF"/>
            <w:noWrap w:val="0"/>
            <w:vAlign w:val="center"/>
          </w:tcPr>
          <w:p w14:paraId="36647172">
            <w:pPr>
              <w:widowControl/>
              <w:jc w:val="center"/>
              <w:textAlignment w:val="center"/>
              <w:rPr>
                <w:rFonts w:hint="eastAsia" w:ascii="仿宋" w:hAnsi="仿宋" w:eastAsia="仿宋" w:cs="仿宋"/>
                <w:color w:val="auto"/>
                <w:sz w:val="18"/>
                <w:szCs w:val="18"/>
                <w:highlight w:val="none"/>
              </w:rPr>
            </w:pPr>
          </w:p>
        </w:tc>
        <w:tc>
          <w:tcPr>
            <w:tcW w:w="930" w:type="dxa"/>
            <w:tcBorders>
              <w:top w:val="single" w:color="000000" w:sz="4" w:space="0"/>
              <w:left w:val="single" w:color="000000" w:sz="4" w:space="0"/>
            </w:tcBorders>
            <w:shd w:val="clear" w:color="auto" w:fill="FFFFFF"/>
            <w:noWrap w:val="0"/>
            <w:vAlign w:val="center"/>
          </w:tcPr>
          <w:p w14:paraId="6BE8D490">
            <w:pPr>
              <w:widowControl/>
              <w:jc w:val="left"/>
              <w:textAlignment w:val="center"/>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02F77C4D">
            <w:pPr>
              <w:widowControl/>
              <w:jc w:val="left"/>
              <w:textAlignment w:val="center"/>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2B9CA9EC">
            <w:pPr>
              <w:widowControl/>
              <w:jc w:val="left"/>
              <w:textAlignment w:val="center"/>
              <w:rPr>
                <w:rFonts w:hint="eastAsia" w:ascii="仿宋" w:hAnsi="仿宋" w:eastAsia="仿宋" w:cs="仿宋"/>
                <w:color w:val="auto"/>
                <w:sz w:val="18"/>
                <w:szCs w:val="18"/>
                <w:highlight w:val="none"/>
              </w:rPr>
            </w:pPr>
          </w:p>
        </w:tc>
        <w:tc>
          <w:tcPr>
            <w:tcW w:w="658" w:type="dxa"/>
            <w:tcBorders>
              <w:top w:val="single" w:color="000000" w:sz="4" w:space="0"/>
              <w:left w:val="single" w:color="000000" w:sz="4" w:space="0"/>
            </w:tcBorders>
            <w:shd w:val="clear" w:color="auto" w:fill="FFFFFF"/>
            <w:noWrap w:val="0"/>
            <w:vAlign w:val="center"/>
          </w:tcPr>
          <w:p w14:paraId="44C0AF70">
            <w:pPr>
              <w:widowControl/>
              <w:jc w:val="center"/>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53923742">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5097184B">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85ADD8F">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3238259D">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0CA02DF0">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03345A36">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36D66B59">
            <w:pPr>
              <w:jc w:val="left"/>
              <w:rPr>
                <w:rFonts w:hint="eastAsia" w:ascii="仿宋" w:hAnsi="仿宋" w:eastAsia="仿宋" w:cs="仿宋"/>
                <w:color w:val="auto"/>
                <w:sz w:val="18"/>
                <w:szCs w:val="18"/>
                <w:highlight w:val="none"/>
              </w:rPr>
            </w:pPr>
          </w:p>
        </w:tc>
      </w:tr>
      <w:tr w14:paraId="47E0F6AB">
        <w:tblPrEx>
          <w:tblCellMar>
            <w:top w:w="15" w:type="dxa"/>
            <w:left w:w="15" w:type="dxa"/>
            <w:bottom w:w="15" w:type="dxa"/>
            <w:right w:w="15" w:type="dxa"/>
          </w:tblCellMar>
        </w:tblPrEx>
        <w:trPr>
          <w:trHeight w:val="284" w:hRule="atLeast"/>
          <w:jc w:val="center"/>
        </w:trPr>
        <w:tc>
          <w:tcPr>
            <w:tcW w:w="497" w:type="dxa"/>
            <w:tcBorders>
              <w:top w:val="single" w:color="000000" w:sz="4" w:space="0"/>
              <w:left w:val="single" w:color="000000" w:sz="4" w:space="0"/>
            </w:tcBorders>
            <w:shd w:val="clear" w:color="auto" w:fill="FFFFFF"/>
            <w:noWrap w:val="0"/>
            <w:vAlign w:val="center"/>
          </w:tcPr>
          <w:p w14:paraId="77B4B928">
            <w:pPr>
              <w:widowControl/>
              <w:jc w:val="center"/>
              <w:textAlignment w:val="center"/>
              <w:rPr>
                <w:rFonts w:hint="eastAsia" w:ascii="仿宋" w:hAnsi="仿宋" w:eastAsia="仿宋" w:cs="仿宋"/>
                <w:color w:val="auto"/>
                <w:sz w:val="18"/>
                <w:szCs w:val="18"/>
                <w:highlight w:val="none"/>
              </w:rPr>
            </w:pPr>
          </w:p>
        </w:tc>
        <w:tc>
          <w:tcPr>
            <w:tcW w:w="930" w:type="dxa"/>
            <w:tcBorders>
              <w:top w:val="single" w:color="000000" w:sz="4" w:space="0"/>
              <w:left w:val="single" w:color="000000" w:sz="4" w:space="0"/>
            </w:tcBorders>
            <w:shd w:val="clear" w:color="auto" w:fill="FFFFFF"/>
            <w:noWrap w:val="0"/>
            <w:vAlign w:val="center"/>
          </w:tcPr>
          <w:p w14:paraId="1334CE3F">
            <w:pPr>
              <w:widowControl/>
              <w:jc w:val="left"/>
              <w:textAlignment w:val="center"/>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0ED35C8F">
            <w:pPr>
              <w:widowControl/>
              <w:jc w:val="left"/>
              <w:textAlignment w:val="center"/>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6CDA0319">
            <w:pPr>
              <w:widowControl/>
              <w:jc w:val="left"/>
              <w:textAlignment w:val="center"/>
              <w:rPr>
                <w:rFonts w:hint="eastAsia" w:ascii="仿宋" w:hAnsi="仿宋" w:eastAsia="仿宋" w:cs="仿宋"/>
                <w:color w:val="auto"/>
                <w:sz w:val="18"/>
                <w:szCs w:val="18"/>
                <w:highlight w:val="none"/>
              </w:rPr>
            </w:pPr>
          </w:p>
        </w:tc>
        <w:tc>
          <w:tcPr>
            <w:tcW w:w="658" w:type="dxa"/>
            <w:tcBorders>
              <w:top w:val="single" w:color="000000" w:sz="4" w:space="0"/>
              <w:left w:val="single" w:color="000000" w:sz="4" w:space="0"/>
            </w:tcBorders>
            <w:shd w:val="clear" w:color="auto" w:fill="FFFFFF"/>
            <w:noWrap w:val="0"/>
            <w:vAlign w:val="center"/>
          </w:tcPr>
          <w:p w14:paraId="1A436002">
            <w:pPr>
              <w:widowControl/>
              <w:jc w:val="center"/>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5FD93C23">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2B0A0FCE">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32967AA7">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0FEFC3BC">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19BCA42A">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37B0B8A9">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13525B10">
            <w:pPr>
              <w:jc w:val="left"/>
              <w:rPr>
                <w:rFonts w:hint="eastAsia" w:ascii="仿宋" w:hAnsi="仿宋" w:eastAsia="仿宋" w:cs="仿宋"/>
                <w:color w:val="auto"/>
                <w:sz w:val="18"/>
                <w:szCs w:val="18"/>
                <w:highlight w:val="none"/>
              </w:rPr>
            </w:pPr>
          </w:p>
        </w:tc>
      </w:tr>
      <w:tr w14:paraId="0B5B4F86">
        <w:tblPrEx>
          <w:tblCellMar>
            <w:top w:w="15" w:type="dxa"/>
            <w:left w:w="15" w:type="dxa"/>
            <w:bottom w:w="15" w:type="dxa"/>
            <w:right w:w="15" w:type="dxa"/>
          </w:tblCellMar>
        </w:tblPrEx>
        <w:trPr>
          <w:trHeight w:val="284" w:hRule="atLeast"/>
          <w:jc w:val="center"/>
        </w:trPr>
        <w:tc>
          <w:tcPr>
            <w:tcW w:w="497" w:type="dxa"/>
            <w:tcBorders>
              <w:top w:val="single" w:color="000000" w:sz="4" w:space="0"/>
              <w:left w:val="single" w:color="000000" w:sz="4" w:space="0"/>
            </w:tcBorders>
            <w:shd w:val="clear" w:color="auto" w:fill="FFFFFF"/>
            <w:noWrap w:val="0"/>
            <w:vAlign w:val="center"/>
          </w:tcPr>
          <w:p w14:paraId="315533CF">
            <w:pPr>
              <w:widowControl/>
              <w:jc w:val="center"/>
              <w:textAlignment w:val="center"/>
              <w:rPr>
                <w:rFonts w:hint="eastAsia" w:ascii="仿宋" w:hAnsi="仿宋" w:eastAsia="仿宋" w:cs="仿宋"/>
                <w:color w:val="auto"/>
                <w:sz w:val="18"/>
                <w:szCs w:val="18"/>
                <w:highlight w:val="none"/>
              </w:rPr>
            </w:pPr>
          </w:p>
        </w:tc>
        <w:tc>
          <w:tcPr>
            <w:tcW w:w="930" w:type="dxa"/>
            <w:tcBorders>
              <w:top w:val="single" w:color="000000" w:sz="4" w:space="0"/>
              <w:left w:val="single" w:color="000000" w:sz="4" w:space="0"/>
            </w:tcBorders>
            <w:shd w:val="clear" w:color="auto" w:fill="FFFFFF"/>
            <w:noWrap w:val="0"/>
            <w:vAlign w:val="center"/>
          </w:tcPr>
          <w:p w14:paraId="2A104307">
            <w:pPr>
              <w:widowControl/>
              <w:jc w:val="left"/>
              <w:textAlignment w:val="center"/>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4633F048">
            <w:pPr>
              <w:widowControl/>
              <w:jc w:val="left"/>
              <w:textAlignment w:val="center"/>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54EAEE18">
            <w:pPr>
              <w:widowControl/>
              <w:jc w:val="left"/>
              <w:textAlignment w:val="center"/>
              <w:rPr>
                <w:rFonts w:hint="eastAsia" w:ascii="仿宋" w:hAnsi="仿宋" w:eastAsia="仿宋" w:cs="仿宋"/>
                <w:color w:val="auto"/>
                <w:sz w:val="18"/>
                <w:szCs w:val="18"/>
                <w:highlight w:val="none"/>
              </w:rPr>
            </w:pPr>
          </w:p>
        </w:tc>
        <w:tc>
          <w:tcPr>
            <w:tcW w:w="658" w:type="dxa"/>
            <w:tcBorders>
              <w:top w:val="single" w:color="000000" w:sz="4" w:space="0"/>
              <w:left w:val="single" w:color="000000" w:sz="4" w:space="0"/>
            </w:tcBorders>
            <w:shd w:val="clear" w:color="auto" w:fill="FFFFFF"/>
            <w:noWrap w:val="0"/>
            <w:vAlign w:val="center"/>
          </w:tcPr>
          <w:p w14:paraId="6DF6AAAA">
            <w:pPr>
              <w:widowControl/>
              <w:jc w:val="center"/>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0C38AE35">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0DF8DB0B">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49C9152D">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20A45D8D">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4F571248">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0F59EC91">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1BC5203A">
            <w:pPr>
              <w:jc w:val="left"/>
              <w:rPr>
                <w:rFonts w:hint="eastAsia" w:ascii="仿宋" w:hAnsi="仿宋" w:eastAsia="仿宋" w:cs="仿宋"/>
                <w:color w:val="auto"/>
                <w:sz w:val="18"/>
                <w:szCs w:val="18"/>
                <w:highlight w:val="none"/>
              </w:rPr>
            </w:pPr>
          </w:p>
        </w:tc>
      </w:tr>
      <w:tr w14:paraId="7D22447B">
        <w:tblPrEx>
          <w:tblCellMar>
            <w:top w:w="15" w:type="dxa"/>
            <w:left w:w="15" w:type="dxa"/>
            <w:bottom w:w="15" w:type="dxa"/>
            <w:right w:w="15" w:type="dxa"/>
          </w:tblCellMar>
        </w:tblPrEx>
        <w:trPr>
          <w:trHeight w:val="284" w:hRule="atLeast"/>
          <w:jc w:val="center"/>
        </w:trPr>
        <w:tc>
          <w:tcPr>
            <w:tcW w:w="497" w:type="dxa"/>
            <w:tcBorders>
              <w:top w:val="single" w:color="000000" w:sz="4" w:space="0"/>
              <w:left w:val="single" w:color="000000" w:sz="4" w:space="0"/>
            </w:tcBorders>
            <w:shd w:val="clear" w:color="auto" w:fill="FFFFFF"/>
            <w:noWrap w:val="0"/>
            <w:vAlign w:val="center"/>
          </w:tcPr>
          <w:p w14:paraId="1ED873E1">
            <w:pPr>
              <w:jc w:val="center"/>
              <w:rPr>
                <w:rFonts w:hint="eastAsia" w:ascii="仿宋" w:hAnsi="仿宋" w:eastAsia="仿宋" w:cs="仿宋"/>
                <w:color w:val="auto"/>
                <w:sz w:val="18"/>
                <w:szCs w:val="18"/>
                <w:highlight w:val="none"/>
              </w:rPr>
            </w:pPr>
          </w:p>
        </w:tc>
        <w:tc>
          <w:tcPr>
            <w:tcW w:w="930" w:type="dxa"/>
            <w:tcBorders>
              <w:top w:val="single" w:color="000000" w:sz="4" w:space="0"/>
              <w:left w:val="single" w:color="000000" w:sz="4" w:space="0"/>
            </w:tcBorders>
            <w:shd w:val="clear" w:color="auto" w:fill="FFFFFF"/>
            <w:noWrap w:val="0"/>
            <w:vAlign w:val="center"/>
          </w:tcPr>
          <w:p w14:paraId="68355919">
            <w:pPr>
              <w:jc w:val="left"/>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184173E5">
            <w:pPr>
              <w:jc w:val="left"/>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0C517347">
            <w:pPr>
              <w:jc w:val="left"/>
              <w:rPr>
                <w:rFonts w:hint="eastAsia" w:ascii="仿宋" w:hAnsi="仿宋" w:eastAsia="仿宋" w:cs="仿宋"/>
                <w:color w:val="auto"/>
                <w:sz w:val="18"/>
                <w:szCs w:val="18"/>
                <w:highlight w:val="none"/>
              </w:rPr>
            </w:pPr>
          </w:p>
        </w:tc>
        <w:tc>
          <w:tcPr>
            <w:tcW w:w="658" w:type="dxa"/>
            <w:tcBorders>
              <w:top w:val="single" w:color="000000" w:sz="4" w:space="0"/>
              <w:left w:val="single" w:color="000000" w:sz="4" w:space="0"/>
            </w:tcBorders>
            <w:shd w:val="clear" w:color="auto" w:fill="FFFFFF"/>
            <w:noWrap w:val="0"/>
            <w:vAlign w:val="center"/>
          </w:tcPr>
          <w:p w14:paraId="4D21BD33">
            <w:pPr>
              <w:jc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7A6878FB">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0854B815">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7429F47A">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3348E8F8">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386EF8B6">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52EC7091">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45E1BCD4">
            <w:pPr>
              <w:jc w:val="left"/>
              <w:rPr>
                <w:rFonts w:hint="eastAsia" w:ascii="仿宋" w:hAnsi="仿宋" w:eastAsia="仿宋" w:cs="仿宋"/>
                <w:color w:val="auto"/>
                <w:sz w:val="18"/>
                <w:szCs w:val="18"/>
                <w:highlight w:val="none"/>
              </w:rPr>
            </w:pPr>
          </w:p>
        </w:tc>
      </w:tr>
      <w:tr w14:paraId="7CF061ED">
        <w:tblPrEx>
          <w:tblCellMar>
            <w:top w:w="15" w:type="dxa"/>
            <w:left w:w="15" w:type="dxa"/>
            <w:bottom w:w="15" w:type="dxa"/>
            <w:right w:w="15" w:type="dxa"/>
          </w:tblCellMar>
        </w:tblPrEx>
        <w:trPr>
          <w:trHeight w:val="284" w:hRule="atLeast"/>
          <w:jc w:val="center"/>
        </w:trPr>
        <w:tc>
          <w:tcPr>
            <w:tcW w:w="497" w:type="dxa"/>
            <w:tcBorders>
              <w:top w:val="single" w:color="000000" w:sz="4" w:space="0"/>
              <w:left w:val="single" w:color="000000" w:sz="4" w:space="0"/>
            </w:tcBorders>
            <w:shd w:val="clear" w:color="auto" w:fill="FFFFFF"/>
            <w:noWrap w:val="0"/>
            <w:vAlign w:val="center"/>
          </w:tcPr>
          <w:p w14:paraId="57C675A5">
            <w:pPr>
              <w:jc w:val="center"/>
              <w:rPr>
                <w:rFonts w:hint="eastAsia" w:ascii="仿宋" w:hAnsi="仿宋" w:eastAsia="仿宋" w:cs="仿宋"/>
                <w:color w:val="auto"/>
                <w:sz w:val="18"/>
                <w:szCs w:val="18"/>
                <w:highlight w:val="none"/>
              </w:rPr>
            </w:pPr>
          </w:p>
        </w:tc>
        <w:tc>
          <w:tcPr>
            <w:tcW w:w="930" w:type="dxa"/>
            <w:tcBorders>
              <w:top w:val="single" w:color="000000" w:sz="4" w:space="0"/>
              <w:left w:val="single" w:color="000000" w:sz="4" w:space="0"/>
            </w:tcBorders>
            <w:shd w:val="clear" w:color="auto" w:fill="FFFFFF"/>
            <w:noWrap w:val="0"/>
            <w:vAlign w:val="center"/>
          </w:tcPr>
          <w:p w14:paraId="38D3169A">
            <w:pPr>
              <w:jc w:val="left"/>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582B1883">
            <w:pPr>
              <w:jc w:val="left"/>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68597E2C">
            <w:pPr>
              <w:jc w:val="left"/>
              <w:rPr>
                <w:rFonts w:hint="eastAsia" w:ascii="仿宋" w:hAnsi="仿宋" w:eastAsia="仿宋" w:cs="仿宋"/>
                <w:color w:val="auto"/>
                <w:sz w:val="18"/>
                <w:szCs w:val="18"/>
                <w:highlight w:val="none"/>
              </w:rPr>
            </w:pPr>
          </w:p>
        </w:tc>
        <w:tc>
          <w:tcPr>
            <w:tcW w:w="658" w:type="dxa"/>
            <w:tcBorders>
              <w:top w:val="single" w:color="000000" w:sz="4" w:space="0"/>
              <w:left w:val="single" w:color="000000" w:sz="4" w:space="0"/>
            </w:tcBorders>
            <w:shd w:val="clear" w:color="auto" w:fill="FFFFFF"/>
            <w:noWrap w:val="0"/>
            <w:vAlign w:val="center"/>
          </w:tcPr>
          <w:p w14:paraId="2236D233">
            <w:pPr>
              <w:jc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05AA2B97">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0744E41">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57F5BCA4">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7EFAA5E6">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74825FE9">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698B0530">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58EAA179">
            <w:pPr>
              <w:jc w:val="left"/>
              <w:rPr>
                <w:rFonts w:hint="eastAsia" w:ascii="仿宋" w:hAnsi="仿宋" w:eastAsia="仿宋" w:cs="仿宋"/>
                <w:color w:val="auto"/>
                <w:sz w:val="18"/>
                <w:szCs w:val="18"/>
                <w:highlight w:val="none"/>
              </w:rPr>
            </w:pPr>
          </w:p>
        </w:tc>
      </w:tr>
      <w:tr w14:paraId="730EEB41">
        <w:tblPrEx>
          <w:tblCellMar>
            <w:top w:w="15" w:type="dxa"/>
            <w:left w:w="15" w:type="dxa"/>
            <w:bottom w:w="15" w:type="dxa"/>
            <w:right w:w="15" w:type="dxa"/>
          </w:tblCellMar>
        </w:tblPrEx>
        <w:trPr>
          <w:trHeight w:val="284" w:hRule="atLeast"/>
          <w:jc w:val="center"/>
        </w:trPr>
        <w:tc>
          <w:tcPr>
            <w:tcW w:w="497" w:type="dxa"/>
            <w:tcBorders>
              <w:top w:val="single" w:color="000000" w:sz="4" w:space="0"/>
              <w:left w:val="single" w:color="000000" w:sz="4" w:space="0"/>
            </w:tcBorders>
            <w:shd w:val="clear" w:color="auto" w:fill="FFFFFF"/>
            <w:noWrap w:val="0"/>
            <w:vAlign w:val="center"/>
          </w:tcPr>
          <w:p w14:paraId="7EE5E692">
            <w:pPr>
              <w:jc w:val="center"/>
              <w:rPr>
                <w:rFonts w:hint="eastAsia" w:ascii="仿宋" w:hAnsi="仿宋" w:eastAsia="仿宋" w:cs="仿宋"/>
                <w:color w:val="auto"/>
                <w:sz w:val="18"/>
                <w:szCs w:val="18"/>
                <w:highlight w:val="none"/>
              </w:rPr>
            </w:pPr>
          </w:p>
        </w:tc>
        <w:tc>
          <w:tcPr>
            <w:tcW w:w="930" w:type="dxa"/>
            <w:tcBorders>
              <w:top w:val="single" w:color="000000" w:sz="4" w:space="0"/>
              <w:left w:val="single" w:color="000000" w:sz="4" w:space="0"/>
            </w:tcBorders>
            <w:shd w:val="clear" w:color="auto" w:fill="FFFFFF"/>
            <w:noWrap w:val="0"/>
            <w:vAlign w:val="center"/>
          </w:tcPr>
          <w:p w14:paraId="1290B9CB">
            <w:pPr>
              <w:jc w:val="left"/>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6CFB16DC">
            <w:pPr>
              <w:jc w:val="left"/>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0A752CE6">
            <w:pPr>
              <w:jc w:val="left"/>
              <w:rPr>
                <w:rFonts w:hint="eastAsia" w:ascii="仿宋" w:hAnsi="仿宋" w:eastAsia="仿宋" w:cs="仿宋"/>
                <w:color w:val="auto"/>
                <w:sz w:val="18"/>
                <w:szCs w:val="18"/>
                <w:highlight w:val="none"/>
              </w:rPr>
            </w:pPr>
          </w:p>
        </w:tc>
        <w:tc>
          <w:tcPr>
            <w:tcW w:w="658" w:type="dxa"/>
            <w:tcBorders>
              <w:top w:val="single" w:color="000000" w:sz="4" w:space="0"/>
              <w:left w:val="single" w:color="000000" w:sz="4" w:space="0"/>
            </w:tcBorders>
            <w:shd w:val="clear" w:color="auto" w:fill="FFFFFF"/>
            <w:noWrap w:val="0"/>
            <w:vAlign w:val="center"/>
          </w:tcPr>
          <w:p w14:paraId="7183C5C2">
            <w:pPr>
              <w:jc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17060145">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7885118A">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0CE83D67">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5FE3DE20">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5E3DFF98">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555EDC13">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562E22A3">
            <w:pPr>
              <w:jc w:val="left"/>
              <w:rPr>
                <w:rFonts w:hint="eastAsia" w:ascii="仿宋" w:hAnsi="仿宋" w:eastAsia="仿宋" w:cs="仿宋"/>
                <w:color w:val="auto"/>
                <w:sz w:val="18"/>
                <w:szCs w:val="18"/>
                <w:highlight w:val="none"/>
              </w:rPr>
            </w:pPr>
          </w:p>
        </w:tc>
      </w:tr>
      <w:tr w14:paraId="54EEB2EE">
        <w:tblPrEx>
          <w:tblCellMar>
            <w:top w:w="15" w:type="dxa"/>
            <w:left w:w="15" w:type="dxa"/>
            <w:bottom w:w="15" w:type="dxa"/>
            <w:right w:w="15" w:type="dxa"/>
          </w:tblCellMar>
        </w:tblPrEx>
        <w:trPr>
          <w:trHeight w:val="284" w:hRule="atLeast"/>
          <w:jc w:val="center"/>
        </w:trPr>
        <w:tc>
          <w:tcPr>
            <w:tcW w:w="497" w:type="dxa"/>
            <w:tcBorders>
              <w:top w:val="single" w:color="000000" w:sz="4" w:space="0"/>
              <w:left w:val="single" w:color="000000" w:sz="4" w:space="0"/>
            </w:tcBorders>
            <w:shd w:val="clear" w:color="auto" w:fill="FFFFFF"/>
            <w:noWrap w:val="0"/>
            <w:vAlign w:val="center"/>
          </w:tcPr>
          <w:p w14:paraId="635ADEA1">
            <w:pPr>
              <w:jc w:val="center"/>
              <w:rPr>
                <w:rFonts w:hint="eastAsia" w:ascii="仿宋" w:hAnsi="仿宋" w:eastAsia="仿宋" w:cs="仿宋"/>
                <w:color w:val="auto"/>
                <w:sz w:val="18"/>
                <w:szCs w:val="18"/>
                <w:highlight w:val="none"/>
              </w:rPr>
            </w:pPr>
          </w:p>
        </w:tc>
        <w:tc>
          <w:tcPr>
            <w:tcW w:w="930" w:type="dxa"/>
            <w:tcBorders>
              <w:top w:val="single" w:color="000000" w:sz="4" w:space="0"/>
              <w:left w:val="single" w:color="000000" w:sz="4" w:space="0"/>
            </w:tcBorders>
            <w:shd w:val="clear" w:color="auto" w:fill="FFFFFF"/>
            <w:noWrap w:val="0"/>
            <w:vAlign w:val="center"/>
          </w:tcPr>
          <w:p w14:paraId="6B4D0C16">
            <w:pPr>
              <w:jc w:val="left"/>
              <w:rPr>
                <w:rFonts w:hint="eastAsia" w:ascii="仿宋" w:hAnsi="仿宋" w:eastAsia="仿宋" w:cs="仿宋"/>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5C147141">
            <w:pPr>
              <w:jc w:val="left"/>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0FB63501">
            <w:pPr>
              <w:jc w:val="left"/>
              <w:rPr>
                <w:rFonts w:hint="eastAsia" w:ascii="仿宋" w:hAnsi="仿宋" w:eastAsia="仿宋" w:cs="仿宋"/>
                <w:color w:val="auto"/>
                <w:sz w:val="18"/>
                <w:szCs w:val="18"/>
                <w:highlight w:val="none"/>
              </w:rPr>
            </w:pPr>
          </w:p>
        </w:tc>
        <w:tc>
          <w:tcPr>
            <w:tcW w:w="658" w:type="dxa"/>
            <w:tcBorders>
              <w:top w:val="single" w:color="000000" w:sz="4" w:space="0"/>
              <w:left w:val="single" w:color="000000" w:sz="4" w:space="0"/>
            </w:tcBorders>
            <w:shd w:val="clear" w:color="auto" w:fill="FFFFFF"/>
            <w:noWrap w:val="0"/>
            <w:vAlign w:val="center"/>
          </w:tcPr>
          <w:p w14:paraId="572AD634">
            <w:pPr>
              <w:jc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6AE1C0DA">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7F93A8B2">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29D08C26">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57148950">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016C721C">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7573E8F7">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15FAF8F7">
            <w:pPr>
              <w:jc w:val="left"/>
              <w:rPr>
                <w:rFonts w:hint="eastAsia" w:ascii="仿宋" w:hAnsi="仿宋" w:eastAsia="仿宋" w:cs="仿宋"/>
                <w:color w:val="auto"/>
                <w:sz w:val="18"/>
                <w:szCs w:val="18"/>
                <w:highlight w:val="none"/>
              </w:rPr>
            </w:pPr>
          </w:p>
        </w:tc>
      </w:tr>
      <w:tr w14:paraId="2FACE225">
        <w:tblPrEx>
          <w:tblCellMar>
            <w:top w:w="15" w:type="dxa"/>
            <w:left w:w="15" w:type="dxa"/>
            <w:bottom w:w="15" w:type="dxa"/>
            <w:right w:w="15" w:type="dxa"/>
          </w:tblCellMar>
        </w:tblPrEx>
        <w:trPr>
          <w:trHeight w:val="284" w:hRule="atLeast"/>
          <w:jc w:val="center"/>
        </w:trPr>
        <w:tc>
          <w:tcPr>
            <w:tcW w:w="5160" w:type="dxa"/>
            <w:gridSpan w:val="7"/>
            <w:tcBorders>
              <w:top w:val="single" w:color="000000" w:sz="4" w:space="0"/>
              <w:left w:val="single" w:color="000000" w:sz="4" w:space="0"/>
            </w:tcBorders>
            <w:shd w:val="clear" w:color="auto" w:fill="FFFFFF"/>
            <w:noWrap w:val="0"/>
            <w:vAlign w:val="center"/>
          </w:tcPr>
          <w:p w14:paraId="680B927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本页小计</w:t>
            </w:r>
          </w:p>
        </w:tc>
        <w:tc>
          <w:tcPr>
            <w:tcW w:w="900" w:type="dxa"/>
            <w:tcBorders>
              <w:top w:val="single" w:color="000000" w:sz="4" w:space="0"/>
              <w:left w:val="single" w:color="000000" w:sz="4" w:space="0"/>
            </w:tcBorders>
            <w:shd w:val="clear" w:color="auto" w:fill="FFFFFF"/>
            <w:noWrap w:val="0"/>
            <w:vAlign w:val="center"/>
          </w:tcPr>
          <w:p w14:paraId="1B8B6DC2">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0CF78F90">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24321F5A">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0E19E5EC">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1E4F99EC">
            <w:pPr>
              <w:jc w:val="center"/>
              <w:rPr>
                <w:rFonts w:hint="eastAsia" w:ascii="仿宋" w:hAnsi="仿宋" w:eastAsia="仿宋" w:cs="仿宋"/>
                <w:color w:val="auto"/>
                <w:sz w:val="18"/>
                <w:szCs w:val="18"/>
                <w:highlight w:val="none"/>
              </w:rPr>
            </w:pPr>
          </w:p>
        </w:tc>
      </w:tr>
      <w:tr w14:paraId="0284C5FD">
        <w:tblPrEx>
          <w:tblCellMar>
            <w:top w:w="15" w:type="dxa"/>
            <w:left w:w="15" w:type="dxa"/>
            <w:bottom w:w="15" w:type="dxa"/>
            <w:right w:w="15" w:type="dxa"/>
          </w:tblCellMar>
        </w:tblPrEx>
        <w:trPr>
          <w:trHeight w:val="284" w:hRule="atLeast"/>
          <w:jc w:val="center"/>
        </w:trPr>
        <w:tc>
          <w:tcPr>
            <w:tcW w:w="5160" w:type="dxa"/>
            <w:gridSpan w:val="7"/>
            <w:tcBorders>
              <w:top w:val="single" w:color="000000" w:sz="4" w:space="0"/>
              <w:left w:val="single" w:color="000000" w:sz="4" w:space="0"/>
              <w:bottom w:val="single" w:color="000000" w:sz="4" w:space="0"/>
            </w:tcBorders>
            <w:shd w:val="clear" w:color="auto" w:fill="FFFFFF"/>
            <w:noWrap w:val="0"/>
            <w:vAlign w:val="center"/>
          </w:tcPr>
          <w:p w14:paraId="6376EDA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合计</w:t>
            </w:r>
          </w:p>
        </w:tc>
        <w:tc>
          <w:tcPr>
            <w:tcW w:w="900" w:type="dxa"/>
            <w:tcBorders>
              <w:top w:val="single" w:color="000000" w:sz="4" w:space="0"/>
              <w:left w:val="single" w:color="000000" w:sz="4" w:space="0"/>
              <w:bottom w:val="single" w:color="000000" w:sz="4" w:space="0"/>
            </w:tcBorders>
            <w:shd w:val="clear" w:color="auto" w:fill="FFFFFF"/>
            <w:noWrap w:val="0"/>
            <w:vAlign w:val="center"/>
          </w:tcPr>
          <w:p w14:paraId="7F7CBAC7">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bottom w:val="single" w:color="000000" w:sz="4" w:space="0"/>
            </w:tcBorders>
            <w:shd w:val="clear" w:color="auto" w:fill="FFFFFF"/>
            <w:noWrap w:val="0"/>
            <w:vAlign w:val="center"/>
          </w:tcPr>
          <w:p w14:paraId="47D38972">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bottom w:val="single" w:color="000000" w:sz="4" w:space="0"/>
            </w:tcBorders>
            <w:shd w:val="clear" w:color="auto" w:fill="FFFFFF"/>
            <w:noWrap w:val="0"/>
            <w:vAlign w:val="center"/>
          </w:tcPr>
          <w:p w14:paraId="0BD82A12">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bottom w:val="single" w:color="000000" w:sz="4" w:space="0"/>
            </w:tcBorders>
            <w:shd w:val="clear" w:color="auto" w:fill="FFFFFF"/>
            <w:noWrap w:val="0"/>
            <w:vAlign w:val="center"/>
          </w:tcPr>
          <w:p w14:paraId="646ED590">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A360C">
            <w:pPr>
              <w:jc w:val="center"/>
              <w:rPr>
                <w:rFonts w:hint="eastAsia" w:ascii="仿宋" w:hAnsi="仿宋" w:eastAsia="仿宋" w:cs="仿宋"/>
                <w:color w:val="auto"/>
                <w:sz w:val="18"/>
                <w:szCs w:val="18"/>
                <w:highlight w:val="none"/>
              </w:rPr>
            </w:pPr>
          </w:p>
        </w:tc>
      </w:tr>
    </w:tbl>
    <w:p w14:paraId="53101D29">
      <w:pPr>
        <w:textAlignment w:val="center"/>
        <w:rPr>
          <w:rFonts w:hint="eastAsia" w:ascii="仿宋" w:hAnsi="仿宋" w:eastAsia="仿宋" w:cs="仿宋"/>
          <w:b/>
          <w:bCs/>
          <w:color w:val="auto"/>
          <w:highlight w:val="none"/>
        </w:rPr>
      </w:pPr>
    </w:p>
    <w:p w14:paraId="791FE6C7">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4CDA6395">
      <w:pPr>
        <w:textAlignment w:val="center"/>
        <w:rPr>
          <w:rFonts w:hint="eastAsia" w:ascii="仿宋" w:hAnsi="仿宋" w:eastAsia="仿宋" w:cs="仿宋"/>
          <w:b/>
          <w:bCs/>
          <w:color w:val="auto"/>
          <w:highlight w:val="none"/>
        </w:rPr>
      </w:pPr>
      <w:r>
        <w:rPr>
          <w:rFonts w:hint="eastAsia" w:ascii="仿宋" w:hAnsi="仿宋" w:eastAsia="仿宋" w:cs="仿宋"/>
          <w:b/>
          <w:bCs/>
          <w:color w:val="auto"/>
          <w:highlight w:val="none"/>
        </w:rPr>
        <w:t>表10.2.2-17综合单价计算表</w:t>
      </w:r>
    </w:p>
    <w:p w14:paraId="1F443CAA">
      <w:pPr>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综合单价计算表</w:t>
      </w:r>
    </w:p>
    <w:p w14:paraId="2628B2DA">
      <w:pPr>
        <w:widowControl/>
        <w:ind w:right="-23" w:firstLine="540" w:firstLineChars="300"/>
        <w:textAlignment w:val="bottom"/>
        <w:rPr>
          <w:rFonts w:hint="eastAsia" w:ascii="仿宋" w:hAnsi="仿宋" w:eastAsia="仿宋" w:cs="仿宋"/>
          <w:color w:val="auto"/>
          <w:sz w:val="28"/>
          <w:szCs w:val="28"/>
          <w:highlight w:val="none"/>
        </w:rPr>
      </w:pPr>
      <w:r>
        <w:rPr>
          <w:rFonts w:hint="eastAsia" w:ascii="仿宋" w:hAnsi="仿宋" w:eastAsia="仿宋" w:cs="仿宋"/>
          <w:color w:val="auto"/>
          <w:kern w:val="0"/>
          <w:sz w:val="18"/>
          <w:szCs w:val="18"/>
          <w:highlight w:val="none"/>
          <w:lang w:bidi="ar"/>
        </w:rPr>
        <w:t>单位(专业)工程名称:                                             第   页 共   页</w:t>
      </w:r>
    </w:p>
    <w:tbl>
      <w:tblPr>
        <w:tblStyle w:val="58"/>
        <w:tblW w:w="0" w:type="auto"/>
        <w:jc w:val="center"/>
        <w:tblLayout w:type="fixed"/>
        <w:tblCellMar>
          <w:top w:w="15" w:type="dxa"/>
          <w:left w:w="15" w:type="dxa"/>
          <w:bottom w:w="15" w:type="dxa"/>
          <w:right w:w="15" w:type="dxa"/>
        </w:tblCellMar>
      </w:tblPr>
      <w:tblGrid>
        <w:gridCol w:w="665"/>
        <w:gridCol w:w="1050"/>
        <w:gridCol w:w="1020"/>
        <w:gridCol w:w="750"/>
        <w:gridCol w:w="630"/>
        <w:gridCol w:w="750"/>
        <w:gridCol w:w="900"/>
        <w:gridCol w:w="720"/>
        <w:gridCol w:w="720"/>
        <w:gridCol w:w="900"/>
        <w:gridCol w:w="540"/>
        <w:gridCol w:w="690"/>
      </w:tblGrid>
      <w:tr w14:paraId="06B0AE6B">
        <w:tblPrEx>
          <w:tblCellMar>
            <w:top w:w="15" w:type="dxa"/>
            <w:left w:w="15" w:type="dxa"/>
            <w:bottom w:w="15" w:type="dxa"/>
            <w:right w:w="15" w:type="dxa"/>
          </w:tblCellMar>
        </w:tblPrEx>
        <w:trPr>
          <w:trHeight w:val="450" w:hRule="atLeast"/>
          <w:jc w:val="center"/>
        </w:trPr>
        <w:tc>
          <w:tcPr>
            <w:tcW w:w="665" w:type="dxa"/>
            <w:vMerge w:val="restart"/>
            <w:tcBorders>
              <w:top w:val="single" w:color="000000" w:sz="4" w:space="0"/>
              <w:left w:val="single" w:color="000000" w:sz="4" w:space="0"/>
            </w:tcBorders>
            <w:shd w:val="clear" w:color="auto" w:fill="FFFFFF"/>
            <w:noWrap w:val="0"/>
            <w:vAlign w:val="center"/>
          </w:tcPr>
          <w:p w14:paraId="79853A1F">
            <w:pPr>
              <w:widowControl/>
              <w:jc w:val="center"/>
              <w:textAlignment w:val="center"/>
              <w:rPr>
                <w:rFonts w:hint="eastAsia" w:ascii="仿宋" w:hAnsi="仿宋" w:eastAsia="仿宋" w:cs="仿宋"/>
                <w:color w:val="auto"/>
                <w:kern w:val="0"/>
                <w:sz w:val="18"/>
                <w:szCs w:val="18"/>
                <w:highlight w:val="none"/>
                <w:lang w:eastAsia="zh-CN" w:bidi="ar"/>
              </w:rPr>
            </w:pPr>
            <w:r>
              <w:rPr>
                <w:rFonts w:hint="eastAsia" w:ascii="仿宋" w:hAnsi="仿宋" w:eastAsia="仿宋" w:cs="仿宋"/>
                <w:color w:val="auto"/>
                <w:kern w:val="0"/>
                <w:sz w:val="18"/>
                <w:szCs w:val="18"/>
                <w:highlight w:val="none"/>
                <w:lang w:bidi="ar"/>
              </w:rPr>
              <w:t>清单</w:t>
            </w:r>
          </w:p>
          <w:p w14:paraId="29B9CF3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1050" w:type="dxa"/>
            <w:vMerge w:val="restart"/>
            <w:tcBorders>
              <w:top w:val="single" w:color="000000" w:sz="4" w:space="0"/>
              <w:left w:val="single" w:color="000000" w:sz="4" w:space="0"/>
            </w:tcBorders>
            <w:shd w:val="clear" w:color="auto" w:fill="FFFFFF"/>
            <w:noWrap w:val="0"/>
            <w:vAlign w:val="center"/>
          </w:tcPr>
          <w:p w14:paraId="0A4E166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项目编码(定额编码)</w:t>
            </w:r>
          </w:p>
        </w:tc>
        <w:tc>
          <w:tcPr>
            <w:tcW w:w="1020" w:type="dxa"/>
            <w:vMerge w:val="restart"/>
            <w:tcBorders>
              <w:top w:val="single" w:color="000000" w:sz="4" w:space="0"/>
              <w:left w:val="single" w:color="000000" w:sz="4" w:space="0"/>
            </w:tcBorders>
            <w:shd w:val="clear" w:color="auto" w:fill="FFFFFF"/>
            <w:noWrap w:val="0"/>
            <w:vAlign w:val="center"/>
          </w:tcPr>
          <w:p w14:paraId="257079B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清单（定额）项目名称</w:t>
            </w:r>
          </w:p>
        </w:tc>
        <w:tc>
          <w:tcPr>
            <w:tcW w:w="750" w:type="dxa"/>
            <w:vMerge w:val="restart"/>
            <w:tcBorders>
              <w:top w:val="single" w:color="000000" w:sz="4" w:space="0"/>
              <w:left w:val="single" w:color="000000" w:sz="4" w:space="0"/>
            </w:tcBorders>
            <w:shd w:val="clear" w:color="auto" w:fill="FFFFFF"/>
            <w:noWrap w:val="0"/>
            <w:vAlign w:val="center"/>
          </w:tcPr>
          <w:p w14:paraId="1E7DF92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计量单位</w:t>
            </w:r>
          </w:p>
        </w:tc>
        <w:tc>
          <w:tcPr>
            <w:tcW w:w="630" w:type="dxa"/>
            <w:vMerge w:val="restart"/>
            <w:tcBorders>
              <w:top w:val="single" w:color="000000" w:sz="4" w:space="0"/>
              <w:left w:val="single" w:color="000000" w:sz="4" w:space="0"/>
            </w:tcBorders>
            <w:shd w:val="clear" w:color="auto" w:fill="FFFFFF"/>
            <w:noWrap w:val="0"/>
            <w:vAlign w:val="center"/>
          </w:tcPr>
          <w:p w14:paraId="7B19ABA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数量</w:t>
            </w:r>
          </w:p>
        </w:tc>
        <w:tc>
          <w:tcPr>
            <w:tcW w:w="4530" w:type="dxa"/>
            <w:gridSpan w:val="6"/>
            <w:tcBorders>
              <w:top w:val="single" w:color="000000" w:sz="4" w:space="0"/>
              <w:left w:val="single" w:color="000000" w:sz="4" w:space="0"/>
            </w:tcBorders>
            <w:shd w:val="clear" w:color="auto" w:fill="FFFFFF"/>
            <w:noWrap w:val="0"/>
            <w:vAlign w:val="center"/>
          </w:tcPr>
          <w:p w14:paraId="5D87E9C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综合单价(元)</w:t>
            </w:r>
          </w:p>
        </w:tc>
        <w:tc>
          <w:tcPr>
            <w:tcW w:w="690" w:type="dxa"/>
            <w:vMerge w:val="restart"/>
            <w:tcBorders>
              <w:top w:val="single" w:color="000000" w:sz="4" w:space="0"/>
              <w:left w:val="single" w:color="000000" w:sz="4" w:space="0"/>
              <w:right w:val="single" w:color="000000" w:sz="4" w:space="0"/>
            </w:tcBorders>
            <w:shd w:val="clear" w:color="auto" w:fill="FFFFFF"/>
            <w:noWrap w:val="0"/>
            <w:vAlign w:val="center"/>
          </w:tcPr>
          <w:p w14:paraId="18368B2E">
            <w:pPr>
              <w:widowControl/>
              <w:jc w:val="center"/>
              <w:textAlignment w:val="center"/>
              <w:rPr>
                <w:rFonts w:hint="eastAsia" w:ascii="仿宋" w:hAnsi="仿宋" w:eastAsia="仿宋" w:cs="仿宋"/>
                <w:color w:val="auto"/>
                <w:kern w:val="0"/>
                <w:sz w:val="18"/>
                <w:szCs w:val="18"/>
                <w:highlight w:val="none"/>
                <w:lang w:eastAsia="zh-CN" w:bidi="ar"/>
              </w:rPr>
            </w:pPr>
            <w:r>
              <w:rPr>
                <w:rFonts w:hint="eastAsia" w:ascii="仿宋" w:hAnsi="仿宋" w:eastAsia="仿宋" w:cs="仿宋"/>
                <w:color w:val="auto"/>
                <w:kern w:val="0"/>
                <w:sz w:val="18"/>
                <w:szCs w:val="18"/>
                <w:highlight w:val="none"/>
                <w:lang w:bidi="ar"/>
              </w:rPr>
              <w:t>合计</w:t>
            </w:r>
          </w:p>
          <w:p w14:paraId="59E1E2F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(元)</w:t>
            </w:r>
          </w:p>
        </w:tc>
      </w:tr>
      <w:tr w14:paraId="1389933C">
        <w:tblPrEx>
          <w:tblCellMar>
            <w:top w:w="15" w:type="dxa"/>
            <w:left w:w="15" w:type="dxa"/>
            <w:bottom w:w="15" w:type="dxa"/>
            <w:right w:w="15" w:type="dxa"/>
          </w:tblCellMar>
        </w:tblPrEx>
        <w:trPr>
          <w:trHeight w:val="810" w:hRule="atLeast"/>
          <w:jc w:val="center"/>
        </w:trPr>
        <w:tc>
          <w:tcPr>
            <w:tcW w:w="665" w:type="dxa"/>
            <w:vMerge w:val="continue"/>
            <w:tcBorders>
              <w:top w:val="single" w:color="000000" w:sz="4" w:space="0"/>
              <w:left w:val="single" w:color="000000" w:sz="4" w:space="0"/>
            </w:tcBorders>
            <w:shd w:val="clear" w:color="auto" w:fill="FFFFFF"/>
            <w:noWrap w:val="0"/>
            <w:vAlign w:val="center"/>
          </w:tcPr>
          <w:p w14:paraId="4698646F">
            <w:pPr>
              <w:jc w:val="center"/>
              <w:rPr>
                <w:rFonts w:hint="eastAsia" w:ascii="仿宋" w:hAnsi="仿宋" w:eastAsia="仿宋" w:cs="仿宋"/>
                <w:color w:val="auto"/>
                <w:sz w:val="18"/>
                <w:szCs w:val="18"/>
                <w:highlight w:val="none"/>
              </w:rPr>
            </w:pPr>
          </w:p>
        </w:tc>
        <w:tc>
          <w:tcPr>
            <w:tcW w:w="1050" w:type="dxa"/>
            <w:vMerge w:val="continue"/>
            <w:tcBorders>
              <w:top w:val="single" w:color="000000" w:sz="4" w:space="0"/>
              <w:left w:val="single" w:color="000000" w:sz="4" w:space="0"/>
            </w:tcBorders>
            <w:shd w:val="clear" w:color="auto" w:fill="FFFFFF"/>
            <w:noWrap w:val="0"/>
            <w:vAlign w:val="center"/>
          </w:tcPr>
          <w:p w14:paraId="0D896587">
            <w:pPr>
              <w:jc w:val="center"/>
              <w:rPr>
                <w:rFonts w:hint="eastAsia" w:ascii="仿宋" w:hAnsi="仿宋" w:eastAsia="仿宋" w:cs="仿宋"/>
                <w:color w:val="auto"/>
                <w:sz w:val="18"/>
                <w:szCs w:val="18"/>
                <w:highlight w:val="none"/>
              </w:rPr>
            </w:pPr>
          </w:p>
        </w:tc>
        <w:tc>
          <w:tcPr>
            <w:tcW w:w="1020" w:type="dxa"/>
            <w:vMerge w:val="continue"/>
            <w:tcBorders>
              <w:top w:val="single" w:color="000000" w:sz="4" w:space="0"/>
              <w:left w:val="single" w:color="000000" w:sz="4" w:space="0"/>
            </w:tcBorders>
            <w:shd w:val="clear" w:color="auto" w:fill="FFFFFF"/>
            <w:noWrap w:val="0"/>
            <w:vAlign w:val="center"/>
          </w:tcPr>
          <w:p w14:paraId="779BCE27">
            <w:pPr>
              <w:jc w:val="center"/>
              <w:rPr>
                <w:rFonts w:hint="eastAsia" w:ascii="仿宋" w:hAnsi="仿宋" w:eastAsia="仿宋" w:cs="仿宋"/>
                <w:color w:val="auto"/>
                <w:sz w:val="18"/>
                <w:szCs w:val="18"/>
                <w:highlight w:val="none"/>
              </w:rPr>
            </w:pPr>
          </w:p>
        </w:tc>
        <w:tc>
          <w:tcPr>
            <w:tcW w:w="750" w:type="dxa"/>
            <w:vMerge w:val="continue"/>
            <w:tcBorders>
              <w:top w:val="single" w:color="000000" w:sz="4" w:space="0"/>
              <w:left w:val="single" w:color="000000" w:sz="4" w:space="0"/>
            </w:tcBorders>
            <w:shd w:val="clear" w:color="auto" w:fill="FFFFFF"/>
            <w:noWrap w:val="0"/>
            <w:vAlign w:val="center"/>
          </w:tcPr>
          <w:p w14:paraId="2D4833DB">
            <w:pPr>
              <w:jc w:val="center"/>
              <w:rPr>
                <w:rFonts w:hint="eastAsia" w:ascii="仿宋" w:hAnsi="仿宋" w:eastAsia="仿宋" w:cs="仿宋"/>
                <w:color w:val="auto"/>
                <w:sz w:val="18"/>
                <w:szCs w:val="18"/>
                <w:highlight w:val="none"/>
              </w:rPr>
            </w:pPr>
          </w:p>
        </w:tc>
        <w:tc>
          <w:tcPr>
            <w:tcW w:w="630" w:type="dxa"/>
            <w:vMerge w:val="continue"/>
            <w:tcBorders>
              <w:top w:val="single" w:color="000000" w:sz="4" w:space="0"/>
              <w:left w:val="single" w:color="000000" w:sz="4" w:space="0"/>
            </w:tcBorders>
            <w:shd w:val="clear" w:color="auto" w:fill="FFFFFF"/>
            <w:noWrap w:val="0"/>
            <w:vAlign w:val="center"/>
          </w:tcPr>
          <w:p w14:paraId="57E8225D">
            <w:pPr>
              <w:jc w:val="center"/>
              <w:rPr>
                <w:rFonts w:hint="eastAsia" w:ascii="仿宋" w:hAnsi="仿宋" w:eastAsia="仿宋" w:cs="仿宋"/>
                <w:color w:val="auto"/>
                <w:sz w:val="18"/>
                <w:szCs w:val="18"/>
                <w:highlight w:val="none"/>
              </w:rPr>
            </w:pPr>
          </w:p>
        </w:tc>
        <w:tc>
          <w:tcPr>
            <w:tcW w:w="750" w:type="dxa"/>
            <w:tcBorders>
              <w:top w:val="single" w:color="000000" w:sz="4" w:space="0"/>
              <w:left w:val="single" w:color="000000" w:sz="4" w:space="0"/>
            </w:tcBorders>
            <w:shd w:val="clear" w:color="auto" w:fill="FFFFFF"/>
            <w:noWrap w:val="0"/>
            <w:vAlign w:val="center"/>
          </w:tcPr>
          <w:p w14:paraId="145494B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人工费</w:t>
            </w:r>
          </w:p>
        </w:tc>
        <w:tc>
          <w:tcPr>
            <w:tcW w:w="900" w:type="dxa"/>
            <w:tcBorders>
              <w:top w:val="single" w:color="000000" w:sz="4" w:space="0"/>
              <w:left w:val="single" w:color="000000" w:sz="4" w:space="0"/>
            </w:tcBorders>
            <w:shd w:val="clear" w:color="auto" w:fill="FFFFFF"/>
            <w:noWrap w:val="0"/>
            <w:vAlign w:val="center"/>
          </w:tcPr>
          <w:p w14:paraId="21EB6CE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材料(设备)费</w:t>
            </w:r>
          </w:p>
        </w:tc>
        <w:tc>
          <w:tcPr>
            <w:tcW w:w="720" w:type="dxa"/>
            <w:tcBorders>
              <w:top w:val="single" w:color="000000" w:sz="4" w:space="0"/>
              <w:left w:val="single" w:color="000000" w:sz="4" w:space="0"/>
            </w:tcBorders>
            <w:shd w:val="clear" w:color="auto" w:fill="FFFFFF"/>
            <w:noWrap w:val="0"/>
            <w:vAlign w:val="center"/>
          </w:tcPr>
          <w:p w14:paraId="500ED43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机械费</w:t>
            </w:r>
          </w:p>
        </w:tc>
        <w:tc>
          <w:tcPr>
            <w:tcW w:w="720" w:type="dxa"/>
            <w:tcBorders>
              <w:top w:val="single" w:color="000000" w:sz="4" w:space="0"/>
              <w:left w:val="single" w:color="000000" w:sz="4" w:space="0"/>
            </w:tcBorders>
            <w:shd w:val="clear" w:color="auto" w:fill="FFFFFF"/>
            <w:noWrap w:val="0"/>
            <w:vAlign w:val="center"/>
          </w:tcPr>
          <w:p w14:paraId="1C6B7AE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管理费</w:t>
            </w:r>
          </w:p>
        </w:tc>
        <w:tc>
          <w:tcPr>
            <w:tcW w:w="900" w:type="dxa"/>
            <w:tcBorders>
              <w:top w:val="single" w:color="000000" w:sz="4" w:space="0"/>
              <w:left w:val="single" w:color="000000" w:sz="4" w:space="0"/>
            </w:tcBorders>
            <w:shd w:val="clear" w:color="auto" w:fill="FFFFFF"/>
            <w:noWrap w:val="0"/>
            <w:vAlign w:val="center"/>
          </w:tcPr>
          <w:p w14:paraId="5174982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利润</w:t>
            </w:r>
          </w:p>
        </w:tc>
        <w:tc>
          <w:tcPr>
            <w:tcW w:w="540" w:type="dxa"/>
            <w:tcBorders>
              <w:top w:val="single" w:color="000000" w:sz="4" w:space="0"/>
              <w:left w:val="single" w:color="000000" w:sz="4" w:space="0"/>
              <w:right w:val="single" w:color="000000" w:sz="4" w:space="0"/>
            </w:tcBorders>
            <w:shd w:val="clear" w:color="auto" w:fill="FFFFFF"/>
            <w:noWrap w:val="0"/>
            <w:vAlign w:val="center"/>
          </w:tcPr>
          <w:p w14:paraId="397560B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小计</w:t>
            </w:r>
          </w:p>
        </w:tc>
        <w:tc>
          <w:tcPr>
            <w:tcW w:w="690" w:type="dxa"/>
            <w:vMerge w:val="continue"/>
            <w:tcBorders>
              <w:top w:val="single" w:color="000000" w:sz="4" w:space="0"/>
              <w:left w:val="single" w:color="000000" w:sz="4" w:space="0"/>
              <w:right w:val="single" w:color="000000" w:sz="4" w:space="0"/>
            </w:tcBorders>
            <w:shd w:val="clear" w:color="auto" w:fill="FFFFFF"/>
            <w:noWrap w:val="0"/>
            <w:vAlign w:val="center"/>
          </w:tcPr>
          <w:p w14:paraId="51E34750">
            <w:pPr>
              <w:jc w:val="center"/>
              <w:rPr>
                <w:rFonts w:hint="eastAsia" w:ascii="仿宋" w:hAnsi="仿宋" w:eastAsia="仿宋" w:cs="仿宋"/>
                <w:color w:val="auto"/>
                <w:sz w:val="18"/>
                <w:szCs w:val="18"/>
                <w:highlight w:val="none"/>
              </w:rPr>
            </w:pPr>
          </w:p>
        </w:tc>
      </w:tr>
      <w:tr w14:paraId="7BFB2A83">
        <w:tblPrEx>
          <w:tblCellMar>
            <w:top w:w="15" w:type="dxa"/>
            <w:left w:w="15" w:type="dxa"/>
            <w:bottom w:w="15" w:type="dxa"/>
            <w:right w:w="15" w:type="dxa"/>
          </w:tblCellMar>
        </w:tblPrEx>
        <w:trPr>
          <w:trHeight w:val="284" w:hRule="atLeast"/>
          <w:jc w:val="center"/>
        </w:trPr>
        <w:tc>
          <w:tcPr>
            <w:tcW w:w="665" w:type="dxa"/>
            <w:tcBorders>
              <w:top w:val="single" w:color="000000" w:sz="4" w:space="0"/>
              <w:left w:val="single" w:color="000000" w:sz="4" w:space="0"/>
            </w:tcBorders>
            <w:shd w:val="clear" w:color="auto" w:fill="FFFFFF"/>
            <w:noWrap w:val="0"/>
            <w:vAlign w:val="center"/>
          </w:tcPr>
          <w:p w14:paraId="40C4E93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050" w:type="dxa"/>
            <w:tcBorders>
              <w:top w:val="single" w:color="000000" w:sz="4" w:space="0"/>
              <w:left w:val="single" w:color="000000" w:sz="4" w:space="0"/>
            </w:tcBorders>
            <w:shd w:val="clear" w:color="auto" w:fill="FFFFFF"/>
            <w:noWrap w:val="0"/>
            <w:vAlign w:val="center"/>
          </w:tcPr>
          <w:p w14:paraId="504BCD36">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（清单编码）</w:t>
            </w:r>
          </w:p>
        </w:tc>
        <w:tc>
          <w:tcPr>
            <w:tcW w:w="1020" w:type="dxa"/>
            <w:tcBorders>
              <w:top w:val="single" w:color="000000" w:sz="4" w:space="0"/>
              <w:left w:val="single" w:color="000000" w:sz="4" w:space="0"/>
            </w:tcBorders>
            <w:shd w:val="clear" w:color="auto" w:fill="FFFFFF"/>
            <w:noWrap w:val="0"/>
            <w:vAlign w:val="center"/>
          </w:tcPr>
          <w:p w14:paraId="46C2F31E">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（清单名称）</w:t>
            </w:r>
          </w:p>
        </w:tc>
        <w:tc>
          <w:tcPr>
            <w:tcW w:w="750" w:type="dxa"/>
            <w:tcBorders>
              <w:top w:val="single" w:color="000000" w:sz="4" w:space="0"/>
              <w:left w:val="single" w:color="000000" w:sz="4" w:space="0"/>
            </w:tcBorders>
            <w:shd w:val="clear" w:color="auto" w:fill="FFFFFF"/>
            <w:noWrap w:val="0"/>
            <w:vAlign w:val="center"/>
          </w:tcPr>
          <w:p w14:paraId="633A1E2F">
            <w:pPr>
              <w:jc w:val="center"/>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276A848E">
            <w:pPr>
              <w:jc w:val="right"/>
              <w:rPr>
                <w:rFonts w:hint="eastAsia" w:ascii="仿宋" w:hAnsi="仿宋" w:eastAsia="仿宋" w:cs="仿宋"/>
                <w:color w:val="auto"/>
                <w:sz w:val="18"/>
                <w:szCs w:val="18"/>
                <w:highlight w:val="none"/>
              </w:rPr>
            </w:pPr>
          </w:p>
        </w:tc>
        <w:tc>
          <w:tcPr>
            <w:tcW w:w="750" w:type="dxa"/>
            <w:tcBorders>
              <w:top w:val="single" w:color="000000" w:sz="4" w:space="0"/>
              <w:left w:val="single" w:color="000000" w:sz="4" w:space="0"/>
            </w:tcBorders>
            <w:shd w:val="clear" w:color="auto" w:fill="FFFFFF"/>
            <w:noWrap w:val="0"/>
            <w:vAlign w:val="center"/>
          </w:tcPr>
          <w:p w14:paraId="34137DB0">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805BDC5">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4BF6D772">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2E0F63F5">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BB55855">
            <w:pPr>
              <w:jc w:val="right"/>
              <w:rPr>
                <w:rFonts w:hint="eastAsia" w:ascii="仿宋" w:hAnsi="仿宋" w:eastAsia="仿宋" w:cs="仿宋"/>
                <w:color w:val="auto"/>
                <w:sz w:val="18"/>
                <w:szCs w:val="18"/>
                <w:highlight w:val="none"/>
              </w:rPr>
            </w:pPr>
          </w:p>
        </w:tc>
        <w:tc>
          <w:tcPr>
            <w:tcW w:w="540" w:type="dxa"/>
            <w:tcBorders>
              <w:top w:val="single" w:color="000000" w:sz="4" w:space="0"/>
              <w:left w:val="single" w:color="000000" w:sz="4" w:space="0"/>
            </w:tcBorders>
            <w:shd w:val="clear" w:color="auto" w:fill="FFFFFF"/>
            <w:noWrap w:val="0"/>
            <w:vAlign w:val="center"/>
          </w:tcPr>
          <w:p w14:paraId="7140A9BA">
            <w:pPr>
              <w:jc w:val="right"/>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right w:val="single" w:color="000000" w:sz="4" w:space="0"/>
            </w:tcBorders>
            <w:shd w:val="clear" w:color="auto" w:fill="FFFFFF"/>
            <w:noWrap w:val="0"/>
            <w:vAlign w:val="center"/>
          </w:tcPr>
          <w:p w14:paraId="030C7F72">
            <w:pPr>
              <w:widowControl/>
              <w:jc w:val="right"/>
              <w:textAlignment w:val="center"/>
              <w:rPr>
                <w:rFonts w:hint="eastAsia" w:ascii="仿宋" w:hAnsi="仿宋" w:eastAsia="仿宋" w:cs="仿宋"/>
                <w:color w:val="auto"/>
                <w:sz w:val="18"/>
                <w:szCs w:val="18"/>
                <w:highlight w:val="none"/>
              </w:rPr>
            </w:pPr>
          </w:p>
        </w:tc>
      </w:tr>
      <w:tr w14:paraId="30C57626">
        <w:tblPrEx>
          <w:tblCellMar>
            <w:top w:w="15" w:type="dxa"/>
            <w:left w:w="15" w:type="dxa"/>
            <w:bottom w:w="15" w:type="dxa"/>
            <w:right w:w="15" w:type="dxa"/>
          </w:tblCellMar>
        </w:tblPrEx>
        <w:trPr>
          <w:trHeight w:val="284" w:hRule="atLeast"/>
          <w:jc w:val="center"/>
        </w:trPr>
        <w:tc>
          <w:tcPr>
            <w:tcW w:w="665" w:type="dxa"/>
            <w:tcBorders>
              <w:top w:val="single" w:color="000000" w:sz="4" w:space="0"/>
              <w:left w:val="single" w:color="000000" w:sz="4" w:space="0"/>
            </w:tcBorders>
            <w:shd w:val="clear" w:color="auto" w:fill="FFFFFF"/>
            <w:noWrap w:val="0"/>
            <w:vAlign w:val="center"/>
          </w:tcPr>
          <w:p w14:paraId="1CFEA0A5">
            <w:pPr>
              <w:widowControl/>
              <w:jc w:val="center"/>
              <w:textAlignment w:val="center"/>
              <w:rPr>
                <w:rFonts w:hint="eastAsia" w:ascii="仿宋" w:hAnsi="仿宋" w:eastAsia="仿宋" w:cs="仿宋"/>
                <w:color w:val="auto"/>
                <w:sz w:val="18"/>
                <w:szCs w:val="18"/>
                <w:highlight w:val="none"/>
              </w:rPr>
            </w:pPr>
          </w:p>
        </w:tc>
        <w:tc>
          <w:tcPr>
            <w:tcW w:w="1050" w:type="dxa"/>
            <w:tcBorders>
              <w:top w:val="single" w:color="000000" w:sz="4" w:space="0"/>
              <w:left w:val="single" w:color="000000" w:sz="4" w:space="0"/>
            </w:tcBorders>
            <w:shd w:val="clear" w:color="auto" w:fill="FFFFFF"/>
            <w:noWrap w:val="0"/>
            <w:vAlign w:val="center"/>
          </w:tcPr>
          <w:p w14:paraId="1D1BD4C0">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（定额编号）</w:t>
            </w:r>
          </w:p>
        </w:tc>
        <w:tc>
          <w:tcPr>
            <w:tcW w:w="1020" w:type="dxa"/>
            <w:tcBorders>
              <w:top w:val="single" w:color="000000" w:sz="4" w:space="0"/>
              <w:left w:val="single" w:color="000000" w:sz="4" w:space="0"/>
            </w:tcBorders>
            <w:shd w:val="clear" w:color="auto" w:fill="FFFFFF"/>
            <w:noWrap w:val="0"/>
            <w:vAlign w:val="center"/>
          </w:tcPr>
          <w:p w14:paraId="699F283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（定额名称）</w:t>
            </w:r>
          </w:p>
        </w:tc>
        <w:tc>
          <w:tcPr>
            <w:tcW w:w="750" w:type="dxa"/>
            <w:tcBorders>
              <w:top w:val="single" w:color="000000" w:sz="4" w:space="0"/>
              <w:left w:val="single" w:color="000000" w:sz="4" w:space="0"/>
            </w:tcBorders>
            <w:shd w:val="clear" w:color="auto" w:fill="FFFFFF"/>
            <w:noWrap w:val="0"/>
            <w:vAlign w:val="center"/>
          </w:tcPr>
          <w:p w14:paraId="4B525300">
            <w:pPr>
              <w:widowControl/>
              <w:jc w:val="center"/>
              <w:textAlignment w:val="center"/>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76F79D1E">
            <w:pPr>
              <w:widowControl/>
              <w:jc w:val="right"/>
              <w:textAlignment w:val="center"/>
              <w:rPr>
                <w:rFonts w:hint="eastAsia" w:ascii="仿宋" w:hAnsi="仿宋" w:eastAsia="仿宋" w:cs="仿宋"/>
                <w:color w:val="auto"/>
                <w:sz w:val="18"/>
                <w:szCs w:val="18"/>
                <w:highlight w:val="none"/>
              </w:rPr>
            </w:pPr>
          </w:p>
        </w:tc>
        <w:tc>
          <w:tcPr>
            <w:tcW w:w="750" w:type="dxa"/>
            <w:tcBorders>
              <w:top w:val="single" w:color="000000" w:sz="4" w:space="0"/>
              <w:left w:val="single" w:color="000000" w:sz="4" w:space="0"/>
            </w:tcBorders>
            <w:shd w:val="clear" w:color="auto" w:fill="FFFFFF"/>
            <w:noWrap w:val="0"/>
            <w:vAlign w:val="center"/>
          </w:tcPr>
          <w:p w14:paraId="06C595B6">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F8A72FB">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4343D414">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21751960">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519998A2">
            <w:pPr>
              <w:jc w:val="right"/>
              <w:rPr>
                <w:rFonts w:hint="eastAsia" w:ascii="仿宋" w:hAnsi="仿宋" w:eastAsia="仿宋" w:cs="仿宋"/>
                <w:color w:val="auto"/>
                <w:sz w:val="18"/>
                <w:szCs w:val="18"/>
                <w:highlight w:val="none"/>
              </w:rPr>
            </w:pPr>
          </w:p>
        </w:tc>
        <w:tc>
          <w:tcPr>
            <w:tcW w:w="540" w:type="dxa"/>
            <w:tcBorders>
              <w:top w:val="single" w:color="000000" w:sz="4" w:space="0"/>
              <w:left w:val="single" w:color="000000" w:sz="4" w:space="0"/>
            </w:tcBorders>
            <w:shd w:val="clear" w:color="auto" w:fill="FFFFFF"/>
            <w:noWrap w:val="0"/>
            <w:vAlign w:val="center"/>
          </w:tcPr>
          <w:p w14:paraId="22B1C3E4">
            <w:pPr>
              <w:widowControl/>
              <w:jc w:val="right"/>
              <w:textAlignment w:val="center"/>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right w:val="single" w:color="000000" w:sz="4" w:space="0"/>
            </w:tcBorders>
            <w:shd w:val="clear" w:color="auto" w:fill="FFFFFF"/>
            <w:noWrap w:val="0"/>
            <w:vAlign w:val="center"/>
          </w:tcPr>
          <w:p w14:paraId="2F55B118">
            <w:pPr>
              <w:widowControl/>
              <w:jc w:val="right"/>
              <w:textAlignment w:val="center"/>
              <w:rPr>
                <w:rFonts w:hint="eastAsia" w:ascii="仿宋" w:hAnsi="仿宋" w:eastAsia="仿宋" w:cs="仿宋"/>
                <w:color w:val="auto"/>
                <w:sz w:val="18"/>
                <w:szCs w:val="18"/>
                <w:highlight w:val="none"/>
              </w:rPr>
            </w:pPr>
          </w:p>
        </w:tc>
      </w:tr>
      <w:tr w14:paraId="472C81C0">
        <w:tblPrEx>
          <w:tblCellMar>
            <w:top w:w="15" w:type="dxa"/>
            <w:left w:w="15" w:type="dxa"/>
            <w:bottom w:w="15" w:type="dxa"/>
            <w:right w:w="15" w:type="dxa"/>
          </w:tblCellMar>
        </w:tblPrEx>
        <w:trPr>
          <w:trHeight w:val="284" w:hRule="atLeast"/>
          <w:jc w:val="center"/>
        </w:trPr>
        <w:tc>
          <w:tcPr>
            <w:tcW w:w="665" w:type="dxa"/>
            <w:tcBorders>
              <w:top w:val="single" w:color="000000" w:sz="4" w:space="0"/>
              <w:left w:val="single" w:color="000000" w:sz="4" w:space="0"/>
            </w:tcBorders>
            <w:shd w:val="clear" w:color="auto" w:fill="FFFFFF"/>
            <w:noWrap w:val="0"/>
            <w:vAlign w:val="center"/>
          </w:tcPr>
          <w:p w14:paraId="6C5B06F4">
            <w:pPr>
              <w:jc w:val="center"/>
              <w:rPr>
                <w:rFonts w:hint="eastAsia" w:ascii="仿宋" w:hAnsi="仿宋" w:eastAsia="仿宋" w:cs="仿宋"/>
                <w:color w:val="auto"/>
                <w:sz w:val="18"/>
                <w:szCs w:val="18"/>
                <w:highlight w:val="none"/>
              </w:rPr>
            </w:pPr>
          </w:p>
        </w:tc>
        <w:tc>
          <w:tcPr>
            <w:tcW w:w="1050" w:type="dxa"/>
            <w:tcBorders>
              <w:top w:val="single" w:color="000000" w:sz="4" w:space="0"/>
              <w:left w:val="single" w:color="000000" w:sz="4" w:space="0"/>
            </w:tcBorders>
            <w:shd w:val="clear" w:color="auto" w:fill="FFFFFF"/>
            <w:noWrap w:val="0"/>
            <w:vAlign w:val="center"/>
          </w:tcPr>
          <w:p w14:paraId="06C5D615">
            <w:pPr>
              <w:widowControl/>
              <w:jc w:val="left"/>
              <w:textAlignment w:val="center"/>
              <w:rPr>
                <w:rFonts w:hint="eastAsia" w:ascii="仿宋" w:hAnsi="仿宋" w:eastAsia="仿宋" w:cs="仿宋"/>
                <w:color w:val="auto"/>
                <w:sz w:val="18"/>
                <w:szCs w:val="18"/>
                <w:highlight w:val="none"/>
              </w:rPr>
            </w:pPr>
          </w:p>
        </w:tc>
        <w:tc>
          <w:tcPr>
            <w:tcW w:w="1020" w:type="dxa"/>
            <w:tcBorders>
              <w:top w:val="single" w:color="000000" w:sz="4" w:space="0"/>
              <w:left w:val="single" w:color="000000" w:sz="4" w:space="0"/>
            </w:tcBorders>
            <w:shd w:val="clear" w:color="auto" w:fill="FFFFFF"/>
            <w:noWrap w:val="0"/>
            <w:vAlign w:val="center"/>
          </w:tcPr>
          <w:p w14:paraId="25FA289A">
            <w:pPr>
              <w:widowControl/>
              <w:jc w:val="left"/>
              <w:textAlignment w:val="center"/>
              <w:rPr>
                <w:rFonts w:hint="eastAsia" w:ascii="仿宋" w:hAnsi="仿宋" w:eastAsia="仿宋" w:cs="仿宋"/>
                <w:color w:val="auto"/>
                <w:sz w:val="18"/>
                <w:szCs w:val="18"/>
                <w:highlight w:val="none"/>
              </w:rPr>
            </w:pPr>
          </w:p>
        </w:tc>
        <w:tc>
          <w:tcPr>
            <w:tcW w:w="750" w:type="dxa"/>
            <w:tcBorders>
              <w:top w:val="single" w:color="000000" w:sz="4" w:space="0"/>
              <w:left w:val="single" w:color="000000" w:sz="4" w:space="0"/>
            </w:tcBorders>
            <w:shd w:val="clear" w:color="auto" w:fill="FFFFFF"/>
            <w:noWrap w:val="0"/>
            <w:vAlign w:val="center"/>
          </w:tcPr>
          <w:p w14:paraId="561FFDB6">
            <w:pPr>
              <w:widowControl/>
              <w:jc w:val="center"/>
              <w:textAlignment w:val="center"/>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7C5F36FB">
            <w:pPr>
              <w:widowControl/>
              <w:jc w:val="right"/>
              <w:textAlignment w:val="center"/>
              <w:rPr>
                <w:rFonts w:hint="eastAsia" w:ascii="仿宋" w:hAnsi="仿宋" w:eastAsia="仿宋" w:cs="仿宋"/>
                <w:color w:val="auto"/>
                <w:sz w:val="18"/>
                <w:szCs w:val="18"/>
                <w:highlight w:val="none"/>
              </w:rPr>
            </w:pPr>
          </w:p>
        </w:tc>
        <w:tc>
          <w:tcPr>
            <w:tcW w:w="750" w:type="dxa"/>
            <w:tcBorders>
              <w:top w:val="single" w:color="000000" w:sz="4" w:space="0"/>
              <w:left w:val="single" w:color="000000" w:sz="4" w:space="0"/>
            </w:tcBorders>
            <w:shd w:val="clear" w:color="auto" w:fill="FFFFFF"/>
            <w:noWrap w:val="0"/>
            <w:vAlign w:val="center"/>
          </w:tcPr>
          <w:p w14:paraId="21AD18F6">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5D193525">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7E30D8FA">
            <w:pPr>
              <w:jc w:val="right"/>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204D86D0">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6BB4404">
            <w:pPr>
              <w:jc w:val="right"/>
              <w:rPr>
                <w:rFonts w:hint="eastAsia" w:ascii="仿宋" w:hAnsi="仿宋" w:eastAsia="仿宋" w:cs="仿宋"/>
                <w:color w:val="auto"/>
                <w:sz w:val="18"/>
                <w:szCs w:val="18"/>
                <w:highlight w:val="none"/>
              </w:rPr>
            </w:pPr>
          </w:p>
        </w:tc>
        <w:tc>
          <w:tcPr>
            <w:tcW w:w="540" w:type="dxa"/>
            <w:tcBorders>
              <w:top w:val="single" w:color="000000" w:sz="4" w:space="0"/>
              <w:left w:val="single" w:color="000000" w:sz="4" w:space="0"/>
            </w:tcBorders>
            <w:shd w:val="clear" w:color="auto" w:fill="FFFFFF"/>
            <w:noWrap w:val="0"/>
            <w:vAlign w:val="center"/>
          </w:tcPr>
          <w:p w14:paraId="14FE0A02">
            <w:pPr>
              <w:widowControl/>
              <w:jc w:val="right"/>
              <w:textAlignment w:val="center"/>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right w:val="single" w:color="000000" w:sz="4" w:space="0"/>
            </w:tcBorders>
            <w:shd w:val="clear" w:color="auto" w:fill="FFFFFF"/>
            <w:noWrap w:val="0"/>
            <w:vAlign w:val="center"/>
          </w:tcPr>
          <w:p w14:paraId="5AFE53FB">
            <w:pPr>
              <w:widowControl/>
              <w:jc w:val="right"/>
              <w:textAlignment w:val="center"/>
              <w:rPr>
                <w:rFonts w:hint="eastAsia" w:ascii="仿宋" w:hAnsi="仿宋" w:eastAsia="仿宋" w:cs="仿宋"/>
                <w:color w:val="auto"/>
                <w:sz w:val="18"/>
                <w:szCs w:val="18"/>
                <w:highlight w:val="none"/>
              </w:rPr>
            </w:pPr>
          </w:p>
        </w:tc>
      </w:tr>
      <w:tr w14:paraId="402A4B8A">
        <w:tblPrEx>
          <w:tblCellMar>
            <w:top w:w="15" w:type="dxa"/>
            <w:left w:w="15" w:type="dxa"/>
            <w:bottom w:w="15" w:type="dxa"/>
            <w:right w:w="15" w:type="dxa"/>
          </w:tblCellMar>
        </w:tblPrEx>
        <w:trPr>
          <w:trHeight w:val="284" w:hRule="atLeast"/>
          <w:jc w:val="center"/>
        </w:trPr>
        <w:tc>
          <w:tcPr>
            <w:tcW w:w="665" w:type="dxa"/>
            <w:tcBorders>
              <w:top w:val="single" w:color="000000" w:sz="4" w:space="0"/>
              <w:left w:val="single" w:color="000000" w:sz="4" w:space="0"/>
            </w:tcBorders>
            <w:shd w:val="clear" w:color="auto" w:fill="FFFFFF"/>
            <w:noWrap w:val="0"/>
            <w:vAlign w:val="center"/>
          </w:tcPr>
          <w:p w14:paraId="6DC61D5B">
            <w:pPr>
              <w:widowControl/>
              <w:jc w:val="center"/>
              <w:textAlignment w:val="center"/>
              <w:rPr>
                <w:rFonts w:hint="eastAsia" w:ascii="仿宋" w:hAnsi="仿宋" w:eastAsia="仿宋" w:cs="仿宋"/>
                <w:color w:val="auto"/>
                <w:sz w:val="18"/>
                <w:szCs w:val="18"/>
                <w:highlight w:val="none"/>
              </w:rPr>
            </w:pPr>
          </w:p>
        </w:tc>
        <w:tc>
          <w:tcPr>
            <w:tcW w:w="1050" w:type="dxa"/>
            <w:tcBorders>
              <w:top w:val="single" w:color="000000" w:sz="4" w:space="0"/>
              <w:left w:val="single" w:color="000000" w:sz="4" w:space="0"/>
            </w:tcBorders>
            <w:shd w:val="clear" w:color="auto" w:fill="FFFFFF"/>
            <w:noWrap w:val="0"/>
            <w:vAlign w:val="center"/>
          </w:tcPr>
          <w:p w14:paraId="3ADBABC4">
            <w:pPr>
              <w:widowControl/>
              <w:jc w:val="left"/>
              <w:textAlignment w:val="center"/>
              <w:rPr>
                <w:rFonts w:hint="eastAsia" w:ascii="仿宋" w:hAnsi="仿宋" w:eastAsia="仿宋" w:cs="仿宋"/>
                <w:color w:val="auto"/>
                <w:sz w:val="18"/>
                <w:szCs w:val="18"/>
                <w:highlight w:val="none"/>
              </w:rPr>
            </w:pPr>
          </w:p>
        </w:tc>
        <w:tc>
          <w:tcPr>
            <w:tcW w:w="1020" w:type="dxa"/>
            <w:tcBorders>
              <w:top w:val="single" w:color="000000" w:sz="4" w:space="0"/>
              <w:left w:val="single" w:color="000000" w:sz="4" w:space="0"/>
            </w:tcBorders>
            <w:shd w:val="clear" w:color="auto" w:fill="FFFFFF"/>
            <w:noWrap w:val="0"/>
            <w:vAlign w:val="center"/>
          </w:tcPr>
          <w:p w14:paraId="770D6EA9">
            <w:pPr>
              <w:widowControl/>
              <w:jc w:val="left"/>
              <w:textAlignment w:val="center"/>
              <w:rPr>
                <w:rFonts w:hint="eastAsia" w:ascii="仿宋" w:hAnsi="仿宋" w:eastAsia="仿宋" w:cs="仿宋"/>
                <w:color w:val="auto"/>
                <w:sz w:val="18"/>
                <w:szCs w:val="18"/>
                <w:highlight w:val="none"/>
              </w:rPr>
            </w:pPr>
          </w:p>
        </w:tc>
        <w:tc>
          <w:tcPr>
            <w:tcW w:w="750" w:type="dxa"/>
            <w:tcBorders>
              <w:top w:val="single" w:color="000000" w:sz="4" w:space="0"/>
              <w:left w:val="single" w:color="000000" w:sz="4" w:space="0"/>
            </w:tcBorders>
            <w:shd w:val="clear" w:color="auto" w:fill="FFFFFF"/>
            <w:noWrap w:val="0"/>
            <w:vAlign w:val="center"/>
          </w:tcPr>
          <w:p w14:paraId="3A93EB5F">
            <w:pPr>
              <w:widowControl/>
              <w:jc w:val="center"/>
              <w:textAlignment w:val="center"/>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580D9AE1">
            <w:pPr>
              <w:widowControl/>
              <w:jc w:val="right"/>
              <w:textAlignment w:val="center"/>
              <w:rPr>
                <w:rFonts w:hint="eastAsia" w:ascii="仿宋" w:hAnsi="仿宋" w:eastAsia="仿宋" w:cs="仿宋"/>
                <w:color w:val="auto"/>
                <w:sz w:val="18"/>
                <w:szCs w:val="18"/>
                <w:highlight w:val="none"/>
              </w:rPr>
            </w:pPr>
          </w:p>
        </w:tc>
        <w:tc>
          <w:tcPr>
            <w:tcW w:w="750" w:type="dxa"/>
            <w:tcBorders>
              <w:top w:val="single" w:color="000000" w:sz="4" w:space="0"/>
              <w:left w:val="single" w:color="000000" w:sz="4" w:space="0"/>
            </w:tcBorders>
            <w:shd w:val="clear" w:color="auto" w:fill="FFFFFF"/>
            <w:noWrap w:val="0"/>
            <w:vAlign w:val="center"/>
          </w:tcPr>
          <w:p w14:paraId="5C96D6A5">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0D594B7A">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246292B4">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537D905C">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3BD718AE">
            <w:pPr>
              <w:widowControl/>
              <w:jc w:val="right"/>
              <w:textAlignment w:val="center"/>
              <w:rPr>
                <w:rFonts w:hint="eastAsia" w:ascii="仿宋" w:hAnsi="仿宋" w:eastAsia="仿宋" w:cs="仿宋"/>
                <w:color w:val="auto"/>
                <w:sz w:val="18"/>
                <w:szCs w:val="18"/>
                <w:highlight w:val="none"/>
              </w:rPr>
            </w:pPr>
          </w:p>
        </w:tc>
        <w:tc>
          <w:tcPr>
            <w:tcW w:w="540" w:type="dxa"/>
            <w:tcBorders>
              <w:top w:val="single" w:color="000000" w:sz="4" w:space="0"/>
              <w:left w:val="single" w:color="000000" w:sz="4" w:space="0"/>
            </w:tcBorders>
            <w:shd w:val="clear" w:color="auto" w:fill="FFFFFF"/>
            <w:noWrap w:val="0"/>
            <w:vAlign w:val="center"/>
          </w:tcPr>
          <w:p w14:paraId="5CF900BA">
            <w:pPr>
              <w:widowControl/>
              <w:jc w:val="right"/>
              <w:textAlignment w:val="center"/>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right w:val="single" w:color="000000" w:sz="4" w:space="0"/>
            </w:tcBorders>
            <w:shd w:val="clear" w:color="auto" w:fill="FFFFFF"/>
            <w:noWrap w:val="0"/>
            <w:vAlign w:val="center"/>
          </w:tcPr>
          <w:p w14:paraId="63A53AB0">
            <w:pPr>
              <w:widowControl/>
              <w:jc w:val="right"/>
              <w:textAlignment w:val="center"/>
              <w:rPr>
                <w:rFonts w:hint="eastAsia" w:ascii="仿宋" w:hAnsi="仿宋" w:eastAsia="仿宋" w:cs="仿宋"/>
                <w:color w:val="auto"/>
                <w:sz w:val="18"/>
                <w:szCs w:val="18"/>
                <w:highlight w:val="none"/>
              </w:rPr>
            </w:pPr>
          </w:p>
        </w:tc>
      </w:tr>
      <w:tr w14:paraId="2A7EE1A4">
        <w:tblPrEx>
          <w:tblCellMar>
            <w:top w:w="15" w:type="dxa"/>
            <w:left w:w="15" w:type="dxa"/>
            <w:bottom w:w="15" w:type="dxa"/>
            <w:right w:w="15" w:type="dxa"/>
          </w:tblCellMar>
        </w:tblPrEx>
        <w:trPr>
          <w:trHeight w:val="284" w:hRule="atLeast"/>
          <w:jc w:val="center"/>
        </w:trPr>
        <w:tc>
          <w:tcPr>
            <w:tcW w:w="665" w:type="dxa"/>
            <w:tcBorders>
              <w:top w:val="single" w:color="000000" w:sz="4" w:space="0"/>
              <w:left w:val="single" w:color="000000" w:sz="4" w:space="0"/>
            </w:tcBorders>
            <w:shd w:val="clear" w:color="auto" w:fill="FFFFFF"/>
            <w:noWrap w:val="0"/>
            <w:vAlign w:val="center"/>
          </w:tcPr>
          <w:p w14:paraId="73C1A29B">
            <w:pPr>
              <w:jc w:val="center"/>
              <w:rPr>
                <w:rFonts w:hint="eastAsia" w:ascii="仿宋" w:hAnsi="仿宋" w:eastAsia="仿宋" w:cs="仿宋"/>
                <w:color w:val="auto"/>
                <w:sz w:val="18"/>
                <w:szCs w:val="18"/>
                <w:highlight w:val="none"/>
              </w:rPr>
            </w:pPr>
          </w:p>
        </w:tc>
        <w:tc>
          <w:tcPr>
            <w:tcW w:w="1050" w:type="dxa"/>
            <w:tcBorders>
              <w:top w:val="single" w:color="000000" w:sz="4" w:space="0"/>
              <w:left w:val="single" w:color="000000" w:sz="4" w:space="0"/>
            </w:tcBorders>
            <w:shd w:val="clear" w:color="auto" w:fill="FFFFFF"/>
            <w:noWrap w:val="0"/>
            <w:vAlign w:val="center"/>
          </w:tcPr>
          <w:p w14:paraId="1F64A560">
            <w:pPr>
              <w:widowControl/>
              <w:jc w:val="left"/>
              <w:textAlignment w:val="center"/>
              <w:rPr>
                <w:rFonts w:hint="eastAsia" w:ascii="仿宋" w:hAnsi="仿宋" w:eastAsia="仿宋" w:cs="仿宋"/>
                <w:color w:val="auto"/>
                <w:sz w:val="18"/>
                <w:szCs w:val="18"/>
                <w:highlight w:val="none"/>
              </w:rPr>
            </w:pPr>
          </w:p>
        </w:tc>
        <w:tc>
          <w:tcPr>
            <w:tcW w:w="1020" w:type="dxa"/>
            <w:tcBorders>
              <w:top w:val="single" w:color="000000" w:sz="4" w:space="0"/>
              <w:left w:val="single" w:color="000000" w:sz="4" w:space="0"/>
            </w:tcBorders>
            <w:shd w:val="clear" w:color="auto" w:fill="FFFFFF"/>
            <w:noWrap w:val="0"/>
            <w:vAlign w:val="center"/>
          </w:tcPr>
          <w:p w14:paraId="6262F19C">
            <w:pPr>
              <w:widowControl/>
              <w:jc w:val="left"/>
              <w:textAlignment w:val="center"/>
              <w:rPr>
                <w:rFonts w:hint="eastAsia" w:ascii="仿宋" w:hAnsi="仿宋" w:eastAsia="仿宋" w:cs="仿宋"/>
                <w:color w:val="auto"/>
                <w:sz w:val="18"/>
                <w:szCs w:val="18"/>
                <w:highlight w:val="none"/>
              </w:rPr>
            </w:pPr>
          </w:p>
        </w:tc>
        <w:tc>
          <w:tcPr>
            <w:tcW w:w="750" w:type="dxa"/>
            <w:tcBorders>
              <w:top w:val="single" w:color="000000" w:sz="4" w:space="0"/>
              <w:left w:val="single" w:color="000000" w:sz="4" w:space="0"/>
            </w:tcBorders>
            <w:shd w:val="clear" w:color="auto" w:fill="FFFFFF"/>
            <w:noWrap w:val="0"/>
            <w:vAlign w:val="center"/>
          </w:tcPr>
          <w:p w14:paraId="0B2F3D08">
            <w:pPr>
              <w:widowControl/>
              <w:jc w:val="center"/>
              <w:textAlignment w:val="center"/>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3B87BF7B">
            <w:pPr>
              <w:widowControl/>
              <w:jc w:val="right"/>
              <w:textAlignment w:val="center"/>
              <w:rPr>
                <w:rFonts w:hint="eastAsia" w:ascii="仿宋" w:hAnsi="仿宋" w:eastAsia="仿宋" w:cs="仿宋"/>
                <w:color w:val="auto"/>
                <w:sz w:val="18"/>
                <w:szCs w:val="18"/>
                <w:highlight w:val="none"/>
              </w:rPr>
            </w:pPr>
          </w:p>
        </w:tc>
        <w:tc>
          <w:tcPr>
            <w:tcW w:w="750" w:type="dxa"/>
            <w:tcBorders>
              <w:top w:val="single" w:color="000000" w:sz="4" w:space="0"/>
              <w:left w:val="single" w:color="000000" w:sz="4" w:space="0"/>
            </w:tcBorders>
            <w:shd w:val="clear" w:color="auto" w:fill="FFFFFF"/>
            <w:noWrap w:val="0"/>
            <w:vAlign w:val="center"/>
          </w:tcPr>
          <w:p w14:paraId="553E53A8">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2BD3B7CC">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2967B0A3">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19A3FD77">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7605F47B">
            <w:pPr>
              <w:widowControl/>
              <w:jc w:val="right"/>
              <w:textAlignment w:val="center"/>
              <w:rPr>
                <w:rFonts w:hint="eastAsia" w:ascii="仿宋" w:hAnsi="仿宋" w:eastAsia="仿宋" w:cs="仿宋"/>
                <w:color w:val="auto"/>
                <w:sz w:val="18"/>
                <w:szCs w:val="18"/>
                <w:highlight w:val="none"/>
              </w:rPr>
            </w:pPr>
          </w:p>
        </w:tc>
        <w:tc>
          <w:tcPr>
            <w:tcW w:w="540" w:type="dxa"/>
            <w:tcBorders>
              <w:top w:val="single" w:color="000000" w:sz="4" w:space="0"/>
              <w:left w:val="single" w:color="000000" w:sz="4" w:space="0"/>
            </w:tcBorders>
            <w:shd w:val="clear" w:color="auto" w:fill="FFFFFF"/>
            <w:noWrap w:val="0"/>
            <w:vAlign w:val="center"/>
          </w:tcPr>
          <w:p w14:paraId="2090BEEB">
            <w:pPr>
              <w:widowControl/>
              <w:jc w:val="right"/>
              <w:textAlignment w:val="center"/>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right w:val="single" w:color="000000" w:sz="4" w:space="0"/>
            </w:tcBorders>
            <w:shd w:val="clear" w:color="auto" w:fill="FFFFFF"/>
            <w:noWrap w:val="0"/>
            <w:vAlign w:val="center"/>
          </w:tcPr>
          <w:p w14:paraId="408DD79B">
            <w:pPr>
              <w:widowControl/>
              <w:jc w:val="right"/>
              <w:textAlignment w:val="center"/>
              <w:rPr>
                <w:rFonts w:hint="eastAsia" w:ascii="仿宋" w:hAnsi="仿宋" w:eastAsia="仿宋" w:cs="仿宋"/>
                <w:color w:val="auto"/>
                <w:sz w:val="18"/>
                <w:szCs w:val="18"/>
                <w:highlight w:val="none"/>
              </w:rPr>
            </w:pPr>
          </w:p>
        </w:tc>
      </w:tr>
      <w:tr w14:paraId="3E8DDB38">
        <w:tblPrEx>
          <w:tblCellMar>
            <w:top w:w="15" w:type="dxa"/>
            <w:left w:w="15" w:type="dxa"/>
            <w:bottom w:w="15" w:type="dxa"/>
            <w:right w:w="15" w:type="dxa"/>
          </w:tblCellMar>
        </w:tblPrEx>
        <w:trPr>
          <w:trHeight w:val="284" w:hRule="atLeast"/>
          <w:jc w:val="center"/>
        </w:trPr>
        <w:tc>
          <w:tcPr>
            <w:tcW w:w="665" w:type="dxa"/>
            <w:tcBorders>
              <w:top w:val="single" w:color="000000" w:sz="4" w:space="0"/>
              <w:left w:val="single" w:color="000000" w:sz="4" w:space="0"/>
            </w:tcBorders>
            <w:shd w:val="clear" w:color="auto" w:fill="FFFFFF"/>
            <w:noWrap w:val="0"/>
            <w:vAlign w:val="center"/>
          </w:tcPr>
          <w:p w14:paraId="3DF414D8">
            <w:pPr>
              <w:widowControl/>
              <w:jc w:val="center"/>
              <w:textAlignment w:val="center"/>
              <w:rPr>
                <w:rFonts w:hint="eastAsia" w:ascii="仿宋" w:hAnsi="仿宋" w:eastAsia="仿宋" w:cs="仿宋"/>
                <w:color w:val="auto"/>
                <w:sz w:val="18"/>
                <w:szCs w:val="18"/>
                <w:highlight w:val="none"/>
              </w:rPr>
            </w:pPr>
          </w:p>
        </w:tc>
        <w:tc>
          <w:tcPr>
            <w:tcW w:w="1050" w:type="dxa"/>
            <w:tcBorders>
              <w:top w:val="single" w:color="000000" w:sz="4" w:space="0"/>
              <w:left w:val="single" w:color="000000" w:sz="4" w:space="0"/>
            </w:tcBorders>
            <w:shd w:val="clear" w:color="auto" w:fill="FFFFFF"/>
            <w:noWrap w:val="0"/>
            <w:vAlign w:val="center"/>
          </w:tcPr>
          <w:p w14:paraId="230FF22C">
            <w:pPr>
              <w:widowControl/>
              <w:jc w:val="left"/>
              <w:textAlignment w:val="center"/>
              <w:rPr>
                <w:rFonts w:hint="eastAsia" w:ascii="仿宋" w:hAnsi="仿宋" w:eastAsia="仿宋" w:cs="仿宋"/>
                <w:color w:val="auto"/>
                <w:sz w:val="18"/>
                <w:szCs w:val="18"/>
                <w:highlight w:val="none"/>
              </w:rPr>
            </w:pPr>
          </w:p>
        </w:tc>
        <w:tc>
          <w:tcPr>
            <w:tcW w:w="1020" w:type="dxa"/>
            <w:tcBorders>
              <w:top w:val="single" w:color="000000" w:sz="4" w:space="0"/>
              <w:left w:val="single" w:color="000000" w:sz="4" w:space="0"/>
            </w:tcBorders>
            <w:shd w:val="clear" w:color="auto" w:fill="FFFFFF"/>
            <w:noWrap w:val="0"/>
            <w:vAlign w:val="center"/>
          </w:tcPr>
          <w:p w14:paraId="12030168">
            <w:pPr>
              <w:widowControl/>
              <w:jc w:val="left"/>
              <w:textAlignment w:val="center"/>
              <w:rPr>
                <w:rFonts w:hint="eastAsia" w:ascii="仿宋" w:hAnsi="仿宋" w:eastAsia="仿宋" w:cs="仿宋"/>
                <w:color w:val="auto"/>
                <w:sz w:val="18"/>
                <w:szCs w:val="18"/>
                <w:highlight w:val="none"/>
              </w:rPr>
            </w:pPr>
          </w:p>
        </w:tc>
        <w:tc>
          <w:tcPr>
            <w:tcW w:w="750" w:type="dxa"/>
            <w:tcBorders>
              <w:top w:val="single" w:color="000000" w:sz="4" w:space="0"/>
              <w:left w:val="single" w:color="000000" w:sz="4" w:space="0"/>
            </w:tcBorders>
            <w:shd w:val="clear" w:color="auto" w:fill="FFFFFF"/>
            <w:noWrap w:val="0"/>
            <w:vAlign w:val="center"/>
          </w:tcPr>
          <w:p w14:paraId="5C4F9055">
            <w:pPr>
              <w:widowControl/>
              <w:jc w:val="center"/>
              <w:textAlignment w:val="center"/>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0A3B9639">
            <w:pPr>
              <w:widowControl/>
              <w:jc w:val="right"/>
              <w:textAlignment w:val="center"/>
              <w:rPr>
                <w:rFonts w:hint="eastAsia" w:ascii="仿宋" w:hAnsi="仿宋" w:eastAsia="仿宋" w:cs="仿宋"/>
                <w:color w:val="auto"/>
                <w:sz w:val="18"/>
                <w:szCs w:val="18"/>
                <w:highlight w:val="none"/>
              </w:rPr>
            </w:pPr>
          </w:p>
        </w:tc>
        <w:tc>
          <w:tcPr>
            <w:tcW w:w="750" w:type="dxa"/>
            <w:tcBorders>
              <w:top w:val="single" w:color="000000" w:sz="4" w:space="0"/>
              <w:left w:val="single" w:color="000000" w:sz="4" w:space="0"/>
            </w:tcBorders>
            <w:shd w:val="clear" w:color="auto" w:fill="FFFFFF"/>
            <w:noWrap w:val="0"/>
            <w:vAlign w:val="center"/>
          </w:tcPr>
          <w:p w14:paraId="3DDEAA51">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12C98133">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0461AC2F">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6C6C6B61">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23D2AB32">
            <w:pPr>
              <w:widowControl/>
              <w:jc w:val="right"/>
              <w:textAlignment w:val="center"/>
              <w:rPr>
                <w:rFonts w:hint="eastAsia" w:ascii="仿宋" w:hAnsi="仿宋" w:eastAsia="仿宋" w:cs="仿宋"/>
                <w:color w:val="auto"/>
                <w:sz w:val="18"/>
                <w:szCs w:val="18"/>
                <w:highlight w:val="none"/>
              </w:rPr>
            </w:pPr>
          </w:p>
        </w:tc>
        <w:tc>
          <w:tcPr>
            <w:tcW w:w="540" w:type="dxa"/>
            <w:tcBorders>
              <w:top w:val="single" w:color="000000" w:sz="4" w:space="0"/>
              <w:left w:val="single" w:color="000000" w:sz="4" w:space="0"/>
            </w:tcBorders>
            <w:shd w:val="clear" w:color="auto" w:fill="FFFFFF"/>
            <w:noWrap w:val="0"/>
            <w:vAlign w:val="center"/>
          </w:tcPr>
          <w:p w14:paraId="66312B07">
            <w:pPr>
              <w:widowControl/>
              <w:jc w:val="right"/>
              <w:textAlignment w:val="center"/>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right w:val="single" w:color="000000" w:sz="4" w:space="0"/>
            </w:tcBorders>
            <w:shd w:val="clear" w:color="auto" w:fill="FFFFFF"/>
            <w:noWrap w:val="0"/>
            <w:vAlign w:val="center"/>
          </w:tcPr>
          <w:p w14:paraId="284F8300">
            <w:pPr>
              <w:widowControl/>
              <w:jc w:val="right"/>
              <w:textAlignment w:val="center"/>
              <w:rPr>
                <w:rFonts w:hint="eastAsia" w:ascii="仿宋" w:hAnsi="仿宋" w:eastAsia="仿宋" w:cs="仿宋"/>
                <w:color w:val="auto"/>
                <w:sz w:val="18"/>
                <w:szCs w:val="18"/>
                <w:highlight w:val="none"/>
              </w:rPr>
            </w:pPr>
          </w:p>
        </w:tc>
      </w:tr>
      <w:tr w14:paraId="2068A0BD">
        <w:tblPrEx>
          <w:tblCellMar>
            <w:top w:w="15" w:type="dxa"/>
            <w:left w:w="15" w:type="dxa"/>
            <w:bottom w:w="15" w:type="dxa"/>
            <w:right w:w="15" w:type="dxa"/>
          </w:tblCellMar>
        </w:tblPrEx>
        <w:trPr>
          <w:trHeight w:val="284" w:hRule="atLeast"/>
          <w:jc w:val="center"/>
        </w:trPr>
        <w:tc>
          <w:tcPr>
            <w:tcW w:w="665" w:type="dxa"/>
            <w:tcBorders>
              <w:top w:val="single" w:color="000000" w:sz="4" w:space="0"/>
              <w:left w:val="single" w:color="000000" w:sz="4" w:space="0"/>
            </w:tcBorders>
            <w:shd w:val="clear" w:color="auto" w:fill="FFFFFF"/>
            <w:noWrap w:val="0"/>
            <w:vAlign w:val="center"/>
          </w:tcPr>
          <w:p w14:paraId="180FDAD6">
            <w:pPr>
              <w:jc w:val="center"/>
              <w:rPr>
                <w:rFonts w:hint="eastAsia" w:ascii="仿宋" w:hAnsi="仿宋" w:eastAsia="仿宋" w:cs="仿宋"/>
                <w:color w:val="auto"/>
                <w:sz w:val="18"/>
                <w:szCs w:val="18"/>
                <w:highlight w:val="none"/>
              </w:rPr>
            </w:pPr>
          </w:p>
        </w:tc>
        <w:tc>
          <w:tcPr>
            <w:tcW w:w="1050" w:type="dxa"/>
            <w:tcBorders>
              <w:top w:val="single" w:color="000000" w:sz="4" w:space="0"/>
              <w:left w:val="single" w:color="000000" w:sz="4" w:space="0"/>
            </w:tcBorders>
            <w:shd w:val="clear" w:color="auto" w:fill="FFFFFF"/>
            <w:noWrap w:val="0"/>
            <w:vAlign w:val="center"/>
          </w:tcPr>
          <w:p w14:paraId="0E0F712F">
            <w:pPr>
              <w:widowControl/>
              <w:jc w:val="left"/>
              <w:textAlignment w:val="center"/>
              <w:rPr>
                <w:rFonts w:hint="eastAsia" w:ascii="仿宋" w:hAnsi="仿宋" w:eastAsia="仿宋" w:cs="仿宋"/>
                <w:color w:val="auto"/>
                <w:sz w:val="18"/>
                <w:szCs w:val="18"/>
                <w:highlight w:val="none"/>
              </w:rPr>
            </w:pPr>
          </w:p>
        </w:tc>
        <w:tc>
          <w:tcPr>
            <w:tcW w:w="1020" w:type="dxa"/>
            <w:tcBorders>
              <w:top w:val="single" w:color="000000" w:sz="4" w:space="0"/>
              <w:left w:val="single" w:color="000000" w:sz="4" w:space="0"/>
            </w:tcBorders>
            <w:shd w:val="clear" w:color="auto" w:fill="FFFFFF"/>
            <w:noWrap w:val="0"/>
            <w:vAlign w:val="center"/>
          </w:tcPr>
          <w:p w14:paraId="1E520508">
            <w:pPr>
              <w:widowControl/>
              <w:jc w:val="left"/>
              <w:textAlignment w:val="center"/>
              <w:rPr>
                <w:rFonts w:hint="eastAsia" w:ascii="仿宋" w:hAnsi="仿宋" w:eastAsia="仿宋" w:cs="仿宋"/>
                <w:color w:val="auto"/>
                <w:sz w:val="18"/>
                <w:szCs w:val="18"/>
                <w:highlight w:val="none"/>
              </w:rPr>
            </w:pPr>
          </w:p>
        </w:tc>
        <w:tc>
          <w:tcPr>
            <w:tcW w:w="750" w:type="dxa"/>
            <w:tcBorders>
              <w:top w:val="single" w:color="000000" w:sz="4" w:space="0"/>
              <w:left w:val="single" w:color="000000" w:sz="4" w:space="0"/>
            </w:tcBorders>
            <w:shd w:val="clear" w:color="auto" w:fill="FFFFFF"/>
            <w:noWrap w:val="0"/>
            <w:vAlign w:val="center"/>
          </w:tcPr>
          <w:p w14:paraId="1E9DEDD8">
            <w:pPr>
              <w:widowControl/>
              <w:jc w:val="center"/>
              <w:textAlignment w:val="center"/>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7DFB8968">
            <w:pPr>
              <w:widowControl/>
              <w:jc w:val="right"/>
              <w:textAlignment w:val="center"/>
              <w:rPr>
                <w:rFonts w:hint="eastAsia" w:ascii="仿宋" w:hAnsi="仿宋" w:eastAsia="仿宋" w:cs="仿宋"/>
                <w:color w:val="auto"/>
                <w:sz w:val="18"/>
                <w:szCs w:val="18"/>
                <w:highlight w:val="none"/>
              </w:rPr>
            </w:pPr>
          </w:p>
        </w:tc>
        <w:tc>
          <w:tcPr>
            <w:tcW w:w="750" w:type="dxa"/>
            <w:tcBorders>
              <w:top w:val="single" w:color="000000" w:sz="4" w:space="0"/>
              <w:left w:val="single" w:color="000000" w:sz="4" w:space="0"/>
            </w:tcBorders>
            <w:shd w:val="clear" w:color="auto" w:fill="FFFFFF"/>
            <w:noWrap w:val="0"/>
            <w:vAlign w:val="center"/>
          </w:tcPr>
          <w:p w14:paraId="7D7CB56E">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3292AF1B">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06EDD887">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421BB8F3">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0BADF22F">
            <w:pPr>
              <w:widowControl/>
              <w:jc w:val="right"/>
              <w:textAlignment w:val="center"/>
              <w:rPr>
                <w:rFonts w:hint="eastAsia" w:ascii="仿宋" w:hAnsi="仿宋" w:eastAsia="仿宋" w:cs="仿宋"/>
                <w:color w:val="auto"/>
                <w:sz w:val="18"/>
                <w:szCs w:val="18"/>
                <w:highlight w:val="none"/>
              </w:rPr>
            </w:pPr>
          </w:p>
        </w:tc>
        <w:tc>
          <w:tcPr>
            <w:tcW w:w="540" w:type="dxa"/>
            <w:tcBorders>
              <w:top w:val="single" w:color="000000" w:sz="4" w:space="0"/>
              <w:left w:val="single" w:color="000000" w:sz="4" w:space="0"/>
            </w:tcBorders>
            <w:shd w:val="clear" w:color="auto" w:fill="FFFFFF"/>
            <w:noWrap w:val="0"/>
            <w:vAlign w:val="center"/>
          </w:tcPr>
          <w:p w14:paraId="67AF1B3F">
            <w:pPr>
              <w:widowControl/>
              <w:jc w:val="right"/>
              <w:textAlignment w:val="center"/>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right w:val="single" w:color="000000" w:sz="4" w:space="0"/>
            </w:tcBorders>
            <w:shd w:val="clear" w:color="auto" w:fill="FFFFFF"/>
            <w:noWrap w:val="0"/>
            <w:vAlign w:val="center"/>
          </w:tcPr>
          <w:p w14:paraId="7BDF0A3D">
            <w:pPr>
              <w:widowControl/>
              <w:jc w:val="right"/>
              <w:textAlignment w:val="center"/>
              <w:rPr>
                <w:rFonts w:hint="eastAsia" w:ascii="仿宋" w:hAnsi="仿宋" w:eastAsia="仿宋" w:cs="仿宋"/>
                <w:color w:val="auto"/>
                <w:sz w:val="18"/>
                <w:szCs w:val="18"/>
                <w:highlight w:val="none"/>
              </w:rPr>
            </w:pPr>
          </w:p>
        </w:tc>
      </w:tr>
      <w:tr w14:paraId="4FCC4FAE">
        <w:tblPrEx>
          <w:tblCellMar>
            <w:top w:w="15" w:type="dxa"/>
            <w:left w:w="15" w:type="dxa"/>
            <w:bottom w:w="15" w:type="dxa"/>
            <w:right w:w="15" w:type="dxa"/>
          </w:tblCellMar>
        </w:tblPrEx>
        <w:trPr>
          <w:trHeight w:val="284" w:hRule="atLeast"/>
          <w:jc w:val="center"/>
        </w:trPr>
        <w:tc>
          <w:tcPr>
            <w:tcW w:w="665" w:type="dxa"/>
            <w:tcBorders>
              <w:top w:val="single" w:color="000000" w:sz="4" w:space="0"/>
              <w:left w:val="single" w:color="000000" w:sz="4" w:space="0"/>
            </w:tcBorders>
            <w:shd w:val="clear" w:color="auto" w:fill="FFFFFF"/>
            <w:noWrap w:val="0"/>
            <w:vAlign w:val="center"/>
          </w:tcPr>
          <w:p w14:paraId="63E43258">
            <w:pPr>
              <w:widowControl/>
              <w:jc w:val="center"/>
              <w:textAlignment w:val="center"/>
              <w:rPr>
                <w:rFonts w:hint="eastAsia" w:ascii="仿宋" w:hAnsi="仿宋" w:eastAsia="仿宋" w:cs="仿宋"/>
                <w:color w:val="auto"/>
                <w:sz w:val="18"/>
                <w:szCs w:val="18"/>
                <w:highlight w:val="none"/>
              </w:rPr>
            </w:pPr>
          </w:p>
        </w:tc>
        <w:tc>
          <w:tcPr>
            <w:tcW w:w="1050" w:type="dxa"/>
            <w:tcBorders>
              <w:top w:val="single" w:color="000000" w:sz="4" w:space="0"/>
              <w:left w:val="single" w:color="000000" w:sz="4" w:space="0"/>
            </w:tcBorders>
            <w:shd w:val="clear" w:color="auto" w:fill="FFFFFF"/>
            <w:noWrap w:val="0"/>
            <w:vAlign w:val="center"/>
          </w:tcPr>
          <w:p w14:paraId="2F5E2235">
            <w:pPr>
              <w:widowControl/>
              <w:jc w:val="left"/>
              <w:textAlignment w:val="center"/>
              <w:rPr>
                <w:rFonts w:hint="eastAsia" w:ascii="仿宋" w:hAnsi="仿宋" w:eastAsia="仿宋" w:cs="仿宋"/>
                <w:color w:val="auto"/>
                <w:sz w:val="18"/>
                <w:szCs w:val="18"/>
                <w:highlight w:val="none"/>
              </w:rPr>
            </w:pPr>
          </w:p>
        </w:tc>
        <w:tc>
          <w:tcPr>
            <w:tcW w:w="1020" w:type="dxa"/>
            <w:tcBorders>
              <w:top w:val="single" w:color="000000" w:sz="4" w:space="0"/>
              <w:left w:val="single" w:color="000000" w:sz="4" w:space="0"/>
            </w:tcBorders>
            <w:shd w:val="clear" w:color="auto" w:fill="FFFFFF"/>
            <w:noWrap w:val="0"/>
            <w:vAlign w:val="center"/>
          </w:tcPr>
          <w:p w14:paraId="4284F38C">
            <w:pPr>
              <w:widowControl/>
              <w:jc w:val="left"/>
              <w:textAlignment w:val="center"/>
              <w:rPr>
                <w:rFonts w:hint="eastAsia" w:ascii="仿宋" w:hAnsi="仿宋" w:eastAsia="仿宋" w:cs="仿宋"/>
                <w:color w:val="auto"/>
                <w:sz w:val="18"/>
                <w:szCs w:val="18"/>
                <w:highlight w:val="none"/>
              </w:rPr>
            </w:pPr>
          </w:p>
        </w:tc>
        <w:tc>
          <w:tcPr>
            <w:tcW w:w="750" w:type="dxa"/>
            <w:tcBorders>
              <w:top w:val="single" w:color="000000" w:sz="4" w:space="0"/>
              <w:left w:val="single" w:color="000000" w:sz="4" w:space="0"/>
            </w:tcBorders>
            <w:shd w:val="clear" w:color="auto" w:fill="FFFFFF"/>
            <w:noWrap w:val="0"/>
            <w:vAlign w:val="center"/>
          </w:tcPr>
          <w:p w14:paraId="3FC70AAC">
            <w:pPr>
              <w:widowControl/>
              <w:jc w:val="center"/>
              <w:textAlignment w:val="center"/>
              <w:rPr>
                <w:rFonts w:hint="eastAsia" w:ascii="仿宋" w:hAnsi="仿宋" w:eastAsia="仿宋" w:cs="仿宋"/>
                <w:color w:val="auto"/>
                <w:sz w:val="18"/>
                <w:szCs w:val="18"/>
                <w:highlight w:val="none"/>
              </w:rPr>
            </w:pPr>
          </w:p>
        </w:tc>
        <w:tc>
          <w:tcPr>
            <w:tcW w:w="630" w:type="dxa"/>
            <w:tcBorders>
              <w:top w:val="single" w:color="000000" w:sz="4" w:space="0"/>
              <w:left w:val="single" w:color="000000" w:sz="4" w:space="0"/>
            </w:tcBorders>
            <w:shd w:val="clear" w:color="auto" w:fill="FFFFFF"/>
            <w:noWrap w:val="0"/>
            <w:vAlign w:val="center"/>
          </w:tcPr>
          <w:p w14:paraId="324D248F">
            <w:pPr>
              <w:widowControl/>
              <w:jc w:val="right"/>
              <w:textAlignment w:val="center"/>
              <w:rPr>
                <w:rFonts w:hint="eastAsia" w:ascii="仿宋" w:hAnsi="仿宋" w:eastAsia="仿宋" w:cs="仿宋"/>
                <w:color w:val="auto"/>
                <w:sz w:val="18"/>
                <w:szCs w:val="18"/>
                <w:highlight w:val="none"/>
              </w:rPr>
            </w:pPr>
          </w:p>
        </w:tc>
        <w:tc>
          <w:tcPr>
            <w:tcW w:w="750" w:type="dxa"/>
            <w:tcBorders>
              <w:top w:val="single" w:color="000000" w:sz="4" w:space="0"/>
              <w:left w:val="single" w:color="000000" w:sz="4" w:space="0"/>
            </w:tcBorders>
            <w:shd w:val="clear" w:color="auto" w:fill="FFFFFF"/>
            <w:noWrap w:val="0"/>
            <w:vAlign w:val="center"/>
          </w:tcPr>
          <w:p w14:paraId="6FA57398">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17F62120">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5A9DEE77">
            <w:pPr>
              <w:widowControl/>
              <w:jc w:val="right"/>
              <w:textAlignment w:val="center"/>
              <w:rPr>
                <w:rFonts w:hint="eastAsia" w:ascii="仿宋" w:hAnsi="仿宋" w:eastAsia="仿宋" w:cs="仿宋"/>
                <w:color w:val="auto"/>
                <w:sz w:val="18"/>
                <w:szCs w:val="18"/>
                <w:highlight w:val="none"/>
              </w:rPr>
            </w:pPr>
          </w:p>
        </w:tc>
        <w:tc>
          <w:tcPr>
            <w:tcW w:w="720" w:type="dxa"/>
            <w:tcBorders>
              <w:top w:val="single" w:color="000000" w:sz="4" w:space="0"/>
              <w:left w:val="single" w:color="000000" w:sz="4" w:space="0"/>
            </w:tcBorders>
            <w:shd w:val="clear" w:color="auto" w:fill="FFFFFF"/>
            <w:noWrap w:val="0"/>
            <w:vAlign w:val="center"/>
          </w:tcPr>
          <w:p w14:paraId="23174442">
            <w:pPr>
              <w:widowControl/>
              <w:jc w:val="right"/>
              <w:textAlignment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3A5AB728">
            <w:pPr>
              <w:widowControl/>
              <w:jc w:val="right"/>
              <w:textAlignment w:val="center"/>
              <w:rPr>
                <w:rFonts w:hint="eastAsia" w:ascii="仿宋" w:hAnsi="仿宋" w:eastAsia="仿宋" w:cs="仿宋"/>
                <w:color w:val="auto"/>
                <w:sz w:val="18"/>
                <w:szCs w:val="18"/>
                <w:highlight w:val="none"/>
              </w:rPr>
            </w:pPr>
          </w:p>
        </w:tc>
        <w:tc>
          <w:tcPr>
            <w:tcW w:w="540" w:type="dxa"/>
            <w:tcBorders>
              <w:top w:val="single" w:color="000000" w:sz="4" w:space="0"/>
              <w:left w:val="single" w:color="000000" w:sz="4" w:space="0"/>
            </w:tcBorders>
            <w:shd w:val="clear" w:color="auto" w:fill="FFFFFF"/>
            <w:noWrap w:val="0"/>
            <w:vAlign w:val="center"/>
          </w:tcPr>
          <w:p w14:paraId="5B469D7C">
            <w:pPr>
              <w:widowControl/>
              <w:jc w:val="right"/>
              <w:textAlignment w:val="center"/>
              <w:rPr>
                <w:rFonts w:hint="eastAsia" w:ascii="仿宋" w:hAnsi="仿宋" w:eastAsia="仿宋" w:cs="仿宋"/>
                <w:color w:val="auto"/>
                <w:sz w:val="18"/>
                <w:szCs w:val="18"/>
                <w:highlight w:val="none"/>
              </w:rPr>
            </w:pPr>
          </w:p>
        </w:tc>
        <w:tc>
          <w:tcPr>
            <w:tcW w:w="690" w:type="dxa"/>
            <w:tcBorders>
              <w:top w:val="single" w:color="000000" w:sz="4" w:space="0"/>
              <w:left w:val="single" w:color="000000" w:sz="4" w:space="0"/>
              <w:right w:val="single" w:color="000000" w:sz="4" w:space="0"/>
            </w:tcBorders>
            <w:shd w:val="clear" w:color="auto" w:fill="FFFFFF"/>
            <w:noWrap w:val="0"/>
            <w:vAlign w:val="center"/>
          </w:tcPr>
          <w:p w14:paraId="245D3E74">
            <w:pPr>
              <w:widowControl/>
              <w:jc w:val="right"/>
              <w:textAlignment w:val="center"/>
              <w:rPr>
                <w:rFonts w:hint="eastAsia" w:ascii="仿宋" w:hAnsi="仿宋" w:eastAsia="仿宋" w:cs="仿宋"/>
                <w:color w:val="auto"/>
                <w:sz w:val="18"/>
                <w:szCs w:val="18"/>
                <w:highlight w:val="none"/>
              </w:rPr>
            </w:pPr>
          </w:p>
        </w:tc>
      </w:tr>
      <w:tr w14:paraId="29FB43B0">
        <w:tblPrEx>
          <w:tblCellMar>
            <w:top w:w="15" w:type="dxa"/>
            <w:left w:w="15" w:type="dxa"/>
            <w:bottom w:w="15" w:type="dxa"/>
            <w:right w:w="15" w:type="dxa"/>
          </w:tblCellMar>
        </w:tblPrEx>
        <w:trPr>
          <w:trHeight w:val="284" w:hRule="atLeast"/>
          <w:jc w:val="center"/>
        </w:trPr>
        <w:tc>
          <w:tcPr>
            <w:tcW w:w="8645" w:type="dxa"/>
            <w:gridSpan w:val="11"/>
            <w:tcBorders>
              <w:top w:val="single" w:color="000000" w:sz="4" w:space="0"/>
              <w:left w:val="single" w:color="000000" w:sz="4" w:space="0"/>
              <w:bottom w:val="single" w:color="auto" w:sz="4" w:space="0"/>
            </w:tcBorders>
            <w:shd w:val="clear" w:color="auto" w:fill="FFFFFF"/>
            <w:noWrap w:val="0"/>
            <w:vAlign w:val="center"/>
          </w:tcPr>
          <w:p w14:paraId="102727B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合计</w:t>
            </w:r>
          </w:p>
        </w:tc>
        <w:tc>
          <w:tcPr>
            <w:tcW w:w="69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5A282DA">
            <w:pPr>
              <w:widowControl/>
              <w:jc w:val="right"/>
              <w:textAlignment w:val="center"/>
              <w:rPr>
                <w:rFonts w:hint="eastAsia" w:ascii="仿宋" w:hAnsi="仿宋" w:eastAsia="仿宋" w:cs="仿宋"/>
                <w:color w:val="auto"/>
                <w:sz w:val="18"/>
                <w:szCs w:val="18"/>
                <w:highlight w:val="none"/>
              </w:rPr>
            </w:pPr>
          </w:p>
        </w:tc>
      </w:tr>
    </w:tbl>
    <w:p w14:paraId="6B742DE4">
      <w:pPr>
        <w:textAlignment w:val="center"/>
        <w:rPr>
          <w:rFonts w:hint="eastAsia" w:ascii="仿宋" w:hAnsi="仿宋" w:eastAsia="仿宋" w:cs="仿宋"/>
          <w:b/>
          <w:bCs/>
          <w:color w:val="auto"/>
          <w:highlight w:val="none"/>
        </w:rPr>
      </w:pPr>
    </w:p>
    <w:p w14:paraId="7BF1D129">
      <w:pPr>
        <w:textAlignment w:val="center"/>
        <w:rPr>
          <w:rFonts w:hint="eastAsia" w:ascii="仿宋" w:hAnsi="仿宋" w:eastAsia="仿宋" w:cs="仿宋"/>
          <w:b/>
          <w:bCs/>
          <w:color w:val="auto"/>
          <w:highlight w:val="none"/>
        </w:rPr>
      </w:pPr>
      <w:r>
        <w:rPr>
          <w:rFonts w:hint="eastAsia" w:ascii="仿宋" w:hAnsi="仿宋" w:eastAsia="仿宋" w:cs="仿宋"/>
          <w:b/>
          <w:bCs/>
          <w:color w:val="auto"/>
          <w:highlight w:val="none"/>
        </w:rPr>
        <w:t>表10.2.2-20施工组织（总价）措施项目清单与计价表</w:t>
      </w:r>
    </w:p>
    <w:p w14:paraId="5EE8F732">
      <w:pPr>
        <w:spacing w:line="340" w:lineRule="exact"/>
        <w:jc w:val="center"/>
        <w:textAlignment w:val="center"/>
        <w:rPr>
          <w:rFonts w:hint="eastAsia" w:ascii="仿宋" w:hAnsi="仿宋" w:eastAsia="仿宋" w:cs="仿宋"/>
          <w:color w:val="auto"/>
          <w:sz w:val="28"/>
          <w:szCs w:val="28"/>
          <w:highlight w:val="none"/>
        </w:rPr>
      </w:pPr>
    </w:p>
    <w:p w14:paraId="4C6E8C84">
      <w:pPr>
        <w:spacing w:line="3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施工组织（总价）措施项目清单与计价表</w:t>
      </w:r>
    </w:p>
    <w:p w14:paraId="4B614845">
      <w:pPr>
        <w:widowControl/>
        <w:ind w:right="-23" w:firstLine="3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kern w:val="0"/>
          <w:sz w:val="18"/>
          <w:szCs w:val="18"/>
          <w:highlight w:val="none"/>
          <w:lang w:bidi="ar"/>
        </w:rPr>
        <w:t xml:space="preserve">工程名称:                                                      </w:t>
      </w:r>
      <w:r>
        <w:rPr>
          <w:rFonts w:hint="eastAsia" w:ascii="仿宋" w:hAnsi="仿宋" w:eastAsia="仿宋" w:cs="仿宋"/>
          <w:color w:val="auto"/>
          <w:kern w:val="0"/>
          <w:sz w:val="18"/>
          <w:szCs w:val="18"/>
          <w:highlight w:val="none"/>
          <w:lang w:val="en-US" w:eastAsia="zh-CN" w:bidi="ar"/>
        </w:rPr>
        <w:t xml:space="preserve">    </w:t>
      </w:r>
      <w:r>
        <w:rPr>
          <w:rFonts w:hint="eastAsia" w:ascii="仿宋" w:hAnsi="仿宋" w:eastAsia="仿宋" w:cs="仿宋"/>
          <w:color w:val="auto"/>
          <w:kern w:val="0"/>
          <w:sz w:val="18"/>
          <w:szCs w:val="18"/>
          <w:highlight w:val="none"/>
          <w:lang w:bidi="ar"/>
        </w:rPr>
        <w:t xml:space="preserve"> 第   页 共   页</w:t>
      </w:r>
    </w:p>
    <w:tbl>
      <w:tblPr>
        <w:tblStyle w:val="58"/>
        <w:tblW w:w="0" w:type="auto"/>
        <w:jc w:val="center"/>
        <w:tblLayout w:type="fixed"/>
        <w:tblCellMar>
          <w:top w:w="15" w:type="dxa"/>
          <w:left w:w="15" w:type="dxa"/>
          <w:bottom w:w="15" w:type="dxa"/>
          <w:right w:w="15" w:type="dxa"/>
        </w:tblCellMar>
      </w:tblPr>
      <w:tblGrid>
        <w:gridCol w:w="983"/>
        <w:gridCol w:w="900"/>
        <w:gridCol w:w="1800"/>
        <w:gridCol w:w="1440"/>
        <w:gridCol w:w="1053"/>
        <w:gridCol w:w="1530"/>
        <w:gridCol w:w="1462"/>
      </w:tblGrid>
      <w:tr w14:paraId="447A2F0F">
        <w:tblPrEx>
          <w:tblCellMar>
            <w:top w:w="15" w:type="dxa"/>
            <w:left w:w="15" w:type="dxa"/>
            <w:bottom w:w="15" w:type="dxa"/>
            <w:right w:w="15" w:type="dxa"/>
          </w:tblCellMar>
        </w:tblPrEx>
        <w:trPr>
          <w:trHeight w:val="52" w:hRule="atLeast"/>
          <w:jc w:val="center"/>
        </w:trPr>
        <w:tc>
          <w:tcPr>
            <w:tcW w:w="983" w:type="dxa"/>
            <w:tcBorders>
              <w:top w:val="single" w:color="000000" w:sz="4" w:space="0"/>
              <w:left w:val="single" w:color="000000" w:sz="4" w:space="0"/>
            </w:tcBorders>
            <w:shd w:val="clear" w:color="auto" w:fill="FFFFFF"/>
            <w:noWrap w:val="0"/>
            <w:vAlign w:val="center"/>
          </w:tcPr>
          <w:p w14:paraId="0D66360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900" w:type="dxa"/>
            <w:tcBorders>
              <w:top w:val="single" w:color="000000" w:sz="4" w:space="0"/>
              <w:left w:val="single" w:color="000000" w:sz="4" w:space="0"/>
            </w:tcBorders>
            <w:shd w:val="clear" w:color="auto" w:fill="FFFFFF"/>
            <w:noWrap w:val="0"/>
            <w:vAlign w:val="center"/>
          </w:tcPr>
          <w:p w14:paraId="43971CB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项目编号</w:t>
            </w:r>
          </w:p>
        </w:tc>
        <w:tc>
          <w:tcPr>
            <w:tcW w:w="1800" w:type="dxa"/>
            <w:tcBorders>
              <w:top w:val="single" w:color="000000" w:sz="4" w:space="0"/>
              <w:left w:val="single" w:color="000000" w:sz="4" w:space="0"/>
            </w:tcBorders>
            <w:shd w:val="clear" w:color="auto" w:fill="FFFFFF"/>
            <w:noWrap w:val="0"/>
            <w:vAlign w:val="center"/>
          </w:tcPr>
          <w:p w14:paraId="7ABC29F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项目名称</w:t>
            </w:r>
          </w:p>
        </w:tc>
        <w:tc>
          <w:tcPr>
            <w:tcW w:w="1440" w:type="dxa"/>
            <w:tcBorders>
              <w:top w:val="single" w:color="000000" w:sz="4" w:space="0"/>
              <w:left w:val="single" w:color="000000" w:sz="4" w:space="0"/>
            </w:tcBorders>
            <w:shd w:val="clear" w:color="auto" w:fill="FFFFFF"/>
            <w:noWrap w:val="0"/>
            <w:vAlign w:val="center"/>
          </w:tcPr>
          <w:p w14:paraId="645C0DA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计算基础</w:t>
            </w:r>
          </w:p>
        </w:tc>
        <w:tc>
          <w:tcPr>
            <w:tcW w:w="1053" w:type="dxa"/>
            <w:tcBorders>
              <w:top w:val="single" w:color="000000" w:sz="4" w:space="0"/>
              <w:left w:val="single" w:color="000000" w:sz="4" w:space="0"/>
            </w:tcBorders>
            <w:shd w:val="clear" w:color="auto" w:fill="FFFFFF"/>
            <w:noWrap w:val="0"/>
            <w:vAlign w:val="center"/>
          </w:tcPr>
          <w:p w14:paraId="09B9E92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费率(%)</w:t>
            </w:r>
          </w:p>
        </w:tc>
        <w:tc>
          <w:tcPr>
            <w:tcW w:w="1530" w:type="dxa"/>
            <w:tcBorders>
              <w:top w:val="single" w:color="000000" w:sz="4" w:space="0"/>
              <w:left w:val="single" w:color="000000" w:sz="4" w:space="0"/>
            </w:tcBorders>
            <w:shd w:val="clear" w:color="auto" w:fill="FFFFFF"/>
            <w:noWrap w:val="0"/>
            <w:vAlign w:val="center"/>
          </w:tcPr>
          <w:p w14:paraId="0FFB572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金额(元)</w:t>
            </w:r>
          </w:p>
        </w:tc>
        <w:tc>
          <w:tcPr>
            <w:tcW w:w="1462" w:type="dxa"/>
            <w:tcBorders>
              <w:top w:val="single" w:color="000000" w:sz="4" w:space="0"/>
              <w:left w:val="single" w:color="000000" w:sz="4" w:space="0"/>
              <w:right w:val="single" w:color="000000" w:sz="4" w:space="0"/>
            </w:tcBorders>
            <w:shd w:val="clear" w:color="auto" w:fill="FFFFFF"/>
            <w:noWrap w:val="0"/>
            <w:vAlign w:val="center"/>
          </w:tcPr>
          <w:p w14:paraId="35E3ECE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备注</w:t>
            </w:r>
          </w:p>
        </w:tc>
      </w:tr>
      <w:tr w14:paraId="61BC6F66">
        <w:tblPrEx>
          <w:tblCellMar>
            <w:top w:w="15" w:type="dxa"/>
            <w:left w:w="15" w:type="dxa"/>
            <w:bottom w:w="15" w:type="dxa"/>
            <w:right w:w="15" w:type="dxa"/>
          </w:tblCellMar>
        </w:tblPrEx>
        <w:trPr>
          <w:trHeight w:val="284" w:hRule="atLeast"/>
          <w:jc w:val="center"/>
        </w:trPr>
        <w:tc>
          <w:tcPr>
            <w:tcW w:w="983" w:type="dxa"/>
            <w:tcBorders>
              <w:top w:val="single" w:color="000000" w:sz="4" w:space="0"/>
              <w:left w:val="single" w:color="000000" w:sz="4" w:space="0"/>
            </w:tcBorders>
            <w:shd w:val="clear" w:color="auto" w:fill="FFFFFF"/>
            <w:noWrap w:val="0"/>
            <w:vAlign w:val="center"/>
          </w:tcPr>
          <w:p w14:paraId="05DE0B8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900" w:type="dxa"/>
            <w:tcBorders>
              <w:top w:val="single" w:color="000000" w:sz="4" w:space="0"/>
              <w:left w:val="single" w:color="000000" w:sz="4" w:space="0"/>
            </w:tcBorders>
            <w:shd w:val="clear" w:color="auto" w:fill="FFFFFF"/>
            <w:noWrap w:val="0"/>
            <w:vAlign w:val="center"/>
          </w:tcPr>
          <w:p w14:paraId="030D400A">
            <w:pPr>
              <w:widowControl/>
              <w:jc w:val="left"/>
              <w:textAlignment w:val="center"/>
              <w:rPr>
                <w:rFonts w:hint="eastAsia" w:ascii="仿宋" w:hAnsi="仿宋" w:eastAsia="仿宋" w:cs="仿宋"/>
                <w:color w:val="auto"/>
                <w:sz w:val="18"/>
                <w:szCs w:val="18"/>
                <w:highlight w:val="none"/>
              </w:rPr>
            </w:pPr>
          </w:p>
        </w:tc>
        <w:tc>
          <w:tcPr>
            <w:tcW w:w="1800" w:type="dxa"/>
            <w:tcBorders>
              <w:top w:val="single" w:color="000000" w:sz="4" w:space="0"/>
              <w:left w:val="single" w:color="000000" w:sz="4" w:space="0"/>
            </w:tcBorders>
            <w:shd w:val="clear" w:color="auto" w:fill="FFFFFF"/>
            <w:noWrap w:val="0"/>
            <w:vAlign w:val="center"/>
          </w:tcPr>
          <w:p w14:paraId="0753A4D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安全文明施工费</w:t>
            </w:r>
          </w:p>
        </w:tc>
        <w:tc>
          <w:tcPr>
            <w:tcW w:w="1440" w:type="dxa"/>
            <w:tcBorders>
              <w:top w:val="single" w:color="000000" w:sz="4" w:space="0"/>
              <w:left w:val="single" w:color="000000" w:sz="4" w:space="0"/>
            </w:tcBorders>
            <w:shd w:val="clear" w:color="auto" w:fill="FFFFFF"/>
            <w:noWrap w:val="0"/>
            <w:vAlign w:val="center"/>
          </w:tcPr>
          <w:p w14:paraId="54F1A3B9">
            <w:pPr>
              <w:jc w:val="center"/>
              <w:rPr>
                <w:rFonts w:hint="eastAsia" w:ascii="仿宋" w:hAnsi="仿宋" w:eastAsia="仿宋" w:cs="仿宋"/>
                <w:color w:val="auto"/>
                <w:sz w:val="18"/>
                <w:szCs w:val="18"/>
                <w:highlight w:val="none"/>
              </w:rPr>
            </w:pPr>
          </w:p>
        </w:tc>
        <w:tc>
          <w:tcPr>
            <w:tcW w:w="1053" w:type="dxa"/>
            <w:tcBorders>
              <w:top w:val="single" w:color="000000" w:sz="4" w:space="0"/>
              <w:left w:val="single" w:color="000000" w:sz="4" w:space="0"/>
            </w:tcBorders>
            <w:shd w:val="clear" w:color="auto" w:fill="FFFFFF"/>
            <w:noWrap w:val="0"/>
            <w:vAlign w:val="center"/>
          </w:tcPr>
          <w:p w14:paraId="3578267D">
            <w:pPr>
              <w:jc w:val="center"/>
              <w:rPr>
                <w:rFonts w:hint="eastAsia" w:ascii="仿宋" w:hAnsi="仿宋" w:eastAsia="仿宋" w:cs="仿宋"/>
                <w:color w:val="auto"/>
                <w:sz w:val="18"/>
                <w:szCs w:val="18"/>
                <w:highlight w:val="none"/>
              </w:rPr>
            </w:pPr>
          </w:p>
        </w:tc>
        <w:tc>
          <w:tcPr>
            <w:tcW w:w="1530" w:type="dxa"/>
            <w:tcBorders>
              <w:top w:val="single" w:color="000000" w:sz="4" w:space="0"/>
              <w:left w:val="single" w:color="000000" w:sz="4" w:space="0"/>
            </w:tcBorders>
            <w:shd w:val="clear" w:color="auto" w:fill="FFFFFF"/>
            <w:noWrap w:val="0"/>
            <w:vAlign w:val="center"/>
          </w:tcPr>
          <w:p w14:paraId="54689A63">
            <w:pPr>
              <w:widowControl/>
              <w:jc w:val="right"/>
              <w:textAlignment w:val="center"/>
              <w:rPr>
                <w:rFonts w:hint="eastAsia" w:ascii="仿宋" w:hAnsi="仿宋" w:eastAsia="仿宋" w:cs="仿宋"/>
                <w:color w:val="auto"/>
                <w:sz w:val="18"/>
                <w:szCs w:val="18"/>
                <w:highlight w:val="none"/>
              </w:rPr>
            </w:pPr>
          </w:p>
        </w:tc>
        <w:tc>
          <w:tcPr>
            <w:tcW w:w="1462" w:type="dxa"/>
            <w:tcBorders>
              <w:top w:val="single" w:color="000000" w:sz="4" w:space="0"/>
              <w:left w:val="single" w:color="000000" w:sz="4" w:space="0"/>
              <w:right w:val="single" w:color="000000" w:sz="4" w:space="0"/>
            </w:tcBorders>
            <w:shd w:val="clear" w:color="auto" w:fill="FFFFFF"/>
            <w:noWrap w:val="0"/>
            <w:vAlign w:val="center"/>
          </w:tcPr>
          <w:p w14:paraId="125EB47F">
            <w:pPr>
              <w:jc w:val="center"/>
              <w:rPr>
                <w:rFonts w:hint="eastAsia" w:ascii="仿宋" w:hAnsi="仿宋" w:eastAsia="仿宋" w:cs="仿宋"/>
                <w:color w:val="auto"/>
                <w:sz w:val="18"/>
                <w:szCs w:val="18"/>
                <w:highlight w:val="none"/>
              </w:rPr>
            </w:pPr>
          </w:p>
        </w:tc>
      </w:tr>
      <w:tr w14:paraId="2D2430FE">
        <w:tblPrEx>
          <w:tblCellMar>
            <w:top w:w="15" w:type="dxa"/>
            <w:left w:w="15" w:type="dxa"/>
            <w:bottom w:w="15" w:type="dxa"/>
            <w:right w:w="15" w:type="dxa"/>
          </w:tblCellMar>
        </w:tblPrEx>
        <w:trPr>
          <w:trHeight w:val="284" w:hRule="atLeast"/>
          <w:jc w:val="center"/>
        </w:trPr>
        <w:tc>
          <w:tcPr>
            <w:tcW w:w="983" w:type="dxa"/>
            <w:tcBorders>
              <w:top w:val="single" w:color="000000" w:sz="4" w:space="0"/>
              <w:left w:val="single" w:color="000000" w:sz="4" w:space="0"/>
            </w:tcBorders>
            <w:shd w:val="clear" w:color="auto" w:fill="FFFFFF"/>
            <w:noWrap w:val="0"/>
            <w:vAlign w:val="center"/>
          </w:tcPr>
          <w:p w14:paraId="1B4F65D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w:t>
            </w:r>
          </w:p>
        </w:tc>
        <w:tc>
          <w:tcPr>
            <w:tcW w:w="900" w:type="dxa"/>
            <w:tcBorders>
              <w:top w:val="single" w:color="000000" w:sz="4" w:space="0"/>
              <w:left w:val="single" w:color="000000" w:sz="4" w:space="0"/>
            </w:tcBorders>
            <w:shd w:val="clear" w:color="auto" w:fill="FFFFFF"/>
            <w:noWrap w:val="0"/>
            <w:vAlign w:val="center"/>
          </w:tcPr>
          <w:p w14:paraId="0CA76128">
            <w:pPr>
              <w:jc w:val="left"/>
              <w:rPr>
                <w:rFonts w:hint="eastAsia" w:ascii="仿宋" w:hAnsi="仿宋" w:eastAsia="仿宋" w:cs="仿宋"/>
                <w:color w:val="auto"/>
                <w:sz w:val="18"/>
                <w:szCs w:val="18"/>
                <w:highlight w:val="none"/>
              </w:rPr>
            </w:pPr>
          </w:p>
        </w:tc>
        <w:tc>
          <w:tcPr>
            <w:tcW w:w="1800" w:type="dxa"/>
            <w:tcBorders>
              <w:top w:val="single" w:color="000000" w:sz="4" w:space="0"/>
              <w:left w:val="single" w:color="000000" w:sz="4" w:space="0"/>
            </w:tcBorders>
            <w:shd w:val="clear" w:color="auto" w:fill="FFFFFF"/>
            <w:noWrap w:val="0"/>
            <w:vAlign w:val="center"/>
          </w:tcPr>
          <w:p w14:paraId="5B1CCDB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安全文明施工基本费</w:t>
            </w:r>
          </w:p>
        </w:tc>
        <w:tc>
          <w:tcPr>
            <w:tcW w:w="1440" w:type="dxa"/>
            <w:tcBorders>
              <w:top w:val="single" w:color="000000" w:sz="4" w:space="0"/>
              <w:left w:val="single" w:color="000000" w:sz="4" w:space="0"/>
            </w:tcBorders>
            <w:shd w:val="clear" w:color="auto" w:fill="FFFFFF"/>
            <w:noWrap w:val="0"/>
            <w:vAlign w:val="center"/>
          </w:tcPr>
          <w:p w14:paraId="1097B397">
            <w:pPr>
              <w:widowControl/>
              <w:jc w:val="center"/>
              <w:textAlignment w:val="center"/>
              <w:rPr>
                <w:rFonts w:hint="eastAsia" w:ascii="仿宋" w:hAnsi="仿宋" w:eastAsia="仿宋" w:cs="仿宋"/>
                <w:color w:val="auto"/>
                <w:sz w:val="18"/>
                <w:szCs w:val="18"/>
                <w:highlight w:val="none"/>
              </w:rPr>
            </w:pPr>
          </w:p>
        </w:tc>
        <w:tc>
          <w:tcPr>
            <w:tcW w:w="1053" w:type="dxa"/>
            <w:tcBorders>
              <w:top w:val="single" w:color="000000" w:sz="4" w:space="0"/>
              <w:left w:val="single" w:color="000000" w:sz="4" w:space="0"/>
            </w:tcBorders>
            <w:shd w:val="clear" w:color="auto" w:fill="FFFFFF"/>
            <w:noWrap w:val="0"/>
            <w:vAlign w:val="bottom"/>
          </w:tcPr>
          <w:p w14:paraId="400CFF76">
            <w:pPr>
              <w:widowControl/>
              <w:jc w:val="center"/>
              <w:textAlignment w:val="bottom"/>
              <w:rPr>
                <w:rFonts w:hint="eastAsia" w:ascii="仿宋" w:hAnsi="仿宋" w:eastAsia="仿宋" w:cs="仿宋"/>
                <w:color w:val="auto"/>
                <w:sz w:val="18"/>
                <w:szCs w:val="18"/>
                <w:highlight w:val="none"/>
              </w:rPr>
            </w:pPr>
          </w:p>
        </w:tc>
        <w:tc>
          <w:tcPr>
            <w:tcW w:w="1530" w:type="dxa"/>
            <w:tcBorders>
              <w:top w:val="single" w:color="000000" w:sz="4" w:space="0"/>
              <w:left w:val="single" w:color="000000" w:sz="4" w:space="0"/>
            </w:tcBorders>
            <w:shd w:val="clear" w:color="auto" w:fill="FFFFFF"/>
            <w:noWrap w:val="0"/>
            <w:vAlign w:val="center"/>
          </w:tcPr>
          <w:p w14:paraId="1FD3992E">
            <w:pPr>
              <w:widowControl/>
              <w:jc w:val="right"/>
              <w:textAlignment w:val="center"/>
              <w:rPr>
                <w:rFonts w:hint="eastAsia" w:ascii="仿宋" w:hAnsi="仿宋" w:eastAsia="仿宋" w:cs="仿宋"/>
                <w:color w:val="auto"/>
                <w:sz w:val="18"/>
                <w:szCs w:val="18"/>
                <w:highlight w:val="none"/>
              </w:rPr>
            </w:pPr>
          </w:p>
        </w:tc>
        <w:tc>
          <w:tcPr>
            <w:tcW w:w="1462" w:type="dxa"/>
            <w:tcBorders>
              <w:top w:val="single" w:color="000000" w:sz="4" w:space="0"/>
              <w:left w:val="single" w:color="000000" w:sz="4" w:space="0"/>
              <w:right w:val="single" w:color="000000" w:sz="4" w:space="0"/>
            </w:tcBorders>
            <w:shd w:val="clear" w:color="auto" w:fill="FFFFFF"/>
            <w:noWrap w:val="0"/>
            <w:vAlign w:val="center"/>
          </w:tcPr>
          <w:p w14:paraId="7BE9D70C">
            <w:pPr>
              <w:jc w:val="center"/>
              <w:rPr>
                <w:rFonts w:hint="eastAsia" w:ascii="仿宋" w:hAnsi="仿宋" w:eastAsia="仿宋" w:cs="仿宋"/>
                <w:color w:val="auto"/>
                <w:sz w:val="18"/>
                <w:szCs w:val="18"/>
                <w:highlight w:val="none"/>
              </w:rPr>
            </w:pPr>
          </w:p>
        </w:tc>
      </w:tr>
      <w:tr w14:paraId="1308A02A">
        <w:tblPrEx>
          <w:tblCellMar>
            <w:top w:w="15" w:type="dxa"/>
            <w:left w:w="15" w:type="dxa"/>
            <w:bottom w:w="15" w:type="dxa"/>
            <w:right w:w="15" w:type="dxa"/>
          </w:tblCellMar>
        </w:tblPrEx>
        <w:trPr>
          <w:trHeight w:val="284" w:hRule="atLeast"/>
          <w:jc w:val="center"/>
        </w:trPr>
        <w:tc>
          <w:tcPr>
            <w:tcW w:w="983" w:type="dxa"/>
            <w:tcBorders>
              <w:top w:val="single" w:color="000000" w:sz="4" w:space="0"/>
              <w:left w:val="single" w:color="000000" w:sz="4" w:space="0"/>
            </w:tcBorders>
            <w:shd w:val="clear" w:color="auto" w:fill="FFFFFF"/>
            <w:noWrap w:val="0"/>
            <w:vAlign w:val="center"/>
          </w:tcPr>
          <w:p w14:paraId="79A6AE0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900" w:type="dxa"/>
            <w:tcBorders>
              <w:top w:val="single" w:color="000000" w:sz="4" w:space="0"/>
              <w:left w:val="single" w:color="000000" w:sz="4" w:space="0"/>
            </w:tcBorders>
            <w:shd w:val="clear" w:color="auto" w:fill="FFFFFF"/>
            <w:noWrap w:val="0"/>
            <w:vAlign w:val="center"/>
          </w:tcPr>
          <w:p w14:paraId="60619495">
            <w:pPr>
              <w:widowControl/>
              <w:jc w:val="left"/>
              <w:textAlignment w:val="center"/>
              <w:rPr>
                <w:rFonts w:hint="eastAsia" w:ascii="仿宋" w:hAnsi="仿宋" w:eastAsia="仿宋" w:cs="仿宋"/>
                <w:color w:val="auto"/>
                <w:sz w:val="18"/>
                <w:szCs w:val="18"/>
                <w:highlight w:val="none"/>
              </w:rPr>
            </w:pPr>
          </w:p>
        </w:tc>
        <w:tc>
          <w:tcPr>
            <w:tcW w:w="1800" w:type="dxa"/>
            <w:tcBorders>
              <w:top w:val="single" w:color="000000" w:sz="4" w:space="0"/>
              <w:left w:val="single" w:color="000000" w:sz="4" w:space="0"/>
            </w:tcBorders>
            <w:shd w:val="clear" w:color="auto" w:fill="FFFFFF"/>
            <w:noWrap w:val="0"/>
            <w:vAlign w:val="center"/>
          </w:tcPr>
          <w:p w14:paraId="3927C71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提前竣工增加费</w:t>
            </w:r>
          </w:p>
        </w:tc>
        <w:tc>
          <w:tcPr>
            <w:tcW w:w="1440" w:type="dxa"/>
            <w:tcBorders>
              <w:top w:val="single" w:color="000000" w:sz="4" w:space="0"/>
              <w:left w:val="single" w:color="000000" w:sz="4" w:space="0"/>
            </w:tcBorders>
            <w:shd w:val="clear" w:color="auto" w:fill="FFFFFF"/>
            <w:noWrap w:val="0"/>
            <w:vAlign w:val="center"/>
          </w:tcPr>
          <w:p w14:paraId="6D9C719D">
            <w:pPr>
              <w:widowControl/>
              <w:jc w:val="center"/>
              <w:textAlignment w:val="center"/>
              <w:rPr>
                <w:rFonts w:hint="eastAsia" w:ascii="仿宋" w:hAnsi="仿宋" w:eastAsia="仿宋" w:cs="仿宋"/>
                <w:color w:val="auto"/>
                <w:sz w:val="18"/>
                <w:szCs w:val="18"/>
                <w:highlight w:val="none"/>
              </w:rPr>
            </w:pPr>
          </w:p>
        </w:tc>
        <w:tc>
          <w:tcPr>
            <w:tcW w:w="1053" w:type="dxa"/>
            <w:tcBorders>
              <w:top w:val="single" w:color="000000" w:sz="4" w:space="0"/>
              <w:left w:val="single" w:color="000000" w:sz="4" w:space="0"/>
            </w:tcBorders>
            <w:shd w:val="clear" w:color="auto" w:fill="FFFFFF"/>
            <w:noWrap w:val="0"/>
            <w:vAlign w:val="center"/>
          </w:tcPr>
          <w:p w14:paraId="03E911D0">
            <w:pPr>
              <w:jc w:val="center"/>
              <w:rPr>
                <w:rFonts w:hint="eastAsia" w:ascii="仿宋" w:hAnsi="仿宋" w:eastAsia="仿宋" w:cs="仿宋"/>
                <w:color w:val="auto"/>
                <w:sz w:val="18"/>
                <w:szCs w:val="18"/>
                <w:highlight w:val="none"/>
              </w:rPr>
            </w:pPr>
          </w:p>
        </w:tc>
        <w:tc>
          <w:tcPr>
            <w:tcW w:w="1530" w:type="dxa"/>
            <w:tcBorders>
              <w:top w:val="single" w:color="000000" w:sz="4" w:space="0"/>
              <w:left w:val="single" w:color="000000" w:sz="4" w:space="0"/>
            </w:tcBorders>
            <w:shd w:val="clear" w:color="auto" w:fill="FFFFFF"/>
            <w:noWrap w:val="0"/>
            <w:vAlign w:val="center"/>
          </w:tcPr>
          <w:p w14:paraId="2DD349A1">
            <w:pPr>
              <w:jc w:val="right"/>
              <w:rPr>
                <w:rFonts w:hint="eastAsia" w:ascii="仿宋" w:hAnsi="仿宋" w:eastAsia="仿宋" w:cs="仿宋"/>
                <w:color w:val="auto"/>
                <w:sz w:val="18"/>
                <w:szCs w:val="18"/>
                <w:highlight w:val="none"/>
              </w:rPr>
            </w:pPr>
          </w:p>
        </w:tc>
        <w:tc>
          <w:tcPr>
            <w:tcW w:w="1462" w:type="dxa"/>
            <w:tcBorders>
              <w:top w:val="single" w:color="000000" w:sz="4" w:space="0"/>
              <w:left w:val="single" w:color="000000" w:sz="4" w:space="0"/>
              <w:right w:val="single" w:color="000000" w:sz="4" w:space="0"/>
            </w:tcBorders>
            <w:shd w:val="clear" w:color="auto" w:fill="FFFFFF"/>
            <w:noWrap w:val="0"/>
            <w:vAlign w:val="center"/>
          </w:tcPr>
          <w:p w14:paraId="1ABDC02A">
            <w:pPr>
              <w:jc w:val="center"/>
              <w:rPr>
                <w:rFonts w:hint="eastAsia" w:ascii="仿宋" w:hAnsi="仿宋" w:eastAsia="仿宋" w:cs="仿宋"/>
                <w:color w:val="auto"/>
                <w:sz w:val="18"/>
                <w:szCs w:val="18"/>
                <w:highlight w:val="none"/>
              </w:rPr>
            </w:pPr>
          </w:p>
        </w:tc>
      </w:tr>
      <w:tr w14:paraId="4A9576AA">
        <w:tblPrEx>
          <w:tblCellMar>
            <w:top w:w="15" w:type="dxa"/>
            <w:left w:w="15" w:type="dxa"/>
            <w:bottom w:w="15" w:type="dxa"/>
            <w:right w:w="15" w:type="dxa"/>
          </w:tblCellMar>
        </w:tblPrEx>
        <w:trPr>
          <w:trHeight w:val="284" w:hRule="atLeast"/>
          <w:jc w:val="center"/>
        </w:trPr>
        <w:tc>
          <w:tcPr>
            <w:tcW w:w="983" w:type="dxa"/>
            <w:tcBorders>
              <w:top w:val="single" w:color="000000" w:sz="4" w:space="0"/>
              <w:left w:val="single" w:color="000000" w:sz="4" w:space="0"/>
            </w:tcBorders>
            <w:shd w:val="clear" w:color="auto" w:fill="FFFFFF"/>
            <w:noWrap w:val="0"/>
            <w:vAlign w:val="center"/>
          </w:tcPr>
          <w:p w14:paraId="045276C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900" w:type="dxa"/>
            <w:tcBorders>
              <w:top w:val="single" w:color="000000" w:sz="4" w:space="0"/>
              <w:left w:val="single" w:color="000000" w:sz="4" w:space="0"/>
            </w:tcBorders>
            <w:shd w:val="clear" w:color="auto" w:fill="FFFFFF"/>
            <w:noWrap w:val="0"/>
            <w:vAlign w:val="center"/>
          </w:tcPr>
          <w:p w14:paraId="010C256E">
            <w:pPr>
              <w:widowControl/>
              <w:jc w:val="left"/>
              <w:textAlignment w:val="center"/>
              <w:rPr>
                <w:rFonts w:hint="eastAsia" w:ascii="仿宋" w:hAnsi="仿宋" w:eastAsia="仿宋" w:cs="仿宋"/>
                <w:color w:val="auto"/>
                <w:sz w:val="18"/>
                <w:szCs w:val="18"/>
                <w:highlight w:val="none"/>
              </w:rPr>
            </w:pPr>
          </w:p>
        </w:tc>
        <w:tc>
          <w:tcPr>
            <w:tcW w:w="1800" w:type="dxa"/>
            <w:tcBorders>
              <w:top w:val="single" w:color="000000" w:sz="4" w:space="0"/>
              <w:left w:val="single" w:color="000000" w:sz="4" w:space="0"/>
            </w:tcBorders>
            <w:shd w:val="clear" w:color="auto" w:fill="FFFFFF"/>
            <w:noWrap w:val="0"/>
            <w:vAlign w:val="center"/>
          </w:tcPr>
          <w:p w14:paraId="5B35615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二次搬运费</w:t>
            </w:r>
          </w:p>
        </w:tc>
        <w:tc>
          <w:tcPr>
            <w:tcW w:w="1440" w:type="dxa"/>
            <w:tcBorders>
              <w:top w:val="single" w:color="000000" w:sz="4" w:space="0"/>
              <w:left w:val="single" w:color="000000" w:sz="4" w:space="0"/>
            </w:tcBorders>
            <w:shd w:val="clear" w:color="auto" w:fill="FFFFFF"/>
            <w:noWrap w:val="0"/>
            <w:vAlign w:val="center"/>
          </w:tcPr>
          <w:p w14:paraId="581823D5">
            <w:pPr>
              <w:widowControl/>
              <w:jc w:val="center"/>
              <w:textAlignment w:val="center"/>
              <w:rPr>
                <w:rFonts w:hint="eastAsia" w:ascii="仿宋" w:hAnsi="仿宋" w:eastAsia="仿宋" w:cs="仿宋"/>
                <w:color w:val="auto"/>
                <w:sz w:val="18"/>
                <w:szCs w:val="18"/>
                <w:highlight w:val="none"/>
              </w:rPr>
            </w:pPr>
          </w:p>
        </w:tc>
        <w:tc>
          <w:tcPr>
            <w:tcW w:w="1053" w:type="dxa"/>
            <w:tcBorders>
              <w:top w:val="single" w:color="000000" w:sz="4" w:space="0"/>
              <w:left w:val="single" w:color="000000" w:sz="4" w:space="0"/>
            </w:tcBorders>
            <w:shd w:val="clear" w:color="auto" w:fill="FFFFFF"/>
            <w:noWrap w:val="0"/>
            <w:vAlign w:val="center"/>
          </w:tcPr>
          <w:p w14:paraId="4BC689CC">
            <w:pPr>
              <w:widowControl/>
              <w:jc w:val="center"/>
              <w:textAlignment w:val="center"/>
              <w:rPr>
                <w:rFonts w:hint="eastAsia" w:ascii="仿宋" w:hAnsi="仿宋" w:eastAsia="仿宋" w:cs="仿宋"/>
                <w:color w:val="auto"/>
                <w:sz w:val="18"/>
                <w:szCs w:val="18"/>
                <w:highlight w:val="none"/>
              </w:rPr>
            </w:pPr>
          </w:p>
        </w:tc>
        <w:tc>
          <w:tcPr>
            <w:tcW w:w="1530" w:type="dxa"/>
            <w:tcBorders>
              <w:top w:val="single" w:color="000000" w:sz="4" w:space="0"/>
              <w:left w:val="single" w:color="000000" w:sz="4" w:space="0"/>
            </w:tcBorders>
            <w:shd w:val="clear" w:color="auto" w:fill="FFFFFF"/>
            <w:noWrap w:val="0"/>
            <w:vAlign w:val="center"/>
          </w:tcPr>
          <w:p w14:paraId="5BFF0753">
            <w:pPr>
              <w:widowControl/>
              <w:jc w:val="right"/>
              <w:textAlignment w:val="center"/>
              <w:rPr>
                <w:rFonts w:hint="eastAsia" w:ascii="仿宋" w:hAnsi="仿宋" w:eastAsia="仿宋" w:cs="仿宋"/>
                <w:color w:val="auto"/>
                <w:sz w:val="18"/>
                <w:szCs w:val="18"/>
                <w:highlight w:val="none"/>
              </w:rPr>
            </w:pPr>
          </w:p>
        </w:tc>
        <w:tc>
          <w:tcPr>
            <w:tcW w:w="1462" w:type="dxa"/>
            <w:tcBorders>
              <w:top w:val="single" w:color="000000" w:sz="4" w:space="0"/>
              <w:left w:val="single" w:color="000000" w:sz="4" w:space="0"/>
              <w:right w:val="single" w:color="000000" w:sz="4" w:space="0"/>
            </w:tcBorders>
            <w:shd w:val="clear" w:color="auto" w:fill="FFFFFF"/>
            <w:noWrap w:val="0"/>
            <w:vAlign w:val="center"/>
          </w:tcPr>
          <w:p w14:paraId="3A235C15">
            <w:pPr>
              <w:jc w:val="center"/>
              <w:rPr>
                <w:rFonts w:hint="eastAsia" w:ascii="仿宋" w:hAnsi="仿宋" w:eastAsia="仿宋" w:cs="仿宋"/>
                <w:color w:val="auto"/>
                <w:sz w:val="18"/>
                <w:szCs w:val="18"/>
                <w:highlight w:val="none"/>
              </w:rPr>
            </w:pPr>
          </w:p>
        </w:tc>
      </w:tr>
      <w:tr w14:paraId="756A03AA">
        <w:tblPrEx>
          <w:tblCellMar>
            <w:top w:w="15" w:type="dxa"/>
            <w:left w:w="15" w:type="dxa"/>
            <w:bottom w:w="15" w:type="dxa"/>
            <w:right w:w="15" w:type="dxa"/>
          </w:tblCellMar>
        </w:tblPrEx>
        <w:trPr>
          <w:trHeight w:val="284" w:hRule="atLeast"/>
          <w:jc w:val="center"/>
        </w:trPr>
        <w:tc>
          <w:tcPr>
            <w:tcW w:w="983" w:type="dxa"/>
            <w:tcBorders>
              <w:top w:val="single" w:color="000000" w:sz="4" w:space="0"/>
              <w:left w:val="single" w:color="000000" w:sz="4" w:space="0"/>
            </w:tcBorders>
            <w:shd w:val="clear" w:color="auto" w:fill="FFFFFF"/>
            <w:noWrap w:val="0"/>
            <w:vAlign w:val="center"/>
          </w:tcPr>
          <w:p w14:paraId="5FFA0A0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900" w:type="dxa"/>
            <w:tcBorders>
              <w:top w:val="single" w:color="000000" w:sz="4" w:space="0"/>
              <w:left w:val="single" w:color="000000" w:sz="4" w:space="0"/>
            </w:tcBorders>
            <w:shd w:val="clear" w:color="auto" w:fill="FFFFFF"/>
            <w:noWrap w:val="0"/>
            <w:vAlign w:val="center"/>
          </w:tcPr>
          <w:p w14:paraId="5450CB45">
            <w:pPr>
              <w:widowControl/>
              <w:jc w:val="left"/>
              <w:textAlignment w:val="center"/>
              <w:rPr>
                <w:rFonts w:hint="eastAsia" w:ascii="仿宋" w:hAnsi="仿宋" w:eastAsia="仿宋" w:cs="仿宋"/>
                <w:color w:val="auto"/>
                <w:sz w:val="18"/>
                <w:szCs w:val="18"/>
                <w:highlight w:val="none"/>
              </w:rPr>
            </w:pPr>
          </w:p>
        </w:tc>
        <w:tc>
          <w:tcPr>
            <w:tcW w:w="1800" w:type="dxa"/>
            <w:tcBorders>
              <w:top w:val="single" w:color="000000" w:sz="4" w:space="0"/>
              <w:left w:val="single" w:color="000000" w:sz="4" w:space="0"/>
            </w:tcBorders>
            <w:shd w:val="clear" w:color="auto" w:fill="FFFFFF"/>
            <w:noWrap w:val="0"/>
            <w:vAlign w:val="center"/>
          </w:tcPr>
          <w:p w14:paraId="7BDE010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冬雨季施工增加费</w:t>
            </w:r>
          </w:p>
        </w:tc>
        <w:tc>
          <w:tcPr>
            <w:tcW w:w="1440" w:type="dxa"/>
            <w:tcBorders>
              <w:top w:val="single" w:color="000000" w:sz="4" w:space="0"/>
              <w:left w:val="single" w:color="000000" w:sz="4" w:space="0"/>
            </w:tcBorders>
            <w:shd w:val="clear" w:color="auto" w:fill="FFFFFF"/>
            <w:noWrap w:val="0"/>
            <w:vAlign w:val="center"/>
          </w:tcPr>
          <w:p w14:paraId="75666722">
            <w:pPr>
              <w:widowControl/>
              <w:jc w:val="center"/>
              <w:textAlignment w:val="center"/>
              <w:rPr>
                <w:rFonts w:hint="eastAsia" w:ascii="仿宋" w:hAnsi="仿宋" w:eastAsia="仿宋" w:cs="仿宋"/>
                <w:color w:val="auto"/>
                <w:sz w:val="18"/>
                <w:szCs w:val="18"/>
                <w:highlight w:val="none"/>
              </w:rPr>
            </w:pPr>
          </w:p>
        </w:tc>
        <w:tc>
          <w:tcPr>
            <w:tcW w:w="1053" w:type="dxa"/>
            <w:tcBorders>
              <w:top w:val="single" w:color="000000" w:sz="4" w:space="0"/>
              <w:left w:val="single" w:color="000000" w:sz="4" w:space="0"/>
            </w:tcBorders>
            <w:shd w:val="clear" w:color="auto" w:fill="FFFFFF"/>
            <w:noWrap w:val="0"/>
            <w:vAlign w:val="center"/>
          </w:tcPr>
          <w:p w14:paraId="3D081D3A">
            <w:pPr>
              <w:widowControl/>
              <w:jc w:val="center"/>
              <w:textAlignment w:val="center"/>
              <w:rPr>
                <w:rFonts w:hint="eastAsia" w:ascii="仿宋" w:hAnsi="仿宋" w:eastAsia="仿宋" w:cs="仿宋"/>
                <w:color w:val="auto"/>
                <w:sz w:val="18"/>
                <w:szCs w:val="18"/>
                <w:highlight w:val="none"/>
              </w:rPr>
            </w:pPr>
          </w:p>
        </w:tc>
        <w:tc>
          <w:tcPr>
            <w:tcW w:w="1530" w:type="dxa"/>
            <w:tcBorders>
              <w:top w:val="single" w:color="000000" w:sz="4" w:space="0"/>
              <w:left w:val="single" w:color="000000" w:sz="4" w:space="0"/>
            </w:tcBorders>
            <w:shd w:val="clear" w:color="auto" w:fill="FFFFFF"/>
            <w:noWrap w:val="0"/>
            <w:vAlign w:val="center"/>
          </w:tcPr>
          <w:p w14:paraId="5DBFF0BE">
            <w:pPr>
              <w:widowControl/>
              <w:jc w:val="right"/>
              <w:textAlignment w:val="center"/>
              <w:rPr>
                <w:rFonts w:hint="eastAsia" w:ascii="仿宋" w:hAnsi="仿宋" w:eastAsia="仿宋" w:cs="仿宋"/>
                <w:color w:val="auto"/>
                <w:sz w:val="18"/>
                <w:szCs w:val="18"/>
                <w:highlight w:val="none"/>
              </w:rPr>
            </w:pPr>
          </w:p>
        </w:tc>
        <w:tc>
          <w:tcPr>
            <w:tcW w:w="1462" w:type="dxa"/>
            <w:tcBorders>
              <w:top w:val="single" w:color="000000" w:sz="4" w:space="0"/>
              <w:left w:val="single" w:color="000000" w:sz="4" w:space="0"/>
              <w:right w:val="single" w:color="000000" w:sz="4" w:space="0"/>
            </w:tcBorders>
            <w:shd w:val="clear" w:color="auto" w:fill="FFFFFF"/>
            <w:noWrap w:val="0"/>
            <w:vAlign w:val="center"/>
          </w:tcPr>
          <w:p w14:paraId="73AB9776">
            <w:pPr>
              <w:jc w:val="center"/>
              <w:rPr>
                <w:rFonts w:hint="eastAsia" w:ascii="仿宋" w:hAnsi="仿宋" w:eastAsia="仿宋" w:cs="仿宋"/>
                <w:color w:val="auto"/>
                <w:sz w:val="18"/>
                <w:szCs w:val="18"/>
                <w:highlight w:val="none"/>
              </w:rPr>
            </w:pPr>
          </w:p>
        </w:tc>
      </w:tr>
      <w:tr w14:paraId="407E1F2C">
        <w:tblPrEx>
          <w:tblCellMar>
            <w:top w:w="15" w:type="dxa"/>
            <w:left w:w="15" w:type="dxa"/>
            <w:bottom w:w="15" w:type="dxa"/>
            <w:right w:w="15" w:type="dxa"/>
          </w:tblCellMar>
        </w:tblPrEx>
        <w:trPr>
          <w:trHeight w:val="284" w:hRule="atLeast"/>
          <w:jc w:val="center"/>
        </w:trPr>
        <w:tc>
          <w:tcPr>
            <w:tcW w:w="983" w:type="dxa"/>
            <w:tcBorders>
              <w:top w:val="single" w:color="000000" w:sz="4" w:space="0"/>
              <w:left w:val="single" w:color="000000" w:sz="4" w:space="0"/>
            </w:tcBorders>
            <w:shd w:val="clear" w:color="auto" w:fill="FFFFFF"/>
            <w:noWrap w:val="0"/>
            <w:vAlign w:val="center"/>
          </w:tcPr>
          <w:p w14:paraId="693A012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5</w:t>
            </w:r>
          </w:p>
        </w:tc>
        <w:tc>
          <w:tcPr>
            <w:tcW w:w="900" w:type="dxa"/>
            <w:tcBorders>
              <w:top w:val="single" w:color="000000" w:sz="4" w:space="0"/>
              <w:left w:val="single" w:color="000000" w:sz="4" w:space="0"/>
            </w:tcBorders>
            <w:shd w:val="clear" w:color="auto" w:fill="FFFFFF"/>
            <w:noWrap w:val="0"/>
            <w:vAlign w:val="center"/>
          </w:tcPr>
          <w:p w14:paraId="6E4FA97C">
            <w:pPr>
              <w:jc w:val="left"/>
              <w:rPr>
                <w:rFonts w:hint="eastAsia" w:ascii="仿宋" w:hAnsi="仿宋" w:eastAsia="仿宋" w:cs="仿宋"/>
                <w:color w:val="auto"/>
                <w:sz w:val="18"/>
                <w:szCs w:val="18"/>
                <w:highlight w:val="none"/>
              </w:rPr>
            </w:pPr>
          </w:p>
        </w:tc>
        <w:tc>
          <w:tcPr>
            <w:tcW w:w="1800" w:type="dxa"/>
            <w:tcBorders>
              <w:top w:val="single" w:color="000000" w:sz="4" w:space="0"/>
              <w:left w:val="single" w:color="000000" w:sz="4" w:space="0"/>
            </w:tcBorders>
            <w:shd w:val="clear" w:color="auto" w:fill="FFFFFF"/>
            <w:noWrap w:val="0"/>
            <w:vAlign w:val="center"/>
          </w:tcPr>
          <w:p w14:paraId="478A195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其他施工组织措施费</w:t>
            </w:r>
          </w:p>
        </w:tc>
        <w:tc>
          <w:tcPr>
            <w:tcW w:w="1440" w:type="dxa"/>
            <w:tcBorders>
              <w:top w:val="single" w:color="000000" w:sz="4" w:space="0"/>
              <w:left w:val="single" w:color="000000" w:sz="4" w:space="0"/>
            </w:tcBorders>
            <w:shd w:val="clear" w:color="auto" w:fill="FFFFFF"/>
            <w:noWrap w:val="0"/>
            <w:vAlign w:val="center"/>
          </w:tcPr>
          <w:p w14:paraId="659D81AA">
            <w:pPr>
              <w:widowControl/>
              <w:jc w:val="center"/>
              <w:textAlignment w:val="center"/>
              <w:rPr>
                <w:rFonts w:hint="eastAsia" w:ascii="仿宋" w:hAnsi="仿宋" w:eastAsia="仿宋" w:cs="仿宋"/>
                <w:color w:val="auto"/>
                <w:sz w:val="18"/>
                <w:szCs w:val="18"/>
                <w:highlight w:val="none"/>
              </w:rPr>
            </w:pPr>
          </w:p>
        </w:tc>
        <w:tc>
          <w:tcPr>
            <w:tcW w:w="1053" w:type="dxa"/>
            <w:tcBorders>
              <w:top w:val="single" w:color="000000" w:sz="4" w:space="0"/>
              <w:left w:val="single" w:color="000000" w:sz="4" w:space="0"/>
            </w:tcBorders>
            <w:shd w:val="clear" w:color="auto" w:fill="FFFFFF"/>
            <w:noWrap w:val="0"/>
            <w:vAlign w:val="center"/>
          </w:tcPr>
          <w:p w14:paraId="59CE8155">
            <w:pPr>
              <w:jc w:val="center"/>
              <w:rPr>
                <w:rFonts w:hint="eastAsia" w:ascii="仿宋" w:hAnsi="仿宋" w:eastAsia="仿宋" w:cs="仿宋"/>
                <w:color w:val="auto"/>
                <w:sz w:val="18"/>
                <w:szCs w:val="18"/>
                <w:highlight w:val="none"/>
              </w:rPr>
            </w:pPr>
          </w:p>
        </w:tc>
        <w:tc>
          <w:tcPr>
            <w:tcW w:w="1530" w:type="dxa"/>
            <w:tcBorders>
              <w:top w:val="single" w:color="000000" w:sz="4" w:space="0"/>
              <w:left w:val="single" w:color="000000" w:sz="4" w:space="0"/>
            </w:tcBorders>
            <w:shd w:val="clear" w:color="auto" w:fill="FFFFFF"/>
            <w:noWrap w:val="0"/>
            <w:vAlign w:val="center"/>
          </w:tcPr>
          <w:p w14:paraId="2AAB277A">
            <w:pPr>
              <w:jc w:val="right"/>
              <w:rPr>
                <w:rFonts w:hint="eastAsia" w:ascii="仿宋" w:hAnsi="仿宋" w:eastAsia="仿宋" w:cs="仿宋"/>
                <w:color w:val="auto"/>
                <w:sz w:val="18"/>
                <w:szCs w:val="18"/>
                <w:highlight w:val="none"/>
              </w:rPr>
            </w:pPr>
          </w:p>
        </w:tc>
        <w:tc>
          <w:tcPr>
            <w:tcW w:w="1462" w:type="dxa"/>
            <w:tcBorders>
              <w:top w:val="single" w:color="000000" w:sz="4" w:space="0"/>
              <w:left w:val="single" w:color="000000" w:sz="4" w:space="0"/>
              <w:right w:val="single" w:color="000000" w:sz="4" w:space="0"/>
            </w:tcBorders>
            <w:shd w:val="clear" w:color="auto" w:fill="FFFFFF"/>
            <w:noWrap w:val="0"/>
            <w:vAlign w:val="center"/>
          </w:tcPr>
          <w:p w14:paraId="40534AA6">
            <w:pPr>
              <w:jc w:val="center"/>
              <w:rPr>
                <w:rFonts w:hint="eastAsia" w:ascii="仿宋" w:hAnsi="仿宋" w:eastAsia="仿宋" w:cs="仿宋"/>
                <w:color w:val="auto"/>
                <w:sz w:val="18"/>
                <w:szCs w:val="18"/>
                <w:highlight w:val="none"/>
              </w:rPr>
            </w:pPr>
          </w:p>
        </w:tc>
      </w:tr>
      <w:tr w14:paraId="3386F15D">
        <w:tblPrEx>
          <w:tblCellMar>
            <w:top w:w="15" w:type="dxa"/>
            <w:left w:w="15" w:type="dxa"/>
            <w:bottom w:w="15" w:type="dxa"/>
            <w:right w:w="15" w:type="dxa"/>
          </w:tblCellMar>
        </w:tblPrEx>
        <w:trPr>
          <w:trHeight w:val="284" w:hRule="atLeast"/>
          <w:jc w:val="center"/>
        </w:trPr>
        <w:tc>
          <w:tcPr>
            <w:tcW w:w="983" w:type="dxa"/>
            <w:tcBorders>
              <w:top w:val="single" w:color="000000" w:sz="4" w:space="0"/>
              <w:left w:val="single" w:color="000000" w:sz="4" w:space="0"/>
            </w:tcBorders>
            <w:shd w:val="clear" w:color="auto" w:fill="FFFFFF"/>
            <w:noWrap w:val="0"/>
            <w:vAlign w:val="center"/>
          </w:tcPr>
          <w:p w14:paraId="0EFAC703">
            <w:pPr>
              <w:jc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565F744">
            <w:pPr>
              <w:jc w:val="left"/>
              <w:rPr>
                <w:rFonts w:hint="eastAsia" w:ascii="仿宋" w:hAnsi="仿宋" w:eastAsia="仿宋" w:cs="仿宋"/>
                <w:color w:val="auto"/>
                <w:sz w:val="18"/>
                <w:szCs w:val="18"/>
                <w:highlight w:val="none"/>
              </w:rPr>
            </w:pPr>
          </w:p>
        </w:tc>
        <w:tc>
          <w:tcPr>
            <w:tcW w:w="1800" w:type="dxa"/>
            <w:tcBorders>
              <w:top w:val="single" w:color="000000" w:sz="4" w:space="0"/>
              <w:left w:val="single" w:color="000000" w:sz="4" w:space="0"/>
            </w:tcBorders>
            <w:shd w:val="clear" w:color="auto" w:fill="FFFFFF"/>
            <w:noWrap w:val="0"/>
            <w:vAlign w:val="center"/>
          </w:tcPr>
          <w:p w14:paraId="66322F9F">
            <w:pPr>
              <w:jc w:val="lef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tcBorders>
            <w:shd w:val="clear" w:color="auto" w:fill="FFFFFF"/>
            <w:noWrap w:val="0"/>
            <w:vAlign w:val="center"/>
          </w:tcPr>
          <w:p w14:paraId="7694B684">
            <w:pPr>
              <w:jc w:val="center"/>
              <w:rPr>
                <w:rFonts w:hint="eastAsia" w:ascii="仿宋" w:hAnsi="仿宋" w:eastAsia="仿宋" w:cs="仿宋"/>
                <w:color w:val="auto"/>
                <w:sz w:val="18"/>
                <w:szCs w:val="18"/>
                <w:highlight w:val="none"/>
              </w:rPr>
            </w:pPr>
          </w:p>
        </w:tc>
        <w:tc>
          <w:tcPr>
            <w:tcW w:w="1053" w:type="dxa"/>
            <w:tcBorders>
              <w:top w:val="single" w:color="000000" w:sz="4" w:space="0"/>
              <w:left w:val="single" w:color="000000" w:sz="4" w:space="0"/>
            </w:tcBorders>
            <w:shd w:val="clear" w:color="auto" w:fill="FFFFFF"/>
            <w:noWrap w:val="0"/>
            <w:vAlign w:val="center"/>
          </w:tcPr>
          <w:p w14:paraId="14CC75AC">
            <w:pPr>
              <w:jc w:val="center"/>
              <w:rPr>
                <w:rFonts w:hint="eastAsia" w:ascii="仿宋" w:hAnsi="仿宋" w:eastAsia="仿宋" w:cs="仿宋"/>
                <w:color w:val="auto"/>
                <w:sz w:val="18"/>
                <w:szCs w:val="18"/>
                <w:highlight w:val="none"/>
              </w:rPr>
            </w:pPr>
          </w:p>
        </w:tc>
        <w:tc>
          <w:tcPr>
            <w:tcW w:w="1530" w:type="dxa"/>
            <w:tcBorders>
              <w:top w:val="single" w:color="000000" w:sz="4" w:space="0"/>
              <w:left w:val="single" w:color="000000" w:sz="4" w:space="0"/>
            </w:tcBorders>
            <w:shd w:val="clear" w:color="auto" w:fill="FFFFFF"/>
            <w:noWrap w:val="0"/>
            <w:vAlign w:val="center"/>
          </w:tcPr>
          <w:p w14:paraId="21615755">
            <w:pPr>
              <w:jc w:val="right"/>
              <w:rPr>
                <w:rFonts w:hint="eastAsia" w:ascii="仿宋" w:hAnsi="仿宋" w:eastAsia="仿宋" w:cs="仿宋"/>
                <w:color w:val="auto"/>
                <w:sz w:val="18"/>
                <w:szCs w:val="18"/>
                <w:highlight w:val="none"/>
              </w:rPr>
            </w:pPr>
          </w:p>
        </w:tc>
        <w:tc>
          <w:tcPr>
            <w:tcW w:w="1462" w:type="dxa"/>
            <w:tcBorders>
              <w:top w:val="single" w:color="000000" w:sz="4" w:space="0"/>
              <w:left w:val="single" w:color="000000" w:sz="4" w:space="0"/>
              <w:right w:val="single" w:color="000000" w:sz="4" w:space="0"/>
            </w:tcBorders>
            <w:shd w:val="clear" w:color="auto" w:fill="FFFFFF"/>
            <w:noWrap w:val="0"/>
            <w:vAlign w:val="center"/>
          </w:tcPr>
          <w:p w14:paraId="3B052A9F">
            <w:pPr>
              <w:jc w:val="center"/>
              <w:rPr>
                <w:rFonts w:hint="eastAsia" w:ascii="仿宋" w:hAnsi="仿宋" w:eastAsia="仿宋" w:cs="仿宋"/>
                <w:color w:val="auto"/>
                <w:sz w:val="18"/>
                <w:szCs w:val="18"/>
                <w:highlight w:val="none"/>
              </w:rPr>
            </w:pPr>
          </w:p>
        </w:tc>
      </w:tr>
      <w:tr w14:paraId="6CBE3E3B">
        <w:tblPrEx>
          <w:tblCellMar>
            <w:top w:w="15" w:type="dxa"/>
            <w:left w:w="15" w:type="dxa"/>
            <w:bottom w:w="15" w:type="dxa"/>
            <w:right w:w="15" w:type="dxa"/>
          </w:tblCellMar>
        </w:tblPrEx>
        <w:trPr>
          <w:trHeight w:val="284" w:hRule="atLeast"/>
          <w:jc w:val="center"/>
        </w:trPr>
        <w:tc>
          <w:tcPr>
            <w:tcW w:w="6176" w:type="dxa"/>
            <w:gridSpan w:val="5"/>
            <w:tcBorders>
              <w:top w:val="single" w:color="000000" w:sz="4" w:space="0"/>
              <w:left w:val="single" w:color="000000" w:sz="4" w:space="0"/>
              <w:bottom w:val="single" w:color="000000" w:sz="4" w:space="0"/>
            </w:tcBorders>
            <w:shd w:val="clear" w:color="auto" w:fill="FFFFFF"/>
            <w:noWrap w:val="0"/>
            <w:vAlign w:val="center"/>
          </w:tcPr>
          <w:p w14:paraId="2F9AF4B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合计</w:t>
            </w:r>
          </w:p>
        </w:tc>
        <w:tc>
          <w:tcPr>
            <w:tcW w:w="1530" w:type="dxa"/>
            <w:tcBorders>
              <w:top w:val="single" w:color="000000" w:sz="4" w:space="0"/>
              <w:left w:val="single" w:color="000000" w:sz="4" w:space="0"/>
              <w:bottom w:val="single" w:color="000000" w:sz="4" w:space="0"/>
            </w:tcBorders>
            <w:shd w:val="clear" w:color="auto" w:fill="FFFFFF"/>
            <w:noWrap w:val="0"/>
            <w:vAlign w:val="center"/>
          </w:tcPr>
          <w:p w14:paraId="3A7FE1B9">
            <w:pPr>
              <w:widowControl/>
              <w:jc w:val="right"/>
              <w:textAlignment w:val="center"/>
              <w:rPr>
                <w:rFonts w:hint="eastAsia" w:ascii="仿宋" w:hAnsi="仿宋" w:eastAsia="仿宋" w:cs="仿宋"/>
                <w:color w:val="auto"/>
                <w:sz w:val="18"/>
                <w:szCs w:val="18"/>
                <w:highlight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FD857">
            <w:pPr>
              <w:jc w:val="center"/>
              <w:rPr>
                <w:rFonts w:hint="eastAsia" w:ascii="仿宋" w:hAnsi="仿宋" w:eastAsia="仿宋" w:cs="仿宋"/>
                <w:color w:val="auto"/>
                <w:sz w:val="18"/>
                <w:szCs w:val="18"/>
                <w:highlight w:val="none"/>
              </w:rPr>
            </w:pPr>
          </w:p>
        </w:tc>
      </w:tr>
    </w:tbl>
    <w:p w14:paraId="55D4D508">
      <w:pPr>
        <w:rPr>
          <w:rFonts w:hint="eastAsia" w:ascii="仿宋" w:hAnsi="仿宋" w:eastAsia="仿宋" w:cs="仿宋"/>
          <w:b/>
          <w:bCs/>
          <w:color w:val="auto"/>
          <w:kern w:val="2"/>
          <w:sz w:val="21"/>
          <w:szCs w:val="24"/>
          <w:highlight w:val="none"/>
          <w:lang w:val="en-US" w:eastAsia="zh-CN" w:bidi="ar-SA"/>
        </w:rPr>
      </w:pPr>
      <w:r>
        <w:rPr>
          <w:rFonts w:hint="eastAsia" w:ascii="仿宋" w:hAnsi="仿宋" w:eastAsia="仿宋" w:cs="仿宋"/>
          <w:b/>
          <w:bCs/>
          <w:color w:val="auto"/>
          <w:kern w:val="2"/>
          <w:sz w:val="21"/>
          <w:szCs w:val="24"/>
          <w:highlight w:val="none"/>
          <w:lang w:val="en-US" w:eastAsia="zh-CN" w:bidi="ar-SA"/>
        </w:rPr>
        <w:br w:type="page"/>
      </w:r>
    </w:p>
    <w:p w14:paraId="15C29A41">
      <w:pPr>
        <w:pStyle w:val="28"/>
        <w:ind w:left="0" w:right="-252"/>
        <w:rPr>
          <w:rFonts w:hint="eastAsia" w:ascii="仿宋" w:hAnsi="仿宋" w:eastAsia="仿宋" w:cs="仿宋"/>
          <w:color w:val="auto"/>
          <w:sz w:val="28"/>
          <w:szCs w:val="28"/>
          <w:highlight w:val="none"/>
        </w:rPr>
      </w:pPr>
      <w:r>
        <w:rPr>
          <w:rFonts w:hint="eastAsia" w:ascii="仿宋" w:hAnsi="仿宋" w:eastAsia="仿宋" w:cs="仿宋"/>
          <w:b/>
          <w:bCs/>
          <w:color w:val="auto"/>
          <w:kern w:val="2"/>
          <w:sz w:val="21"/>
          <w:szCs w:val="24"/>
          <w:highlight w:val="none"/>
          <w:lang w:val="en-US" w:eastAsia="zh-CN" w:bidi="ar-SA"/>
        </w:rPr>
        <w:t>表10.2.2-21其他项目清单与计价汇总表</w:t>
      </w:r>
    </w:p>
    <w:p w14:paraId="540DC797">
      <w:pPr>
        <w:spacing w:line="34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其他项目清单与计价汇总表</w:t>
      </w:r>
      <w:r>
        <w:rPr>
          <w:rFonts w:hint="eastAsia" w:ascii="仿宋" w:hAnsi="仿宋" w:eastAsia="仿宋" w:cs="仿宋"/>
          <w:color w:val="auto"/>
          <w:sz w:val="28"/>
          <w:szCs w:val="28"/>
          <w:highlight w:val="none"/>
          <w:lang w:val="en-US" w:eastAsia="zh-CN"/>
        </w:rPr>
        <w:t xml:space="preserve">  </w:t>
      </w:r>
    </w:p>
    <w:p w14:paraId="23EFC726">
      <w:pPr>
        <w:widowControl/>
        <w:ind w:right="-23" w:firstLine="3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kern w:val="0"/>
          <w:sz w:val="18"/>
          <w:szCs w:val="18"/>
          <w:highlight w:val="none"/>
          <w:lang w:bidi="ar"/>
        </w:rPr>
        <w:t xml:space="preserve">工程名称:                                                     </w:t>
      </w:r>
      <w:r>
        <w:rPr>
          <w:rFonts w:hint="eastAsia" w:ascii="仿宋" w:hAnsi="仿宋" w:eastAsia="仿宋" w:cs="仿宋"/>
          <w:color w:val="auto"/>
          <w:kern w:val="0"/>
          <w:sz w:val="18"/>
          <w:szCs w:val="18"/>
          <w:highlight w:val="none"/>
          <w:lang w:val="en-US" w:eastAsia="zh-CN" w:bidi="ar"/>
        </w:rPr>
        <w:t xml:space="preserve">    </w:t>
      </w:r>
      <w:r>
        <w:rPr>
          <w:rFonts w:hint="eastAsia" w:ascii="仿宋" w:hAnsi="仿宋" w:eastAsia="仿宋" w:cs="仿宋"/>
          <w:color w:val="auto"/>
          <w:kern w:val="0"/>
          <w:sz w:val="18"/>
          <w:szCs w:val="18"/>
          <w:highlight w:val="none"/>
          <w:lang w:bidi="ar"/>
        </w:rPr>
        <w:t xml:space="preserve"> 第   页 共   页</w:t>
      </w:r>
    </w:p>
    <w:tbl>
      <w:tblPr>
        <w:tblStyle w:val="58"/>
        <w:tblW w:w="0" w:type="auto"/>
        <w:jc w:val="center"/>
        <w:tblLayout w:type="fixed"/>
        <w:tblCellMar>
          <w:top w:w="15" w:type="dxa"/>
          <w:left w:w="15" w:type="dxa"/>
          <w:bottom w:w="15" w:type="dxa"/>
          <w:right w:w="15" w:type="dxa"/>
        </w:tblCellMar>
      </w:tblPr>
      <w:tblGrid>
        <w:gridCol w:w="887"/>
        <w:gridCol w:w="3253"/>
        <w:gridCol w:w="1800"/>
        <w:gridCol w:w="3420"/>
      </w:tblGrid>
      <w:tr w14:paraId="7E7500B4">
        <w:tblPrEx>
          <w:tblCellMar>
            <w:top w:w="15" w:type="dxa"/>
            <w:left w:w="15" w:type="dxa"/>
            <w:bottom w:w="15" w:type="dxa"/>
            <w:right w:w="15" w:type="dxa"/>
          </w:tblCellMar>
        </w:tblPrEx>
        <w:trPr>
          <w:trHeight w:val="284" w:hRule="atLeast"/>
          <w:jc w:val="center"/>
        </w:trPr>
        <w:tc>
          <w:tcPr>
            <w:tcW w:w="887" w:type="dxa"/>
            <w:tcBorders>
              <w:top w:val="single" w:color="000000" w:sz="4" w:space="0"/>
              <w:left w:val="single" w:color="000000" w:sz="4" w:space="0"/>
            </w:tcBorders>
            <w:shd w:val="clear" w:color="auto" w:fill="FFFFFF"/>
            <w:noWrap w:val="0"/>
            <w:vAlign w:val="center"/>
          </w:tcPr>
          <w:p w14:paraId="0146FAC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3253" w:type="dxa"/>
            <w:tcBorders>
              <w:top w:val="single" w:color="000000" w:sz="4" w:space="0"/>
              <w:left w:val="single" w:color="000000" w:sz="4" w:space="0"/>
            </w:tcBorders>
            <w:shd w:val="clear" w:color="auto" w:fill="FFFFFF"/>
            <w:noWrap w:val="0"/>
            <w:vAlign w:val="center"/>
          </w:tcPr>
          <w:p w14:paraId="738D68A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 目 名 称</w:t>
            </w:r>
          </w:p>
        </w:tc>
        <w:tc>
          <w:tcPr>
            <w:tcW w:w="1800" w:type="dxa"/>
            <w:tcBorders>
              <w:top w:val="single" w:color="000000" w:sz="4" w:space="0"/>
              <w:left w:val="single" w:color="000000" w:sz="4" w:space="0"/>
            </w:tcBorders>
            <w:shd w:val="clear" w:color="auto" w:fill="FFFFFF"/>
            <w:noWrap w:val="0"/>
            <w:vAlign w:val="center"/>
          </w:tcPr>
          <w:p w14:paraId="4DB0C7F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金额(元)</w:t>
            </w:r>
          </w:p>
        </w:tc>
        <w:tc>
          <w:tcPr>
            <w:tcW w:w="3420" w:type="dxa"/>
            <w:tcBorders>
              <w:top w:val="single" w:color="000000" w:sz="4" w:space="0"/>
              <w:left w:val="single" w:color="000000" w:sz="4" w:space="0"/>
              <w:right w:val="single" w:color="000000" w:sz="4" w:space="0"/>
            </w:tcBorders>
            <w:shd w:val="clear" w:color="auto" w:fill="FFFFFF"/>
            <w:noWrap w:val="0"/>
            <w:vAlign w:val="center"/>
          </w:tcPr>
          <w:p w14:paraId="59BCD49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备注</w:t>
            </w:r>
          </w:p>
        </w:tc>
      </w:tr>
      <w:tr w14:paraId="32AAF5D4">
        <w:tblPrEx>
          <w:tblCellMar>
            <w:top w:w="15" w:type="dxa"/>
            <w:left w:w="15" w:type="dxa"/>
            <w:bottom w:w="15" w:type="dxa"/>
            <w:right w:w="15" w:type="dxa"/>
          </w:tblCellMar>
        </w:tblPrEx>
        <w:trPr>
          <w:trHeight w:val="284" w:hRule="atLeast"/>
          <w:jc w:val="center"/>
        </w:trPr>
        <w:tc>
          <w:tcPr>
            <w:tcW w:w="887" w:type="dxa"/>
            <w:tcBorders>
              <w:top w:val="single" w:color="000000" w:sz="4" w:space="0"/>
              <w:left w:val="single" w:color="000000" w:sz="4" w:space="0"/>
            </w:tcBorders>
            <w:shd w:val="clear" w:color="auto" w:fill="FFFFFF"/>
            <w:noWrap w:val="0"/>
            <w:vAlign w:val="center"/>
          </w:tcPr>
          <w:p w14:paraId="4266B5F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3253" w:type="dxa"/>
            <w:tcBorders>
              <w:top w:val="single" w:color="000000" w:sz="4" w:space="0"/>
              <w:left w:val="single" w:color="000000" w:sz="4" w:space="0"/>
            </w:tcBorders>
            <w:shd w:val="clear" w:color="auto" w:fill="FFFFFF"/>
            <w:noWrap w:val="0"/>
            <w:vAlign w:val="center"/>
          </w:tcPr>
          <w:p w14:paraId="3EED1B25">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暂列金额</w:t>
            </w:r>
          </w:p>
        </w:tc>
        <w:tc>
          <w:tcPr>
            <w:tcW w:w="1800" w:type="dxa"/>
            <w:tcBorders>
              <w:top w:val="single" w:color="000000" w:sz="4" w:space="0"/>
              <w:left w:val="single" w:color="000000" w:sz="4" w:space="0"/>
            </w:tcBorders>
            <w:shd w:val="clear" w:color="auto" w:fill="FFFFFF"/>
            <w:noWrap w:val="0"/>
            <w:vAlign w:val="center"/>
          </w:tcPr>
          <w:p w14:paraId="1D177B58">
            <w:pPr>
              <w:jc w:val="right"/>
              <w:rPr>
                <w:rFonts w:hint="eastAsia" w:ascii="仿宋" w:hAnsi="仿宋" w:eastAsia="仿宋" w:cs="仿宋"/>
                <w:color w:val="auto"/>
                <w:sz w:val="18"/>
                <w:szCs w:val="18"/>
                <w:highlight w:val="none"/>
              </w:rPr>
            </w:pPr>
          </w:p>
        </w:tc>
        <w:tc>
          <w:tcPr>
            <w:tcW w:w="3420" w:type="dxa"/>
            <w:tcBorders>
              <w:top w:val="single" w:color="000000" w:sz="4" w:space="0"/>
              <w:left w:val="single" w:color="000000" w:sz="4" w:space="0"/>
              <w:right w:val="single" w:color="000000" w:sz="4" w:space="0"/>
            </w:tcBorders>
            <w:shd w:val="clear" w:color="auto" w:fill="FFFFFF"/>
            <w:noWrap w:val="0"/>
            <w:vAlign w:val="center"/>
          </w:tcPr>
          <w:p w14:paraId="3D5B88E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明细详见表10.2.2-22</w:t>
            </w:r>
          </w:p>
        </w:tc>
      </w:tr>
      <w:tr w14:paraId="025014C1">
        <w:tblPrEx>
          <w:tblCellMar>
            <w:top w:w="15" w:type="dxa"/>
            <w:left w:w="15" w:type="dxa"/>
            <w:bottom w:w="15" w:type="dxa"/>
            <w:right w:w="15" w:type="dxa"/>
          </w:tblCellMar>
        </w:tblPrEx>
        <w:trPr>
          <w:trHeight w:val="284" w:hRule="atLeast"/>
          <w:jc w:val="center"/>
        </w:trPr>
        <w:tc>
          <w:tcPr>
            <w:tcW w:w="887" w:type="dxa"/>
            <w:tcBorders>
              <w:top w:val="single" w:color="000000" w:sz="4" w:space="0"/>
              <w:left w:val="single" w:color="000000" w:sz="4" w:space="0"/>
            </w:tcBorders>
            <w:shd w:val="clear" w:color="auto" w:fill="FFFFFF"/>
            <w:noWrap w:val="0"/>
            <w:vAlign w:val="center"/>
          </w:tcPr>
          <w:p w14:paraId="59B2D36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w:t>
            </w:r>
          </w:p>
        </w:tc>
        <w:tc>
          <w:tcPr>
            <w:tcW w:w="3253" w:type="dxa"/>
            <w:tcBorders>
              <w:top w:val="single" w:color="000000" w:sz="4" w:space="0"/>
              <w:left w:val="single" w:color="000000" w:sz="4" w:space="0"/>
            </w:tcBorders>
            <w:shd w:val="clear" w:color="auto" w:fill="FFFFFF"/>
            <w:noWrap w:val="0"/>
            <w:vAlign w:val="center"/>
          </w:tcPr>
          <w:p w14:paraId="5B0DC7F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标化工地增加费</w:t>
            </w:r>
          </w:p>
        </w:tc>
        <w:tc>
          <w:tcPr>
            <w:tcW w:w="1800" w:type="dxa"/>
            <w:tcBorders>
              <w:top w:val="single" w:color="000000" w:sz="4" w:space="0"/>
              <w:left w:val="single" w:color="000000" w:sz="4" w:space="0"/>
            </w:tcBorders>
            <w:shd w:val="clear" w:color="auto" w:fill="FFFFFF"/>
            <w:noWrap w:val="0"/>
            <w:vAlign w:val="center"/>
          </w:tcPr>
          <w:p w14:paraId="5F5A5745">
            <w:pPr>
              <w:jc w:val="right"/>
              <w:rPr>
                <w:rFonts w:hint="eastAsia" w:ascii="仿宋" w:hAnsi="仿宋" w:eastAsia="仿宋" w:cs="仿宋"/>
                <w:color w:val="auto"/>
                <w:sz w:val="18"/>
                <w:szCs w:val="18"/>
                <w:highlight w:val="none"/>
              </w:rPr>
            </w:pPr>
          </w:p>
        </w:tc>
        <w:tc>
          <w:tcPr>
            <w:tcW w:w="3420" w:type="dxa"/>
            <w:tcBorders>
              <w:top w:val="single" w:color="000000" w:sz="4" w:space="0"/>
              <w:left w:val="single" w:color="000000" w:sz="4" w:space="0"/>
              <w:right w:val="single" w:color="000000" w:sz="4" w:space="0"/>
            </w:tcBorders>
            <w:shd w:val="clear" w:color="auto" w:fill="FFFFFF"/>
            <w:noWrap w:val="0"/>
            <w:vAlign w:val="center"/>
          </w:tcPr>
          <w:p w14:paraId="29366D1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明细详见表10.2.2-22</w:t>
            </w:r>
          </w:p>
        </w:tc>
      </w:tr>
      <w:tr w14:paraId="4F18E314">
        <w:tblPrEx>
          <w:tblCellMar>
            <w:top w:w="15" w:type="dxa"/>
            <w:left w:w="15" w:type="dxa"/>
            <w:bottom w:w="15" w:type="dxa"/>
            <w:right w:w="15" w:type="dxa"/>
          </w:tblCellMar>
        </w:tblPrEx>
        <w:trPr>
          <w:trHeight w:val="284" w:hRule="atLeast"/>
          <w:jc w:val="center"/>
        </w:trPr>
        <w:tc>
          <w:tcPr>
            <w:tcW w:w="887" w:type="dxa"/>
            <w:tcBorders>
              <w:top w:val="single" w:color="000000" w:sz="4" w:space="0"/>
              <w:left w:val="single" w:color="000000" w:sz="4" w:space="0"/>
            </w:tcBorders>
            <w:shd w:val="clear" w:color="auto" w:fill="FFFFFF"/>
            <w:noWrap w:val="0"/>
            <w:vAlign w:val="center"/>
          </w:tcPr>
          <w:p w14:paraId="0F609D6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1.2</w:t>
            </w:r>
          </w:p>
        </w:tc>
        <w:tc>
          <w:tcPr>
            <w:tcW w:w="3253" w:type="dxa"/>
            <w:tcBorders>
              <w:top w:val="single" w:color="000000" w:sz="4" w:space="0"/>
              <w:left w:val="single" w:color="000000" w:sz="4" w:space="0"/>
            </w:tcBorders>
            <w:shd w:val="clear" w:color="auto" w:fill="FFFFFF"/>
            <w:noWrap w:val="0"/>
            <w:vAlign w:val="center"/>
          </w:tcPr>
          <w:p w14:paraId="5EFFE688">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优质工程增加费</w:t>
            </w:r>
          </w:p>
        </w:tc>
        <w:tc>
          <w:tcPr>
            <w:tcW w:w="1800" w:type="dxa"/>
            <w:tcBorders>
              <w:top w:val="single" w:color="000000" w:sz="4" w:space="0"/>
              <w:left w:val="single" w:color="000000" w:sz="4" w:space="0"/>
            </w:tcBorders>
            <w:shd w:val="clear" w:color="auto" w:fill="FFFFFF"/>
            <w:noWrap w:val="0"/>
            <w:vAlign w:val="center"/>
          </w:tcPr>
          <w:p w14:paraId="1E834301">
            <w:pPr>
              <w:jc w:val="right"/>
              <w:rPr>
                <w:rFonts w:hint="eastAsia" w:ascii="仿宋" w:hAnsi="仿宋" w:eastAsia="仿宋" w:cs="仿宋"/>
                <w:color w:val="auto"/>
                <w:sz w:val="18"/>
                <w:szCs w:val="18"/>
                <w:highlight w:val="none"/>
              </w:rPr>
            </w:pPr>
          </w:p>
        </w:tc>
        <w:tc>
          <w:tcPr>
            <w:tcW w:w="3420" w:type="dxa"/>
            <w:tcBorders>
              <w:top w:val="single" w:color="000000" w:sz="4" w:space="0"/>
              <w:left w:val="single" w:color="000000" w:sz="4" w:space="0"/>
              <w:right w:val="single" w:color="000000" w:sz="4" w:space="0"/>
            </w:tcBorders>
            <w:shd w:val="clear" w:color="auto" w:fill="FFFFFF"/>
            <w:noWrap w:val="0"/>
            <w:vAlign w:val="center"/>
          </w:tcPr>
          <w:p w14:paraId="174AF14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明细详见表10.2.2-22</w:t>
            </w:r>
          </w:p>
        </w:tc>
      </w:tr>
      <w:tr w14:paraId="4A3CAED9">
        <w:tblPrEx>
          <w:tblCellMar>
            <w:top w:w="15" w:type="dxa"/>
            <w:left w:w="15" w:type="dxa"/>
            <w:bottom w:w="15" w:type="dxa"/>
            <w:right w:w="15" w:type="dxa"/>
          </w:tblCellMar>
        </w:tblPrEx>
        <w:trPr>
          <w:trHeight w:val="284" w:hRule="atLeast"/>
          <w:jc w:val="center"/>
        </w:trPr>
        <w:tc>
          <w:tcPr>
            <w:tcW w:w="887" w:type="dxa"/>
            <w:tcBorders>
              <w:top w:val="single" w:color="000000" w:sz="4" w:space="0"/>
              <w:left w:val="single" w:color="000000" w:sz="4" w:space="0"/>
            </w:tcBorders>
            <w:shd w:val="clear" w:color="auto" w:fill="FFFFFF"/>
            <w:noWrap w:val="0"/>
            <w:vAlign w:val="center"/>
          </w:tcPr>
          <w:p w14:paraId="220436F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1.3</w:t>
            </w:r>
          </w:p>
        </w:tc>
        <w:tc>
          <w:tcPr>
            <w:tcW w:w="3253" w:type="dxa"/>
            <w:tcBorders>
              <w:top w:val="single" w:color="000000" w:sz="4" w:space="0"/>
              <w:left w:val="single" w:color="000000" w:sz="4" w:space="0"/>
            </w:tcBorders>
            <w:shd w:val="clear" w:color="auto" w:fill="FFFFFF"/>
            <w:noWrap w:val="0"/>
            <w:vAlign w:val="center"/>
          </w:tcPr>
          <w:p w14:paraId="09CFDA2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其他暂列金额</w:t>
            </w:r>
          </w:p>
        </w:tc>
        <w:tc>
          <w:tcPr>
            <w:tcW w:w="1800" w:type="dxa"/>
            <w:tcBorders>
              <w:top w:val="single" w:color="000000" w:sz="4" w:space="0"/>
              <w:left w:val="single" w:color="000000" w:sz="4" w:space="0"/>
            </w:tcBorders>
            <w:shd w:val="clear" w:color="auto" w:fill="FFFFFF"/>
            <w:noWrap w:val="0"/>
            <w:vAlign w:val="center"/>
          </w:tcPr>
          <w:p w14:paraId="0364834B">
            <w:pPr>
              <w:jc w:val="right"/>
              <w:rPr>
                <w:rFonts w:hint="eastAsia" w:ascii="仿宋" w:hAnsi="仿宋" w:eastAsia="仿宋" w:cs="仿宋"/>
                <w:color w:val="auto"/>
                <w:sz w:val="18"/>
                <w:szCs w:val="18"/>
                <w:highlight w:val="none"/>
              </w:rPr>
            </w:pPr>
          </w:p>
        </w:tc>
        <w:tc>
          <w:tcPr>
            <w:tcW w:w="3420" w:type="dxa"/>
            <w:tcBorders>
              <w:top w:val="single" w:color="000000" w:sz="4" w:space="0"/>
              <w:left w:val="single" w:color="000000" w:sz="4" w:space="0"/>
              <w:right w:val="single" w:color="000000" w:sz="4" w:space="0"/>
            </w:tcBorders>
            <w:shd w:val="clear" w:color="auto" w:fill="FFFFFF"/>
            <w:noWrap w:val="0"/>
            <w:vAlign w:val="center"/>
          </w:tcPr>
          <w:p w14:paraId="247E5EF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明细详见表10.2.2-22</w:t>
            </w:r>
          </w:p>
        </w:tc>
      </w:tr>
      <w:tr w14:paraId="65C2E3E7">
        <w:tblPrEx>
          <w:tblCellMar>
            <w:top w:w="15" w:type="dxa"/>
            <w:left w:w="15" w:type="dxa"/>
            <w:bottom w:w="15" w:type="dxa"/>
            <w:right w:w="15" w:type="dxa"/>
          </w:tblCellMar>
        </w:tblPrEx>
        <w:trPr>
          <w:trHeight w:val="284" w:hRule="atLeast"/>
          <w:jc w:val="center"/>
        </w:trPr>
        <w:tc>
          <w:tcPr>
            <w:tcW w:w="887" w:type="dxa"/>
            <w:tcBorders>
              <w:top w:val="single" w:color="000000" w:sz="4" w:space="0"/>
              <w:left w:val="single" w:color="000000" w:sz="4" w:space="0"/>
            </w:tcBorders>
            <w:shd w:val="clear" w:color="auto" w:fill="FFFFFF"/>
            <w:noWrap w:val="0"/>
            <w:vAlign w:val="center"/>
          </w:tcPr>
          <w:p w14:paraId="475D8CA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3253" w:type="dxa"/>
            <w:tcBorders>
              <w:top w:val="single" w:color="000000" w:sz="4" w:space="0"/>
              <w:left w:val="single" w:color="000000" w:sz="4" w:space="0"/>
            </w:tcBorders>
            <w:shd w:val="clear" w:color="auto" w:fill="FFFFFF"/>
            <w:noWrap w:val="0"/>
            <w:vAlign w:val="center"/>
          </w:tcPr>
          <w:p w14:paraId="594FAE5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暂估价</w:t>
            </w:r>
          </w:p>
        </w:tc>
        <w:tc>
          <w:tcPr>
            <w:tcW w:w="1800" w:type="dxa"/>
            <w:tcBorders>
              <w:top w:val="single" w:color="000000" w:sz="4" w:space="0"/>
              <w:left w:val="single" w:color="000000" w:sz="4" w:space="0"/>
            </w:tcBorders>
            <w:shd w:val="clear" w:color="auto" w:fill="FFFFFF"/>
            <w:noWrap w:val="0"/>
            <w:vAlign w:val="center"/>
          </w:tcPr>
          <w:p w14:paraId="6C774F39">
            <w:pPr>
              <w:widowControl/>
              <w:jc w:val="right"/>
              <w:textAlignment w:val="center"/>
              <w:rPr>
                <w:rFonts w:hint="eastAsia" w:ascii="仿宋" w:hAnsi="仿宋" w:eastAsia="仿宋" w:cs="仿宋"/>
                <w:color w:val="auto"/>
                <w:sz w:val="18"/>
                <w:szCs w:val="18"/>
                <w:highlight w:val="none"/>
              </w:rPr>
            </w:pPr>
          </w:p>
        </w:tc>
        <w:tc>
          <w:tcPr>
            <w:tcW w:w="3420" w:type="dxa"/>
            <w:tcBorders>
              <w:top w:val="single" w:color="000000" w:sz="4" w:space="0"/>
              <w:left w:val="single" w:color="000000" w:sz="4" w:space="0"/>
              <w:right w:val="single" w:color="000000" w:sz="4" w:space="0"/>
            </w:tcBorders>
            <w:shd w:val="clear" w:color="auto" w:fill="FFFFFF"/>
            <w:noWrap w:val="0"/>
            <w:vAlign w:val="center"/>
          </w:tcPr>
          <w:p w14:paraId="1C819DCF">
            <w:pPr>
              <w:jc w:val="center"/>
              <w:rPr>
                <w:rFonts w:hint="eastAsia" w:ascii="仿宋" w:hAnsi="仿宋" w:eastAsia="仿宋" w:cs="仿宋"/>
                <w:color w:val="auto"/>
                <w:sz w:val="18"/>
                <w:szCs w:val="18"/>
                <w:highlight w:val="none"/>
              </w:rPr>
            </w:pPr>
          </w:p>
        </w:tc>
      </w:tr>
      <w:tr w14:paraId="7EF146D2">
        <w:tblPrEx>
          <w:tblCellMar>
            <w:top w:w="15" w:type="dxa"/>
            <w:left w:w="15" w:type="dxa"/>
            <w:bottom w:w="15" w:type="dxa"/>
            <w:right w:w="15" w:type="dxa"/>
          </w:tblCellMar>
        </w:tblPrEx>
        <w:trPr>
          <w:trHeight w:val="284" w:hRule="atLeast"/>
          <w:jc w:val="center"/>
        </w:trPr>
        <w:tc>
          <w:tcPr>
            <w:tcW w:w="887" w:type="dxa"/>
            <w:tcBorders>
              <w:top w:val="single" w:color="000000" w:sz="4" w:space="0"/>
              <w:left w:val="single" w:color="000000" w:sz="4" w:space="0"/>
            </w:tcBorders>
            <w:shd w:val="clear" w:color="auto" w:fill="FFFFFF"/>
            <w:noWrap w:val="0"/>
            <w:vAlign w:val="center"/>
          </w:tcPr>
          <w:p w14:paraId="4FE84C2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w:t>
            </w:r>
          </w:p>
        </w:tc>
        <w:tc>
          <w:tcPr>
            <w:tcW w:w="3253" w:type="dxa"/>
            <w:tcBorders>
              <w:top w:val="single" w:color="000000" w:sz="4" w:space="0"/>
              <w:left w:val="single" w:color="000000" w:sz="4" w:space="0"/>
            </w:tcBorders>
            <w:shd w:val="clear" w:color="auto" w:fill="FFFFFF"/>
            <w:noWrap w:val="0"/>
            <w:vAlign w:val="center"/>
          </w:tcPr>
          <w:p w14:paraId="644CEA92">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材料（设备）暂估价</w:t>
            </w:r>
          </w:p>
        </w:tc>
        <w:tc>
          <w:tcPr>
            <w:tcW w:w="1800" w:type="dxa"/>
            <w:tcBorders>
              <w:top w:val="single" w:color="000000" w:sz="4" w:space="0"/>
              <w:left w:val="single" w:color="000000" w:sz="4" w:space="0"/>
            </w:tcBorders>
            <w:shd w:val="clear" w:color="auto" w:fill="FFFFFF"/>
            <w:noWrap w:val="0"/>
            <w:vAlign w:val="center"/>
          </w:tcPr>
          <w:p w14:paraId="4ACC3891">
            <w:pPr>
              <w:jc w:val="right"/>
              <w:rPr>
                <w:rFonts w:hint="eastAsia" w:ascii="仿宋" w:hAnsi="仿宋" w:eastAsia="仿宋" w:cs="仿宋"/>
                <w:color w:val="auto"/>
                <w:sz w:val="18"/>
                <w:szCs w:val="18"/>
                <w:highlight w:val="none"/>
              </w:rPr>
            </w:pPr>
          </w:p>
        </w:tc>
        <w:tc>
          <w:tcPr>
            <w:tcW w:w="3420" w:type="dxa"/>
            <w:tcBorders>
              <w:top w:val="single" w:color="000000" w:sz="4" w:space="0"/>
              <w:left w:val="single" w:color="000000" w:sz="4" w:space="0"/>
              <w:right w:val="single" w:color="000000" w:sz="4" w:space="0"/>
            </w:tcBorders>
            <w:shd w:val="clear" w:color="auto" w:fill="FFFFFF"/>
            <w:noWrap w:val="0"/>
            <w:vAlign w:val="center"/>
          </w:tcPr>
          <w:p w14:paraId="7AD4650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明细详见表10.2.2-23</w:t>
            </w:r>
          </w:p>
        </w:tc>
      </w:tr>
      <w:tr w14:paraId="3698A5CA">
        <w:tblPrEx>
          <w:tblCellMar>
            <w:top w:w="15" w:type="dxa"/>
            <w:left w:w="15" w:type="dxa"/>
            <w:bottom w:w="15" w:type="dxa"/>
            <w:right w:w="15" w:type="dxa"/>
          </w:tblCellMar>
        </w:tblPrEx>
        <w:trPr>
          <w:trHeight w:val="284" w:hRule="atLeast"/>
          <w:jc w:val="center"/>
        </w:trPr>
        <w:tc>
          <w:tcPr>
            <w:tcW w:w="887" w:type="dxa"/>
            <w:tcBorders>
              <w:top w:val="single" w:color="000000" w:sz="4" w:space="0"/>
              <w:left w:val="single" w:color="000000" w:sz="4" w:space="0"/>
            </w:tcBorders>
            <w:shd w:val="clear" w:color="auto" w:fill="FFFFFF"/>
            <w:noWrap w:val="0"/>
            <w:vAlign w:val="center"/>
          </w:tcPr>
          <w:p w14:paraId="2A13C6C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2.2</w:t>
            </w:r>
          </w:p>
        </w:tc>
        <w:tc>
          <w:tcPr>
            <w:tcW w:w="3253" w:type="dxa"/>
            <w:tcBorders>
              <w:top w:val="single" w:color="000000" w:sz="4" w:space="0"/>
              <w:left w:val="single" w:color="000000" w:sz="4" w:space="0"/>
            </w:tcBorders>
            <w:shd w:val="clear" w:color="auto" w:fill="FFFFFF"/>
            <w:noWrap w:val="0"/>
            <w:vAlign w:val="center"/>
          </w:tcPr>
          <w:p w14:paraId="75FA64B9">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专业工程暂估价</w:t>
            </w:r>
          </w:p>
        </w:tc>
        <w:tc>
          <w:tcPr>
            <w:tcW w:w="1800" w:type="dxa"/>
            <w:tcBorders>
              <w:top w:val="single" w:color="000000" w:sz="4" w:space="0"/>
              <w:left w:val="single" w:color="000000" w:sz="4" w:space="0"/>
            </w:tcBorders>
            <w:shd w:val="clear" w:color="auto" w:fill="FFFFFF"/>
            <w:noWrap w:val="0"/>
            <w:vAlign w:val="center"/>
          </w:tcPr>
          <w:p w14:paraId="5308A1E7">
            <w:pPr>
              <w:widowControl/>
              <w:jc w:val="right"/>
              <w:textAlignment w:val="center"/>
              <w:rPr>
                <w:rFonts w:hint="eastAsia" w:ascii="仿宋" w:hAnsi="仿宋" w:eastAsia="仿宋" w:cs="仿宋"/>
                <w:color w:val="auto"/>
                <w:sz w:val="18"/>
                <w:szCs w:val="18"/>
                <w:highlight w:val="none"/>
              </w:rPr>
            </w:pPr>
          </w:p>
        </w:tc>
        <w:tc>
          <w:tcPr>
            <w:tcW w:w="3420" w:type="dxa"/>
            <w:tcBorders>
              <w:top w:val="single" w:color="000000" w:sz="4" w:space="0"/>
              <w:left w:val="single" w:color="000000" w:sz="4" w:space="0"/>
              <w:right w:val="single" w:color="000000" w:sz="4" w:space="0"/>
            </w:tcBorders>
            <w:shd w:val="clear" w:color="auto" w:fill="FFFFFF"/>
            <w:noWrap w:val="0"/>
            <w:vAlign w:val="center"/>
          </w:tcPr>
          <w:p w14:paraId="16A2D25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明细详见表10.2.2-24</w:t>
            </w:r>
          </w:p>
        </w:tc>
      </w:tr>
      <w:tr w14:paraId="3EE9A257">
        <w:tblPrEx>
          <w:tblCellMar>
            <w:top w:w="15" w:type="dxa"/>
            <w:left w:w="15" w:type="dxa"/>
            <w:bottom w:w="15" w:type="dxa"/>
            <w:right w:w="15" w:type="dxa"/>
          </w:tblCellMar>
        </w:tblPrEx>
        <w:trPr>
          <w:trHeight w:val="284" w:hRule="atLeast"/>
          <w:jc w:val="center"/>
        </w:trPr>
        <w:tc>
          <w:tcPr>
            <w:tcW w:w="887" w:type="dxa"/>
            <w:tcBorders>
              <w:top w:val="single" w:color="000000" w:sz="4" w:space="0"/>
              <w:left w:val="single" w:color="000000" w:sz="4" w:space="0"/>
            </w:tcBorders>
            <w:shd w:val="clear" w:color="auto" w:fill="FFFFFF"/>
            <w:noWrap w:val="0"/>
            <w:vAlign w:val="center"/>
          </w:tcPr>
          <w:p w14:paraId="58A98D9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2.3</w:t>
            </w:r>
          </w:p>
        </w:tc>
        <w:tc>
          <w:tcPr>
            <w:tcW w:w="3253" w:type="dxa"/>
            <w:tcBorders>
              <w:top w:val="single" w:color="000000" w:sz="4" w:space="0"/>
              <w:left w:val="single" w:color="000000" w:sz="4" w:space="0"/>
            </w:tcBorders>
            <w:shd w:val="clear" w:color="auto" w:fill="FFFFFF"/>
            <w:noWrap w:val="0"/>
            <w:vAlign w:val="center"/>
          </w:tcPr>
          <w:p w14:paraId="74FC0C5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专项技术措施暂估价</w:t>
            </w:r>
          </w:p>
        </w:tc>
        <w:tc>
          <w:tcPr>
            <w:tcW w:w="1800" w:type="dxa"/>
            <w:tcBorders>
              <w:top w:val="single" w:color="000000" w:sz="4" w:space="0"/>
              <w:left w:val="single" w:color="000000" w:sz="4" w:space="0"/>
            </w:tcBorders>
            <w:shd w:val="clear" w:color="auto" w:fill="FFFFFF"/>
            <w:noWrap w:val="0"/>
            <w:vAlign w:val="center"/>
          </w:tcPr>
          <w:p w14:paraId="4E984021">
            <w:pPr>
              <w:jc w:val="right"/>
              <w:rPr>
                <w:rFonts w:hint="eastAsia" w:ascii="仿宋" w:hAnsi="仿宋" w:eastAsia="仿宋" w:cs="仿宋"/>
                <w:color w:val="auto"/>
                <w:sz w:val="18"/>
                <w:szCs w:val="18"/>
                <w:highlight w:val="none"/>
              </w:rPr>
            </w:pPr>
          </w:p>
        </w:tc>
        <w:tc>
          <w:tcPr>
            <w:tcW w:w="3420" w:type="dxa"/>
            <w:tcBorders>
              <w:top w:val="single" w:color="000000" w:sz="4" w:space="0"/>
              <w:left w:val="single" w:color="000000" w:sz="4" w:space="0"/>
              <w:right w:val="single" w:color="000000" w:sz="4" w:space="0"/>
            </w:tcBorders>
            <w:shd w:val="clear" w:color="auto" w:fill="FFFFFF"/>
            <w:noWrap w:val="0"/>
            <w:vAlign w:val="center"/>
          </w:tcPr>
          <w:p w14:paraId="0219DD7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明细详见表10.2.2-25</w:t>
            </w:r>
          </w:p>
        </w:tc>
      </w:tr>
      <w:tr w14:paraId="1B7AE782">
        <w:tblPrEx>
          <w:tblCellMar>
            <w:top w:w="15" w:type="dxa"/>
            <w:left w:w="15" w:type="dxa"/>
            <w:bottom w:w="15" w:type="dxa"/>
            <w:right w:w="15" w:type="dxa"/>
          </w:tblCellMar>
        </w:tblPrEx>
        <w:trPr>
          <w:trHeight w:val="284" w:hRule="atLeast"/>
          <w:jc w:val="center"/>
        </w:trPr>
        <w:tc>
          <w:tcPr>
            <w:tcW w:w="887" w:type="dxa"/>
            <w:tcBorders>
              <w:top w:val="single" w:color="000000" w:sz="4" w:space="0"/>
              <w:left w:val="single" w:color="000000" w:sz="4" w:space="0"/>
            </w:tcBorders>
            <w:shd w:val="clear" w:color="auto" w:fill="FFFFFF"/>
            <w:noWrap w:val="0"/>
            <w:vAlign w:val="center"/>
          </w:tcPr>
          <w:p w14:paraId="2F834C7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3253" w:type="dxa"/>
            <w:tcBorders>
              <w:top w:val="single" w:color="000000" w:sz="4" w:space="0"/>
              <w:left w:val="single" w:color="000000" w:sz="4" w:space="0"/>
            </w:tcBorders>
            <w:shd w:val="clear" w:color="auto" w:fill="FFFFFF"/>
            <w:noWrap w:val="0"/>
            <w:vAlign w:val="center"/>
          </w:tcPr>
          <w:p w14:paraId="421B0EB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计日工</w:t>
            </w:r>
          </w:p>
        </w:tc>
        <w:tc>
          <w:tcPr>
            <w:tcW w:w="1800" w:type="dxa"/>
            <w:tcBorders>
              <w:top w:val="single" w:color="000000" w:sz="4" w:space="0"/>
              <w:left w:val="single" w:color="000000" w:sz="4" w:space="0"/>
            </w:tcBorders>
            <w:shd w:val="clear" w:color="auto" w:fill="FFFFFF"/>
            <w:noWrap w:val="0"/>
            <w:vAlign w:val="center"/>
          </w:tcPr>
          <w:p w14:paraId="32513A45">
            <w:pPr>
              <w:jc w:val="right"/>
              <w:rPr>
                <w:rFonts w:hint="eastAsia" w:ascii="仿宋" w:hAnsi="仿宋" w:eastAsia="仿宋" w:cs="仿宋"/>
                <w:color w:val="auto"/>
                <w:sz w:val="18"/>
                <w:szCs w:val="18"/>
                <w:highlight w:val="none"/>
              </w:rPr>
            </w:pPr>
          </w:p>
        </w:tc>
        <w:tc>
          <w:tcPr>
            <w:tcW w:w="3420" w:type="dxa"/>
            <w:tcBorders>
              <w:top w:val="single" w:color="000000" w:sz="4" w:space="0"/>
              <w:left w:val="single" w:color="000000" w:sz="4" w:space="0"/>
              <w:right w:val="single" w:color="000000" w:sz="4" w:space="0"/>
            </w:tcBorders>
            <w:shd w:val="clear" w:color="auto" w:fill="FFFFFF"/>
            <w:noWrap w:val="0"/>
            <w:vAlign w:val="center"/>
          </w:tcPr>
          <w:p w14:paraId="4A722F3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明细详见表10.2.2-26</w:t>
            </w:r>
          </w:p>
        </w:tc>
      </w:tr>
      <w:tr w14:paraId="045FF63A">
        <w:tblPrEx>
          <w:tblCellMar>
            <w:top w:w="15" w:type="dxa"/>
            <w:left w:w="15" w:type="dxa"/>
            <w:bottom w:w="15" w:type="dxa"/>
            <w:right w:w="15" w:type="dxa"/>
          </w:tblCellMar>
        </w:tblPrEx>
        <w:trPr>
          <w:trHeight w:val="284" w:hRule="atLeast"/>
          <w:jc w:val="center"/>
        </w:trPr>
        <w:tc>
          <w:tcPr>
            <w:tcW w:w="887" w:type="dxa"/>
            <w:tcBorders>
              <w:top w:val="single" w:color="000000" w:sz="4" w:space="0"/>
              <w:left w:val="single" w:color="000000" w:sz="4" w:space="0"/>
            </w:tcBorders>
            <w:shd w:val="clear" w:color="auto" w:fill="FFFFFF"/>
            <w:noWrap w:val="0"/>
            <w:vAlign w:val="center"/>
          </w:tcPr>
          <w:p w14:paraId="56DD5B2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4</w:t>
            </w:r>
          </w:p>
        </w:tc>
        <w:tc>
          <w:tcPr>
            <w:tcW w:w="3253" w:type="dxa"/>
            <w:tcBorders>
              <w:top w:val="single" w:color="000000" w:sz="4" w:space="0"/>
              <w:left w:val="single" w:color="000000" w:sz="4" w:space="0"/>
            </w:tcBorders>
            <w:shd w:val="clear" w:color="auto" w:fill="FFFFFF"/>
            <w:noWrap w:val="0"/>
            <w:vAlign w:val="center"/>
          </w:tcPr>
          <w:p w14:paraId="7B19377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总承包服务费</w:t>
            </w:r>
          </w:p>
        </w:tc>
        <w:tc>
          <w:tcPr>
            <w:tcW w:w="1800" w:type="dxa"/>
            <w:tcBorders>
              <w:top w:val="single" w:color="000000" w:sz="4" w:space="0"/>
              <w:left w:val="single" w:color="000000" w:sz="4" w:space="0"/>
            </w:tcBorders>
            <w:shd w:val="clear" w:color="auto" w:fill="FFFFFF"/>
            <w:noWrap w:val="0"/>
            <w:vAlign w:val="center"/>
          </w:tcPr>
          <w:p w14:paraId="2C7A27D4">
            <w:pPr>
              <w:jc w:val="right"/>
              <w:rPr>
                <w:rFonts w:hint="eastAsia" w:ascii="仿宋" w:hAnsi="仿宋" w:eastAsia="仿宋" w:cs="仿宋"/>
                <w:color w:val="auto"/>
                <w:sz w:val="18"/>
                <w:szCs w:val="18"/>
                <w:highlight w:val="none"/>
              </w:rPr>
            </w:pPr>
          </w:p>
        </w:tc>
        <w:tc>
          <w:tcPr>
            <w:tcW w:w="3420" w:type="dxa"/>
            <w:tcBorders>
              <w:top w:val="single" w:color="000000" w:sz="4" w:space="0"/>
              <w:left w:val="single" w:color="000000" w:sz="4" w:space="0"/>
              <w:right w:val="single" w:color="000000" w:sz="4" w:space="0"/>
            </w:tcBorders>
            <w:shd w:val="clear" w:color="auto" w:fill="FFFFFF"/>
            <w:noWrap w:val="0"/>
            <w:vAlign w:val="center"/>
          </w:tcPr>
          <w:p w14:paraId="20F61C5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明细详见表10.2.2-27</w:t>
            </w:r>
          </w:p>
        </w:tc>
      </w:tr>
      <w:tr w14:paraId="5F3E5721">
        <w:tblPrEx>
          <w:tblCellMar>
            <w:top w:w="15" w:type="dxa"/>
            <w:left w:w="15" w:type="dxa"/>
            <w:bottom w:w="15" w:type="dxa"/>
            <w:right w:w="15" w:type="dxa"/>
          </w:tblCellMar>
        </w:tblPrEx>
        <w:trPr>
          <w:trHeight w:val="284" w:hRule="atLeast"/>
          <w:jc w:val="center"/>
        </w:trPr>
        <w:tc>
          <w:tcPr>
            <w:tcW w:w="887" w:type="dxa"/>
            <w:tcBorders>
              <w:top w:val="single" w:color="000000" w:sz="4" w:space="0"/>
              <w:left w:val="single" w:color="000000" w:sz="4" w:space="0"/>
            </w:tcBorders>
            <w:shd w:val="clear" w:color="auto" w:fill="FFFFFF"/>
            <w:noWrap w:val="0"/>
            <w:vAlign w:val="center"/>
          </w:tcPr>
          <w:p w14:paraId="78FD0F67">
            <w:pPr>
              <w:jc w:val="center"/>
              <w:rPr>
                <w:rFonts w:hint="eastAsia" w:ascii="仿宋" w:hAnsi="仿宋" w:eastAsia="仿宋" w:cs="仿宋"/>
                <w:color w:val="auto"/>
                <w:sz w:val="18"/>
                <w:szCs w:val="18"/>
                <w:highlight w:val="none"/>
              </w:rPr>
            </w:pPr>
          </w:p>
        </w:tc>
        <w:tc>
          <w:tcPr>
            <w:tcW w:w="3253" w:type="dxa"/>
            <w:tcBorders>
              <w:top w:val="single" w:color="000000" w:sz="4" w:space="0"/>
              <w:left w:val="single" w:color="000000" w:sz="4" w:space="0"/>
            </w:tcBorders>
            <w:shd w:val="clear" w:color="auto" w:fill="FFFFFF"/>
            <w:noWrap w:val="0"/>
            <w:vAlign w:val="center"/>
          </w:tcPr>
          <w:p w14:paraId="286C0576">
            <w:pPr>
              <w:jc w:val="left"/>
              <w:rPr>
                <w:rFonts w:hint="eastAsia" w:ascii="仿宋" w:hAnsi="仿宋" w:eastAsia="仿宋" w:cs="仿宋"/>
                <w:color w:val="auto"/>
                <w:sz w:val="18"/>
                <w:szCs w:val="18"/>
                <w:highlight w:val="none"/>
              </w:rPr>
            </w:pPr>
          </w:p>
        </w:tc>
        <w:tc>
          <w:tcPr>
            <w:tcW w:w="1800" w:type="dxa"/>
            <w:tcBorders>
              <w:top w:val="single" w:color="000000" w:sz="4" w:space="0"/>
              <w:left w:val="single" w:color="000000" w:sz="4" w:space="0"/>
            </w:tcBorders>
            <w:shd w:val="clear" w:color="auto" w:fill="FFFFFF"/>
            <w:noWrap w:val="0"/>
            <w:vAlign w:val="center"/>
          </w:tcPr>
          <w:p w14:paraId="70ADE2EB">
            <w:pPr>
              <w:jc w:val="right"/>
              <w:rPr>
                <w:rFonts w:hint="eastAsia" w:ascii="仿宋" w:hAnsi="仿宋" w:eastAsia="仿宋" w:cs="仿宋"/>
                <w:color w:val="auto"/>
                <w:sz w:val="18"/>
                <w:szCs w:val="18"/>
                <w:highlight w:val="none"/>
              </w:rPr>
            </w:pPr>
          </w:p>
        </w:tc>
        <w:tc>
          <w:tcPr>
            <w:tcW w:w="3420" w:type="dxa"/>
            <w:tcBorders>
              <w:top w:val="single" w:color="000000" w:sz="4" w:space="0"/>
              <w:left w:val="single" w:color="000000" w:sz="4" w:space="0"/>
              <w:right w:val="single" w:color="000000" w:sz="4" w:space="0"/>
            </w:tcBorders>
            <w:shd w:val="clear" w:color="auto" w:fill="FFFFFF"/>
            <w:noWrap w:val="0"/>
            <w:vAlign w:val="center"/>
          </w:tcPr>
          <w:p w14:paraId="27FA5471">
            <w:pPr>
              <w:jc w:val="center"/>
              <w:rPr>
                <w:rFonts w:hint="eastAsia" w:ascii="仿宋" w:hAnsi="仿宋" w:eastAsia="仿宋" w:cs="仿宋"/>
                <w:color w:val="auto"/>
                <w:sz w:val="18"/>
                <w:szCs w:val="18"/>
                <w:highlight w:val="none"/>
              </w:rPr>
            </w:pPr>
          </w:p>
        </w:tc>
      </w:tr>
      <w:tr w14:paraId="29244F1C">
        <w:tblPrEx>
          <w:tblCellMar>
            <w:top w:w="15" w:type="dxa"/>
            <w:left w:w="15" w:type="dxa"/>
            <w:bottom w:w="15" w:type="dxa"/>
            <w:right w:w="15" w:type="dxa"/>
          </w:tblCellMar>
        </w:tblPrEx>
        <w:trPr>
          <w:trHeight w:val="284" w:hRule="atLeast"/>
          <w:jc w:val="center"/>
        </w:trPr>
        <w:tc>
          <w:tcPr>
            <w:tcW w:w="4140" w:type="dxa"/>
            <w:gridSpan w:val="2"/>
            <w:tcBorders>
              <w:top w:val="single" w:color="000000" w:sz="4" w:space="0"/>
              <w:left w:val="single" w:color="000000" w:sz="4" w:space="0"/>
              <w:bottom w:val="single" w:color="000000" w:sz="4" w:space="0"/>
            </w:tcBorders>
            <w:shd w:val="clear" w:color="auto" w:fill="FFFFFF"/>
            <w:noWrap w:val="0"/>
            <w:vAlign w:val="center"/>
          </w:tcPr>
          <w:p w14:paraId="77DB081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合计</w:t>
            </w:r>
          </w:p>
        </w:tc>
        <w:tc>
          <w:tcPr>
            <w:tcW w:w="1800" w:type="dxa"/>
            <w:tcBorders>
              <w:top w:val="single" w:color="000000" w:sz="4" w:space="0"/>
              <w:left w:val="single" w:color="000000" w:sz="4" w:space="0"/>
              <w:bottom w:val="single" w:color="000000" w:sz="4" w:space="0"/>
            </w:tcBorders>
            <w:shd w:val="clear" w:color="auto" w:fill="FFFFFF"/>
            <w:noWrap w:val="0"/>
            <w:vAlign w:val="center"/>
          </w:tcPr>
          <w:p w14:paraId="6E1E6679">
            <w:pPr>
              <w:widowControl/>
              <w:jc w:val="right"/>
              <w:textAlignment w:val="center"/>
              <w:rPr>
                <w:rFonts w:hint="eastAsia" w:ascii="仿宋" w:hAnsi="仿宋" w:eastAsia="仿宋" w:cs="仿宋"/>
                <w:color w:val="auto"/>
                <w:sz w:val="18"/>
                <w:szCs w:val="18"/>
                <w:highlight w:val="none"/>
              </w:rPr>
            </w:pPr>
          </w:p>
        </w:tc>
        <w:tc>
          <w:tcPr>
            <w:tcW w:w="34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2B8D2">
            <w:pPr>
              <w:widowControl/>
              <w:jc w:val="center"/>
              <w:textAlignment w:val="center"/>
              <w:rPr>
                <w:rFonts w:hint="eastAsia" w:ascii="仿宋" w:hAnsi="仿宋" w:eastAsia="仿宋" w:cs="仿宋"/>
                <w:color w:val="auto"/>
                <w:sz w:val="18"/>
                <w:szCs w:val="18"/>
                <w:highlight w:val="none"/>
              </w:rPr>
            </w:pPr>
          </w:p>
        </w:tc>
      </w:tr>
    </w:tbl>
    <w:p w14:paraId="53F13667">
      <w:pPr>
        <w:textAlignment w:val="center"/>
        <w:rPr>
          <w:rFonts w:hint="eastAsia" w:ascii="仿宋" w:hAnsi="仿宋" w:eastAsia="仿宋" w:cs="仿宋"/>
          <w:b/>
          <w:bCs/>
          <w:color w:val="auto"/>
          <w:highlight w:val="none"/>
        </w:rPr>
      </w:pPr>
    </w:p>
    <w:p w14:paraId="7A5961E5">
      <w:pPr>
        <w:textAlignment w:val="center"/>
        <w:rPr>
          <w:rFonts w:hint="eastAsia" w:ascii="仿宋" w:hAnsi="仿宋" w:eastAsia="仿宋" w:cs="仿宋"/>
          <w:b/>
          <w:bCs/>
          <w:color w:val="auto"/>
          <w:highlight w:val="none"/>
        </w:rPr>
      </w:pPr>
      <w:r>
        <w:rPr>
          <w:rFonts w:hint="eastAsia" w:ascii="仿宋" w:hAnsi="仿宋" w:eastAsia="仿宋" w:cs="仿宋"/>
          <w:b/>
          <w:bCs/>
          <w:color w:val="auto"/>
          <w:highlight w:val="none"/>
        </w:rPr>
        <w:t>表10.2.2-22暂列金额明细表</w:t>
      </w:r>
    </w:p>
    <w:p w14:paraId="2D8E1956">
      <w:pPr>
        <w:spacing w:line="3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暂列金额明细表</w:t>
      </w:r>
    </w:p>
    <w:p w14:paraId="09F1462A">
      <w:pPr>
        <w:widowControl/>
        <w:ind w:right="-23" w:firstLine="3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kern w:val="0"/>
          <w:sz w:val="18"/>
          <w:szCs w:val="18"/>
          <w:highlight w:val="none"/>
          <w:lang w:bidi="ar"/>
        </w:rPr>
        <w:t xml:space="preserve">工程名称:                                                    </w:t>
      </w:r>
      <w:r>
        <w:rPr>
          <w:rFonts w:hint="eastAsia" w:ascii="仿宋" w:hAnsi="仿宋" w:eastAsia="仿宋" w:cs="仿宋"/>
          <w:color w:val="auto"/>
          <w:kern w:val="0"/>
          <w:sz w:val="18"/>
          <w:szCs w:val="18"/>
          <w:highlight w:val="none"/>
          <w:lang w:val="en-US" w:eastAsia="zh-CN" w:bidi="ar"/>
        </w:rPr>
        <w:t xml:space="preserve">       </w:t>
      </w:r>
      <w:r>
        <w:rPr>
          <w:rFonts w:hint="eastAsia" w:ascii="仿宋" w:hAnsi="仿宋" w:eastAsia="仿宋" w:cs="仿宋"/>
          <w:color w:val="auto"/>
          <w:kern w:val="0"/>
          <w:sz w:val="18"/>
          <w:szCs w:val="18"/>
          <w:highlight w:val="none"/>
          <w:lang w:bidi="ar"/>
        </w:rPr>
        <w:t>第   页 共   页</w:t>
      </w:r>
    </w:p>
    <w:tbl>
      <w:tblPr>
        <w:tblStyle w:val="58"/>
        <w:tblW w:w="0" w:type="auto"/>
        <w:jc w:val="center"/>
        <w:tblLayout w:type="fixed"/>
        <w:tblCellMar>
          <w:top w:w="15" w:type="dxa"/>
          <w:left w:w="15" w:type="dxa"/>
          <w:bottom w:w="15" w:type="dxa"/>
          <w:right w:w="15" w:type="dxa"/>
        </w:tblCellMar>
      </w:tblPr>
      <w:tblGrid>
        <w:gridCol w:w="769"/>
        <w:gridCol w:w="2891"/>
        <w:gridCol w:w="1152"/>
        <w:gridCol w:w="1440"/>
        <w:gridCol w:w="3022"/>
      </w:tblGrid>
      <w:tr w14:paraId="017448C6">
        <w:tblPrEx>
          <w:tblCellMar>
            <w:top w:w="15" w:type="dxa"/>
            <w:left w:w="15" w:type="dxa"/>
            <w:bottom w:w="15" w:type="dxa"/>
            <w:right w:w="15" w:type="dxa"/>
          </w:tblCellMar>
        </w:tblPrEx>
        <w:trPr>
          <w:trHeight w:val="284" w:hRule="atLeast"/>
          <w:jc w:val="center"/>
        </w:trPr>
        <w:tc>
          <w:tcPr>
            <w:tcW w:w="769" w:type="dxa"/>
            <w:tcBorders>
              <w:top w:val="single" w:color="000000" w:sz="4" w:space="0"/>
              <w:left w:val="single" w:color="000000" w:sz="4" w:space="0"/>
            </w:tcBorders>
            <w:shd w:val="clear" w:color="auto" w:fill="FFFFFF"/>
            <w:noWrap w:val="0"/>
            <w:vAlign w:val="center"/>
          </w:tcPr>
          <w:p w14:paraId="134D73F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2891" w:type="dxa"/>
            <w:tcBorders>
              <w:top w:val="single" w:color="000000" w:sz="4" w:space="0"/>
              <w:left w:val="single" w:color="000000" w:sz="4" w:space="0"/>
            </w:tcBorders>
            <w:shd w:val="clear" w:color="auto" w:fill="FFFFFF"/>
            <w:noWrap w:val="0"/>
            <w:vAlign w:val="center"/>
          </w:tcPr>
          <w:p w14:paraId="5457263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项目名称</w:t>
            </w:r>
          </w:p>
        </w:tc>
        <w:tc>
          <w:tcPr>
            <w:tcW w:w="1152" w:type="dxa"/>
            <w:tcBorders>
              <w:top w:val="single" w:color="000000" w:sz="4" w:space="0"/>
              <w:left w:val="single" w:color="000000" w:sz="4" w:space="0"/>
            </w:tcBorders>
            <w:shd w:val="clear" w:color="auto" w:fill="FFFFFF"/>
            <w:noWrap w:val="0"/>
            <w:vAlign w:val="center"/>
          </w:tcPr>
          <w:p w14:paraId="16E026C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计量单位</w:t>
            </w:r>
          </w:p>
        </w:tc>
        <w:tc>
          <w:tcPr>
            <w:tcW w:w="1440" w:type="dxa"/>
            <w:tcBorders>
              <w:top w:val="single" w:color="000000" w:sz="4" w:space="0"/>
              <w:left w:val="single" w:color="000000" w:sz="4" w:space="0"/>
            </w:tcBorders>
            <w:shd w:val="clear" w:color="auto" w:fill="FFFFFF"/>
            <w:noWrap w:val="0"/>
            <w:vAlign w:val="center"/>
          </w:tcPr>
          <w:p w14:paraId="58060B4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暂定金额(元)</w:t>
            </w:r>
          </w:p>
        </w:tc>
        <w:tc>
          <w:tcPr>
            <w:tcW w:w="3022" w:type="dxa"/>
            <w:tcBorders>
              <w:top w:val="single" w:color="000000" w:sz="4" w:space="0"/>
              <w:left w:val="single" w:color="000000" w:sz="4" w:space="0"/>
              <w:right w:val="single" w:color="000000" w:sz="4" w:space="0"/>
            </w:tcBorders>
            <w:shd w:val="clear" w:color="auto" w:fill="FFFFFF"/>
            <w:noWrap w:val="0"/>
            <w:vAlign w:val="center"/>
          </w:tcPr>
          <w:p w14:paraId="69F5EAC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备注</w:t>
            </w:r>
          </w:p>
        </w:tc>
      </w:tr>
      <w:tr w14:paraId="1DB2A0C5">
        <w:tblPrEx>
          <w:tblCellMar>
            <w:top w:w="15" w:type="dxa"/>
            <w:left w:w="15" w:type="dxa"/>
            <w:bottom w:w="15" w:type="dxa"/>
            <w:right w:w="15" w:type="dxa"/>
          </w:tblCellMar>
        </w:tblPrEx>
        <w:trPr>
          <w:trHeight w:val="284" w:hRule="atLeast"/>
          <w:jc w:val="center"/>
        </w:trPr>
        <w:tc>
          <w:tcPr>
            <w:tcW w:w="769" w:type="dxa"/>
            <w:tcBorders>
              <w:top w:val="single" w:color="000000" w:sz="4" w:space="0"/>
              <w:left w:val="single" w:color="000000" w:sz="4" w:space="0"/>
            </w:tcBorders>
            <w:shd w:val="clear" w:color="auto" w:fill="FFFFFF"/>
            <w:noWrap w:val="0"/>
            <w:vAlign w:val="center"/>
          </w:tcPr>
          <w:p w14:paraId="3E669A4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891" w:type="dxa"/>
            <w:tcBorders>
              <w:top w:val="single" w:color="000000" w:sz="4" w:space="0"/>
              <w:left w:val="single" w:color="000000" w:sz="4" w:space="0"/>
            </w:tcBorders>
            <w:shd w:val="clear" w:color="auto" w:fill="FFFFFF"/>
            <w:noWrap w:val="0"/>
            <w:vAlign w:val="center"/>
          </w:tcPr>
          <w:p w14:paraId="3A2ED767">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标化工地增加费</w:t>
            </w:r>
          </w:p>
        </w:tc>
        <w:tc>
          <w:tcPr>
            <w:tcW w:w="1152" w:type="dxa"/>
            <w:tcBorders>
              <w:top w:val="single" w:color="000000" w:sz="4" w:space="0"/>
              <w:left w:val="single" w:color="000000" w:sz="4" w:space="0"/>
            </w:tcBorders>
            <w:shd w:val="clear" w:color="auto" w:fill="FFFFFF"/>
            <w:noWrap w:val="0"/>
            <w:vAlign w:val="center"/>
          </w:tcPr>
          <w:p w14:paraId="265274C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w:t>
            </w:r>
          </w:p>
        </w:tc>
        <w:tc>
          <w:tcPr>
            <w:tcW w:w="1440" w:type="dxa"/>
            <w:tcBorders>
              <w:top w:val="single" w:color="000000" w:sz="4" w:space="0"/>
              <w:left w:val="single" w:color="000000" w:sz="4" w:space="0"/>
            </w:tcBorders>
            <w:shd w:val="clear" w:color="auto" w:fill="FFFFFF"/>
            <w:noWrap w:val="0"/>
            <w:vAlign w:val="center"/>
          </w:tcPr>
          <w:p w14:paraId="2CDBCD9C">
            <w:pPr>
              <w:jc w:val="right"/>
              <w:rPr>
                <w:rFonts w:hint="eastAsia" w:ascii="仿宋" w:hAnsi="仿宋" w:eastAsia="仿宋" w:cs="仿宋"/>
                <w:color w:val="auto"/>
                <w:sz w:val="18"/>
                <w:szCs w:val="18"/>
                <w:highlight w:val="none"/>
              </w:rPr>
            </w:pPr>
          </w:p>
        </w:tc>
        <w:tc>
          <w:tcPr>
            <w:tcW w:w="3022" w:type="dxa"/>
            <w:tcBorders>
              <w:top w:val="single" w:color="000000" w:sz="4" w:space="0"/>
              <w:left w:val="single" w:color="000000" w:sz="4" w:space="0"/>
              <w:right w:val="single" w:color="000000" w:sz="4" w:space="0"/>
            </w:tcBorders>
            <w:shd w:val="clear" w:color="auto" w:fill="FFFFFF"/>
            <w:noWrap w:val="0"/>
            <w:vAlign w:val="center"/>
          </w:tcPr>
          <w:p w14:paraId="715B1487">
            <w:pPr>
              <w:jc w:val="left"/>
              <w:rPr>
                <w:rFonts w:hint="eastAsia" w:ascii="仿宋" w:hAnsi="仿宋" w:eastAsia="仿宋" w:cs="仿宋"/>
                <w:color w:val="auto"/>
                <w:sz w:val="18"/>
                <w:szCs w:val="18"/>
                <w:highlight w:val="none"/>
              </w:rPr>
            </w:pPr>
          </w:p>
        </w:tc>
      </w:tr>
      <w:tr w14:paraId="254D476C">
        <w:tblPrEx>
          <w:tblCellMar>
            <w:top w:w="15" w:type="dxa"/>
            <w:left w:w="15" w:type="dxa"/>
            <w:bottom w:w="15" w:type="dxa"/>
            <w:right w:w="15" w:type="dxa"/>
          </w:tblCellMar>
        </w:tblPrEx>
        <w:trPr>
          <w:trHeight w:val="284" w:hRule="atLeast"/>
          <w:jc w:val="center"/>
        </w:trPr>
        <w:tc>
          <w:tcPr>
            <w:tcW w:w="769" w:type="dxa"/>
            <w:tcBorders>
              <w:top w:val="single" w:color="000000" w:sz="4" w:space="0"/>
              <w:left w:val="single" w:color="000000" w:sz="4" w:space="0"/>
            </w:tcBorders>
            <w:shd w:val="clear" w:color="auto" w:fill="FFFFFF"/>
            <w:noWrap w:val="0"/>
            <w:vAlign w:val="center"/>
          </w:tcPr>
          <w:p w14:paraId="769DE2D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2891" w:type="dxa"/>
            <w:tcBorders>
              <w:top w:val="single" w:color="000000" w:sz="4" w:space="0"/>
              <w:left w:val="single" w:color="000000" w:sz="4" w:space="0"/>
            </w:tcBorders>
            <w:shd w:val="clear" w:color="auto" w:fill="FFFFFF"/>
            <w:noWrap w:val="0"/>
            <w:vAlign w:val="center"/>
          </w:tcPr>
          <w:p w14:paraId="7BCD747C">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优质工程增加费</w:t>
            </w:r>
          </w:p>
        </w:tc>
        <w:tc>
          <w:tcPr>
            <w:tcW w:w="1152" w:type="dxa"/>
            <w:tcBorders>
              <w:top w:val="single" w:color="000000" w:sz="4" w:space="0"/>
              <w:left w:val="single" w:color="000000" w:sz="4" w:space="0"/>
            </w:tcBorders>
            <w:shd w:val="clear" w:color="auto" w:fill="FFFFFF"/>
            <w:noWrap w:val="0"/>
            <w:vAlign w:val="center"/>
          </w:tcPr>
          <w:p w14:paraId="2D39196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w:t>
            </w:r>
          </w:p>
        </w:tc>
        <w:tc>
          <w:tcPr>
            <w:tcW w:w="1440" w:type="dxa"/>
            <w:tcBorders>
              <w:top w:val="single" w:color="000000" w:sz="4" w:space="0"/>
              <w:left w:val="single" w:color="000000" w:sz="4" w:space="0"/>
            </w:tcBorders>
            <w:shd w:val="clear" w:color="auto" w:fill="FFFFFF"/>
            <w:noWrap w:val="0"/>
            <w:vAlign w:val="center"/>
          </w:tcPr>
          <w:p w14:paraId="55FB2A35">
            <w:pPr>
              <w:jc w:val="right"/>
              <w:rPr>
                <w:rFonts w:hint="eastAsia" w:ascii="仿宋" w:hAnsi="仿宋" w:eastAsia="仿宋" w:cs="仿宋"/>
                <w:color w:val="auto"/>
                <w:sz w:val="18"/>
                <w:szCs w:val="18"/>
                <w:highlight w:val="none"/>
              </w:rPr>
            </w:pPr>
          </w:p>
        </w:tc>
        <w:tc>
          <w:tcPr>
            <w:tcW w:w="3022" w:type="dxa"/>
            <w:tcBorders>
              <w:top w:val="single" w:color="000000" w:sz="4" w:space="0"/>
              <w:left w:val="single" w:color="000000" w:sz="4" w:space="0"/>
              <w:right w:val="single" w:color="000000" w:sz="4" w:space="0"/>
            </w:tcBorders>
            <w:shd w:val="clear" w:color="auto" w:fill="FFFFFF"/>
            <w:noWrap w:val="0"/>
            <w:vAlign w:val="center"/>
          </w:tcPr>
          <w:p w14:paraId="079614BD">
            <w:pPr>
              <w:jc w:val="left"/>
              <w:rPr>
                <w:rFonts w:hint="eastAsia" w:ascii="仿宋" w:hAnsi="仿宋" w:eastAsia="仿宋" w:cs="仿宋"/>
                <w:color w:val="auto"/>
                <w:sz w:val="18"/>
                <w:szCs w:val="18"/>
                <w:highlight w:val="none"/>
              </w:rPr>
            </w:pPr>
          </w:p>
        </w:tc>
      </w:tr>
      <w:tr w14:paraId="63AC9658">
        <w:tblPrEx>
          <w:tblCellMar>
            <w:top w:w="15" w:type="dxa"/>
            <w:left w:w="15" w:type="dxa"/>
            <w:bottom w:w="15" w:type="dxa"/>
            <w:right w:w="15" w:type="dxa"/>
          </w:tblCellMar>
        </w:tblPrEx>
        <w:trPr>
          <w:trHeight w:val="284" w:hRule="atLeast"/>
          <w:jc w:val="center"/>
        </w:trPr>
        <w:tc>
          <w:tcPr>
            <w:tcW w:w="769" w:type="dxa"/>
            <w:tcBorders>
              <w:top w:val="single" w:color="000000" w:sz="4" w:space="0"/>
              <w:left w:val="single" w:color="000000" w:sz="4" w:space="0"/>
            </w:tcBorders>
            <w:shd w:val="clear" w:color="auto" w:fill="FFFFFF"/>
            <w:noWrap w:val="0"/>
            <w:vAlign w:val="center"/>
          </w:tcPr>
          <w:p w14:paraId="386DD7B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w:t>
            </w:r>
          </w:p>
        </w:tc>
        <w:tc>
          <w:tcPr>
            <w:tcW w:w="2891" w:type="dxa"/>
            <w:tcBorders>
              <w:top w:val="single" w:color="000000" w:sz="4" w:space="0"/>
              <w:left w:val="single" w:color="000000" w:sz="4" w:space="0"/>
            </w:tcBorders>
            <w:shd w:val="clear" w:color="auto" w:fill="FFFFFF"/>
            <w:noWrap w:val="0"/>
            <w:vAlign w:val="center"/>
          </w:tcPr>
          <w:p w14:paraId="524B2E9D">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其他暂列金额</w:t>
            </w:r>
          </w:p>
        </w:tc>
        <w:tc>
          <w:tcPr>
            <w:tcW w:w="1152" w:type="dxa"/>
            <w:tcBorders>
              <w:top w:val="single" w:color="000000" w:sz="4" w:space="0"/>
              <w:left w:val="single" w:color="000000" w:sz="4" w:space="0"/>
            </w:tcBorders>
            <w:shd w:val="clear" w:color="auto" w:fill="FFFFFF"/>
            <w:noWrap w:val="0"/>
            <w:vAlign w:val="center"/>
          </w:tcPr>
          <w:p w14:paraId="37F9665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w:t>
            </w:r>
          </w:p>
        </w:tc>
        <w:tc>
          <w:tcPr>
            <w:tcW w:w="1440" w:type="dxa"/>
            <w:tcBorders>
              <w:top w:val="single" w:color="000000" w:sz="4" w:space="0"/>
              <w:left w:val="single" w:color="000000" w:sz="4" w:space="0"/>
            </w:tcBorders>
            <w:shd w:val="clear" w:color="auto" w:fill="FFFFFF"/>
            <w:noWrap w:val="0"/>
            <w:vAlign w:val="center"/>
          </w:tcPr>
          <w:p w14:paraId="396A5D4F">
            <w:pPr>
              <w:jc w:val="right"/>
              <w:rPr>
                <w:rFonts w:hint="eastAsia" w:ascii="仿宋" w:hAnsi="仿宋" w:eastAsia="仿宋" w:cs="仿宋"/>
                <w:color w:val="auto"/>
                <w:sz w:val="18"/>
                <w:szCs w:val="18"/>
                <w:highlight w:val="none"/>
              </w:rPr>
            </w:pPr>
          </w:p>
        </w:tc>
        <w:tc>
          <w:tcPr>
            <w:tcW w:w="3022" w:type="dxa"/>
            <w:tcBorders>
              <w:top w:val="single" w:color="000000" w:sz="4" w:space="0"/>
              <w:left w:val="single" w:color="000000" w:sz="4" w:space="0"/>
              <w:right w:val="single" w:color="000000" w:sz="4" w:space="0"/>
            </w:tcBorders>
            <w:shd w:val="clear" w:color="auto" w:fill="FFFFFF"/>
            <w:noWrap w:val="0"/>
            <w:vAlign w:val="center"/>
          </w:tcPr>
          <w:p w14:paraId="674F7F16">
            <w:pPr>
              <w:widowControl/>
              <w:jc w:val="left"/>
              <w:textAlignment w:val="center"/>
              <w:rPr>
                <w:rFonts w:hint="eastAsia" w:ascii="仿宋" w:hAnsi="仿宋" w:eastAsia="仿宋" w:cs="仿宋"/>
                <w:color w:val="auto"/>
                <w:sz w:val="18"/>
                <w:szCs w:val="18"/>
                <w:highlight w:val="none"/>
              </w:rPr>
            </w:pPr>
          </w:p>
        </w:tc>
      </w:tr>
      <w:tr w14:paraId="7D451F1D">
        <w:tblPrEx>
          <w:tblCellMar>
            <w:top w:w="15" w:type="dxa"/>
            <w:left w:w="15" w:type="dxa"/>
            <w:bottom w:w="15" w:type="dxa"/>
            <w:right w:w="15" w:type="dxa"/>
          </w:tblCellMar>
        </w:tblPrEx>
        <w:trPr>
          <w:trHeight w:val="284" w:hRule="atLeast"/>
          <w:jc w:val="center"/>
        </w:trPr>
        <w:tc>
          <w:tcPr>
            <w:tcW w:w="769" w:type="dxa"/>
            <w:tcBorders>
              <w:top w:val="single" w:color="000000" w:sz="4" w:space="0"/>
              <w:left w:val="single" w:color="000000" w:sz="4" w:space="0"/>
            </w:tcBorders>
            <w:shd w:val="clear" w:color="auto" w:fill="FFFFFF"/>
            <w:noWrap w:val="0"/>
            <w:vAlign w:val="center"/>
          </w:tcPr>
          <w:p w14:paraId="0CA56C1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3.1</w:t>
            </w:r>
          </w:p>
        </w:tc>
        <w:tc>
          <w:tcPr>
            <w:tcW w:w="2891" w:type="dxa"/>
            <w:tcBorders>
              <w:top w:val="single" w:color="000000" w:sz="4" w:space="0"/>
              <w:left w:val="single" w:color="000000" w:sz="4" w:space="0"/>
            </w:tcBorders>
            <w:shd w:val="clear" w:color="auto" w:fill="FFFFFF"/>
            <w:noWrap w:val="0"/>
            <w:vAlign w:val="center"/>
          </w:tcPr>
          <w:p w14:paraId="0DFE02C3">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其他暂列金额</w:t>
            </w:r>
          </w:p>
        </w:tc>
        <w:tc>
          <w:tcPr>
            <w:tcW w:w="1152" w:type="dxa"/>
            <w:tcBorders>
              <w:top w:val="single" w:color="000000" w:sz="4" w:space="0"/>
              <w:left w:val="single" w:color="000000" w:sz="4" w:space="0"/>
            </w:tcBorders>
            <w:shd w:val="clear" w:color="auto" w:fill="FFFFFF"/>
            <w:noWrap w:val="0"/>
            <w:vAlign w:val="center"/>
          </w:tcPr>
          <w:p w14:paraId="1D24F74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w:t>
            </w:r>
          </w:p>
        </w:tc>
        <w:tc>
          <w:tcPr>
            <w:tcW w:w="1440" w:type="dxa"/>
            <w:tcBorders>
              <w:top w:val="single" w:color="000000" w:sz="4" w:space="0"/>
              <w:left w:val="single" w:color="000000" w:sz="4" w:space="0"/>
            </w:tcBorders>
            <w:shd w:val="clear" w:color="auto" w:fill="FFFFFF"/>
            <w:noWrap w:val="0"/>
            <w:vAlign w:val="center"/>
          </w:tcPr>
          <w:p w14:paraId="699921C4">
            <w:pPr>
              <w:jc w:val="right"/>
              <w:rPr>
                <w:rFonts w:hint="eastAsia" w:ascii="仿宋" w:hAnsi="仿宋" w:eastAsia="仿宋" w:cs="仿宋"/>
                <w:color w:val="auto"/>
                <w:sz w:val="18"/>
                <w:szCs w:val="18"/>
                <w:highlight w:val="none"/>
              </w:rPr>
            </w:pPr>
          </w:p>
        </w:tc>
        <w:tc>
          <w:tcPr>
            <w:tcW w:w="3022" w:type="dxa"/>
            <w:tcBorders>
              <w:top w:val="single" w:color="000000" w:sz="4" w:space="0"/>
              <w:left w:val="single" w:color="000000" w:sz="4" w:space="0"/>
              <w:right w:val="single" w:color="000000" w:sz="4" w:space="0"/>
            </w:tcBorders>
            <w:shd w:val="clear" w:color="auto" w:fill="FFFFFF"/>
            <w:noWrap w:val="0"/>
            <w:vAlign w:val="center"/>
          </w:tcPr>
          <w:p w14:paraId="0E9093E3">
            <w:pPr>
              <w:jc w:val="left"/>
              <w:rPr>
                <w:rFonts w:hint="eastAsia" w:ascii="仿宋" w:hAnsi="仿宋" w:eastAsia="仿宋" w:cs="仿宋"/>
                <w:color w:val="auto"/>
                <w:sz w:val="18"/>
                <w:szCs w:val="18"/>
                <w:highlight w:val="none"/>
              </w:rPr>
            </w:pPr>
          </w:p>
        </w:tc>
      </w:tr>
      <w:tr w14:paraId="7813612F">
        <w:tblPrEx>
          <w:tblCellMar>
            <w:top w:w="15" w:type="dxa"/>
            <w:left w:w="15" w:type="dxa"/>
            <w:bottom w:w="15" w:type="dxa"/>
            <w:right w:w="15" w:type="dxa"/>
          </w:tblCellMar>
        </w:tblPrEx>
        <w:trPr>
          <w:trHeight w:val="284" w:hRule="atLeast"/>
          <w:jc w:val="center"/>
        </w:trPr>
        <w:tc>
          <w:tcPr>
            <w:tcW w:w="769" w:type="dxa"/>
            <w:tcBorders>
              <w:top w:val="single" w:color="000000" w:sz="4" w:space="0"/>
              <w:left w:val="single" w:color="000000" w:sz="4" w:space="0"/>
            </w:tcBorders>
            <w:shd w:val="clear" w:color="auto" w:fill="FFFFFF"/>
            <w:noWrap w:val="0"/>
            <w:vAlign w:val="center"/>
          </w:tcPr>
          <w:p w14:paraId="7B333E26">
            <w:pPr>
              <w:jc w:val="center"/>
              <w:rPr>
                <w:rFonts w:hint="eastAsia" w:ascii="仿宋" w:hAnsi="仿宋" w:eastAsia="仿宋" w:cs="仿宋"/>
                <w:color w:val="auto"/>
                <w:sz w:val="18"/>
                <w:szCs w:val="18"/>
                <w:highlight w:val="none"/>
              </w:rPr>
            </w:pPr>
          </w:p>
        </w:tc>
        <w:tc>
          <w:tcPr>
            <w:tcW w:w="2891" w:type="dxa"/>
            <w:tcBorders>
              <w:top w:val="single" w:color="000000" w:sz="4" w:space="0"/>
              <w:left w:val="single" w:color="000000" w:sz="4" w:space="0"/>
            </w:tcBorders>
            <w:shd w:val="clear" w:color="auto" w:fill="FFFFFF"/>
            <w:noWrap w:val="0"/>
            <w:vAlign w:val="center"/>
          </w:tcPr>
          <w:p w14:paraId="68E84650">
            <w:pPr>
              <w:jc w:val="left"/>
              <w:rPr>
                <w:rFonts w:hint="eastAsia" w:ascii="仿宋" w:hAnsi="仿宋" w:eastAsia="仿宋" w:cs="仿宋"/>
                <w:color w:val="auto"/>
                <w:sz w:val="18"/>
                <w:szCs w:val="18"/>
                <w:highlight w:val="none"/>
              </w:rPr>
            </w:pPr>
          </w:p>
        </w:tc>
        <w:tc>
          <w:tcPr>
            <w:tcW w:w="1152" w:type="dxa"/>
            <w:tcBorders>
              <w:top w:val="single" w:color="000000" w:sz="4" w:space="0"/>
              <w:left w:val="single" w:color="000000" w:sz="4" w:space="0"/>
            </w:tcBorders>
            <w:shd w:val="clear" w:color="auto" w:fill="FFFFFF"/>
            <w:noWrap w:val="0"/>
            <w:vAlign w:val="center"/>
          </w:tcPr>
          <w:p w14:paraId="7CB668AF">
            <w:pPr>
              <w:jc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tcBorders>
            <w:shd w:val="clear" w:color="auto" w:fill="FFFFFF"/>
            <w:noWrap w:val="0"/>
            <w:vAlign w:val="center"/>
          </w:tcPr>
          <w:p w14:paraId="18D0E817">
            <w:pPr>
              <w:jc w:val="right"/>
              <w:rPr>
                <w:rFonts w:hint="eastAsia" w:ascii="仿宋" w:hAnsi="仿宋" w:eastAsia="仿宋" w:cs="仿宋"/>
                <w:color w:val="auto"/>
                <w:sz w:val="18"/>
                <w:szCs w:val="18"/>
                <w:highlight w:val="none"/>
              </w:rPr>
            </w:pPr>
          </w:p>
        </w:tc>
        <w:tc>
          <w:tcPr>
            <w:tcW w:w="3022" w:type="dxa"/>
            <w:tcBorders>
              <w:top w:val="single" w:color="000000" w:sz="4" w:space="0"/>
              <w:left w:val="single" w:color="000000" w:sz="4" w:space="0"/>
              <w:right w:val="single" w:color="000000" w:sz="4" w:space="0"/>
            </w:tcBorders>
            <w:shd w:val="clear" w:color="auto" w:fill="FFFFFF"/>
            <w:noWrap w:val="0"/>
            <w:vAlign w:val="center"/>
          </w:tcPr>
          <w:p w14:paraId="6B87BD2A">
            <w:pPr>
              <w:jc w:val="left"/>
              <w:rPr>
                <w:rFonts w:hint="eastAsia" w:ascii="仿宋" w:hAnsi="仿宋" w:eastAsia="仿宋" w:cs="仿宋"/>
                <w:color w:val="auto"/>
                <w:sz w:val="18"/>
                <w:szCs w:val="18"/>
                <w:highlight w:val="none"/>
              </w:rPr>
            </w:pPr>
          </w:p>
        </w:tc>
      </w:tr>
      <w:tr w14:paraId="3485BBE7">
        <w:tblPrEx>
          <w:tblCellMar>
            <w:top w:w="15" w:type="dxa"/>
            <w:left w:w="15" w:type="dxa"/>
            <w:bottom w:w="15" w:type="dxa"/>
            <w:right w:w="15" w:type="dxa"/>
          </w:tblCellMar>
        </w:tblPrEx>
        <w:trPr>
          <w:trHeight w:val="284" w:hRule="atLeast"/>
          <w:jc w:val="center"/>
        </w:trPr>
        <w:tc>
          <w:tcPr>
            <w:tcW w:w="3660" w:type="dxa"/>
            <w:gridSpan w:val="2"/>
            <w:tcBorders>
              <w:top w:val="single" w:color="000000" w:sz="4" w:space="0"/>
              <w:left w:val="single" w:color="000000" w:sz="4" w:space="0"/>
              <w:bottom w:val="single" w:color="000000" w:sz="4" w:space="0"/>
            </w:tcBorders>
            <w:shd w:val="clear" w:color="auto" w:fill="FFFFFF"/>
            <w:noWrap w:val="0"/>
            <w:vAlign w:val="center"/>
          </w:tcPr>
          <w:p w14:paraId="7394924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合计</w:t>
            </w:r>
          </w:p>
        </w:tc>
        <w:tc>
          <w:tcPr>
            <w:tcW w:w="1152" w:type="dxa"/>
            <w:tcBorders>
              <w:top w:val="single" w:color="000000" w:sz="4" w:space="0"/>
              <w:left w:val="single" w:color="000000" w:sz="4" w:space="0"/>
              <w:bottom w:val="single" w:color="000000" w:sz="4" w:space="0"/>
            </w:tcBorders>
            <w:shd w:val="clear" w:color="auto" w:fill="FFFFFF"/>
            <w:noWrap w:val="0"/>
            <w:vAlign w:val="center"/>
          </w:tcPr>
          <w:p w14:paraId="30317E31">
            <w:pPr>
              <w:jc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bottom w:val="single" w:color="000000" w:sz="4" w:space="0"/>
            </w:tcBorders>
            <w:shd w:val="clear" w:color="auto" w:fill="FFFFFF"/>
            <w:noWrap w:val="0"/>
            <w:vAlign w:val="center"/>
          </w:tcPr>
          <w:p w14:paraId="0CB28E32">
            <w:pPr>
              <w:jc w:val="right"/>
              <w:rPr>
                <w:rFonts w:hint="eastAsia" w:ascii="仿宋" w:hAnsi="仿宋" w:eastAsia="仿宋" w:cs="仿宋"/>
                <w:color w:val="auto"/>
                <w:sz w:val="18"/>
                <w:szCs w:val="18"/>
                <w:highlight w:val="none"/>
              </w:rPr>
            </w:pPr>
          </w:p>
        </w:tc>
        <w:tc>
          <w:tcPr>
            <w:tcW w:w="3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B4EA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w:t>
            </w:r>
          </w:p>
        </w:tc>
      </w:tr>
    </w:tbl>
    <w:p w14:paraId="7A056721">
      <w:pPr>
        <w:textAlignment w:val="center"/>
        <w:rPr>
          <w:rFonts w:hint="eastAsia" w:ascii="仿宋" w:hAnsi="仿宋" w:eastAsia="仿宋" w:cs="仿宋"/>
          <w:b/>
          <w:bCs/>
          <w:color w:val="auto"/>
          <w:highlight w:val="none"/>
        </w:rPr>
      </w:pPr>
      <w:r>
        <w:rPr>
          <w:rFonts w:hint="eastAsia" w:ascii="仿宋" w:hAnsi="仿宋" w:eastAsia="仿宋" w:cs="仿宋"/>
          <w:b/>
          <w:bCs/>
          <w:color w:val="auto"/>
          <w:highlight w:val="none"/>
        </w:rPr>
        <w:t>表10.2.2-23材料（工程设备）暂估单价表</w:t>
      </w:r>
    </w:p>
    <w:p w14:paraId="25939A7B">
      <w:pPr>
        <w:spacing w:line="3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材料（工程设备）暂估单价表</w:t>
      </w:r>
    </w:p>
    <w:p w14:paraId="77D9137D">
      <w:pPr>
        <w:widowControl/>
        <w:ind w:right="-23" w:firstLine="540" w:firstLineChars="300"/>
        <w:textAlignment w:val="bottom"/>
        <w:rPr>
          <w:rFonts w:hint="eastAsia" w:ascii="仿宋" w:hAnsi="仿宋" w:eastAsia="仿宋" w:cs="仿宋"/>
          <w:color w:val="auto"/>
          <w:sz w:val="28"/>
          <w:szCs w:val="28"/>
          <w:highlight w:val="none"/>
        </w:rPr>
      </w:pPr>
      <w:r>
        <w:rPr>
          <w:rFonts w:hint="eastAsia" w:ascii="仿宋" w:hAnsi="仿宋" w:eastAsia="仿宋" w:cs="仿宋"/>
          <w:color w:val="auto"/>
          <w:kern w:val="0"/>
          <w:sz w:val="18"/>
          <w:szCs w:val="18"/>
          <w:highlight w:val="none"/>
          <w:lang w:bidi="ar"/>
        </w:rPr>
        <w:t>单位(专业)工程名称:                                              第   页 共   页</w:t>
      </w:r>
    </w:p>
    <w:tbl>
      <w:tblPr>
        <w:tblStyle w:val="58"/>
        <w:tblW w:w="0" w:type="auto"/>
        <w:jc w:val="center"/>
        <w:tblLayout w:type="fixed"/>
        <w:tblCellMar>
          <w:top w:w="15" w:type="dxa"/>
          <w:left w:w="15" w:type="dxa"/>
          <w:bottom w:w="15" w:type="dxa"/>
          <w:right w:w="15" w:type="dxa"/>
        </w:tblCellMar>
      </w:tblPr>
      <w:tblGrid>
        <w:gridCol w:w="770"/>
        <w:gridCol w:w="1530"/>
        <w:gridCol w:w="900"/>
        <w:gridCol w:w="900"/>
        <w:gridCol w:w="1260"/>
        <w:gridCol w:w="1440"/>
        <w:gridCol w:w="1980"/>
      </w:tblGrid>
      <w:tr w14:paraId="148801DA">
        <w:tblPrEx>
          <w:tblCellMar>
            <w:top w:w="15" w:type="dxa"/>
            <w:left w:w="15" w:type="dxa"/>
            <w:bottom w:w="15" w:type="dxa"/>
            <w:right w:w="15" w:type="dxa"/>
          </w:tblCellMar>
        </w:tblPrEx>
        <w:trPr>
          <w:trHeight w:val="257" w:hRule="atLeast"/>
          <w:jc w:val="center"/>
        </w:trPr>
        <w:tc>
          <w:tcPr>
            <w:tcW w:w="770" w:type="dxa"/>
            <w:tcBorders>
              <w:top w:val="single" w:color="000000" w:sz="4" w:space="0"/>
              <w:left w:val="single" w:color="000000" w:sz="4" w:space="0"/>
            </w:tcBorders>
            <w:shd w:val="clear" w:color="auto" w:fill="FFFFFF"/>
            <w:noWrap w:val="0"/>
            <w:vAlign w:val="center"/>
          </w:tcPr>
          <w:p w14:paraId="121C606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1530" w:type="dxa"/>
            <w:tcBorders>
              <w:top w:val="single" w:color="000000" w:sz="4" w:space="0"/>
              <w:left w:val="single" w:color="000000" w:sz="4" w:space="0"/>
            </w:tcBorders>
            <w:shd w:val="clear" w:color="auto" w:fill="FFFFFF"/>
            <w:noWrap w:val="0"/>
            <w:vAlign w:val="center"/>
          </w:tcPr>
          <w:p w14:paraId="27A9D4C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材料（工程设备）名称、规格、型号</w:t>
            </w:r>
          </w:p>
        </w:tc>
        <w:tc>
          <w:tcPr>
            <w:tcW w:w="900" w:type="dxa"/>
            <w:tcBorders>
              <w:top w:val="single" w:color="000000" w:sz="4" w:space="0"/>
              <w:left w:val="single" w:color="000000" w:sz="4" w:space="0"/>
            </w:tcBorders>
            <w:shd w:val="clear" w:color="auto" w:fill="FFFFFF"/>
            <w:noWrap w:val="0"/>
            <w:vAlign w:val="center"/>
          </w:tcPr>
          <w:p w14:paraId="16AAAB5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计量单位</w:t>
            </w:r>
          </w:p>
        </w:tc>
        <w:tc>
          <w:tcPr>
            <w:tcW w:w="900" w:type="dxa"/>
            <w:tcBorders>
              <w:top w:val="single" w:color="000000" w:sz="4" w:space="0"/>
              <w:left w:val="single" w:color="000000" w:sz="4" w:space="0"/>
            </w:tcBorders>
            <w:shd w:val="clear" w:color="auto" w:fill="FFFFFF"/>
            <w:noWrap w:val="0"/>
            <w:vAlign w:val="center"/>
          </w:tcPr>
          <w:p w14:paraId="5D0DD30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数量</w:t>
            </w:r>
          </w:p>
        </w:tc>
        <w:tc>
          <w:tcPr>
            <w:tcW w:w="1260" w:type="dxa"/>
            <w:tcBorders>
              <w:top w:val="single" w:color="000000" w:sz="4" w:space="0"/>
              <w:left w:val="single" w:color="000000" w:sz="4" w:space="0"/>
            </w:tcBorders>
            <w:shd w:val="clear" w:color="auto" w:fill="FFFFFF"/>
            <w:noWrap w:val="0"/>
            <w:vAlign w:val="center"/>
          </w:tcPr>
          <w:p w14:paraId="62CC3E7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单价</w:t>
            </w:r>
          </w:p>
        </w:tc>
        <w:tc>
          <w:tcPr>
            <w:tcW w:w="1440" w:type="dxa"/>
            <w:tcBorders>
              <w:top w:val="single" w:color="000000" w:sz="4" w:space="0"/>
              <w:left w:val="single" w:color="000000" w:sz="4" w:space="0"/>
            </w:tcBorders>
            <w:shd w:val="clear" w:color="auto" w:fill="FFFFFF"/>
            <w:noWrap w:val="0"/>
            <w:vAlign w:val="center"/>
          </w:tcPr>
          <w:p w14:paraId="24EAACC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合价</w:t>
            </w:r>
          </w:p>
        </w:tc>
        <w:tc>
          <w:tcPr>
            <w:tcW w:w="1980" w:type="dxa"/>
            <w:tcBorders>
              <w:top w:val="single" w:color="000000" w:sz="4" w:space="0"/>
              <w:left w:val="single" w:color="000000" w:sz="4" w:space="0"/>
              <w:right w:val="single" w:color="000000" w:sz="4" w:space="0"/>
            </w:tcBorders>
            <w:shd w:val="clear" w:color="auto" w:fill="FFFFFF"/>
            <w:noWrap w:val="0"/>
            <w:vAlign w:val="center"/>
          </w:tcPr>
          <w:p w14:paraId="70DA4D8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备注</w:t>
            </w:r>
          </w:p>
        </w:tc>
      </w:tr>
      <w:tr w14:paraId="532E677C">
        <w:tblPrEx>
          <w:tblCellMar>
            <w:top w:w="15" w:type="dxa"/>
            <w:left w:w="15" w:type="dxa"/>
            <w:bottom w:w="15" w:type="dxa"/>
            <w:right w:w="15" w:type="dxa"/>
          </w:tblCellMar>
        </w:tblPrEx>
        <w:trPr>
          <w:trHeight w:val="340" w:hRule="atLeast"/>
          <w:jc w:val="center"/>
        </w:trPr>
        <w:tc>
          <w:tcPr>
            <w:tcW w:w="770" w:type="dxa"/>
            <w:tcBorders>
              <w:top w:val="single" w:color="000000" w:sz="4" w:space="0"/>
              <w:left w:val="single" w:color="000000" w:sz="4" w:space="0"/>
            </w:tcBorders>
            <w:shd w:val="clear" w:color="auto" w:fill="FFFFFF"/>
            <w:noWrap w:val="0"/>
            <w:vAlign w:val="center"/>
          </w:tcPr>
          <w:p w14:paraId="1661E67E">
            <w:pPr>
              <w:jc w:val="center"/>
              <w:rPr>
                <w:rFonts w:hint="eastAsia" w:ascii="仿宋" w:hAnsi="仿宋" w:eastAsia="仿宋" w:cs="仿宋"/>
                <w:color w:val="auto"/>
                <w:sz w:val="18"/>
                <w:szCs w:val="18"/>
                <w:highlight w:val="none"/>
              </w:rPr>
            </w:pPr>
          </w:p>
        </w:tc>
        <w:tc>
          <w:tcPr>
            <w:tcW w:w="1530" w:type="dxa"/>
            <w:tcBorders>
              <w:top w:val="single" w:color="000000" w:sz="4" w:space="0"/>
              <w:left w:val="single" w:color="000000" w:sz="4" w:space="0"/>
            </w:tcBorders>
            <w:shd w:val="clear" w:color="auto" w:fill="FFFFFF"/>
            <w:noWrap w:val="0"/>
            <w:vAlign w:val="center"/>
          </w:tcPr>
          <w:p w14:paraId="605535A3">
            <w:pPr>
              <w:jc w:val="lef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1E92F6A7">
            <w:pPr>
              <w:jc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1D2F58F2">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center"/>
          </w:tcPr>
          <w:p w14:paraId="502ED811">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tcBorders>
            <w:shd w:val="clear" w:color="auto" w:fill="FFFFFF"/>
            <w:noWrap w:val="0"/>
            <w:vAlign w:val="center"/>
          </w:tcPr>
          <w:p w14:paraId="3EC373FA">
            <w:pPr>
              <w:jc w:val="right"/>
              <w:rPr>
                <w:rFonts w:hint="eastAsia" w:ascii="仿宋" w:hAnsi="仿宋" w:eastAsia="仿宋" w:cs="仿宋"/>
                <w:color w:val="auto"/>
                <w:sz w:val="18"/>
                <w:szCs w:val="18"/>
                <w:highlight w:val="none"/>
              </w:rPr>
            </w:pPr>
          </w:p>
        </w:tc>
        <w:tc>
          <w:tcPr>
            <w:tcW w:w="1980" w:type="dxa"/>
            <w:tcBorders>
              <w:top w:val="single" w:color="000000" w:sz="4" w:space="0"/>
              <w:left w:val="single" w:color="000000" w:sz="4" w:space="0"/>
              <w:right w:val="single" w:color="000000" w:sz="4" w:space="0"/>
            </w:tcBorders>
            <w:shd w:val="clear" w:color="auto" w:fill="FFFFFF"/>
            <w:noWrap w:val="0"/>
            <w:vAlign w:val="center"/>
          </w:tcPr>
          <w:p w14:paraId="0BD6FA99">
            <w:pPr>
              <w:jc w:val="left"/>
              <w:rPr>
                <w:rFonts w:hint="eastAsia" w:ascii="仿宋" w:hAnsi="仿宋" w:eastAsia="仿宋" w:cs="仿宋"/>
                <w:color w:val="auto"/>
                <w:sz w:val="18"/>
                <w:szCs w:val="18"/>
                <w:highlight w:val="none"/>
              </w:rPr>
            </w:pPr>
          </w:p>
        </w:tc>
      </w:tr>
      <w:tr w14:paraId="4D7BEFB9">
        <w:tblPrEx>
          <w:tblCellMar>
            <w:top w:w="15" w:type="dxa"/>
            <w:left w:w="15" w:type="dxa"/>
            <w:bottom w:w="15" w:type="dxa"/>
            <w:right w:w="15" w:type="dxa"/>
          </w:tblCellMar>
        </w:tblPrEx>
        <w:trPr>
          <w:trHeight w:val="340" w:hRule="atLeast"/>
          <w:jc w:val="center"/>
        </w:trPr>
        <w:tc>
          <w:tcPr>
            <w:tcW w:w="770" w:type="dxa"/>
            <w:tcBorders>
              <w:top w:val="single" w:color="000000" w:sz="4" w:space="0"/>
              <w:left w:val="single" w:color="000000" w:sz="4" w:space="0"/>
            </w:tcBorders>
            <w:shd w:val="clear" w:color="auto" w:fill="FFFFFF"/>
            <w:noWrap w:val="0"/>
            <w:vAlign w:val="center"/>
          </w:tcPr>
          <w:p w14:paraId="6492AB93">
            <w:pPr>
              <w:jc w:val="center"/>
              <w:rPr>
                <w:rFonts w:hint="eastAsia" w:ascii="仿宋" w:hAnsi="仿宋" w:eastAsia="仿宋" w:cs="仿宋"/>
                <w:color w:val="auto"/>
                <w:sz w:val="18"/>
                <w:szCs w:val="18"/>
                <w:highlight w:val="none"/>
              </w:rPr>
            </w:pPr>
          </w:p>
        </w:tc>
        <w:tc>
          <w:tcPr>
            <w:tcW w:w="1530" w:type="dxa"/>
            <w:tcBorders>
              <w:top w:val="single" w:color="000000" w:sz="4" w:space="0"/>
              <w:left w:val="single" w:color="000000" w:sz="4" w:space="0"/>
            </w:tcBorders>
            <w:shd w:val="clear" w:color="auto" w:fill="FFFFFF"/>
            <w:noWrap w:val="0"/>
            <w:vAlign w:val="center"/>
          </w:tcPr>
          <w:p w14:paraId="4EF1094E">
            <w:pPr>
              <w:jc w:val="lef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494F48A">
            <w:pPr>
              <w:jc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DDDA315">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center"/>
          </w:tcPr>
          <w:p w14:paraId="496E8468">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tcBorders>
            <w:shd w:val="clear" w:color="auto" w:fill="FFFFFF"/>
            <w:noWrap w:val="0"/>
            <w:vAlign w:val="center"/>
          </w:tcPr>
          <w:p w14:paraId="6D381068">
            <w:pPr>
              <w:jc w:val="right"/>
              <w:rPr>
                <w:rFonts w:hint="eastAsia" w:ascii="仿宋" w:hAnsi="仿宋" w:eastAsia="仿宋" w:cs="仿宋"/>
                <w:color w:val="auto"/>
                <w:sz w:val="18"/>
                <w:szCs w:val="18"/>
                <w:highlight w:val="none"/>
              </w:rPr>
            </w:pPr>
          </w:p>
        </w:tc>
        <w:tc>
          <w:tcPr>
            <w:tcW w:w="1980" w:type="dxa"/>
            <w:tcBorders>
              <w:top w:val="single" w:color="000000" w:sz="4" w:space="0"/>
              <w:left w:val="single" w:color="000000" w:sz="4" w:space="0"/>
              <w:right w:val="single" w:color="000000" w:sz="4" w:space="0"/>
            </w:tcBorders>
            <w:shd w:val="clear" w:color="auto" w:fill="FFFFFF"/>
            <w:noWrap w:val="0"/>
            <w:vAlign w:val="center"/>
          </w:tcPr>
          <w:p w14:paraId="0902258E">
            <w:pPr>
              <w:jc w:val="left"/>
              <w:rPr>
                <w:rFonts w:hint="eastAsia" w:ascii="仿宋" w:hAnsi="仿宋" w:eastAsia="仿宋" w:cs="仿宋"/>
                <w:color w:val="auto"/>
                <w:sz w:val="18"/>
                <w:szCs w:val="18"/>
                <w:highlight w:val="none"/>
              </w:rPr>
            </w:pPr>
          </w:p>
        </w:tc>
      </w:tr>
      <w:tr w14:paraId="7DA5C6F0">
        <w:tblPrEx>
          <w:tblCellMar>
            <w:top w:w="15" w:type="dxa"/>
            <w:left w:w="15" w:type="dxa"/>
            <w:bottom w:w="15" w:type="dxa"/>
            <w:right w:w="15" w:type="dxa"/>
          </w:tblCellMar>
        </w:tblPrEx>
        <w:trPr>
          <w:trHeight w:val="340" w:hRule="atLeast"/>
          <w:jc w:val="center"/>
        </w:trPr>
        <w:tc>
          <w:tcPr>
            <w:tcW w:w="770" w:type="dxa"/>
            <w:tcBorders>
              <w:top w:val="single" w:color="000000" w:sz="4" w:space="0"/>
              <w:left w:val="single" w:color="000000" w:sz="4" w:space="0"/>
            </w:tcBorders>
            <w:shd w:val="clear" w:color="auto" w:fill="FFFFFF"/>
            <w:noWrap w:val="0"/>
            <w:vAlign w:val="center"/>
          </w:tcPr>
          <w:p w14:paraId="268C3E87">
            <w:pPr>
              <w:jc w:val="center"/>
              <w:rPr>
                <w:rFonts w:hint="eastAsia" w:ascii="仿宋" w:hAnsi="仿宋" w:eastAsia="仿宋" w:cs="仿宋"/>
                <w:color w:val="auto"/>
                <w:sz w:val="18"/>
                <w:szCs w:val="18"/>
                <w:highlight w:val="none"/>
              </w:rPr>
            </w:pPr>
          </w:p>
        </w:tc>
        <w:tc>
          <w:tcPr>
            <w:tcW w:w="1530" w:type="dxa"/>
            <w:tcBorders>
              <w:top w:val="single" w:color="000000" w:sz="4" w:space="0"/>
              <w:left w:val="single" w:color="000000" w:sz="4" w:space="0"/>
            </w:tcBorders>
            <w:shd w:val="clear" w:color="auto" w:fill="FFFFFF"/>
            <w:noWrap w:val="0"/>
            <w:vAlign w:val="center"/>
          </w:tcPr>
          <w:p w14:paraId="17ACAB0E">
            <w:pPr>
              <w:jc w:val="lef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16A8D55A">
            <w:pPr>
              <w:jc w:val="center"/>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152B03ED">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center"/>
          </w:tcPr>
          <w:p w14:paraId="00145F1D">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tcBorders>
            <w:shd w:val="clear" w:color="auto" w:fill="FFFFFF"/>
            <w:noWrap w:val="0"/>
            <w:vAlign w:val="center"/>
          </w:tcPr>
          <w:p w14:paraId="2119A7D5">
            <w:pPr>
              <w:jc w:val="right"/>
              <w:rPr>
                <w:rFonts w:hint="eastAsia" w:ascii="仿宋" w:hAnsi="仿宋" w:eastAsia="仿宋" w:cs="仿宋"/>
                <w:color w:val="auto"/>
                <w:sz w:val="18"/>
                <w:szCs w:val="18"/>
                <w:highlight w:val="none"/>
              </w:rPr>
            </w:pPr>
          </w:p>
        </w:tc>
        <w:tc>
          <w:tcPr>
            <w:tcW w:w="1980" w:type="dxa"/>
            <w:tcBorders>
              <w:top w:val="single" w:color="000000" w:sz="4" w:space="0"/>
              <w:left w:val="single" w:color="000000" w:sz="4" w:space="0"/>
              <w:right w:val="single" w:color="000000" w:sz="4" w:space="0"/>
            </w:tcBorders>
            <w:shd w:val="clear" w:color="auto" w:fill="FFFFFF"/>
            <w:noWrap w:val="0"/>
            <w:vAlign w:val="center"/>
          </w:tcPr>
          <w:p w14:paraId="6BCC96B4">
            <w:pPr>
              <w:jc w:val="left"/>
              <w:rPr>
                <w:rFonts w:hint="eastAsia" w:ascii="仿宋" w:hAnsi="仿宋" w:eastAsia="仿宋" w:cs="仿宋"/>
                <w:color w:val="auto"/>
                <w:sz w:val="18"/>
                <w:szCs w:val="18"/>
                <w:highlight w:val="none"/>
              </w:rPr>
            </w:pPr>
          </w:p>
        </w:tc>
      </w:tr>
      <w:tr w14:paraId="15B82492">
        <w:tblPrEx>
          <w:tblCellMar>
            <w:top w:w="15" w:type="dxa"/>
            <w:left w:w="15" w:type="dxa"/>
            <w:bottom w:w="15" w:type="dxa"/>
            <w:right w:w="15" w:type="dxa"/>
          </w:tblCellMar>
        </w:tblPrEx>
        <w:trPr>
          <w:trHeight w:val="340" w:hRule="atLeast"/>
          <w:jc w:val="center"/>
        </w:trPr>
        <w:tc>
          <w:tcPr>
            <w:tcW w:w="3200" w:type="dxa"/>
            <w:gridSpan w:val="3"/>
            <w:tcBorders>
              <w:top w:val="single" w:color="000000" w:sz="4" w:space="0"/>
              <w:left w:val="single" w:color="000000" w:sz="4" w:space="0"/>
              <w:bottom w:val="single" w:color="000000" w:sz="4" w:space="0"/>
            </w:tcBorders>
            <w:shd w:val="clear" w:color="auto" w:fill="FFFFFF"/>
            <w:noWrap w:val="0"/>
            <w:vAlign w:val="center"/>
          </w:tcPr>
          <w:p w14:paraId="10BAF79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合计</w:t>
            </w:r>
          </w:p>
        </w:tc>
        <w:tc>
          <w:tcPr>
            <w:tcW w:w="900" w:type="dxa"/>
            <w:tcBorders>
              <w:top w:val="single" w:color="000000" w:sz="4" w:space="0"/>
              <w:left w:val="single" w:color="000000" w:sz="4" w:space="0"/>
              <w:bottom w:val="single" w:color="000000" w:sz="4" w:space="0"/>
            </w:tcBorders>
            <w:shd w:val="clear" w:color="auto" w:fill="FFFFFF"/>
            <w:noWrap w:val="0"/>
            <w:vAlign w:val="center"/>
          </w:tcPr>
          <w:p w14:paraId="4FBE4070">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bottom w:val="single" w:color="000000" w:sz="4" w:space="0"/>
            </w:tcBorders>
            <w:shd w:val="clear" w:color="auto" w:fill="FFFFFF"/>
            <w:noWrap w:val="0"/>
            <w:vAlign w:val="center"/>
          </w:tcPr>
          <w:p w14:paraId="324F8988">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bottom w:val="single" w:color="000000" w:sz="4" w:space="0"/>
            </w:tcBorders>
            <w:shd w:val="clear" w:color="auto" w:fill="FFFFFF"/>
            <w:noWrap w:val="0"/>
            <w:vAlign w:val="center"/>
          </w:tcPr>
          <w:p w14:paraId="2D8AB246">
            <w:pPr>
              <w:jc w:val="right"/>
              <w:rPr>
                <w:rFonts w:hint="eastAsia" w:ascii="仿宋" w:hAnsi="仿宋" w:eastAsia="仿宋" w:cs="仿宋"/>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D925FF9">
            <w:pPr>
              <w:jc w:val="left"/>
              <w:rPr>
                <w:rFonts w:hint="eastAsia" w:ascii="仿宋" w:hAnsi="仿宋" w:eastAsia="仿宋" w:cs="仿宋"/>
                <w:color w:val="auto"/>
                <w:sz w:val="18"/>
                <w:szCs w:val="18"/>
                <w:highlight w:val="none"/>
              </w:rPr>
            </w:pPr>
          </w:p>
        </w:tc>
      </w:tr>
    </w:tbl>
    <w:p w14:paraId="245BC5BB">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78EA278E">
      <w:pPr>
        <w:textAlignment w:val="center"/>
        <w:rPr>
          <w:rFonts w:hint="eastAsia" w:ascii="仿宋" w:hAnsi="仿宋" w:eastAsia="仿宋" w:cs="仿宋"/>
          <w:b/>
          <w:bCs/>
          <w:color w:val="auto"/>
          <w:highlight w:val="none"/>
        </w:rPr>
      </w:pPr>
      <w:r>
        <w:rPr>
          <w:rFonts w:hint="eastAsia" w:ascii="仿宋" w:hAnsi="仿宋" w:eastAsia="仿宋" w:cs="仿宋"/>
          <w:b/>
          <w:bCs/>
          <w:color w:val="auto"/>
          <w:highlight w:val="none"/>
        </w:rPr>
        <w:t>表10.2.2-24专业工程暂估价表</w:t>
      </w:r>
    </w:p>
    <w:p w14:paraId="2ADFFB36">
      <w:pPr>
        <w:spacing w:line="3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专业工程暂估单表</w:t>
      </w:r>
    </w:p>
    <w:p w14:paraId="49EBD737">
      <w:pPr>
        <w:widowControl/>
        <w:ind w:right="-23" w:firstLine="540" w:firstLineChars="300"/>
        <w:textAlignment w:val="bottom"/>
        <w:rPr>
          <w:rFonts w:hint="eastAsia" w:ascii="仿宋" w:hAnsi="仿宋" w:eastAsia="仿宋" w:cs="仿宋"/>
          <w:color w:val="auto"/>
          <w:sz w:val="28"/>
          <w:szCs w:val="28"/>
          <w:highlight w:val="none"/>
        </w:rPr>
      </w:pPr>
      <w:r>
        <w:rPr>
          <w:rFonts w:hint="eastAsia" w:ascii="仿宋" w:hAnsi="仿宋" w:eastAsia="仿宋" w:cs="仿宋"/>
          <w:color w:val="auto"/>
          <w:kern w:val="0"/>
          <w:sz w:val="18"/>
          <w:szCs w:val="18"/>
          <w:highlight w:val="none"/>
          <w:lang w:bidi="ar"/>
        </w:rPr>
        <w:t>单位(专业)工程名称:                                               第   页 共   页</w:t>
      </w:r>
    </w:p>
    <w:tbl>
      <w:tblPr>
        <w:tblStyle w:val="58"/>
        <w:tblW w:w="0" w:type="auto"/>
        <w:jc w:val="center"/>
        <w:tblLayout w:type="fixed"/>
        <w:tblCellMar>
          <w:top w:w="15" w:type="dxa"/>
          <w:left w:w="15" w:type="dxa"/>
          <w:bottom w:w="15" w:type="dxa"/>
          <w:right w:w="15" w:type="dxa"/>
        </w:tblCellMar>
      </w:tblPr>
      <w:tblGrid>
        <w:gridCol w:w="755"/>
        <w:gridCol w:w="1890"/>
        <w:gridCol w:w="900"/>
        <w:gridCol w:w="1080"/>
        <w:gridCol w:w="900"/>
        <w:gridCol w:w="1260"/>
        <w:gridCol w:w="1980"/>
      </w:tblGrid>
      <w:tr w14:paraId="7AB022A6">
        <w:trPr>
          <w:trHeight w:val="52" w:hRule="atLeast"/>
          <w:jc w:val="center"/>
        </w:trPr>
        <w:tc>
          <w:tcPr>
            <w:tcW w:w="755" w:type="dxa"/>
            <w:tcBorders>
              <w:top w:val="single" w:color="000000" w:sz="4" w:space="0"/>
              <w:left w:val="single" w:color="000000" w:sz="4" w:space="0"/>
            </w:tcBorders>
            <w:shd w:val="clear" w:color="auto" w:fill="FFFFFF"/>
            <w:noWrap w:val="0"/>
            <w:vAlign w:val="center"/>
          </w:tcPr>
          <w:p w14:paraId="3689528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1890" w:type="dxa"/>
            <w:tcBorders>
              <w:top w:val="single" w:color="000000" w:sz="4" w:space="0"/>
              <w:left w:val="single" w:color="000000" w:sz="4" w:space="0"/>
            </w:tcBorders>
            <w:shd w:val="clear" w:color="auto" w:fill="FFFFFF"/>
            <w:noWrap w:val="0"/>
            <w:vAlign w:val="center"/>
          </w:tcPr>
          <w:p w14:paraId="45DEA09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材料（工程设备）名称、规格、型号</w:t>
            </w:r>
          </w:p>
        </w:tc>
        <w:tc>
          <w:tcPr>
            <w:tcW w:w="900" w:type="dxa"/>
            <w:tcBorders>
              <w:top w:val="single" w:color="000000" w:sz="4" w:space="0"/>
              <w:left w:val="single" w:color="000000" w:sz="4" w:space="0"/>
            </w:tcBorders>
            <w:shd w:val="clear" w:color="auto" w:fill="FFFFFF"/>
            <w:noWrap w:val="0"/>
            <w:vAlign w:val="center"/>
          </w:tcPr>
          <w:p w14:paraId="402D6FE8">
            <w:pPr>
              <w:widowControl/>
              <w:jc w:val="center"/>
              <w:textAlignment w:val="center"/>
              <w:rPr>
                <w:rFonts w:hint="eastAsia" w:ascii="仿宋" w:hAnsi="仿宋" w:eastAsia="仿宋" w:cs="仿宋"/>
                <w:color w:val="auto"/>
                <w:kern w:val="0"/>
                <w:sz w:val="18"/>
                <w:szCs w:val="18"/>
                <w:highlight w:val="none"/>
                <w:lang w:eastAsia="zh-CN" w:bidi="ar"/>
              </w:rPr>
            </w:pPr>
            <w:r>
              <w:rPr>
                <w:rFonts w:hint="eastAsia" w:ascii="仿宋" w:hAnsi="仿宋" w:eastAsia="仿宋" w:cs="仿宋"/>
                <w:color w:val="auto"/>
                <w:kern w:val="0"/>
                <w:sz w:val="18"/>
                <w:szCs w:val="18"/>
                <w:highlight w:val="none"/>
                <w:lang w:bidi="ar"/>
              </w:rPr>
              <w:t>计量</w:t>
            </w:r>
          </w:p>
          <w:p w14:paraId="725CD93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单位</w:t>
            </w:r>
          </w:p>
        </w:tc>
        <w:tc>
          <w:tcPr>
            <w:tcW w:w="1080" w:type="dxa"/>
            <w:tcBorders>
              <w:top w:val="single" w:color="000000" w:sz="4" w:space="0"/>
              <w:left w:val="single" w:color="000000" w:sz="4" w:space="0"/>
            </w:tcBorders>
            <w:shd w:val="clear" w:color="auto" w:fill="FFFFFF"/>
            <w:noWrap w:val="0"/>
            <w:vAlign w:val="center"/>
          </w:tcPr>
          <w:p w14:paraId="7591745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数量</w:t>
            </w:r>
          </w:p>
        </w:tc>
        <w:tc>
          <w:tcPr>
            <w:tcW w:w="900" w:type="dxa"/>
            <w:tcBorders>
              <w:top w:val="single" w:color="000000" w:sz="4" w:space="0"/>
              <w:left w:val="single" w:color="000000" w:sz="4" w:space="0"/>
            </w:tcBorders>
            <w:shd w:val="clear" w:color="auto" w:fill="FFFFFF"/>
            <w:noWrap w:val="0"/>
            <w:vAlign w:val="center"/>
          </w:tcPr>
          <w:p w14:paraId="0606037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单价</w:t>
            </w:r>
          </w:p>
        </w:tc>
        <w:tc>
          <w:tcPr>
            <w:tcW w:w="1260" w:type="dxa"/>
            <w:tcBorders>
              <w:top w:val="single" w:color="000000" w:sz="4" w:space="0"/>
              <w:left w:val="single" w:color="000000" w:sz="4" w:space="0"/>
            </w:tcBorders>
            <w:shd w:val="clear" w:color="auto" w:fill="FFFFFF"/>
            <w:noWrap w:val="0"/>
            <w:vAlign w:val="center"/>
          </w:tcPr>
          <w:p w14:paraId="636112C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合价</w:t>
            </w:r>
          </w:p>
        </w:tc>
        <w:tc>
          <w:tcPr>
            <w:tcW w:w="1980" w:type="dxa"/>
            <w:tcBorders>
              <w:top w:val="single" w:color="000000" w:sz="4" w:space="0"/>
              <w:left w:val="single" w:color="000000" w:sz="4" w:space="0"/>
              <w:right w:val="single" w:color="000000" w:sz="4" w:space="0"/>
            </w:tcBorders>
            <w:shd w:val="clear" w:color="auto" w:fill="FFFFFF"/>
            <w:noWrap w:val="0"/>
            <w:vAlign w:val="center"/>
          </w:tcPr>
          <w:p w14:paraId="197183D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备注</w:t>
            </w:r>
          </w:p>
        </w:tc>
      </w:tr>
      <w:tr w14:paraId="3FC07003">
        <w:tblPrEx>
          <w:tblCellMar>
            <w:top w:w="15" w:type="dxa"/>
            <w:left w:w="15" w:type="dxa"/>
            <w:bottom w:w="15" w:type="dxa"/>
            <w:right w:w="15" w:type="dxa"/>
          </w:tblCellMar>
        </w:tblPrEx>
        <w:trPr>
          <w:trHeight w:val="340" w:hRule="atLeast"/>
          <w:jc w:val="center"/>
        </w:trPr>
        <w:tc>
          <w:tcPr>
            <w:tcW w:w="755" w:type="dxa"/>
            <w:tcBorders>
              <w:top w:val="single" w:color="000000" w:sz="4" w:space="0"/>
              <w:left w:val="single" w:color="000000" w:sz="4" w:space="0"/>
            </w:tcBorders>
            <w:shd w:val="clear" w:color="auto" w:fill="FFFFFF"/>
            <w:noWrap w:val="0"/>
            <w:vAlign w:val="center"/>
          </w:tcPr>
          <w:p w14:paraId="78F1E939">
            <w:pPr>
              <w:jc w:val="center"/>
              <w:rPr>
                <w:rFonts w:hint="eastAsia" w:ascii="仿宋" w:hAnsi="仿宋" w:eastAsia="仿宋" w:cs="仿宋"/>
                <w:color w:val="auto"/>
                <w:sz w:val="18"/>
                <w:szCs w:val="18"/>
                <w:highlight w:val="none"/>
              </w:rPr>
            </w:pPr>
          </w:p>
        </w:tc>
        <w:tc>
          <w:tcPr>
            <w:tcW w:w="1890" w:type="dxa"/>
            <w:tcBorders>
              <w:top w:val="single" w:color="000000" w:sz="4" w:space="0"/>
              <w:left w:val="single" w:color="000000" w:sz="4" w:space="0"/>
            </w:tcBorders>
            <w:shd w:val="clear" w:color="auto" w:fill="FFFFFF"/>
            <w:noWrap w:val="0"/>
            <w:vAlign w:val="center"/>
          </w:tcPr>
          <w:p w14:paraId="3B8323A1">
            <w:pPr>
              <w:jc w:val="lef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45BB333B">
            <w:pPr>
              <w:jc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3A19DAE2">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3A12E3DA">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center"/>
          </w:tcPr>
          <w:p w14:paraId="19579A6D">
            <w:pPr>
              <w:jc w:val="right"/>
              <w:rPr>
                <w:rFonts w:hint="eastAsia" w:ascii="仿宋" w:hAnsi="仿宋" w:eastAsia="仿宋" w:cs="仿宋"/>
                <w:color w:val="auto"/>
                <w:sz w:val="18"/>
                <w:szCs w:val="18"/>
                <w:highlight w:val="none"/>
              </w:rPr>
            </w:pPr>
          </w:p>
        </w:tc>
        <w:tc>
          <w:tcPr>
            <w:tcW w:w="1980" w:type="dxa"/>
            <w:tcBorders>
              <w:top w:val="single" w:color="000000" w:sz="4" w:space="0"/>
              <w:left w:val="single" w:color="000000" w:sz="4" w:space="0"/>
              <w:right w:val="single" w:color="000000" w:sz="4" w:space="0"/>
            </w:tcBorders>
            <w:shd w:val="clear" w:color="auto" w:fill="FFFFFF"/>
            <w:noWrap w:val="0"/>
            <w:vAlign w:val="center"/>
          </w:tcPr>
          <w:p w14:paraId="22C1EF3A">
            <w:pPr>
              <w:jc w:val="left"/>
              <w:rPr>
                <w:rFonts w:hint="eastAsia" w:ascii="仿宋" w:hAnsi="仿宋" w:eastAsia="仿宋" w:cs="仿宋"/>
                <w:color w:val="auto"/>
                <w:sz w:val="18"/>
                <w:szCs w:val="18"/>
                <w:highlight w:val="none"/>
              </w:rPr>
            </w:pPr>
          </w:p>
        </w:tc>
      </w:tr>
      <w:tr w14:paraId="0D710A59">
        <w:tblPrEx>
          <w:tblCellMar>
            <w:top w:w="15" w:type="dxa"/>
            <w:left w:w="15" w:type="dxa"/>
            <w:bottom w:w="15" w:type="dxa"/>
            <w:right w:w="15" w:type="dxa"/>
          </w:tblCellMar>
        </w:tblPrEx>
        <w:trPr>
          <w:trHeight w:val="340" w:hRule="atLeast"/>
          <w:jc w:val="center"/>
        </w:trPr>
        <w:tc>
          <w:tcPr>
            <w:tcW w:w="755" w:type="dxa"/>
            <w:tcBorders>
              <w:top w:val="single" w:color="000000" w:sz="4" w:space="0"/>
              <w:left w:val="single" w:color="000000" w:sz="4" w:space="0"/>
            </w:tcBorders>
            <w:shd w:val="clear" w:color="auto" w:fill="FFFFFF"/>
            <w:noWrap w:val="0"/>
            <w:vAlign w:val="center"/>
          </w:tcPr>
          <w:p w14:paraId="41ED861C">
            <w:pPr>
              <w:jc w:val="center"/>
              <w:rPr>
                <w:rFonts w:hint="eastAsia" w:ascii="仿宋" w:hAnsi="仿宋" w:eastAsia="仿宋" w:cs="仿宋"/>
                <w:color w:val="auto"/>
                <w:sz w:val="18"/>
                <w:szCs w:val="18"/>
                <w:highlight w:val="none"/>
              </w:rPr>
            </w:pPr>
          </w:p>
        </w:tc>
        <w:tc>
          <w:tcPr>
            <w:tcW w:w="1890" w:type="dxa"/>
            <w:tcBorders>
              <w:top w:val="single" w:color="000000" w:sz="4" w:space="0"/>
              <w:left w:val="single" w:color="000000" w:sz="4" w:space="0"/>
            </w:tcBorders>
            <w:shd w:val="clear" w:color="auto" w:fill="FFFFFF"/>
            <w:noWrap w:val="0"/>
            <w:vAlign w:val="center"/>
          </w:tcPr>
          <w:p w14:paraId="526E4CF4">
            <w:pPr>
              <w:jc w:val="lef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68586CC4">
            <w:pPr>
              <w:jc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4504FB4F">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5887C88F">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center"/>
          </w:tcPr>
          <w:p w14:paraId="7F5C5B55">
            <w:pPr>
              <w:jc w:val="right"/>
              <w:rPr>
                <w:rFonts w:hint="eastAsia" w:ascii="仿宋" w:hAnsi="仿宋" w:eastAsia="仿宋" w:cs="仿宋"/>
                <w:color w:val="auto"/>
                <w:sz w:val="18"/>
                <w:szCs w:val="18"/>
                <w:highlight w:val="none"/>
              </w:rPr>
            </w:pPr>
          </w:p>
        </w:tc>
        <w:tc>
          <w:tcPr>
            <w:tcW w:w="1980" w:type="dxa"/>
            <w:tcBorders>
              <w:top w:val="single" w:color="000000" w:sz="4" w:space="0"/>
              <w:left w:val="single" w:color="000000" w:sz="4" w:space="0"/>
              <w:right w:val="single" w:color="000000" w:sz="4" w:space="0"/>
            </w:tcBorders>
            <w:shd w:val="clear" w:color="auto" w:fill="FFFFFF"/>
            <w:noWrap w:val="0"/>
            <w:vAlign w:val="center"/>
          </w:tcPr>
          <w:p w14:paraId="63136794">
            <w:pPr>
              <w:jc w:val="left"/>
              <w:rPr>
                <w:rFonts w:hint="eastAsia" w:ascii="仿宋" w:hAnsi="仿宋" w:eastAsia="仿宋" w:cs="仿宋"/>
                <w:color w:val="auto"/>
                <w:sz w:val="18"/>
                <w:szCs w:val="18"/>
                <w:highlight w:val="none"/>
              </w:rPr>
            </w:pPr>
          </w:p>
        </w:tc>
      </w:tr>
      <w:tr w14:paraId="2A265DC3">
        <w:tblPrEx>
          <w:tblCellMar>
            <w:top w:w="15" w:type="dxa"/>
            <w:left w:w="15" w:type="dxa"/>
            <w:bottom w:w="15" w:type="dxa"/>
            <w:right w:w="15" w:type="dxa"/>
          </w:tblCellMar>
        </w:tblPrEx>
        <w:trPr>
          <w:trHeight w:val="340" w:hRule="atLeast"/>
          <w:jc w:val="center"/>
        </w:trPr>
        <w:tc>
          <w:tcPr>
            <w:tcW w:w="3545" w:type="dxa"/>
            <w:gridSpan w:val="3"/>
            <w:tcBorders>
              <w:top w:val="single" w:color="000000" w:sz="4" w:space="0"/>
              <w:left w:val="single" w:color="000000" w:sz="4" w:space="0"/>
              <w:bottom w:val="single" w:color="000000" w:sz="4" w:space="0"/>
            </w:tcBorders>
            <w:shd w:val="clear" w:color="auto" w:fill="FFFFFF"/>
            <w:noWrap w:val="0"/>
            <w:vAlign w:val="center"/>
          </w:tcPr>
          <w:p w14:paraId="30357CF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合计</w:t>
            </w:r>
          </w:p>
        </w:tc>
        <w:tc>
          <w:tcPr>
            <w:tcW w:w="1080" w:type="dxa"/>
            <w:tcBorders>
              <w:top w:val="single" w:color="000000" w:sz="4" w:space="0"/>
              <w:left w:val="single" w:color="000000" w:sz="4" w:space="0"/>
              <w:bottom w:val="single" w:color="000000" w:sz="4" w:space="0"/>
            </w:tcBorders>
            <w:shd w:val="clear" w:color="auto" w:fill="FFFFFF"/>
            <w:noWrap w:val="0"/>
            <w:vAlign w:val="center"/>
          </w:tcPr>
          <w:p w14:paraId="38DFF51B">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bottom w:val="single" w:color="000000" w:sz="4" w:space="0"/>
            </w:tcBorders>
            <w:shd w:val="clear" w:color="auto" w:fill="FFFFFF"/>
            <w:noWrap w:val="0"/>
            <w:vAlign w:val="center"/>
          </w:tcPr>
          <w:p w14:paraId="39EA3238">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bottom w:val="single" w:color="000000" w:sz="4" w:space="0"/>
            </w:tcBorders>
            <w:shd w:val="clear" w:color="auto" w:fill="FFFFFF"/>
            <w:noWrap w:val="0"/>
            <w:vAlign w:val="center"/>
          </w:tcPr>
          <w:p w14:paraId="56718FEB">
            <w:pPr>
              <w:jc w:val="right"/>
              <w:rPr>
                <w:rFonts w:hint="eastAsia" w:ascii="仿宋" w:hAnsi="仿宋" w:eastAsia="仿宋" w:cs="仿宋"/>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DF16065">
            <w:pPr>
              <w:jc w:val="left"/>
              <w:rPr>
                <w:rFonts w:hint="eastAsia" w:ascii="仿宋" w:hAnsi="仿宋" w:eastAsia="仿宋" w:cs="仿宋"/>
                <w:color w:val="auto"/>
                <w:sz w:val="18"/>
                <w:szCs w:val="18"/>
                <w:highlight w:val="none"/>
              </w:rPr>
            </w:pPr>
          </w:p>
        </w:tc>
      </w:tr>
    </w:tbl>
    <w:p w14:paraId="5648CC58">
      <w:pPr>
        <w:textAlignment w:val="center"/>
        <w:rPr>
          <w:rFonts w:hint="eastAsia" w:ascii="仿宋" w:hAnsi="仿宋" w:eastAsia="仿宋" w:cs="仿宋"/>
          <w:b/>
          <w:bCs/>
          <w:color w:val="auto"/>
          <w:highlight w:val="none"/>
        </w:rPr>
      </w:pPr>
      <w:r>
        <w:rPr>
          <w:rFonts w:hint="eastAsia" w:ascii="仿宋" w:hAnsi="仿宋" w:eastAsia="仿宋" w:cs="仿宋"/>
          <w:b/>
          <w:bCs/>
          <w:color w:val="auto"/>
          <w:highlight w:val="none"/>
        </w:rPr>
        <w:t>表10.2.2-25专项技术措施暂估价表</w:t>
      </w:r>
    </w:p>
    <w:p w14:paraId="56981953">
      <w:pPr>
        <w:spacing w:line="3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专项技术措施暂估价表</w:t>
      </w:r>
    </w:p>
    <w:p w14:paraId="48BFBC8C">
      <w:pPr>
        <w:widowControl/>
        <w:ind w:right="-23" w:firstLine="720" w:firstLineChars="400"/>
        <w:textAlignment w:val="bottom"/>
        <w:rPr>
          <w:rFonts w:hint="eastAsia" w:ascii="仿宋" w:hAnsi="仿宋" w:eastAsia="仿宋" w:cs="仿宋"/>
          <w:color w:val="auto"/>
          <w:sz w:val="28"/>
          <w:szCs w:val="28"/>
          <w:highlight w:val="none"/>
        </w:rPr>
      </w:pPr>
      <w:r>
        <w:rPr>
          <w:rFonts w:hint="eastAsia" w:ascii="仿宋" w:hAnsi="仿宋" w:eastAsia="仿宋" w:cs="仿宋"/>
          <w:color w:val="auto"/>
          <w:kern w:val="0"/>
          <w:sz w:val="18"/>
          <w:szCs w:val="18"/>
          <w:highlight w:val="none"/>
          <w:lang w:bidi="ar"/>
        </w:rPr>
        <w:t>单位(专业)工程名称:                                              第   页 共   页</w:t>
      </w:r>
    </w:p>
    <w:tbl>
      <w:tblPr>
        <w:tblStyle w:val="58"/>
        <w:tblW w:w="0" w:type="auto"/>
        <w:jc w:val="center"/>
        <w:tblLayout w:type="fixed"/>
        <w:tblCellMar>
          <w:top w:w="15" w:type="dxa"/>
          <w:left w:w="15" w:type="dxa"/>
          <w:bottom w:w="15" w:type="dxa"/>
          <w:right w:w="15" w:type="dxa"/>
        </w:tblCellMar>
      </w:tblPr>
      <w:tblGrid>
        <w:gridCol w:w="800"/>
        <w:gridCol w:w="1890"/>
        <w:gridCol w:w="900"/>
        <w:gridCol w:w="1080"/>
        <w:gridCol w:w="900"/>
        <w:gridCol w:w="1260"/>
        <w:gridCol w:w="1980"/>
      </w:tblGrid>
      <w:tr w14:paraId="2A03FC2C">
        <w:trPr>
          <w:trHeight w:val="412" w:hRule="atLeast"/>
          <w:jc w:val="center"/>
        </w:trPr>
        <w:tc>
          <w:tcPr>
            <w:tcW w:w="800" w:type="dxa"/>
            <w:tcBorders>
              <w:top w:val="single" w:color="000000" w:sz="4" w:space="0"/>
              <w:left w:val="single" w:color="000000" w:sz="4" w:space="0"/>
            </w:tcBorders>
            <w:shd w:val="clear" w:color="auto" w:fill="FFFFFF"/>
            <w:noWrap w:val="0"/>
            <w:vAlign w:val="center"/>
          </w:tcPr>
          <w:p w14:paraId="66B33BC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1890" w:type="dxa"/>
            <w:tcBorders>
              <w:top w:val="single" w:color="000000" w:sz="4" w:space="0"/>
              <w:left w:val="single" w:color="000000" w:sz="4" w:space="0"/>
            </w:tcBorders>
            <w:shd w:val="clear" w:color="auto" w:fill="FFFFFF"/>
            <w:noWrap w:val="0"/>
            <w:vAlign w:val="center"/>
          </w:tcPr>
          <w:p w14:paraId="2B781E6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材料（工程设备）名称、规格、型号</w:t>
            </w:r>
          </w:p>
        </w:tc>
        <w:tc>
          <w:tcPr>
            <w:tcW w:w="900" w:type="dxa"/>
            <w:tcBorders>
              <w:top w:val="single" w:color="000000" w:sz="4" w:space="0"/>
              <w:left w:val="single" w:color="000000" w:sz="4" w:space="0"/>
            </w:tcBorders>
            <w:shd w:val="clear" w:color="auto" w:fill="FFFFFF"/>
            <w:noWrap w:val="0"/>
            <w:vAlign w:val="center"/>
          </w:tcPr>
          <w:p w14:paraId="22BEEDA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计量单位</w:t>
            </w:r>
          </w:p>
        </w:tc>
        <w:tc>
          <w:tcPr>
            <w:tcW w:w="1080" w:type="dxa"/>
            <w:tcBorders>
              <w:top w:val="single" w:color="000000" w:sz="4" w:space="0"/>
              <w:left w:val="single" w:color="000000" w:sz="4" w:space="0"/>
            </w:tcBorders>
            <w:shd w:val="clear" w:color="auto" w:fill="FFFFFF"/>
            <w:noWrap w:val="0"/>
            <w:vAlign w:val="center"/>
          </w:tcPr>
          <w:p w14:paraId="4144272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数量</w:t>
            </w:r>
          </w:p>
        </w:tc>
        <w:tc>
          <w:tcPr>
            <w:tcW w:w="900" w:type="dxa"/>
            <w:tcBorders>
              <w:top w:val="single" w:color="000000" w:sz="4" w:space="0"/>
              <w:left w:val="single" w:color="000000" w:sz="4" w:space="0"/>
            </w:tcBorders>
            <w:shd w:val="clear" w:color="auto" w:fill="FFFFFF"/>
            <w:noWrap w:val="0"/>
            <w:vAlign w:val="center"/>
          </w:tcPr>
          <w:p w14:paraId="780EADC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单价</w:t>
            </w:r>
          </w:p>
        </w:tc>
        <w:tc>
          <w:tcPr>
            <w:tcW w:w="1260" w:type="dxa"/>
            <w:tcBorders>
              <w:top w:val="single" w:color="000000" w:sz="4" w:space="0"/>
              <w:left w:val="single" w:color="000000" w:sz="4" w:space="0"/>
            </w:tcBorders>
            <w:shd w:val="clear" w:color="auto" w:fill="FFFFFF"/>
            <w:noWrap w:val="0"/>
            <w:vAlign w:val="center"/>
          </w:tcPr>
          <w:p w14:paraId="1B0008D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合价</w:t>
            </w:r>
          </w:p>
        </w:tc>
        <w:tc>
          <w:tcPr>
            <w:tcW w:w="1980" w:type="dxa"/>
            <w:tcBorders>
              <w:top w:val="single" w:color="000000" w:sz="4" w:space="0"/>
              <w:left w:val="single" w:color="000000" w:sz="4" w:space="0"/>
              <w:right w:val="single" w:color="000000" w:sz="4" w:space="0"/>
            </w:tcBorders>
            <w:shd w:val="clear" w:color="auto" w:fill="FFFFFF"/>
            <w:noWrap w:val="0"/>
            <w:vAlign w:val="center"/>
          </w:tcPr>
          <w:p w14:paraId="5847A21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备注</w:t>
            </w:r>
          </w:p>
        </w:tc>
      </w:tr>
      <w:tr w14:paraId="21B9E58B">
        <w:tblPrEx>
          <w:tblCellMar>
            <w:top w:w="15" w:type="dxa"/>
            <w:left w:w="15" w:type="dxa"/>
            <w:bottom w:w="15" w:type="dxa"/>
            <w:right w:w="15" w:type="dxa"/>
          </w:tblCellMar>
        </w:tblPrEx>
        <w:trPr>
          <w:trHeight w:val="284" w:hRule="atLeast"/>
          <w:jc w:val="center"/>
        </w:trPr>
        <w:tc>
          <w:tcPr>
            <w:tcW w:w="800" w:type="dxa"/>
            <w:tcBorders>
              <w:top w:val="single" w:color="000000" w:sz="4" w:space="0"/>
              <w:left w:val="single" w:color="000000" w:sz="4" w:space="0"/>
            </w:tcBorders>
            <w:shd w:val="clear" w:color="auto" w:fill="FFFFFF"/>
            <w:noWrap w:val="0"/>
            <w:vAlign w:val="center"/>
          </w:tcPr>
          <w:p w14:paraId="592D350F">
            <w:pPr>
              <w:jc w:val="center"/>
              <w:rPr>
                <w:rFonts w:hint="eastAsia" w:ascii="仿宋" w:hAnsi="仿宋" w:eastAsia="仿宋" w:cs="仿宋"/>
                <w:color w:val="auto"/>
                <w:sz w:val="18"/>
                <w:szCs w:val="18"/>
                <w:highlight w:val="none"/>
              </w:rPr>
            </w:pPr>
          </w:p>
        </w:tc>
        <w:tc>
          <w:tcPr>
            <w:tcW w:w="1890" w:type="dxa"/>
            <w:tcBorders>
              <w:top w:val="single" w:color="000000" w:sz="4" w:space="0"/>
              <w:left w:val="single" w:color="000000" w:sz="4" w:space="0"/>
            </w:tcBorders>
            <w:shd w:val="clear" w:color="auto" w:fill="FFFFFF"/>
            <w:noWrap w:val="0"/>
            <w:vAlign w:val="center"/>
          </w:tcPr>
          <w:p w14:paraId="0D99C156">
            <w:pPr>
              <w:jc w:val="lef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4022AB1B">
            <w:pPr>
              <w:jc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7B1EE1B0">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3E1161CF">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center"/>
          </w:tcPr>
          <w:p w14:paraId="58D243F9">
            <w:pPr>
              <w:jc w:val="right"/>
              <w:rPr>
                <w:rFonts w:hint="eastAsia" w:ascii="仿宋" w:hAnsi="仿宋" w:eastAsia="仿宋" w:cs="仿宋"/>
                <w:color w:val="auto"/>
                <w:sz w:val="18"/>
                <w:szCs w:val="18"/>
                <w:highlight w:val="none"/>
              </w:rPr>
            </w:pPr>
          </w:p>
        </w:tc>
        <w:tc>
          <w:tcPr>
            <w:tcW w:w="1980" w:type="dxa"/>
            <w:tcBorders>
              <w:top w:val="single" w:color="000000" w:sz="4" w:space="0"/>
              <w:left w:val="single" w:color="000000" w:sz="4" w:space="0"/>
              <w:right w:val="single" w:color="000000" w:sz="4" w:space="0"/>
            </w:tcBorders>
            <w:shd w:val="clear" w:color="auto" w:fill="FFFFFF"/>
            <w:noWrap w:val="0"/>
            <w:vAlign w:val="center"/>
          </w:tcPr>
          <w:p w14:paraId="1CA8E23D">
            <w:pPr>
              <w:jc w:val="left"/>
              <w:rPr>
                <w:rFonts w:hint="eastAsia" w:ascii="仿宋" w:hAnsi="仿宋" w:eastAsia="仿宋" w:cs="仿宋"/>
                <w:color w:val="auto"/>
                <w:sz w:val="18"/>
                <w:szCs w:val="18"/>
                <w:highlight w:val="none"/>
              </w:rPr>
            </w:pPr>
          </w:p>
        </w:tc>
      </w:tr>
      <w:tr w14:paraId="2E2CC1B0">
        <w:tblPrEx>
          <w:tblCellMar>
            <w:top w:w="15" w:type="dxa"/>
            <w:left w:w="15" w:type="dxa"/>
            <w:bottom w:w="15" w:type="dxa"/>
            <w:right w:w="15" w:type="dxa"/>
          </w:tblCellMar>
        </w:tblPrEx>
        <w:trPr>
          <w:trHeight w:val="284" w:hRule="atLeast"/>
          <w:jc w:val="center"/>
        </w:trPr>
        <w:tc>
          <w:tcPr>
            <w:tcW w:w="800" w:type="dxa"/>
            <w:tcBorders>
              <w:top w:val="single" w:color="000000" w:sz="4" w:space="0"/>
              <w:left w:val="single" w:color="000000" w:sz="4" w:space="0"/>
            </w:tcBorders>
            <w:shd w:val="clear" w:color="auto" w:fill="FFFFFF"/>
            <w:noWrap w:val="0"/>
            <w:vAlign w:val="center"/>
          </w:tcPr>
          <w:p w14:paraId="214BECCE">
            <w:pPr>
              <w:jc w:val="center"/>
              <w:rPr>
                <w:rFonts w:hint="eastAsia" w:ascii="仿宋" w:hAnsi="仿宋" w:eastAsia="仿宋" w:cs="仿宋"/>
                <w:color w:val="auto"/>
                <w:sz w:val="18"/>
                <w:szCs w:val="18"/>
                <w:highlight w:val="none"/>
              </w:rPr>
            </w:pPr>
          </w:p>
        </w:tc>
        <w:tc>
          <w:tcPr>
            <w:tcW w:w="1890" w:type="dxa"/>
            <w:tcBorders>
              <w:top w:val="single" w:color="000000" w:sz="4" w:space="0"/>
              <w:left w:val="single" w:color="000000" w:sz="4" w:space="0"/>
            </w:tcBorders>
            <w:shd w:val="clear" w:color="auto" w:fill="FFFFFF"/>
            <w:noWrap w:val="0"/>
            <w:vAlign w:val="center"/>
          </w:tcPr>
          <w:p w14:paraId="1670CB6A">
            <w:pPr>
              <w:jc w:val="lef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2EC858BC">
            <w:pPr>
              <w:jc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4BE17896">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tcBorders>
            <w:shd w:val="clear" w:color="auto" w:fill="FFFFFF"/>
            <w:noWrap w:val="0"/>
            <w:vAlign w:val="center"/>
          </w:tcPr>
          <w:p w14:paraId="5BDBDEA2">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center"/>
          </w:tcPr>
          <w:p w14:paraId="1EF57FD7">
            <w:pPr>
              <w:jc w:val="right"/>
              <w:rPr>
                <w:rFonts w:hint="eastAsia" w:ascii="仿宋" w:hAnsi="仿宋" w:eastAsia="仿宋" w:cs="仿宋"/>
                <w:color w:val="auto"/>
                <w:sz w:val="18"/>
                <w:szCs w:val="18"/>
                <w:highlight w:val="none"/>
              </w:rPr>
            </w:pPr>
          </w:p>
        </w:tc>
        <w:tc>
          <w:tcPr>
            <w:tcW w:w="1980" w:type="dxa"/>
            <w:tcBorders>
              <w:top w:val="single" w:color="000000" w:sz="4" w:space="0"/>
              <w:left w:val="single" w:color="000000" w:sz="4" w:space="0"/>
              <w:right w:val="single" w:color="000000" w:sz="4" w:space="0"/>
            </w:tcBorders>
            <w:shd w:val="clear" w:color="auto" w:fill="FFFFFF"/>
            <w:noWrap w:val="0"/>
            <w:vAlign w:val="center"/>
          </w:tcPr>
          <w:p w14:paraId="5BFA7BB2">
            <w:pPr>
              <w:jc w:val="left"/>
              <w:rPr>
                <w:rFonts w:hint="eastAsia" w:ascii="仿宋" w:hAnsi="仿宋" w:eastAsia="仿宋" w:cs="仿宋"/>
                <w:color w:val="auto"/>
                <w:sz w:val="18"/>
                <w:szCs w:val="18"/>
                <w:highlight w:val="none"/>
              </w:rPr>
            </w:pPr>
          </w:p>
        </w:tc>
      </w:tr>
      <w:tr w14:paraId="43062077">
        <w:tblPrEx>
          <w:tblCellMar>
            <w:top w:w="15" w:type="dxa"/>
            <w:left w:w="15" w:type="dxa"/>
            <w:bottom w:w="15" w:type="dxa"/>
            <w:right w:w="15" w:type="dxa"/>
          </w:tblCellMar>
        </w:tblPrEx>
        <w:trPr>
          <w:trHeight w:val="284" w:hRule="atLeast"/>
          <w:jc w:val="center"/>
        </w:trPr>
        <w:tc>
          <w:tcPr>
            <w:tcW w:w="3590" w:type="dxa"/>
            <w:gridSpan w:val="3"/>
            <w:tcBorders>
              <w:top w:val="single" w:color="000000" w:sz="4" w:space="0"/>
              <w:left w:val="single" w:color="000000" w:sz="4" w:space="0"/>
              <w:bottom w:val="single" w:color="000000" w:sz="4" w:space="0"/>
            </w:tcBorders>
            <w:shd w:val="clear" w:color="auto" w:fill="FFFFFF"/>
            <w:noWrap w:val="0"/>
            <w:vAlign w:val="center"/>
          </w:tcPr>
          <w:p w14:paraId="319FD5C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合计</w:t>
            </w:r>
          </w:p>
        </w:tc>
        <w:tc>
          <w:tcPr>
            <w:tcW w:w="1080" w:type="dxa"/>
            <w:tcBorders>
              <w:top w:val="single" w:color="000000" w:sz="4" w:space="0"/>
              <w:left w:val="single" w:color="000000" w:sz="4" w:space="0"/>
              <w:bottom w:val="single" w:color="000000" w:sz="4" w:space="0"/>
            </w:tcBorders>
            <w:shd w:val="clear" w:color="auto" w:fill="FFFFFF"/>
            <w:noWrap w:val="0"/>
            <w:vAlign w:val="center"/>
          </w:tcPr>
          <w:p w14:paraId="6B1EEB83">
            <w:pPr>
              <w:jc w:val="right"/>
              <w:rPr>
                <w:rFonts w:hint="eastAsia" w:ascii="仿宋" w:hAnsi="仿宋" w:eastAsia="仿宋" w:cs="仿宋"/>
                <w:color w:val="auto"/>
                <w:sz w:val="18"/>
                <w:szCs w:val="18"/>
                <w:highlight w:val="none"/>
              </w:rPr>
            </w:pPr>
          </w:p>
        </w:tc>
        <w:tc>
          <w:tcPr>
            <w:tcW w:w="900" w:type="dxa"/>
            <w:tcBorders>
              <w:top w:val="single" w:color="000000" w:sz="4" w:space="0"/>
              <w:left w:val="single" w:color="000000" w:sz="4" w:space="0"/>
              <w:bottom w:val="single" w:color="000000" w:sz="4" w:space="0"/>
            </w:tcBorders>
            <w:shd w:val="clear" w:color="auto" w:fill="FFFFFF"/>
            <w:noWrap w:val="0"/>
            <w:vAlign w:val="center"/>
          </w:tcPr>
          <w:p w14:paraId="5EC03C8D">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bottom w:val="single" w:color="000000" w:sz="4" w:space="0"/>
            </w:tcBorders>
            <w:shd w:val="clear" w:color="auto" w:fill="FFFFFF"/>
            <w:noWrap w:val="0"/>
            <w:vAlign w:val="center"/>
          </w:tcPr>
          <w:p w14:paraId="50D11C8E">
            <w:pPr>
              <w:jc w:val="right"/>
              <w:rPr>
                <w:rFonts w:hint="eastAsia" w:ascii="仿宋" w:hAnsi="仿宋" w:eastAsia="仿宋" w:cs="仿宋"/>
                <w:color w:val="auto"/>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71B09823">
            <w:pPr>
              <w:jc w:val="left"/>
              <w:rPr>
                <w:rFonts w:hint="eastAsia" w:ascii="仿宋" w:hAnsi="仿宋" w:eastAsia="仿宋" w:cs="仿宋"/>
                <w:color w:val="auto"/>
                <w:sz w:val="18"/>
                <w:szCs w:val="18"/>
                <w:highlight w:val="none"/>
              </w:rPr>
            </w:pPr>
          </w:p>
        </w:tc>
      </w:tr>
    </w:tbl>
    <w:p w14:paraId="31E3FF51">
      <w:pPr>
        <w:textAlignment w:val="center"/>
        <w:rPr>
          <w:rFonts w:hint="eastAsia" w:ascii="仿宋" w:hAnsi="仿宋" w:eastAsia="仿宋" w:cs="仿宋"/>
          <w:b/>
          <w:color w:val="auto"/>
          <w:highlight w:val="none"/>
        </w:rPr>
      </w:pPr>
      <w:r>
        <w:rPr>
          <w:rFonts w:hint="eastAsia" w:ascii="仿宋" w:hAnsi="仿宋" w:eastAsia="仿宋" w:cs="仿宋"/>
          <w:b/>
          <w:color w:val="auto"/>
          <w:highlight w:val="none"/>
        </w:rPr>
        <w:t>表10.2.2-26计日工表</w:t>
      </w:r>
    </w:p>
    <w:p w14:paraId="2CB0B8EE">
      <w:pPr>
        <w:spacing w:line="3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计日工表</w:t>
      </w:r>
    </w:p>
    <w:p w14:paraId="58D72157">
      <w:pPr>
        <w:widowControl/>
        <w:ind w:right="-23" w:firstLine="540" w:firstLineChars="300"/>
        <w:textAlignment w:val="bottom"/>
        <w:rPr>
          <w:rFonts w:hint="eastAsia" w:ascii="仿宋" w:hAnsi="仿宋" w:eastAsia="仿宋" w:cs="仿宋"/>
          <w:color w:val="auto"/>
          <w:sz w:val="28"/>
          <w:szCs w:val="28"/>
          <w:highlight w:val="none"/>
        </w:rPr>
      </w:pPr>
      <w:r>
        <w:rPr>
          <w:rFonts w:hint="eastAsia" w:ascii="仿宋" w:hAnsi="仿宋" w:eastAsia="仿宋" w:cs="仿宋"/>
          <w:color w:val="auto"/>
          <w:kern w:val="0"/>
          <w:sz w:val="18"/>
          <w:szCs w:val="18"/>
          <w:highlight w:val="none"/>
          <w:lang w:bidi="ar"/>
        </w:rPr>
        <w:t>单位(专业)工程名称:                                               第   页 共   页</w:t>
      </w:r>
    </w:p>
    <w:tbl>
      <w:tblPr>
        <w:tblStyle w:val="58"/>
        <w:tblW w:w="0" w:type="auto"/>
        <w:jc w:val="center"/>
        <w:tblLayout w:type="fixed"/>
        <w:tblCellMar>
          <w:top w:w="15" w:type="dxa"/>
          <w:left w:w="15" w:type="dxa"/>
          <w:bottom w:w="15" w:type="dxa"/>
          <w:right w:w="15" w:type="dxa"/>
        </w:tblCellMar>
      </w:tblPr>
      <w:tblGrid>
        <w:gridCol w:w="1296"/>
        <w:gridCol w:w="3134"/>
        <w:gridCol w:w="1080"/>
        <w:gridCol w:w="1080"/>
        <w:gridCol w:w="1260"/>
        <w:gridCol w:w="1080"/>
      </w:tblGrid>
      <w:tr w14:paraId="0A375CBC">
        <w:tblPrEx>
          <w:tblCellMar>
            <w:top w:w="15" w:type="dxa"/>
            <w:left w:w="15" w:type="dxa"/>
            <w:bottom w:w="15" w:type="dxa"/>
            <w:right w:w="15" w:type="dxa"/>
          </w:tblCellMar>
        </w:tblPrEx>
        <w:trPr>
          <w:trHeight w:val="170" w:hRule="exact"/>
          <w:jc w:val="center"/>
        </w:trPr>
        <w:tc>
          <w:tcPr>
            <w:tcW w:w="1296" w:type="dxa"/>
            <w:vMerge w:val="restart"/>
            <w:tcBorders>
              <w:top w:val="single" w:color="000000" w:sz="4" w:space="0"/>
              <w:left w:val="single" w:color="000000" w:sz="4" w:space="0"/>
            </w:tcBorders>
            <w:shd w:val="clear" w:color="auto" w:fill="FFFFFF"/>
            <w:noWrap w:val="0"/>
            <w:vAlign w:val="center"/>
          </w:tcPr>
          <w:p w14:paraId="09E4339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编号</w:t>
            </w:r>
          </w:p>
        </w:tc>
        <w:tc>
          <w:tcPr>
            <w:tcW w:w="3134" w:type="dxa"/>
            <w:vMerge w:val="restart"/>
            <w:tcBorders>
              <w:top w:val="single" w:color="000000" w:sz="4" w:space="0"/>
              <w:left w:val="single" w:color="000000" w:sz="4" w:space="0"/>
            </w:tcBorders>
            <w:shd w:val="clear" w:color="auto" w:fill="FFFFFF"/>
            <w:noWrap w:val="0"/>
            <w:vAlign w:val="center"/>
          </w:tcPr>
          <w:p w14:paraId="2575F7F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项目名称</w:t>
            </w:r>
          </w:p>
        </w:tc>
        <w:tc>
          <w:tcPr>
            <w:tcW w:w="1080" w:type="dxa"/>
            <w:vMerge w:val="restart"/>
            <w:tcBorders>
              <w:top w:val="single" w:color="000000" w:sz="4" w:space="0"/>
              <w:left w:val="single" w:color="000000" w:sz="4" w:space="0"/>
            </w:tcBorders>
            <w:shd w:val="clear" w:color="auto" w:fill="FFFFFF"/>
            <w:noWrap w:val="0"/>
            <w:vAlign w:val="center"/>
          </w:tcPr>
          <w:p w14:paraId="612D4C8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单位</w:t>
            </w:r>
          </w:p>
        </w:tc>
        <w:tc>
          <w:tcPr>
            <w:tcW w:w="1080" w:type="dxa"/>
            <w:vMerge w:val="restart"/>
            <w:tcBorders>
              <w:top w:val="single" w:color="000000" w:sz="4" w:space="0"/>
              <w:left w:val="single" w:color="000000" w:sz="4" w:space="0"/>
            </w:tcBorders>
            <w:shd w:val="clear" w:color="auto" w:fill="FFFFFF"/>
            <w:noWrap w:val="0"/>
            <w:vAlign w:val="center"/>
          </w:tcPr>
          <w:p w14:paraId="2875348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数量</w:t>
            </w:r>
          </w:p>
        </w:tc>
        <w:tc>
          <w:tcPr>
            <w:tcW w:w="1260" w:type="dxa"/>
            <w:vMerge w:val="restart"/>
            <w:tcBorders>
              <w:top w:val="single" w:color="000000" w:sz="4" w:space="0"/>
              <w:left w:val="single" w:color="000000" w:sz="4" w:space="0"/>
            </w:tcBorders>
            <w:shd w:val="clear" w:color="auto" w:fill="FFFFFF"/>
            <w:noWrap w:val="0"/>
            <w:vAlign w:val="center"/>
          </w:tcPr>
          <w:p w14:paraId="6C56D7A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综合单价(元)</w:t>
            </w:r>
          </w:p>
        </w:tc>
        <w:tc>
          <w:tcPr>
            <w:tcW w:w="1080" w:type="dxa"/>
            <w:vMerge w:val="restart"/>
            <w:tcBorders>
              <w:top w:val="single" w:color="000000" w:sz="4" w:space="0"/>
              <w:left w:val="single" w:color="000000" w:sz="4" w:space="0"/>
              <w:right w:val="single" w:color="000000" w:sz="4" w:space="0"/>
            </w:tcBorders>
            <w:shd w:val="clear" w:color="auto" w:fill="FFFFFF"/>
            <w:noWrap w:val="0"/>
            <w:vAlign w:val="center"/>
          </w:tcPr>
          <w:p w14:paraId="79E5E62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合价(元)</w:t>
            </w:r>
          </w:p>
        </w:tc>
      </w:tr>
      <w:tr w14:paraId="34A5E1E6">
        <w:tblPrEx>
          <w:tblCellMar>
            <w:top w:w="15" w:type="dxa"/>
            <w:left w:w="15" w:type="dxa"/>
            <w:bottom w:w="15" w:type="dxa"/>
            <w:right w:w="15" w:type="dxa"/>
          </w:tblCellMar>
        </w:tblPrEx>
        <w:trPr>
          <w:trHeight w:val="233" w:hRule="atLeast"/>
          <w:jc w:val="center"/>
        </w:trPr>
        <w:tc>
          <w:tcPr>
            <w:tcW w:w="1296" w:type="dxa"/>
            <w:vMerge w:val="continue"/>
            <w:tcBorders>
              <w:top w:val="single" w:color="000000" w:sz="4" w:space="0"/>
              <w:left w:val="single" w:color="000000" w:sz="4" w:space="0"/>
            </w:tcBorders>
            <w:shd w:val="clear" w:color="auto" w:fill="FFFFFF"/>
            <w:noWrap w:val="0"/>
            <w:vAlign w:val="center"/>
          </w:tcPr>
          <w:p w14:paraId="38150E56">
            <w:pPr>
              <w:jc w:val="center"/>
              <w:rPr>
                <w:rFonts w:hint="eastAsia" w:ascii="仿宋" w:hAnsi="仿宋" w:eastAsia="仿宋" w:cs="仿宋"/>
                <w:color w:val="auto"/>
                <w:sz w:val="18"/>
                <w:szCs w:val="18"/>
                <w:highlight w:val="none"/>
              </w:rPr>
            </w:pPr>
          </w:p>
        </w:tc>
        <w:tc>
          <w:tcPr>
            <w:tcW w:w="3134" w:type="dxa"/>
            <w:vMerge w:val="continue"/>
            <w:tcBorders>
              <w:top w:val="single" w:color="000000" w:sz="4" w:space="0"/>
              <w:left w:val="single" w:color="000000" w:sz="4" w:space="0"/>
            </w:tcBorders>
            <w:shd w:val="clear" w:color="auto" w:fill="FFFFFF"/>
            <w:noWrap w:val="0"/>
            <w:vAlign w:val="center"/>
          </w:tcPr>
          <w:p w14:paraId="18918E9F">
            <w:pPr>
              <w:jc w:val="center"/>
              <w:rPr>
                <w:rFonts w:hint="eastAsia" w:ascii="仿宋" w:hAnsi="仿宋" w:eastAsia="仿宋" w:cs="仿宋"/>
                <w:color w:val="auto"/>
                <w:sz w:val="18"/>
                <w:szCs w:val="18"/>
                <w:highlight w:val="none"/>
              </w:rPr>
            </w:pPr>
          </w:p>
        </w:tc>
        <w:tc>
          <w:tcPr>
            <w:tcW w:w="1080" w:type="dxa"/>
            <w:vMerge w:val="continue"/>
            <w:tcBorders>
              <w:top w:val="single" w:color="000000" w:sz="4" w:space="0"/>
              <w:left w:val="single" w:color="000000" w:sz="4" w:space="0"/>
            </w:tcBorders>
            <w:shd w:val="clear" w:color="auto" w:fill="FFFFFF"/>
            <w:noWrap w:val="0"/>
            <w:vAlign w:val="center"/>
          </w:tcPr>
          <w:p w14:paraId="784E55FB">
            <w:pPr>
              <w:jc w:val="center"/>
              <w:rPr>
                <w:rFonts w:hint="eastAsia" w:ascii="仿宋" w:hAnsi="仿宋" w:eastAsia="仿宋" w:cs="仿宋"/>
                <w:color w:val="auto"/>
                <w:sz w:val="18"/>
                <w:szCs w:val="18"/>
                <w:highlight w:val="none"/>
              </w:rPr>
            </w:pPr>
          </w:p>
        </w:tc>
        <w:tc>
          <w:tcPr>
            <w:tcW w:w="1080" w:type="dxa"/>
            <w:vMerge w:val="continue"/>
            <w:tcBorders>
              <w:top w:val="single" w:color="000000" w:sz="4" w:space="0"/>
              <w:left w:val="single" w:color="000000" w:sz="4" w:space="0"/>
            </w:tcBorders>
            <w:shd w:val="clear" w:color="auto" w:fill="FFFFFF"/>
            <w:noWrap w:val="0"/>
            <w:vAlign w:val="center"/>
          </w:tcPr>
          <w:p w14:paraId="6CD33CD9">
            <w:pPr>
              <w:jc w:val="center"/>
              <w:rPr>
                <w:rFonts w:hint="eastAsia" w:ascii="仿宋" w:hAnsi="仿宋" w:eastAsia="仿宋" w:cs="仿宋"/>
                <w:color w:val="auto"/>
                <w:sz w:val="18"/>
                <w:szCs w:val="18"/>
                <w:highlight w:val="none"/>
              </w:rPr>
            </w:pPr>
          </w:p>
        </w:tc>
        <w:tc>
          <w:tcPr>
            <w:tcW w:w="1260" w:type="dxa"/>
            <w:vMerge w:val="continue"/>
            <w:tcBorders>
              <w:top w:val="single" w:color="000000" w:sz="4" w:space="0"/>
              <w:left w:val="single" w:color="000000" w:sz="4" w:space="0"/>
            </w:tcBorders>
            <w:shd w:val="clear" w:color="auto" w:fill="FFFFFF"/>
            <w:noWrap w:val="0"/>
            <w:vAlign w:val="center"/>
          </w:tcPr>
          <w:p w14:paraId="1E7CD280">
            <w:pPr>
              <w:jc w:val="center"/>
              <w:rPr>
                <w:rFonts w:hint="eastAsia" w:ascii="仿宋" w:hAnsi="仿宋" w:eastAsia="仿宋" w:cs="仿宋"/>
                <w:color w:val="auto"/>
                <w:sz w:val="18"/>
                <w:szCs w:val="18"/>
                <w:highlight w:val="none"/>
              </w:rPr>
            </w:pPr>
          </w:p>
        </w:tc>
        <w:tc>
          <w:tcPr>
            <w:tcW w:w="1080" w:type="dxa"/>
            <w:vMerge w:val="continue"/>
            <w:tcBorders>
              <w:top w:val="single" w:color="000000" w:sz="4" w:space="0"/>
              <w:left w:val="single" w:color="000000" w:sz="4" w:space="0"/>
              <w:right w:val="single" w:color="000000" w:sz="4" w:space="0"/>
            </w:tcBorders>
            <w:shd w:val="clear" w:color="auto" w:fill="FFFFFF"/>
            <w:noWrap w:val="0"/>
            <w:vAlign w:val="center"/>
          </w:tcPr>
          <w:p w14:paraId="14C40512">
            <w:pPr>
              <w:jc w:val="center"/>
              <w:rPr>
                <w:rFonts w:hint="eastAsia" w:ascii="仿宋" w:hAnsi="仿宋" w:eastAsia="仿宋" w:cs="仿宋"/>
                <w:color w:val="auto"/>
                <w:sz w:val="18"/>
                <w:szCs w:val="18"/>
                <w:highlight w:val="none"/>
              </w:rPr>
            </w:pPr>
          </w:p>
        </w:tc>
      </w:tr>
      <w:tr w14:paraId="7DA9EA8C">
        <w:tblPrEx>
          <w:tblCellMar>
            <w:top w:w="15" w:type="dxa"/>
            <w:left w:w="15" w:type="dxa"/>
            <w:bottom w:w="15" w:type="dxa"/>
            <w:right w:w="15" w:type="dxa"/>
          </w:tblCellMar>
        </w:tblPrEx>
        <w:trPr>
          <w:trHeight w:val="284" w:hRule="atLeast"/>
          <w:jc w:val="center"/>
        </w:trPr>
        <w:tc>
          <w:tcPr>
            <w:tcW w:w="1296" w:type="dxa"/>
            <w:tcBorders>
              <w:top w:val="single" w:color="000000" w:sz="4" w:space="0"/>
              <w:left w:val="single" w:color="000000" w:sz="4" w:space="0"/>
            </w:tcBorders>
            <w:shd w:val="clear" w:color="auto" w:fill="FFFFFF"/>
            <w:noWrap w:val="0"/>
            <w:vAlign w:val="center"/>
          </w:tcPr>
          <w:p w14:paraId="4ECE7ED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一</w:t>
            </w:r>
          </w:p>
        </w:tc>
        <w:tc>
          <w:tcPr>
            <w:tcW w:w="3134" w:type="dxa"/>
            <w:tcBorders>
              <w:top w:val="single" w:color="000000" w:sz="4" w:space="0"/>
              <w:left w:val="single" w:color="000000" w:sz="4" w:space="0"/>
            </w:tcBorders>
            <w:shd w:val="clear" w:color="auto" w:fill="FFFFFF"/>
            <w:noWrap w:val="0"/>
            <w:vAlign w:val="center"/>
          </w:tcPr>
          <w:p w14:paraId="1F3C25F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人工</w:t>
            </w:r>
          </w:p>
        </w:tc>
        <w:tc>
          <w:tcPr>
            <w:tcW w:w="1080" w:type="dxa"/>
            <w:tcBorders>
              <w:top w:val="single" w:color="000000" w:sz="4" w:space="0"/>
              <w:left w:val="single" w:color="000000" w:sz="4" w:space="0"/>
            </w:tcBorders>
            <w:shd w:val="clear" w:color="auto" w:fill="FFFFFF"/>
            <w:noWrap w:val="0"/>
            <w:vAlign w:val="center"/>
          </w:tcPr>
          <w:p w14:paraId="36295D1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元</w:t>
            </w:r>
          </w:p>
        </w:tc>
        <w:tc>
          <w:tcPr>
            <w:tcW w:w="1080" w:type="dxa"/>
            <w:tcBorders>
              <w:top w:val="single" w:color="000000" w:sz="4" w:space="0"/>
              <w:left w:val="single" w:color="000000" w:sz="4" w:space="0"/>
            </w:tcBorders>
            <w:shd w:val="clear" w:color="auto" w:fill="FFFFFF"/>
            <w:noWrap w:val="0"/>
            <w:vAlign w:val="center"/>
          </w:tcPr>
          <w:p w14:paraId="795E2AB7">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center"/>
          </w:tcPr>
          <w:p w14:paraId="55420D5E">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55E5C96E">
            <w:pPr>
              <w:jc w:val="right"/>
              <w:rPr>
                <w:rFonts w:hint="eastAsia" w:ascii="仿宋" w:hAnsi="仿宋" w:eastAsia="仿宋" w:cs="仿宋"/>
                <w:color w:val="auto"/>
                <w:sz w:val="18"/>
                <w:szCs w:val="18"/>
                <w:highlight w:val="none"/>
              </w:rPr>
            </w:pPr>
          </w:p>
        </w:tc>
      </w:tr>
      <w:tr w14:paraId="5B56D0F5">
        <w:tblPrEx>
          <w:tblCellMar>
            <w:top w:w="15" w:type="dxa"/>
            <w:left w:w="15" w:type="dxa"/>
            <w:bottom w:w="15" w:type="dxa"/>
            <w:right w:w="15" w:type="dxa"/>
          </w:tblCellMar>
        </w:tblPrEx>
        <w:trPr>
          <w:trHeight w:val="284" w:hRule="atLeast"/>
          <w:jc w:val="center"/>
        </w:trPr>
        <w:tc>
          <w:tcPr>
            <w:tcW w:w="1296" w:type="dxa"/>
            <w:tcBorders>
              <w:top w:val="single" w:color="000000" w:sz="4" w:space="0"/>
              <w:left w:val="single" w:color="000000" w:sz="4" w:space="0"/>
            </w:tcBorders>
            <w:shd w:val="clear" w:color="auto" w:fill="FFFFFF"/>
            <w:noWrap w:val="0"/>
            <w:vAlign w:val="center"/>
          </w:tcPr>
          <w:p w14:paraId="4653D6D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3134" w:type="dxa"/>
            <w:tcBorders>
              <w:top w:val="single" w:color="000000" w:sz="4" w:space="0"/>
              <w:left w:val="single" w:color="000000" w:sz="4" w:space="0"/>
            </w:tcBorders>
            <w:shd w:val="clear" w:color="auto" w:fill="FFFFFF"/>
            <w:noWrap w:val="0"/>
            <w:vAlign w:val="center"/>
          </w:tcPr>
          <w:p w14:paraId="3C6E324F">
            <w:pPr>
              <w:jc w:val="lef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73E5D211">
            <w:pPr>
              <w:jc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287ED621">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center"/>
          </w:tcPr>
          <w:p w14:paraId="5353E1FC">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26876E63">
            <w:pPr>
              <w:jc w:val="right"/>
              <w:rPr>
                <w:rFonts w:hint="eastAsia" w:ascii="仿宋" w:hAnsi="仿宋" w:eastAsia="仿宋" w:cs="仿宋"/>
                <w:color w:val="auto"/>
                <w:sz w:val="18"/>
                <w:szCs w:val="18"/>
                <w:highlight w:val="none"/>
              </w:rPr>
            </w:pPr>
          </w:p>
        </w:tc>
      </w:tr>
      <w:tr w14:paraId="3243EF5D">
        <w:tblPrEx>
          <w:tblCellMar>
            <w:top w:w="15" w:type="dxa"/>
            <w:left w:w="15" w:type="dxa"/>
            <w:bottom w:w="15" w:type="dxa"/>
            <w:right w:w="15" w:type="dxa"/>
          </w:tblCellMar>
        </w:tblPrEx>
        <w:trPr>
          <w:trHeight w:val="284" w:hRule="atLeast"/>
          <w:jc w:val="center"/>
        </w:trPr>
        <w:tc>
          <w:tcPr>
            <w:tcW w:w="1296" w:type="dxa"/>
            <w:tcBorders>
              <w:top w:val="single" w:color="000000" w:sz="4" w:space="0"/>
              <w:left w:val="single" w:color="000000" w:sz="4" w:space="0"/>
            </w:tcBorders>
            <w:shd w:val="clear" w:color="auto" w:fill="FFFFFF"/>
            <w:noWrap w:val="0"/>
            <w:vAlign w:val="center"/>
          </w:tcPr>
          <w:p w14:paraId="3061745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3134" w:type="dxa"/>
            <w:tcBorders>
              <w:top w:val="single" w:color="000000" w:sz="4" w:space="0"/>
              <w:left w:val="single" w:color="000000" w:sz="4" w:space="0"/>
            </w:tcBorders>
            <w:shd w:val="clear" w:color="auto" w:fill="FFFFFF"/>
            <w:noWrap w:val="0"/>
            <w:vAlign w:val="center"/>
          </w:tcPr>
          <w:p w14:paraId="3BE6660A">
            <w:pPr>
              <w:jc w:val="lef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10714F80">
            <w:pPr>
              <w:jc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66074D16">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center"/>
          </w:tcPr>
          <w:p w14:paraId="14260EC1">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4E8D2B76">
            <w:pPr>
              <w:jc w:val="right"/>
              <w:rPr>
                <w:rFonts w:hint="eastAsia" w:ascii="仿宋" w:hAnsi="仿宋" w:eastAsia="仿宋" w:cs="仿宋"/>
                <w:color w:val="auto"/>
                <w:sz w:val="18"/>
                <w:szCs w:val="18"/>
                <w:highlight w:val="none"/>
              </w:rPr>
            </w:pPr>
          </w:p>
        </w:tc>
      </w:tr>
      <w:tr w14:paraId="3398F6E4">
        <w:tblPrEx>
          <w:tblCellMar>
            <w:top w:w="15" w:type="dxa"/>
            <w:left w:w="15" w:type="dxa"/>
            <w:bottom w:w="15" w:type="dxa"/>
            <w:right w:w="15" w:type="dxa"/>
          </w:tblCellMar>
        </w:tblPrEx>
        <w:trPr>
          <w:trHeight w:val="284" w:hRule="atLeast"/>
          <w:jc w:val="center"/>
        </w:trPr>
        <w:tc>
          <w:tcPr>
            <w:tcW w:w="7850" w:type="dxa"/>
            <w:gridSpan w:val="5"/>
            <w:tcBorders>
              <w:top w:val="single" w:color="000000" w:sz="4" w:space="0"/>
              <w:left w:val="single" w:color="000000" w:sz="4" w:space="0"/>
            </w:tcBorders>
            <w:shd w:val="clear" w:color="auto" w:fill="FFFFFF"/>
            <w:noWrap w:val="0"/>
            <w:vAlign w:val="center"/>
          </w:tcPr>
          <w:p w14:paraId="22CAFFF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人工小计</w:t>
            </w: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1B30B112">
            <w:pPr>
              <w:jc w:val="right"/>
              <w:rPr>
                <w:rFonts w:hint="eastAsia" w:ascii="仿宋" w:hAnsi="仿宋" w:eastAsia="仿宋" w:cs="仿宋"/>
                <w:color w:val="auto"/>
                <w:sz w:val="18"/>
                <w:szCs w:val="18"/>
                <w:highlight w:val="none"/>
              </w:rPr>
            </w:pPr>
          </w:p>
        </w:tc>
      </w:tr>
      <w:tr w14:paraId="2D3E45E2">
        <w:tblPrEx>
          <w:tblCellMar>
            <w:top w:w="15" w:type="dxa"/>
            <w:left w:w="15" w:type="dxa"/>
            <w:bottom w:w="15" w:type="dxa"/>
            <w:right w:w="15" w:type="dxa"/>
          </w:tblCellMar>
        </w:tblPrEx>
        <w:trPr>
          <w:trHeight w:val="284" w:hRule="atLeast"/>
          <w:jc w:val="center"/>
        </w:trPr>
        <w:tc>
          <w:tcPr>
            <w:tcW w:w="1296" w:type="dxa"/>
            <w:tcBorders>
              <w:top w:val="single" w:color="000000" w:sz="4" w:space="0"/>
              <w:left w:val="single" w:color="000000" w:sz="4" w:space="0"/>
            </w:tcBorders>
            <w:shd w:val="clear" w:color="auto" w:fill="FFFFFF"/>
            <w:noWrap w:val="0"/>
            <w:vAlign w:val="center"/>
          </w:tcPr>
          <w:p w14:paraId="2DDEEC40">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二</w:t>
            </w:r>
          </w:p>
        </w:tc>
        <w:tc>
          <w:tcPr>
            <w:tcW w:w="3134" w:type="dxa"/>
            <w:tcBorders>
              <w:top w:val="single" w:color="000000" w:sz="4" w:space="0"/>
              <w:left w:val="single" w:color="000000" w:sz="4" w:space="0"/>
            </w:tcBorders>
            <w:shd w:val="clear" w:color="auto" w:fill="FFFFFF"/>
            <w:noWrap w:val="0"/>
            <w:vAlign w:val="center"/>
          </w:tcPr>
          <w:p w14:paraId="778BFA0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材料</w:t>
            </w:r>
          </w:p>
        </w:tc>
        <w:tc>
          <w:tcPr>
            <w:tcW w:w="1080" w:type="dxa"/>
            <w:tcBorders>
              <w:top w:val="single" w:color="000000" w:sz="4" w:space="0"/>
              <w:left w:val="single" w:color="000000" w:sz="4" w:space="0"/>
            </w:tcBorders>
            <w:shd w:val="clear" w:color="auto" w:fill="FFFFFF"/>
            <w:noWrap w:val="0"/>
            <w:vAlign w:val="center"/>
          </w:tcPr>
          <w:p w14:paraId="51FD0ED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元</w:t>
            </w:r>
          </w:p>
        </w:tc>
        <w:tc>
          <w:tcPr>
            <w:tcW w:w="1080" w:type="dxa"/>
            <w:tcBorders>
              <w:top w:val="single" w:color="000000" w:sz="4" w:space="0"/>
              <w:left w:val="single" w:color="000000" w:sz="4" w:space="0"/>
            </w:tcBorders>
            <w:shd w:val="clear" w:color="auto" w:fill="FFFFFF"/>
            <w:noWrap w:val="0"/>
            <w:vAlign w:val="center"/>
          </w:tcPr>
          <w:p w14:paraId="70C9EEA7">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center"/>
          </w:tcPr>
          <w:p w14:paraId="0A2521E3">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176A461F">
            <w:pPr>
              <w:jc w:val="right"/>
              <w:rPr>
                <w:rFonts w:hint="eastAsia" w:ascii="仿宋" w:hAnsi="仿宋" w:eastAsia="仿宋" w:cs="仿宋"/>
                <w:color w:val="auto"/>
                <w:sz w:val="18"/>
                <w:szCs w:val="18"/>
                <w:highlight w:val="none"/>
              </w:rPr>
            </w:pPr>
          </w:p>
        </w:tc>
      </w:tr>
      <w:tr w14:paraId="01C8F71D">
        <w:tblPrEx>
          <w:tblCellMar>
            <w:top w:w="15" w:type="dxa"/>
            <w:left w:w="15" w:type="dxa"/>
            <w:bottom w:w="15" w:type="dxa"/>
            <w:right w:w="15" w:type="dxa"/>
          </w:tblCellMar>
        </w:tblPrEx>
        <w:trPr>
          <w:trHeight w:val="284" w:hRule="atLeast"/>
          <w:jc w:val="center"/>
        </w:trPr>
        <w:tc>
          <w:tcPr>
            <w:tcW w:w="1296" w:type="dxa"/>
            <w:tcBorders>
              <w:top w:val="single" w:color="000000" w:sz="4" w:space="0"/>
              <w:left w:val="single" w:color="000000" w:sz="4" w:space="0"/>
            </w:tcBorders>
            <w:shd w:val="clear" w:color="auto" w:fill="FFFFFF"/>
            <w:noWrap w:val="0"/>
            <w:vAlign w:val="center"/>
          </w:tcPr>
          <w:p w14:paraId="642E38A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3134" w:type="dxa"/>
            <w:tcBorders>
              <w:top w:val="single" w:color="000000" w:sz="4" w:space="0"/>
              <w:left w:val="single" w:color="000000" w:sz="4" w:space="0"/>
            </w:tcBorders>
            <w:shd w:val="clear" w:color="auto" w:fill="FFFFFF"/>
            <w:noWrap w:val="0"/>
            <w:vAlign w:val="center"/>
          </w:tcPr>
          <w:p w14:paraId="13A6B85E">
            <w:pPr>
              <w:jc w:val="lef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05D49A70">
            <w:pPr>
              <w:jc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3EAA7618">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center"/>
          </w:tcPr>
          <w:p w14:paraId="08999365">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5E93D740">
            <w:pPr>
              <w:jc w:val="right"/>
              <w:rPr>
                <w:rFonts w:hint="eastAsia" w:ascii="仿宋" w:hAnsi="仿宋" w:eastAsia="仿宋" w:cs="仿宋"/>
                <w:color w:val="auto"/>
                <w:sz w:val="18"/>
                <w:szCs w:val="18"/>
                <w:highlight w:val="none"/>
              </w:rPr>
            </w:pPr>
          </w:p>
        </w:tc>
      </w:tr>
      <w:tr w14:paraId="5156DED5">
        <w:tblPrEx>
          <w:tblCellMar>
            <w:top w:w="15" w:type="dxa"/>
            <w:left w:w="15" w:type="dxa"/>
            <w:bottom w:w="15" w:type="dxa"/>
            <w:right w:w="15" w:type="dxa"/>
          </w:tblCellMar>
        </w:tblPrEx>
        <w:trPr>
          <w:trHeight w:val="284" w:hRule="atLeast"/>
          <w:jc w:val="center"/>
        </w:trPr>
        <w:tc>
          <w:tcPr>
            <w:tcW w:w="1296" w:type="dxa"/>
            <w:tcBorders>
              <w:top w:val="single" w:color="000000" w:sz="4" w:space="0"/>
              <w:left w:val="single" w:color="000000" w:sz="4" w:space="0"/>
            </w:tcBorders>
            <w:shd w:val="clear" w:color="auto" w:fill="FFFFFF"/>
            <w:noWrap w:val="0"/>
            <w:vAlign w:val="center"/>
          </w:tcPr>
          <w:p w14:paraId="1F92D71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3134" w:type="dxa"/>
            <w:tcBorders>
              <w:top w:val="single" w:color="000000" w:sz="4" w:space="0"/>
              <w:left w:val="single" w:color="000000" w:sz="4" w:space="0"/>
            </w:tcBorders>
            <w:shd w:val="clear" w:color="auto" w:fill="FFFFFF"/>
            <w:noWrap w:val="0"/>
            <w:vAlign w:val="center"/>
          </w:tcPr>
          <w:p w14:paraId="51E63A27">
            <w:pPr>
              <w:jc w:val="lef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081055D4">
            <w:pPr>
              <w:jc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41FC642C">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center"/>
          </w:tcPr>
          <w:p w14:paraId="41EC7B04">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672F6ED5">
            <w:pPr>
              <w:jc w:val="right"/>
              <w:rPr>
                <w:rFonts w:hint="eastAsia" w:ascii="仿宋" w:hAnsi="仿宋" w:eastAsia="仿宋" w:cs="仿宋"/>
                <w:color w:val="auto"/>
                <w:sz w:val="18"/>
                <w:szCs w:val="18"/>
                <w:highlight w:val="none"/>
              </w:rPr>
            </w:pPr>
          </w:p>
        </w:tc>
      </w:tr>
      <w:tr w14:paraId="358BA948">
        <w:tblPrEx>
          <w:tblCellMar>
            <w:top w:w="15" w:type="dxa"/>
            <w:left w:w="15" w:type="dxa"/>
            <w:bottom w:w="15" w:type="dxa"/>
            <w:right w:w="15" w:type="dxa"/>
          </w:tblCellMar>
        </w:tblPrEx>
        <w:trPr>
          <w:trHeight w:val="284" w:hRule="atLeast"/>
          <w:jc w:val="center"/>
        </w:trPr>
        <w:tc>
          <w:tcPr>
            <w:tcW w:w="7850" w:type="dxa"/>
            <w:gridSpan w:val="5"/>
            <w:tcBorders>
              <w:top w:val="single" w:color="000000" w:sz="4" w:space="0"/>
              <w:left w:val="single" w:color="000000" w:sz="4" w:space="0"/>
            </w:tcBorders>
            <w:shd w:val="clear" w:color="auto" w:fill="FFFFFF"/>
            <w:noWrap w:val="0"/>
            <w:vAlign w:val="center"/>
          </w:tcPr>
          <w:p w14:paraId="6C94ECD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材料小计</w:t>
            </w: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0C1F3B9E">
            <w:pPr>
              <w:jc w:val="right"/>
              <w:rPr>
                <w:rFonts w:hint="eastAsia" w:ascii="仿宋" w:hAnsi="仿宋" w:eastAsia="仿宋" w:cs="仿宋"/>
                <w:color w:val="auto"/>
                <w:sz w:val="18"/>
                <w:szCs w:val="18"/>
                <w:highlight w:val="none"/>
              </w:rPr>
            </w:pPr>
          </w:p>
        </w:tc>
      </w:tr>
      <w:tr w14:paraId="412E0921">
        <w:tblPrEx>
          <w:tblCellMar>
            <w:top w:w="15" w:type="dxa"/>
            <w:left w:w="15" w:type="dxa"/>
            <w:bottom w:w="15" w:type="dxa"/>
            <w:right w:w="15" w:type="dxa"/>
          </w:tblCellMar>
        </w:tblPrEx>
        <w:trPr>
          <w:trHeight w:val="284" w:hRule="atLeast"/>
          <w:jc w:val="center"/>
        </w:trPr>
        <w:tc>
          <w:tcPr>
            <w:tcW w:w="1296" w:type="dxa"/>
            <w:tcBorders>
              <w:top w:val="single" w:color="000000" w:sz="4" w:space="0"/>
              <w:left w:val="single" w:color="000000" w:sz="4" w:space="0"/>
            </w:tcBorders>
            <w:shd w:val="clear" w:color="auto" w:fill="FFFFFF"/>
            <w:noWrap w:val="0"/>
            <w:vAlign w:val="center"/>
          </w:tcPr>
          <w:p w14:paraId="2563089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三</w:t>
            </w:r>
          </w:p>
        </w:tc>
        <w:tc>
          <w:tcPr>
            <w:tcW w:w="3134" w:type="dxa"/>
            <w:tcBorders>
              <w:top w:val="single" w:color="000000" w:sz="4" w:space="0"/>
              <w:left w:val="single" w:color="000000" w:sz="4" w:space="0"/>
            </w:tcBorders>
            <w:shd w:val="clear" w:color="auto" w:fill="FFFFFF"/>
            <w:noWrap w:val="0"/>
            <w:vAlign w:val="center"/>
          </w:tcPr>
          <w:p w14:paraId="2EBC251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施工机械</w:t>
            </w:r>
          </w:p>
        </w:tc>
        <w:tc>
          <w:tcPr>
            <w:tcW w:w="1080" w:type="dxa"/>
            <w:tcBorders>
              <w:top w:val="single" w:color="000000" w:sz="4" w:space="0"/>
              <w:left w:val="single" w:color="000000" w:sz="4" w:space="0"/>
            </w:tcBorders>
            <w:shd w:val="clear" w:color="auto" w:fill="FFFFFF"/>
            <w:noWrap w:val="0"/>
            <w:vAlign w:val="center"/>
          </w:tcPr>
          <w:p w14:paraId="0E26C46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元</w:t>
            </w:r>
          </w:p>
        </w:tc>
        <w:tc>
          <w:tcPr>
            <w:tcW w:w="1080" w:type="dxa"/>
            <w:tcBorders>
              <w:top w:val="single" w:color="000000" w:sz="4" w:space="0"/>
              <w:left w:val="single" w:color="000000" w:sz="4" w:space="0"/>
            </w:tcBorders>
            <w:shd w:val="clear" w:color="auto" w:fill="FFFFFF"/>
            <w:noWrap w:val="0"/>
            <w:vAlign w:val="center"/>
          </w:tcPr>
          <w:p w14:paraId="577E5386">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center"/>
          </w:tcPr>
          <w:p w14:paraId="19948B5D">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0E07037C">
            <w:pPr>
              <w:jc w:val="right"/>
              <w:rPr>
                <w:rFonts w:hint="eastAsia" w:ascii="仿宋" w:hAnsi="仿宋" w:eastAsia="仿宋" w:cs="仿宋"/>
                <w:color w:val="auto"/>
                <w:sz w:val="18"/>
                <w:szCs w:val="18"/>
                <w:highlight w:val="none"/>
              </w:rPr>
            </w:pPr>
          </w:p>
        </w:tc>
      </w:tr>
      <w:tr w14:paraId="71993342">
        <w:tblPrEx>
          <w:tblCellMar>
            <w:top w:w="15" w:type="dxa"/>
            <w:left w:w="15" w:type="dxa"/>
            <w:bottom w:w="15" w:type="dxa"/>
            <w:right w:w="15" w:type="dxa"/>
          </w:tblCellMar>
        </w:tblPrEx>
        <w:trPr>
          <w:trHeight w:val="284" w:hRule="atLeast"/>
          <w:jc w:val="center"/>
        </w:trPr>
        <w:tc>
          <w:tcPr>
            <w:tcW w:w="1296" w:type="dxa"/>
            <w:tcBorders>
              <w:top w:val="single" w:color="000000" w:sz="4" w:space="0"/>
              <w:left w:val="single" w:color="000000" w:sz="4" w:space="0"/>
            </w:tcBorders>
            <w:shd w:val="clear" w:color="auto" w:fill="FFFFFF"/>
            <w:noWrap w:val="0"/>
            <w:vAlign w:val="center"/>
          </w:tcPr>
          <w:p w14:paraId="4BF867F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3134" w:type="dxa"/>
            <w:tcBorders>
              <w:top w:val="single" w:color="000000" w:sz="4" w:space="0"/>
              <w:left w:val="single" w:color="000000" w:sz="4" w:space="0"/>
            </w:tcBorders>
            <w:shd w:val="clear" w:color="auto" w:fill="FFFFFF"/>
            <w:noWrap w:val="0"/>
            <w:vAlign w:val="center"/>
          </w:tcPr>
          <w:p w14:paraId="604673B3">
            <w:pPr>
              <w:jc w:val="lef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73518FAD">
            <w:pPr>
              <w:jc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4AAA7D80">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center"/>
          </w:tcPr>
          <w:p w14:paraId="762AD98E">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0B8CDDC0">
            <w:pPr>
              <w:jc w:val="right"/>
              <w:rPr>
                <w:rFonts w:hint="eastAsia" w:ascii="仿宋" w:hAnsi="仿宋" w:eastAsia="仿宋" w:cs="仿宋"/>
                <w:color w:val="auto"/>
                <w:sz w:val="18"/>
                <w:szCs w:val="18"/>
                <w:highlight w:val="none"/>
              </w:rPr>
            </w:pPr>
          </w:p>
        </w:tc>
      </w:tr>
      <w:tr w14:paraId="5C2CD8D5">
        <w:tblPrEx>
          <w:tblCellMar>
            <w:top w:w="15" w:type="dxa"/>
            <w:left w:w="15" w:type="dxa"/>
            <w:bottom w:w="15" w:type="dxa"/>
            <w:right w:w="15" w:type="dxa"/>
          </w:tblCellMar>
        </w:tblPrEx>
        <w:trPr>
          <w:trHeight w:val="284" w:hRule="atLeast"/>
          <w:jc w:val="center"/>
        </w:trPr>
        <w:tc>
          <w:tcPr>
            <w:tcW w:w="1296" w:type="dxa"/>
            <w:tcBorders>
              <w:top w:val="single" w:color="000000" w:sz="4" w:space="0"/>
              <w:left w:val="single" w:color="000000" w:sz="4" w:space="0"/>
            </w:tcBorders>
            <w:shd w:val="clear" w:color="auto" w:fill="FFFFFF"/>
            <w:noWrap w:val="0"/>
            <w:vAlign w:val="center"/>
          </w:tcPr>
          <w:p w14:paraId="20058A5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3134" w:type="dxa"/>
            <w:tcBorders>
              <w:top w:val="single" w:color="000000" w:sz="4" w:space="0"/>
              <w:left w:val="single" w:color="000000" w:sz="4" w:space="0"/>
            </w:tcBorders>
            <w:shd w:val="clear" w:color="auto" w:fill="FFFFFF"/>
            <w:noWrap w:val="0"/>
            <w:vAlign w:val="center"/>
          </w:tcPr>
          <w:p w14:paraId="71D75E9B">
            <w:pPr>
              <w:jc w:val="lef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265289EF">
            <w:pPr>
              <w:jc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6D9CC105">
            <w:pPr>
              <w:jc w:val="right"/>
              <w:rPr>
                <w:rFonts w:hint="eastAsia" w:ascii="仿宋" w:hAnsi="仿宋" w:eastAsia="仿宋" w:cs="仿宋"/>
                <w:color w:val="auto"/>
                <w:sz w:val="18"/>
                <w:szCs w:val="18"/>
                <w:highlight w:val="none"/>
              </w:rPr>
            </w:pPr>
          </w:p>
        </w:tc>
        <w:tc>
          <w:tcPr>
            <w:tcW w:w="1260" w:type="dxa"/>
            <w:tcBorders>
              <w:top w:val="single" w:color="000000" w:sz="4" w:space="0"/>
              <w:left w:val="single" w:color="000000" w:sz="4" w:space="0"/>
            </w:tcBorders>
            <w:shd w:val="clear" w:color="auto" w:fill="FFFFFF"/>
            <w:noWrap w:val="0"/>
            <w:vAlign w:val="center"/>
          </w:tcPr>
          <w:p w14:paraId="1DE5F390">
            <w:pPr>
              <w:jc w:val="right"/>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5A488137">
            <w:pPr>
              <w:jc w:val="right"/>
              <w:rPr>
                <w:rFonts w:hint="eastAsia" w:ascii="仿宋" w:hAnsi="仿宋" w:eastAsia="仿宋" w:cs="仿宋"/>
                <w:color w:val="auto"/>
                <w:sz w:val="18"/>
                <w:szCs w:val="18"/>
                <w:highlight w:val="none"/>
              </w:rPr>
            </w:pPr>
          </w:p>
        </w:tc>
      </w:tr>
      <w:tr w14:paraId="37D6FF44">
        <w:tblPrEx>
          <w:tblCellMar>
            <w:top w:w="15" w:type="dxa"/>
            <w:left w:w="15" w:type="dxa"/>
            <w:bottom w:w="15" w:type="dxa"/>
            <w:right w:w="15" w:type="dxa"/>
          </w:tblCellMar>
        </w:tblPrEx>
        <w:trPr>
          <w:trHeight w:val="284" w:hRule="atLeast"/>
          <w:jc w:val="center"/>
        </w:trPr>
        <w:tc>
          <w:tcPr>
            <w:tcW w:w="7850" w:type="dxa"/>
            <w:gridSpan w:val="5"/>
            <w:tcBorders>
              <w:top w:val="single" w:color="000000" w:sz="4" w:space="0"/>
              <w:left w:val="single" w:color="000000" w:sz="4" w:space="0"/>
            </w:tcBorders>
            <w:shd w:val="clear" w:color="auto" w:fill="FFFFFF"/>
            <w:noWrap w:val="0"/>
            <w:vAlign w:val="center"/>
          </w:tcPr>
          <w:p w14:paraId="71307F8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施工机械小计</w:t>
            </w:r>
          </w:p>
        </w:tc>
        <w:tc>
          <w:tcPr>
            <w:tcW w:w="1080" w:type="dxa"/>
            <w:tcBorders>
              <w:top w:val="single" w:color="000000" w:sz="4" w:space="0"/>
              <w:left w:val="single" w:color="000000" w:sz="4" w:space="0"/>
              <w:right w:val="single" w:color="000000" w:sz="4" w:space="0"/>
            </w:tcBorders>
            <w:shd w:val="clear" w:color="auto" w:fill="FFFFFF"/>
            <w:noWrap w:val="0"/>
            <w:vAlign w:val="center"/>
          </w:tcPr>
          <w:p w14:paraId="21CA81D7">
            <w:pPr>
              <w:jc w:val="right"/>
              <w:rPr>
                <w:rFonts w:hint="eastAsia" w:ascii="仿宋" w:hAnsi="仿宋" w:eastAsia="仿宋" w:cs="仿宋"/>
                <w:color w:val="auto"/>
                <w:sz w:val="18"/>
                <w:szCs w:val="18"/>
                <w:highlight w:val="none"/>
              </w:rPr>
            </w:pPr>
          </w:p>
        </w:tc>
      </w:tr>
      <w:tr w14:paraId="16C4B1FA">
        <w:tblPrEx>
          <w:tblCellMar>
            <w:top w:w="15" w:type="dxa"/>
            <w:left w:w="15" w:type="dxa"/>
            <w:bottom w:w="15" w:type="dxa"/>
            <w:right w:w="15" w:type="dxa"/>
          </w:tblCellMar>
        </w:tblPrEx>
        <w:trPr>
          <w:trHeight w:val="284" w:hRule="atLeast"/>
          <w:jc w:val="center"/>
        </w:trPr>
        <w:tc>
          <w:tcPr>
            <w:tcW w:w="7850" w:type="dxa"/>
            <w:gridSpan w:val="5"/>
            <w:tcBorders>
              <w:top w:val="single" w:color="000000" w:sz="4" w:space="0"/>
              <w:left w:val="single" w:color="000000" w:sz="4" w:space="0"/>
              <w:bottom w:val="single" w:color="000000" w:sz="4" w:space="0"/>
            </w:tcBorders>
            <w:shd w:val="clear" w:color="auto" w:fill="FFFFFF"/>
            <w:noWrap w:val="0"/>
            <w:vAlign w:val="center"/>
          </w:tcPr>
          <w:p w14:paraId="5567C07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总计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97B34">
            <w:pPr>
              <w:jc w:val="right"/>
              <w:rPr>
                <w:rFonts w:hint="eastAsia" w:ascii="仿宋" w:hAnsi="仿宋" w:eastAsia="仿宋" w:cs="仿宋"/>
                <w:color w:val="auto"/>
                <w:sz w:val="18"/>
                <w:szCs w:val="18"/>
                <w:highlight w:val="none"/>
              </w:rPr>
            </w:pPr>
          </w:p>
        </w:tc>
      </w:tr>
    </w:tbl>
    <w:p w14:paraId="7AA61E87">
      <w:pPr>
        <w:textAlignment w:val="center"/>
        <w:rPr>
          <w:rFonts w:hint="eastAsia" w:ascii="仿宋" w:hAnsi="仿宋" w:eastAsia="仿宋" w:cs="仿宋"/>
          <w:b/>
          <w:color w:val="auto"/>
          <w:highlight w:val="none"/>
        </w:rPr>
      </w:pPr>
    </w:p>
    <w:p w14:paraId="5B1FC3C1">
      <w:pPr>
        <w:textAlignment w:val="center"/>
        <w:rPr>
          <w:rFonts w:hint="eastAsia" w:ascii="仿宋" w:hAnsi="仿宋" w:eastAsia="仿宋" w:cs="仿宋"/>
          <w:b/>
          <w:color w:val="auto"/>
          <w:highlight w:val="none"/>
        </w:rPr>
      </w:pPr>
      <w:r>
        <w:rPr>
          <w:rFonts w:hint="eastAsia" w:ascii="仿宋" w:hAnsi="仿宋" w:eastAsia="仿宋" w:cs="仿宋"/>
          <w:b/>
          <w:color w:val="auto"/>
          <w:highlight w:val="none"/>
        </w:rPr>
        <w:br w:type="page"/>
      </w:r>
      <w:r>
        <w:rPr>
          <w:rFonts w:hint="eastAsia" w:ascii="仿宋" w:hAnsi="仿宋" w:eastAsia="仿宋" w:cs="仿宋"/>
          <w:b/>
          <w:color w:val="auto"/>
          <w:highlight w:val="none"/>
        </w:rPr>
        <w:t>表10.2.2-27总承包服务费计价表</w:t>
      </w:r>
    </w:p>
    <w:p w14:paraId="0F986DA3">
      <w:pPr>
        <w:spacing w:line="3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总承包服务费计价表</w:t>
      </w:r>
    </w:p>
    <w:p w14:paraId="3FA932EC">
      <w:pPr>
        <w:widowControl/>
        <w:ind w:right="-23" w:firstLine="3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kern w:val="0"/>
          <w:sz w:val="18"/>
          <w:szCs w:val="18"/>
          <w:highlight w:val="none"/>
          <w:lang w:bidi="ar"/>
        </w:rPr>
        <w:t>单位(专业)工程名称:                                                第   页 共   页</w:t>
      </w:r>
    </w:p>
    <w:tbl>
      <w:tblPr>
        <w:tblStyle w:val="58"/>
        <w:tblW w:w="0" w:type="auto"/>
        <w:jc w:val="center"/>
        <w:tblLayout w:type="fixed"/>
        <w:tblCellMar>
          <w:top w:w="15" w:type="dxa"/>
          <w:left w:w="15" w:type="dxa"/>
          <w:bottom w:w="15" w:type="dxa"/>
          <w:right w:w="15" w:type="dxa"/>
        </w:tblCellMar>
      </w:tblPr>
      <w:tblGrid>
        <w:gridCol w:w="990"/>
        <w:gridCol w:w="2879"/>
        <w:gridCol w:w="1366"/>
        <w:gridCol w:w="1440"/>
        <w:gridCol w:w="1080"/>
        <w:gridCol w:w="1440"/>
      </w:tblGrid>
      <w:tr w14:paraId="4EA2A5DA">
        <w:tblPrEx>
          <w:tblCellMar>
            <w:top w:w="15" w:type="dxa"/>
            <w:left w:w="15" w:type="dxa"/>
            <w:bottom w:w="15" w:type="dxa"/>
            <w:right w:w="15" w:type="dxa"/>
          </w:tblCellMar>
        </w:tblPrEx>
        <w:trPr>
          <w:trHeight w:val="527" w:hRule="atLeast"/>
          <w:jc w:val="center"/>
        </w:trPr>
        <w:tc>
          <w:tcPr>
            <w:tcW w:w="990" w:type="dxa"/>
            <w:tcBorders>
              <w:top w:val="single" w:color="000000" w:sz="4" w:space="0"/>
              <w:left w:val="single" w:color="000000" w:sz="4" w:space="0"/>
            </w:tcBorders>
            <w:shd w:val="clear" w:color="auto" w:fill="FFFFFF"/>
            <w:noWrap w:val="0"/>
            <w:vAlign w:val="center"/>
          </w:tcPr>
          <w:p w14:paraId="2C093E8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2879" w:type="dxa"/>
            <w:tcBorders>
              <w:top w:val="single" w:color="000000" w:sz="4" w:space="0"/>
              <w:left w:val="single" w:color="000000" w:sz="4" w:space="0"/>
            </w:tcBorders>
            <w:shd w:val="clear" w:color="auto" w:fill="FFFFFF"/>
            <w:noWrap w:val="0"/>
            <w:vAlign w:val="center"/>
          </w:tcPr>
          <w:p w14:paraId="39A3DF9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项目名称</w:t>
            </w:r>
          </w:p>
        </w:tc>
        <w:tc>
          <w:tcPr>
            <w:tcW w:w="1366" w:type="dxa"/>
            <w:tcBorders>
              <w:top w:val="single" w:color="000000" w:sz="4" w:space="0"/>
              <w:left w:val="single" w:color="000000" w:sz="4" w:space="0"/>
            </w:tcBorders>
            <w:shd w:val="clear" w:color="auto" w:fill="FFFFFF"/>
            <w:noWrap w:val="0"/>
            <w:vAlign w:val="center"/>
          </w:tcPr>
          <w:p w14:paraId="0ABC5143">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项目价值(元)</w:t>
            </w:r>
          </w:p>
        </w:tc>
        <w:tc>
          <w:tcPr>
            <w:tcW w:w="1440" w:type="dxa"/>
            <w:tcBorders>
              <w:top w:val="single" w:color="000000" w:sz="4" w:space="0"/>
              <w:left w:val="single" w:color="000000" w:sz="4" w:space="0"/>
            </w:tcBorders>
            <w:shd w:val="clear" w:color="auto" w:fill="FFFFFF"/>
            <w:noWrap w:val="0"/>
            <w:vAlign w:val="center"/>
          </w:tcPr>
          <w:p w14:paraId="345E465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服务内容</w:t>
            </w:r>
          </w:p>
        </w:tc>
        <w:tc>
          <w:tcPr>
            <w:tcW w:w="1080" w:type="dxa"/>
            <w:tcBorders>
              <w:top w:val="single" w:color="000000" w:sz="4" w:space="0"/>
              <w:left w:val="single" w:color="000000" w:sz="4" w:space="0"/>
            </w:tcBorders>
            <w:shd w:val="clear" w:color="auto" w:fill="FFFFFF"/>
            <w:noWrap w:val="0"/>
            <w:vAlign w:val="center"/>
          </w:tcPr>
          <w:p w14:paraId="132275A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费率(%)</w:t>
            </w: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5DA5EC8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金额(元)</w:t>
            </w:r>
          </w:p>
        </w:tc>
      </w:tr>
      <w:tr w14:paraId="1654F049">
        <w:tblPrEx>
          <w:tblCellMar>
            <w:top w:w="15" w:type="dxa"/>
            <w:left w:w="15" w:type="dxa"/>
            <w:bottom w:w="15" w:type="dxa"/>
            <w:right w:w="15" w:type="dxa"/>
          </w:tblCellMar>
        </w:tblPrEx>
        <w:trPr>
          <w:trHeight w:val="527" w:hRule="atLeast"/>
          <w:jc w:val="center"/>
        </w:trPr>
        <w:tc>
          <w:tcPr>
            <w:tcW w:w="990" w:type="dxa"/>
            <w:tcBorders>
              <w:top w:val="single" w:color="000000" w:sz="4" w:space="0"/>
              <w:left w:val="single" w:color="000000" w:sz="4" w:space="0"/>
            </w:tcBorders>
            <w:shd w:val="clear" w:color="auto" w:fill="FFFFFF"/>
            <w:noWrap w:val="0"/>
            <w:vAlign w:val="center"/>
          </w:tcPr>
          <w:p w14:paraId="040FF01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w:t>
            </w:r>
          </w:p>
        </w:tc>
        <w:tc>
          <w:tcPr>
            <w:tcW w:w="2879" w:type="dxa"/>
            <w:tcBorders>
              <w:top w:val="single" w:color="000000" w:sz="4" w:space="0"/>
              <w:left w:val="single" w:color="000000" w:sz="4" w:space="0"/>
            </w:tcBorders>
            <w:shd w:val="clear" w:color="auto" w:fill="FFFFFF"/>
            <w:noWrap w:val="0"/>
            <w:vAlign w:val="center"/>
          </w:tcPr>
          <w:p w14:paraId="08B0CE8F">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发包人单独发包的专业工程</w:t>
            </w:r>
          </w:p>
        </w:tc>
        <w:tc>
          <w:tcPr>
            <w:tcW w:w="1366" w:type="dxa"/>
            <w:tcBorders>
              <w:top w:val="single" w:color="000000" w:sz="4" w:space="0"/>
              <w:left w:val="single" w:color="000000" w:sz="4" w:space="0"/>
            </w:tcBorders>
            <w:shd w:val="clear" w:color="auto" w:fill="FFFFFF"/>
            <w:noWrap w:val="0"/>
            <w:vAlign w:val="center"/>
          </w:tcPr>
          <w:p w14:paraId="774FC487">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tcBorders>
            <w:shd w:val="clear" w:color="auto" w:fill="FFFFFF"/>
            <w:noWrap w:val="0"/>
            <w:vAlign w:val="center"/>
          </w:tcPr>
          <w:p w14:paraId="39FE7A89">
            <w:pPr>
              <w:jc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37794A25">
            <w:pPr>
              <w:jc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48CDDCF8">
            <w:pPr>
              <w:jc w:val="right"/>
              <w:rPr>
                <w:rFonts w:hint="eastAsia" w:ascii="仿宋" w:hAnsi="仿宋" w:eastAsia="仿宋" w:cs="仿宋"/>
                <w:color w:val="auto"/>
                <w:sz w:val="18"/>
                <w:szCs w:val="18"/>
                <w:highlight w:val="none"/>
              </w:rPr>
            </w:pPr>
          </w:p>
        </w:tc>
      </w:tr>
      <w:tr w14:paraId="5DBC18BB">
        <w:tblPrEx>
          <w:tblCellMar>
            <w:top w:w="15" w:type="dxa"/>
            <w:left w:w="15" w:type="dxa"/>
            <w:bottom w:w="15" w:type="dxa"/>
            <w:right w:w="15" w:type="dxa"/>
          </w:tblCellMar>
        </w:tblPrEx>
        <w:trPr>
          <w:trHeight w:val="527" w:hRule="atLeast"/>
          <w:jc w:val="center"/>
        </w:trPr>
        <w:tc>
          <w:tcPr>
            <w:tcW w:w="990" w:type="dxa"/>
            <w:tcBorders>
              <w:top w:val="single" w:color="000000" w:sz="4" w:space="0"/>
              <w:left w:val="single" w:color="000000" w:sz="4" w:space="0"/>
            </w:tcBorders>
            <w:shd w:val="clear" w:color="auto" w:fill="FFFFFF"/>
            <w:noWrap w:val="0"/>
            <w:vAlign w:val="center"/>
          </w:tcPr>
          <w:p w14:paraId="0088BF64">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1.1</w:t>
            </w:r>
          </w:p>
        </w:tc>
        <w:tc>
          <w:tcPr>
            <w:tcW w:w="2879" w:type="dxa"/>
            <w:tcBorders>
              <w:top w:val="single" w:color="000000" w:sz="4" w:space="0"/>
              <w:left w:val="single" w:color="000000" w:sz="4" w:space="0"/>
            </w:tcBorders>
            <w:shd w:val="clear" w:color="auto" w:fill="FFFFFF"/>
            <w:noWrap w:val="0"/>
            <w:vAlign w:val="center"/>
          </w:tcPr>
          <w:p w14:paraId="5FD27F37">
            <w:pPr>
              <w:widowControl/>
              <w:jc w:val="left"/>
              <w:textAlignment w:val="center"/>
              <w:rPr>
                <w:rFonts w:hint="eastAsia" w:ascii="仿宋" w:hAnsi="仿宋" w:eastAsia="仿宋" w:cs="仿宋"/>
                <w:color w:val="auto"/>
                <w:sz w:val="18"/>
                <w:szCs w:val="18"/>
                <w:highlight w:val="none"/>
              </w:rPr>
            </w:pPr>
          </w:p>
        </w:tc>
        <w:tc>
          <w:tcPr>
            <w:tcW w:w="1366" w:type="dxa"/>
            <w:tcBorders>
              <w:top w:val="single" w:color="000000" w:sz="4" w:space="0"/>
              <w:left w:val="single" w:color="000000" w:sz="4" w:space="0"/>
            </w:tcBorders>
            <w:shd w:val="clear" w:color="auto" w:fill="FFFFFF"/>
            <w:noWrap w:val="0"/>
            <w:vAlign w:val="center"/>
          </w:tcPr>
          <w:p w14:paraId="01FA2A26">
            <w:pPr>
              <w:widowControl/>
              <w:jc w:val="right"/>
              <w:textAlignment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tcBorders>
            <w:shd w:val="clear" w:color="auto" w:fill="FFFFFF"/>
            <w:noWrap w:val="0"/>
            <w:vAlign w:val="center"/>
          </w:tcPr>
          <w:p w14:paraId="50879BA4">
            <w:pPr>
              <w:jc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088A1E27">
            <w:pPr>
              <w:jc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1757E960">
            <w:pPr>
              <w:jc w:val="right"/>
              <w:rPr>
                <w:rFonts w:hint="eastAsia" w:ascii="仿宋" w:hAnsi="仿宋" w:eastAsia="仿宋" w:cs="仿宋"/>
                <w:color w:val="auto"/>
                <w:sz w:val="18"/>
                <w:szCs w:val="18"/>
                <w:highlight w:val="none"/>
              </w:rPr>
            </w:pPr>
          </w:p>
        </w:tc>
      </w:tr>
      <w:tr w14:paraId="1DAA6791">
        <w:tblPrEx>
          <w:tblCellMar>
            <w:top w:w="15" w:type="dxa"/>
            <w:left w:w="15" w:type="dxa"/>
            <w:bottom w:w="15" w:type="dxa"/>
            <w:right w:w="15" w:type="dxa"/>
          </w:tblCellMar>
        </w:tblPrEx>
        <w:trPr>
          <w:trHeight w:val="527" w:hRule="atLeast"/>
          <w:jc w:val="center"/>
        </w:trPr>
        <w:tc>
          <w:tcPr>
            <w:tcW w:w="990" w:type="dxa"/>
            <w:tcBorders>
              <w:top w:val="single" w:color="000000" w:sz="4" w:space="0"/>
              <w:left w:val="single" w:color="000000" w:sz="4" w:space="0"/>
            </w:tcBorders>
            <w:shd w:val="clear" w:color="auto" w:fill="FFFFFF"/>
            <w:noWrap w:val="0"/>
            <w:vAlign w:val="center"/>
          </w:tcPr>
          <w:p w14:paraId="77B9BCDF">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w:t>
            </w:r>
          </w:p>
        </w:tc>
        <w:tc>
          <w:tcPr>
            <w:tcW w:w="2879" w:type="dxa"/>
            <w:tcBorders>
              <w:top w:val="single" w:color="000000" w:sz="4" w:space="0"/>
              <w:left w:val="single" w:color="000000" w:sz="4" w:space="0"/>
            </w:tcBorders>
            <w:shd w:val="clear" w:color="auto" w:fill="FFFFFF"/>
            <w:noWrap w:val="0"/>
            <w:vAlign w:val="center"/>
          </w:tcPr>
          <w:p w14:paraId="4BE582C5">
            <w:pPr>
              <w:widowControl/>
              <w:jc w:val="lef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发包人提供材料(设备)</w:t>
            </w:r>
          </w:p>
        </w:tc>
        <w:tc>
          <w:tcPr>
            <w:tcW w:w="1366" w:type="dxa"/>
            <w:tcBorders>
              <w:top w:val="single" w:color="000000" w:sz="4" w:space="0"/>
              <w:left w:val="single" w:color="000000" w:sz="4" w:space="0"/>
            </w:tcBorders>
            <w:shd w:val="clear" w:color="auto" w:fill="FFFFFF"/>
            <w:noWrap w:val="0"/>
            <w:vAlign w:val="center"/>
          </w:tcPr>
          <w:p w14:paraId="767BDEDE">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tcBorders>
            <w:shd w:val="clear" w:color="auto" w:fill="FFFFFF"/>
            <w:noWrap w:val="0"/>
            <w:vAlign w:val="center"/>
          </w:tcPr>
          <w:p w14:paraId="1FBC096C">
            <w:pPr>
              <w:jc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751D3F44">
            <w:pPr>
              <w:jc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2D596B64">
            <w:pPr>
              <w:jc w:val="right"/>
              <w:rPr>
                <w:rFonts w:hint="eastAsia" w:ascii="仿宋" w:hAnsi="仿宋" w:eastAsia="仿宋" w:cs="仿宋"/>
                <w:color w:val="auto"/>
                <w:sz w:val="18"/>
                <w:szCs w:val="18"/>
                <w:highlight w:val="none"/>
              </w:rPr>
            </w:pPr>
          </w:p>
        </w:tc>
      </w:tr>
      <w:tr w14:paraId="30364E4A">
        <w:tblPrEx>
          <w:tblCellMar>
            <w:top w:w="15" w:type="dxa"/>
            <w:left w:w="15" w:type="dxa"/>
            <w:bottom w:w="15" w:type="dxa"/>
            <w:right w:w="15" w:type="dxa"/>
          </w:tblCellMar>
        </w:tblPrEx>
        <w:trPr>
          <w:trHeight w:val="527" w:hRule="atLeast"/>
          <w:jc w:val="center"/>
        </w:trPr>
        <w:tc>
          <w:tcPr>
            <w:tcW w:w="990" w:type="dxa"/>
            <w:tcBorders>
              <w:top w:val="single" w:color="000000" w:sz="4" w:space="0"/>
              <w:left w:val="single" w:color="000000" w:sz="4" w:space="0"/>
            </w:tcBorders>
            <w:shd w:val="clear" w:color="auto" w:fill="FFFFFF"/>
            <w:noWrap w:val="0"/>
            <w:vAlign w:val="center"/>
          </w:tcPr>
          <w:p w14:paraId="058CB48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2.1</w:t>
            </w:r>
          </w:p>
        </w:tc>
        <w:tc>
          <w:tcPr>
            <w:tcW w:w="2879" w:type="dxa"/>
            <w:tcBorders>
              <w:top w:val="single" w:color="000000" w:sz="4" w:space="0"/>
              <w:left w:val="single" w:color="000000" w:sz="4" w:space="0"/>
            </w:tcBorders>
            <w:shd w:val="clear" w:color="auto" w:fill="FFFFFF"/>
            <w:noWrap w:val="0"/>
            <w:vAlign w:val="center"/>
          </w:tcPr>
          <w:p w14:paraId="35C75DF2">
            <w:pPr>
              <w:widowControl/>
              <w:jc w:val="left"/>
              <w:textAlignment w:val="center"/>
              <w:rPr>
                <w:rFonts w:hint="eastAsia" w:ascii="仿宋" w:hAnsi="仿宋" w:eastAsia="仿宋" w:cs="仿宋"/>
                <w:color w:val="auto"/>
                <w:sz w:val="18"/>
                <w:szCs w:val="18"/>
                <w:highlight w:val="none"/>
              </w:rPr>
            </w:pPr>
          </w:p>
        </w:tc>
        <w:tc>
          <w:tcPr>
            <w:tcW w:w="1366" w:type="dxa"/>
            <w:tcBorders>
              <w:top w:val="single" w:color="000000" w:sz="4" w:space="0"/>
              <w:left w:val="single" w:color="000000" w:sz="4" w:space="0"/>
            </w:tcBorders>
            <w:shd w:val="clear" w:color="auto" w:fill="FFFFFF"/>
            <w:noWrap w:val="0"/>
            <w:vAlign w:val="center"/>
          </w:tcPr>
          <w:p w14:paraId="31AA1FD5">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tcBorders>
            <w:shd w:val="clear" w:color="auto" w:fill="FFFFFF"/>
            <w:noWrap w:val="0"/>
            <w:vAlign w:val="center"/>
          </w:tcPr>
          <w:p w14:paraId="109A0510">
            <w:pPr>
              <w:jc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54F64DB5">
            <w:pPr>
              <w:jc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4945990A">
            <w:pPr>
              <w:jc w:val="right"/>
              <w:rPr>
                <w:rFonts w:hint="eastAsia" w:ascii="仿宋" w:hAnsi="仿宋" w:eastAsia="仿宋" w:cs="仿宋"/>
                <w:color w:val="auto"/>
                <w:sz w:val="18"/>
                <w:szCs w:val="18"/>
                <w:highlight w:val="none"/>
              </w:rPr>
            </w:pPr>
          </w:p>
        </w:tc>
      </w:tr>
      <w:tr w14:paraId="52E2363F">
        <w:tblPrEx>
          <w:tblCellMar>
            <w:top w:w="15" w:type="dxa"/>
            <w:left w:w="15" w:type="dxa"/>
            <w:bottom w:w="15" w:type="dxa"/>
            <w:right w:w="15" w:type="dxa"/>
          </w:tblCellMar>
        </w:tblPrEx>
        <w:trPr>
          <w:trHeight w:val="527" w:hRule="atLeast"/>
          <w:jc w:val="center"/>
        </w:trPr>
        <w:tc>
          <w:tcPr>
            <w:tcW w:w="990" w:type="dxa"/>
            <w:tcBorders>
              <w:top w:val="single" w:color="000000" w:sz="4" w:space="0"/>
              <w:left w:val="single" w:color="000000" w:sz="4" w:space="0"/>
            </w:tcBorders>
            <w:shd w:val="clear" w:color="auto" w:fill="FFFFFF"/>
            <w:noWrap w:val="0"/>
            <w:vAlign w:val="center"/>
          </w:tcPr>
          <w:p w14:paraId="688886A0">
            <w:pPr>
              <w:jc w:val="center"/>
              <w:rPr>
                <w:rFonts w:hint="eastAsia" w:ascii="仿宋" w:hAnsi="仿宋" w:eastAsia="仿宋" w:cs="仿宋"/>
                <w:color w:val="auto"/>
                <w:sz w:val="18"/>
                <w:szCs w:val="18"/>
                <w:highlight w:val="none"/>
              </w:rPr>
            </w:pPr>
          </w:p>
        </w:tc>
        <w:tc>
          <w:tcPr>
            <w:tcW w:w="2879" w:type="dxa"/>
            <w:tcBorders>
              <w:top w:val="single" w:color="000000" w:sz="4" w:space="0"/>
              <w:left w:val="single" w:color="000000" w:sz="4" w:space="0"/>
            </w:tcBorders>
            <w:shd w:val="clear" w:color="auto" w:fill="FFFFFF"/>
            <w:noWrap w:val="0"/>
            <w:vAlign w:val="center"/>
          </w:tcPr>
          <w:p w14:paraId="5067995A">
            <w:pPr>
              <w:jc w:val="left"/>
              <w:rPr>
                <w:rFonts w:hint="eastAsia" w:ascii="仿宋" w:hAnsi="仿宋" w:eastAsia="仿宋" w:cs="仿宋"/>
                <w:color w:val="auto"/>
                <w:sz w:val="18"/>
                <w:szCs w:val="18"/>
                <w:highlight w:val="none"/>
              </w:rPr>
            </w:pPr>
          </w:p>
        </w:tc>
        <w:tc>
          <w:tcPr>
            <w:tcW w:w="1366" w:type="dxa"/>
            <w:tcBorders>
              <w:top w:val="single" w:color="000000" w:sz="4" w:space="0"/>
              <w:left w:val="single" w:color="000000" w:sz="4" w:space="0"/>
            </w:tcBorders>
            <w:shd w:val="clear" w:color="auto" w:fill="FFFFFF"/>
            <w:noWrap w:val="0"/>
            <w:vAlign w:val="center"/>
          </w:tcPr>
          <w:p w14:paraId="25DB7260">
            <w:pPr>
              <w:jc w:val="right"/>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tcBorders>
            <w:shd w:val="clear" w:color="auto" w:fill="FFFFFF"/>
            <w:noWrap w:val="0"/>
            <w:vAlign w:val="center"/>
          </w:tcPr>
          <w:p w14:paraId="0A0B5C13">
            <w:pPr>
              <w:jc w:val="center"/>
              <w:rPr>
                <w:rFonts w:hint="eastAsia" w:ascii="仿宋" w:hAnsi="仿宋" w:eastAsia="仿宋" w:cs="仿宋"/>
                <w:color w:val="auto"/>
                <w:sz w:val="18"/>
                <w:szCs w:val="18"/>
                <w:highlight w:val="none"/>
              </w:rPr>
            </w:pPr>
          </w:p>
        </w:tc>
        <w:tc>
          <w:tcPr>
            <w:tcW w:w="1080" w:type="dxa"/>
            <w:tcBorders>
              <w:top w:val="single" w:color="000000" w:sz="4" w:space="0"/>
              <w:left w:val="single" w:color="000000" w:sz="4" w:space="0"/>
            </w:tcBorders>
            <w:shd w:val="clear" w:color="auto" w:fill="FFFFFF"/>
            <w:noWrap w:val="0"/>
            <w:vAlign w:val="center"/>
          </w:tcPr>
          <w:p w14:paraId="41B61347">
            <w:pPr>
              <w:jc w:val="center"/>
              <w:rPr>
                <w:rFonts w:hint="eastAsia" w:ascii="仿宋" w:hAnsi="仿宋" w:eastAsia="仿宋" w:cs="仿宋"/>
                <w:color w:val="auto"/>
                <w:sz w:val="18"/>
                <w:szCs w:val="18"/>
                <w:highlight w:val="none"/>
              </w:rPr>
            </w:pP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73FB96FD">
            <w:pPr>
              <w:jc w:val="right"/>
              <w:rPr>
                <w:rFonts w:hint="eastAsia" w:ascii="仿宋" w:hAnsi="仿宋" w:eastAsia="仿宋" w:cs="仿宋"/>
                <w:color w:val="auto"/>
                <w:sz w:val="18"/>
                <w:szCs w:val="18"/>
                <w:highlight w:val="none"/>
              </w:rPr>
            </w:pPr>
          </w:p>
        </w:tc>
      </w:tr>
      <w:tr w14:paraId="1AB18D36">
        <w:tblPrEx>
          <w:tblCellMar>
            <w:top w:w="15" w:type="dxa"/>
            <w:left w:w="15" w:type="dxa"/>
            <w:bottom w:w="15" w:type="dxa"/>
            <w:right w:w="15" w:type="dxa"/>
          </w:tblCellMar>
        </w:tblPrEx>
        <w:trPr>
          <w:trHeight w:val="527" w:hRule="atLeast"/>
          <w:jc w:val="center"/>
        </w:trPr>
        <w:tc>
          <w:tcPr>
            <w:tcW w:w="990" w:type="dxa"/>
            <w:tcBorders>
              <w:top w:val="single" w:color="000000" w:sz="4" w:space="0"/>
              <w:left w:val="single" w:color="000000" w:sz="4" w:space="0"/>
              <w:bottom w:val="single" w:color="000000" w:sz="4" w:space="0"/>
            </w:tcBorders>
            <w:shd w:val="clear" w:color="auto" w:fill="FFFFFF"/>
            <w:noWrap w:val="0"/>
            <w:vAlign w:val="center"/>
          </w:tcPr>
          <w:p w14:paraId="3522E0B9">
            <w:pPr>
              <w:jc w:val="center"/>
              <w:rPr>
                <w:rFonts w:hint="eastAsia" w:ascii="仿宋" w:hAnsi="仿宋" w:eastAsia="仿宋" w:cs="仿宋"/>
                <w:color w:val="auto"/>
                <w:sz w:val="18"/>
                <w:szCs w:val="18"/>
                <w:highlight w:val="none"/>
              </w:rPr>
            </w:pPr>
          </w:p>
        </w:tc>
        <w:tc>
          <w:tcPr>
            <w:tcW w:w="2879" w:type="dxa"/>
            <w:tcBorders>
              <w:top w:val="single" w:color="000000" w:sz="4" w:space="0"/>
              <w:left w:val="single" w:color="000000" w:sz="4" w:space="0"/>
              <w:bottom w:val="single" w:color="000000" w:sz="4" w:space="0"/>
            </w:tcBorders>
            <w:shd w:val="clear" w:color="auto" w:fill="FFFFFF"/>
            <w:noWrap w:val="0"/>
            <w:vAlign w:val="center"/>
          </w:tcPr>
          <w:p w14:paraId="7E2AAF3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合计</w:t>
            </w:r>
          </w:p>
        </w:tc>
        <w:tc>
          <w:tcPr>
            <w:tcW w:w="1366" w:type="dxa"/>
            <w:tcBorders>
              <w:top w:val="single" w:color="000000" w:sz="4" w:space="0"/>
              <w:left w:val="single" w:color="000000" w:sz="4" w:space="0"/>
              <w:bottom w:val="single" w:color="000000" w:sz="4" w:space="0"/>
            </w:tcBorders>
            <w:shd w:val="clear" w:color="auto" w:fill="FFFFFF"/>
            <w:noWrap w:val="0"/>
            <w:vAlign w:val="center"/>
          </w:tcPr>
          <w:p w14:paraId="37AED09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w:t>
            </w:r>
          </w:p>
        </w:tc>
        <w:tc>
          <w:tcPr>
            <w:tcW w:w="1440" w:type="dxa"/>
            <w:tcBorders>
              <w:top w:val="single" w:color="000000" w:sz="4" w:space="0"/>
              <w:left w:val="single" w:color="000000" w:sz="4" w:space="0"/>
              <w:bottom w:val="single" w:color="000000" w:sz="4" w:space="0"/>
            </w:tcBorders>
            <w:shd w:val="clear" w:color="auto" w:fill="FFFFFF"/>
            <w:noWrap w:val="0"/>
            <w:vAlign w:val="center"/>
          </w:tcPr>
          <w:p w14:paraId="14749D7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w:t>
            </w:r>
          </w:p>
        </w:tc>
        <w:tc>
          <w:tcPr>
            <w:tcW w:w="1080" w:type="dxa"/>
            <w:tcBorders>
              <w:top w:val="single" w:color="000000" w:sz="4" w:space="0"/>
              <w:left w:val="single" w:color="000000" w:sz="4" w:space="0"/>
              <w:bottom w:val="single" w:color="000000" w:sz="4" w:space="0"/>
            </w:tcBorders>
            <w:shd w:val="clear" w:color="auto" w:fill="FFFFFF"/>
            <w:noWrap w:val="0"/>
            <w:vAlign w:val="center"/>
          </w:tcPr>
          <w:p w14:paraId="596B9DE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F4F18">
            <w:pPr>
              <w:jc w:val="right"/>
              <w:rPr>
                <w:rFonts w:hint="eastAsia" w:ascii="仿宋" w:hAnsi="仿宋" w:eastAsia="仿宋" w:cs="仿宋"/>
                <w:color w:val="auto"/>
                <w:sz w:val="18"/>
                <w:szCs w:val="18"/>
                <w:highlight w:val="none"/>
              </w:rPr>
            </w:pPr>
          </w:p>
        </w:tc>
      </w:tr>
    </w:tbl>
    <w:p w14:paraId="58783E74">
      <w:pPr>
        <w:textAlignment w:val="center"/>
        <w:rPr>
          <w:rFonts w:hint="eastAsia" w:ascii="仿宋" w:hAnsi="仿宋" w:eastAsia="仿宋" w:cs="仿宋"/>
          <w:b/>
          <w:color w:val="auto"/>
          <w:highlight w:val="none"/>
        </w:rPr>
      </w:pPr>
    </w:p>
    <w:p w14:paraId="3B40B4FC">
      <w:pPr>
        <w:textAlignment w:val="center"/>
        <w:rPr>
          <w:rFonts w:hint="eastAsia" w:ascii="仿宋" w:hAnsi="仿宋" w:eastAsia="仿宋" w:cs="仿宋"/>
          <w:b/>
          <w:color w:val="auto"/>
          <w:highlight w:val="none"/>
        </w:rPr>
      </w:pPr>
      <w:r>
        <w:rPr>
          <w:rFonts w:hint="eastAsia" w:ascii="仿宋" w:hAnsi="仿宋" w:eastAsia="仿宋" w:cs="仿宋"/>
          <w:b/>
          <w:color w:val="auto"/>
          <w:highlight w:val="none"/>
        </w:rPr>
        <w:t>表10.2.2-29主要工日一览表</w:t>
      </w:r>
    </w:p>
    <w:p w14:paraId="3F6C13B0">
      <w:pPr>
        <w:spacing w:line="3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主要工日一览表</w:t>
      </w:r>
    </w:p>
    <w:p w14:paraId="2E04001C">
      <w:pPr>
        <w:widowControl/>
        <w:ind w:right="-23" w:firstLine="3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kern w:val="0"/>
          <w:sz w:val="18"/>
          <w:szCs w:val="18"/>
          <w:highlight w:val="none"/>
          <w:lang w:bidi="ar"/>
        </w:rPr>
        <w:t>工程名称:                                                              第   页 共   页</w:t>
      </w:r>
    </w:p>
    <w:tbl>
      <w:tblPr>
        <w:tblStyle w:val="5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4"/>
        <w:gridCol w:w="2880"/>
        <w:gridCol w:w="990"/>
        <w:gridCol w:w="1035"/>
        <w:gridCol w:w="1136"/>
        <w:gridCol w:w="1200"/>
        <w:gridCol w:w="1070"/>
      </w:tblGrid>
      <w:tr w14:paraId="2232C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jc w:val="center"/>
        </w:trPr>
        <w:tc>
          <w:tcPr>
            <w:tcW w:w="844" w:type="dxa"/>
            <w:shd w:val="clear" w:color="auto" w:fill="FFFFFF"/>
            <w:noWrap w:val="0"/>
            <w:vAlign w:val="center"/>
          </w:tcPr>
          <w:p w14:paraId="7138E35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2880" w:type="dxa"/>
            <w:shd w:val="clear" w:color="auto" w:fill="FFFFFF"/>
            <w:noWrap w:val="0"/>
            <w:vAlign w:val="center"/>
          </w:tcPr>
          <w:p w14:paraId="33A63C8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工日名称（类别）</w:t>
            </w:r>
          </w:p>
        </w:tc>
        <w:tc>
          <w:tcPr>
            <w:tcW w:w="990" w:type="dxa"/>
            <w:shd w:val="clear" w:color="auto" w:fill="FFFFFF"/>
            <w:noWrap w:val="0"/>
            <w:vAlign w:val="center"/>
          </w:tcPr>
          <w:p w14:paraId="5A528D7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单位</w:t>
            </w:r>
          </w:p>
        </w:tc>
        <w:tc>
          <w:tcPr>
            <w:tcW w:w="1035" w:type="dxa"/>
            <w:shd w:val="clear" w:color="auto" w:fill="FFFFFF"/>
            <w:noWrap w:val="0"/>
            <w:vAlign w:val="center"/>
          </w:tcPr>
          <w:p w14:paraId="0F677FC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数量</w:t>
            </w:r>
          </w:p>
        </w:tc>
        <w:tc>
          <w:tcPr>
            <w:tcW w:w="1136" w:type="dxa"/>
            <w:shd w:val="clear" w:color="auto" w:fill="FFFFFF"/>
            <w:noWrap w:val="0"/>
            <w:vAlign w:val="center"/>
          </w:tcPr>
          <w:p w14:paraId="5332782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单价(元)</w:t>
            </w:r>
          </w:p>
        </w:tc>
        <w:tc>
          <w:tcPr>
            <w:tcW w:w="1200" w:type="dxa"/>
            <w:shd w:val="clear" w:color="auto" w:fill="FFFFFF"/>
            <w:noWrap w:val="0"/>
            <w:vAlign w:val="center"/>
          </w:tcPr>
          <w:p w14:paraId="0E4D8D7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合价（元）</w:t>
            </w:r>
          </w:p>
        </w:tc>
        <w:tc>
          <w:tcPr>
            <w:tcW w:w="1070" w:type="dxa"/>
            <w:shd w:val="clear" w:color="auto" w:fill="FFFFFF"/>
            <w:noWrap w:val="0"/>
            <w:vAlign w:val="center"/>
          </w:tcPr>
          <w:p w14:paraId="0431F335">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备注</w:t>
            </w:r>
          </w:p>
        </w:tc>
      </w:tr>
      <w:tr w14:paraId="5ECA8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844" w:type="dxa"/>
            <w:shd w:val="clear" w:color="auto" w:fill="FFFFFF"/>
            <w:noWrap w:val="0"/>
            <w:vAlign w:val="center"/>
          </w:tcPr>
          <w:p w14:paraId="7754D75B">
            <w:pPr>
              <w:jc w:val="center"/>
              <w:rPr>
                <w:rFonts w:hint="eastAsia" w:ascii="仿宋" w:hAnsi="仿宋" w:eastAsia="仿宋" w:cs="仿宋"/>
                <w:color w:val="auto"/>
                <w:sz w:val="18"/>
                <w:szCs w:val="18"/>
                <w:highlight w:val="none"/>
              </w:rPr>
            </w:pPr>
          </w:p>
        </w:tc>
        <w:tc>
          <w:tcPr>
            <w:tcW w:w="2880" w:type="dxa"/>
            <w:shd w:val="clear" w:color="auto" w:fill="FFFFFF"/>
            <w:noWrap w:val="0"/>
            <w:vAlign w:val="center"/>
          </w:tcPr>
          <w:p w14:paraId="2EAF4085">
            <w:pPr>
              <w:jc w:val="left"/>
              <w:rPr>
                <w:rFonts w:hint="eastAsia" w:ascii="仿宋" w:hAnsi="仿宋" w:eastAsia="仿宋" w:cs="仿宋"/>
                <w:color w:val="auto"/>
                <w:sz w:val="18"/>
                <w:szCs w:val="18"/>
                <w:highlight w:val="none"/>
              </w:rPr>
            </w:pPr>
          </w:p>
        </w:tc>
        <w:tc>
          <w:tcPr>
            <w:tcW w:w="990" w:type="dxa"/>
            <w:shd w:val="clear" w:color="auto" w:fill="FFFFFF"/>
            <w:noWrap w:val="0"/>
            <w:vAlign w:val="center"/>
          </w:tcPr>
          <w:p w14:paraId="1E41E0B8">
            <w:pPr>
              <w:jc w:val="center"/>
              <w:rPr>
                <w:rFonts w:hint="eastAsia" w:ascii="仿宋" w:hAnsi="仿宋" w:eastAsia="仿宋" w:cs="仿宋"/>
                <w:color w:val="auto"/>
                <w:sz w:val="18"/>
                <w:szCs w:val="18"/>
                <w:highlight w:val="none"/>
              </w:rPr>
            </w:pPr>
          </w:p>
        </w:tc>
        <w:tc>
          <w:tcPr>
            <w:tcW w:w="1035" w:type="dxa"/>
            <w:shd w:val="clear" w:color="auto" w:fill="FFFFFF"/>
            <w:noWrap w:val="0"/>
            <w:vAlign w:val="center"/>
          </w:tcPr>
          <w:p w14:paraId="37195C8D">
            <w:pPr>
              <w:jc w:val="right"/>
              <w:rPr>
                <w:rFonts w:hint="eastAsia" w:ascii="仿宋" w:hAnsi="仿宋" w:eastAsia="仿宋" w:cs="仿宋"/>
                <w:color w:val="auto"/>
                <w:sz w:val="18"/>
                <w:szCs w:val="18"/>
                <w:highlight w:val="none"/>
              </w:rPr>
            </w:pPr>
          </w:p>
        </w:tc>
        <w:tc>
          <w:tcPr>
            <w:tcW w:w="1136" w:type="dxa"/>
            <w:shd w:val="clear" w:color="auto" w:fill="FFFFFF"/>
            <w:noWrap w:val="0"/>
            <w:vAlign w:val="center"/>
          </w:tcPr>
          <w:p w14:paraId="5174C197">
            <w:pPr>
              <w:jc w:val="right"/>
              <w:rPr>
                <w:rFonts w:hint="eastAsia" w:ascii="仿宋" w:hAnsi="仿宋" w:eastAsia="仿宋" w:cs="仿宋"/>
                <w:color w:val="auto"/>
                <w:sz w:val="18"/>
                <w:szCs w:val="18"/>
                <w:highlight w:val="none"/>
              </w:rPr>
            </w:pPr>
          </w:p>
        </w:tc>
        <w:tc>
          <w:tcPr>
            <w:tcW w:w="1200" w:type="dxa"/>
            <w:shd w:val="clear" w:color="auto" w:fill="FFFFFF"/>
            <w:noWrap w:val="0"/>
            <w:vAlign w:val="center"/>
          </w:tcPr>
          <w:p w14:paraId="7C40B8D7">
            <w:pPr>
              <w:jc w:val="right"/>
              <w:rPr>
                <w:rFonts w:hint="eastAsia" w:ascii="仿宋" w:hAnsi="仿宋" w:eastAsia="仿宋" w:cs="仿宋"/>
                <w:color w:val="auto"/>
                <w:sz w:val="18"/>
                <w:szCs w:val="18"/>
                <w:highlight w:val="none"/>
              </w:rPr>
            </w:pPr>
          </w:p>
        </w:tc>
        <w:tc>
          <w:tcPr>
            <w:tcW w:w="1070" w:type="dxa"/>
            <w:shd w:val="clear" w:color="auto" w:fill="FFFFFF"/>
            <w:noWrap w:val="0"/>
            <w:vAlign w:val="center"/>
          </w:tcPr>
          <w:p w14:paraId="053A0D9A">
            <w:pPr>
              <w:jc w:val="left"/>
              <w:rPr>
                <w:rFonts w:hint="eastAsia" w:ascii="仿宋" w:hAnsi="仿宋" w:eastAsia="仿宋" w:cs="仿宋"/>
                <w:color w:val="auto"/>
                <w:sz w:val="18"/>
                <w:szCs w:val="18"/>
                <w:highlight w:val="none"/>
              </w:rPr>
            </w:pPr>
          </w:p>
        </w:tc>
      </w:tr>
      <w:tr w14:paraId="39DDB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844" w:type="dxa"/>
            <w:shd w:val="clear" w:color="auto" w:fill="FFFFFF"/>
            <w:noWrap w:val="0"/>
            <w:vAlign w:val="center"/>
          </w:tcPr>
          <w:p w14:paraId="1DABCE46">
            <w:pPr>
              <w:jc w:val="center"/>
              <w:rPr>
                <w:rFonts w:hint="eastAsia" w:ascii="仿宋" w:hAnsi="仿宋" w:eastAsia="仿宋" w:cs="仿宋"/>
                <w:color w:val="auto"/>
                <w:sz w:val="18"/>
                <w:szCs w:val="18"/>
                <w:highlight w:val="none"/>
              </w:rPr>
            </w:pPr>
          </w:p>
        </w:tc>
        <w:tc>
          <w:tcPr>
            <w:tcW w:w="2880" w:type="dxa"/>
            <w:shd w:val="clear" w:color="auto" w:fill="FFFFFF"/>
            <w:noWrap w:val="0"/>
            <w:vAlign w:val="center"/>
          </w:tcPr>
          <w:p w14:paraId="1BFE8B45">
            <w:pPr>
              <w:jc w:val="left"/>
              <w:rPr>
                <w:rFonts w:hint="eastAsia" w:ascii="仿宋" w:hAnsi="仿宋" w:eastAsia="仿宋" w:cs="仿宋"/>
                <w:color w:val="auto"/>
                <w:sz w:val="18"/>
                <w:szCs w:val="18"/>
                <w:highlight w:val="none"/>
              </w:rPr>
            </w:pPr>
          </w:p>
        </w:tc>
        <w:tc>
          <w:tcPr>
            <w:tcW w:w="990" w:type="dxa"/>
            <w:shd w:val="clear" w:color="auto" w:fill="FFFFFF"/>
            <w:noWrap w:val="0"/>
            <w:vAlign w:val="center"/>
          </w:tcPr>
          <w:p w14:paraId="1A8DD5B9">
            <w:pPr>
              <w:jc w:val="center"/>
              <w:rPr>
                <w:rFonts w:hint="eastAsia" w:ascii="仿宋" w:hAnsi="仿宋" w:eastAsia="仿宋" w:cs="仿宋"/>
                <w:color w:val="auto"/>
                <w:sz w:val="18"/>
                <w:szCs w:val="18"/>
                <w:highlight w:val="none"/>
              </w:rPr>
            </w:pPr>
          </w:p>
        </w:tc>
        <w:tc>
          <w:tcPr>
            <w:tcW w:w="1035" w:type="dxa"/>
            <w:shd w:val="clear" w:color="auto" w:fill="FFFFFF"/>
            <w:noWrap w:val="0"/>
            <w:vAlign w:val="center"/>
          </w:tcPr>
          <w:p w14:paraId="5A956AF9">
            <w:pPr>
              <w:jc w:val="right"/>
              <w:rPr>
                <w:rFonts w:hint="eastAsia" w:ascii="仿宋" w:hAnsi="仿宋" w:eastAsia="仿宋" w:cs="仿宋"/>
                <w:color w:val="auto"/>
                <w:sz w:val="18"/>
                <w:szCs w:val="18"/>
                <w:highlight w:val="none"/>
              </w:rPr>
            </w:pPr>
          </w:p>
        </w:tc>
        <w:tc>
          <w:tcPr>
            <w:tcW w:w="1136" w:type="dxa"/>
            <w:shd w:val="clear" w:color="auto" w:fill="FFFFFF"/>
            <w:noWrap w:val="0"/>
            <w:vAlign w:val="center"/>
          </w:tcPr>
          <w:p w14:paraId="77DD4B48">
            <w:pPr>
              <w:jc w:val="right"/>
              <w:rPr>
                <w:rFonts w:hint="eastAsia" w:ascii="仿宋" w:hAnsi="仿宋" w:eastAsia="仿宋" w:cs="仿宋"/>
                <w:color w:val="auto"/>
                <w:sz w:val="18"/>
                <w:szCs w:val="18"/>
                <w:highlight w:val="none"/>
              </w:rPr>
            </w:pPr>
          </w:p>
        </w:tc>
        <w:tc>
          <w:tcPr>
            <w:tcW w:w="1200" w:type="dxa"/>
            <w:shd w:val="clear" w:color="auto" w:fill="FFFFFF"/>
            <w:noWrap w:val="0"/>
            <w:vAlign w:val="center"/>
          </w:tcPr>
          <w:p w14:paraId="61D6AABC">
            <w:pPr>
              <w:jc w:val="right"/>
              <w:rPr>
                <w:rFonts w:hint="eastAsia" w:ascii="仿宋" w:hAnsi="仿宋" w:eastAsia="仿宋" w:cs="仿宋"/>
                <w:color w:val="auto"/>
                <w:sz w:val="18"/>
                <w:szCs w:val="18"/>
                <w:highlight w:val="none"/>
              </w:rPr>
            </w:pPr>
          </w:p>
        </w:tc>
        <w:tc>
          <w:tcPr>
            <w:tcW w:w="1070" w:type="dxa"/>
            <w:shd w:val="clear" w:color="auto" w:fill="FFFFFF"/>
            <w:noWrap w:val="0"/>
            <w:vAlign w:val="center"/>
          </w:tcPr>
          <w:p w14:paraId="0A3DADE1">
            <w:pPr>
              <w:jc w:val="left"/>
              <w:rPr>
                <w:rFonts w:hint="eastAsia" w:ascii="仿宋" w:hAnsi="仿宋" w:eastAsia="仿宋" w:cs="仿宋"/>
                <w:color w:val="auto"/>
                <w:sz w:val="18"/>
                <w:szCs w:val="18"/>
                <w:highlight w:val="none"/>
              </w:rPr>
            </w:pPr>
          </w:p>
        </w:tc>
      </w:tr>
      <w:tr w14:paraId="25374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844" w:type="dxa"/>
            <w:shd w:val="clear" w:color="auto" w:fill="FFFFFF"/>
            <w:noWrap w:val="0"/>
            <w:vAlign w:val="center"/>
          </w:tcPr>
          <w:p w14:paraId="72FC4909">
            <w:pPr>
              <w:jc w:val="center"/>
              <w:rPr>
                <w:rFonts w:hint="eastAsia" w:ascii="仿宋" w:hAnsi="仿宋" w:eastAsia="仿宋" w:cs="仿宋"/>
                <w:color w:val="auto"/>
                <w:sz w:val="18"/>
                <w:szCs w:val="18"/>
                <w:highlight w:val="none"/>
              </w:rPr>
            </w:pPr>
          </w:p>
        </w:tc>
        <w:tc>
          <w:tcPr>
            <w:tcW w:w="2880" w:type="dxa"/>
            <w:shd w:val="clear" w:color="auto" w:fill="FFFFFF"/>
            <w:noWrap w:val="0"/>
            <w:vAlign w:val="center"/>
          </w:tcPr>
          <w:p w14:paraId="3670E6A9">
            <w:pPr>
              <w:jc w:val="left"/>
              <w:rPr>
                <w:rFonts w:hint="eastAsia" w:ascii="仿宋" w:hAnsi="仿宋" w:eastAsia="仿宋" w:cs="仿宋"/>
                <w:color w:val="auto"/>
                <w:sz w:val="18"/>
                <w:szCs w:val="18"/>
                <w:highlight w:val="none"/>
              </w:rPr>
            </w:pPr>
          </w:p>
        </w:tc>
        <w:tc>
          <w:tcPr>
            <w:tcW w:w="990" w:type="dxa"/>
            <w:shd w:val="clear" w:color="auto" w:fill="FFFFFF"/>
            <w:noWrap w:val="0"/>
            <w:vAlign w:val="center"/>
          </w:tcPr>
          <w:p w14:paraId="40363FC2">
            <w:pPr>
              <w:jc w:val="center"/>
              <w:rPr>
                <w:rFonts w:hint="eastAsia" w:ascii="仿宋" w:hAnsi="仿宋" w:eastAsia="仿宋" w:cs="仿宋"/>
                <w:color w:val="auto"/>
                <w:sz w:val="18"/>
                <w:szCs w:val="18"/>
                <w:highlight w:val="none"/>
              </w:rPr>
            </w:pPr>
          </w:p>
        </w:tc>
        <w:tc>
          <w:tcPr>
            <w:tcW w:w="1035" w:type="dxa"/>
            <w:shd w:val="clear" w:color="auto" w:fill="FFFFFF"/>
            <w:noWrap w:val="0"/>
            <w:vAlign w:val="center"/>
          </w:tcPr>
          <w:p w14:paraId="6CF4A3F3">
            <w:pPr>
              <w:jc w:val="right"/>
              <w:rPr>
                <w:rFonts w:hint="eastAsia" w:ascii="仿宋" w:hAnsi="仿宋" w:eastAsia="仿宋" w:cs="仿宋"/>
                <w:color w:val="auto"/>
                <w:sz w:val="18"/>
                <w:szCs w:val="18"/>
                <w:highlight w:val="none"/>
              </w:rPr>
            </w:pPr>
          </w:p>
        </w:tc>
        <w:tc>
          <w:tcPr>
            <w:tcW w:w="1136" w:type="dxa"/>
            <w:shd w:val="clear" w:color="auto" w:fill="FFFFFF"/>
            <w:noWrap w:val="0"/>
            <w:vAlign w:val="center"/>
          </w:tcPr>
          <w:p w14:paraId="1ECB19D1">
            <w:pPr>
              <w:jc w:val="right"/>
              <w:rPr>
                <w:rFonts w:hint="eastAsia" w:ascii="仿宋" w:hAnsi="仿宋" w:eastAsia="仿宋" w:cs="仿宋"/>
                <w:color w:val="auto"/>
                <w:sz w:val="18"/>
                <w:szCs w:val="18"/>
                <w:highlight w:val="none"/>
              </w:rPr>
            </w:pPr>
          </w:p>
        </w:tc>
        <w:tc>
          <w:tcPr>
            <w:tcW w:w="1200" w:type="dxa"/>
            <w:shd w:val="clear" w:color="auto" w:fill="FFFFFF"/>
            <w:noWrap w:val="0"/>
            <w:vAlign w:val="center"/>
          </w:tcPr>
          <w:p w14:paraId="5911AD7C">
            <w:pPr>
              <w:jc w:val="right"/>
              <w:rPr>
                <w:rFonts w:hint="eastAsia" w:ascii="仿宋" w:hAnsi="仿宋" w:eastAsia="仿宋" w:cs="仿宋"/>
                <w:color w:val="auto"/>
                <w:sz w:val="18"/>
                <w:szCs w:val="18"/>
                <w:highlight w:val="none"/>
              </w:rPr>
            </w:pPr>
          </w:p>
        </w:tc>
        <w:tc>
          <w:tcPr>
            <w:tcW w:w="1070" w:type="dxa"/>
            <w:shd w:val="clear" w:color="auto" w:fill="FFFFFF"/>
            <w:noWrap w:val="0"/>
            <w:vAlign w:val="center"/>
          </w:tcPr>
          <w:p w14:paraId="035A921E">
            <w:pPr>
              <w:jc w:val="left"/>
              <w:rPr>
                <w:rFonts w:hint="eastAsia" w:ascii="仿宋" w:hAnsi="仿宋" w:eastAsia="仿宋" w:cs="仿宋"/>
                <w:color w:val="auto"/>
                <w:sz w:val="18"/>
                <w:szCs w:val="18"/>
                <w:highlight w:val="none"/>
              </w:rPr>
            </w:pPr>
          </w:p>
        </w:tc>
      </w:tr>
      <w:tr w14:paraId="31894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844" w:type="dxa"/>
            <w:shd w:val="clear" w:color="auto" w:fill="FFFFFF"/>
            <w:noWrap w:val="0"/>
            <w:vAlign w:val="center"/>
          </w:tcPr>
          <w:p w14:paraId="1F85212C">
            <w:pPr>
              <w:jc w:val="center"/>
              <w:rPr>
                <w:rFonts w:hint="eastAsia" w:ascii="仿宋" w:hAnsi="仿宋" w:eastAsia="仿宋" w:cs="仿宋"/>
                <w:color w:val="auto"/>
                <w:sz w:val="18"/>
                <w:szCs w:val="18"/>
                <w:highlight w:val="none"/>
              </w:rPr>
            </w:pPr>
          </w:p>
        </w:tc>
        <w:tc>
          <w:tcPr>
            <w:tcW w:w="2880" w:type="dxa"/>
            <w:shd w:val="clear" w:color="auto" w:fill="FFFFFF"/>
            <w:noWrap w:val="0"/>
            <w:vAlign w:val="center"/>
          </w:tcPr>
          <w:p w14:paraId="66010688">
            <w:pPr>
              <w:jc w:val="left"/>
              <w:rPr>
                <w:rFonts w:hint="eastAsia" w:ascii="仿宋" w:hAnsi="仿宋" w:eastAsia="仿宋" w:cs="仿宋"/>
                <w:color w:val="auto"/>
                <w:sz w:val="18"/>
                <w:szCs w:val="18"/>
                <w:highlight w:val="none"/>
              </w:rPr>
            </w:pPr>
          </w:p>
        </w:tc>
        <w:tc>
          <w:tcPr>
            <w:tcW w:w="990" w:type="dxa"/>
            <w:shd w:val="clear" w:color="auto" w:fill="FFFFFF"/>
            <w:noWrap w:val="0"/>
            <w:vAlign w:val="center"/>
          </w:tcPr>
          <w:p w14:paraId="3743E3E6">
            <w:pPr>
              <w:jc w:val="center"/>
              <w:rPr>
                <w:rFonts w:hint="eastAsia" w:ascii="仿宋" w:hAnsi="仿宋" w:eastAsia="仿宋" w:cs="仿宋"/>
                <w:color w:val="auto"/>
                <w:sz w:val="18"/>
                <w:szCs w:val="18"/>
                <w:highlight w:val="none"/>
              </w:rPr>
            </w:pPr>
          </w:p>
        </w:tc>
        <w:tc>
          <w:tcPr>
            <w:tcW w:w="1035" w:type="dxa"/>
            <w:shd w:val="clear" w:color="auto" w:fill="FFFFFF"/>
            <w:noWrap w:val="0"/>
            <w:vAlign w:val="center"/>
          </w:tcPr>
          <w:p w14:paraId="5F2826F2">
            <w:pPr>
              <w:jc w:val="right"/>
              <w:rPr>
                <w:rFonts w:hint="eastAsia" w:ascii="仿宋" w:hAnsi="仿宋" w:eastAsia="仿宋" w:cs="仿宋"/>
                <w:color w:val="auto"/>
                <w:sz w:val="18"/>
                <w:szCs w:val="18"/>
                <w:highlight w:val="none"/>
              </w:rPr>
            </w:pPr>
          </w:p>
        </w:tc>
        <w:tc>
          <w:tcPr>
            <w:tcW w:w="1136" w:type="dxa"/>
            <w:shd w:val="clear" w:color="auto" w:fill="FFFFFF"/>
            <w:noWrap w:val="0"/>
            <w:vAlign w:val="center"/>
          </w:tcPr>
          <w:p w14:paraId="4F48CEDB">
            <w:pPr>
              <w:jc w:val="right"/>
              <w:rPr>
                <w:rFonts w:hint="eastAsia" w:ascii="仿宋" w:hAnsi="仿宋" w:eastAsia="仿宋" w:cs="仿宋"/>
                <w:color w:val="auto"/>
                <w:sz w:val="18"/>
                <w:szCs w:val="18"/>
                <w:highlight w:val="none"/>
              </w:rPr>
            </w:pPr>
          </w:p>
        </w:tc>
        <w:tc>
          <w:tcPr>
            <w:tcW w:w="1200" w:type="dxa"/>
            <w:shd w:val="clear" w:color="auto" w:fill="FFFFFF"/>
            <w:noWrap w:val="0"/>
            <w:vAlign w:val="center"/>
          </w:tcPr>
          <w:p w14:paraId="1A7D8EB9">
            <w:pPr>
              <w:jc w:val="right"/>
              <w:rPr>
                <w:rFonts w:hint="eastAsia" w:ascii="仿宋" w:hAnsi="仿宋" w:eastAsia="仿宋" w:cs="仿宋"/>
                <w:color w:val="auto"/>
                <w:sz w:val="18"/>
                <w:szCs w:val="18"/>
                <w:highlight w:val="none"/>
              </w:rPr>
            </w:pPr>
          </w:p>
        </w:tc>
        <w:tc>
          <w:tcPr>
            <w:tcW w:w="1070" w:type="dxa"/>
            <w:shd w:val="clear" w:color="auto" w:fill="FFFFFF"/>
            <w:noWrap w:val="0"/>
            <w:vAlign w:val="center"/>
          </w:tcPr>
          <w:p w14:paraId="172AE91C">
            <w:pPr>
              <w:jc w:val="left"/>
              <w:rPr>
                <w:rFonts w:hint="eastAsia" w:ascii="仿宋" w:hAnsi="仿宋" w:eastAsia="仿宋" w:cs="仿宋"/>
                <w:color w:val="auto"/>
                <w:sz w:val="18"/>
                <w:szCs w:val="18"/>
                <w:highlight w:val="none"/>
              </w:rPr>
            </w:pPr>
          </w:p>
        </w:tc>
      </w:tr>
    </w:tbl>
    <w:p w14:paraId="42822B32">
      <w:pPr>
        <w:textAlignment w:val="center"/>
        <w:rPr>
          <w:rFonts w:hint="eastAsia" w:ascii="仿宋" w:hAnsi="仿宋" w:eastAsia="仿宋" w:cs="仿宋"/>
          <w:b/>
          <w:color w:val="auto"/>
          <w:highlight w:val="none"/>
        </w:rPr>
      </w:pPr>
    </w:p>
    <w:p w14:paraId="4D6CA8CA">
      <w:pPr>
        <w:textAlignment w:val="center"/>
        <w:rPr>
          <w:rFonts w:hint="eastAsia" w:ascii="仿宋" w:hAnsi="仿宋" w:eastAsia="仿宋" w:cs="仿宋"/>
          <w:b/>
          <w:color w:val="auto"/>
          <w:highlight w:val="none"/>
        </w:rPr>
      </w:pPr>
      <w:r>
        <w:rPr>
          <w:rFonts w:hint="eastAsia" w:ascii="仿宋" w:hAnsi="仿宋" w:eastAsia="仿宋" w:cs="仿宋"/>
          <w:b/>
          <w:color w:val="auto"/>
          <w:highlight w:val="none"/>
        </w:rPr>
        <w:t>表10.2.2-30发包人提供材料和设备一览表</w:t>
      </w:r>
    </w:p>
    <w:p w14:paraId="429925EC">
      <w:pPr>
        <w:spacing w:line="3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发包人提供材料和设备一览表</w:t>
      </w:r>
    </w:p>
    <w:p w14:paraId="218928A9">
      <w:pPr>
        <w:widowControl/>
        <w:ind w:right="-23" w:firstLine="3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kern w:val="0"/>
          <w:sz w:val="18"/>
          <w:szCs w:val="18"/>
          <w:highlight w:val="none"/>
          <w:lang w:bidi="ar"/>
        </w:rPr>
        <w:t>工程名称:                                                             第   页 共   页</w:t>
      </w:r>
    </w:p>
    <w:tbl>
      <w:tblPr>
        <w:tblStyle w:val="5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70"/>
        <w:gridCol w:w="2580"/>
        <w:gridCol w:w="713"/>
        <w:gridCol w:w="720"/>
        <w:gridCol w:w="1080"/>
        <w:gridCol w:w="900"/>
        <w:gridCol w:w="1080"/>
        <w:gridCol w:w="1260"/>
      </w:tblGrid>
      <w:tr w14:paraId="40CEC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870" w:type="dxa"/>
            <w:shd w:val="clear" w:color="auto" w:fill="FFFFFF"/>
            <w:noWrap w:val="0"/>
            <w:vAlign w:val="center"/>
          </w:tcPr>
          <w:p w14:paraId="66C5135C">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2580" w:type="dxa"/>
            <w:shd w:val="clear" w:color="auto" w:fill="FFFFFF"/>
            <w:noWrap w:val="0"/>
            <w:vAlign w:val="center"/>
          </w:tcPr>
          <w:p w14:paraId="15827C2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材料(设备)名称、规格、型号</w:t>
            </w:r>
          </w:p>
        </w:tc>
        <w:tc>
          <w:tcPr>
            <w:tcW w:w="713" w:type="dxa"/>
            <w:shd w:val="clear" w:color="auto" w:fill="FFFFFF"/>
            <w:noWrap w:val="0"/>
            <w:vAlign w:val="center"/>
          </w:tcPr>
          <w:p w14:paraId="30D99A0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单位</w:t>
            </w:r>
          </w:p>
        </w:tc>
        <w:tc>
          <w:tcPr>
            <w:tcW w:w="720" w:type="dxa"/>
            <w:shd w:val="clear" w:color="auto" w:fill="FFFFFF"/>
            <w:noWrap w:val="0"/>
            <w:vAlign w:val="center"/>
          </w:tcPr>
          <w:p w14:paraId="06007C96">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数量</w:t>
            </w:r>
          </w:p>
        </w:tc>
        <w:tc>
          <w:tcPr>
            <w:tcW w:w="1080" w:type="dxa"/>
            <w:shd w:val="clear" w:color="auto" w:fill="FFFFFF"/>
            <w:noWrap w:val="0"/>
            <w:vAlign w:val="center"/>
          </w:tcPr>
          <w:p w14:paraId="2D3DE08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单价(元)</w:t>
            </w:r>
          </w:p>
        </w:tc>
        <w:tc>
          <w:tcPr>
            <w:tcW w:w="900" w:type="dxa"/>
            <w:shd w:val="clear" w:color="auto" w:fill="FFFFFF"/>
            <w:noWrap w:val="0"/>
            <w:vAlign w:val="center"/>
          </w:tcPr>
          <w:p w14:paraId="540B513D">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交货方式</w:t>
            </w:r>
          </w:p>
        </w:tc>
        <w:tc>
          <w:tcPr>
            <w:tcW w:w="1080" w:type="dxa"/>
            <w:shd w:val="clear" w:color="auto" w:fill="FFFFFF"/>
            <w:noWrap w:val="0"/>
            <w:vAlign w:val="center"/>
          </w:tcPr>
          <w:p w14:paraId="17C4CD1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送达地点</w:t>
            </w:r>
          </w:p>
        </w:tc>
        <w:tc>
          <w:tcPr>
            <w:tcW w:w="1260" w:type="dxa"/>
            <w:shd w:val="clear" w:color="auto" w:fill="FFFFFF"/>
            <w:noWrap w:val="0"/>
            <w:vAlign w:val="center"/>
          </w:tcPr>
          <w:p w14:paraId="624B4FC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备注</w:t>
            </w:r>
          </w:p>
        </w:tc>
      </w:tr>
      <w:tr w14:paraId="365FF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870" w:type="dxa"/>
            <w:shd w:val="clear" w:color="auto" w:fill="FFFFFF"/>
            <w:noWrap w:val="0"/>
            <w:vAlign w:val="center"/>
          </w:tcPr>
          <w:p w14:paraId="28130DE5">
            <w:pPr>
              <w:jc w:val="center"/>
              <w:rPr>
                <w:rFonts w:hint="eastAsia" w:ascii="仿宋" w:hAnsi="仿宋" w:eastAsia="仿宋" w:cs="仿宋"/>
                <w:color w:val="auto"/>
                <w:sz w:val="18"/>
                <w:szCs w:val="18"/>
                <w:highlight w:val="none"/>
              </w:rPr>
            </w:pPr>
          </w:p>
        </w:tc>
        <w:tc>
          <w:tcPr>
            <w:tcW w:w="2580" w:type="dxa"/>
            <w:shd w:val="clear" w:color="auto" w:fill="FFFFFF"/>
            <w:noWrap w:val="0"/>
            <w:vAlign w:val="center"/>
          </w:tcPr>
          <w:p w14:paraId="737772A9">
            <w:pPr>
              <w:jc w:val="left"/>
              <w:rPr>
                <w:rFonts w:hint="eastAsia" w:ascii="仿宋" w:hAnsi="仿宋" w:eastAsia="仿宋" w:cs="仿宋"/>
                <w:color w:val="auto"/>
                <w:sz w:val="18"/>
                <w:szCs w:val="18"/>
                <w:highlight w:val="none"/>
              </w:rPr>
            </w:pPr>
          </w:p>
        </w:tc>
        <w:tc>
          <w:tcPr>
            <w:tcW w:w="713" w:type="dxa"/>
            <w:shd w:val="clear" w:color="auto" w:fill="FFFFFF"/>
            <w:noWrap w:val="0"/>
            <w:vAlign w:val="center"/>
          </w:tcPr>
          <w:p w14:paraId="5D62F7E3">
            <w:pPr>
              <w:jc w:val="center"/>
              <w:rPr>
                <w:rFonts w:hint="eastAsia" w:ascii="仿宋" w:hAnsi="仿宋" w:eastAsia="仿宋" w:cs="仿宋"/>
                <w:color w:val="auto"/>
                <w:sz w:val="18"/>
                <w:szCs w:val="18"/>
                <w:highlight w:val="none"/>
              </w:rPr>
            </w:pPr>
          </w:p>
        </w:tc>
        <w:tc>
          <w:tcPr>
            <w:tcW w:w="720" w:type="dxa"/>
            <w:shd w:val="clear" w:color="auto" w:fill="FFFFFF"/>
            <w:noWrap w:val="0"/>
            <w:vAlign w:val="center"/>
          </w:tcPr>
          <w:p w14:paraId="7E323245">
            <w:pPr>
              <w:jc w:val="right"/>
              <w:rPr>
                <w:rFonts w:hint="eastAsia" w:ascii="仿宋" w:hAnsi="仿宋" w:eastAsia="仿宋" w:cs="仿宋"/>
                <w:color w:val="auto"/>
                <w:sz w:val="18"/>
                <w:szCs w:val="18"/>
                <w:highlight w:val="none"/>
              </w:rPr>
            </w:pPr>
          </w:p>
        </w:tc>
        <w:tc>
          <w:tcPr>
            <w:tcW w:w="1080" w:type="dxa"/>
            <w:shd w:val="clear" w:color="auto" w:fill="FFFFFF"/>
            <w:noWrap w:val="0"/>
            <w:vAlign w:val="center"/>
          </w:tcPr>
          <w:p w14:paraId="4CFB2D16">
            <w:pPr>
              <w:jc w:val="right"/>
              <w:rPr>
                <w:rFonts w:hint="eastAsia" w:ascii="仿宋" w:hAnsi="仿宋" w:eastAsia="仿宋" w:cs="仿宋"/>
                <w:color w:val="auto"/>
                <w:sz w:val="18"/>
                <w:szCs w:val="18"/>
                <w:highlight w:val="none"/>
              </w:rPr>
            </w:pPr>
          </w:p>
        </w:tc>
        <w:tc>
          <w:tcPr>
            <w:tcW w:w="900" w:type="dxa"/>
            <w:shd w:val="clear" w:color="auto" w:fill="FFFFFF"/>
            <w:noWrap w:val="0"/>
            <w:vAlign w:val="center"/>
          </w:tcPr>
          <w:p w14:paraId="379F4C8F">
            <w:pPr>
              <w:jc w:val="left"/>
              <w:rPr>
                <w:rFonts w:hint="eastAsia" w:ascii="仿宋" w:hAnsi="仿宋" w:eastAsia="仿宋" w:cs="仿宋"/>
                <w:color w:val="auto"/>
                <w:sz w:val="18"/>
                <w:szCs w:val="18"/>
                <w:highlight w:val="none"/>
              </w:rPr>
            </w:pPr>
          </w:p>
        </w:tc>
        <w:tc>
          <w:tcPr>
            <w:tcW w:w="1080" w:type="dxa"/>
            <w:shd w:val="clear" w:color="auto" w:fill="FFFFFF"/>
            <w:noWrap w:val="0"/>
            <w:vAlign w:val="center"/>
          </w:tcPr>
          <w:p w14:paraId="19FDA46B">
            <w:pPr>
              <w:jc w:val="left"/>
              <w:rPr>
                <w:rFonts w:hint="eastAsia" w:ascii="仿宋" w:hAnsi="仿宋" w:eastAsia="仿宋" w:cs="仿宋"/>
                <w:color w:val="auto"/>
                <w:sz w:val="18"/>
                <w:szCs w:val="18"/>
                <w:highlight w:val="none"/>
              </w:rPr>
            </w:pPr>
          </w:p>
        </w:tc>
        <w:tc>
          <w:tcPr>
            <w:tcW w:w="1260" w:type="dxa"/>
            <w:shd w:val="clear" w:color="auto" w:fill="FFFFFF"/>
            <w:noWrap w:val="0"/>
            <w:vAlign w:val="center"/>
          </w:tcPr>
          <w:p w14:paraId="0C65ADCB">
            <w:pPr>
              <w:jc w:val="left"/>
              <w:rPr>
                <w:rFonts w:hint="eastAsia" w:ascii="仿宋" w:hAnsi="仿宋" w:eastAsia="仿宋" w:cs="仿宋"/>
                <w:color w:val="auto"/>
                <w:sz w:val="18"/>
                <w:szCs w:val="18"/>
                <w:highlight w:val="none"/>
              </w:rPr>
            </w:pPr>
          </w:p>
        </w:tc>
      </w:tr>
      <w:tr w14:paraId="64A4A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870" w:type="dxa"/>
            <w:shd w:val="clear" w:color="auto" w:fill="FFFFFF"/>
            <w:noWrap w:val="0"/>
            <w:vAlign w:val="center"/>
          </w:tcPr>
          <w:p w14:paraId="27C2B5C0">
            <w:pPr>
              <w:jc w:val="center"/>
              <w:rPr>
                <w:rFonts w:hint="eastAsia" w:ascii="仿宋" w:hAnsi="仿宋" w:eastAsia="仿宋" w:cs="仿宋"/>
                <w:color w:val="auto"/>
                <w:sz w:val="18"/>
                <w:szCs w:val="18"/>
                <w:highlight w:val="none"/>
              </w:rPr>
            </w:pPr>
          </w:p>
        </w:tc>
        <w:tc>
          <w:tcPr>
            <w:tcW w:w="2580" w:type="dxa"/>
            <w:shd w:val="clear" w:color="auto" w:fill="FFFFFF"/>
            <w:noWrap w:val="0"/>
            <w:vAlign w:val="center"/>
          </w:tcPr>
          <w:p w14:paraId="4DB5AB23">
            <w:pPr>
              <w:jc w:val="left"/>
              <w:rPr>
                <w:rFonts w:hint="eastAsia" w:ascii="仿宋" w:hAnsi="仿宋" w:eastAsia="仿宋" w:cs="仿宋"/>
                <w:color w:val="auto"/>
                <w:sz w:val="18"/>
                <w:szCs w:val="18"/>
                <w:highlight w:val="none"/>
              </w:rPr>
            </w:pPr>
          </w:p>
        </w:tc>
        <w:tc>
          <w:tcPr>
            <w:tcW w:w="713" w:type="dxa"/>
            <w:shd w:val="clear" w:color="auto" w:fill="FFFFFF"/>
            <w:noWrap w:val="0"/>
            <w:vAlign w:val="center"/>
          </w:tcPr>
          <w:p w14:paraId="12137D2D">
            <w:pPr>
              <w:jc w:val="center"/>
              <w:rPr>
                <w:rFonts w:hint="eastAsia" w:ascii="仿宋" w:hAnsi="仿宋" w:eastAsia="仿宋" w:cs="仿宋"/>
                <w:color w:val="auto"/>
                <w:sz w:val="18"/>
                <w:szCs w:val="18"/>
                <w:highlight w:val="none"/>
              </w:rPr>
            </w:pPr>
          </w:p>
        </w:tc>
        <w:tc>
          <w:tcPr>
            <w:tcW w:w="720" w:type="dxa"/>
            <w:shd w:val="clear" w:color="auto" w:fill="FFFFFF"/>
            <w:noWrap w:val="0"/>
            <w:vAlign w:val="center"/>
          </w:tcPr>
          <w:p w14:paraId="36AF7C2D">
            <w:pPr>
              <w:jc w:val="right"/>
              <w:rPr>
                <w:rFonts w:hint="eastAsia" w:ascii="仿宋" w:hAnsi="仿宋" w:eastAsia="仿宋" w:cs="仿宋"/>
                <w:color w:val="auto"/>
                <w:sz w:val="18"/>
                <w:szCs w:val="18"/>
                <w:highlight w:val="none"/>
              </w:rPr>
            </w:pPr>
          </w:p>
        </w:tc>
        <w:tc>
          <w:tcPr>
            <w:tcW w:w="1080" w:type="dxa"/>
            <w:shd w:val="clear" w:color="auto" w:fill="FFFFFF"/>
            <w:noWrap w:val="0"/>
            <w:vAlign w:val="center"/>
          </w:tcPr>
          <w:p w14:paraId="56246AB4">
            <w:pPr>
              <w:jc w:val="right"/>
              <w:rPr>
                <w:rFonts w:hint="eastAsia" w:ascii="仿宋" w:hAnsi="仿宋" w:eastAsia="仿宋" w:cs="仿宋"/>
                <w:color w:val="auto"/>
                <w:sz w:val="18"/>
                <w:szCs w:val="18"/>
                <w:highlight w:val="none"/>
              </w:rPr>
            </w:pPr>
          </w:p>
        </w:tc>
        <w:tc>
          <w:tcPr>
            <w:tcW w:w="900" w:type="dxa"/>
            <w:shd w:val="clear" w:color="auto" w:fill="FFFFFF"/>
            <w:noWrap w:val="0"/>
            <w:vAlign w:val="center"/>
          </w:tcPr>
          <w:p w14:paraId="6753C159">
            <w:pPr>
              <w:jc w:val="left"/>
              <w:rPr>
                <w:rFonts w:hint="eastAsia" w:ascii="仿宋" w:hAnsi="仿宋" w:eastAsia="仿宋" w:cs="仿宋"/>
                <w:color w:val="auto"/>
                <w:sz w:val="18"/>
                <w:szCs w:val="18"/>
                <w:highlight w:val="none"/>
              </w:rPr>
            </w:pPr>
          </w:p>
        </w:tc>
        <w:tc>
          <w:tcPr>
            <w:tcW w:w="1080" w:type="dxa"/>
            <w:shd w:val="clear" w:color="auto" w:fill="FFFFFF"/>
            <w:noWrap w:val="0"/>
            <w:vAlign w:val="center"/>
          </w:tcPr>
          <w:p w14:paraId="74957DB5">
            <w:pPr>
              <w:jc w:val="left"/>
              <w:rPr>
                <w:rFonts w:hint="eastAsia" w:ascii="仿宋" w:hAnsi="仿宋" w:eastAsia="仿宋" w:cs="仿宋"/>
                <w:color w:val="auto"/>
                <w:sz w:val="18"/>
                <w:szCs w:val="18"/>
                <w:highlight w:val="none"/>
              </w:rPr>
            </w:pPr>
          </w:p>
        </w:tc>
        <w:tc>
          <w:tcPr>
            <w:tcW w:w="1260" w:type="dxa"/>
            <w:shd w:val="clear" w:color="auto" w:fill="FFFFFF"/>
            <w:noWrap w:val="0"/>
            <w:vAlign w:val="center"/>
          </w:tcPr>
          <w:p w14:paraId="6B1A6571">
            <w:pPr>
              <w:jc w:val="left"/>
              <w:rPr>
                <w:rFonts w:hint="eastAsia" w:ascii="仿宋" w:hAnsi="仿宋" w:eastAsia="仿宋" w:cs="仿宋"/>
                <w:color w:val="auto"/>
                <w:sz w:val="18"/>
                <w:szCs w:val="18"/>
                <w:highlight w:val="none"/>
              </w:rPr>
            </w:pPr>
          </w:p>
        </w:tc>
      </w:tr>
      <w:tr w14:paraId="57BAE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870" w:type="dxa"/>
            <w:shd w:val="clear" w:color="auto" w:fill="FFFFFF"/>
            <w:noWrap w:val="0"/>
            <w:vAlign w:val="center"/>
          </w:tcPr>
          <w:p w14:paraId="7D9402E4">
            <w:pPr>
              <w:jc w:val="center"/>
              <w:rPr>
                <w:rFonts w:hint="eastAsia" w:ascii="仿宋" w:hAnsi="仿宋" w:eastAsia="仿宋" w:cs="仿宋"/>
                <w:color w:val="auto"/>
                <w:sz w:val="18"/>
                <w:szCs w:val="18"/>
                <w:highlight w:val="none"/>
              </w:rPr>
            </w:pPr>
          </w:p>
        </w:tc>
        <w:tc>
          <w:tcPr>
            <w:tcW w:w="2580" w:type="dxa"/>
            <w:shd w:val="clear" w:color="auto" w:fill="FFFFFF"/>
            <w:noWrap w:val="0"/>
            <w:vAlign w:val="center"/>
          </w:tcPr>
          <w:p w14:paraId="4F769A9E">
            <w:pPr>
              <w:jc w:val="left"/>
              <w:rPr>
                <w:rFonts w:hint="eastAsia" w:ascii="仿宋" w:hAnsi="仿宋" w:eastAsia="仿宋" w:cs="仿宋"/>
                <w:color w:val="auto"/>
                <w:sz w:val="18"/>
                <w:szCs w:val="18"/>
                <w:highlight w:val="none"/>
              </w:rPr>
            </w:pPr>
          </w:p>
        </w:tc>
        <w:tc>
          <w:tcPr>
            <w:tcW w:w="713" w:type="dxa"/>
            <w:shd w:val="clear" w:color="auto" w:fill="FFFFFF"/>
            <w:noWrap w:val="0"/>
            <w:vAlign w:val="center"/>
          </w:tcPr>
          <w:p w14:paraId="3C8929B6">
            <w:pPr>
              <w:jc w:val="center"/>
              <w:rPr>
                <w:rFonts w:hint="eastAsia" w:ascii="仿宋" w:hAnsi="仿宋" w:eastAsia="仿宋" w:cs="仿宋"/>
                <w:color w:val="auto"/>
                <w:sz w:val="18"/>
                <w:szCs w:val="18"/>
                <w:highlight w:val="none"/>
              </w:rPr>
            </w:pPr>
          </w:p>
        </w:tc>
        <w:tc>
          <w:tcPr>
            <w:tcW w:w="720" w:type="dxa"/>
            <w:shd w:val="clear" w:color="auto" w:fill="FFFFFF"/>
            <w:noWrap w:val="0"/>
            <w:vAlign w:val="center"/>
          </w:tcPr>
          <w:p w14:paraId="0BE562B1">
            <w:pPr>
              <w:jc w:val="right"/>
              <w:rPr>
                <w:rFonts w:hint="eastAsia" w:ascii="仿宋" w:hAnsi="仿宋" w:eastAsia="仿宋" w:cs="仿宋"/>
                <w:color w:val="auto"/>
                <w:sz w:val="18"/>
                <w:szCs w:val="18"/>
                <w:highlight w:val="none"/>
              </w:rPr>
            </w:pPr>
          </w:p>
        </w:tc>
        <w:tc>
          <w:tcPr>
            <w:tcW w:w="1080" w:type="dxa"/>
            <w:shd w:val="clear" w:color="auto" w:fill="FFFFFF"/>
            <w:noWrap w:val="0"/>
            <w:vAlign w:val="center"/>
          </w:tcPr>
          <w:p w14:paraId="15F67E3E">
            <w:pPr>
              <w:jc w:val="right"/>
              <w:rPr>
                <w:rFonts w:hint="eastAsia" w:ascii="仿宋" w:hAnsi="仿宋" w:eastAsia="仿宋" w:cs="仿宋"/>
                <w:color w:val="auto"/>
                <w:sz w:val="18"/>
                <w:szCs w:val="18"/>
                <w:highlight w:val="none"/>
              </w:rPr>
            </w:pPr>
          </w:p>
        </w:tc>
        <w:tc>
          <w:tcPr>
            <w:tcW w:w="900" w:type="dxa"/>
            <w:shd w:val="clear" w:color="auto" w:fill="FFFFFF"/>
            <w:noWrap w:val="0"/>
            <w:vAlign w:val="center"/>
          </w:tcPr>
          <w:p w14:paraId="6D3C8804">
            <w:pPr>
              <w:jc w:val="left"/>
              <w:rPr>
                <w:rFonts w:hint="eastAsia" w:ascii="仿宋" w:hAnsi="仿宋" w:eastAsia="仿宋" w:cs="仿宋"/>
                <w:color w:val="auto"/>
                <w:sz w:val="18"/>
                <w:szCs w:val="18"/>
                <w:highlight w:val="none"/>
              </w:rPr>
            </w:pPr>
          </w:p>
        </w:tc>
        <w:tc>
          <w:tcPr>
            <w:tcW w:w="1080" w:type="dxa"/>
            <w:shd w:val="clear" w:color="auto" w:fill="FFFFFF"/>
            <w:noWrap w:val="0"/>
            <w:vAlign w:val="center"/>
          </w:tcPr>
          <w:p w14:paraId="413763CD">
            <w:pPr>
              <w:jc w:val="left"/>
              <w:rPr>
                <w:rFonts w:hint="eastAsia" w:ascii="仿宋" w:hAnsi="仿宋" w:eastAsia="仿宋" w:cs="仿宋"/>
                <w:color w:val="auto"/>
                <w:sz w:val="18"/>
                <w:szCs w:val="18"/>
                <w:highlight w:val="none"/>
              </w:rPr>
            </w:pPr>
          </w:p>
        </w:tc>
        <w:tc>
          <w:tcPr>
            <w:tcW w:w="1260" w:type="dxa"/>
            <w:shd w:val="clear" w:color="auto" w:fill="FFFFFF"/>
            <w:noWrap w:val="0"/>
            <w:vAlign w:val="center"/>
          </w:tcPr>
          <w:p w14:paraId="26212741">
            <w:pPr>
              <w:jc w:val="left"/>
              <w:rPr>
                <w:rFonts w:hint="eastAsia" w:ascii="仿宋" w:hAnsi="仿宋" w:eastAsia="仿宋" w:cs="仿宋"/>
                <w:color w:val="auto"/>
                <w:sz w:val="18"/>
                <w:szCs w:val="18"/>
                <w:highlight w:val="none"/>
              </w:rPr>
            </w:pPr>
          </w:p>
        </w:tc>
      </w:tr>
      <w:tr w14:paraId="6D09B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2" w:hRule="atLeast"/>
          <w:jc w:val="center"/>
        </w:trPr>
        <w:tc>
          <w:tcPr>
            <w:tcW w:w="870" w:type="dxa"/>
            <w:shd w:val="clear" w:color="auto" w:fill="FFFFFF"/>
            <w:noWrap w:val="0"/>
            <w:vAlign w:val="center"/>
          </w:tcPr>
          <w:p w14:paraId="4BB19AF4">
            <w:pPr>
              <w:jc w:val="center"/>
              <w:rPr>
                <w:rFonts w:hint="eastAsia" w:ascii="仿宋" w:hAnsi="仿宋" w:eastAsia="仿宋" w:cs="仿宋"/>
                <w:color w:val="auto"/>
                <w:sz w:val="18"/>
                <w:szCs w:val="18"/>
                <w:highlight w:val="none"/>
              </w:rPr>
            </w:pPr>
          </w:p>
        </w:tc>
        <w:tc>
          <w:tcPr>
            <w:tcW w:w="2580" w:type="dxa"/>
            <w:shd w:val="clear" w:color="auto" w:fill="FFFFFF"/>
            <w:noWrap w:val="0"/>
            <w:vAlign w:val="center"/>
          </w:tcPr>
          <w:p w14:paraId="2C5A48A5">
            <w:pPr>
              <w:jc w:val="left"/>
              <w:rPr>
                <w:rFonts w:hint="eastAsia" w:ascii="仿宋" w:hAnsi="仿宋" w:eastAsia="仿宋" w:cs="仿宋"/>
                <w:color w:val="auto"/>
                <w:sz w:val="18"/>
                <w:szCs w:val="18"/>
                <w:highlight w:val="none"/>
              </w:rPr>
            </w:pPr>
          </w:p>
        </w:tc>
        <w:tc>
          <w:tcPr>
            <w:tcW w:w="713" w:type="dxa"/>
            <w:shd w:val="clear" w:color="auto" w:fill="FFFFFF"/>
            <w:noWrap w:val="0"/>
            <w:vAlign w:val="center"/>
          </w:tcPr>
          <w:p w14:paraId="6F015D0B">
            <w:pPr>
              <w:jc w:val="center"/>
              <w:rPr>
                <w:rFonts w:hint="eastAsia" w:ascii="仿宋" w:hAnsi="仿宋" w:eastAsia="仿宋" w:cs="仿宋"/>
                <w:color w:val="auto"/>
                <w:sz w:val="18"/>
                <w:szCs w:val="18"/>
                <w:highlight w:val="none"/>
              </w:rPr>
            </w:pPr>
          </w:p>
        </w:tc>
        <w:tc>
          <w:tcPr>
            <w:tcW w:w="720" w:type="dxa"/>
            <w:shd w:val="clear" w:color="auto" w:fill="FFFFFF"/>
            <w:noWrap w:val="0"/>
            <w:vAlign w:val="center"/>
          </w:tcPr>
          <w:p w14:paraId="76739716">
            <w:pPr>
              <w:jc w:val="right"/>
              <w:rPr>
                <w:rFonts w:hint="eastAsia" w:ascii="仿宋" w:hAnsi="仿宋" w:eastAsia="仿宋" w:cs="仿宋"/>
                <w:color w:val="auto"/>
                <w:sz w:val="18"/>
                <w:szCs w:val="18"/>
                <w:highlight w:val="none"/>
              </w:rPr>
            </w:pPr>
          </w:p>
        </w:tc>
        <w:tc>
          <w:tcPr>
            <w:tcW w:w="1080" w:type="dxa"/>
            <w:shd w:val="clear" w:color="auto" w:fill="FFFFFF"/>
            <w:noWrap w:val="0"/>
            <w:vAlign w:val="center"/>
          </w:tcPr>
          <w:p w14:paraId="6EAB7AA7">
            <w:pPr>
              <w:jc w:val="right"/>
              <w:rPr>
                <w:rFonts w:hint="eastAsia" w:ascii="仿宋" w:hAnsi="仿宋" w:eastAsia="仿宋" w:cs="仿宋"/>
                <w:color w:val="auto"/>
                <w:sz w:val="18"/>
                <w:szCs w:val="18"/>
                <w:highlight w:val="none"/>
              </w:rPr>
            </w:pPr>
          </w:p>
        </w:tc>
        <w:tc>
          <w:tcPr>
            <w:tcW w:w="900" w:type="dxa"/>
            <w:shd w:val="clear" w:color="auto" w:fill="FFFFFF"/>
            <w:noWrap w:val="0"/>
            <w:vAlign w:val="center"/>
          </w:tcPr>
          <w:p w14:paraId="24079171">
            <w:pPr>
              <w:jc w:val="left"/>
              <w:rPr>
                <w:rFonts w:hint="eastAsia" w:ascii="仿宋" w:hAnsi="仿宋" w:eastAsia="仿宋" w:cs="仿宋"/>
                <w:color w:val="auto"/>
                <w:sz w:val="18"/>
                <w:szCs w:val="18"/>
                <w:highlight w:val="none"/>
              </w:rPr>
            </w:pPr>
          </w:p>
        </w:tc>
        <w:tc>
          <w:tcPr>
            <w:tcW w:w="1080" w:type="dxa"/>
            <w:shd w:val="clear" w:color="auto" w:fill="FFFFFF"/>
            <w:noWrap w:val="0"/>
            <w:vAlign w:val="center"/>
          </w:tcPr>
          <w:p w14:paraId="56DBB148">
            <w:pPr>
              <w:jc w:val="left"/>
              <w:rPr>
                <w:rFonts w:hint="eastAsia" w:ascii="仿宋" w:hAnsi="仿宋" w:eastAsia="仿宋" w:cs="仿宋"/>
                <w:color w:val="auto"/>
                <w:sz w:val="18"/>
                <w:szCs w:val="18"/>
                <w:highlight w:val="none"/>
              </w:rPr>
            </w:pPr>
          </w:p>
        </w:tc>
        <w:tc>
          <w:tcPr>
            <w:tcW w:w="1260" w:type="dxa"/>
            <w:shd w:val="clear" w:color="auto" w:fill="FFFFFF"/>
            <w:noWrap w:val="0"/>
            <w:vAlign w:val="center"/>
          </w:tcPr>
          <w:p w14:paraId="1C17D2A4">
            <w:pPr>
              <w:jc w:val="left"/>
              <w:rPr>
                <w:rFonts w:hint="eastAsia" w:ascii="仿宋" w:hAnsi="仿宋" w:eastAsia="仿宋" w:cs="仿宋"/>
                <w:color w:val="auto"/>
                <w:sz w:val="18"/>
                <w:szCs w:val="18"/>
                <w:highlight w:val="none"/>
              </w:rPr>
            </w:pPr>
          </w:p>
        </w:tc>
      </w:tr>
    </w:tbl>
    <w:p w14:paraId="1E35954B">
      <w:pPr>
        <w:textAlignment w:val="center"/>
        <w:rPr>
          <w:rFonts w:hint="eastAsia" w:ascii="仿宋" w:hAnsi="仿宋" w:eastAsia="仿宋" w:cs="仿宋"/>
          <w:b/>
          <w:color w:val="auto"/>
          <w:highlight w:val="none"/>
        </w:rPr>
      </w:pPr>
      <w:r>
        <w:rPr>
          <w:rFonts w:hint="eastAsia" w:ascii="仿宋" w:hAnsi="仿宋" w:eastAsia="仿宋" w:cs="仿宋"/>
          <w:b/>
          <w:color w:val="auto"/>
          <w:highlight w:val="none"/>
        </w:rPr>
        <w:br w:type="page"/>
      </w:r>
      <w:r>
        <w:rPr>
          <w:rFonts w:hint="eastAsia" w:ascii="仿宋" w:hAnsi="仿宋" w:eastAsia="仿宋" w:cs="仿宋"/>
          <w:b/>
          <w:color w:val="auto"/>
          <w:highlight w:val="none"/>
        </w:rPr>
        <w:t>表10.2.2-31主要材料和工程设备一览表</w:t>
      </w:r>
    </w:p>
    <w:p w14:paraId="0E89567A">
      <w:pPr>
        <w:spacing w:line="3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主要材料和工程设备一览表</w:t>
      </w:r>
    </w:p>
    <w:p w14:paraId="3842E301">
      <w:pPr>
        <w:widowControl/>
        <w:ind w:right="-23" w:firstLine="3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kern w:val="0"/>
          <w:sz w:val="18"/>
          <w:szCs w:val="18"/>
          <w:highlight w:val="none"/>
          <w:lang w:bidi="ar"/>
        </w:rPr>
        <w:t>工程名称:                                                              第   页 共   页</w:t>
      </w:r>
    </w:p>
    <w:tbl>
      <w:tblPr>
        <w:tblStyle w:val="5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02"/>
        <w:gridCol w:w="2623"/>
        <w:gridCol w:w="1260"/>
        <w:gridCol w:w="1080"/>
        <w:gridCol w:w="900"/>
        <w:gridCol w:w="1080"/>
        <w:gridCol w:w="1260"/>
      </w:tblGrid>
      <w:tr w14:paraId="405EC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8" w:hRule="atLeast"/>
          <w:jc w:val="center"/>
        </w:trPr>
        <w:tc>
          <w:tcPr>
            <w:tcW w:w="802" w:type="dxa"/>
            <w:shd w:val="clear" w:color="auto" w:fill="FFFFFF"/>
            <w:noWrap w:val="0"/>
            <w:vAlign w:val="center"/>
          </w:tcPr>
          <w:p w14:paraId="443B072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2623" w:type="dxa"/>
            <w:shd w:val="clear" w:color="auto" w:fill="FFFFFF"/>
            <w:noWrap w:val="0"/>
            <w:vAlign w:val="center"/>
          </w:tcPr>
          <w:p w14:paraId="7D755B3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名称、规格、型号</w:t>
            </w:r>
          </w:p>
        </w:tc>
        <w:tc>
          <w:tcPr>
            <w:tcW w:w="1260" w:type="dxa"/>
            <w:shd w:val="clear" w:color="auto" w:fill="FFFFFF"/>
            <w:noWrap w:val="0"/>
            <w:vAlign w:val="center"/>
          </w:tcPr>
          <w:p w14:paraId="4AAFAC6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单位</w:t>
            </w:r>
          </w:p>
        </w:tc>
        <w:tc>
          <w:tcPr>
            <w:tcW w:w="1080" w:type="dxa"/>
            <w:shd w:val="clear" w:color="auto" w:fill="FFFFFF"/>
            <w:noWrap w:val="0"/>
            <w:vAlign w:val="center"/>
          </w:tcPr>
          <w:p w14:paraId="1BAB7B31">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数量</w:t>
            </w:r>
          </w:p>
        </w:tc>
        <w:tc>
          <w:tcPr>
            <w:tcW w:w="900" w:type="dxa"/>
            <w:shd w:val="clear" w:color="auto" w:fill="FFFFFF"/>
            <w:noWrap w:val="0"/>
            <w:vAlign w:val="center"/>
          </w:tcPr>
          <w:p w14:paraId="6FE20F5E">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单价(元)</w:t>
            </w:r>
          </w:p>
        </w:tc>
        <w:tc>
          <w:tcPr>
            <w:tcW w:w="1080" w:type="dxa"/>
            <w:shd w:val="clear" w:color="auto" w:fill="FFFFFF"/>
            <w:noWrap w:val="0"/>
            <w:vAlign w:val="center"/>
          </w:tcPr>
          <w:p w14:paraId="1AA5F4BB">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合价（元）</w:t>
            </w:r>
          </w:p>
        </w:tc>
        <w:tc>
          <w:tcPr>
            <w:tcW w:w="1260" w:type="dxa"/>
            <w:shd w:val="clear" w:color="auto" w:fill="FFFFFF"/>
            <w:noWrap w:val="0"/>
            <w:vAlign w:val="center"/>
          </w:tcPr>
          <w:p w14:paraId="05766B3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备注</w:t>
            </w:r>
          </w:p>
        </w:tc>
      </w:tr>
      <w:tr w14:paraId="05761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8" w:hRule="atLeast"/>
          <w:jc w:val="center"/>
        </w:trPr>
        <w:tc>
          <w:tcPr>
            <w:tcW w:w="802" w:type="dxa"/>
            <w:shd w:val="clear" w:color="auto" w:fill="FFFFFF"/>
            <w:noWrap w:val="0"/>
            <w:vAlign w:val="center"/>
          </w:tcPr>
          <w:p w14:paraId="5DD10E33">
            <w:pPr>
              <w:jc w:val="center"/>
              <w:rPr>
                <w:rFonts w:hint="eastAsia" w:ascii="仿宋" w:hAnsi="仿宋" w:eastAsia="仿宋" w:cs="仿宋"/>
                <w:color w:val="auto"/>
                <w:sz w:val="18"/>
                <w:szCs w:val="18"/>
                <w:highlight w:val="none"/>
              </w:rPr>
            </w:pPr>
          </w:p>
        </w:tc>
        <w:tc>
          <w:tcPr>
            <w:tcW w:w="2623" w:type="dxa"/>
            <w:shd w:val="clear" w:color="auto" w:fill="FFFFFF"/>
            <w:noWrap w:val="0"/>
            <w:vAlign w:val="center"/>
          </w:tcPr>
          <w:p w14:paraId="47ECD488">
            <w:pPr>
              <w:jc w:val="left"/>
              <w:rPr>
                <w:rFonts w:hint="eastAsia" w:ascii="仿宋" w:hAnsi="仿宋" w:eastAsia="仿宋" w:cs="仿宋"/>
                <w:color w:val="auto"/>
                <w:sz w:val="18"/>
                <w:szCs w:val="18"/>
                <w:highlight w:val="none"/>
              </w:rPr>
            </w:pPr>
          </w:p>
        </w:tc>
        <w:tc>
          <w:tcPr>
            <w:tcW w:w="1260" w:type="dxa"/>
            <w:shd w:val="clear" w:color="auto" w:fill="FFFFFF"/>
            <w:noWrap w:val="0"/>
            <w:vAlign w:val="center"/>
          </w:tcPr>
          <w:p w14:paraId="22D42121">
            <w:pPr>
              <w:jc w:val="center"/>
              <w:rPr>
                <w:rFonts w:hint="eastAsia" w:ascii="仿宋" w:hAnsi="仿宋" w:eastAsia="仿宋" w:cs="仿宋"/>
                <w:color w:val="auto"/>
                <w:sz w:val="18"/>
                <w:szCs w:val="18"/>
                <w:highlight w:val="none"/>
              </w:rPr>
            </w:pPr>
          </w:p>
        </w:tc>
        <w:tc>
          <w:tcPr>
            <w:tcW w:w="1080" w:type="dxa"/>
            <w:shd w:val="clear" w:color="auto" w:fill="FFFFFF"/>
            <w:noWrap w:val="0"/>
            <w:vAlign w:val="center"/>
          </w:tcPr>
          <w:p w14:paraId="4B293F1E">
            <w:pPr>
              <w:jc w:val="right"/>
              <w:rPr>
                <w:rFonts w:hint="eastAsia" w:ascii="仿宋" w:hAnsi="仿宋" w:eastAsia="仿宋" w:cs="仿宋"/>
                <w:color w:val="auto"/>
                <w:sz w:val="18"/>
                <w:szCs w:val="18"/>
                <w:highlight w:val="none"/>
              </w:rPr>
            </w:pPr>
          </w:p>
        </w:tc>
        <w:tc>
          <w:tcPr>
            <w:tcW w:w="900" w:type="dxa"/>
            <w:shd w:val="clear" w:color="auto" w:fill="FFFFFF"/>
            <w:noWrap w:val="0"/>
            <w:vAlign w:val="center"/>
          </w:tcPr>
          <w:p w14:paraId="60DB6B8C">
            <w:pPr>
              <w:jc w:val="right"/>
              <w:rPr>
                <w:rFonts w:hint="eastAsia" w:ascii="仿宋" w:hAnsi="仿宋" w:eastAsia="仿宋" w:cs="仿宋"/>
                <w:color w:val="auto"/>
                <w:sz w:val="18"/>
                <w:szCs w:val="18"/>
                <w:highlight w:val="none"/>
              </w:rPr>
            </w:pPr>
          </w:p>
        </w:tc>
        <w:tc>
          <w:tcPr>
            <w:tcW w:w="1080" w:type="dxa"/>
            <w:shd w:val="clear" w:color="auto" w:fill="FFFFFF"/>
            <w:noWrap w:val="0"/>
            <w:vAlign w:val="center"/>
          </w:tcPr>
          <w:p w14:paraId="4B5BBC53">
            <w:pPr>
              <w:jc w:val="right"/>
              <w:rPr>
                <w:rFonts w:hint="eastAsia" w:ascii="仿宋" w:hAnsi="仿宋" w:eastAsia="仿宋" w:cs="仿宋"/>
                <w:color w:val="auto"/>
                <w:sz w:val="18"/>
                <w:szCs w:val="18"/>
                <w:highlight w:val="none"/>
              </w:rPr>
            </w:pPr>
          </w:p>
        </w:tc>
        <w:tc>
          <w:tcPr>
            <w:tcW w:w="1260" w:type="dxa"/>
            <w:shd w:val="clear" w:color="auto" w:fill="FFFFFF"/>
            <w:noWrap w:val="0"/>
            <w:vAlign w:val="center"/>
          </w:tcPr>
          <w:p w14:paraId="5CE1C96B">
            <w:pPr>
              <w:jc w:val="center"/>
              <w:rPr>
                <w:rFonts w:hint="eastAsia" w:ascii="仿宋" w:hAnsi="仿宋" w:eastAsia="仿宋" w:cs="仿宋"/>
                <w:color w:val="auto"/>
                <w:sz w:val="18"/>
                <w:szCs w:val="18"/>
                <w:highlight w:val="none"/>
              </w:rPr>
            </w:pPr>
          </w:p>
        </w:tc>
      </w:tr>
      <w:tr w14:paraId="1CE0A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8" w:hRule="atLeast"/>
          <w:jc w:val="center"/>
        </w:trPr>
        <w:tc>
          <w:tcPr>
            <w:tcW w:w="802" w:type="dxa"/>
            <w:shd w:val="clear" w:color="auto" w:fill="FFFFFF"/>
            <w:noWrap w:val="0"/>
            <w:vAlign w:val="center"/>
          </w:tcPr>
          <w:p w14:paraId="31B5019C">
            <w:pPr>
              <w:jc w:val="center"/>
              <w:rPr>
                <w:rFonts w:hint="eastAsia" w:ascii="仿宋" w:hAnsi="仿宋" w:eastAsia="仿宋" w:cs="仿宋"/>
                <w:color w:val="auto"/>
                <w:sz w:val="18"/>
                <w:szCs w:val="18"/>
                <w:highlight w:val="none"/>
              </w:rPr>
            </w:pPr>
          </w:p>
        </w:tc>
        <w:tc>
          <w:tcPr>
            <w:tcW w:w="2623" w:type="dxa"/>
            <w:shd w:val="clear" w:color="auto" w:fill="FFFFFF"/>
            <w:noWrap w:val="0"/>
            <w:vAlign w:val="center"/>
          </w:tcPr>
          <w:p w14:paraId="09147800">
            <w:pPr>
              <w:jc w:val="left"/>
              <w:rPr>
                <w:rFonts w:hint="eastAsia" w:ascii="仿宋" w:hAnsi="仿宋" w:eastAsia="仿宋" w:cs="仿宋"/>
                <w:color w:val="auto"/>
                <w:sz w:val="18"/>
                <w:szCs w:val="18"/>
                <w:highlight w:val="none"/>
              </w:rPr>
            </w:pPr>
          </w:p>
        </w:tc>
        <w:tc>
          <w:tcPr>
            <w:tcW w:w="1260" w:type="dxa"/>
            <w:shd w:val="clear" w:color="auto" w:fill="FFFFFF"/>
            <w:noWrap w:val="0"/>
            <w:vAlign w:val="center"/>
          </w:tcPr>
          <w:p w14:paraId="76B48EA7">
            <w:pPr>
              <w:jc w:val="center"/>
              <w:rPr>
                <w:rFonts w:hint="eastAsia" w:ascii="仿宋" w:hAnsi="仿宋" w:eastAsia="仿宋" w:cs="仿宋"/>
                <w:color w:val="auto"/>
                <w:sz w:val="18"/>
                <w:szCs w:val="18"/>
                <w:highlight w:val="none"/>
              </w:rPr>
            </w:pPr>
          </w:p>
        </w:tc>
        <w:tc>
          <w:tcPr>
            <w:tcW w:w="1080" w:type="dxa"/>
            <w:shd w:val="clear" w:color="auto" w:fill="FFFFFF"/>
            <w:noWrap w:val="0"/>
            <w:vAlign w:val="center"/>
          </w:tcPr>
          <w:p w14:paraId="3C77CF83">
            <w:pPr>
              <w:jc w:val="right"/>
              <w:rPr>
                <w:rFonts w:hint="eastAsia" w:ascii="仿宋" w:hAnsi="仿宋" w:eastAsia="仿宋" w:cs="仿宋"/>
                <w:color w:val="auto"/>
                <w:sz w:val="18"/>
                <w:szCs w:val="18"/>
                <w:highlight w:val="none"/>
              </w:rPr>
            </w:pPr>
          </w:p>
        </w:tc>
        <w:tc>
          <w:tcPr>
            <w:tcW w:w="900" w:type="dxa"/>
            <w:shd w:val="clear" w:color="auto" w:fill="FFFFFF"/>
            <w:noWrap w:val="0"/>
            <w:vAlign w:val="center"/>
          </w:tcPr>
          <w:p w14:paraId="4F21A780">
            <w:pPr>
              <w:jc w:val="right"/>
              <w:rPr>
                <w:rFonts w:hint="eastAsia" w:ascii="仿宋" w:hAnsi="仿宋" w:eastAsia="仿宋" w:cs="仿宋"/>
                <w:color w:val="auto"/>
                <w:sz w:val="18"/>
                <w:szCs w:val="18"/>
                <w:highlight w:val="none"/>
              </w:rPr>
            </w:pPr>
          </w:p>
        </w:tc>
        <w:tc>
          <w:tcPr>
            <w:tcW w:w="1080" w:type="dxa"/>
            <w:shd w:val="clear" w:color="auto" w:fill="FFFFFF"/>
            <w:noWrap w:val="0"/>
            <w:vAlign w:val="center"/>
          </w:tcPr>
          <w:p w14:paraId="5E391BCB">
            <w:pPr>
              <w:jc w:val="right"/>
              <w:rPr>
                <w:rFonts w:hint="eastAsia" w:ascii="仿宋" w:hAnsi="仿宋" w:eastAsia="仿宋" w:cs="仿宋"/>
                <w:color w:val="auto"/>
                <w:sz w:val="18"/>
                <w:szCs w:val="18"/>
                <w:highlight w:val="none"/>
              </w:rPr>
            </w:pPr>
          </w:p>
        </w:tc>
        <w:tc>
          <w:tcPr>
            <w:tcW w:w="1260" w:type="dxa"/>
            <w:shd w:val="clear" w:color="auto" w:fill="FFFFFF"/>
            <w:noWrap w:val="0"/>
            <w:vAlign w:val="center"/>
          </w:tcPr>
          <w:p w14:paraId="3D3CA6CD">
            <w:pPr>
              <w:jc w:val="center"/>
              <w:rPr>
                <w:rFonts w:hint="eastAsia" w:ascii="仿宋" w:hAnsi="仿宋" w:eastAsia="仿宋" w:cs="仿宋"/>
                <w:color w:val="auto"/>
                <w:sz w:val="18"/>
                <w:szCs w:val="18"/>
                <w:highlight w:val="none"/>
              </w:rPr>
            </w:pPr>
          </w:p>
        </w:tc>
      </w:tr>
      <w:tr w14:paraId="5A4CD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8" w:hRule="atLeast"/>
          <w:jc w:val="center"/>
        </w:trPr>
        <w:tc>
          <w:tcPr>
            <w:tcW w:w="802" w:type="dxa"/>
            <w:shd w:val="clear" w:color="auto" w:fill="FFFFFF"/>
            <w:noWrap w:val="0"/>
            <w:vAlign w:val="center"/>
          </w:tcPr>
          <w:p w14:paraId="102BD2A3">
            <w:pPr>
              <w:jc w:val="center"/>
              <w:rPr>
                <w:rFonts w:hint="eastAsia" w:ascii="仿宋" w:hAnsi="仿宋" w:eastAsia="仿宋" w:cs="仿宋"/>
                <w:color w:val="auto"/>
                <w:sz w:val="18"/>
                <w:szCs w:val="18"/>
                <w:highlight w:val="none"/>
              </w:rPr>
            </w:pPr>
          </w:p>
        </w:tc>
        <w:tc>
          <w:tcPr>
            <w:tcW w:w="2623" w:type="dxa"/>
            <w:shd w:val="clear" w:color="auto" w:fill="FFFFFF"/>
            <w:noWrap w:val="0"/>
            <w:vAlign w:val="center"/>
          </w:tcPr>
          <w:p w14:paraId="65378CB5">
            <w:pPr>
              <w:jc w:val="left"/>
              <w:rPr>
                <w:rFonts w:hint="eastAsia" w:ascii="仿宋" w:hAnsi="仿宋" w:eastAsia="仿宋" w:cs="仿宋"/>
                <w:color w:val="auto"/>
                <w:sz w:val="18"/>
                <w:szCs w:val="18"/>
                <w:highlight w:val="none"/>
              </w:rPr>
            </w:pPr>
          </w:p>
        </w:tc>
        <w:tc>
          <w:tcPr>
            <w:tcW w:w="1260" w:type="dxa"/>
            <w:shd w:val="clear" w:color="auto" w:fill="FFFFFF"/>
            <w:noWrap w:val="0"/>
            <w:vAlign w:val="center"/>
          </w:tcPr>
          <w:p w14:paraId="307CB603">
            <w:pPr>
              <w:jc w:val="center"/>
              <w:rPr>
                <w:rFonts w:hint="eastAsia" w:ascii="仿宋" w:hAnsi="仿宋" w:eastAsia="仿宋" w:cs="仿宋"/>
                <w:color w:val="auto"/>
                <w:sz w:val="18"/>
                <w:szCs w:val="18"/>
                <w:highlight w:val="none"/>
              </w:rPr>
            </w:pPr>
          </w:p>
        </w:tc>
        <w:tc>
          <w:tcPr>
            <w:tcW w:w="1080" w:type="dxa"/>
            <w:shd w:val="clear" w:color="auto" w:fill="FFFFFF"/>
            <w:noWrap w:val="0"/>
            <w:vAlign w:val="center"/>
          </w:tcPr>
          <w:p w14:paraId="04C98AD0">
            <w:pPr>
              <w:jc w:val="right"/>
              <w:rPr>
                <w:rFonts w:hint="eastAsia" w:ascii="仿宋" w:hAnsi="仿宋" w:eastAsia="仿宋" w:cs="仿宋"/>
                <w:color w:val="auto"/>
                <w:sz w:val="18"/>
                <w:szCs w:val="18"/>
                <w:highlight w:val="none"/>
              </w:rPr>
            </w:pPr>
          </w:p>
        </w:tc>
        <w:tc>
          <w:tcPr>
            <w:tcW w:w="900" w:type="dxa"/>
            <w:shd w:val="clear" w:color="auto" w:fill="FFFFFF"/>
            <w:noWrap w:val="0"/>
            <w:vAlign w:val="center"/>
          </w:tcPr>
          <w:p w14:paraId="27372BB8">
            <w:pPr>
              <w:jc w:val="right"/>
              <w:rPr>
                <w:rFonts w:hint="eastAsia" w:ascii="仿宋" w:hAnsi="仿宋" w:eastAsia="仿宋" w:cs="仿宋"/>
                <w:color w:val="auto"/>
                <w:sz w:val="18"/>
                <w:szCs w:val="18"/>
                <w:highlight w:val="none"/>
              </w:rPr>
            </w:pPr>
          </w:p>
        </w:tc>
        <w:tc>
          <w:tcPr>
            <w:tcW w:w="1080" w:type="dxa"/>
            <w:shd w:val="clear" w:color="auto" w:fill="FFFFFF"/>
            <w:noWrap w:val="0"/>
            <w:vAlign w:val="center"/>
          </w:tcPr>
          <w:p w14:paraId="6A5DB564">
            <w:pPr>
              <w:jc w:val="right"/>
              <w:rPr>
                <w:rFonts w:hint="eastAsia" w:ascii="仿宋" w:hAnsi="仿宋" w:eastAsia="仿宋" w:cs="仿宋"/>
                <w:color w:val="auto"/>
                <w:sz w:val="18"/>
                <w:szCs w:val="18"/>
                <w:highlight w:val="none"/>
              </w:rPr>
            </w:pPr>
          </w:p>
        </w:tc>
        <w:tc>
          <w:tcPr>
            <w:tcW w:w="1260" w:type="dxa"/>
            <w:shd w:val="clear" w:color="auto" w:fill="FFFFFF"/>
            <w:noWrap w:val="0"/>
            <w:vAlign w:val="center"/>
          </w:tcPr>
          <w:p w14:paraId="67558296">
            <w:pPr>
              <w:jc w:val="center"/>
              <w:rPr>
                <w:rFonts w:hint="eastAsia" w:ascii="仿宋" w:hAnsi="仿宋" w:eastAsia="仿宋" w:cs="仿宋"/>
                <w:color w:val="auto"/>
                <w:sz w:val="18"/>
                <w:szCs w:val="18"/>
                <w:highlight w:val="none"/>
              </w:rPr>
            </w:pPr>
          </w:p>
        </w:tc>
      </w:tr>
    </w:tbl>
    <w:p w14:paraId="3FA1AC43">
      <w:pPr>
        <w:textAlignment w:val="center"/>
        <w:rPr>
          <w:rFonts w:hint="eastAsia" w:ascii="仿宋" w:hAnsi="仿宋" w:eastAsia="仿宋" w:cs="仿宋"/>
          <w:b/>
          <w:color w:val="auto"/>
          <w:highlight w:val="none"/>
        </w:rPr>
      </w:pPr>
    </w:p>
    <w:p w14:paraId="7252F8DB">
      <w:pPr>
        <w:textAlignment w:val="center"/>
        <w:rPr>
          <w:rFonts w:hint="eastAsia" w:ascii="仿宋" w:hAnsi="仿宋" w:eastAsia="仿宋" w:cs="仿宋"/>
          <w:b/>
          <w:color w:val="auto"/>
          <w:highlight w:val="none"/>
        </w:rPr>
      </w:pPr>
      <w:r>
        <w:rPr>
          <w:rFonts w:hint="eastAsia" w:ascii="仿宋" w:hAnsi="仿宋" w:eastAsia="仿宋" w:cs="仿宋"/>
          <w:b/>
          <w:color w:val="auto"/>
          <w:highlight w:val="none"/>
        </w:rPr>
        <w:t>表10.2.2-32主要机械台班一览表</w:t>
      </w:r>
    </w:p>
    <w:p w14:paraId="2CF70A18">
      <w:pPr>
        <w:spacing w:line="3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主要机械台班一览表</w:t>
      </w:r>
    </w:p>
    <w:p w14:paraId="23A7B8A2">
      <w:pPr>
        <w:widowControl/>
        <w:ind w:right="-23" w:firstLine="3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kern w:val="0"/>
          <w:sz w:val="18"/>
          <w:szCs w:val="18"/>
          <w:highlight w:val="none"/>
          <w:lang w:bidi="ar"/>
        </w:rPr>
        <w:t>工程名称:                                                              第   页 共   页</w:t>
      </w:r>
    </w:p>
    <w:tbl>
      <w:tblPr>
        <w:tblStyle w:val="5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42"/>
        <w:gridCol w:w="2623"/>
        <w:gridCol w:w="1260"/>
        <w:gridCol w:w="1080"/>
        <w:gridCol w:w="900"/>
        <w:gridCol w:w="1080"/>
        <w:gridCol w:w="1260"/>
      </w:tblGrid>
      <w:tr w14:paraId="68B08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742" w:type="dxa"/>
            <w:shd w:val="clear" w:color="auto" w:fill="FFFFFF"/>
            <w:noWrap w:val="0"/>
            <w:vAlign w:val="center"/>
          </w:tcPr>
          <w:p w14:paraId="1CA7AD8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序号</w:t>
            </w:r>
          </w:p>
        </w:tc>
        <w:tc>
          <w:tcPr>
            <w:tcW w:w="2623" w:type="dxa"/>
            <w:shd w:val="clear" w:color="auto" w:fill="FFFFFF"/>
            <w:noWrap w:val="0"/>
            <w:vAlign w:val="center"/>
          </w:tcPr>
          <w:p w14:paraId="5A346A67">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名称、规格、型号</w:t>
            </w:r>
          </w:p>
        </w:tc>
        <w:tc>
          <w:tcPr>
            <w:tcW w:w="1260" w:type="dxa"/>
            <w:shd w:val="clear" w:color="auto" w:fill="FFFFFF"/>
            <w:noWrap w:val="0"/>
            <w:vAlign w:val="center"/>
          </w:tcPr>
          <w:p w14:paraId="30A3F682">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单位</w:t>
            </w:r>
          </w:p>
        </w:tc>
        <w:tc>
          <w:tcPr>
            <w:tcW w:w="1080" w:type="dxa"/>
            <w:shd w:val="clear" w:color="auto" w:fill="FFFFFF"/>
            <w:noWrap w:val="0"/>
            <w:vAlign w:val="center"/>
          </w:tcPr>
          <w:p w14:paraId="27D88F89">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数量</w:t>
            </w:r>
          </w:p>
        </w:tc>
        <w:tc>
          <w:tcPr>
            <w:tcW w:w="900" w:type="dxa"/>
            <w:shd w:val="clear" w:color="auto" w:fill="FFFFFF"/>
            <w:noWrap w:val="0"/>
            <w:vAlign w:val="center"/>
          </w:tcPr>
          <w:p w14:paraId="5FBD4EEA">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单价(元)</w:t>
            </w:r>
          </w:p>
        </w:tc>
        <w:tc>
          <w:tcPr>
            <w:tcW w:w="1080" w:type="dxa"/>
            <w:shd w:val="clear" w:color="auto" w:fill="FFFFFF"/>
            <w:noWrap w:val="0"/>
            <w:vAlign w:val="center"/>
          </w:tcPr>
          <w:p w14:paraId="2CDB794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合价（元）</w:t>
            </w:r>
          </w:p>
        </w:tc>
        <w:tc>
          <w:tcPr>
            <w:tcW w:w="1260" w:type="dxa"/>
            <w:shd w:val="clear" w:color="auto" w:fill="FFFFFF"/>
            <w:noWrap w:val="0"/>
            <w:vAlign w:val="center"/>
          </w:tcPr>
          <w:p w14:paraId="18EE6B38">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bidi="ar"/>
              </w:rPr>
              <w:t>备注</w:t>
            </w:r>
          </w:p>
        </w:tc>
      </w:tr>
      <w:tr w14:paraId="759B5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8" w:hRule="atLeast"/>
          <w:jc w:val="center"/>
        </w:trPr>
        <w:tc>
          <w:tcPr>
            <w:tcW w:w="742" w:type="dxa"/>
            <w:shd w:val="clear" w:color="auto" w:fill="FFFFFF"/>
            <w:noWrap w:val="0"/>
            <w:vAlign w:val="center"/>
          </w:tcPr>
          <w:p w14:paraId="6630379C">
            <w:pPr>
              <w:jc w:val="center"/>
              <w:rPr>
                <w:rFonts w:hint="eastAsia" w:ascii="仿宋" w:hAnsi="仿宋" w:eastAsia="仿宋" w:cs="仿宋"/>
                <w:color w:val="auto"/>
                <w:sz w:val="18"/>
                <w:szCs w:val="18"/>
                <w:highlight w:val="none"/>
              </w:rPr>
            </w:pPr>
          </w:p>
        </w:tc>
        <w:tc>
          <w:tcPr>
            <w:tcW w:w="2623" w:type="dxa"/>
            <w:shd w:val="clear" w:color="auto" w:fill="FFFFFF"/>
            <w:noWrap w:val="0"/>
            <w:vAlign w:val="center"/>
          </w:tcPr>
          <w:p w14:paraId="21EB7456">
            <w:pPr>
              <w:jc w:val="left"/>
              <w:rPr>
                <w:rFonts w:hint="eastAsia" w:ascii="仿宋" w:hAnsi="仿宋" w:eastAsia="仿宋" w:cs="仿宋"/>
                <w:color w:val="auto"/>
                <w:sz w:val="18"/>
                <w:szCs w:val="18"/>
                <w:highlight w:val="none"/>
              </w:rPr>
            </w:pPr>
          </w:p>
        </w:tc>
        <w:tc>
          <w:tcPr>
            <w:tcW w:w="1260" w:type="dxa"/>
            <w:shd w:val="clear" w:color="auto" w:fill="FFFFFF"/>
            <w:noWrap w:val="0"/>
            <w:vAlign w:val="center"/>
          </w:tcPr>
          <w:p w14:paraId="64CF93C7">
            <w:pPr>
              <w:jc w:val="center"/>
              <w:rPr>
                <w:rFonts w:hint="eastAsia" w:ascii="仿宋" w:hAnsi="仿宋" w:eastAsia="仿宋" w:cs="仿宋"/>
                <w:color w:val="auto"/>
                <w:sz w:val="18"/>
                <w:szCs w:val="18"/>
                <w:highlight w:val="none"/>
              </w:rPr>
            </w:pPr>
          </w:p>
        </w:tc>
        <w:tc>
          <w:tcPr>
            <w:tcW w:w="1080" w:type="dxa"/>
            <w:shd w:val="clear" w:color="auto" w:fill="FFFFFF"/>
            <w:noWrap w:val="0"/>
            <w:vAlign w:val="center"/>
          </w:tcPr>
          <w:p w14:paraId="59AF0877">
            <w:pPr>
              <w:jc w:val="right"/>
              <w:rPr>
                <w:rFonts w:hint="eastAsia" w:ascii="仿宋" w:hAnsi="仿宋" w:eastAsia="仿宋" w:cs="仿宋"/>
                <w:color w:val="auto"/>
                <w:sz w:val="18"/>
                <w:szCs w:val="18"/>
                <w:highlight w:val="none"/>
              </w:rPr>
            </w:pPr>
          </w:p>
        </w:tc>
        <w:tc>
          <w:tcPr>
            <w:tcW w:w="900" w:type="dxa"/>
            <w:shd w:val="clear" w:color="auto" w:fill="FFFFFF"/>
            <w:noWrap w:val="0"/>
            <w:vAlign w:val="center"/>
          </w:tcPr>
          <w:p w14:paraId="1A639E51">
            <w:pPr>
              <w:jc w:val="right"/>
              <w:rPr>
                <w:rFonts w:hint="eastAsia" w:ascii="仿宋" w:hAnsi="仿宋" w:eastAsia="仿宋" w:cs="仿宋"/>
                <w:color w:val="auto"/>
                <w:sz w:val="18"/>
                <w:szCs w:val="18"/>
                <w:highlight w:val="none"/>
              </w:rPr>
            </w:pPr>
          </w:p>
        </w:tc>
        <w:tc>
          <w:tcPr>
            <w:tcW w:w="1080" w:type="dxa"/>
            <w:shd w:val="clear" w:color="auto" w:fill="FFFFFF"/>
            <w:noWrap w:val="0"/>
            <w:vAlign w:val="center"/>
          </w:tcPr>
          <w:p w14:paraId="232A6DB2">
            <w:pPr>
              <w:jc w:val="right"/>
              <w:rPr>
                <w:rFonts w:hint="eastAsia" w:ascii="仿宋" w:hAnsi="仿宋" w:eastAsia="仿宋" w:cs="仿宋"/>
                <w:color w:val="auto"/>
                <w:sz w:val="18"/>
                <w:szCs w:val="18"/>
                <w:highlight w:val="none"/>
              </w:rPr>
            </w:pPr>
          </w:p>
        </w:tc>
        <w:tc>
          <w:tcPr>
            <w:tcW w:w="1260" w:type="dxa"/>
            <w:shd w:val="clear" w:color="auto" w:fill="FFFFFF"/>
            <w:noWrap w:val="0"/>
            <w:vAlign w:val="center"/>
          </w:tcPr>
          <w:p w14:paraId="3045B4F8">
            <w:pPr>
              <w:jc w:val="center"/>
              <w:rPr>
                <w:rFonts w:hint="eastAsia" w:ascii="仿宋" w:hAnsi="仿宋" w:eastAsia="仿宋" w:cs="仿宋"/>
                <w:color w:val="auto"/>
                <w:sz w:val="18"/>
                <w:szCs w:val="18"/>
                <w:highlight w:val="none"/>
              </w:rPr>
            </w:pPr>
          </w:p>
        </w:tc>
      </w:tr>
      <w:tr w14:paraId="14781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8" w:hRule="atLeast"/>
          <w:jc w:val="center"/>
        </w:trPr>
        <w:tc>
          <w:tcPr>
            <w:tcW w:w="742" w:type="dxa"/>
            <w:shd w:val="clear" w:color="auto" w:fill="FFFFFF"/>
            <w:noWrap w:val="0"/>
            <w:vAlign w:val="center"/>
          </w:tcPr>
          <w:p w14:paraId="01E4286E">
            <w:pPr>
              <w:jc w:val="center"/>
              <w:rPr>
                <w:rFonts w:hint="eastAsia" w:ascii="仿宋" w:hAnsi="仿宋" w:eastAsia="仿宋" w:cs="仿宋"/>
                <w:color w:val="auto"/>
                <w:sz w:val="18"/>
                <w:szCs w:val="18"/>
                <w:highlight w:val="none"/>
              </w:rPr>
            </w:pPr>
          </w:p>
        </w:tc>
        <w:tc>
          <w:tcPr>
            <w:tcW w:w="2623" w:type="dxa"/>
            <w:shd w:val="clear" w:color="auto" w:fill="FFFFFF"/>
            <w:noWrap w:val="0"/>
            <w:vAlign w:val="center"/>
          </w:tcPr>
          <w:p w14:paraId="73428AE5">
            <w:pPr>
              <w:jc w:val="left"/>
              <w:rPr>
                <w:rFonts w:hint="eastAsia" w:ascii="仿宋" w:hAnsi="仿宋" w:eastAsia="仿宋" w:cs="仿宋"/>
                <w:color w:val="auto"/>
                <w:sz w:val="18"/>
                <w:szCs w:val="18"/>
                <w:highlight w:val="none"/>
              </w:rPr>
            </w:pPr>
          </w:p>
        </w:tc>
        <w:tc>
          <w:tcPr>
            <w:tcW w:w="1260" w:type="dxa"/>
            <w:shd w:val="clear" w:color="auto" w:fill="FFFFFF"/>
            <w:noWrap w:val="0"/>
            <w:vAlign w:val="center"/>
          </w:tcPr>
          <w:p w14:paraId="1BC41778">
            <w:pPr>
              <w:jc w:val="center"/>
              <w:rPr>
                <w:rFonts w:hint="eastAsia" w:ascii="仿宋" w:hAnsi="仿宋" w:eastAsia="仿宋" w:cs="仿宋"/>
                <w:color w:val="auto"/>
                <w:sz w:val="18"/>
                <w:szCs w:val="18"/>
                <w:highlight w:val="none"/>
              </w:rPr>
            </w:pPr>
          </w:p>
        </w:tc>
        <w:tc>
          <w:tcPr>
            <w:tcW w:w="1080" w:type="dxa"/>
            <w:shd w:val="clear" w:color="auto" w:fill="FFFFFF"/>
            <w:noWrap w:val="0"/>
            <w:vAlign w:val="center"/>
          </w:tcPr>
          <w:p w14:paraId="7C151BC8">
            <w:pPr>
              <w:jc w:val="right"/>
              <w:rPr>
                <w:rFonts w:hint="eastAsia" w:ascii="仿宋" w:hAnsi="仿宋" w:eastAsia="仿宋" w:cs="仿宋"/>
                <w:color w:val="auto"/>
                <w:sz w:val="18"/>
                <w:szCs w:val="18"/>
                <w:highlight w:val="none"/>
              </w:rPr>
            </w:pPr>
          </w:p>
        </w:tc>
        <w:tc>
          <w:tcPr>
            <w:tcW w:w="900" w:type="dxa"/>
            <w:shd w:val="clear" w:color="auto" w:fill="FFFFFF"/>
            <w:noWrap w:val="0"/>
            <w:vAlign w:val="center"/>
          </w:tcPr>
          <w:p w14:paraId="2ED92298">
            <w:pPr>
              <w:jc w:val="right"/>
              <w:rPr>
                <w:rFonts w:hint="eastAsia" w:ascii="仿宋" w:hAnsi="仿宋" w:eastAsia="仿宋" w:cs="仿宋"/>
                <w:color w:val="auto"/>
                <w:sz w:val="18"/>
                <w:szCs w:val="18"/>
                <w:highlight w:val="none"/>
              </w:rPr>
            </w:pPr>
          </w:p>
        </w:tc>
        <w:tc>
          <w:tcPr>
            <w:tcW w:w="1080" w:type="dxa"/>
            <w:shd w:val="clear" w:color="auto" w:fill="FFFFFF"/>
            <w:noWrap w:val="0"/>
            <w:vAlign w:val="center"/>
          </w:tcPr>
          <w:p w14:paraId="2DA8E527">
            <w:pPr>
              <w:jc w:val="right"/>
              <w:rPr>
                <w:rFonts w:hint="eastAsia" w:ascii="仿宋" w:hAnsi="仿宋" w:eastAsia="仿宋" w:cs="仿宋"/>
                <w:color w:val="auto"/>
                <w:sz w:val="18"/>
                <w:szCs w:val="18"/>
                <w:highlight w:val="none"/>
              </w:rPr>
            </w:pPr>
          </w:p>
        </w:tc>
        <w:tc>
          <w:tcPr>
            <w:tcW w:w="1260" w:type="dxa"/>
            <w:shd w:val="clear" w:color="auto" w:fill="FFFFFF"/>
            <w:noWrap w:val="0"/>
            <w:vAlign w:val="center"/>
          </w:tcPr>
          <w:p w14:paraId="432CDDF1">
            <w:pPr>
              <w:jc w:val="center"/>
              <w:rPr>
                <w:rFonts w:hint="eastAsia" w:ascii="仿宋" w:hAnsi="仿宋" w:eastAsia="仿宋" w:cs="仿宋"/>
                <w:color w:val="auto"/>
                <w:sz w:val="18"/>
                <w:szCs w:val="18"/>
                <w:highlight w:val="none"/>
              </w:rPr>
            </w:pPr>
          </w:p>
        </w:tc>
      </w:tr>
      <w:tr w14:paraId="69CE6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8" w:hRule="atLeast"/>
          <w:jc w:val="center"/>
        </w:trPr>
        <w:tc>
          <w:tcPr>
            <w:tcW w:w="742" w:type="dxa"/>
            <w:shd w:val="clear" w:color="auto" w:fill="FFFFFF"/>
            <w:noWrap w:val="0"/>
            <w:vAlign w:val="center"/>
          </w:tcPr>
          <w:p w14:paraId="414C0AF1">
            <w:pPr>
              <w:jc w:val="center"/>
              <w:rPr>
                <w:rFonts w:hint="eastAsia" w:ascii="仿宋" w:hAnsi="仿宋" w:eastAsia="仿宋" w:cs="仿宋"/>
                <w:color w:val="auto"/>
                <w:sz w:val="18"/>
                <w:szCs w:val="18"/>
                <w:highlight w:val="none"/>
              </w:rPr>
            </w:pPr>
          </w:p>
        </w:tc>
        <w:tc>
          <w:tcPr>
            <w:tcW w:w="2623" w:type="dxa"/>
            <w:shd w:val="clear" w:color="auto" w:fill="FFFFFF"/>
            <w:noWrap w:val="0"/>
            <w:vAlign w:val="center"/>
          </w:tcPr>
          <w:p w14:paraId="1D16E5AC">
            <w:pPr>
              <w:jc w:val="left"/>
              <w:rPr>
                <w:rFonts w:hint="eastAsia" w:ascii="仿宋" w:hAnsi="仿宋" w:eastAsia="仿宋" w:cs="仿宋"/>
                <w:color w:val="auto"/>
                <w:sz w:val="18"/>
                <w:szCs w:val="18"/>
                <w:highlight w:val="none"/>
              </w:rPr>
            </w:pPr>
          </w:p>
        </w:tc>
        <w:tc>
          <w:tcPr>
            <w:tcW w:w="1260" w:type="dxa"/>
            <w:shd w:val="clear" w:color="auto" w:fill="FFFFFF"/>
            <w:noWrap w:val="0"/>
            <w:vAlign w:val="center"/>
          </w:tcPr>
          <w:p w14:paraId="07CE9A2F">
            <w:pPr>
              <w:jc w:val="center"/>
              <w:rPr>
                <w:rFonts w:hint="eastAsia" w:ascii="仿宋" w:hAnsi="仿宋" w:eastAsia="仿宋" w:cs="仿宋"/>
                <w:color w:val="auto"/>
                <w:sz w:val="18"/>
                <w:szCs w:val="18"/>
                <w:highlight w:val="none"/>
              </w:rPr>
            </w:pPr>
          </w:p>
        </w:tc>
        <w:tc>
          <w:tcPr>
            <w:tcW w:w="1080" w:type="dxa"/>
            <w:shd w:val="clear" w:color="auto" w:fill="FFFFFF"/>
            <w:noWrap w:val="0"/>
            <w:vAlign w:val="center"/>
          </w:tcPr>
          <w:p w14:paraId="47763D37">
            <w:pPr>
              <w:jc w:val="right"/>
              <w:rPr>
                <w:rFonts w:hint="eastAsia" w:ascii="仿宋" w:hAnsi="仿宋" w:eastAsia="仿宋" w:cs="仿宋"/>
                <w:color w:val="auto"/>
                <w:sz w:val="18"/>
                <w:szCs w:val="18"/>
                <w:highlight w:val="none"/>
              </w:rPr>
            </w:pPr>
          </w:p>
        </w:tc>
        <w:tc>
          <w:tcPr>
            <w:tcW w:w="900" w:type="dxa"/>
            <w:shd w:val="clear" w:color="auto" w:fill="FFFFFF"/>
            <w:noWrap w:val="0"/>
            <w:vAlign w:val="center"/>
          </w:tcPr>
          <w:p w14:paraId="34010E82">
            <w:pPr>
              <w:jc w:val="right"/>
              <w:rPr>
                <w:rFonts w:hint="eastAsia" w:ascii="仿宋" w:hAnsi="仿宋" w:eastAsia="仿宋" w:cs="仿宋"/>
                <w:color w:val="auto"/>
                <w:sz w:val="18"/>
                <w:szCs w:val="18"/>
                <w:highlight w:val="none"/>
              </w:rPr>
            </w:pPr>
          </w:p>
        </w:tc>
        <w:tc>
          <w:tcPr>
            <w:tcW w:w="1080" w:type="dxa"/>
            <w:shd w:val="clear" w:color="auto" w:fill="FFFFFF"/>
            <w:noWrap w:val="0"/>
            <w:vAlign w:val="center"/>
          </w:tcPr>
          <w:p w14:paraId="0FB89669">
            <w:pPr>
              <w:jc w:val="right"/>
              <w:rPr>
                <w:rFonts w:hint="eastAsia" w:ascii="仿宋" w:hAnsi="仿宋" w:eastAsia="仿宋" w:cs="仿宋"/>
                <w:color w:val="auto"/>
                <w:sz w:val="18"/>
                <w:szCs w:val="18"/>
                <w:highlight w:val="none"/>
              </w:rPr>
            </w:pPr>
          </w:p>
        </w:tc>
        <w:tc>
          <w:tcPr>
            <w:tcW w:w="1260" w:type="dxa"/>
            <w:shd w:val="clear" w:color="auto" w:fill="FFFFFF"/>
            <w:noWrap w:val="0"/>
            <w:vAlign w:val="center"/>
          </w:tcPr>
          <w:p w14:paraId="6C9FF032">
            <w:pPr>
              <w:jc w:val="center"/>
              <w:rPr>
                <w:rFonts w:hint="eastAsia" w:ascii="仿宋" w:hAnsi="仿宋" w:eastAsia="仿宋" w:cs="仿宋"/>
                <w:color w:val="auto"/>
                <w:sz w:val="18"/>
                <w:szCs w:val="18"/>
                <w:highlight w:val="none"/>
              </w:rPr>
            </w:pPr>
          </w:p>
        </w:tc>
      </w:tr>
    </w:tbl>
    <w:p w14:paraId="0F15CC8F">
      <w:pPr>
        <w:textAlignment w:val="center"/>
        <w:rPr>
          <w:rFonts w:hint="eastAsia" w:ascii="仿宋" w:hAnsi="仿宋" w:eastAsia="仿宋" w:cs="仿宋"/>
          <w:b/>
          <w:bCs/>
          <w:color w:val="auto"/>
          <w:highlight w:val="none"/>
        </w:rPr>
      </w:pPr>
    </w:p>
    <w:p w14:paraId="2C15A09E">
      <w:pPr>
        <w:textAlignment w:val="center"/>
        <w:rPr>
          <w:rFonts w:hint="eastAsia" w:ascii="仿宋" w:hAnsi="仿宋" w:eastAsia="仿宋" w:cs="仿宋"/>
          <w:b/>
          <w:bCs/>
          <w:color w:val="auto"/>
          <w:highlight w:val="none"/>
        </w:rPr>
      </w:pPr>
      <w:r>
        <w:rPr>
          <w:rFonts w:hint="eastAsia" w:ascii="仿宋" w:hAnsi="仿宋" w:eastAsia="仿宋" w:cs="仿宋"/>
          <w:b/>
          <w:bCs/>
          <w:color w:val="auto"/>
          <w:highlight w:val="none"/>
        </w:rPr>
        <w:t>表10.2.2-33主要工日、材料和设备、机械台班价格调整一览表（使用于信息价差调整法）</w:t>
      </w:r>
    </w:p>
    <w:p w14:paraId="034F7E2F">
      <w:pPr>
        <w:spacing w:line="340" w:lineRule="exact"/>
        <w:jc w:val="center"/>
        <w:textAlignment w:val="center"/>
        <w:rPr>
          <w:rFonts w:hint="eastAsia" w:ascii="仿宋" w:hAnsi="仿宋" w:eastAsia="仿宋" w:cs="仿宋"/>
          <w:color w:val="auto"/>
          <w:sz w:val="28"/>
          <w:szCs w:val="28"/>
          <w:highlight w:val="none"/>
          <w:lang w:val="en-US" w:eastAsia="zh-CN"/>
        </w:rPr>
      </w:pPr>
      <w:bookmarkStart w:id="66" w:name="_Toc527143622"/>
      <w:r>
        <w:rPr>
          <w:rFonts w:hint="eastAsia" w:ascii="仿宋" w:hAnsi="仿宋" w:eastAsia="仿宋" w:cs="仿宋"/>
          <w:color w:val="auto"/>
          <w:sz w:val="28"/>
          <w:szCs w:val="28"/>
          <w:highlight w:val="none"/>
          <w:lang w:val="en-US" w:eastAsia="zh-CN"/>
        </w:rPr>
        <w:t xml:space="preserve"> </w:t>
      </w:r>
    </w:p>
    <w:p w14:paraId="5C6CAF36">
      <w:pPr>
        <w:spacing w:line="34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主要材料价格表</w:t>
      </w:r>
      <w:bookmarkEnd w:id="66"/>
    </w:p>
    <w:p w14:paraId="2AFECEC3">
      <w:pPr>
        <w:widowControl/>
        <w:ind w:right="-23" w:firstLine="360" w:firstLineChars="200"/>
        <w:textAlignment w:val="bottom"/>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 xml:space="preserve">单位（专业）工程名称                                    </w:t>
      </w:r>
      <w:r>
        <w:rPr>
          <w:rFonts w:hint="eastAsia" w:ascii="仿宋" w:hAnsi="仿宋" w:eastAsia="仿宋" w:cs="仿宋"/>
          <w:color w:val="auto"/>
          <w:kern w:val="0"/>
          <w:sz w:val="18"/>
          <w:szCs w:val="18"/>
          <w:highlight w:val="none"/>
          <w:lang w:val="en-US" w:eastAsia="zh-CN" w:bidi="ar"/>
        </w:rPr>
        <w:t xml:space="preserve">               </w:t>
      </w:r>
      <w:r>
        <w:rPr>
          <w:rFonts w:hint="eastAsia" w:ascii="仿宋" w:hAnsi="仿宋" w:eastAsia="仿宋" w:cs="仿宋"/>
          <w:color w:val="auto"/>
          <w:kern w:val="0"/>
          <w:sz w:val="18"/>
          <w:szCs w:val="18"/>
          <w:highlight w:val="none"/>
          <w:lang w:bidi="ar"/>
        </w:rPr>
        <w:t>第  页  共   页</w:t>
      </w:r>
    </w:p>
    <w:tbl>
      <w:tblPr>
        <w:tblStyle w:val="58"/>
        <w:tblW w:w="0" w:type="auto"/>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1035"/>
        <w:gridCol w:w="1627"/>
        <w:gridCol w:w="2037"/>
        <w:gridCol w:w="1352"/>
        <w:gridCol w:w="882"/>
        <w:gridCol w:w="971"/>
        <w:gridCol w:w="1142"/>
      </w:tblGrid>
      <w:tr w14:paraId="71BC16E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567" w:hRule="atLeast"/>
          <w:jc w:val="center"/>
        </w:trPr>
        <w:tc>
          <w:tcPr>
            <w:tcW w:w="1035" w:type="dxa"/>
            <w:noWrap w:val="0"/>
            <w:vAlign w:val="center"/>
          </w:tcPr>
          <w:p w14:paraId="213AA7BF">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序号</w:t>
            </w:r>
          </w:p>
        </w:tc>
        <w:tc>
          <w:tcPr>
            <w:tcW w:w="1627" w:type="dxa"/>
            <w:noWrap w:val="0"/>
            <w:vAlign w:val="center"/>
          </w:tcPr>
          <w:p w14:paraId="37C28E3D">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编码</w:t>
            </w:r>
          </w:p>
        </w:tc>
        <w:tc>
          <w:tcPr>
            <w:tcW w:w="2037" w:type="dxa"/>
            <w:noWrap w:val="0"/>
            <w:vAlign w:val="center"/>
          </w:tcPr>
          <w:p w14:paraId="5D60605F">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材料名称</w:t>
            </w:r>
          </w:p>
        </w:tc>
        <w:tc>
          <w:tcPr>
            <w:tcW w:w="1352" w:type="dxa"/>
            <w:noWrap w:val="0"/>
            <w:vAlign w:val="center"/>
          </w:tcPr>
          <w:p w14:paraId="225838F9">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规格型号</w:t>
            </w:r>
          </w:p>
        </w:tc>
        <w:tc>
          <w:tcPr>
            <w:tcW w:w="882" w:type="dxa"/>
            <w:noWrap w:val="0"/>
            <w:vAlign w:val="center"/>
          </w:tcPr>
          <w:p w14:paraId="740C01F7">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数量</w:t>
            </w:r>
          </w:p>
        </w:tc>
        <w:tc>
          <w:tcPr>
            <w:tcW w:w="971" w:type="dxa"/>
            <w:noWrap w:val="0"/>
            <w:vAlign w:val="center"/>
          </w:tcPr>
          <w:p w14:paraId="71C64DDE">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单价（元）</w:t>
            </w:r>
          </w:p>
        </w:tc>
        <w:tc>
          <w:tcPr>
            <w:tcW w:w="1142" w:type="dxa"/>
            <w:noWrap w:val="0"/>
            <w:vAlign w:val="center"/>
          </w:tcPr>
          <w:p w14:paraId="002B44E1">
            <w:pPr>
              <w:widowControl/>
              <w:jc w:val="center"/>
              <w:textAlignment w:val="center"/>
              <w:rPr>
                <w:rFonts w:hint="eastAsia" w:ascii="仿宋" w:hAnsi="仿宋" w:eastAsia="仿宋" w:cs="仿宋"/>
                <w:color w:val="auto"/>
                <w:kern w:val="0"/>
                <w:sz w:val="18"/>
                <w:szCs w:val="18"/>
                <w:highlight w:val="none"/>
                <w:lang w:bidi="ar"/>
              </w:rPr>
            </w:pPr>
            <w:r>
              <w:rPr>
                <w:rFonts w:hint="eastAsia" w:ascii="仿宋" w:hAnsi="仿宋" w:eastAsia="仿宋" w:cs="仿宋"/>
                <w:color w:val="auto"/>
                <w:kern w:val="0"/>
                <w:sz w:val="18"/>
                <w:szCs w:val="18"/>
                <w:highlight w:val="none"/>
                <w:lang w:bidi="ar"/>
              </w:rPr>
              <w:t>备注</w:t>
            </w:r>
          </w:p>
        </w:tc>
      </w:tr>
      <w:tr w14:paraId="36F009A2">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5" w:type="dxa"/>
            <w:noWrap w:val="0"/>
            <w:vAlign w:val="center"/>
          </w:tcPr>
          <w:p w14:paraId="1C94B63D">
            <w:pPr>
              <w:widowControl/>
              <w:jc w:val="center"/>
              <w:textAlignment w:val="center"/>
              <w:rPr>
                <w:rFonts w:hint="eastAsia" w:ascii="仿宋" w:hAnsi="仿宋" w:eastAsia="仿宋" w:cs="仿宋"/>
                <w:color w:val="auto"/>
                <w:kern w:val="0"/>
                <w:sz w:val="18"/>
                <w:szCs w:val="18"/>
                <w:highlight w:val="none"/>
                <w:lang w:bidi="ar"/>
              </w:rPr>
            </w:pPr>
          </w:p>
        </w:tc>
        <w:tc>
          <w:tcPr>
            <w:tcW w:w="1627" w:type="dxa"/>
            <w:noWrap w:val="0"/>
            <w:vAlign w:val="center"/>
          </w:tcPr>
          <w:p w14:paraId="36EFE950">
            <w:pPr>
              <w:widowControl/>
              <w:jc w:val="center"/>
              <w:textAlignment w:val="center"/>
              <w:rPr>
                <w:rFonts w:hint="eastAsia" w:ascii="仿宋" w:hAnsi="仿宋" w:eastAsia="仿宋" w:cs="仿宋"/>
                <w:color w:val="auto"/>
                <w:kern w:val="0"/>
                <w:sz w:val="18"/>
                <w:szCs w:val="18"/>
                <w:highlight w:val="none"/>
                <w:lang w:bidi="ar"/>
              </w:rPr>
            </w:pPr>
          </w:p>
        </w:tc>
        <w:tc>
          <w:tcPr>
            <w:tcW w:w="2037" w:type="dxa"/>
            <w:noWrap w:val="0"/>
            <w:vAlign w:val="center"/>
          </w:tcPr>
          <w:p w14:paraId="5EECCB08">
            <w:pPr>
              <w:widowControl/>
              <w:jc w:val="center"/>
              <w:textAlignment w:val="center"/>
              <w:rPr>
                <w:rFonts w:hint="eastAsia" w:ascii="仿宋" w:hAnsi="仿宋" w:eastAsia="仿宋" w:cs="仿宋"/>
                <w:color w:val="auto"/>
                <w:kern w:val="0"/>
                <w:sz w:val="18"/>
                <w:szCs w:val="18"/>
                <w:highlight w:val="none"/>
                <w:lang w:bidi="ar"/>
              </w:rPr>
            </w:pPr>
          </w:p>
        </w:tc>
        <w:tc>
          <w:tcPr>
            <w:tcW w:w="1352" w:type="dxa"/>
            <w:noWrap w:val="0"/>
            <w:vAlign w:val="center"/>
          </w:tcPr>
          <w:p w14:paraId="7C3EC509">
            <w:pPr>
              <w:widowControl/>
              <w:jc w:val="center"/>
              <w:textAlignment w:val="center"/>
              <w:rPr>
                <w:rFonts w:hint="eastAsia" w:ascii="仿宋" w:hAnsi="仿宋" w:eastAsia="仿宋" w:cs="仿宋"/>
                <w:color w:val="auto"/>
                <w:kern w:val="0"/>
                <w:sz w:val="18"/>
                <w:szCs w:val="18"/>
                <w:highlight w:val="none"/>
                <w:lang w:bidi="ar"/>
              </w:rPr>
            </w:pPr>
          </w:p>
        </w:tc>
        <w:tc>
          <w:tcPr>
            <w:tcW w:w="882" w:type="dxa"/>
            <w:noWrap w:val="0"/>
            <w:vAlign w:val="center"/>
          </w:tcPr>
          <w:p w14:paraId="216612DA">
            <w:pPr>
              <w:widowControl/>
              <w:jc w:val="center"/>
              <w:textAlignment w:val="center"/>
              <w:rPr>
                <w:rFonts w:hint="eastAsia" w:ascii="仿宋" w:hAnsi="仿宋" w:eastAsia="仿宋" w:cs="仿宋"/>
                <w:color w:val="auto"/>
                <w:kern w:val="0"/>
                <w:sz w:val="18"/>
                <w:szCs w:val="18"/>
                <w:highlight w:val="none"/>
                <w:lang w:bidi="ar"/>
              </w:rPr>
            </w:pPr>
          </w:p>
        </w:tc>
        <w:tc>
          <w:tcPr>
            <w:tcW w:w="971" w:type="dxa"/>
            <w:noWrap w:val="0"/>
            <w:vAlign w:val="center"/>
          </w:tcPr>
          <w:p w14:paraId="5DAF0938">
            <w:pPr>
              <w:widowControl/>
              <w:jc w:val="center"/>
              <w:textAlignment w:val="center"/>
              <w:rPr>
                <w:rFonts w:hint="eastAsia" w:ascii="仿宋" w:hAnsi="仿宋" w:eastAsia="仿宋" w:cs="仿宋"/>
                <w:color w:val="auto"/>
                <w:kern w:val="0"/>
                <w:sz w:val="18"/>
                <w:szCs w:val="18"/>
                <w:highlight w:val="none"/>
                <w:lang w:bidi="ar"/>
              </w:rPr>
            </w:pPr>
          </w:p>
        </w:tc>
        <w:tc>
          <w:tcPr>
            <w:tcW w:w="1142" w:type="dxa"/>
            <w:noWrap w:val="0"/>
            <w:vAlign w:val="center"/>
          </w:tcPr>
          <w:p w14:paraId="43A33248">
            <w:pPr>
              <w:widowControl/>
              <w:jc w:val="center"/>
              <w:textAlignment w:val="center"/>
              <w:rPr>
                <w:rFonts w:hint="eastAsia" w:ascii="仿宋" w:hAnsi="仿宋" w:eastAsia="仿宋" w:cs="仿宋"/>
                <w:color w:val="auto"/>
                <w:kern w:val="0"/>
                <w:sz w:val="18"/>
                <w:szCs w:val="18"/>
                <w:highlight w:val="none"/>
                <w:lang w:bidi="ar"/>
              </w:rPr>
            </w:pPr>
          </w:p>
        </w:tc>
      </w:tr>
      <w:tr w14:paraId="51EA3EEE">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5" w:type="dxa"/>
            <w:noWrap w:val="0"/>
            <w:vAlign w:val="center"/>
          </w:tcPr>
          <w:p w14:paraId="214E725E">
            <w:pPr>
              <w:widowControl/>
              <w:jc w:val="center"/>
              <w:textAlignment w:val="center"/>
              <w:rPr>
                <w:rFonts w:hint="eastAsia" w:ascii="仿宋" w:hAnsi="仿宋" w:eastAsia="仿宋" w:cs="仿宋"/>
                <w:color w:val="auto"/>
                <w:kern w:val="0"/>
                <w:sz w:val="18"/>
                <w:szCs w:val="18"/>
                <w:highlight w:val="none"/>
                <w:lang w:bidi="ar"/>
              </w:rPr>
            </w:pPr>
          </w:p>
        </w:tc>
        <w:tc>
          <w:tcPr>
            <w:tcW w:w="1627" w:type="dxa"/>
            <w:noWrap w:val="0"/>
            <w:vAlign w:val="center"/>
          </w:tcPr>
          <w:p w14:paraId="733D7B98">
            <w:pPr>
              <w:widowControl/>
              <w:jc w:val="center"/>
              <w:textAlignment w:val="center"/>
              <w:rPr>
                <w:rFonts w:hint="eastAsia" w:ascii="仿宋" w:hAnsi="仿宋" w:eastAsia="仿宋" w:cs="仿宋"/>
                <w:color w:val="auto"/>
                <w:kern w:val="0"/>
                <w:sz w:val="18"/>
                <w:szCs w:val="18"/>
                <w:highlight w:val="none"/>
                <w:lang w:bidi="ar"/>
              </w:rPr>
            </w:pPr>
          </w:p>
        </w:tc>
        <w:tc>
          <w:tcPr>
            <w:tcW w:w="2037" w:type="dxa"/>
            <w:noWrap w:val="0"/>
            <w:vAlign w:val="center"/>
          </w:tcPr>
          <w:p w14:paraId="12BB561A">
            <w:pPr>
              <w:widowControl/>
              <w:jc w:val="center"/>
              <w:textAlignment w:val="center"/>
              <w:rPr>
                <w:rFonts w:hint="eastAsia" w:ascii="仿宋" w:hAnsi="仿宋" w:eastAsia="仿宋" w:cs="仿宋"/>
                <w:color w:val="auto"/>
                <w:kern w:val="0"/>
                <w:sz w:val="18"/>
                <w:szCs w:val="18"/>
                <w:highlight w:val="none"/>
                <w:lang w:bidi="ar"/>
              </w:rPr>
            </w:pPr>
          </w:p>
        </w:tc>
        <w:tc>
          <w:tcPr>
            <w:tcW w:w="1352" w:type="dxa"/>
            <w:noWrap w:val="0"/>
            <w:vAlign w:val="center"/>
          </w:tcPr>
          <w:p w14:paraId="7742F1DB">
            <w:pPr>
              <w:widowControl/>
              <w:jc w:val="center"/>
              <w:textAlignment w:val="center"/>
              <w:rPr>
                <w:rFonts w:hint="eastAsia" w:ascii="仿宋" w:hAnsi="仿宋" w:eastAsia="仿宋" w:cs="仿宋"/>
                <w:color w:val="auto"/>
                <w:kern w:val="0"/>
                <w:sz w:val="18"/>
                <w:szCs w:val="18"/>
                <w:highlight w:val="none"/>
                <w:lang w:bidi="ar"/>
              </w:rPr>
            </w:pPr>
          </w:p>
        </w:tc>
        <w:tc>
          <w:tcPr>
            <w:tcW w:w="882" w:type="dxa"/>
            <w:noWrap w:val="0"/>
            <w:vAlign w:val="center"/>
          </w:tcPr>
          <w:p w14:paraId="1CDBF642">
            <w:pPr>
              <w:widowControl/>
              <w:jc w:val="center"/>
              <w:textAlignment w:val="center"/>
              <w:rPr>
                <w:rFonts w:hint="eastAsia" w:ascii="仿宋" w:hAnsi="仿宋" w:eastAsia="仿宋" w:cs="仿宋"/>
                <w:color w:val="auto"/>
                <w:kern w:val="0"/>
                <w:sz w:val="18"/>
                <w:szCs w:val="18"/>
                <w:highlight w:val="none"/>
                <w:lang w:bidi="ar"/>
              </w:rPr>
            </w:pPr>
          </w:p>
        </w:tc>
        <w:tc>
          <w:tcPr>
            <w:tcW w:w="971" w:type="dxa"/>
            <w:noWrap w:val="0"/>
            <w:vAlign w:val="center"/>
          </w:tcPr>
          <w:p w14:paraId="703A179E">
            <w:pPr>
              <w:widowControl/>
              <w:jc w:val="center"/>
              <w:textAlignment w:val="center"/>
              <w:rPr>
                <w:rFonts w:hint="eastAsia" w:ascii="仿宋" w:hAnsi="仿宋" w:eastAsia="仿宋" w:cs="仿宋"/>
                <w:color w:val="auto"/>
                <w:kern w:val="0"/>
                <w:sz w:val="18"/>
                <w:szCs w:val="18"/>
                <w:highlight w:val="none"/>
                <w:lang w:bidi="ar"/>
              </w:rPr>
            </w:pPr>
          </w:p>
        </w:tc>
        <w:tc>
          <w:tcPr>
            <w:tcW w:w="1142" w:type="dxa"/>
            <w:noWrap w:val="0"/>
            <w:vAlign w:val="center"/>
          </w:tcPr>
          <w:p w14:paraId="32543EBD">
            <w:pPr>
              <w:widowControl/>
              <w:jc w:val="center"/>
              <w:textAlignment w:val="center"/>
              <w:rPr>
                <w:rFonts w:hint="eastAsia" w:ascii="仿宋" w:hAnsi="仿宋" w:eastAsia="仿宋" w:cs="仿宋"/>
                <w:color w:val="auto"/>
                <w:kern w:val="0"/>
                <w:sz w:val="18"/>
                <w:szCs w:val="18"/>
                <w:highlight w:val="none"/>
                <w:lang w:bidi="ar"/>
              </w:rPr>
            </w:pPr>
          </w:p>
        </w:tc>
      </w:tr>
      <w:tr w14:paraId="0D2FED7A">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35" w:type="dxa"/>
            <w:noWrap w:val="0"/>
            <w:vAlign w:val="center"/>
          </w:tcPr>
          <w:p w14:paraId="169E5E02">
            <w:pPr>
              <w:widowControl/>
              <w:jc w:val="center"/>
              <w:textAlignment w:val="center"/>
              <w:rPr>
                <w:rFonts w:hint="eastAsia" w:ascii="仿宋" w:hAnsi="仿宋" w:eastAsia="仿宋" w:cs="仿宋"/>
                <w:color w:val="auto"/>
                <w:kern w:val="0"/>
                <w:sz w:val="18"/>
                <w:szCs w:val="18"/>
                <w:highlight w:val="none"/>
                <w:lang w:bidi="ar"/>
              </w:rPr>
            </w:pPr>
          </w:p>
        </w:tc>
        <w:tc>
          <w:tcPr>
            <w:tcW w:w="1627" w:type="dxa"/>
            <w:noWrap w:val="0"/>
            <w:vAlign w:val="center"/>
          </w:tcPr>
          <w:p w14:paraId="0579424A">
            <w:pPr>
              <w:widowControl/>
              <w:jc w:val="center"/>
              <w:textAlignment w:val="center"/>
              <w:rPr>
                <w:rFonts w:hint="eastAsia" w:ascii="仿宋" w:hAnsi="仿宋" w:eastAsia="仿宋" w:cs="仿宋"/>
                <w:color w:val="auto"/>
                <w:kern w:val="0"/>
                <w:sz w:val="18"/>
                <w:szCs w:val="18"/>
                <w:highlight w:val="none"/>
                <w:lang w:bidi="ar"/>
              </w:rPr>
            </w:pPr>
          </w:p>
        </w:tc>
        <w:tc>
          <w:tcPr>
            <w:tcW w:w="2037" w:type="dxa"/>
            <w:noWrap w:val="0"/>
            <w:vAlign w:val="center"/>
          </w:tcPr>
          <w:p w14:paraId="06637103">
            <w:pPr>
              <w:widowControl/>
              <w:jc w:val="center"/>
              <w:textAlignment w:val="center"/>
              <w:rPr>
                <w:rFonts w:hint="eastAsia" w:ascii="仿宋" w:hAnsi="仿宋" w:eastAsia="仿宋" w:cs="仿宋"/>
                <w:color w:val="auto"/>
                <w:kern w:val="0"/>
                <w:sz w:val="18"/>
                <w:szCs w:val="18"/>
                <w:highlight w:val="none"/>
                <w:lang w:bidi="ar"/>
              </w:rPr>
            </w:pPr>
          </w:p>
        </w:tc>
        <w:tc>
          <w:tcPr>
            <w:tcW w:w="1352" w:type="dxa"/>
            <w:noWrap w:val="0"/>
            <w:vAlign w:val="center"/>
          </w:tcPr>
          <w:p w14:paraId="7BF11511">
            <w:pPr>
              <w:widowControl/>
              <w:jc w:val="center"/>
              <w:textAlignment w:val="center"/>
              <w:rPr>
                <w:rFonts w:hint="eastAsia" w:ascii="仿宋" w:hAnsi="仿宋" w:eastAsia="仿宋" w:cs="仿宋"/>
                <w:color w:val="auto"/>
                <w:kern w:val="0"/>
                <w:sz w:val="18"/>
                <w:szCs w:val="18"/>
                <w:highlight w:val="none"/>
                <w:lang w:bidi="ar"/>
              </w:rPr>
            </w:pPr>
          </w:p>
        </w:tc>
        <w:tc>
          <w:tcPr>
            <w:tcW w:w="882" w:type="dxa"/>
            <w:noWrap w:val="0"/>
            <w:vAlign w:val="center"/>
          </w:tcPr>
          <w:p w14:paraId="3BB1B031">
            <w:pPr>
              <w:widowControl/>
              <w:jc w:val="center"/>
              <w:textAlignment w:val="center"/>
              <w:rPr>
                <w:rFonts w:hint="eastAsia" w:ascii="仿宋" w:hAnsi="仿宋" w:eastAsia="仿宋" w:cs="仿宋"/>
                <w:color w:val="auto"/>
                <w:kern w:val="0"/>
                <w:sz w:val="18"/>
                <w:szCs w:val="18"/>
                <w:highlight w:val="none"/>
                <w:lang w:bidi="ar"/>
              </w:rPr>
            </w:pPr>
          </w:p>
        </w:tc>
        <w:tc>
          <w:tcPr>
            <w:tcW w:w="971" w:type="dxa"/>
            <w:noWrap w:val="0"/>
            <w:vAlign w:val="center"/>
          </w:tcPr>
          <w:p w14:paraId="59C40CB4">
            <w:pPr>
              <w:widowControl/>
              <w:jc w:val="center"/>
              <w:textAlignment w:val="center"/>
              <w:rPr>
                <w:rFonts w:hint="eastAsia" w:ascii="仿宋" w:hAnsi="仿宋" w:eastAsia="仿宋" w:cs="仿宋"/>
                <w:color w:val="auto"/>
                <w:kern w:val="0"/>
                <w:sz w:val="18"/>
                <w:szCs w:val="18"/>
                <w:highlight w:val="none"/>
                <w:lang w:bidi="ar"/>
              </w:rPr>
            </w:pPr>
          </w:p>
        </w:tc>
        <w:tc>
          <w:tcPr>
            <w:tcW w:w="1142" w:type="dxa"/>
            <w:noWrap w:val="0"/>
            <w:vAlign w:val="center"/>
          </w:tcPr>
          <w:p w14:paraId="7E30A49E">
            <w:pPr>
              <w:widowControl/>
              <w:jc w:val="center"/>
              <w:textAlignment w:val="center"/>
              <w:rPr>
                <w:rFonts w:hint="eastAsia" w:ascii="仿宋" w:hAnsi="仿宋" w:eastAsia="仿宋" w:cs="仿宋"/>
                <w:color w:val="auto"/>
                <w:kern w:val="0"/>
                <w:sz w:val="18"/>
                <w:szCs w:val="18"/>
                <w:highlight w:val="none"/>
                <w:lang w:bidi="ar"/>
              </w:rPr>
            </w:pPr>
          </w:p>
        </w:tc>
      </w:tr>
    </w:tbl>
    <w:p w14:paraId="3EECD2B1">
      <w:pPr>
        <w:rPr>
          <w:rStyle w:val="78"/>
          <w:rFonts w:hint="eastAsia" w:ascii="仿宋" w:hAnsi="仿宋" w:eastAsia="仿宋" w:cs="仿宋"/>
          <w:color w:val="auto"/>
          <w:sz w:val="36"/>
          <w:szCs w:val="36"/>
          <w:highlight w:val="none"/>
        </w:rPr>
      </w:pPr>
      <w:r>
        <w:rPr>
          <w:rFonts w:hint="eastAsia" w:ascii="仿宋" w:hAnsi="仿宋" w:eastAsia="仿宋" w:cs="仿宋"/>
          <w:b/>
          <w:bCs/>
          <w:color w:val="auto"/>
          <w:highlight w:val="none"/>
        </w:rPr>
        <w:br w:type="page"/>
      </w:r>
    </w:p>
    <w:p w14:paraId="1FF72BE0">
      <w:pPr>
        <w:pStyle w:val="23"/>
        <w:overflowPunct w:val="0"/>
        <w:spacing w:after="0" w:line="460" w:lineRule="exact"/>
        <w:jc w:val="center"/>
        <w:rPr>
          <w:rFonts w:hint="eastAsia" w:ascii="仿宋" w:hAnsi="仿宋" w:eastAsia="仿宋" w:cs="仿宋"/>
          <w:b/>
          <w:color w:val="auto"/>
          <w:sz w:val="36"/>
          <w:szCs w:val="36"/>
          <w:highlight w:val="none"/>
        </w:rPr>
      </w:pPr>
      <w:r>
        <w:rPr>
          <w:rStyle w:val="78"/>
          <w:rFonts w:hint="eastAsia" w:ascii="仿宋" w:hAnsi="仿宋" w:eastAsia="仿宋" w:cs="仿宋"/>
          <w:color w:val="auto"/>
          <w:sz w:val="36"/>
          <w:szCs w:val="36"/>
          <w:highlight w:val="none"/>
        </w:rPr>
        <w:t>第六部分   评审办法</w:t>
      </w:r>
    </w:p>
    <w:p w14:paraId="3E4BC48B">
      <w:pPr>
        <w:pStyle w:val="23"/>
        <w:overflowPunct w:val="0"/>
        <w:spacing w:after="0" w:line="460" w:lineRule="exact"/>
        <w:rPr>
          <w:rFonts w:hint="eastAsia" w:ascii="仿宋" w:hAnsi="仿宋" w:eastAsia="仿宋" w:cs="仿宋"/>
          <w:b/>
          <w:color w:val="auto"/>
          <w:highlight w:val="none"/>
        </w:rPr>
      </w:pPr>
    </w:p>
    <w:p w14:paraId="0B577218">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评审办法前附表</w:t>
      </w:r>
    </w:p>
    <w:bookmarkEnd w:id="59"/>
    <w:bookmarkEnd w:id="60"/>
    <w:tbl>
      <w:tblPr>
        <w:tblStyle w:val="58"/>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6"/>
        <w:gridCol w:w="1059"/>
        <w:gridCol w:w="1860"/>
        <w:gridCol w:w="5350"/>
      </w:tblGrid>
      <w:tr w14:paraId="3CBB8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1935" w:type="dxa"/>
            <w:gridSpan w:val="3"/>
            <w:tcBorders>
              <w:top w:val="single" w:color="auto" w:sz="4" w:space="0"/>
              <w:bottom w:val="single" w:color="auto" w:sz="4" w:space="0"/>
              <w:right w:val="single" w:color="auto" w:sz="4" w:space="0"/>
            </w:tcBorders>
            <w:vAlign w:val="center"/>
          </w:tcPr>
          <w:p w14:paraId="4757BDE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条款号</w:t>
            </w:r>
          </w:p>
        </w:tc>
        <w:tc>
          <w:tcPr>
            <w:tcW w:w="1860" w:type="dxa"/>
            <w:tcBorders>
              <w:top w:val="single" w:color="auto" w:sz="4" w:space="0"/>
              <w:left w:val="single" w:color="auto" w:sz="4" w:space="0"/>
              <w:bottom w:val="single" w:color="auto" w:sz="4" w:space="0"/>
              <w:right w:val="single" w:color="auto" w:sz="4" w:space="0"/>
            </w:tcBorders>
            <w:vAlign w:val="center"/>
          </w:tcPr>
          <w:p w14:paraId="1D6B782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评审因素</w:t>
            </w:r>
          </w:p>
        </w:tc>
        <w:tc>
          <w:tcPr>
            <w:tcW w:w="5350" w:type="dxa"/>
            <w:tcBorders>
              <w:top w:val="single" w:color="auto" w:sz="4" w:space="0"/>
              <w:left w:val="single" w:color="auto" w:sz="4" w:space="0"/>
              <w:bottom w:val="single" w:color="auto" w:sz="4" w:space="0"/>
            </w:tcBorders>
            <w:vAlign w:val="center"/>
          </w:tcPr>
          <w:p w14:paraId="5A35798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评审标准</w:t>
            </w:r>
          </w:p>
        </w:tc>
      </w:tr>
      <w:tr w14:paraId="26331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vMerge w:val="restart"/>
            <w:tcBorders>
              <w:top w:val="single" w:color="auto" w:sz="4" w:space="0"/>
              <w:right w:val="single" w:color="auto" w:sz="4" w:space="0"/>
            </w:tcBorders>
            <w:vAlign w:val="center"/>
          </w:tcPr>
          <w:p w14:paraId="0C7B3999">
            <w:pPr>
              <w:jc w:val="center"/>
              <w:rPr>
                <w:rFonts w:hint="eastAsia" w:ascii="仿宋" w:hAnsi="仿宋" w:eastAsia="仿宋" w:cs="仿宋"/>
                <w:color w:val="auto"/>
                <w:sz w:val="24"/>
                <w:highlight w:val="none"/>
              </w:rPr>
            </w:pPr>
            <w:r>
              <w:rPr>
                <w:rFonts w:hint="eastAsia" w:ascii="仿宋" w:hAnsi="仿宋" w:eastAsia="仿宋" w:cs="宋体"/>
                <w:color w:val="auto"/>
                <w:sz w:val="22"/>
                <w:szCs w:val="22"/>
                <w:highlight w:val="none"/>
              </w:rPr>
              <w:t>1</w:t>
            </w:r>
          </w:p>
        </w:tc>
        <w:tc>
          <w:tcPr>
            <w:tcW w:w="1075" w:type="dxa"/>
            <w:gridSpan w:val="2"/>
            <w:vMerge w:val="restart"/>
            <w:tcBorders>
              <w:top w:val="single" w:color="auto" w:sz="4" w:space="0"/>
              <w:left w:val="single" w:color="auto" w:sz="4" w:space="0"/>
              <w:right w:val="single" w:color="auto" w:sz="4" w:space="0"/>
            </w:tcBorders>
            <w:vAlign w:val="center"/>
          </w:tcPr>
          <w:p w14:paraId="78D94E2C">
            <w:pPr>
              <w:jc w:val="center"/>
              <w:rPr>
                <w:rFonts w:hint="eastAsia" w:ascii="仿宋" w:hAnsi="仿宋" w:eastAsia="仿宋" w:cs="仿宋"/>
                <w:color w:val="auto"/>
                <w:sz w:val="24"/>
                <w:highlight w:val="none"/>
              </w:rPr>
            </w:pPr>
            <w:r>
              <w:rPr>
                <w:rFonts w:hint="eastAsia" w:ascii="仿宋" w:hAnsi="仿宋" w:eastAsia="仿宋" w:cs="宋体"/>
                <w:color w:val="auto"/>
                <w:sz w:val="22"/>
                <w:szCs w:val="22"/>
                <w:highlight w:val="none"/>
              </w:rPr>
              <w:t>评审方法</w:t>
            </w:r>
          </w:p>
        </w:tc>
        <w:tc>
          <w:tcPr>
            <w:tcW w:w="1860" w:type="dxa"/>
            <w:tcBorders>
              <w:top w:val="single" w:color="auto" w:sz="4" w:space="0"/>
              <w:left w:val="single" w:color="auto" w:sz="4" w:space="0"/>
              <w:bottom w:val="single" w:color="auto" w:sz="4" w:space="0"/>
              <w:right w:val="single" w:color="auto" w:sz="4" w:space="0"/>
            </w:tcBorders>
            <w:vAlign w:val="center"/>
          </w:tcPr>
          <w:p w14:paraId="4631AA1B">
            <w:pPr>
              <w:jc w:val="center"/>
              <w:rPr>
                <w:rFonts w:hint="eastAsia" w:ascii="仿宋" w:hAnsi="仿宋" w:eastAsia="仿宋" w:cs="仿宋"/>
                <w:color w:val="auto"/>
                <w:sz w:val="24"/>
                <w:highlight w:val="none"/>
              </w:rPr>
            </w:pPr>
            <w:r>
              <w:rPr>
                <w:rFonts w:hint="eastAsia" w:ascii="仿宋" w:hAnsi="仿宋" w:eastAsia="仿宋" w:cs="宋体"/>
                <w:color w:val="auto"/>
                <w:sz w:val="22"/>
                <w:szCs w:val="22"/>
                <w:highlight w:val="none"/>
              </w:rPr>
              <w:t>评</w:t>
            </w:r>
            <w:r>
              <w:rPr>
                <w:rFonts w:hint="eastAsia" w:ascii="仿宋" w:hAnsi="仿宋" w:eastAsia="仿宋" w:cs="宋体"/>
                <w:color w:val="auto"/>
                <w:sz w:val="22"/>
                <w:szCs w:val="22"/>
                <w:highlight w:val="none"/>
                <w:lang w:eastAsia="zh-CN"/>
              </w:rPr>
              <w:t>审</w:t>
            </w:r>
            <w:r>
              <w:rPr>
                <w:rFonts w:hint="eastAsia" w:ascii="仿宋" w:hAnsi="仿宋" w:eastAsia="仿宋" w:cs="宋体"/>
                <w:color w:val="auto"/>
                <w:sz w:val="22"/>
                <w:szCs w:val="22"/>
                <w:highlight w:val="none"/>
              </w:rPr>
              <w:t>办法</w:t>
            </w:r>
          </w:p>
        </w:tc>
        <w:tc>
          <w:tcPr>
            <w:tcW w:w="5350" w:type="dxa"/>
            <w:tcBorders>
              <w:top w:val="single" w:color="auto" w:sz="4" w:space="0"/>
              <w:left w:val="single" w:color="auto" w:sz="4" w:space="0"/>
              <w:bottom w:val="single" w:color="auto" w:sz="4" w:space="0"/>
            </w:tcBorders>
            <w:vAlign w:val="center"/>
          </w:tcPr>
          <w:p w14:paraId="24424A6A">
            <w:pPr>
              <w:rPr>
                <w:rFonts w:hint="eastAsia" w:ascii="仿宋" w:hAnsi="仿宋" w:eastAsia="仿宋" w:cs="仿宋"/>
                <w:color w:val="auto"/>
                <w:sz w:val="24"/>
                <w:highlight w:val="none"/>
              </w:rPr>
            </w:pPr>
            <w:r>
              <w:rPr>
                <w:rFonts w:hint="eastAsia" w:ascii="仿宋" w:hAnsi="仿宋" w:eastAsia="仿宋" w:cs="Arial"/>
                <w:color w:val="auto"/>
                <w:sz w:val="22"/>
                <w:szCs w:val="22"/>
                <w:highlight w:val="none"/>
              </w:rPr>
              <w:t>综合评分法</w:t>
            </w:r>
          </w:p>
        </w:tc>
      </w:tr>
      <w:tr w14:paraId="1A163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vMerge w:val="continue"/>
            <w:tcBorders>
              <w:right w:val="single" w:color="auto" w:sz="4" w:space="0"/>
            </w:tcBorders>
            <w:vAlign w:val="center"/>
          </w:tcPr>
          <w:p w14:paraId="002886E6">
            <w:pPr>
              <w:jc w:val="center"/>
              <w:rPr>
                <w:rFonts w:hint="eastAsia" w:ascii="仿宋" w:hAnsi="仿宋" w:eastAsia="仿宋" w:cs="仿宋"/>
                <w:color w:val="auto"/>
                <w:sz w:val="24"/>
                <w:highlight w:val="none"/>
              </w:rPr>
            </w:pPr>
          </w:p>
        </w:tc>
        <w:tc>
          <w:tcPr>
            <w:tcW w:w="1075" w:type="dxa"/>
            <w:gridSpan w:val="2"/>
            <w:vMerge w:val="continue"/>
            <w:tcBorders>
              <w:left w:val="single" w:color="auto" w:sz="4" w:space="0"/>
              <w:right w:val="single" w:color="auto" w:sz="4" w:space="0"/>
            </w:tcBorders>
            <w:vAlign w:val="center"/>
          </w:tcPr>
          <w:p w14:paraId="3AAEF35B">
            <w:pPr>
              <w:jc w:val="center"/>
              <w:rPr>
                <w:rFonts w:hint="eastAsia" w:ascii="仿宋" w:hAnsi="仿宋" w:eastAsia="仿宋" w:cs="仿宋"/>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vAlign w:val="center"/>
          </w:tcPr>
          <w:p w14:paraId="3F50EA00">
            <w:pPr>
              <w:jc w:val="center"/>
              <w:rPr>
                <w:rFonts w:hint="eastAsia" w:ascii="仿宋" w:hAnsi="仿宋" w:eastAsia="仿宋" w:cs="仿宋"/>
                <w:color w:val="auto"/>
                <w:sz w:val="24"/>
                <w:highlight w:val="none"/>
              </w:rPr>
            </w:pPr>
            <w:r>
              <w:rPr>
                <w:rFonts w:hint="eastAsia" w:ascii="仿宋" w:hAnsi="仿宋" w:eastAsia="仿宋" w:cs="宋体"/>
                <w:color w:val="auto"/>
                <w:sz w:val="22"/>
                <w:szCs w:val="22"/>
                <w:highlight w:val="none"/>
              </w:rPr>
              <w:t>推荐中标候选人的数量</w:t>
            </w:r>
          </w:p>
        </w:tc>
        <w:tc>
          <w:tcPr>
            <w:tcW w:w="5350" w:type="dxa"/>
            <w:tcBorders>
              <w:top w:val="single" w:color="auto" w:sz="4" w:space="0"/>
              <w:left w:val="single" w:color="auto" w:sz="4" w:space="0"/>
              <w:bottom w:val="single" w:color="auto" w:sz="4" w:space="0"/>
            </w:tcBorders>
            <w:vAlign w:val="center"/>
          </w:tcPr>
          <w:p w14:paraId="3B547C3D">
            <w:pPr>
              <w:rPr>
                <w:rFonts w:hint="eastAsia" w:ascii="仿宋" w:hAnsi="仿宋" w:eastAsia="仿宋" w:cs="仿宋"/>
                <w:color w:val="auto"/>
                <w:sz w:val="24"/>
                <w:highlight w:val="none"/>
              </w:rPr>
            </w:pPr>
            <w:r>
              <w:rPr>
                <w:rFonts w:hint="eastAsia" w:ascii="仿宋" w:hAnsi="MS Gothic" w:eastAsia="仿宋" w:cs="Arial"/>
                <w:color w:val="auto"/>
                <w:kern w:val="0"/>
                <w:sz w:val="22"/>
                <w:szCs w:val="22"/>
                <w:highlight w:val="none"/>
                <w:lang w:val="en-US" w:eastAsia="zh-CN"/>
              </w:rPr>
              <w:t>1</w:t>
            </w:r>
            <w:r>
              <w:rPr>
                <w:rFonts w:hint="eastAsia" w:ascii="仿宋" w:hAnsi="MS Gothic" w:eastAsia="仿宋" w:cs="Arial"/>
                <w:color w:val="auto"/>
                <w:kern w:val="0"/>
                <w:sz w:val="22"/>
                <w:szCs w:val="22"/>
                <w:highlight w:val="none"/>
              </w:rPr>
              <w:t>名</w:t>
            </w:r>
          </w:p>
        </w:tc>
      </w:tr>
      <w:tr w14:paraId="54A24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vMerge w:val="continue"/>
            <w:tcBorders>
              <w:bottom w:val="single" w:color="auto" w:sz="4" w:space="0"/>
              <w:right w:val="single" w:color="auto" w:sz="4" w:space="0"/>
            </w:tcBorders>
            <w:vAlign w:val="center"/>
          </w:tcPr>
          <w:p w14:paraId="2BB3EC76">
            <w:pPr>
              <w:jc w:val="center"/>
              <w:rPr>
                <w:rFonts w:hint="eastAsia" w:ascii="仿宋" w:hAnsi="仿宋" w:eastAsia="仿宋" w:cs="仿宋"/>
                <w:color w:val="auto"/>
                <w:sz w:val="24"/>
                <w:highlight w:val="none"/>
              </w:rPr>
            </w:pPr>
          </w:p>
        </w:tc>
        <w:tc>
          <w:tcPr>
            <w:tcW w:w="1075" w:type="dxa"/>
            <w:gridSpan w:val="2"/>
            <w:vMerge w:val="continue"/>
            <w:tcBorders>
              <w:left w:val="single" w:color="auto" w:sz="4" w:space="0"/>
              <w:bottom w:val="single" w:color="auto" w:sz="4" w:space="0"/>
              <w:right w:val="single" w:color="auto" w:sz="4" w:space="0"/>
            </w:tcBorders>
            <w:vAlign w:val="center"/>
          </w:tcPr>
          <w:p w14:paraId="278EC3A8">
            <w:pPr>
              <w:jc w:val="center"/>
              <w:rPr>
                <w:rFonts w:hint="eastAsia" w:ascii="仿宋" w:hAnsi="仿宋" w:eastAsia="仿宋" w:cs="仿宋"/>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vAlign w:val="center"/>
          </w:tcPr>
          <w:p w14:paraId="13F37A38">
            <w:pPr>
              <w:jc w:val="center"/>
              <w:rPr>
                <w:rFonts w:hint="eastAsia" w:ascii="仿宋" w:hAnsi="仿宋" w:eastAsia="仿宋" w:cs="仿宋"/>
                <w:color w:val="auto"/>
                <w:sz w:val="24"/>
                <w:highlight w:val="none"/>
              </w:rPr>
            </w:pPr>
            <w:r>
              <w:rPr>
                <w:rFonts w:hint="eastAsia" w:ascii="仿宋" w:hAnsi="仿宋" w:eastAsia="仿宋" w:cs="宋体"/>
                <w:color w:val="auto"/>
                <w:sz w:val="22"/>
                <w:szCs w:val="22"/>
                <w:highlight w:val="none"/>
              </w:rPr>
              <w:t>综合评分、投标报价均相等时确定中标候选人排序的方式</w:t>
            </w:r>
          </w:p>
        </w:tc>
        <w:tc>
          <w:tcPr>
            <w:tcW w:w="5350" w:type="dxa"/>
            <w:tcBorders>
              <w:top w:val="single" w:color="auto" w:sz="4" w:space="0"/>
              <w:left w:val="single" w:color="auto" w:sz="4" w:space="0"/>
              <w:bottom w:val="single" w:color="auto" w:sz="4" w:space="0"/>
            </w:tcBorders>
            <w:vAlign w:val="center"/>
          </w:tcPr>
          <w:p w14:paraId="704C95EF">
            <w:pPr>
              <w:rPr>
                <w:rFonts w:hint="eastAsia" w:ascii="仿宋" w:hAnsi="仿宋" w:eastAsia="仿宋" w:cs="仿宋"/>
                <w:color w:val="auto"/>
                <w:sz w:val="24"/>
                <w:highlight w:val="none"/>
              </w:rPr>
            </w:pPr>
            <w:r>
              <w:rPr>
                <w:rFonts w:hint="eastAsia" w:ascii="仿宋" w:hAnsi="仿宋" w:eastAsia="仿宋" w:cs="Arial"/>
                <w:color w:val="auto"/>
                <w:sz w:val="22"/>
                <w:szCs w:val="22"/>
                <w:highlight w:val="none"/>
              </w:rPr>
              <w:t>抽签</w:t>
            </w:r>
          </w:p>
        </w:tc>
      </w:tr>
      <w:tr w14:paraId="04EB4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tcBorders>
              <w:top w:val="single" w:color="auto" w:sz="4" w:space="0"/>
              <w:bottom w:val="single" w:color="auto" w:sz="4" w:space="0"/>
              <w:right w:val="single" w:color="auto" w:sz="4" w:space="0"/>
            </w:tcBorders>
            <w:vAlign w:val="center"/>
          </w:tcPr>
          <w:p w14:paraId="1461EAD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p>
        </w:tc>
        <w:tc>
          <w:tcPr>
            <w:tcW w:w="1075" w:type="dxa"/>
            <w:gridSpan w:val="2"/>
            <w:vMerge w:val="restart"/>
            <w:tcBorders>
              <w:top w:val="single" w:color="auto" w:sz="4" w:space="0"/>
              <w:left w:val="single" w:color="auto" w:sz="4" w:space="0"/>
              <w:right w:val="single" w:color="auto" w:sz="4" w:space="0"/>
            </w:tcBorders>
            <w:vAlign w:val="center"/>
          </w:tcPr>
          <w:p w14:paraId="0F242F1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w:t>
            </w:r>
          </w:p>
        </w:tc>
        <w:tc>
          <w:tcPr>
            <w:tcW w:w="1860" w:type="dxa"/>
            <w:tcBorders>
              <w:top w:val="single" w:color="auto" w:sz="4" w:space="0"/>
              <w:left w:val="single" w:color="auto" w:sz="4" w:space="0"/>
              <w:bottom w:val="single" w:color="auto" w:sz="4" w:space="0"/>
              <w:right w:val="single" w:color="auto" w:sz="4" w:space="0"/>
            </w:tcBorders>
            <w:shd w:val="clear" w:color="auto" w:fill="auto"/>
            <w:vAlign w:val="center"/>
          </w:tcPr>
          <w:p w14:paraId="70F039B7">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落实政府采购政策需满足的资格要求</w:t>
            </w:r>
          </w:p>
        </w:tc>
        <w:tc>
          <w:tcPr>
            <w:tcW w:w="5350" w:type="dxa"/>
            <w:tcBorders>
              <w:top w:val="single" w:color="auto" w:sz="4" w:space="0"/>
              <w:left w:val="single" w:color="auto" w:sz="4" w:space="0"/>
              <w:bottom w:val="single" w:color="auto" w:sz="4" w:space="0"/>
            </w:tcBorders>
            <w:shd w:val="clear" w:color="auto" w:fill="auto"/>
            <w:vAlign w:val="center"/>
          </w:tcPr>
          <w:p w14:paraId="472161B3">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trike w:val="0"/>
                <w:dstrike w:val="0"/>
                <w:color w:val="auto"/>
                <w:sz w:val="24"/>
                <w:highlight w:val="none"/>
              </w:rPr>
              <w:t>中小企业声明函</w:t>
            </w:r>
          </w:p>
        </w:tc>
      </w:tr>
      <w:tr w14:paraId="103E4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tcBorders>
              <w:top w:val="single" w:color="auto" w:sz="4" w:space="0"/>
              <w:bottom w:val="single" w:color="auto" w:sz="4" w:space="0"/>
              <w:right w:val="single" w:color="auto" w:sz="4" w:space="0"/>
            </w:tcBorders>
            <w:vAlign w:val="center"/>
          </w:tcPr>
          <w:p w14:paraId="2737349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2.1.3</w:t>
            </w:r>
          </w:p>
        </w:tc>
        <w:tc>
          <w:tcPr>
            <w:tcW w:w="1075" w:type="dxa"/>
            <w:gridSpan w:val="2"/>
            <w:vMerge w:val="continue"/>
            <w:tcBorders>
              <w:left w:val="single" w:color="auto" w:sz="4" w:space="0"/>
              <w:bottom w:val="single" w:color="auto" w:sz="4" w:space="0"/>
              <w:right w:val="single" w:color="auto" w:sz="4" w:space="0"/>
            </w:tcBorders>
            <w:vAlign w:val="center"/>
          </w:tcPr>
          <w:p w14:paraId="23962E40">
            <w:pPr>
              <w:jc w:val="center"/>
              <w:rPr>
                <w:rFonts w:hint="eastAsia" w:ascii="仿宋" w:hAnsi="仿宋" w:eastAsia="仿宋" w:cs="仿宋"/>
                <w:color w:val="auto"/>
                <w:sz w:val="24"/>
                <w:highlight w:val="none"/>
              </w:rPr>
            </w:pPr>
          </w:p>
        </w:tc>
        <w:tc>
          <w:tcPr>
            <w:tcW w:w="1860" w:type="dxa"/>
            <w:tcBorders>
              <w:top w:val="single" w:color="auto" w:sz="4" w:space="0"/>
              <w:left w:val="single" w:color="auto" w:sz="4" w:space="0"/>
              <w:bottom w:val="single" w:color="auto" w:sz="4" w:space="0"/>
              <w:right w:val="single" w:color="auto" w:sz="4" w:space="0"/>
            </w:tcBorders>
            <w:vAlign w:val="center"/>
          </w:tcPr>
          <w:p w14:paraId="500A118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特定资格条件要求</w:t>
            </w:r>
          </w:p>
        </w:tc>
        <w:tc>
          <w:tcPr>
            <w:tcW w:w="5350" w:type="dxa"/>
            <w:tcBorders>
              <w:top w:val="single" w:color="auto" w:sz="4" w:space="0"/>
              <w:left w:val="single" w:color="auto" w:sz="4" w:space="0"/>
              <w:bottom w:val="single" w:color="auto" w:sz="4" w:space="0"/>
            </w:tcBorders>
            <w:vAlign w:val="center"/>
          </w:tcPr>
          <w:p w14:paraId="1A1389F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en-US" w:eastAsia="zh-CN"/>
              </w:rPr>
              <w:t>具有有效的</w:t>
            </w:r>
            <w:r>
              <w:rPr>
                <w:rFonts w:hint="eastAsia" w:ascii="仿宋" w:hAnsi="仿宋" w:eastAsia="仿宋" w:cs="仿宋"/>
                <w:strike w:val="0"/>
                <w:dstrike w:val="0"/>
                <w:color w:val="auto"/>
                <w:kern w:val="0"/>
                <w:sz w:val="24"/>
                <w:highlight w:val="none"/>
              </w:rPr>
              <w:t>房屋建筑工程施工总承包企业三级及以上资质</w:t>
            </w:r>
            <w:r>
              <w:rPr>
                <w:rFonts w:hint="eastAsia" w:ascii="仿宋" w:hAnsi="仿宋" w:eastAsia="仿宋" w:cs="仿宋"/>
                <w:color w:val="auto"/>
                <w:sz w:val="24"/>
                <w:highlight w:val="none"/>
              </w:rPr>
              <w:t>；</w:t>
            </w:r>
          </w:p>
          <w:p w14:paraId="4C285C45">
            <w:pPr>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具有有效安全生产许可证（或有效的安全生产许可证电子证书打印件）；</w:t>
            </w:r>
          </w:p>
        </w:tc>
      </w:tr>
      <w:tr w14:paraId="6CC0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tcBorders>
              <w:top w:val="single" w:color="auto" w:sz="4" w:space="0"/>
              <w:bottom w:val="single" w:color="auto" w:sz="4" w:space="0"/>
              <w:right w:val="single" w:color="auto" w:sz="4" w:space="0"/>
            </w:tcBorders>
            <w:vAlign w:val="center"/>
          </w:tcPr>
          <w:p w14:paraId="18EFD57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p>
        </w:tc>
        <w:tc>
          <w:tcPr>
            <w:tcW w:w="1075" w:type="dxa"/>
            <w:gridSpan w:val="2"/>
            <w:tcBorders>
              <w:top w:val="single" w:color="auto" w:sz="4" w:space="0"/>
              <w:left w:val="single" w:color="auto" w:sz="4" w:space="0"/>
              <w:bottom w:val="single" w:color="auto" w:sz="4" w:space="0"/>
              <w:right w:val="single" w:color="auto" w:sz="4" w:space="0"/>
            </w:tcBorders>
            <w:vAlign w:val="center"/>
          </w:tcPr>
          <w:p w14:paraId="03C3112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符合性审查</w:t>
            </w:r>
          </w:p>
        </w:tc>
        <w:tc>
          <w:tcPr>
            <w:tcW w:w="1860" w:type="dxa"/>
            <w:tcBorders>
              <w:top w:val="single" w:color="auto" w:sz="4" w:space="0"/>
              <w:left w:val="single" w:color="auto" w:sz="4" w:space="0"/>
              <w:bottom w:val="single" w:color="auto" w:sz="4" w:space="0"/>
              <w:right w:val="single" w:color="auto" w:sz="4" w:space="0"/>
            </w:tcBorders>
            <w:vAlign w:val="center"/>
          </w:tcPr>
          <w:p w14:paraId="059A2CC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符合性审查其他要求</w:t>
            </w:r>
          </w:p>
        </w:tc>
        <w:tc>
          <w:tcPr>
            <w:tcW w:w="5350" w:type="dxa"/>
            <w:tcBorders>
              <w:top w:val="single" w:color="auto" w:sz="4" w:space="0"/>
              <w:left w:val="single" w:color="auto" w:sz="4" w:space="0"/>
              <w:bottom w:val="single" w:color="auto" w:sz="4" w:space="0"/>
            </w:tcBorders>
            <w:vAlign w:val="center"/>
          </w:tcPr>
          <w:p w14:paraId="5E4210C7">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评审小组在评审过程中根据本“第六部分评审办法”2.2.1~2.2.3条款规定的符合性审查内容要求对响应文件开启时间的有效性、完整性、响应文件开启时间的响应程</w:t>
            </w:r>
            <w:bookmarkStart w:id="75" w:name="_GoBack"/>
            <w:bookmarkEnd w:id="75"/>
            <w:r>
              <w:rPr>
                <w:rFonts w:hint="eastAsia" w:ascii="仿宋" w:hAnsi="仿宋" w:eastAsia="仿宋" w:cs="仿宋"/>
                <w:color w:val="auto"/>
                <w:sz w:val="24"/>
                <w:highlight w:val="none"/>
                <w:lang w:val="en-US" w:eastAsia="zh-CN"/>
              </w:rPr>
              <w:t>度审查。</w:t>
            </w:r>
          </w:p>
          <w:p w14:paraId="1EA5048B">
            <w:pPr>
              <w:rPr>
                <w:rFonts w:hint="eastAsia" w:eastAsia="仿宋"/>
                <w:color w:val="auto"/>
                <w:highlight w:val="none"/>
                <w:lang w:val="en-US" w:eastAsia="zh-CN"/>
              </w:rPr>
            </w:pPr>
            <w:r>
              <w:rPr>
                <w:rFonts w:hint="eastAsia" w:ascii="仿宋" w:hAnsi="仿宋" w:eastAsia="仿宋" w:cs="仿宋"/>
                <w:color w:val="auto"/>
                <w:sz w:val="24"/>
                <w:highlight w:val="none"/>
                <w:lang w:val="en-US" w:eastAsia="zh-CN"/>
              </w:rPr>
              <w:t>符合性审查其他要求：</w:t>
            </w:r>
            <w:r>
              <w:rPr>
                <w:rFonts w:hint="eastAsia" w:ascii="仿宋" w:hAnsi="仿宋" w:eastAsia="仿宋" w:cs="仿宋"/>
                <w:b/>
                <w:bCs/>
                <w:color w:val="auto"/>
                <w:sz w:val="24"/>
                <w:szCs w:val="24"/>
                <w:highlight w:val="none"/>
                <w:u w:val="single"/>
                <w:lang w:eastAsia="zh-CN"/>
              </w:rPr>
              <w:t>▲拟派项目负责人具有有效的建筑工程专业注册建造师贰级及以上资格，并具有有效的安全生产考核B类证书</w:t>
            </w:r>
            <w:r>
              <w:rPr>
                <w:rFonts w:hint="eastAsia" w:ascii="仿宋" w:hAnsi="仿宋" w:eastAsia="仿宋" w:cs="仿宋"/>
                <w:color w:val="auto"/>
                <w:sz w:val="24"/>
                <w:szCs w:val="24"/>
                <w:highlight w:val="none"/>
              </w:rPr>
              <w:t>。</w:t>
            </w:r>
          </w:p>
        </w:tc>
      </w:tr>
      <w:tr w14:paraId="5C955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35" w:type="dxa"/>
            <w:gridSpan w:val="3"/>
            <w:tcBorders>
              <w:top w:val="single" w:color="auto" w:sz="4" w:space="0"/>
              <w:bottom w:val="single" w:color="auto" w:sz="4" w:space="0"/>
              <w:right w:val="single" w:color="auto" w:sz="4" w:space="0"/>
            </w:tcBorders>
            <w:vAlign w:val="center"/>
          </w:tcPr>
          <w:p w14:paraId="367686C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p>
        </w:tc>
        <w:tc>
          <w:tcPr>
            <w:tcW w:w="1860" w:type="dxa"/>
            <w:tcBorders>
              <w:top w:val="single" w:color="auto" w:sz="4" w:space="0"/>
              <w:left w:val="single" w:color="auto" w:sz="4" w:space="0"/>
              <w:bottom w:val="single" w:color="auto" w:sz="4" w:space="0"/>
              <w:right w:val="single" w:color="auto" w:sz="4" w:space="0"/>
            </w:tcBorders>
            <w:vAlign w:val="center"/>
          </w:tcPr>
          <w:p w14:paraId="51E5B7A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分值权重构成</w:t>
            </w:r>
          </w:p>
        </w:tc>
        <w:tc>
          <w:tcPr>
            <w:tcW w:w="5350" w:type="dxa"/>
            <w:tcBorders>
              <w:top w:val="single" w:color="auto" w:sz="4" w:space="0"/>
              <w:left w:val="single" w:color="auto" w:sz="4" w:space="0"/>
              <w:bottom w:val="single" w:color="auto" w:sz="4" w:space="0"/>
            </w:tcBorders>
            <w:vAlign w:val="center"/>
          </w:tcPr>
          <w:p w14:paraId="24FF6DFE">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商务技术权重：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AC312AB">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报价权重：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2CBB2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restart"/>
            <w:tcBorders>
              <w:top w:val="single" w:color="auto" w:sz="4" w:space="0"/>
              <w:right w:val="single" w:color="auto" w:sz="4" w:space="0"/>
            </w:tcBorders>
            <w:vAlign w:val="center"/>
          </w:tcPr>
          <w:p w14:paraId="0ED34B6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1059" w:type="dxa"/>
            <w:vMerge w:val="restart"/>
            <w:tcBorders>
              <w:top w:val="single" w:color="auto" w:sz="4" w:space="0"/>
              <w:right w:val="single" w:color="auto" w:sz="4" w:space="0"/>
            </w:tcBorders>
            <w:vAlign w:val="center"/>
          </w:tcPr>
          <w:p w14:paraId="562C5CB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商务技术评分标准</w:t>
            </w:r>
          </w:p>
        </w:tc>
        <w:tc>
          <w:tcPr>
            <w:tcW w:w="1860" w:type="dxa"/>
            <w:tcBorders>
              <w:top w:val="single" w:color="auto" w:sz="4" w:space="0"/>
              <w:left w:val="single" w:color="auto" w:sz="4" w:space="0"/>
              <w:bottom w:val="single" w:color="auto" w:sz="4" w:space="0"/>
            </w:tcBorders>
            <w:vAlign w:val="center"/>
          </w:tcPr>
          <w:p w14:paraId="1C11F5A8">
            <w:pPr>
              <w:tabs>
                <w:tab w:val="left" w:pos="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评审因素</w:t>
            </w:r>
          </w:p>
        </w:tc>
        <w:tc>
          <w:tcPr>
            <w:tcW w:w="5350" w:type="dxa"/>
            <w:tcBorders>
              <w:top w:val="single" w:color="auto" w:sz="4" w:space="0"/>
              <w:left w:val="single" w:color="auto" w:sz="4" w:space="0"/>
              <w:bottom w:val="single" w:color="auto" w:sz="4" w:space="0"/>
            </w:tcBorders>
            <w:vAlign w:val="center"/>
          </w:tcPr>
          <w:p w14:paraId="76DFF9E4">
            <w:pPr>
              <w:autoSpaceDE w:val="0"/>
              <w:autoSpaceDN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评审标准（分值）</w:t>
            </w:r>
          </w:p>
        </w:tc>
      </w:tr>
      <w:tr w14:paraId="0A35D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2" w:hRule="atLeast"/>
        </w:trPr>
        <w:tc>
          <w:tcPr>
            <w:tcW w:w="876" w:type="dxa"/>
            <w:gridSpan w:val="2"/>
            <w:vMerge w:val="continue"/>
            <w:tcBorders>
              <w:top w:val="single" w:color="auto" w:sz="4" w:space="0"/>
              <w:right w:val="single" w:color="auto" w:sz="4" w:space="0"/>
            </w:tcBorders>
            <w:vAlign w:val="center"/>
          </w:tcPr>
          <w:p w14:paraId="2F5290BC">
            <w:pPr>
              <w:jc w:val="center"/>
              <w:rPr>
                <w:rFonts w:hint="eastAsia" w:ascii="仿宋" w:hAnsi="仿宋" w:eastAsia="仿宋" w:cs="仿宋"/>
                <w:color w:val="auto"/>
                <w:sz w:val="24"/>
                <w:highlight w:val="none"/>
              </w:rPr>
            </w:pPr>
          </w:p>
        </w:tc>
        <w:tc>
          <w:tcPr>
            <w:tcW w:w="1059" w:type="dxa"/>
            <w:vMerge w:val="continue"/>
            <w:tcBorders>
              <w:top w:val="single" w:color="auto" w:sz="4" w:space="0"/>
              <w:right w:val="single" w:color="auto" w:sz="4" w:space="0"/>
            </w:tcBorders>
            <w:vAlign w:val="center"/>
          </w:tcPr>
          <w:p w14:paraId="417B8F4D">
            <w:pPr>
              <w:jc w:val="center"/>
              <w:rPr>
                <w:rFonts w:hint="eastAsia" w:ascii="仿宋" w:hAnsi="仿宋" w:eastAsia="仿宋" w:cs="仿宋"/>
                <w:color w:val="auto"/>
                <w:sz w:val="24"/>
                <w:highlight w:val="none"/>
              </w:rPr>
            </w:pPr>
          </w:p>
        </w:tc>
        <w:tc>
          <w:tcPr>
            <w:tcW w:w="7210" w:type="dxa"/>
            <w:gridSpan w:val="2"/>
            <w:tcBorders>
              <w:top w:val="single" w:color="auto" w:sz="4" w:space="0"/>
              <w:left w:val="single" w:color="auto" w:sz="4" w:space="0"/>
              <w:bottom w:val="single" w:color="auto" w:sz="4" w:space="0"/>
            </w:tcBorders>
            <w:vAlign w:val="center"/>
          </w:tcPr>
          <w:p w14:paraId="467105DC">
            <w:pPr>
              <w:autoSpaceDE w:val="0"/>
              <w:autoSpaceDN w:val="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详见附表</w:t>
            </w:r>
          </w:p>
        </w:tc>
      </w:tr>
      <w:tr w14:paraId="19787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935" w:type="dxa"/>
            <w:gridSpan w:val="3"/>
            <w:tcBorders>
              <w:top w:val="single" w:color="auto" w:sz="4" w:space="0"/>
              <w:bottom w:val="single" w:color="auto" w:sz="4" w:space="0"/>
              <w:right w:val="single" w:color="auto" w:sz="4" w:space="0"/>
            </w:tcBorders>
            <w:vAlign w:val="center"/>
          </w:tcPr>
          <w:p w14:paraId="0B603C5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2.3.3</w:t>
            </w:r>
          </w:p>
        </w:tc>
        <w:tc>
          <w:tcPr>
            <w:tcW w:w="1860" w:type="dxa"/>
            <w:tcBorders>
              <w:top w:val="single" w:color="auto" w:sz="4" w:space="0"/>
              <w:left w:val="single" w:color="auto" w:sz="4" w:space="0"/>
              <w:bottom w:val="single" w:color="auto" w:sz="4" w:space="0"/>
              <w:right w:val="single" w:color="auto" w:sz="4" w:space="0"/>
            </w:tcBorders>
            <w:vAlign w:val="center"/>
          </w:tcPr>
          <w:p w14:paraId="2757A99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报价评分标准（低价优先法）</w:t>
            </w:r>
          </w:p>
        </w:tc>
        <w:tc>
          <w:tcPr>
            <w:tcW w:w="5350" w:type="dxa"/>
            <w:tcBorders>
              <w:top w:val="single" w:color="auto" w:sz="4" w:space="0"/>
              <w:left w:val="single" w:color="auto" w:sz="4" w:space="0"/>
              <w:bottom w:val="single" w:color="auto" w:sz="4" w:space="0"/>
            </w:tcBorders>
            <w:vAlign w:val="center"/>
          </w:tcPr>
          <w:p w14:paraId="7A766129">
            <w:pPr>
              <w:snapToGrid w:val="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磋商报价得分=（磋商基准价/最后磋商报价）×价格权值×100</w:t>
            </w:r>
          </w:p>
          <w:p w14:paraId="5F14852E">
            <w:pPr>
              <w:pStyle w:val="24"/>
              <w:snapToGrid w:val="0"/>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（1）以供应商最后磋商报价即满足磋商文件要求且最后磋商报价最低的供应商的价格为磋商基准价。</w:t>
            </w:r>
          </w:p>
        </w:tc>
      </w:tr>
    </w:tbl>
    <w:p w14:paraId="391C1AC0">
      <w:pPr>
        <w:pStyle w:val="4"/>
        <w:snapToGrid w:val="0"/>
        <w:spacing w:before="0" w:after="0" w:line="360" w:lineRule="auto"/>
        <w:rPr>
          <w:rFonts w:hint="eastAsia" w:ascii="仿宋" w:hAnsi="仿宋" w:eastAsia="仿宋" w:cs="仿宋"/>
          <w:color w:val="auto"/>
          <w:sz w:val="24"/>
          <w:szCs w:val="24"/>
          <w:highlight w:val="none"/>
        </w:rPr>
      </w:pPr>
      <w:bookmarkStart w:id="67" w:name="_Toc55302373"/>
      <w:bookmarkStart w:id="68" w:name="_Toc63189375"/>
    </w:p>
    <w:p w14:paraId="23A8A6D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322F23F">
      <w:pPr>
        <w:rPr>
          <w:rFonts w:hint="eastAsia" w:eastAsia="仿宋"/>
          <w:color w:val="auto"/>
          <w:highlight w:val="none"/>
          <w:lang w:eastAsia="zh-CN"/>
        </w:rPr>
      </w:pPr>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商务技术评分标准</w:t>
      </w:r>
    </w:p>
    <w:tbl>
      <w:tblPr>
        <w:tblStyle w:val="58"/>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230"/>
        <w:gridCol w:w="734"/>
        <w:gridCol w:w="1017"/>
      </w:tblGrid>
      <w:tr w14:paraId="5EC2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14:paraId="5644CFDF">
            <w:pPr>
              <w:spacing w:line="240" w:lineRule="auto"/>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序号</w:t>
            </w:r>
          </w:p>
        </w:tc>
        <w:tc>
          <w:tcPr>
            <w:tcW w:w="7230" w:type="dxa"/>
            <w:noWrap w:val="0"/>
            <w:vAlign w:val="center"/>
          </w:tcPr>
          <w:p w14:paraId="1A40B012">
            <w:pPr>
              <w:spacing w:line="240" w:lineRule="auto"/>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评分细则</w:t>
            </w:r>
          </w:p>
        </w:tc>
        <w:tc>
          <w:tcPr>
            <w:tcW w:w="734" w:type="dxa"/>
            <w:noWrap w:val="0"/>
            <w:vAlign w:val="center"/>
          </w:tcPr>
          <w:p w14:paraId="14F2FA20">
            <w:pPr>
              <w:spacing w:line="240" w:lineRule="auto"/>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分值</w:t>
            </w:r>
          </w:p>
        </w:tc>
        <w:tc>
          <w:tcPr>
            <w:tcW w:w="1017" w:type="dxa"/>
            <w:noWrap w:val="0"/>
            <w:vAlign w:val="center"/>
          </w:tcPr>
          <w:p w14:paraId="1F14107D">
            <w:pPr>
              <w:spacing w:line="24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备注</w:t>
            </w:r>
          </w:p>
        </w:tc>
      </w:tr>
      <w:tr w14:paraId="50CA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14:paraId="602BC547">
            <w:pPr>
              <w:spacing w:line="240" w:lineRule="auto"/>
              <w:jc w:val="center"/>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1</w:t>
            </w:r>
          </w:p>
        </w:tc>
        <w:tc>
          <w:tcPr>
            <w:tcW w:w="7230" w:type="dxa"/>
            <w:noWrap w:val="0"/>
            <w:vAlign w:val="center"/>
          </w:tcPr>
          <w:p w14:paraId="3239FC61">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供应商实力：</w:t>
            </w:r>
          </w:p>
          <w:p w14:paraId="43778543">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有效的质量管理体系、环境管理体系和职业健康安全管理体系认证提供一个得2分，本项目最高6分，提供以上有效证书原件扫描件和证书在全国认证认可信息公共服务平台上证书状态为“有效”的查询结果网页截图打印件，二者缺一不可，否则不得分。</w:t>
            </w:r>
          </w:p>
        </w:tc>
        <w:tc>
          <w:tcPr>
            <w:tcW w:w="734" w:type="dxa"/>
            <w:noWrap w:val="0"/>
            <w:vAlign w:val="center"/>
          </w:tcPr>
          <w:p w14:paraId="3A9DD8E3">
            <w:pPr>
              <w:spacing w:line="24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6</w:t>
            </w:r>
          </w:p>
        </w:tc>
        <w:tc>
          <w:tcPr>
            <w:tcW w:w="1017" w:type="dxa"/>
            <w:noWrap w:val="0"/>
            <w:vAlign w:val="center"/>
          </w:tcPr>
          <w:p w14:paraId="06BE255E">
            <w:pPr>
              <w:spacing w:line="240"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客观分</w:t>
            </w:r>
          </w:p>
        </w:tc>
      </w:tr>
      <w:tr w14:paraId="4193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14:paraId="4A964AB7">
            <w:pPr>
              <w:spacing w:line="240" w:lineRule="auto"/>
              <w:jc w:val="center"/>
              <w:rPr>
                <w:rFonts w:hint="eastAsia" w:ascii="仿宋" w:hAnsi="仿宋" w:eastAsia="仿宋" w:cs="仿宋"/>
                <w:bCs/>
                <w:color w:val="auto"/>
                <w:spacing w:val="-6"/>
                <w:sz w:val="24"/>
                <w:szCs w:val="24"/>
                <w:highlight w:val="none"/>
                <w:lang w:eastAsia="zh-CN"/>
              </w:rPr>
            </w:pPr>
            <w:r>
              <w:rPr>
                <w:rFonts w:hint="eastAsia" w:ascii="仿宋" w:hAnsi="仿宋" w:eastAsia="仿宋" w:cs="仿宋"/>
                <w:bCs/>
                <w:color w:val="auto"/>
                <w:spacing w:val="-6"/>
                <w:sz w:val="24"/>
                <w:szCs w:val="24"/>
                <w:highlight w:val="none"/>
                <w:lang w:val="en-US" w:eastAsia="zh-CN"/>
              </w:rPr>
              <w:t>2</w:t>
            </w:r>
          </w:p>
        </w:tc>
        <w:tc>
          <w:tcPr>
            <w:tcW w:w="7230" w:type="dxa"/>
            <w:noWrap w:val="0"/>
            <w:vAlign w:val="center"/>
          </w:tcPr>
          <w:p w14:paraId="63A34B5E">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供应商业绩：</w:t>
            </w:r>
          </w:p>
          <w:p w14:paraId="28022A9C">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供应商20</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月1日至今完成过类似项目业绩（</w:t>
            </w:r>
            <w:r>
              <w:rPr>
                <w:rFonts w:hint="eastAsia" w:ascii="仿宋" w:hAnsi="仿宋" w:eastAsia="仿宋" w:cs="仿宋"/>
                <w:color w:val="auto"/>
                <w:sz w:val="24"/>
                <w:szCs w:val="24"/>
                <w:highlight w:val="none"/>
                <w:lang w:eastAsia="zh-CN"/>
              </w:rPr>
              <w:t>改建或扩建</w:t>
            </w:r>
            <w:r>
              <w:rPr>
                <w:rFonts w:hint="eastAsia" w:ascii="仿宋" w:hAnsi="仿宋" w:eastAsia="仿宋" w:cs="仿宋"/>
                <w:color w:val="auto"/>
                <w:sz w:val="24"/>
                <w:szCs w:val="24"/>
                <w:highlight w:val="none"/>
                <w:lang w:val="en-US" w:eastAsia="zh-CN"/>
              </w:rPr>
              <w:t>工程</w:t>
            </w:r>
            <w:r>
              <w:rPr>
                <w:rFonts w:hint="eastAsia" w:ascii="仿宋" w:hAnsi="仿宋" w:eastAsia="仿宋" w:cs="仿宋"/>
                <w:color w:val="auto"/>
                <w:sz w:val="24"/>
                <w:szCs w:val="24"/>
                <w:highlight w:val="none"/>
              </w:rPr>
              <w:t>类），每个有效业绩得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157B8816">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注：业绩证明须提供合同及竣工验收报告复印件加盖公章或电子签章，时间以竣工验收报告材料为准，竣工验收报告须至少含施工方、监理方、建设方三方盖章。</w:t>
            </w:r>
          </w:p>
        </w:tc>
        <w:tc>
          <w:tcPr>
            <w:tcW w:w="734" w:type="dxa"/>
            <w:noWrap w:val="0"/>
            <w:vAlign w:val="center"/>
          </w:tcPr>
          <w:p w14:paraId="45212CCA">
            <w:pPr>
              <w:spacing w:line="24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1</w:t>
            </w:r>
          </w:p>
        </w:tc>
        <w:tc>
          <w:tcPr>
            <w:tcW w:w="1017" w:type="dxa"/>
            <w:noWrap w:val="0"/>
            <w:vAlign w:val="center"/>
          </w:tcPr>
          <w:p w14:paraId="1B47F288">
            <w:pPr>
              <w:spacing w:line="240" w:lineRule="auto"/>
              <w:jc w:val="center"/>
              <w:rPr>
                <w:rFonts w:hint="eastAsia" w:ascii="仿宋" w:hAnsi="仿宋" w:eastAsia="仿宋" w:cs="仿宋"/>
                <w:color w:val="auto"/>
                <w:spacing w:val="-6"/>
                <w:kern w:val="2"/>
                <w:sz w:val="24"/>
                <w:szCs w:val="24"/>
                <w:highlight w:val="none"/>
                <w:lang w:val="en-US" w:eastAsia="zh-CN" w:bidi="ar-SA"/>
              </w:rPr>
            </w:pPr>
            <w:r>
              <w:rPr>
                <w:rFonts w:hint="eastAsia" w:ascii="仿宋" w:hAnsi="仿宋" w:eastAsia="仿宋" w:cs="仿宋"/>
                <w:color w:val="auto"/>
                <w:spacing w:val="-6"/>
                <w:sz w:val="24"/>
                <w:szCs w:val="24"/>
                <w:highlight w:val="none"/>
              </w:rPr>
              <w:t>客观分</w:t>
            </w:r>
          </w:p>
        </w:tc>
      </w:tr>
      <w:tr w14:paraId="4866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14:paraId="521F38C2">
            <w:pPr>
              <w:spacing w:line="240" w:lineRule="auto"/>
              <w:jc w:val="center"/>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sz w:val="24"/>
                <w:szCs w:val="24"/>
                <w:highlight w:val="none"/>
                <w:lang w:val="en-US" w:eastAsia="zh-CN"/>
              </w:rPr>
              <w:t>3</w:t>
            </w:r>
          </w:p>
        </w:tc>
        <w:tc>
          <w:tcPr>
            <w:tcW w:w="7230" w:type="dxa"/>
            <w:shd w:val="clear" w:color="auto" w:fill="auto"/>
            <w:noWrap w:val="0"/>
            <w:vAlign w:val="center"/>
          </w:tcPr>
          <w:p w14:paraId="3C6597B4">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针对本项目的整体理解、整体概述、合理化建议：</w:t>
            </w:r>
          </w:p>
          <w:p w14:paraId="3F5B9866">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根据供应商对本工程的整体理解、整体概述、合理化建议是否得当、可靠，是否符合工程实际，由磋商小组进行打分。</w:t>
            </w:r>
          </w:p>
          <w:p w14:paraId="5C2F42C5">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（1）优于或完全满足采购要求，整体理解、整体概述、合理化建议得当、可靠，符合工程实际的，得9分；</w:t>
            </w:r>
          </w:p>
          <w:p w14:paraId="30E9E808">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（2）较为满足采购要求，较为得当、可靠，符合工程实际的，得7分；</w:t>
            </w:r>
          </w:p>
          <w:p w14:paraId="3F95DD29">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（3）少部分满足采购要求，得5分；</w:t>
            </w:r>
          </w:p>
          <w:p w14:paraId="13475FA8">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（4）不满足或未提供的不得分。</w:t>
            </w:r>
          </w:p>
        </w:tc>
        <w:tc>
          <w:tcPr>
            <w:tcW w:w="734" w:type="dxa"/>
            <w:shd w:val="clear" w:color="auto" w:fill="auto"/>
            <w:noWrap w:val="0"/>
            <w:vAlign w:val="center"/>
          </w:tcPr>
          <w:p w14:paraId="5BC24575">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1017" w:type="dxa"/>
            <w:shd w:val="clear" w:color="auto" w:fill="auto"/>
            <w:noWrap w:val="0"/>
            <w:vAlign w:val="center"/>
          </w:tcPr>
          <w:p w14:paraId="0FD930B5">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2"/>
                <w:szCs w:val="22"/>
                <w:highlight w:val="none"/>
                <w:lang w:eastAsia="zh-CN"/>
              </w:rPr>
              <w:t>主观分</w:t>
            </w:r>
          </w:p>
        </w:tc>
      </w:tr>
      <w:tr w14:paraId="7B2C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14:paraId="70AC7202">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7230" w:type="dxa"/>
            <w:shd w:val="clear" w:color="auto" w:fill="auto"/>
            <w:noWrap w:val="0"/>
            <w:vAlign w:val="center"/>
          </w:tcPr>
          <w:p w14:paraId="141E6B81">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项目重点和难点的分析及解决技术措施：</w:t>
            </w:r>
          </w:p>
          <w:p w14:paraId="61A68D4C">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根据供应商对本项目重点难点的分析及解决技术措施是否得当、可靠，是否符合工程实际，由磋商小组进行打分。</w:t>
            </w:r>
          </w:p>
          <w:p w14:paraId="40C1B50B">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（1）重点和难点的分析（0-6分）</w:t>
            </w:r>
          </w:p>
          <w:p w14:paraId="1A50975A">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1）优于或完全满足采购要求，重点难点的分析得当、可靠，符合工程实际的，得6分；</w:t>
            </w:r>
          </w:p>
          <w:p w14:paraId="4B77584B">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2）较为满足采购要求，较为得当、可靠，符合工程实际的，得4分；</w:t>
            </w:r>
          </w:p>
          <w:p w14:paraId="3A1BA84A">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3）少部分满足采购要求，得2分；</w:t>
            </w:r>
          </w:p>
          <w:p w14:paraId="5A2D84A7">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4）不满足或未提供的不得分。</w:t>
            </w:r>
          </w:p>
          <w:p w14:paraId="5CE00063">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（2）解决技术措施（0-6分）</w:t>
            </w:r>
          </w:p>
          <w:p w14:paraId="23921F4A">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1）优于或完全满足采购要求，解决技术措施得当、可靠，符合工程实际的，得6分；</w:t>
            </w:r>
          </w:p>
          <w:p w14:paraId="387F7755">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2）较为满足采购要求，较为得当、可靠，符合工程实际的，得4分；</w:t>
            </w:r>
          </w:p>
          <w:p w14:paraId="7D8F0D6F">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3）少部分满足采购要求，得2分；</w:t>
            </w:r>
          </w:p>
          <w:p w14:paraId="2BB1C13F">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4）不满足或未提供的不得分。</w:t>
            </w:r>
          </w:p>
        </w:tc>
        <w:tc>
          <w:tcPr>
            <w:tcW w:w="734" w:type="dxa"/>
            <w:shd w:val="clear" w:color="auto" w:fill="auto"/>
            <w:noWrap w:val="0"/>
            <w:vAlign w:val="center"/>
          </w:tcPr>
          <w:p w14:paraId="5F07DA23">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w:t>
            </w:r>
          </w:p>
        </w:tc>
        <w:tc>
          <w:tcPr>
            <w:tcW w:w="1017" w:type="dxa"/>
            <w:shd w:val="clear" w:color="auto" w:fill="auto"/>
            <w:noWrap w:val="0"/>
            <w:vAlign w:val="center"/>
          </w:tcPr>
          <w:p w14:paraId="30966E14">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2"/>
                <w:szCs w:val="22"/>
                <w:highlight w:val="none"/>
                <w:lang w:eastAsia="zh-CN"/>
              </w:rPr>
              <w:t>主观分</w:t>
            </w:r>
          </w:p>
        </w:tc>
      </w:tr>
      <w:tr w14:paraId="1668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14:paraId="66850D8A">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7230" w:type="dxa"/>
            <w:shd w:val="clear" w:color="auto" w:fill="auto"/>
            <w:noWrap w:val="0"/>
            <w:vAlign w:val="center"/>
          </w:tcPr>
          <w:p w14:paraId="6F0CD345">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整体施工组织方案、施工进度计划安排及保证措施：</w:t>
            </w:r>
          </w:p>
          <w:p w14:paraId="4D1B9E7B">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考虑到本项目工期紧、对完工时间截点要求高，根据供应商整体施工组织方案、施工进度计划安排及保证措施是否合理，是否符合工程实际，由磋商小组进行打分。</w:t>
            </w:r>
          </w:p>
          <w:p w14:paraId="023E70FD">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（1）整体施工组织方案（0-6分）</w:t>
            </w:r>
          </w:p>
          <w:p w14:paraId="7DBA7ED4">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1）优于或完全满足采购要求，整体施工组织方案合理、符合工程实际的，得6分；</w:t>
            </w:r>
          </w:p>
          <w:p w14:paraId="0A56FC38">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2）较为满足采购要求，较为合理、符合工程实际的，得4分；</w:t>
            </w:r>
          </w:p>
          <w:p w14:paraId="546DE1E0">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3）少部分满足采购要求，得2分；</w:t>
            </w:r>
          </w:p>
          <w:p w14:paraId="445C8BE6">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4）不满足或未提供的不得分。</w:t>
            </w:r>
          </w:p>
          <w:p w14:paraId="182D2564">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（2）施工进度计划安排（0-6分）</w:t>
            </w:r>
          </w:p>
          <w:p w14:paraId="5493E4DC">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1）优于或完全满足采购要求，施工进度计划安排合理、符合工程实际的，得6分；</w:t>
            </w:r>
          </w:p>
          <w:p w14:paraId="4EC41827">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2）较为满足采购要求，较为合理、符合工程实际的，得4分；</w:t>
            </w:r>
          </w:p>
          <w:p w14:paraId="66768794">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3）少部分满足采购要求，得2分；</w:t>
            </w:r>
          </w:p>
          <w:p w14:paraId="1FC2E670">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4）不满足或未提供的不得分。</w:t>
            </w:r>
          </w:p>
          <w:p w14:paraId="1EDF478D">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（3）保证措施（0-6分）</w:t>
            </w:r>
          </w:p>
          <w:p w14:paraId="7B85FA00">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1）优于或完全满足采购要求，保证措施合理、符合工程实际的，得6分；</w:t>
            </w:r>
          </w:p>
          <w:p w14:paraId="0DC49035">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2）较为满足采购要求，较为合理、符合工程实际的，得4分；</w:t>
            </w:r>
          </w:p>
          <w:p w14:paraId="7672F902">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3）少部分满足采购要求，得2分；</w:t>
            </w:r>
          </w:p>
          <w:p w14:paraId="656167BB">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4）不满足或未提供的不得分。</w:t>
            </w:r>
          </w:p>
        </w:tc>
        <w:tc>
          <w:tcPr>
            <w:tcW w:w="734" w:type="dxa"/>
            <w:shd w:val="clear" w:color="auto" w:fill="auto"/>
            <w:noWrap w:val="0"/>
            <w:vAlign w:val="center"/>
          </w:tcPr>
          <w:p w14:paraId="1CAE911D">
            <w:pPr>
              <w:snapToGrid w:val="0"/>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18</w:t>
            </w:r>
          </w:p>
        </w:tc>
        <w:tc>
          <w:tcPr>
            <w:tcW w:w="1017" w:type="dxa"/>
            <w:shd w:val="clear" w:color="auto" w:fill="auto"/>
            <w:noWrap w:val="0"/>
            <w:vAlign w:val="center"/>
          </w:tcPr>
          <w:p w14:paraId="527312A7">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2"/>
                <w:szCs w:val="22"/>
                <w:highlight w:val="none"/>
                <w:lang w:eastAsia="zh-CN"/>
              </w:rPr>
              <w:t>主观分</w:t>
            </w:r>
          </w:p>
        </w:tc>
      </w:tr>
      <w:tr w14:paraId="4421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14:paraId="7BD5B086">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7230" w:type="dxa"/>
            <w:noWrap w:val="0"/>
            <w:vAlign w:val="center"/>
          </w:tcPr>
          <w:p w14:paraId="50E3B4D1">
            <w:pPr>
              <w:pStyle w:val="2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劳动力及施工机械设备配备情况：</w:t>
            </w:r>
          </w:p>
          <w:p w14:paraId="3BEFDFCB">
            <w:pPr>
              <w:pStyle w:val="2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根据供应商所提供的劳动力及施工机械设备配备情况，是否科学、合理、规范，是否符合工程实际，由磋商小组进行打分。</w:t>
            </w:r>
          </w:p>
          <w:p w14:paraId="77004C52">
            <w:pPr>
              <w:pStyle w:val="2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（1）优于或完全满足采购要求，劳动力及施工机械设备配备科学、合理、规范的，得6分；</w:t>
            </w:r>
          </w:p>
          <w:p w14:paraId="2CA54DAE">
            <w:pPr>
              <w:pStyle w:val="2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（2）较为满足采购要求，较为科学、合理、规范的，得4分；</w:t>
            </w:r>
          </w:p>
          <w:p w14:paraId="7EDD165D">
            <w:pPr>
              <w:pStyle w:val="2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（3）少部分满足采购要求，得2分；</w:t>
            </w:r>
          </w:p>
          <w:p w14:paraId="41B92967">
            <w:pPr>
              <w:pStyle w:val="2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（4）不满足或未提供的不得分。</w:t>
            </w:r>
          </w:p>
        </w:tc>
        <w:tc>
          <w:tcPr>
            <w:tcW w:w="734" w:type="dxa"/>
            <w:noWrap w:val="0"/>
            <w:vAlign w:val="center"/>
          </w:tcPr>
          <w:p w14:paraId="3780FF10">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w:t>
            </w:r>
          </w:p>
        </w:tc>
        <w:tc>
          <w:tcPr>
            <w:tcW w:w="1017" w:type="dxa"/>
            <w:noWrap w:val="0"/>
            <w:vAlign w:val="center"/>
          </w:tcPr>
          <w:p w14:paraId="469D7B2D">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6"/>
                <w:kern w:val="2"/>
                <w:sz w:val="24"/>
                <w:szCs w:val="24"/>
                <w:highlight w:val="none"/>
                <w:lang w:val="en-US" w:eastAsia="zh-CN" w:bidi="ar-SA"/>
              </w:rPr>
              <w:t>主观分</w:t>
            </w:r>
          </w:p>
        </w:tc>
      </w:tr>
      <w:tr w14:paraId="137D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14:paraId="682FC5C9">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w:t>
            </w:r>
          </w:p>
        </w:tc>
        <w:tc>
          <w:tcPr>
            <w:tcW w:w="7230" w:type="dxa"/>
            <w:noWrap w:val="0"/>
            <w:vAlign w:val="center"/>
          </w:tcPr>
          <w:p w14:paraId="04F3133C">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质量承诺及保证措施：</w:t>
            </w:r>
          </w:p>
          <w:p w14:paraId="7B63F4AC">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根据供应商施工质量承诺及保证措施编制是否合理，是否符合工程实际，由磋商小组进行打分。</w:t>
            </w:r>
          </w:p>
          <w:p w14:paraId="23494838">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（1）施工质量承诺（0-3分）</w:t>
            </w:r>
          </w:p>
          <w:p w14:paraId="02ACE8B3">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1）优于或完全满足采购要求，施工质量承诺合理、符合工程实际的，得3分；</w:t>
            </w:r>
          </w:p>
          <w:p w14:paraId="360475BA">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2）较为满足采购要求，较为合理、符合工程实际的，得2分；</w:t>
            </w:r>
          </w:p>
          <w:p w14:paraId="12046153">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3）少部分满足采购要求，得1分；</w:t>
            </w:r>
          </w:p>
          <w:p w14:paraId="00933521">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4）不满足或未提供的不得分。</w:t>
            </w:r>
          </w:p>
          <w:p w14:paraId="3253A29A">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（2）保证措施（0-3分）</w:t>
            </w:r>
          </w:p>
          <w:p w14:paraId="54A3985F">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1）优于或完全满足采购要求，保证措施合理、符合工程实际的，得3分；</w:t>
            </w:r>
          </w:p>
          <w:p w14:paraId="4CD413CB">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2）较为满足采购要求，较为合理、符合工程实际的，得2分；</w:t>
            </w:r>
          </w:p>
          <w:p w14:paraId="4CBA3F57">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3）少部分满足采购要求，得1分；</w:t>
            </w:r>
          </w:p>
          <w:p w14:paraId="4C679B4C">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4）不满足或未提供的不得分。</w:t>
            </w:r>
          </w:p>
        </w:tc>
        <w:tc>
          <w:tcPr>
            <w:tcW w:w="734" w:type="dxa"/>
            <w:noWrap w:val="0"/>
            <w:vAlign w:val="center"/>
          </w:tcPr>
          <w:p w14:paraId="7E5C7702">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1017" w:type="dxa"/>
            <w:noWrap w:val="0"/>
            <w:vAlign w:val="center"/>
          </w:tcPr>
          <w:p w14:paraId="30A7D6C9">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2"/>
                <w:szCs w:val="22"/>
                <w:highlight w:val="none"/>
                <w:lang w:eastAsia="zh-CN"/>
              </w:rPr>
              <w:t>主观分</w:t>
            </w:r>
          </w:p>
        </w:tc>
      </w:tr>
      <w:tr w14:paraId="579D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14:paraId="31F995EE">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7230" w:type="dxa"/>
            <w:noWrap w:val="0"/>
            <w:vAlign w:val="center"/>
          </w:tcPr>
          <w:p w14:paraId="2C64E19F">
            <w:pPr>
              <w:pStyle w:val="23"/>
              <w:spacing w:after="0"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保证安全生产及文明施工的主要措施：</w:t>
            </w:r>
          </w:p>
          <w:p w14:paraId="58444804">
            <w:pPr>
              <w:pStyle w:val="24"/>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根据供应商所提供的安全生产及文明施工的主要措施是否合理，是否符合工程实际，由磋商小组进行打分。</w:t>
            </w:r>
          </w:p>
          <w:p w14:paraId="510F8368">
            <w:pPr>
              <w:pStyle w:val="24"/>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（1）优于或完全满足采购要求，安全生产及文明施工的主要措施合理、符合工程实际的，得6分；</w:t>
            </w:r>
          </w:p>
          <w:p w14:paraId="6F8D0B2C">
            <w:pPr>
              <w:pStyle w:val="24"/>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（2）较为满足采购要求，较为合理、符合工程实际的，得4分；</w:t>
            </w:r>
          </w:p>
          <w:p w14:paraId="0E2CAE7A">
            <w:pPr>
              <w:pStyle w:val="24"/>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（3）少部分满足采购要求，得2分；</w:t>
            </w:r>
          </w:p>
          <w:p w14:paraId="6A7474EF">
            <w:pPr>
              <w:pStyle w:val="24"/>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（4）不满足或未提供的不得分。</w:t>
            </w:r>
          </w:p>
        </w:tc>
        <w:tc>
          <w:tcPr>
            <w:tcW w:w="734" w:type="dxa"/>
            <w:noWrap w:val="0"/>
            <w:vAlign w:val="center"/>
          </w:tcPr>
          <w:p w14:paraId="08F1D1B6">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1017" w:type="dxa"/>
            <w:noWrap w:val="0"/>
            <w:vAlign w:val="center"/>
          </w:tcPr>
          <w:p w14:paraId="3B54CCA0">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r>
      <w:tr w14:paraId="5D85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noWrap w:val="0"/>
            <w:vAlign w:val="center"/>
          </w:tcPr>
          <w:p w14:paraId="6B37ECC4">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7230" w:type="dxa"/>
            <w:noWrap w:val="0"/>
            <w:vAlign w:val="center"/>
          </w:tcPr>
          <w:p w14:paraId="6FCA4474">
            <w:pPr>
              <w:tabs>
                <w:tab w:val="left" w:pos="482"/>
                <w:tab w:val="left" w:pos="2183"/>
                <w:tab w:val="left" w:pos="3884"/>
                <w:tab w:val="left" w:pos="5585"/>
              </w:tabs>
              <w:adjustRightInd w:val="0"/>
              <w:snapToGrid w:val="0"/>
              <w:spacing w:line="240" w:lineRule="auto"/>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生产施工应急措施：</w:t>
            </w:r>
          </w:p>
          <w:p w14:paraId="0DAB21A9">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根据供应商提供的生产施工中遇到工伤或其它突发事件的应急措施，生产施工应急措施是否全面、事故处理程序与方法是否科学，由磋商小组进行打分。</w:t>
            </w:r>
          </w:p>
          <w:p w14:paraId="1A7EC22B">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（1）优于或完全满足采购要求，生产施工应急措施全面、科学，得6分；</w:t>
            </w:r>
          </w:p>
          <w:p w14:paraId="1C33ADFF">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（2）较为满足采购要求，较为全面、科学的，得4分；</w:t>
            </w:r>
          </w:p>
          <w:p w14:paraId="2D36E82F">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（3）少部分满足采购要求，得2分；</w:t>
            </w:r>
          </w:p>
          <w:p w14:paraId="3C289901">
            <w:pPr>
              <w:pStyle w:val="2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（4）不满足或未提供的不得分。</w:t>
            </w:r>
          </w:p>
        </w:tc>
        <w:tc>
          <w:tcPr>
            <w:tcW w:w="734" w:type="dxa"/>
            <w:noWrap w:val="0"/>
            <w:vAlign w:val="center"/>
          </w:tcPr>
          <w:p w14:paraId="3C5A602D">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p>
        </w:tc>
        <w:tc>
          <w:tcPr>
            <w:tcW w:w="1017" w:type="dxa"/>
            <w:noWrap w:val="0"/>
            <w:vAlign w:val="center"/>
          </w:tcPr>
          <w:p w14:paraId="37AFB225">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主观分</w:t>
            </w:r>
          </w:p>
        </w:tc>
      </w:tr>
    </w:tbl>
    <w:p w14:paraId="1745D6A5">
      <w:pPr>
        <w:pStyle w:val="4"/>
        <w:snapToGrid w:val="0"/>
        <w:spacing w:before="0" w:after="0" w:line="360" w:lineRule="auto"/>
        <w:rPr>
          <w:rFonts w:hint="eastAsia" w:ascii="仿宋" w:hAnsi="仿宋" w:eastAsia="仿宋" w:cs="仿宋"/>
          <w:color w:val="auto"/>
          <w:sz w:val="24"/>
          <w:szCs w:val="24"/>
          <w:highlight w:val="none"/>
        </w:rPr>
      </w:pPr>
    </w:p>
    <w:p w14:paraId="726FAEF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59BFCAC">
      <w:pPr>
        <w:pStyle w:val="4"/>
        <w:snapToGrid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1.评审方法</w:t>
      </w:r>
      <w:bookmarkEnd w:id="67"/>
      <w:bookmarkEnd w:id="68"/>
    </w:p>
    <w:p w14:paraId="6D56D2E3">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本次评审办法为综合评分法。综合评分法是指响应文件满足磋商文件全部实质性要求且按评审因素的量化指标评审得分最高的供应商为成交候选供应商的评审方法。</w:t>
      </w:r>
    </w:p>
    <w:p w14:paraId="71145AEB">
      <w:pPr>
        <w:pStyle w:val="4"/>
        <w:snapToGrid w:val="0"/>
        <w:spacing w:before="0" w:after="0" w:line="360" w:lineRule="auto"/>
        <w:rPr>
          <w:rFonts w:hint="eastAsia" w:ascii="仿宋" w:hAnsi="仿宋" w:eastAsia="仿宋" w:cs="仿宋"/>
          <w:color w:val="auto"/>
          <w:sz w:val="24"/>
          <w:szCs w:val="24"/>
          <w:highlight w:val="none"/>
        </w:rPr>
      </w:pPr>
      <w:bookmarkStart w:id="69" w:name="_Toc63189376"/>
      <w:bookmarkStart w:id="70" w:name="_Toc55302374"/>
      <w:r>
        <w:rPr>
          <w:rFonts w:hint="eastAsia" w:ascii="仿宋" w:hAnsi="仿宋" w:eastAsia="仿宋" w:cs="仿宋"/>
          <w:color w:val="auto"/>
          <w:sz w:val="24"/>
          <w:szCs w:val="24"/>
          <w:highlight w:val="none"/>
        </w:rPr>
        <w:t>2.评审程序</w:t>
      </w:r>
      <w:bookmarkEnd w:id="69"/>
      <w:bookmarkEnd w:id="70"/>
      <w:r>
        <w:rPr>
          <w:rFonts w:hint="eastAsia" w:ascii="仿宋" w:hAnsi="仿宋" w:eastAsia="仿宋" w:cs="仿宋"/>
          <w:color w:val="auto"/>
          <w:sz w:val="24"/>
          <w:szCs w:val="24"/>
          <w:highlight w:val="none"/>
        </w:rPr>
        <w:t>及标准</w:t>
      </w:r>
    </w:p>
    <w:p w14:paraId="4321B359">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2.1资格审查</w:t>
      </w:r>
    </w:p>
    <w:p w14:paraId="6B41E63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开标后，采购人或采购代理机构对各供应商进行资格审查，有一项不符合以下评审标准的，投标无效：</w:t>
      </w:r>
    </w:p>
    <w:p w14:paraId="72D73E6A">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r>
        <w:rPr>
          <w:rFonts w:hint="eastAsia" w:ascii="仿宋" w:hAnsi="仿宋" w:eastAsia="仿宋" w:cs="仿宋"/>
          <w:b/>
          <w:color w:val="auto"/>
          <w:sz w:val="24"/>
          <w:highlight w:val="none"/>
        </w:rPr>
        <w:t>▲提供符合参加政府采购活动应当具备的一般条件的承诺函</w:t>
      </w:r>
      <w:r>
        <w:rPr>
          <w:rFonts w:hint="eastAsia" w:ascii="仿宋" w:hAnsi="仿宋" w:eastAsia="仿宋" w:cs="仿宋"/>
          <w:color w:val="auto"/>
          <w:sz w:val="24"/>
          <w:highlight w:val="none"/>
        </w:rPr>
        <w:t>及有效的</w:t>
      </w:r>
      <w:r>
        <w:rPr>
          <w:rFonts w:hint="eastAsia" w:ascii="仿宋" w:hAnsi="仿宋" w:eastAsia="仿宋" w:cs="仿宋"/>
          <w:b/>
          <w:color w:val="auto"/>
          <w:sz w:val="24"/>
          <w:highlight w:val="none"/>
        </w:rPr>
        <w:t>企业营业执照</w:t>
      </w:r>
      <w:r>
        <w:rPr>
          <w:rFonts w:hint="eastAsia" w:ascii="仿宋" w:hAnsi="仿宋" w:eastAsia="仿宋" w:cs="仿宋"/>
          <w:color w:val="auto"/>
          <w:sz w:val="24"/>
          <w:highlight w:val="none"/>
        </w:rPr>
        <w:t>（或事业法人登记证书或其它工商等登记证明材料，自然人提供身份证)复制件（如为联合体，则联合体各方均应提供）；</w:t>
      </w:r>
    </w:p>
    <w:p w14:paraId="63F7C3A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79AE984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r>
        <w:rPr>
          <w:rFonts w:hint="eastAsia" w:ascii="仿宋" w:hAnsi="仿宋" w:eastAsia="仿宋" w:cs="仿宋"/>
          <w:b/>
          <w:color w:val="auto"/>
          <w:sz w:val="24"/>
          <w:highlight w:val="none"/>
        </w:rPr>
        <w:t>见评审办法前附表</w:t>
      </w:r>
      <w:r>
        <w:rPr>
          <w:rFonts w:hint="eastAsia" w:ascii="仿宋" w:hAnsi="仿宋" w:eastAsia="仿宋" w:cs="仿宋"/>
          <w:color w:val="auto"/>
          <w:sz w:val="24"/>
          <w:highlight w:val="none"/>
        </w:rPr>
        <w:t>。</w:t>
      </w:r>
    </w:p>
    <w:p w14:paraId="007B16E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r>
        <w:rPr>
          <w:rFonts w:hint="eastAsia" w:ascii="仿宋" w:hAnsi="仿宋" w:eastAsia="仿宋" w:cs="仿宋"/>
          <w:b/>
          <w:color w:val="auto"/>
          <w:sz w:val="24"/>
          <w:highlight w:val="none"/>
        </w:rPr>
        <w:t>见评审办法前附表</w:t>
      </w:r>
      <w:r>
        <w:rPr>
          <w:rFonts w:hint="eastAsia" w:ascii="仿宋" w:hAnsi="仿宋" w:eastAsia="仿宋" w:cs="仿宋"/>
          <w:color w:val="auto"/>
          <w:sz w:val="24"/>
          <w:highlight w:val="none"/>
        </w:rPr>
        <w:t>。</w:t>
      </w:r>
    </w:p>
    <w:p w14:paraId="3C9298D7">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2.2符合性审查</w:t>
      </w:r>
    </w:p>
    <w:p w14:paraId="158A252E">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磋商小组对资格审查合格的供应商进行符合性审查：</w:t>
      </w:r>
    </w:p>
    <w:p w14:paraId="237AFC40">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2.2.1▲供应商存在下列情况之一的，投标无效:</w:t>
      </w:r>
    </w:p>
    <w:p w14:paraId="4E77AFCD">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（1）仅提交“备份响应文件”的；</w:t>
      </w:r>
    </w:p>
    <w:p w14:paraId="2A5729A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（2）不具备采购文件中规定的资格要求的；</w:t>
      </w:r>
    </w:p>
    <w:p w14:paraId="4F0B9AEC">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（3）响应文件未按采购文件要求签署、盖章的；</w:t>
      </w:r>
    </w:p>
    <w:p w14:paraId="5A501158">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（4）明显不符合采购文件中标注“▲”且加下划线的实质性要求和条件（主要技术规格、商务技术标准或服务要求）的；</w:t>
      </w:r>
    </w:p>
    <w:p w14:paraId="4A6B7A66">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（5）采购人拟采购的产品属于政府强制采购的节能产品品目清单范围的，供应商未按采购文件要求提供国家确定的认证机构出具的、处于有效期之内的节能产品认证证书的；</w:t>
      </w:r>
    </w:p>
    <w:p w14:paraId="4C48DB34">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（6）响应文件中承诺的投标有效期少于采购文件中载明的投标有效期的；</w:t>
      </w:r>
    </w:p>
    <w:p w14:paraId="30B0F70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（7）响应文件实质性内容不全或关键字迹模糊无法辨认的；</w:t>
      </w:r>
    </w:p>
    <w:p w14:paraId="160C04A2">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（8）投标报价超过采购预算或最高限价；</w:t>
      </w:r>
    </w:p>
    <w:p w14:paraId="7F73B4F6">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（9）响应文件出现不是唯一的、有选择性投标报价的；</w:t>
      </w:r>
    </w:p>
    <w:p w14:paraId="7482777D">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（10）供应商对根据修正原则修正后的报价不确认的；</w:t>
      </w:r>
    </w:p>
    <w:p w14:paraId="7FDF7EF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（11）响应文件有采购人不能接受的附加条件的；</w:t>
      </w:r>
    </w:p>
    <w:p w14:paraId="2459024C">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（12）供应商提供虚假材料投标的；</w:t>
      </w:r>
    </w:p>
    <w:p w14:paraId="672F9FB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（13）法律、法规和采购文件规定的其他无效情形。</w:t>
      </w:r>
    </w:p>
    <w:p w14:paraId="14E5FF8E">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2.2.2▲有下列情形之一的，属于恶意串通，对供应商依照政府采购法第七十七条第一款的规定追究法律责任，对采购人、采购代理机构及其工作人员依照政府采购法第七十二条的规定追究法律责任：</w:t>
      </w:r>
    </w:p>
    <w:p w14:paraId="67176C46">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（1）供应商直接或者间接从采购人或者采购代理机构处获得其他供应商的相关情况并修改其响应文件的；</w:t>
      </w:r>
    </w:p>
    <w:p w14:paraId="43295DC9">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（2）供应商按照采购人或者采购代理机构的授意撤换、修改响应文件的；</w:t>
      </w:r>
    </w:p>
    <w:p w14:paraId="4C7786D9">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（3）供应商之间协商报价、技术方案等响应文件或者响应文件的实质性内容；</w:t>
      </w:r>
    </w:p>
    <w:p w14:paraId="6B90E3CC">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（4）属于同一集团、协会、商会等组织成员的供应商按照该组织要求协同参加政府采购活动；</w:t>
      </w:r>
    </w:p>
    <w:p w14:paraId="245F7329">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（5）供应商之间事先约定由某一特定供应商中标、成交；</w:t>
      </w:r>
    </w:p>
    <w:p w14:paraId="5B1465E4">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（6）供应商之间商定部分供应商放弃参加政府采购活动或者放弃中标、成交；</w:t>
      </w:r>
    </w:p>
    <w:p w14:paraId="09D7E56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（7）供应商与采购人或者采购代理机构之间、供应商相互之间，为谋求特定供应商中标、成交或者排斥其他供应商的其他串通行为。</w:t>
      </w:r>
    </w:p>
    <w:p w14:paraId="59D6CEA3">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2.2.3▲有下列情形之一的，视为供应商串通投标，其投标无效：</w:t>
      </w:r>
    </w:p>
    <w:p w14:paraId="16AE4EC7">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（1）不同供应商的响应文件由同一单位或者个人编制；</w:t>
      </w:r>
    </w:p>
    <w:p w14:paraId="48B731E4">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（2）不同供应商委托同一单位或者个人办理投标事宜；</w:t>
      </w:r>
    </w:p>
    <w:p w14:paraId="16A030B2">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（3）不同供应商的响应文件载明的项目管理成员或者联系人员为同一人；</w:t>
      </w:r>
    </w:p>
    <w:p w14:paraId="0A80D884">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（4）不同供应商的响应文件异常一致或者投标报价呈规律性差异；</w:t>
      </w:r>
    </w:p>
    <w:p w14:paraId="5F0FC8A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（5）不同供应商的响应文件相互混装；</w:t>
      </w:r>
    </w:p>
    <w:p w14:paraId="36C1648E">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2.2.4符合性审查其他要求见评审办法前附表。</w:t>
      </w:r>
    </w:p>
    <w:p w14:paraId="60082F3D">
      <w:pPr>
        <w:snapToGrid w:val="0"/>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2.2.5实质上没有响应采购文件要求的投标将被否决，供应商不得通过修正或撤消不合要求的偏离或保留从而使其投标成为实质上响应的投标。</w:t>
      </w:r>
    </w:p>
    <w:p w14:paraId="0B5C69DF">
      <w:pPr>
        <w:pStyle w:val="5"/>
        <w:widowControl/>
        <w:snapToGrid w:val="0"/>
        <w:spacing w:before="0" w:after="0" w:line="360" w:lineRule="auto"/>
        <w:ind w:firstLine="482" w:firstLineChars="200"/>
        <w:jc w:val="left"/>
        <w:rPr>
          <w:rFonts w:hint="eastAsia" w:ascii="仿宋" w:hAnsi="仿宋" w:eastAsia="仿宋" w:cs="仿宋"/>
          <w:color w:val="auto"/>
          <w:sz w:val="24"/>
          <w:szCs w:val="24"/>
          <w:highlight w:val="none"/>
        </w:rPr>
      </w:pPr>
      <w:bookmarkStart w:id="71" w:name="_Toc55302377"/>
      <w:bookmarkStart w:id="72" w:name="_Toc55375024"/>
      <w:bookmarkStart w:id="73" w:name="_Toc5724"/>
      <w:bookmarkStart w:id="74" w:name="_Toc63189379"/>
      <w:r>
        <w:rPr>
          <w:rFonts w:hint="eastAsia" w:ascii="仿宋" w:hAnsi="仿宋" w:eastAsia="仿宋" w:cs="仿宋"/>
          <w:color w:val="auto"/>
          <w:sz w:val="24"/>
          <w:szCs w:val="24"/>
          <w:highlight w:val="none"/>
        </w:rPr>
        <w:t>2.3比较与评价</w:t>
      </w:r>
    </w:p>
    <w:bookmarkEnd w:id="71"/>
    <w:bookmarkEnd w:id="72"/>
    <w:bookmarkEnd w:id="73"/>
    <w:bookmarkEnd w:id="74"/>
    <w:p w14:paraId="6123F128">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2.3.1分值权重构成，见评审办法前附表。</w:t>
      </w:r>
    </w:p>
    <w:p w14:paraId="70D2B07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2.3.2商务技术评分标准，见评审办法前附表。</w:t>
      </w:r>
    </w:p>
    <w:p w14:paraId="2F4B2F69">
      <w:pPr>
        <w:pStyle w:val="24"/>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2.3.3报价评分标准，见评审办法前附表。</w:t>
      </w:r>
    </w:p>
    <w:p w14:paraId="54D57F2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2.3.4评分分值计算保留小数点后两位，小数点后第三位“四舍五入”。</w:t>
      </w:r>
    </w:p>
    <w:p w14:paraId="01E1F411">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2.3.5供应商综合得分=商务技术得分+报价得分。</w:t>
      </w:r>
    </w:p>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Lucida Sans Unicode">
    <w:panose1 w:val="020B0602030504020204"/>
    <w:charset w:val="00"/>
    <w:family w:val="auto"/>
    <w:pitch w:val="default"/>
    <w:sig w:usb0="80001AFF" w:usb1="0000396B" w:usb2="00000000" w:usb3="00000000" w:csb0="200000BF" w:csb1="D7F70000"/>
  </w:font>
  <w:font w:name="Helvetica">
    <w:panose1 w:val="020B0504020202030204"/>
    <w:charset w:val="00"/>
    <w:family w:val="swiss"/>
    <w:pitch w:val="default"/>
    <w:sig w:usb0="00000007" w:usb1="00000000" w:usb2="00000000" w:usb3="00000000" w:csb0="00000093"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1AA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w:t>
    </w:r>
  </w:p>
  <w:p w14:paraId="275478DF">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9C3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w:t>
    </w:r>
  </w:p>
  <w:p w14:paraId="53ECBFE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B87EA">
    <w:pPr>
      <w:pStyle w:val="4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80386"/>
    <w:multiLevelType w:val="singleLevel"/>
    <w:tmpl w:val="81980386"/>
    <w:lvl w:ilvl="0" w:tentative="0">
      <w:start w:val="1"/>
      <w:numFmt w:val="decimal"/>
      <w:suff w:val="nothing"/>
      <w:lvlText w:val="%1、"/>
      <w:lvlJc w:val="left"/>
    </w:lvl>
  </w:abstractNum>
  <w:abstractNum w:abstractNumId="1">
    <w:nsid w:val="3E73ECDB"/>
    <w:multiLevelType w:val="singleLevel"/>
    <w:tmpl w:val="3E73ECDB"/>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NTRkZWExYzc1MDBiMmM5Nzc3MTg0NzFjZjFiMzYifQ=="/>
  </w:docVars>
  <w:rsids>
    <w:rsidRoot w:val="0041735B"/>
    <w:rsid w:val="00012BA6"/>
    <w:rsid w:val="00025D6D"/>
    <w:rsid w:val="00032149"/>
    <w:rsid w:val="0003347D"/>
    <w:rsid w:val="00046600"/>
    <w:rsid w:val="000A5DD5"/>
    <w:rsid w:val="000C21DF"/>
    <w:rsid w:val="000C3D1E"/>
    <w:rsid w:val="00101C27"/>
    <w:rsid w:val="0015627F"/>
    <w:rsid w:val="001B10DF"/>
    <w:rsid w:val="001C1AE4"/>
    <w:rsid w:val="001C667A"/>
    <w:rsid w:val="001D5000"/>
    <w:rsid w:val="001E28B3"/>
    <w:rsid w:val="001F0E62"/>
    <w:rsid w:val="00201D68"/>
    <w:rsid w:val="00207766"/>
    <w:rsid w:val="00231569"/>
    <w:rsid w:val="002375D9"/>
    <w:rsid w:val="00237FBE"/>
    <w:rsid w:val="00243607"/>
    <w:rsid w:val="0025635A"/>
    <w:rsid w:val="00257DAF"/>
    <w:rsid w:val="002629FB"/>
    <w:rsid w:val="00273780"/>
    <w:rsid w:val="002B4D64"/>
    <w:rsid w:val="002B4D77"/>
    <w:rsid w:val="002D4180"/>
    <w:rsid w:val="002D4944"/>
    <w:rsid w:val="002F01E8"/>
    <w:rsid w:val="00316D20"/>
    <w:rsid w:val="0034202E"/>
    <w:rsid w:val="00364B0C"/>
    <w:rsid w:val="00376087"/>
    <w:rsid w:val="00382163"/>
    <w:rsid w:val="003B3778"/>
    <w:rsid w:val="003B461A"/>
    <w:rsid w:val="003C0A99"/>
    <w:rsid w:val="003C7F6E"/>
    <w:rsid w:val="003D0C72"/>
    <w:rsid w:val="003D34BB"/>
    <w:rsid w:val="003F122A"/>
    <w:rsid w:val="004024F9"/>
    <w:rsid w:val="00411353"/>
    <w:rsid w:val="0041735B"/>
    <w:rsid w:val="00437A41"/>
    <w:rsid w:val="004451A0"/>
    <w:rsid w:val="00446C5C"/>
    <w:rsid w:val="004716A1"/>
    <w:rsid w:val="004A518A"/>
    <w:rsid w:val="004A542A"/>
    <w:rsid w:val="004E57C0"/>
    <w:rsid w:val="004E789E"/>
    <w:rsid w:val="004F3EC1"/>
    <w:rsid w:val="00501C05"/>
    <w:rsid w:val="0055629E"/>
    <w:rsid w:val="0059704A"/>
    <w:rsid w:val="006060CA"/>
    <w:rsid w:val="006121FD"/>
    <w:rsid w:val="006218DB"/>
    <w:rsid w:val="00682B0A"/>
    <w:rsid w:val="006B73D4"/>
    <w:rsid w:val="006C3A6F"/>
    <w:rsid w:val="006D30D3"/>
    <w:rsid w:val="006E75C3"/>
    <w:rsid w:val="006F5944"/>
    <w:rsid w:val="00744343"/>
    <w:rsid w:val="0075327E"/>
    <w:rsid w:val="007540F0"/>
    <w:rsid w:val="00785ECA"/>
    <w:rsid w:val="007A23FE"/>
    <w:rsid w:val="007B5199"/>
    <w:rsid w:val="007F1DB8"/>
    <w:rsid w:val="007F358C"/>
    <w:rsid w:val="00801285"/>
    <w:rsid w:val="00824BFB"/>
    <w:rsid w:val="00841A70"/>
    <w:rsid w:val="00850425"/>
    <w:rsid w:val="00851F4D"/>
    <w:rsid w:val="00852F6F"/>
    <w:rsid w:val="008634E9"/>
    <w:rsid w:val="00871C8F"/>
    <w:rsid w:val="00876AA5"/>
    <w:rsid w:val="008D102D"/>
    <w:rsid w:val="008D1288"/>
    <w:rsid w:val="008D69DE"/>
    <w:rsid w:val="008F6025"/>
    <w:rsid w:val="008F7E15"/>
    <w:rsid w:val="00905C8A"/>
    <w:rsid w:val="009A282C"/>
    <w:rsid w:val="009A5CC7"/>
    <w:rsid w:val="009C6472"/>
    <w:rsid w:val="009D391F"/>
    <w:rsid w:val="009E04DC"/>
    <w:rsid w:val="009E51AF"/>
    <w:rsid w:val="009E7EB1"/>
    <w:rsid w:val="009F2C0A"/>
    <w:rsid w:val="00A2285D"/>
    <w:rsid w:val="00A266E8"/>
    <w:rsid w:val="00A9254C"/>
    <w:rsid w:val="00AA6140"/>
    <w:rsid w:val="00AB4EBE"/>
    <w:rsid w:val="00AE3C43"/>
    <w:rsid w:val="00AF65E6"/>
    <w:rsid w:val="00AF73D5"/>
    <w:rsid w:val="00B018C8"/>
    <w:rsid w:val="00B12EDE"/>
    <w:rsid w:val="00B138DB"/>
    <w:rsid w:val="00B24CBC"/>
    <w:rsid w:val="00B3603C"/>
    <w:rsid w:val="00B3797A"/>
    <w:rsid w:val="00B44971"/>
    <w:rsid w:val="00B456F8"/>
    <w:rsid w:val="00B918C5"/>
    <w:rsid w:val="00B92F61"/>
    <w:rsid w:val="00BA07FF"/>
    <w:rsid w:val="00BA2808"/>
    <w:rsid w:val="00BA407C"/>
    <w:rsid w:val="00BA4E07"/>
    <w:rsid w:val="00BB3011"/>
    <w:rsid w:val="00BC67EE"/>
    <w:rsid w:val="00BF2EC0"/>
    <w:rsid w:val="00C05950"/>
    <w:rsid w:val="00C16E60"/>
    <w:rsid w:val="00C170CA"/>
    <w:rsid w:val="00C554C6"/>
    <w:rsid w:val="00C56E32"/>
    <w:rsid w:val="00C63B79"/>
    <w:rsid w:val="00C75286"/>
    <w:rsid w:val="00C80189"/>
    <w:rsid w:val="00C81EA7"/>
    <w:rsid w:val="00CA4CF0"/>
    <w:rsid w:val="00CD0A97"/>
    <w:rsid w:val="00CD2CBD"/>
    <w:rsid w:val="00CD4CFA"/>
    <w:rsid w:val="00D051B5"/>
    <w:rsid w:val="00D2581A"/>
    <w:rsid w:val="00D264AD"/>
    <w:rsid w:val="00D41ADD"/>
    <w:rsid w:val="00D42D56"/>
    <w:rsid w:val="00D61BF6"/>
    <w:rsid w:val="00D75CE2"/>
    <w:rsid w:val="00D8053A"/>
    <w:rsid w:val="00D8657C"/>
    <w:rsid w:val="00DC016B"/>
    <w:rsid w:val="00DD3C04"/>
    <w:rsid w:val="00DD4FD4"/>
    <w:rsid w:val="00DD6C8A"/>
    <w:rsid w:val="00DE1B69"/>
    <w:rsid w:val="00DF3511"/>
    <w:rsid w:val="00E15194"/>
    <w:rsid w:val="00E77892"/>
    <w:rsid w:val="00EC34B1"/>
    <w:rsid w:val="00ED51E9"/>
    <w:rsid w:val="00EE3DAF"/>
    <w:rsid w:val="00EF12A5"/>
    <w:rsid w:val="00EF164C"/>
    <w:rsid w:val="00EF6408"/>
    <w:rsid w:val="00EF7632"/>
    <w:rsid w:val="00F264A2"/>
    <w:rsid w:val="00F46AC9"/>
    <w:rsid w:val="00F65871"/>
    <w:rsid w:val="00FB3010"/>
    <w:rsid w:val="02565CF2"/>
    <w:rsid w:val="045134A4"/>
    <w:rsid w:val="046046C1"/>
    <w:rsid w:val="04936845"/>
    <w:rsid w:val="05B055A6"/>
    <w:rsid w:val="060E6ACB"/>
    <w:rsid w:val="0A5D760D"/>
    <w:rsid w:val="0E344BF5"/>
    <w:rsid w:val="102120A5"/>
    <w:rsid w:val="10D901C0"/>
    <w:rsid w:val="119E4C58"/>
    <w:rsid w:val="11F52046"/>
    <w:rsid w:val="14376589"/>
    <w:rsid w:val="14872991"/>
    <w:rsid w:val="149A59CD"/>
    <w:rsid w:val="18906F2F"/>
    <w:rsid w:val="1D7F1D2F"/>
    <w:rsid w:val="1F9F394C"/>
    <w:rsid w:val="21500922"/>
    <w:rsid w:val="217A10F4"/>
    <w:rsid w:val="21C45F63"/>
    <w:rsid w:val="22963AA6"/>
    <w:rsid w:val="237F172A"/>
    <w:rsid w:val="252B5BE0"/>
    <w:rsid w:val="26743E02"/>
    <w:rsid w:val="26C73DC6"/>
    <w:rsid w:val="27B00F0B"/>
    <w:rsid w:val="281055F3"/>
    <w:rsid w:val="28C17575"/>
    <w:rsid w:val="2A334567"/>
    <w:rsid w:val="2AF11796"/>
    <w:rsid w:val="2B7969C0"/>
    <w:rsid w:val="2BFB0579"/>
    <w:rsid w:val="2C3145CE"/>
    <w:rsid w:val="2C3A3E5F"/>
    <w:rsid w:val="2E652751"/>
    <w:rsid w:val="2F0E1BCD"/>
    <w:rsid w:val="2F947791"/>
    <w:rsid w:val="368A33F2"/>
    <w:rsid w:val="38215322"/>
    <w:rsid w:val="3B464036"/>
    <w:rsid w:val="3E213720"/>
    <w:rsid w:val="3EDA202D"/>
    <w:rsid w:val="3F8E1FB5"/>
    <w:rsid w:val="403B65AE"/>
    <w:rsid w:val="43931DE2"/>
    <w:rsid w:val="44674220"/>
    <w:rsid w:val="471A18C9"/>
    <w:rsid w:val="47E46A97"/>
    <w:rsid w:val="48381E2A"/>
    <w:rsid w:val="492E66EE"/>
    <w:rsid w:val="4BA735EF"/>
    <w:rsid w:val="4C3E60B9"/>
    <w:rsid w:val="4DE33966"/>
    <w:rsid w:val="4F3A10ED"/>
    <w:rsid w:val="5587107B"/>
    <w:rsid w:val="560C1C05"/>
    <w:rsid w:val="575C2093"/>
    <w:rsid w:val="580130E5"/>
    <w:rsid w:val="5830645D"/>
    <w:rsid w:val="5A2E2707"/>
    <w:rsid w:val="5AA33481"/>
    <w:rsid w:val="5C6A0DAE"/>
    <w:rsid w:val="60A34518"/>
    <w:rsid w:val="60C3659A"/>
    <w:rsid w:val="62356B2D"/>
    <w:rsid w:val="62F372A7"/>
    <w:rsid w:val="63387E58"/>
    <w:rsid w:val="63AC7EFE"/>
    <w:rsid w:val="63D538F9"/>
    <w:rsid w:val="66014D57"/>
    <w:rsid w:val="66B772E6"/>
    <w:rsid w:val="679212CA"/>
    <w:rsid w:val="67DF7A0E"/>
    <w:rsid w:val="67E22673"/>
    <w:rsid w:val="696041A7"/>
    <w:rsid w:val="69924141"/>
    <w:rsid w:val="6A071301"/>
    <w:rsid w:val="6A930FB1"/>
    <w:rsid w:val="6BEA26F2"/>
    <w:rsid w:val="6BF82638"/>
    <w:rsid w:val="6D0446DA"/>
    <w:rsid w:val="6E857DE8"/>
    <w:rsid w:val="6EC911D3"/>
    <w:rsid w:val="72D16F6D"/>
    <w:rsid w:val="739C09CF"/>
    <w:rsid w:val="744F556A"/>
    <w:rsid w:val="748C590E"/>
    <w:rsid w:val="74D74F40"/>
    <w:rsid w:val="76244346"/>
    <w:rsid w:val="7718510F"/>
    <w:rsid w:val="7AEB10EA"/>
    <w:rsid w:val="7B98728E"/>
    <w:rsid w:val="7C3E6A95"/>
    <w:rsid w:val="7D760BA2"/>
    <w:rsid w:val="7DB425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iPriority="39" w:name="toc 3"/>
    <w:lsdException w:qFormat="1" w:unhideWhenUsed="0" w:uiPriority="0"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8"/>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8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9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10"/>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161"/>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2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16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42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2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398"/>
    <w:qFormat/>
    <w:uiPriority w:val="0"/>
    <w:pPr>
      <w:spacing w:after="120" w:line="480" w:lineRule="auto"/>
    </w:pPr>
    <w:rPr>
      <w:rFonts w:asciiTheme="minorHAnsi" w:hAnsiTheme="minorHAnsi" w:eastAsiaTheme="minorEastAsia" w:cstheme="minorBidi"/>
    </w:r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300"/>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6">
    <w:name w:val="caption"/>
    <w:basedOn w:val="1"/>
    <w:next w:val="1"/>
    <w:link w:val="333"/>
    <w:qFormat/>
    <w:uiPriority w:val="0"/>
    <w:rPr>
      <w:rFonts w:asciiTheme="minorHAnsi" w:hAnsiTheme="minorHAnsi" w:eastAsiaTheme="minorEastAsia" w:cstheme="minorBidi"/>
      <w:b/>
      <w:sz w:val="28"/>
      <w:szCs w:val="22"/>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308"/>
    <w:qFormat/>
    <w:uiPriority w:val="0"/>
    <w:pPr>
      <w:shd w:val="clear" w:color="auto" w:fill="000080"/>
    </w:pPr>
    <w:rPr>
      <w:rFonts w:asciiTheme="minorHAnsi" w:hAnsiTheme="minorHAnsi" w:eastAsiaTheme="minorEastAsia" w:cstheme="minorBidi"/>
    </w:rPr>
  </w:style>
  <w:style w:type="paragraph" w:styleId="19">
    <w:name w:val="annotation text"/>
    <w:basedOn w:val="1"/>
    <w:link w:val="98"/>
    <w:qFormat/>
    <w:uiPriority w:val="0"/>
    <w:pPr>
      <w:adjustRightInd/>
      <w:jc w:val="left"/>
    </w:pPr>
    <w:rPr>
      <w:szCs w:val="21"/>
    </w:rPr>
  </w:style>
  <w:style w:type="paragraph" w:styleId="20">
    <w:name w:val="Salutation"/>
    <w:basedOn w:val="1"/>
    <w:next w:val="1"/>
    <w:link w:val="396"/>
    <w:qFormat/>
    <w:uiPriority w:val="0"/>
    <w:rPr>
      <w:rFonts w:ascii="仿宋_GB2312" w:eastAsia="仿宋_GB2312" w:hAnsiTheme="minorHAnsi" w:cstheme="minorBidi"/>
      <w:sz w:val="28"/>
      <w:szCs w:val="22"/>
    </w:rPr>
  </w:style>
  <w:style w:type="paragraph" w:styleId="21">
    <w:name w:val="Body Text 3"/>
    <w:basedOn w:val="1"/>
    <w:link w:val="411"/>
    <w:qFormat/>
    <w:uiPriority w:val="0"/>
    <w:pPr>
      <w:jc w:val="center"/>
    </w:pPr>
    <w:rPr>
      <w:rFonts w:asciiTheme="minorHAnsi" w:hAnsiTheme="minorHAnsi" w:eastAsiaTheme="minorEastAsia" w:cstheme="minorBidi"/>
      <w:szCs w:val="22"/>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
    <w:unhideWhenUsed/>
    <w:qFormat/>
    <w:uiPriority w:val="0"/>
    <w:pPr>
      <w:spacing w:after="120"/>
    </w:pPr>
  </w:style>
  <w:style w:type="paragraph" w:styleId="24">
    <w:name w:val="Body Text First Indent"/>
    <w:basedOn w:val="23"/>
    <w:next w:val="1"/>
    <w:link w:val="95"/>
    <w:unhideWhenUsed/>
    <w:qFormat/>
    <w:uiPriority w:val="99"/>
    <w:pPr>
      <w:ind w:firstLine="420" w:firstLineChars="100"/>
    </w:pPr>
  </w:style>
  <w:style w:type="paragraph" w:styleId="25">
    <w:name w:val="Body Text Indent"/>
    <w:basedOn w:val="1"/>
    <w:link w:val="84"/>
    <w:qFormat/>
    <w:uiPriority w:val="0"/>
    <w:pPr>
      <w:adjustRightInd/>
      <w:ind w:left="480" w:hanging="480" w:hangingChars="200"/>
    </w:pPr>
    <w:rPr>
      <w:rFonts w:eastAsia="Cambria" w:asciiTheme="minorHAnsi" w:hAnsiTheme="minorHAnsi" w:cstheme="minorBidi"/>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323"/>
    <w:qFormat/>
    <w:uiPriority w:val="0"/>
    <w:pPr>
      <w:widowControl/>
      <w:adjustRightInd/>
      <w:ind w:firstLine="200" w:firstLineChars="200"/>
      <w:jc w:val="left"/>
    </w:pPr>
    <w:rPr>
      <w:rFonts w:ascii="宋体" w:hAnsi="宋体" w:eastAsiaTheme="minorEastAsia" w:cstheme="minorBidi"/>
      <w:i/>
      <w:iCs/>
      <w:sz w:val="24"/>
    </w:rPr>
  </w:style>
  <w:style w:type="paragraph" w:styleId="31">
    <w:name w:val="toc 3"/>
    <w:basedOn w:val="1"/>
    <w:next w:val="1"/>
    <w:semiHidden/>
    <w:unhideWhenUsed/>
    <w:qFormat/>
    <w:uiPriority w:val="39"/>
    <w:pPr>
      <w:ind w:left="840" w:leftChars="400"/>
    </w:pPr>
  </w:style>
  <w:style w:type="paragraph" w:styleId="32">
    <w:name w:val="Plain Text"/>
    <w:basedOn w:val="1"/>
    <w:next w:val="33"/>
    <w:link w:val="83"/>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3">
    <w:name w:val="toc 2"/>
    <w:basedOn w:val="1"/>
    <w:next w:val="1"/>
    <w:qFormat/>
    <w:uiPriority w:val="0"/>
    <w:pPr>
      <w:ind w:left="420" w:leftChars="200"/>
    </w:p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Date"/>
    <w:basedOn w:val="1"/>
    <w:next w:val="1"/>
    <w:link w:val="100"/>
    <w:unhideWhenUsed/>
    <w:qFormat/>
    <w:uiPriority w:val="0"/>
    <w:pPr>
      <w:ind w:left="100" w:leftChars="2500"/>
    </w:pPr>
  </w:style>
  <w:style w:type="paragraph" w:styleId="36">
    <w:name w:val="Body Text Indent 2"/>
    <w:basedOn w:val="1"/>
    <w:link w:val="402"/>
    <w:qFormat/>
    <w:uiPriority w:val="0"/>
    <w:pPr>
      <w:spacing w:line="360" w:lineRule="auto"/>
      <w:ind w:firstLine="601"/>
      <w:textAlignment w:val="baseline"/>
    </w:pPr>
    <w:rPr>
      <w:rFonts w:ascii="宋体" w:hAnsiTheme="minorHAnsi" w:eastAsiaTheme="minorEastAsia" w:cstheme="minorBidi"/>
      <w:sz w:val="28"/>
      <w:szCs w:val="22"/>
    </w:rPr>
  </w:style>
  <w:style w:type="paragraph" w:styleId="37">
    <w:name w:val="endnote text"/>
    <w:basedOn w:val="1"/>
    <w:link w:val="460"/>
    <w:qFormat/>
    <w:uiPriority w:val="0"/>
    <w:rPr>
      <w:rFonts w:asciiTheme="minorHAnsi" w:hAnsiTheme="minorHAnsi" w:eastAsiaTheme="minorEastAsia" w:cstheme="minorBidi"/>
      <w:lang w:val="zh-CN"/>
    </w:rPr>
  </w:style>
  <w:style w:type="paragraph" w:styleId="38">
    <w:name w:val="Balloon Text"/>
    <w:basedOn w:val="1"/>
    <w:link w:val="99"/>
    <w:unhideWhenUsed/>
    <w:qFormat/>
    <w:uiPriority w:val="0"/>
    <w:rPr>
      <w:sz w:val="18"/>
      <w:szCs w:val="18"/>
    </w:rPr>
  </w:style>
  <w:style w:type="paragraph" w:styleId="39">
    <w:name w:val="footer"/>
    <w:basedOn w:val="1"/>
    <w:link w:val="77"/>
    <w:unhideWhenUsed/>
    <w:qFormat/>
    <w:uiPriority w:val="99"/>
    <w:pPr>
      <w:tabs>
        <w:tab w:val="center" w:pos="4153"/>
        <w:tab w:val="right" w:pos="8306"/>
      </w:tabs>
      <w:snapToGrid w:val="0"/>
      <w:jc w:val="left"/>
    </w:pPr>
    <w:rPr>
      <w:sz w:val="18"/>
      <w:szCs w:val="18"/>
    </w:rPr>
  </w:style>
  <w:style w:type="paragraph" w:styleId="40">
    <w:name w:val="header"/>
    <w:basedOn w:val="1"/>
    <w:link w:val="76"/>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93"/>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43">
    <w:name w:val="toc 4"/>
    <w:basedOn w:val="1"/>
    <w:next w:val="1"/>
    <w:qFormat/>
    <w:uiPriority w:val="0"/>
    <w:pPr>
      <w:autoSpaceDE w:val="0"/>
      <w:autoSpaceDN w:val="0"/>
      <w:adjustRightInd w:val="0"/>
      <w:ind w:left="1260" w:leftChars="600"/>
      <w:jc w:val="left"/>
    </w:pPr>
    <w:rPr>
      <w:kern w:val="0"/>
      <w:sz w:val="20"/>
      <w:szCs w:val="20"/>
    </w:r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247"/>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03"/>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434"/>
    <w:qFormat/>
    <w:uiPriority w:val="0"/>
    <w:pPr>
      <w:spacing w:line="360" w:lineRule="auto"/>
      <w:ind w:firstLine="420"/>
    </w:pPr>
    <w:rPr>
      <w:rFonts w:asciiTheme="minorHAnsi" w:hAnsiTheme="minorHAnsi" w:eastAsiaTheme="minorEastAsia" w:cstheme="minorBidi"/>
      <w:sz w:val="24"/>
      <w:szCs w:val="22"/>
    </w:rPr>
  </w:style>
  <w:style w:type="paragraph" w:styleId="53">
    <w:name w:val="HTML Preformatted"/>
    <w:basedOn w:val="1"/>
    <w:link w:val="1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4">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5">
    <w:name w:val="Title"/>
    <w:basedOn w:val="1"/>
    <w:link w:val="389"/>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6">
    <w:name w:val="annotation subject"/>
    <w:basedOn w:val="19"/>
    <w:next w:val="19"/>
    <w:link w:val="125"/>
    <w:qFormat/>
    <w:uiPriority w:val="0"/>
    <w:pPr>
      <w:adjustRightInd w:val="0"/>
    </w:pPr>
    <w:rPr>
      <w:rFonts w:asciiTheme="minorHAnsi" w:hAnsiTheme="minorHAnsi" w:eastAsiaTheme="minorEastAsia" w:cstheme="minorBidi"/>
      <w:b/>
      <w:bCs/>
      <w:szCs w:val="24"/>
    </w:rPr>
  </w:style>
  <w:style w:type="paragraph" w:styleId="57">
    <w:name w:val="Body Text First Indent 2"/>
    <w:basedOn w:val="25"/>
    <w:link w:val="243"/>
    <w:semiHidden/>
    <w:unhideWhenUsed/>
    <w:qFormat/>
    <w:uiPriority w:val="0"/>
    <w:pPr>
      <w:adjustRightInd w:val="0"/>
      <w:spacing w:after="120"/>
      <w:ind w:left="420" w:leftChars="200" w:firstLine="420" w:firstLineChars="200"/>
    </w:pPr>
    <w:rPr>
      <w:rFonts w:ascii="宋体" w:hAnsi="宋体" w:eastAsiaTheme="minorEastAsia"/>
      <w:sz w:val="21"/>
    </w:rPr>
  </w:style>
  <w:style w:type="table" w:styleId="59">
    <w:name w:val="Table Grid"/>
    <w:basedOn w:val="5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60">
    <w:name w:val="Table Theme"/>
    <w:basedOn w:val="5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Elegant"/>
    <w:basedOn w:val="5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2">
    <w:name w:val="Table Grid 5"/>
    <w:basedOn w:val="58"/>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Table Grid 8"/>
    <w:basedOn w:val="58"/>
    <w:qFormat/>
    <w:uiPriority w:val="0"/>
    <w:pPr>
      <w:widowControl w:val="0"/>
      <w:jc w:val="both"/>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4">
    <w:name w:val="Table Professional"/>
    <w:basedOn w:val="58"/>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6">
    <w:name w:val="Strong"/>
    <w:basedOn w:val="65"/>
    <w:qFormat/>
    <w:uiPriority w:val="22"/>
    <w:rPr>
      <w:b/>
      <w:bCs/>
    </w:rPr>
  </w:style>
  <w:style w:type="character" w:styleId="67">
    <w:name w:val="endnote reference"/>
    <w:qFormat/>
    <w:uiPriority w:val="0"/>
    <w:rPr>
      <w:vertAlign w:val="superscript"/>
    </w:rPr>
  </w:style>
  <w:style w:type="character" w:styleId="68">
    <w:name w:val="page number"/>
    <w:qFormat/>
    <w:uiPriority w:val="0"/>
  </w:style>
  <w:style w:type="character" w:styleId="69">
    <w:name w:val="FollowedHyperlink"/>
    <w:basedOn w:val="65"/>
    <w:semiHidden/>
    <w:unhideWhenUsed/>
    <w:qFormat/>
    <w:uiPriority w:val="99"/>
    <w:rPr>
      <w:color w:val="800080" w:themeColor="followedHyperlink"/>
      <w:u w:val="single"/>
      <w14:textFill>
        <w14:solidFill>
          <w14:schemeClr w14:val="folHlink"/>
        </w14:solidFill>
      </w14:textFill>
    </w:rPr>
  </w:style>
  <w:style w:type="character" w:styleId="70">
    <w:name w:val="Emphasis"/>
    <w:qFormat/>
    <w:uiPriority w:val="20"/>
    <w:rPr>
      <w:color w:val="CC0033"/>
    </w:rPr>
  </w:style>
  <w:style w:type="character" w:styleId="71">
    <w:name w:val="line number"/>
    <w:qFormat/>
    <w:uiPriority w:val="0"/>
    <w:rPr>
      <w:rFonts w:ascii="Arial" w:hAnsi="Arial" w:eastAsia="黑体" w:cs="Arial"/>
      <w:snapToGrid w:val="0"/>
      <w:kern w:val="0"/>
      <w:szCs w:val="21"/>
    </w:rPr>
  </w:style>
  <w:style w:type="character" w:styleId="72">
    <w:name w:val="Hyperlink"/>
    <w:basedOn w:val="65"/>
    <w:unhideWhenUsed/>
    <w:qFormat/>
    <w:uiPriority w:val="99"/>
    <w:rPr>
      <w:color w:val="0000FF" w:themeColor="hyperlink"/>
      <w:u w:val="single"/>
      <w14:textFill>
        <w14:solidFill>
          <w14:schemeClr w14:val="hlink"/>
        </w14:solidFill>
      </w14:textFill>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character" w:styleId="75">
    <w:name w:val="HTML Sample"/>
    <w:basedOn w:val="65"/>
    <w:unhideWhenUsed/>
    <w:qFormat/>
    <w:uiPriority w:val="99"/>
    <w:rPr>
      <w:rFonts w:ascii="宋体" w:hAnsi="宋体" w:eastAsia="宋体" w:cs="宋体"/>
    </w:rPr>
  </w:style>
  <w:style w:type="character" w:customStyle="1" w:styleId="76">
    <w:name w:val="页眉 Char"/>
    <w:basedOn w:val="65"/>
    <w:link w:val="40"/>
    <w:qFormat/>
    <w:uiPriority w:val="0"/>
    <w:rPr>
      <w:sz w:val="18"/>
      <w:szCs w:val="18"/>
    </w:rPr>
  </w:style>
  <w:style w:type="character" w:customStyle="1" w:styleId="77">
    <w:name w:val="页脚 Char"/>
    <w:basedOn w:val="65"/>
    <w:link w:val="39"/>
    <w:qFormat/>
    <w:uiPriority w:val="0"/>
    <w:rPr>
      <w:sz w:val="18"/>
      <w:szCs w:val="18"/>
    </w:rPr>
  </w:style>
  <w:style w:type="character" w:customStyle="1" w:styleId="78">
    <w:name w:val="标题 1 Char"/>
    <w:basedOn w:val="65"/>
    <w:link w:val="3"/>
    <w:qFormat/>
    <w:uiPriority w:val="0"/>
    <w:rPr>
      <w:rFonts w:ascii="宋体" w:hAnsi="宋体" w:eastAsia="宋体" w:cs="宋体"/>
      <w:b/>
      <w:bCs/>
      <w:kern w:val="36"/>
      <w:sz w:val="48"/>
      <w:szCs w:val="48"/>
    </w:rPr>
  </w:style>
  <w:style w:type="character" w:customStyle="1" w:styleId="79">
    <w:name w:val="skancount"/>
    <w:basedOn w:val="65"/>
    <w:qFormat/>
    <w:uiPriority w:val="0"/>
  </w:style>
  <w:style w:type="character" w:customStyle="1" w:styleId="80">
    <w:name w:val="bookmark-item"/>
    <w:basedOn w:val="65"/>
    <w:qFormat/>
    <w:uiPriority w:val="0"/>
  </w:style>
  <w:style w:type="paragraph" w:customStyle="1" w:styleId="81">
    <w:name w:val="[Normal]"/>
    <w:qFormat/>
    <w:uiPriority w:val="0"/>
    <w:rPr>
      <w:rFonts w:ascii="宋体" w:hAnsi="宋体" w:eastAsia="宋体" w:cs="Times New Roman"/>
      <w:kern w:val="0"/>
      <w:sz w:val="24"/>
      <w:szCs w:val="22"/>
      <w:lang w:val="zh-CN" w:eastAsia="zh-CN" w:bidi="ar-SA"/>
    </w:rPr>
  </w:style>
  <w:style w:type="character" w:customStyle="1" w:styleId="82">
    <w:name w:val="标题 2 Char"/>
    <w:basedOn w:val="65"/>
    <w:link w:val="4"/>
    <w:qFormat/>
    <w:uiPriority w:val="0"/>
    <w:rPr>
      <w:rFonts w:asciiTheme="majorHAnsi" w:hAnsiTheme="majorHAnsi" w:eastAsiaTheme="majorEastAsia" w:cstheme="majorBidi"/>
      <w:b/>
      <w:bCs/>
      <w:sz w:val="32"/>
      <w:szCs w:val="32"/>
    </w:rPr>
  </w:style>
  <w:style w:type="character" w:customStyle="1" w:styleId="83">
    <w:name w:val="纯文本 Char"/>
    <w:link w:val="32"/>
    <w:qFormat/>
    <w:uiPriority w:val="0"/>
    <w:rPr>
      <w:rFonts w:ascii="Cambria" w:hAnsi="隶书" w:eastAsia="Cambria"/>
      <w:szCs w:val="21"/>
    </w:rPr>
  </w:style>
  <w:style w:type="character" w:customStyle="1" w:styleId="84">
    <w:name w:val="正文文本缩进 Char"/>
    <w:link w:val="25"/>
    <w:qFormat/>
    <w:uiPriority w:val="0"/>
    <w:rPr>
      <w:rFonts w:eastAsia="Cambria"/>
      <w:sz w:val="24"/>
      <w:szCs w:val="24"/>
    </w:rPr>
  </w:style>
  <w:style w:type="paragraph" w:customStyle="1" w:styleId="85">
    <w:name w:val="Default"/>
    <w:link w:val="338"/>
    <w:qFormat/>
    <w:uiPriority w:val="0"/>
    <w:pPr>
      <w:widowControl w:val="0"/>
      <w:autoSpaceDE w:val="0"/>
      <w:autoSpaceDN w:val="0"/>
      <w:adjustRightInd w:val="0"/>
    </w:pPr>
    <w:rPr>
      <w:rFonts w:ascii="Cambria" w:hAnsi="Times New Roman" w:eastAsia="宋体" w:cs="Cambria"/>
      <w:color w:val="000000"/>
      <w:kern w:val="0"/>
      <w:sz w:val="24"/>
      <w:szCs w:val="24"/>
      <w:lang w:val="en-US" w:eastAsia="zh-CN" w:bidi="ar-SA"/>
    </w:rPr>
  </w:style>
  <w:style w:type="character" w:customStyle="1" w:styleId="86">
    <w:name w:val="正文文本缩进 Char1"/>
    <w:basedOn w:val="65"/>
    <w:qFormat/>
    <w:uiPriority w:val="0"/>
    <w:rPr>
      <w:rFonts w:ascii="Times New Roman" w:hAnsi="Times New Roman" w:eastAsia="宋体" w:cs="Times New Roman"/>
      <w:szCs w:val="24"/>
    </w:rPr>
  </w:style>
  <w:style w:type="character" w:customStyle="1" w:styleId="87">
    <w:name w:val="纯文本 Char1"/>
    <w:basedOn w:val="65"/>
    <w:link w:val="88"/>
    <w:qFormat/>
    <w:uiPriority w:val="99"/>
    <w:rPr>
      <w:rFonts w:ascii="宋体" w:hAnsi="Courier New" w:eastAsia="宋体" w:cs="Courier New"/>
      <w:szCs w:val="21"/>
    </w:rPr>
  </w:style>
  <w:style w:type="paragraph" w:customStyle="1" w:styleId="88">
    <w:name w:val="纯文本1"/>
    <w:basedOn w:val="1"/>
    <w:link w:val="87"/>
    <w:qFormat/>
    <w:uiPriority w:val="0"/>
    <w:pPr>
      <w:adjustRightInd/>
    </w:pPr>
    <w:rPr>
      <w:rFonts w:ascii="宋体" w:hAnsi="Courier New" w:cs="Courier New"/>
      <w:szCs w:val="21"/>
    </w:rPr>
  </w:style>
  <w:style w:type="character" w:customStyle="1" w:styleId="89">
    <w:name w:val="正文2 Char Char"/>
    <w:link w:val="90"/>
    <w:qFormat/>
    <w:uiPriority w:val="0"/>
    <w:rPr>
      <w:rFonts w:eastAsia="宋体"/>
      <w:sz w:val="24"/>
    </w:rPr>
  </w:style>
  <w:style w:type="paragraph" w:customStyle="1" w:styleId="90">
    <w:name w:val="正文2"/>
    <w:basedOn w:val="1"/>
    <w:link w:val="89"/>
    <w:qFormat/>
    <w:uiPriority w:val="0"/>
    <w:pPr>
      <w:spacing w:before="156" w:line="360" w:lineRule="auto"/>
      <w:ind w:firstLine="510" w:firstLineChars="200"/>
    </w:pPr>
    <w:rPr>
      <w:rFonts w:asciiTheme="minorHAnsi" w:hAnsiTheme="minorHAnsi" w:cstheme="minorBidi"/>
      <w:sz w:val="24"/>
      <w:szCs w:val="22"/>
    </w:rPr>
  </w:style>
  <w:style w:type="character" w:customStyle="1" w:styleId="91">
    <w:name w:val="纯文本 字符1"/>
    <w:qFormat/>
    <w:uiPriority w:val="0"/>
    <w:rPr>
      <w:rFonts w:ascii="宋体" w:hAnsi="Courier New" w:eastAsia="宋体" w:cs="Arial"/>
      <w:snapToGrid w:val="0"/>
      <w:kern w:val="2"/>
      <w:sz w:val="21"/>
      <w:szCs w:val="21"/>
      <w:lang w:val="en-US" w:eastAsia="zh-CN" w:bidi="ar-SA"/>
    </w:rPr>
  </w:style>
  <w:style w:type="character" w:customStyle="1" w:styleId="92">
    <w:name w:val="样式5 Char"/>
    <w:qFormat/>
    <w:uiPriority w:val="0"/>
    <w:rPr>
      <w:rFonts w:ascii="仿宋_GB2312" w:hAnsi="仿宋" w:eastAsia="仿宋_GB2312"/>
      <w:kern w:val="2"/>
      <w:sz w:val="24"/>
      <w:szCs w:val="24"/>
    </w:rPr>
  </w:style>
  <w:style w:type="paragraph" w:customStyle="1" w:styleId="9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character" w:customStyle="1" w:styleId="94">
    <w:name w:val="正文文本 Char"/>
    <w:basedOn w:val="65"/>
    <w:link w:val="23"/>
    <w:qFormat/>
    <w:uiPriority w:val="0"/>
    <w:rPr>
      <w:rFonts w:ascii="Times New Roman" w:hAnsi="Times New Roman" w:eastAsia="宋体" w:cs="Times New Roman"/>
      <w:szCs w:val="24"/>
    </w:rPr>
  </w:style>
  <w:style w:type="character" w:customStyle="1" w:styleId="95">
    <w:name w:val="正文首行缩进 Char"/>
    <w:basedOn w:val="94"/>
    <w:link w:val="24"/>
    <w:qFormat/>
    <w:uiPriority w:val="99"/>
    <w:rPr>
      <w:rFonts w:ascii="Times New Roman" w:hAnsi="Times New Roman" w:eastAsia="宋体" w:cs="Times New Roman"/>
      <w:szCs w:val="24"/>
    </w:rPr>
  </w:style>
  <w:style w:type="character" w:customStyle="1" w:styleId="96">
    <w:name w:val="标题 Char1"/>
    <w:qFormat/>
    <w:uiPriority w:val="0"/>
    <w:rPr>
      <w:rFonts w:ascii="Cambria" w:hAnsi="Cambria" w:eastAsia="宋体" w:cs="Times New Roman"/>
      <w:b/>
      <w:bCs/>
      <w:sz w:val="32"/>
      <w:szCs w:val="32"/>
      <w:lang w:bidi="ar-SA"/>
    </w:rPr>
  </w:style>
  <w:style w:type="character" w:customStyle="1" w:styleId="97">
    <w:name w:val="标题 3 Char"/>
    <w:basedOn w:val="65"/>
    <w:link w:val="5"/>
    <w:semiHidden/>
    <w:qFormat/>
    <w:uiPriority w:val="9"/>
    <w:rPr>
      <w:rFonts w:ascii="Times New Roman" w:hAnsi="Times New Roman" w:eastAsia="宋体" w:cs="Times New Roman"/>
      <w:b/>
      <w:bCs/>
      <w:sz w:val="32"/>
      <w:szCs w:val="32"/>
    </w:rPr>
  </w:style>
  <w:style w:type="character" w:customStyle="1" w:styleId="98">
    <w:name w:val="批注文字 Char"/>
    <w:basedOn w:val="65"/>
    <w:link w:val="19"/>
    <w:qFormat/>
    <w:uiPriority w:val="99"/>
    <w:rPr>
      <w:rFonts w:ascii="Times New Roman" w:hAnsi="Times New Roman" w:eastAsia="宋体" w:cs="Times New Roman"/>
      <w:szCs w:val="21"/>
    </w:rPr>
  </w:style>
  <w:style w:type="character" w:customStyle="1" w:styleId="99">
    <w:name w:val="批注框文本 Char"/>
    <w:basedOn w:val="65"/>
    <w:link w:val="38"/>
    <w:semiHidden/>
    <w:qFormat/>
    <w:uiPriority w:val="99"/>
    <w:rPr>
      <w:rFonts w:ascii="Times New Roman" w:hAnsi="Times New Roman" w:eastAsia="宋体" w:cs="Times New Roman"/>
      <w:sz w:val="18"/>
      <w:szCs w:val="18"/>
    </w:rPr>
  </w:style>
  <w:style w:type="character" w:customStyle="1" w:styleId="100">
    <w:name w:val="日期 Char"/>
    <w:basedOn w:val="65"/>
    <w:link w:val="35"/>
    <w:semiHidden/>
    <w:qFormat/>
    <w:uiPriority w:val="99"/>
    <w:rPr>
      <w:rFonts w:ascii="Times New Roman" w:hAnsi="Times New Roman" w:eastAsia="宋体" w:cs="Times New Roman"/>
      <w:szCs w:val="24"/>
    </w:rPr>
  </w:style>
  <w:style w:type="paragraph" w:customStyle="1" w:styleId="1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2">
    <w:name w:val="索引 11"/>
    <w:basedOn w:val="1"/>
    <w:next w:val="1"/>
    <w:qFormat/>
    <w:uiPriority w:val="99"/>
    <w:pPr>
      <w:adjustRightInd/>
      <w:spacing w:line="360" w:lineRule="auto"/>
    </w:pPr>
    <w:rPr>
      <w:rFonts w:ascii="仿宋_GB2312" w:eastAsia="仿宋_GB2312"/>
      <w:sz w:val="24"/>
      <w:szCs w:val="20"/>
    </w:rPr>
  </w:style>
  <w:style w:type="paragraph" w:customStyle="1" w:styleId="10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4">
    <w:name w:val="标题 4 Char"/>
    <w:basedOn w:val="65"/>
    <w:qFormat/>
    <w:uiPriority w:val="0"/>
    <w:rPr>
      <w:rFonts w:asciiTheme="majorHAnsi" w:hAnsiTheme="majorHAnsi" w:eastAsiaTheme="majorEastAsia" w:cstheme="majorBidi"/>
      <w:b/>
      <w:bCs/>
      <w:sz w:val="28"/>
      <w:szCs w:val="28"/>
    </w:rPr>
  </w:style>
  <w:style w:type="character" w:customStyle="1" w:styleId="105">
    <w:name w:val="标题 5 Char"/>
    <w:basedOn w:val="65"/>
    <w:semiHidden/>
    <w:qFormat/>
    <w:uiPriority w:val="9"/>
    <w:rPr>
      <w:rFonts w:ascii="Times New Roman" w:hAnsi="Times New Roman" w:eastAsia="宋体" w:cs="Times New Roman"/>
      <w:b/>
      <w:bCs/>
      <w:sz w:val="28"/>
      <w:szCs w:val="28"/>
    </w:rPr>
  </w:style>
  <w:style w:type="character" w:customStyle="1" w:styleId="106">
    <w:name w:val="标题 6 Char"/>
    <w:basedOn w:val="65"/>
    <w:semiHidden/>
    <w:qFormat/>
    <w:uiPriority w:val="9"/>
    <w:rPr>
      <w:rFonts w:asciiTheme="majorHAnsi" w:hAnsiTheme="majorHAnsi" w:eastAsiaTheme="majorEastAsia" w:cstheme="majorBidi"/>
      <w:b/>
      <w:bCs/>
      <w:sz w:val="24"/>
      <w:szCs w:val="24"/>
    </w:rPr>
  </w:style>
  <w:style w:type="character" w:customStyle="1" w:styleId="107">
    <w:name w:val="标题 7 Char"/>
    <w:basedOn w:val="65"/>
    <w:semiHidden/>
    <w:qFormat/>
    <w:uiPriority w:val="9"/>
    <w:rPr>
      <w:rFonts w:ascii="Times New Roman" w:hAnsi="Times New Roman" w:eastAsia="宋体" w:cs="Times New Roman"/>
      <w:b/>
      <w:bCs/>
      <w:sz w:val="24"/>
      <w:szCs w:val="24"/>
    </w:rPr>
  </w:style>
  <w:style w:type="character" w:customStyle="1" w:styleId="108">
    <w:name w:val="标题 8 Char"/>
    <w:basedOn w:val="65"/>
    <w:semiHidden/>
    <w:qFormat/>
    <w:uiPriority w:val="9"/>
    <w:rPr>
      <w:rFonts w:asciiTheme="majorHAnsi" w:hAnsiTheme="majorHAnsi" w:eastAsiaTheme="majorEastAsia" w:cstheme="majorBidi"/>
      <w:sz w:val="24"/>
      <w:szCs w:val="24"/>
    </w:rPr>
  </w:style>
  <w:style w:type="character" w:customStyle="1" w:styleId="109">
    <w:name w:val="标题 9 Char"/>
    <w:basedOn w:val="65"/>
    <w:semiHidden/>
    <w:qFormat/>
    <w:uiPriority w:val="9"/>
    <w:rPr>
      <w:rFonts w:asciiTheme="majorHAnsi" w:hAnsiTheme="majorHAnsi" w:eastAsiaTheme="majorEastAsia" w:cstheme="majorBidi"/>
      <w:szCs w:val="21"/>
    </w:rPr>
  </w:style>
  <w:style w:type="character" w:customStyle="1" w:styleId="110">
    <w:name w:val="large1"/>
    <w:qFormat/>
    <w:uiPriority w:val="0"/>
    <w:rPr>
      <w:rFonts w:hint="eastAsia" w:ascii="宋体" w:hAnsi="宋体" w:eastAsia="宋体"/>
      <w:sz w:val="21"/>
      <w:szCs w:val="21"/>
    </w:rPr>
  </w:style>
  <w:style w:type="character" w:customStyle="1" w:styleId="1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2">
    <w:name w:val="bulletintext1"/>
    <w:qFormat/>
    <w:uiPriority w:val="0"/>
    <w:rPr>
      <w:color w:val="000000"/>
      <w:sz w:val="18"/>
    </w:rPr>
  </w:style>
  <w:style w:type="character" w:customStyle="1" w:styleId="113">
    <w:name w:val="solutionfonts"/>
    <w:qFormat/>
    <w:uiPriority w:val="0"/>
  </w:style>
  <w:style w:type="character" w:customStyle="1" w:styleId="114">
    <w:name w:val="标题 Char"/>
    <w:qFormat/>
    <w:uiPriority w:val="0"/>
    <w:rPr>
      <w:rFonts w:eastAsia="宋体"/>
      <w:b/>
      <w:sz w:val="24"/>
      <w:lang w:val="en-US" w:eastAsia="zh-CN" w:bidi="ar-SA"/>
    </w:rPr>
  </w:style>
  <w:style w:type="character" w:customStyle="1" w:styleId="115">
    <w:name w:val="apple-converted-space"/>
    <w:qFormat/>
    <w:uiPriority w:val="0"/>
  </w:style>
  <w:style w:type="character" w:customStyle="1" w:styleId="116">
    <w:name w:val="正文说明 Char"/>
    <w:link w:val="117"/>
    <w:qFormat/>
    <w:uiPriority w:val="0"/>
    <w:rPr>
      <w:sz w:val="24"/>
      <w:szCs w:val="24"/>
    </w:rPr>
  </w:style>
  <w:style w:type="paragraph" w:customStyle="1" w:styleId="117">
    <w:name w:val="正文说明"/>
    <w:basedOn w:val="1"/>
    <w:link w:val="116"/>
    <w:qFormat/>
    <w:uiPriority w:val="0"/>
    <w:pPr>
      <w:adjustRightInd/>
      <w:spacing w:line="360" w:lineRule="auto"/>
    </w:pPr>
    <w:rPr>
      <w:rFonts w:asciiTheme="minorHAnsi" w:hAnsiTheme="minorHAnsi" w:eastAsiaTheme="minorEastAsia" w:cstheme="minorBidi"/>
      <w:sz w:val="24"/>
    </w:rPr>
  </w:style>
  <w:style w:type="character" w:customStyle="1" w:styleId="118">
    <w:name w:val="edui-clickable2"/>
    <w:qFormat/>
    <w:uiPriority w:val="0"/>
    <w:rPr>
      <w:color w:val="0000FF"/>
      <w:u w:val="single"/>
    </w:rPr>
  </w:style>
  <w:style w:type="character" w:customStyle="1" w:styleId="119">
    <w:name w:val="段落 Char Char"/>
    <w:link w:val="120"/>
    <w:qFormat/>
    <w:uiPriority w:val="0"/>
    <w:rPr>
      <w:rFonts w:ascii="宋体" w:hAnsi="宋体"/>
      <w:sz w:val="24"/>
    </w:rPr>
  </w:style>
  <w:style w:type="paragraph" w:customStyle="1" w:styleId="120">
    <w:name w:val="段落"/>
    <w:basedOn w:val="1"/>
    <w:link w:val="119"/>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1">
    <w:name w:val="dandyren_title1"/>
    <w:qFormat/>
    <w:uiPriority w:val="0"/>
    <w:rPr>
      <w:b/>
      <w:bCs/>
      <w:color w:val="FF6633"/>
      <w:sz w:val="18"/>
      <w:szCs w:val="18"/>
    </w:rPr>
  </w:style>
  <w:style w:type="character" w:customStyle="1" w:styleId="122">
    <w:name w:val="正文段 Char"/>
    <w:link w:val="123"/>
    <w:qFormat/>
    <w:uiPriority w:val="0"/>
    <w:rPr>
      <w:sz w:val="24"/>
    </w:rPr>
  </w:style>
  <w:style w:type="paragraph" w:customStyle="1" w:styleId="123">
    <w:name w:val="正文段"/>
    <w:basedOn w:val="1"/>
    <w:link w:val="122"/>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批注主题 Char2"/>
    <w:link w:val="56"/>
    <w:qFormat/>
    <w:uiPriority w:val="0"/>
    <w:rPr>
      <w:b/>
      <w:bCs/>
      <w:szCs w:val="24"/>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txt"/>
    <w:qFormat/>
    <w:uiPriority w:val="0"/>
    <w:rPr>
      <w:rFonts w:ascii="仿宋_GB2312" w:eastAsia="微软雅黑"/>
      <w:b/>
      <w:kern w:val="2"/>
      <w:sz w:val="32"/>
      <w:szCs w:val="32"/>
      <w:lang w:val="en-US" w:eastAsia="zh-CN" w:bidi="ar-SA"/>
    </w:rPr>
  </w:style>
  <w:style w:type="character" w:customStyle="1" w:styleId="129">
    <w:name w:val="二级标题 Char Char"/>
    <w:qFormat/>
    <w:uiPriority w:val="0"/>
    <w:rPr>
      <w:rFonts w:ascii="宋体" w:hAnsi="宋体" w:eastAsia="宋体"/>
      <w:b/>
      <w:snapToGrid w:val="0"/>
      <w:kern w:val="2"/>
      <w:sz w:val="24"/>
      <w:szCs w:val="24"/>
      <w:lang w:val="en-US" w:eastAsia="zh-CN" w:bidi="ar-SA"/>
    </w:rPr>
  </w:style>
  <w:style w:type="character" w:customStyle="1" w:styleId="130">
    <w:name w:val="h4 Char"/>
    <w:qFormat/>
    <w:uiPriority w:val="0"/>
    <w:rPr>
      <w:rFonts w:ascii="Arial" w:hAnsi="Arial" w:eastAsia="黑体"/>
      <w:b/>
      <w:bCs/>
      <w:kern w:val="2"/>
      <w:sz w:val="28"/>
      <w:szCs w:val="28"/>
      <w:lang w:val="zh-CN" w:eastAsia="zh-CN" w:bidi="ar-SA"/>
    </w:rPr>
  </w:style>
  <w:style w:type="character" w:customStyle="1" w:styleId="131">
    <w:name w:val="h3 Char1"/>
    <w:qFormat/>
    <w:uiPriority w:val="0"/>
    <w:rPr>
      <w:rFonts w:eastAsia="宋体"/>
      <w:b/>
      <w:bCs/>
      <w:kern w:val="2"/>
      <w:sz w:val="32"/>
      <w:szCs w:val="32"/>
      <w:lang w:bidi="ar-SA"/>
    </w:rPr>
  </w:style>
  <w:style w:type="character" w:customStyle="1" w:styleId="132">
    <w:name w:val="普通文字 Char Char1"/>
    <w:qFormat/>
    <w:uiPriority w:val="0"/>
    <w:rPr>
      <w:rFonts w:ascii="宋体" w:hAnsi="Courier New"/>
      <w:kern w:val="2"/>
      <w:sz w:val="21"/>
    </w:rPr>
  </w:style>
  <w:style w:type="character" w:customStyle="1" w:styleId="133">
    <w:name w:val="正文缩进 Char"/>
    <w:qFormat/>
    <w:uiPriority w:val="0"/>
    <w:rPr>
      <w:rFonts w:eastAsia="宋体"/>
      <w:kern w:val="2"/>
      <w:sz w:val="21"/>
      <w:lang w:val="en-US" w:eastAsia="zh-CN"/>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哈哈正文 Char"/>
    <w:link w:val="136"/>
    <w:qFormat/>
    <w:uiPriority w:val="0"/>
    <w:rPr>
      <w:rFonts w:ascii="宋体" w:hAnsi="宋体" w:eastAsia="宋体"/>
      <w:sz w:val="24"/>
    </w:rPr>
  </w:style>
  <w:style w:type="paragraph" w:customStyle="1" w:styleId="136">
    <w:name w:val="哈哈正文"/>
    <w:basedOn w:val="1"/>
    <w:link w:val="135"/>
    <w:qFormat/>
    <w:uiPriority w:val="0"/>
    <w:pPr>
      <w:adjustRightInd/>
      <w:spacing w:line="360" w:lineRule="auto"/>
      <w:ind w:firstLine="200" w:firstLineChars="200"/>
    </w:pPr>
    <w:rPr>
      <w:rFonts w:ascii="宋体" w:hAnsi="宋体" w:cstheme="minorBidi"/>
      <w:sz w:val="24"/>
      <w:szCs w:val="22"/>
    </w:rPr>
  </w:style>
  <w:style w:type="character" w:customStyle="1" w:styleId="137">
    <w:name w:val="Footer Char"/>
    <w:qFormat/>
    <w:locked/>
    <w:uiPriority w:val="0"/>
    <w:rPr>
      <w:rFonts w:eastAsia="宋体"/>
      <w:kern w:val="2"/>
      <w:sz w:val="18"/>
      <w:lang w:val="en-US" w:eastAsia="zh-CN" w:bidi="ar-SA"/>
    </w:rPr>
  </w:style>
  <w:style w:type="character" w:customStyle="1" w:styleId="138">
    <w:name w:val="Char Char32"/>
    <w:qFormat/>
    <w:uiPriority w:val="6"/>
    <w:rPr>
      <w:b/>
      <w:kern w:val="1"/>
      <w:sz w:val="24"/>
      <w:szCs w:val="24"/>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首行缩进 Char1"/>
    <w:qFormat/>
    <w:uiPriority w:val="0"/>
    <w:rPr>
      <w:rFonts w:ascii="宋体" w:hAnsi="Times New Roman" w:eastAsia="宋体" w:cs="Times New Roman"/>
      <w:snapToGrid w:val="0"/>
      <w:kern w:val="2"/>
      <w:sz w:val="24"/>
      <w:szCs w:val="21"/>
      <w:lang w:val="zh-CN"/>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插图说明 Char"/>
    <w:qFormat/>
    <w:uiPriority w:val="0"/>
    <w:rPr>
      <w:rFonts w:eastAsia="黑体"/>
      <w:sz w:val="24"/>
      <w:lang w:val="en-US" w:eastAsia="zh-CN"/>
    </w:rPr>
  </w:style>
  <w:style w:type="character" w:customStyle="1" w:styleId="143">
    <w:name w:val="Char Char6"/>
    <w:qFormat/>
    <w:uiPriority w:val="0"/>
    <w:rPr>
      <w:rFonts w:eastAsia="宋体"/>
      <w:kern w:val="2"/>
      <w:sz w:val="21"/>
      <w:szCs w:val="24"/>
      <w:lang w:val="en-US" w:eastAsia="zh-CN" w:bidi="ar-SA"/>
    </w:rPr>
  </w:style>
  <w:style w:type="character" w:customStyle="1" w:styleId="144">
    <w:name w:val="tw4winTerm"/>
    <w:qFormat/>
    <w:uiPriority w:val="0"/>
    <w:rPr>
      <w:color w:val="0000FF"/>
    </w:rPr>
  </w:style>
  <w:style w:type="character" w:customStyle="1" w:styleId="145">
    <w:name w:val="Char Char71"/>
    <w:semiHidden/>
    <w:qFormat/>
    <w:uiPriority w:val="0"/>
    <w:rPr>
      <w:rFonts w:eastAsia="宋体"/>
      <w:kern w:val="2"/>
      <w:sz w:val="21"/>
      <w:szCs w:val="24"/>
      <w:lang w:val="en-US" w:eastAsia="zh-CN" w:bidi="ar-SA"/>
    </w:rPr>
  </w:style>
  <w:style w:type="character" w:customStyle="1" w:styleId="146">
    <w:name w:val="链接"/>
    <w:qFormat/>
    <w:uiPriority w:val="0"/>
    <w:rPr>
      <w:color w:val="0000FF"/>
      <w:sz w:val="21"/>
      <w:szCs w:val="21"/>
      <w:u w:val="single"/>
    </w:rPr>
  </w:style>
  <w:style w:type="paragraph" w:customStyle="1" w:styleId="147">
    <w:name w:val="_Style 96"/>
    <w:basedOn w:val="1"/>
    <w:next w:val="1"/>
    <w:link w:val="148"/>
    <w:qFormat/>
    <w:uiPriority w:val="0"/>
    <w:pPr>
      <w:ind w:left="1260" w:leftChars="600"/>
    </w:pPr>
    <w:rPr>
      <w:rFonts w:ascii="宋体" w:hAnsiTheme="minorHAnsi" w:eastAsiaTheme="minorEastAsia" w:cstheme="minorBidi"/>
      <w:sz w:val="24"/>
      <w:szCs w:val="22"/>
      <w:lang w:val="zh-CN"/>
    </w:rPr>
  </w:style>
  <w:style w:type="character" w:customStyle="1" w:styleId="148">
    <w:name w:val="正文文本首行缩进 字符"/>
    <w:link w:val="147"/>
    <w:qFormat/>
    <w:uiPriority w:val="0"/>
    <w:rPr>
      <w:rFonts w:ascii="宋体"/>
      <w:sz w:val="24"/>
      <w:lang w:val="zh-CN"/>
    </w:rPr>
  </w:style>
  <w:style w:type="character" w:customStyle="1" w:styleId="149">
    <w:name w:val="正文文本 字符"/>
    <w:qFormat/>
    <w:uiPriority w:val="0"/>
    <w:rPr>
      <w:rFonts w:ascii="宋体" w:hAnsi="Arial" w:eastAsia="宋体" w:cs="Arial"/>
      <w:snapToGrid w:val="0"/>
      <w:kern w:val="2"/>
      <w:sz w:val="24"/>
      <w:szCs w:val="21"/>
      <w:lang w:val="zh-CN" w:eastAsia="zh-CN" w:bidi="ar-SA"/>
    </w:rPr>
  </w:style>
  <w:style w:type="character" w:customStyle="1" w:styleId="150">
    <w:name w:val="Char Char212"/>
    <w:qFormat/>
    <w:uiPriority w:val="0"/>
    <w:rPr>
      <w:rFonts w:eastAsia="宋体"/>
      <w:b/>
      <w:bCs/>
      <w:kern w:val="2"/>
      <w:sz w:val="21"/>
      <w:szCs w:val="24"/>
      <w:lang w:val="en-US" w:eastAsia="zh-CN" w:bidi="ar-SA"/>
    </w:rPr>
  </w:style>
  <w:style w:type="character" w:customStyle="1" w:styleId="151">
    <w:name w:val="正文缩进 字符"/>
    <w:qFormat/>
    <w:uiPriority w:val="0"/>
    <w:rPr>
      <w:rFonts w:ascii="宋体" w:eastAsia="宋体"/>
      <w:snapToGrid w:val="0"/>
      <w:color w:val="000000"/>
      <w:kern w:val="28"/>
      <w:sz w:val="28"/>
      <w:lang w:val="en-US" w:eastAsia="zh-CN" w:bidi="ar-SA"/>
    </w:rPr>
  </w:style>
  <w:style w:type="character" w:customStyle="1" w:styleId="152">
    <w:name w:val="样式8 Char"/>
    <w:qFormat/>
    <w:uiPriority w:val="0"/>
    <w:rPr>
      <w:rFonts w:ascii="仿宋_GB2312" w:hAnsi="宋体" w:eastAsia="仿宋_GB2312"/>
      <w:b/>
      <w:bCs/>
      <w:kern w:val="2"/>
      <w:sz w:val="24"/>
      <w:szCs w:val="24"/>
    </w:rPr>
  </w:style>
  <w:style w:type="character" w:customStyle="1" w:styleId="153">
    <w:name w:val="页脚 字符"/>
    <w:qFormat/>
    <w:uiPriority w:val="99"/>
    <w:rPr>
      <w:kern w:val="2"/>
      <w:sz w:val="18"/>
      <w:szCs w:val="18"/>
    </w:rPr>
  </w:style>
  <w:style w:type="character" w:customStyle="1" w:styleId="154">
    <w:name w:val="f141"/>
    <w:qFormat/>
    <w:uiPriority w:val="0"/>
    <w:rPr>
      <w:rFonts w:ascii="Tahoma" w:hAnsi="Tahoma" w:eastAsia="宋体"/>
      <w:b/>
      <w:kern w:val="2"/>
      <w:sz w:val="21"/>
      <w:szCs w:val="21"/>
      <w:lang w:val="en-US" w:eastAsia="zh-CN" w:bidi="ar-SA"/>
    </w:rPr>
  </w:style>
  <w:style w:type="character" w:customStyle="1" w:styleId="155">
    <w:name w:val="h3 Char"/>
    <w:qFormat/>
    <w:uiPriority w:val="0"/>
    <w:rPr>
      <w:rFonts w:eastAsia="宋体"/>
      <w:b/>
      <w:kern w:val="2"/>
      <w:sz w:val="32"/>
      <w:lang w:val="en-US" w:eastAsia="zh-CN" w:bidi="ar-SA"/>
    </w:rPr>
  </w:style>
  <w:style w:type="character" w:customStyle="1" w:styleId="156">
    <w:name w:val="style1"/>
    <w:qFormat/>
    <w:uiPriority w:val="0"/>
    <w:rPr>
      <w:rFonts w:ascii="Arial" w:hAnsi="Arial" w:eastAsia="黑体" w:cs="Arial"/>
      <w:snapToGrid w:val="0"/>
      <w:kern w:val="0"/>
      <w:szCs w:val="21"/>
    </w:rPr>
  </w:style>
  <w:style w:type="character" w:customStyle="1" w:styleId="157">
    <w:name w:val="日期 Char1"/>
    <w:semiHidden/>
    <w:qFormat/>
    <w:uiPriority w:val="99"/>
    <w:rPr>
      <w:rFonts w:ascii="Times New Roman" w:hAnsi="Times New Roman" w:eastAsia="宋体" w:cs="Times New Roman"/>
      <w:szCs w:val="24"/>
    </w:rPr>
  </w:style>
  <w:style w:type="character" w:customStyle="1" w:styleId="158">
    <w:name w:val="标书1 Char1"/>
    <w:qFormat/>
    <w:uiPriority w:val="0"/>
    <w:rPr>
      <w:rFonts w:eastAsia="宋体"/>
      <w:b/>
      <w:bCs/>
      <w:kern w:val="44"/>
      <w:sz w:val="44"/>
      <w:szCs w:val="44"/>
      <w:lang w:val="en-US" w:eastAsia="zh-CN" w:bidi="ar-SA"/>
    </w:rPr>
  </w:style>
  <w:style w:type="character" w:customStyle="1" w:styleId="159">
    <w:name w:val="tw4winError"/>
    <w:qFormat/>
    <w:uiPriority w:val="0"/>
    <w:rPr>
      <w:rFonts w:ascii="Courier New" w:hAnsi="Courier New" w:cs="Courier New"/>
      <w:color w:val="00FF00"/>
      <w:sz w:val="40"/>
      <w:szCs w:val="40"/>
    </w:rPr>
  </w:style>
  <w:style w:type="character" w:customStyle="1" w:styleId="160">
    <w:name w:val="正文文本 字符1"/>
    <w:qFormat/>
    <w:uiPriority w:val="0"/>
    <w:rPr>
      <w:rFonts w:ascii="Calibri" w:hAnsi="Calibri" w:eastAsia="黑体" w:cs="Arial"/>
      <w:snapToGrid w:val="0"/>
      <w:kern w:val="2"/>
      <w:sz w:val="28"/>
      <w:szCs w:val="21"/>
    </w:rPr>
  </w:style>
  <w:style w:type="character" w:customStyle="1" w:styleId="161">
    <w:name w:val="标题 5 Char1"/>
    <w:link w:val="7"/>
    <w:qFormat/>
    <w:uiPriority w:val="9"/>
    <w:rPr>
      <w:rFonts w:ascii="Times New Roman" w:hAnsi="Times New Roman" w:eastAsia="宋体" w:cs="Times New Roman"/>
      <w:b/>
      <w:bCs/>
      <w:sz w:val="28"/>
      <w:szCs w:val="28"/>
    </w:rPr>
  </w:style>
  <w:style w:type="character" w:customStyle="1" w:styleId="162">
    <w:name w:val="带编号样式 Char"/>
    <w:qFormat/>
    <w:uiPriority w:val="0"/>
    <w:rPr>
      <w:rFonts w:ascii="仿宋_GB2312" w:eastAsia="仿宋_GB2312"/>
      <w:color w:val="000000"/>
      <w:sz w:val="24"/>
      <w:lang w:bidi="ar-SA"/>
    </w:rPr>
  </w:style>
  <w:style w:type="character" w:customStyle="1" w:styleId="163">
    <w:name w:val="hui"/>
    <w:qFormat/>
    <w:uiPriority w:val="0"/>
    <w:rPr>
      <w:rFonts w:ascii="Arial" w:hAnsi="Arial" w:eastAsia="黑体" w:cs="Arial"/>
      <w:snapToGrid w:val="0"/>
      <w:kern w:val="0"/>
      <w:szCs w:val="21"/>
    </w:rPr>
  </w:style>
  <w:style w:type="character" w:customStyle="1" w:styleId="164">
    <w:name w:val="tw4winPopup"/>
    <w:qFormat/>
    <w:uiPriority w:val="0"/>
    <w:rPr>
      <w:rFonts w:ascii="Courier New" w:hAnsi="Courier New" w:cs="Courier New"/>
      <w:color w:val="008000"/>
      <w:lang w:val="en-US" w:eastAsia="zh-CN"/>
    </w:rPr>
  </w:style>
  <w:style w:type="character" w:customStyle="1" w:styleId="165">
    <w:name w:val="unnamed31"/>
    <w:qFormat/>
    <w:uiPriority w:val="0"/>
    <w:rPr>
      <w:rFonts w:ascii="Tahoma" w:hAnsi="Tahoma" w:eastAsia="宋体"/>
      <w:b/>
      <w:kern w:val="2"/>
      <w:sz w:val="24"/>
      <w:szCs w:val="32"/>
      <w:u w:val="none"/>
      <w:lang w:val="en-US" w:eastAsia="zh-CN" w:bidi="ar-SA"/>
    </w:rPr>
  </w:style>
  <w:style w:type="character" w:customStyle="1" w:styleId="166">
    <w:name w:val="文档结构图 Char"/>
    <w:qFormat/>
    <w:uiPriority w:val="0"/>
    <w:rPr>
      <w:rFonts w:eastAsia="宋体"/>
      <w:kern w:val="2"/>
      <w:sz w:val="21"/>
      <w:szCs w:val="24"/>
      <w:lang w:val="en-US" w:eastAsia="zh-CN" w:bidi="ar-SA"/>
    </w:rPr>
  </w:style>
  <w:style w:type="character" w:customStyle="1" w:styleId="167">
    <w:name w:val="HTML 预设格式 Char2"/>
    <w:link w:val="53"/>
    <w:qFormat/>
    <w:uiPriority w:val="0"/>
    <w:rPr>
      <w:rFonts w:ascii="黑体" w:hAnsi="Courier New" w:eastAsia="黑体"/>
    </w:rPr>
  </w:style>
  <w:style w:type="character" w:customStyle="1" w:styleId="168">
    <w:name w:val="标题 7 Char1"/>
    <w:link w:val="9"/>
    <w:qFormat/>
    <w:uiPriority w:val="0"/>
    <w:rPr>
      <w:rFonts w:ascii="Times New Roman" w:hAnsi="Times New Roman" w:eastAsia="宋体" w:cs="Times New Roman"/>
      <w:b/>
      <w:bCs/>
      <w:sz w:val="24"/>
      <w:szCs w:val="24"/>
    </w:rPr>
  </w:style>
  <w:style w:type="character" w:customStyle="1" w:styleId="169">
    <w:name w:val="Char Char5"/>
    <w:qFormat/>
    <w:uiPriority w:val="0"/>
    <w:rPr>
      <w:rFonts w:ascii="宋体" w:hAnsi="Courier New" w:eastAsia="宋体"/>
      <w:kern w:val="2"/>
      <w:sz w:val="21"/>
      <w:lang w:val="en-US" w:eastAsia="zh-CN"/>
    </w:rPr>
  </w:style>
  <w:style w:type="character" w:customStyle="1" w:styleId="170">
    <w:name w:val="页眉 字符1"/>
    <w:qFormat/>
    <w:uiPriority w:val="99"/>
    <w:rPr>
      <w:kern w:val="2"/>
      <w:sz w:val="18"/>
      <w:szCs w:val="18"/>
    </w:rPr>
  </w:style>
  <w:style w:type="character" w:customStyle="1" w:styleId="171">
    <w:name w:val="正文非缩进 Char"/>
    <w:qFormat/>
    <w:uiPriority w:val="0"/>
    <w:rPr>
      <w:rFonts w:ascii="宋体" w:eastAsia="宋体"/>
      <w:snapToGrid w:val="0"/>
      <w:color w:val="000000"/>
      <w:kern w:val="28"/>
      <w:sz w:val="28"/>
      <w:lang w:val="en-US" w:eastAsia="zh-CN" w:bidi="ar-SA"/>
    </w:rPr>
  </w:style>
  <w:style w:type="character" w:customStyle="1" w:styleId="172">
    <w:name w:val="apple-style-span"/>
    <w:qFormat/>
    <w:uiPriority w:val="0"/>
    <w:rPr>
      <w:rFonts w:ascii="Arial" w:hAnsi="Arial" w:eastAsia="黑体" w:cs="Arial"/>
      <w:snapToGrid w:val="0"/>
      <w:kern w:val="0"/>
      <w:szCs w:val="21"/>
    </w:rPr>
  </w:style>
  <w:style w:type="character" w:customStyle="1" w:styleId="173">
    <w:name w:val="Char Char33"/>
    <w:qFormat/>
    <w:uiPriority w:val="6"/>
    <w:rPr>
      <w:rFonts w:ascii="Arial" w:hAnsi="Arial" w:eastAsia="黑体"/>
      <w:b/>
      <w:kern w:val="1"/>
      <w:sz w:val="24"/>
      <w:szCs w:val="24"/>
    </w:rPr>
  </w:style>
  <w:style w:type="character" w:customStyle="1" w:styleId="174">
    <w:name w:val="font21"/>
    <w:qFormat/>
    <w:uiPriority w:val="0"/>
    <w:rPr>
      <w:rFonts w:hint="eastAsia" w:ascii="宋体" w:hAnsi="宋体" w:eastAsia="宋体"/>
      <w:kern w:val="2"/>
      <w:sz w:val="28"/>
      <w:szCs w:val="28"/>
      <w:lang w:val="en-US" w:eastAsia="zh-CN" w:bidi="ar-SA"/>
    </w:rPr>
  </w:style>
  <w:style w:type="character" w:customStyle="1" w:styleId="175">
    <w:name w:val="Char Char121"/>
    <w:qFormat/>
    <w:uiPriority w:val="6"/>
    <w:rPr>
      <w:rFonts w:ascii="仿宋_GB2312" w:eastAsia="仿宋_GB2312"/>
      <w:b/>
      <w:bCs/>
      <w:kern w:val="2"/>
      <w:sz w:val="24"/>
      <w:szCs w:val="24"/>
      <w:lang w:val="zh-CN" w:eastAsia="zh-CN" w:bidi="ar-SA"/>
    </w:rPr>
  </w:style>
  <w:style w:type="character" w:customStyle="1" w:styleId="176">
    <w:name w:val="Char Char26"/>
    <w:qFormat/>
    <w:uiPriority w:val="6"/>
    <w:rPr>
      <w:kern w:val="1"/>
      <w:sz w:val="21"/>
      <w:szCs w:val="24"/>
    </w:rPr>
  </w:style>
  <w:style w:type="character" w:customStyle="1" w:styleId="177">
    <w:name w:val="edui-unclickable"/>
    <w:qFormat/>
    <w:uiPriority w:val="0"/>
    <w:rPr>
      <w:color w:val="808080"/>
    </w:rPr>
  </w:style>
  <w:style w:type="character" w:customStyle="1" w:styleId="178">
    <w:name w:val="页脚 字符2"/>
    <w:qFormat/>
    <w:locked/>
    <w:uiPriority w:val="99"/>
    <w:rPr>
      <w:kern w:val="2"/>
      <w:sz w:val="18"/>
      <w:szCs w:val="18"/>
    </w:rPr>
  </w:style>
  <w:style w:type="character" w:customStyle="1" w:styleId="179">
    <w:name w:val="Item List Char"/>
    <w:link w:val="180"/>
    <w:qFormat/>
    <w:uiPriority w:val="0"/>
    <w:rPr>
      <w:rFonts w:ascii="Arial"/>
      <w:bCs/>
      <w:szCs w:val="21"/>
    </w:rPr>
  </w:style>
  <w:style w:type="paragraph" w:customStyle="1" w:styleId="180">
    <w:name w:val="Item List"/>
    <w:link w:val="179"/>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1">
    <w:name w:val="ksfind_class_select1"/>
    <w:qFormat/>
    <w:uiPriority w:val="0"/>
    <w:rPr>
      <w:color w:val="000000"/>
      <w:shd w:val="clear" w:color="auto" w:fill="EFD200"/>
    </w:rPr>
  </w:style>
  <w:style w:type="character" w:customStyle="1" w:styleId="182">
    <w:name w:val="Char Char41"/>
    <w:qFormat/>
    <w:uiPriority w:val="0"/>
    <w:rPr>
      <w:rFonts w:eastAsia="宋体"/>
      <w:b/>
      <w:sz w:val="24"/>
      <w:lang w:val="en-US" w:eastAsia="zh-CN" w:bidi="ar-SA"/>
    </w:rPr>
  </w:style>
  <w:style w:type="character" w:customStyle="1" w:styleId="183">
    <w:name w:val="Char Char52"/>
    <w:qFormat/>
    <w:uiPriority w:val="0"/>
    <w:rPr>
      <w:rFonts w:ascii="宋体" w:hAnsi="Courier New" w:eastAsia="宋体"/>
      <w:kern w:val="2"/>
      <w:sz w:val="21"/>
      <w:lang w:val="en-US" w:eastAsia="zh-CN"/>
    </w:rPr>
  </w:style>
  <w:style w:type="character" w:customStyle="1" w:styleId="184">
    <w:name w:val="冯广丽 Char"/>
    <w:link w:val="185"/>
    <w:qFormat/>
    <w:uiPriority w:val="0"/>
    <w:rPr>
      <w:rFonts w:ascii="宋体" w:hAnsi="宋体"/>
      <w:sz w:val="24"/>
    </w:rPr>
  </w:style>
  <w:style w:type="paragraph" w:customStyle="1" w:styleId="185">
    <w:name w:val="冯广丽"/>
    <w:basedOn w:val="1"/>
    <w:link w:val="184"/>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86">
    <w:name w:val="Char Char1211"/>
    <w:qFormat/>
    <w:uiPriority w:val="0"/>
    <w:rPr>
      <w:rFonts w:ascii="仿宋_GB2312" w:eastAsia="仿宋_GB2312"/>
      <w:b/>
      <w:bCs/>
      <w:kern w:val="2"/>
      <w:sz w:val="24"/>
      <w:szCs w:val="24"/>
      <w:lang w:val="zh-CN" w:eastAsia="zh-CN" w:bidi="ar-SA"/>
    </w:rPr>
  </w:style>
  <w:style w:type="character" w:customStyle="1" w:styleId="187">
    <w:name w:val="Table Text Char"/>
    <w:link w:val="188"/>
    <w:qFormat/>
    <w:uiPriority w:val="0"/>
    <w:rPr>
      <w:sz w:val="24"/>
      <w:szCs w:val="24"/>
    </w:rPr>
  </w:style>
  <w:style w:type="paragraph" w:customStyle="1" w:styleId="188">
    <w:name w:val="Table Text"/>
    <w:basedOn w:val="1"/>
    <w:link w:val="187"/>
    <w:qFormat/>
    <w:uiPriority w:val="0"/>
    <w:pPr>
      <w:widowControl/>
      <w:spacing w:before="60" w:after="60"/>
      <w:jc w:val="left"/>
    </w:pPr>
    <w:rPr>
      <w:rFonts w:asciiTheme="minorHAnsi" w:hAnsiTheme="minorHAnsi" w:eastAsiaTheme="minorEastAsia" w:cstheme="minorBidi"/>
      <w:sz w:val="24"/>
    </w:rPr>
  </w:style>
  <w:style w:type="character" w:customStyle="1" w:styleId="189">
    <w:name w:val="Used by Word for text of Help footnotes Char Char"/>
    <w:qFormat/>
    <w:uiPriority w:val="0"/>
    <w:rPr>
      <w:rFonts w:ascii="Times New Roman" w:hAnsi="Times New Roman" w:eastAsia="宋体" w:cs="Times New Roman"/>
      <w:sz w:val="20"/>
      <w:szCs w:val="20"/>
    </w:rPr>
  </w:style>
  <w:style w:type="character" w:customStyle="1" w:styleId="190">
    <w:name w:val="Bold"/>
    <w:qFormat/>
    <w:uiPriority w:val="0"/>
    <w:rPr>
      <w:rFonts w:ascii="Arial" w:hAnsi="Arial" w:eastAsia="黑体" w:cs="Times New Roman"/>
      <w:b/>
      <w:kern w:val="2"/>
      <w:sz w:val="32"/>
      <w:szCs w:val="32"/>
      <w:lang w:val="en-US" w:eastAsia="zh-CN" w:bidi="ar-SA"/>
    </w:rPr>
  </w:style>
  <w:style w:type="character" w:customStyle="1" w:styleId="191">
    <w:name w:val="批注文字 字符1"/>
    <w:qFormat/>
    <w:uiPriority w:val="0"/>
    <w:rPr>
      <w:kern w:val="2"/>
      <w:sz w:val="21"/>
      <w:szCs w:val="24"/>
    </w:rPr>
  </w:style>
  <w:style w:type="character" w:customStyle="1" w:styleId="192">
    <w:name w:val="标题 2 Char Char"/>
    <w:qFormat/>
    <w:uiPriority w:val="0"/>
    <w:rPr>
      <w:rFonts w:ascii="楷体_GB2312" w:hAnsi="Arial" w:eastAsia="楷体_GB2312"/>
      <w:b/>
      <w:bCs/>
      <w:kern w:val="2"/>
      <w:sz w:val="24"/>
      <w:szCs w:val="32"/>
      <w:lang w:val="en-US" w:eastAsia="zh-CN" w:bidi="ar-SA"/>
    </w:rPr>
  </w:style>
  <w:style w:type="character" w:customStyle="1" w:styleId="193">
    <w:name w:val="签名 Char2"/>
    <w:link w:val="41"/>
    <w:qFormat/>
    <w:uiPriority w:val="0"/>
    <w:rPr>
      <w:rFonts w:eastAsia="仿宋_GB2312"/>
      <w:sz w:val="24"/>
    </w:rPr>
  </w:style>
  <w:style w:type="character" w:customStyle="1" w:styleId="194">
    <w:name w:val="Char Char37"/>
    <w:qFormat/>
    <w:uiPriority w:val="6"/>
    <w:rPr>
      <w:b/>
      <w:kern w:val="1"/>
      <w:sz w:val="44"/>
      <w:szCs w:val="44"/>
    </w:rPr>
  </w:style>
  <w:style w:type="character" w:customStyle="1" w:styleId="195">
    <w:name w:val="正文文本缩进 3 Char1"/>
    <w:semiHidden/>
    <w:qFormat/>
    <w:uiPriority w:val="99"/>
    <w:rPr>
      <w:rFonts w:ascii="Times New Roman" w:hAnsi="Times New Roman" w:eastAsia="宋体" w:cs="Times New Roman"/>
      <w:sz w:val="16"/>
      <w:szCs w:val="16"/>
    </w:rPr>
  </w:style>
  <w:style w:type="character" w:customStyle="1" w:styleId="196">
    <w:name w:val="列出段落 Char"/>
    <w:qFormat/>
    <w:uiPriority w:val="0"/>
    <w:rPr>
      <w:rFonts w:eastAsia="楷体_GB2312" w:cs="Lucida Sans"/>
      <w:kern w:val="2"/>
      <w:sz w:val="24"/>
      <w:szCs w:val="24"/>
      <w:lang w:val="en-US" w:eastAsia="zh-CN" w:bidi="ar-SA"/>
    </w:rPr>
  </w:style>
  <w:style w:type="character" w:customStyle="1" w:styleId="197">
    <w:name w:val="标题 1 字符"/>
    <w:qFormat/>
    <w:uiPriority w:val="9"/>
    <w:rPr>
      <w:rFonts w:ascii="Arial" w:hAnsi="Arial" w:eastAsia="黑体" w:cs="Arial"/>
      <w:b/>
      <w:bCs/>
      <w:snapToGrid w:val="0"/>
      <w:kern w:val="44"/>
      <w:sz w:val="44"/>
      <w:szCs w:val="44"/>
    </w:rPr>
  </w:style>
  <w:style w:type="character" w:customStyle="1" w:styleId="198">
    <w:name w:val="标题 1 Char Char"/>
    <w:qFormat/>
    <w:uiPriority w:val="0"/>
    <w:rPr>
      <w:rFonts w:hint="eastAsia" w:ascii="宋体" w:hAnsi="宋体" w:eastAsia="宋体"/>
      <w:b/>
      <w:spacing w:val="-2"/>
      <w:sz w:val="24"/>
      <w:lang w:val="en-US" w:eastAsia="zh-CN" w:bidi="ar-SA"/>
    </w:rPr>
  </w:style>
  <w:style w:type="character" w:customStyle="1" w:styleId="199">
    <w:name w:val="正文（缩进2汉字） Char"/>
    <w:link w:val="200"/>
    <w:qFormat/>
    <w:uiPriority w:val="0"/>
    <w:rPr>
      <w:rFonts w:ascii="宋体"/>
    </w:rPr>
  </w:style>
  <w:style w:type="paragraph" w:customStyle="1" w:styleId="200">
    <w:name w:val="正文（缩进2汉字）"/>
    <w:basedOn w:val="1"/>
    <w:link w:val="199"/>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1">
    <w:name w:val="哈哈正文 Char Char"/>
    <w:qFormat/>
    <w:uiPriority w:val="0"/>
    <w:rPr>
      <w:rFonts w:ascii="宋体" w:hAnsi="宋体" w:eastAsia="宋体" w:cs="宋体"/>
      <w:kern w:val="2"/>
      <w:sz w:val="24"/>
      <w:lang w:val="en-US" w:eastAsia="zh-CN" w:bidi="ar-SA"/>
    </w:rPr>
  </w:style>
  <w:style w:type="character" w:customStyle="1" w:styleId="202">
    <w:name w:val="content"/>
    <w:qFormat/>
    <w:uiPriority w:val="0"/>
  </w:style>
  <w:style w:type="character" w:customStyle="1" w:styleId="203">
    <w:name w:val="font51"/>
    <w:qFormat/>
    <w:uiPriority w:val="0"/>
    <w:rPr>
      <w:rFonts w:hint="eastAsia" w:ascii="仿宋" w:hAnsi="仿宋" w:eastAsia="仿宋" w:cs="仿宋"/>
      <w:color w:val="000000"/>
      <w:sz w:val="20"/>
      <w:szCs w:val="20"/>
      <w:u w:val="none"/>
    </w:rPr>
  </w:style>
  <w:style w:type="character" w:customStyle="1" w:styleId="204">
    <w:name w:val="批注文字 字符"/>
    <w:qFormat/>
    <w:uiPriority w:val="0"/>
    <w:rPr>
      <w:rFonts w:ascii="Arial" w:hAnsi="Arial" w:eastAsia="黑体" w:cs="Arial"/>
      <w:snapToGrid w:val="0"/>
      <w:kern w:val="0"/>
      <w:szCs w:val="21"/>
    </w:rPr>
  </w:style>
  <w:style w:type="character" w:customStyle="1" w:styleId="205">
    <w:name w:val="编号，小四 Char"/>
    <w:link w:val="206"/>
    <w:qFormat/>
    <w:uiPriority w:val="0"/>
    <w:rPr>
      <w:rFonts w:ascii="Arial" w:hAnsi="Arial"/>
      <w:sz w:val="24"/>
    </w:rPr>
  </w:style>
  <w:style w:type="paragraph" w:customStyle="1" w:styleId="206">
    <w:name w:val="编号，小四"/>
    <w:basedOn w:val="1"/>
    <w:link w:val="205"/>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07">
    <w:name w:val="Font Style82"/>
    <w:qFormat/>
    <w:uiPriority w:val="99"/>
    <w:rPr>
      <w:rFonts w:ascii="宋体" w:eastAsia="宋体" w:cs="宋体"/>
      <w:color w:val="000000"/>
      <w:sz w:val="14"/>
      <w:szCs w:val="14"/>
    </w:rPr>
  </w:style>
  <w:style w:type="character" w:customStyle="1" w:styleId="208">
    <w:name w:val="正文首行缩进 Char Char Char Char Char Char"/>
    <w:qFormat/>
    <w:uiPriority w:val="0"/>
    <w:rPr>
      <w:rFonts w:ascii="宋体" w:eastAsia="宋体"/>
      <w:kern w:val="2"/>
      <w:sz w:val="24"/>
      <w:lang w:val="zh-CN" w:bidi="ar-SA"/>
    </w:rPr>
  </w:style>
  <w:style w:type="character" w:customStyle="1" w:styleId="209">
    <w:name w:val="DO_NOT_TRANSLATE"/>
    <w:qFormat/>
    <w:uiPriority w:val="0"/>
    <w:rPr>
      <w:rFonts w:ascii="Courier New" w:hAnsi="Courier New" w:cs="Courier New"/>
      <w:color w:val="800000"/>
      <w:lang w:val="en-US" w:eastAsia="zh-CN"/>
    </w:rPr>
  </w:style>
  <w:style w:type="character" w:customStyle="1" w:styleId="210">
    <w:name w:val="gray6"/>
    <w:qFormat/>
    <w:uiPriority w:val="0"/>
    <w:rPr>
      <w:rFonts w:ascii="Arial" w:hAnsi="Arial" w:eastAsia="黑体" w:cs="Arial"/>
      <w:snapToGrid w:val="0"/>
      <w:kern w:val="0"/>
      <w:szCs w:val="21"/>
    </w:rPr>
  </w:style>
  <w:style w:type="character" w:customStyle="1" w:styleId="211">
    <w:name w:val="正文文本缩进 字符"/>
    <w:qFormat/>
    <w:uiPriority w:val="0"/>
    <w:rPr>
      <w:rFonts w:ascii="Century Gothic" w:hAnsi="Century Gothic" w:eastAsia="Century Gothic"/>
      <w:kern w:val="2"/>
      <w:sz w:val="24"/>
      <w:lang w:val="en-US" w:eastAsia="zh-CN" w:bidi="ar-SA"/>
    </w:rPr>
  </w:style>
  <w:style w:type="character" w:customStyle="1" w:styleId="212">
    <w:name w:val="Char Char36"/>
    <w:qFormat/>
    <w:uiPriority w:val="6"/>
    <w:rPr>
      <w:rFonts w:ascii="仿宋_GB2312" w:hAnsi="仿宋_GB2312" w:eastAsia="仿宋_GB2312" w:cs="Arial"/>
      <w:b/>
      <w:kern w:val="1"/>
      <w:sz w:val="32"/>
      <w:szCs w:val="32"/>
      <w:lang w:val="zh-CN" w:eastAsia="zh-CN" w:bidi="ar-SA"/>
    </w:rPr>
  </w:style>
  <w:style w:type="character" w:customStyle="1" w:styleId="213">
    <w:name w:val="15"/>
    <w:qFormat/>
    <w:uiPriority w:val="0"/>
    <w:rPr>
      <w:rFonts w:hint="default" w:ascii="Calibri" w:hAnsi="Calibri"/>
      <w:color w:val="0000FF"/>
      <w:u w:val="single"/>
    </w:rPr>
  </w:style>
  <w:style w:type="character" w:customStyle="1" w:styleId="21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5">
    <w:name w:val="交叉引用"/>
    <w:qFormat/>
    <w:uiPriority w:val="1"/>
    <w:rPr>
      <w:rFonts w:ascii="Arial" w:hAnsi="Arial" w:eastAsia="黑体"/>
      <w:snapToGrid w:val="0"/>
      <w:color w:val="0000FF"/>
      <w:kern w:val="0"/>
      <w:sz w:val="20"/>
      <w:szCs w:val="21"/>
      <w:u w:val="single"/>
      <w:lang w:val="en-US" w:eastAsia="zh-CN"/>
    </w:rPr>
  </w:style>
  <w:style w:type="character" w:customStyle="1" w:styleId="216">
    <w:name w:val="页脚 字符1"/>
    <w:qFormat/>
    <w:locked/>
    <w:uiPriority w:val="99"/>
    <w:rPr>
      <w:kern w:val="2"/>
      <w:sz w:val="18"/>
      <w:szCs w:val="18"/>
    </w:rPr>
  </w:style>
  <w:style w:type="character" w:customStyle="1" w:styleId="217">
    <w:name w:val="首行缩进 Char"/>
    <w:qFormat/>
    <w:uiPriority w:val="0"/>
    <w:rPr>
      <w:rFonts w:ascii="宋体" w:eastAsia="宋体"/>
      <w:kern w:val="2"/>
      <w:sz w:val="24"/>
      <w:lang w:val="en-US" w:eastAsia="zh-CN" w:bidi="ar-SA"/>
    </w:rPr>
  </w:style>
  <w:style w:type="character" w:customStyle="1" w:styleId="218">
    <w:name w:val="U_正文 Char"/>
    <w:link w:val="219"/>
    <w:qFormat/>
    <w:uiPriority w:val="0"/>
    <w:rPr>
      <w:sz w:val="24"/>
      <w:szCs w:val="24"/>
    </w:rPr>
  </w:style>
  <w:style w:type="paragraph" w:customStyle="1" w:styleId="219">
    <w:name w:val="U_正文"/>
    <w:basedOn w:val="1"/>
    <w:link w:val="218"/>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0">
    <w:name w:val="b11_01b Char"/>
    <w:link w:val="221"/>
    <w:qFormat/>
    <w:uiPriority w:val="0"/>
    <w:rPr>
      <w:rFonts w:ascii="Verdana" w:hAnsi="Verdana"/>
      <w:b/>
      <w:bCs/>
      <w:color w:val="4A82CA"/>
      <w:sz w:val="17"/>
      <w:szCs w:val="17"/>
    </w:rPr>
  </w:style>
  <w:style w:type="paragraph" w:customStyle="1" w:styleId="221">
    <w:name w:val="b11_01b"/>
    <w:basedOn w:val="1"/>
    <w:next w:val="1"/>
    <w:link w:val="220"/>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2">
    <w:name w:val="Char Char161"/>
    <w:qFormat/>
    <w:uiPriority w:val="0"/>
    <w:rPr>
      <w:rFonts w:eastAsia="宋体"/>
      <w:b/>
      <w:kern w:val="2"/>
      <w:sz w:val="32"/>
      <w:lang w:val="en-US" w:eastAsia="zh-CN"/>
    </w:rPr>
  </w:style>
  <w:style w:type="character" w:customStyle="1" w:styleId="223">
    <w:name w:val="表格非标题文字 Char"/>
    <w:link w:val="224"/>
    <w:qFormat/>
    <w:uiPriority w:val="0"/>
    <w:rPr>
      <w:rFonts w:ascii="Futura Bk" w:hAnsi="Futura Bk"/>
      <w:sz w:val="18"/>
      <w:szCs w:val="21"/>
    </w:rPr>
  </w:style>
  <w:style w:type="paragraph" w:customStyle="1" w:styleId="224">
    <w:name w:val="表格非标题文字"/>
    <w:link w:val="223"/>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25">
    <w:name w:val="*正文 Char"/>
    <w:link w:val="226"/>
    <w:qFormat/>
    <w:locked/>
    <w:uiPriority w:val="0"/>
    <w:rPr>
      <w:rFonts w:ascii="宋体" w:hAnsi="宋体"/>
      <w:sz w:val="24"/>
    </w:rPr>
  </w:style>
  <w:style w:type="paragraph" w:customStyle="1" w:styleId="226">
    <w:name w:val="*正文"/>
    <w:basedOn w:val="1"/>
    <w:link w:val="225"/>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27">
    <w:name w:val="Char Char28"/>
    <w:qFormat/>
    <w:uiPriority w:val="6"/>
    <w:rPr>
      <w:rFonts w:ascii="仿宋_GB2312" w:hAnsi="仿宋_GB2312" w:eastAsia="仿宋_GB2312"/>
      <w:kern w:val="1"/>
      <w:sz w:val="28"/>
    </w:rPr>
  </w:style>
  <w:style w:type="character" w:customStyle="1" w:styleId="228">
    <w:name w:val="Heading 1 Char"/>
    <w:qFormat/>
    <w:uiPriority w:val="6"/>
    <w:rPr>
      <w:rFonts w:ascii="Times New Roman" w:hAnsi="Times New Roman" w:eastAsia="黑体" w:cs="Times New Roman"/>
      <w:b/>
      <w:kern w:val="0"/>
      <w:sz w:val="24"/>
      <w:szCs w:val="24"/>
    </w:rPr>
  </w:style>
  <w:style w:type="character" w:customStyle="1" w:styleId="229">
    <w:name w:val="HTML 地址 Char1"/>
    <w:qFormat/>
    <w:uiPriority w:val="0"/>
    <w:rPr>
      <w:rFonts w:ascii="Times New Roman" w:hAnsi="Times New Roman" w:eastAsia="宋体" w:cs="Times New Roman"/>
      <w:i/>
      <w:iCs/>
      <w:szCs w:val="24"/>
    </w:rPr>
  </w:style>
  <w:style w:type="character" w:customStyle="1" w:styleId="230">
    <w:name w:val="Char Char51"/>
    <w:qFormat/>
    <w:uiPriority w:val="0"/>
    <w:rPr>
      <w:rFonts w:ascii="宋体" w:hAnsi="Courier New" w:eastAsia="宋体"/>
      <w:kern w:val="2"/>
      <w:sz w:val="21"/>
      <w:lang w:val="en-US" w:eastAsia="zh-CN"/>
    </w:rPr>
  </w:style>
  <w:style w:type="character" w:customStyle="1" w:styleId="231">
    <w:name w:val="表正文 Char"/>
    <w:qFormat/>
    <w:uiPriority w:val="0"/>
    <w:rPr>
      <w:rFonts w:ascii="宋体" w:eastAsia="宋体"/>
      <w:snapToGrid w:val="0"/>
      <w:color w:val="000000"/>
      <w:kern w:val="28"/>
      <w:sz w:val="28"/>
      <w:lang w:val="en-US" w:eastAsia="zh-CN" w:bidi="ar-SA"/>
    </w:rPr>
  </w:style>
  <w:style w:type="character" w:customStyle="1" w:styleId="232">
    <w:name w:val="Char Char34"/>
    <w:qFormat/>
    <w:uiPriority w:val="6"/>
    <w:rPr>
      <w:b/>
      <w:kern w:val="1"/>
      <w:sz w:val="28"/>
      <w:szCs w:val="28"/>
    </w:rPr>
  </w:style>
  <w:style w:type="character" w:customStyle="1" w:styleId="2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4">
    <w:name w:val="未处理的提及1"/>
    <w:qFormat/>
    <w:uiPriority w:val="0"/>
    <w:rPr>
      <w:color w:val="808080"/>
      <w:shd w:val="clear" w:color="auto" w:fill="E6E6E6"/>
    </w:rPr>
  </w:style>
  <w:style w:type="character" w:customStyle="1" w:styleId="235">
    <w:name w:val="PI Char1"/>
    <w:qFormat/>
    <w:uiPriority w:val="0"/>
    <w:rPr>
      <w:rFonts w:ascii="宋体" w:hAnsi="宋体"/>
      <w:kern w:val="2"/>
      <w:sz w:val="24"/>
      <w:szCs w:val="24"/>
    </w:rPr>
  </w:style>
  <w:style w:type="character" w:customStyle="1" w:styleId="236">
    <w:name w:val="Char Char101"/>
    <w:qFormat/>
    <w:uiPriority w:val="6"/>
    <w:rPr>
      <w:rFonts w:ascii="宋体" w:hAnsi="宋体"/>
      <w:kern w:val="2"/>
      <w:sz w:val="21"/>
      <w:szCs w:val="24"/>
      <w:lang w:val="en-US" w:eastAsia="zh-CN"/>
    </w:rPr>
  </w:style>
  <w:style w:type="character" w:customStyle="1" w:styleId="237">
    <w:name w:val="5正文 Char"/>
    <w:link w:val="238"/>
    <w:qFormat/>
    <w:uiPriority w:val="0"/>
    <w:rPr>
      <w:rFonts w:ascii="仿宋_GB2312" w:hAnsi="微软雅黑" w:eastAsia="仿宋_GB2312"/>
      <w:sz w:val="28"/>
      <w:szCs w:val="21"/>
    </w:rPr>
  </w:style>
  <w:style w:type="paragraph" w:customStyle="1" w:styleId="238">
    <w:name w:val="5正文"/>
    <w:basedOn w:val="1"/>
    <w:link w:val="237"/>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39">
    <w:name w:val="标题 3 字符"/>
    <w:qFormat/>
    <w:uiPriority w:val="9"/>
    <w:rPr>
      <w:b/>
      <w:bCs/>
      <w:kern w:val="2"/>
      <w:sz w:val="32"/>
      <w:szCs w:val="32"/>
    </w:rPr>
  </w:style>
  <w:style w:type="character" w:customStyle="1" w:styleId="240">
    <w:name w:val="样式6 Char"/>
    <w:qFormat/>
    <w:uiPriority w:val="0"/>
    <w:rPr>
      <w:rFonts w:ascii="仿宋_GB2312" w:hAnsi="宋体" w:eastAsia="仿宋_GB2312"/>
      <w:b/>
      <w:bCs/>
      <w:kern w:val="2"/>
      <w:sz w:val="24"/>
      <w:szCs w:val="24"/>
      <w:lang w:val="en-US" w:eastAsia="zh-CN" w:bidi="ar-SA"/>
    </w:rPr>
  </w:style>
  <w:style w:type="character" w:customStyle="1" w:styleId="241">
    <w:name w:val="Char Char14"/>
    <w:qFormat/>
    <w:uiPriority w:val="6"/>
    <w:rPr>
      <w:rFonts w:ascii="黑体" w:hAnsi="黑体" w:eastAsia="黑体"/>
    </w:rPr>
  </w:style>
  <w:style w:type="character" w:customStyle="1" w:styleId="242">
    <w:name w:val="Heading 2 Hidden Char"/>
    <w:qFormat/>
    <w:uiPriority w:val="0"/>
    <w:rPr>
      <w:rFonts w:ascii="仿宋_GB2312" w:eastAsia="仿宋_GB2312"/>
      <w:b/>
      <w:bCs/>
      <w:kern w:val="2"/>
      <w:sz w:val="24"/>
      <w:szCs w:val="24"/>
      <w:lang w:val="zh-CN" w:eastAsia="zh-CN" w:bidi="ar-SA"/>
    </w:rPr>
  </w:style>
  <w:style w:type="character" w:customStyle="1" w:styleId="243">
    <w:name w:val="正文首行缩进 2 Char2"/>
    <w:link w:val="57"/>
    <w:qFormat/>
    <w:uiPriority w:val="0"/>
    <w:rPr>
      <w:rFonts w:ascii="宋体" w:hAnsi="宋体"/>
      <w:kern w:val="2"/>
      <w:sz w:val="21"/>
      <w:szCs w:val="24"/>
    </w:rPr>
  </w:style>
  <w:style w:type="character" w:customStyle="1" w:styleId="244">
    <w:name w:val="font11"/>
    <w:qFormat/>
    <w:uiPriority w:val="0"/>
    <w:rPr>
      <w:rFonts w:hint="default" w:ascii="Times New Roman" w:hAnsi="Times New Roman" w:cs="Times New Roman"/>
      <w:color w:val="000000"/>
      <w:sz w:val="22"/>
      <w:szCs w:val="22"/>
      <w:u w:val="none"/>
    </w:rPr>
  </w:style>
  <w:style w:type="character" w:customStyle="1" w:styleId="245">
    <w:name w:val="blue1"/>
    <w:qFormat/>
    <w:uiPriority w:val="0"/>
    <w:rPr>
      <w:rFonts w:ascii="Arial" w:hAnsi="Arial" w:eastAsia="黑体" w:cs="Arial"/>
      <w:snapToGrid w:val="0"/>
      <w:kern w:val="0"/>
      <w:szCs w:val="21"/>
    </w:rPr>
  </w:style>
  <w:style w:type="character" w:customStyle="1" w:styleId="246">
    <w:name w:val="Char Char24"/>
    <w:qFormat/>
    <w:uiPriority w:val="6"/>
    <w:rPr>
      <w:kern w:val="1"/>
      <w:sz w:val="21"/>
    </w:rPr>
  </w:style>
  <w:style w:type="character" w:customStyle="1" w:styleId="247">
    <w:name w:val="副标题 Char3"/>
    <w:link w:val="46"/>
    <w:qFormat/>
    <w:uiPriority w:val="0"/>
    <w:rPr>
      <w:rFonts w:ascii="Arial" w:hAnsi="Arial" w:eastAsia="隶书"/>
      <w:b/>
      <w:bCs/>
      <w:kern w:val="28"/>
      <w:sz w:val="44"/>
      <w:szCs w:val="32"/>
    </w:rPr>
  </w:style>
  <w:style w:type="character" w:customStyle="1" w:styleId="248">
    <w:name w:val="普通文字 Char1 Char"/>
    <w:qFormat/>
    <w:uiPriority w:val="0"/>
    <w:rPr>
      <w:rFonts w:ascii="宋体" w:hAnsi="Courier New" w:eastAsia="宋体"/>
      <w:kern w:val="2"/>
      <w:sz w:val="21"/>
      <w:szCs w:val="24"/>
      <w:lang w:val="en-US" w:eastAsia="zh-CN" w:bidi="ar-SA"/>
    </w:rPr>
  </w:style>
  <w:style w:type="character" w:customStyle="1" w:styleId="249">
    <w:name w:val="No Spacing Char"/>
    <w:link w:val="250"/>
    <w:qFormat/>
    <w:uiPriority w:val="1"/>
    <w:rPr>
      <w:sz w:val="22"/>
    </w:rPr>
  </w:style>
  <w:style w:type="paragraph" w:customStyle="1" w:styleId="250">
    <w:name w:val="无间隔1"/>
    <w:link w:val="249"/>
    <w:qFormat/>
    <w:uiPriority w:val="1"/>
    <w:rPr>
      <w:rFonts w:asciiTheme="minorHAnsi" w:hAnsiTheme="minorHAnsi" w:eastAsiaTheme="minorEastAsia" w:cstheme="minorBidi"/>
      <w:kern w:val="2"/>
      <w:sz w:val="22"/>
      <w:szCs w:val="22"/>
      <w:lang w:val="en-US" w:eastAsia="zh-CN" w:bidi="ar-SA"/>
    </w:rPr>
  </w:style>
  <w:style w:type="character" w:customStyle="1" w:styleId="251">
    <w:name w:val="font12gray1"/>
    <w:qFormat/>
    <w:uiPriority w:val="0"/>
    <w:rPr>
      <w:rFonts w:ascii="仿宋_GB2312" w:eastAsia="微软雅黑"/>
      <w:b/>
      <w:spacing w:val="300"/>
      <w:kern w:val="2"/>
      <w:sz w:val="18"/>
      <w:szCs w:val="18"/>
      <w:lang w:val="en-US" w:eastAsia="zh-CN" w:bidi="ar-SA"/>
    </w:rPr>
  </w:style>
  <w:style w:type="character" w:customStyle="1" w:styleId="252">
    <w:name w:val="Char Char7"/>
    <w:semiHidden/>
    <w:qFormat/>
    <w:uiPriority w:val="0"/>
    <w:rPr>
      <w:rFonts w:eastAsia="宋体"/>
      <w:kern w:val="2"/>
      <w:sz w:val="21"/>
      <w:szCs w:val="24"/>
      <w:lang w:val="en-US" w:eastAsia="zh-CN" w:bidi="ar-SA"/>
    </w:rPr>
  </w:style>
  <w:style w:type="character" w:customStyle="1" w:styleId="253">
    <w:name w:val="表名 Char"/>
    <w:qFormat/>
    <w:uiPriority w:val="0"/>
    <w:rPr>
      <w:rFonts w:eastAsia="宋体"/>
      <w:b/>
      <w:bCs/>
      <w:kern w:val="2"/>
      <w:sz w:val="24"/>
      <w:szCs w:val="24"/>
      <w:lang w:val="en-US" w:eastAsia="zh-CN" w:bidi="ar-SA"/>
    </w:rPr>
  </w:style>
  <w:style w:type="character" w:customStyle="1" w:styleId="254">
    <w:name w:val="Document Map Char"/>
    <w:qFormat/>
    <w:locked/>
    <w:uiPriority w:val="0"/>
    <w:rPr>
      <w:rFonts w:eastAsia="宋体"/>
      <w:kern w:val="2"/>
      <w:sz w:val="21"/>
      <w:szCs w:val="24"/>
      <w:lang w:val="en-US" w:eastAsia="zh-CN" w:bidi="ar-SA"/>
    </w:rPr>
  </w:style>
  <w:style w:type="character" w:customStyle="1" w:styleId="255">
    <w:name w:val="font41"/>
    <w:qFormat/>
    <w:uiPriority w:val="0"/>
    <w:rPr>
      <w:rFonts w:hint="eastAsia" w:ascii="仿宋_GB2312" w:eastAsia="仿宋_GB2312" w:cs="仿宋_GB2312"/>
      <w:color w:val="000000"/>
      <w:sz w:val="22"/>
      <w:szCs w:val="22"/>
      <w:u w:val="none"/>
    </w:rPr>
  </w:style>
  <w:style w:type="character" w:customStyle="1" w:styleId="256">
    <w:name w:val="标题 6 Char2"/>
    <w:link w:val="8"/>
    <w:qFormat/>
    <w:uiPriority w:val="0"/>
    <w:rPr>
      <w:rFonts w:ascii="Arial" w:hAnsi="Arial" w:eastAsia="黑体" w:cs="Times New Roman"/>
      <w:b/>
      <w:bCs/>
      <w:sz w:val="24"/>
      <w:szCs w:val="24"/>
    </w:rPr>
  </w:style>
  <w:style w:type="character" w:customStyle="1" w:styleId="257">
    <w:name w:val="纯文本 Char_0"/>
    <w:link w:val="258"/>
    <w:qFormat/>
    <w:uiPriority w:val="0"/>
    <w:rPr>
      <w:rFonts w:ascii="宋体" w:hAnsi="Courier New"/>
      <w:szCs w:val="21"/>
    </w:rPr>
  </w:style>
  <w:style w:type="paragraph" w:customStyle="1" w:styleId="258">
    <w:name w:val="纯文本_0_0"/>
    <w:basedOn w:val="259"/>
    <w:link w:val="257"/>
    <w:qFormat/>
    <w:uiPriority w:val="0"/>
    <w:rPr>
      <w:rFonts w:ascii="宋体" w:hAnsi="Courier New" w:eastAsiaTheme="minorEastAsia" w:cstheme="minorBidi"/>
      <w:szCs w:val="21"/>
    </w:rPr>
  </w:style>
  <w:style w:type="paragraph" w:customStyle="1" w:styleId="2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0">
    <w:name w:val="Balloon Text Char"/>
    <w:qFormat/>
    <w:locked/>
    <w:uiPriority w:val="0"/>
    <w:rPr>
      <w:rFonts w:eastAsia="宋体"/>
      <w:kern w:val="2"/>
      <w:sz w:val="18"/>
      <w:szCs w:val="18"/>
      <w:lang w:val="en-US" w:eastAsia="zh-CN" w:bidi="ar-SA"/>
    </w:rPr>
  </w:style>
  <w:style w:type="character" w:customStyle="1" w:styleId="261">
    <w:name w:val="正文 项目2 Char"/>
    <w:qFormat/>
    <w:uiPriority w:val="0"/>
    <w:rPr>
      <w:rFonts w:ascii="仿宋_GB2312" w:hAnsi="仿宋_GB2312" w:eastAsia="仿宋_GB2312"/>
      <w:kern w:val="2"/>
      <w:sz w:val="24"/>
      <w:lang w:bidi="ar-SA"/>
    </w:rPr>
  </w:style>
  <w:style w:type="character" w:customStyle="1" w:styleId="262">
    <w:name w:val="正文 项目 Char"/>
    <w:qFormat/>
    <w:uiPriority w:val="0"/>
    <w:rPr>
      <w:rFonts w:ascii="仿宋_GB2312" w:hAnsi="仿宋_GB2312" w:eastAsia="仿宋_GB2312"/>
      <w:kern w:val="2"/>
      <w:sz w:val="24"/>
      <w:lang w:bidi="ar-SA"/>
    </w:rPr>
  </w:style>
  <w:style w:type="character" w:customStyle="1" w:styleId="263">
    <w:name w:val="h Char Char1"/>
    <w:qFormat/>
    <w:uiPriority w:val="0"/>
    <w:rPr>
      <w:rFonts w:eastAsia="宋体"/>
      <w:kern w:val="2"/>
      <w:sz w:val="18"/>
      <w:szCs w:val="18"/>
      <w:lang w:val="en-US" w:eastAsia="zh-CN" w:bidi="ar-SA"/>
    </w:rPr>
  </w:style>
  <w:style w:type="character" w:customStyle="1" w:styleId="264">
    <w:name w:val="Char Char27"/>
    <w:qFormat/>
    <w:uiPriority w:val="6"/>
    <w:rPr>
      <w:rFonts w:ascii="宋体" w:hAnsi="宋体" w:eastAsia="宋体"/>
      <w:color w:val="000000"/>
      <w:kern w:val="1"/>
      <w:sz w:val="28"/>
      <w:lang w:val="en-US" w:eastAsia="zh-CN" w:bidi="ar-SA"/>
    </w:rPr>
  </w:style>
  <w:style w:type="character" w:customStyle="1" w:styleId="265">
    <w:name w:val="px14"/>
    <w:qFormat/>
    <w:uiPriority w:val="0"/>
    <w:rPr>
      <w:rFonts w:ascii="仿宋_GB2312" w:eastAsia="微软雅黑" w:cs="Times New Roman"/>
      <w:b/>
      <w:kern w:val="2"/>
      <w:sz w:val="32"/>
      <w:szCs w:val="32"/>
      <w:lang w:val="en-US" w:eastAsia="zh-CN" w:bidi="ar-SA"/>
    </w:rPr>
  </w:style>
  <w:style w:type="character" w:customStyle="1" w:styleId="266">
    <w:name w:val="HTML 预设格式 Char1"/>
    <w:qFormat/>
    <w:uiPriority w:val="0"/>
    <w:rPr>
      <w:rFonts w:ascii="Courier New" w:hAnsi="Courier New" w:eastAsia="宋体" w:cs="Courier New"/>
      <w:sz w:val="20"/>
      <w:szCs w:val="20"/>
    </w:rPr>
  </w:style>
  <w:style w:type="character" w:customStyle="1" w:styleId="267">
    <w:name w:val="普通文字 Char1"/>
    <w:qFormat/>
    <w:uiPriority w:val="0"/>
    <w:rPr>
      <w:rFonts w:ascii="宋体" w:hAnsi="Courier New" w:eastAsia="宋体"/>
      <w:kern w:val="2"/>
      <w:sz w:val="21"/>
      <w:lang w:val="en-US" w:eastAsia="zh-CN"/>
    </w:rPr>
  </w:style>
  <w:style w:type="character" w:customStyle="1" w:styleId="268">
    <w:name w:val="hei16b1"/>
    <w:qFormat/>
    <w:uiPriority w:val="0"/>
    <w:rPr>
      <w:rFonts w:hint="default" w:ascii="Arial" w:hAnsi="Arial" w:cs="Arial"/>
      <w:b/>
      <w:bCs/>
      <w:color w:val="000000"/>
      <w:sz w:val="24"/>
      <w:szCs w:val="24"/>
    </w:rPr>
  </w:style>
  <w:style w:type="character" w:customStyle="1" w:styleId="269">
    <w:name w:val="正文（绿盟科技） Char"/>
    <w:link w:val="270"/>
    <w:qFormat/>
    <w:uiPriority w:val="0"/>
    <w:rPr>
      <w:rFonts w:ascii="Arial" w:hAnsi="Arial"/>
      <w:szCs w:val="21"/>
    </w:rPr>
  </w:style>
  <w:style w:type="paragraph" w:customStyle="1" w:styleId="270">
    <w:name w:val="正文（绿盟科技）"/>
    <w:link w:val="269"/>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1">
    <w:name w:val="Char Char19"/>
    <w:qFormat/>
    <w:uiPriority w:val="6"/>
    <w:rPr>
      <w:rFonts w:ascii="宋体" w:hAnsi="宋体"/>
      <w:i/>
      <w:sz w:val="24"/>
      <w:szCs w:val="24"/>
    </w:rPr>
  </w:style>
  <w:style w:type="character" w:customStyle="1" w:styleId="272">
    <w:name w:val="批注主题 Char"/>
    <w:qFormat/>
    <w:uiPriority w:val="0"/>
    <w:rPr>
      <w:rFonts w:eastAsia="宋体"/>
      <w:b/>
      <w:bCs/>
      <w:kern w:val="2"/>
      <w:sz w:val="21"/>
      <w:szCs w:val="24"/>
      <w:lang w:val="en-US" w:eastAsia="zh-CN" w:bidi="ar-SA"/>
    </w:rPr>
  </w:style>
  <w:style w:type="character" w:customStyle="1" w:styleId="273">
    <w:name w:val="Comment Text Char"/>
    <w:qFormat/>
    <w:locked/>
    <w:uiPriority w:val="0"/>
    <w:rPr>
      <w:rFonts w:ascii="宋体" w:hAnsi="宋体" w:eastAsia="宋体"/>
      <w:kern w:val="2"/>
      <w:sz w:val="24"/>
      <w:lang w:val="en-US" w:eastAsia="zh-CN" w:bidi="ar-SA"/>
    </w:rPr>
  </w:style>
  <w:style w:type="character" w:customStyle="1" w:styleId="274">
    <w:name w:val="标题 2 字符"/>
    <w:qFormat/>
    <w:uiPriority w:val="1"/>
    <w:rPr>
      <w:rFonts w:ascii="仿宋_GB2312" w:hAnsi="Times New Roman" w:eastAsia="仿宋_GB2312" w:cs="Times New Roman"/>
      <w:b/>
      <w:kern w:val="2"/>
      <w:sz w:val="24"/>
      <w:lang w:val="zh-CN"/>
    </w:rPr>
  </w:style>
  <w:style w:type="character" w:customStyle="1" w:styleId="275">
    <w:name w:val="Char Char72"/>
    <w:qFormat/>
    <w:uiPriority w:val="0"/>
    <w:rPr>
      <w:rFonts w:eastAsia="宋体"/>
      <w:kern w:val="2"/>
      <w:sz w:val="21"/>
      <w:szCs w:val="24"/>
      <w:lang w:val="en-US" w:eastAsia="zh-CN" w:bidi="ar-SA"/>
    </w:rPr>
  </w:style>
  <w:style w:type="character" w:customStyle="1" w:styleId="276">
    <w:name w:val="正文文本缩进 Char2"/>
    <w:qFormat/>
    <w:uiPriority w:val="0"/>
    <w:rPr>
      <w:rFonts w:ascii="Times New Roman" w:hAnsi="Times New Roman" w:eastAsia="宋体" w:cs="Times New Roman"/>
      <w:snapToGrid w:val="0"/>
      <w:kern w:val="0"/>
      <w:szCs w:val="24"/>
    </w:rPr>
  </w:style>
  <w:style w:type="character" w:customStyle="1" w:styleId="277">
    <w:name w:val="样式2 Char"/>
    <w:qFormat/>
    <w:uiPriority w:val="0"/>
    <w:rPr>
      <w:rFonts w:ascii="仿宋_GB2312" w:hAnsi="仿宋" w:eastAsia="仿宋_GB2312" w:cs="仿宋_GB2312"/>
      <w:b/>
      <w:bCs/>
      <w:sz w:val="32"/>
      <w:szCs w:val="30"/>
      <w:lang w:val="zh-CN"/>
    </w:rPr>
  </w:style>
  <w:style w:type="character" w:customStyle="1" w:styleId="278">
    <w:name w:val="表格名称[858D7CFB-ED40-4347-BF05-701D383B685F]"/>
    <w:link w:val="279"/>
    <w:qFormat/>
    <w:uiPriority w:val="0"/>
    <w:rPr>
      <w:sz w:val="32"/>
    </w:rPr>
  </w:style>
  <w:style w:type="paragraph" w:customStyle="1" w:styleId="279">
    <w:name w:val="表格名称"/>
    <w:basedOn w:val="4"/>
    <w:link w:val="278"/>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0">
    <w:name w:val="Char Char4"/>
    <w:qFormat/>
    <w:uiPriority w:val="0"/>
    <w:rPr>
      <w:rFonts w:eastAsia="宋体"/>
      <w:b/>
      <w:sz w:val="24"/>
      <w:lang w:val="en-US" w:eastAsia="zh-CN" w:bidi="ar-SA"/>
    </w:rPr>
  </w:style>
  <w:style w:type="character" w:customStyle="1" w:styleId="281">
    <w:name w:val="c7 style3"/>
    <w:qFormat/>
    <w:uiPriority w:val="0"/>
  </w:style>
  <w:style w:type="character" w:customStyle="1" w:styleId="282">
    <w:name w:val="正文文本 3 Char1"/>
    <w:semiHidden/>
    <w:qFormat/>
    <w:uiPriority w:val="99"/>
    <w:rPr>
      <w:rFonts w:ascii="Times New Roman" w:hAnsi="Times New Roman" w:eastAsia="宋体" w:cs="Times New Roman"/>
      <w:sz w:val="16"/>
      <w:szCs w:val="16"/>
    </w:rPr>
  </w:style>
  <w:style w:type="character" w:customStyle="1" w:styleId="283">
    <w:name w:val="tw4winInternal"/>
    <w:qFormat/>
    <w:uiPriority w:val="0"/>
    <w:rPr>
      <w:rFonts w:ascii="Courier New" w:hAnsi="Courier New" w:cs="Courier New"/>
      <w:color w:val="FF0000"/>
      <w:lang w:val="en-US" w:eastAsia="zh-CN"/>
    </w:rPr>
  </w:style>
  <w:style w:type="character" w:customStyle="1" w:styleId="284">
    <w:name w:val="Char Char10"/>
    <w:semiHidden/>
    <w:qFormat/>
    <w:uiPriority w:val="0"/>
    <w:rPr>
      <w:rFonts w:ascii="宋体" w:hAnsi="宋体"/>
      <w:kern w:val="2"/>
      <w:sz w:val="21"/>
      <w:szCs w:val="24"/>
      <w:lang w:val="en-US" w:eastAsia="zh-CN"/>
    </w:rPr>
  </w:style>
  <w:style w:type="character" w:customStyle="1" w:styleId="285">
    <w:name w:val="shadow11"/>
    <w:qFormat/>
    <w:uiPriority w:val="0"/>
    <w:rPr>
      <w:color w:val="000000"/>
      <w:sz w:val="21"/>
    </w:rPr>
  </w:style>
  <w:style w:type="character" w:customStyle="1" w:styleId="286">
    <w:name w:val="正文非缩进 Char3"/>
    <w:qFormat/>
    <w:uiPriority w:val="0"/>
    <w:rPr>
      <w:rFonts w:ascii="宋体" w:eastAsia="宋体"/>
      <w:snapToGrid w:val="0"/>
      <w:color w:val="000000"/>
      <w:kern w:val="28"/>
      <w:sz w:val="28"/>
      <w:lang w:val="en-US" w:eastAsia="zh-CN" w:bidi="ar-SA"/>
    </w:rPr>
  </w:style>
  <w:style w:type="character" w:customStyle="1" w:styleId="287">
    <w:name w:val="Char Char"/>
    <w:qFormat/>
    <w:uiPriority w:val="0"/>
    <w:rPr>
      <w:rFonts w:ascii="宋体" w:hAnsi="Courier New" w:eastAsia="宋体"/>
      <w:kern w:val="2"/>
      <w:sz w:val="21"/>
      <w:lang w:val="en-US" w:eastAsia="zh-CN" w:bidi="ar-SA"/>
    </w:rPr>
  </w:style>
  <w:style w:type="character" w:customStyle="1" w:styleId="288">
    <w:name w:val="签名 Char1"/>
    <w:qFormat/>
    <w:uiPriority w:val="0"/>
    <w:rPr>
      <w:rFonts w:ascii="Times New Roman" w:hAnsi="Times New Roman" w:eastAsia="宋体" w:cs="Times New Roman"/>
      <w:szCs w:val="24"/>
    </w:rPr>
  </w:style>
  <w:style w:type="character" w:customStyle="1" w:styleId="289">
    <w:name w:val="日期 字符"/>
    <w:qFormat/>
    <w:uiPriority w:val="0"/>
    <w:rPr>
      <w:rFonts w:ascii="宋体"/>
      <w:kern w:val="2"/>
      <w:sz w:val="24"/>
      <w:szCs w:val="21"/>
      <w:lang w:val="zh-CN"/>
    </w:rPr>
  </w:style>
  <w:style w:type="character" w:customStyle="1" w:styleId="290">
    <w:name w:val="标题 9 Char1"/>
    <w:link w:val="11"/>
    <w:qFormat/>
    <w:uiPriority w:val="0"/>
    <w:rPr>
      <w:rFonts w:ascii="Arial" w:hAnsi="Arial" w:eastAsia="黑体" w:cs="Times New Roman"/>
      <w:szCs w:val="21"/>
    </w:rPr>
  </w:style>
  <w:style w:type="character" w:customStyle="1" w:styleId="291">
    <w:name w:val="Char Char18"/>
    <w:qFormat/>
    <w:uiPriority w:val="6"/>
    <w:rPr>
      <w:rFonts w:ascii="宋体" w:hAnsi="宋体"/>
      <w:sz w:val="28"/>
    </w:rPr>
  </w:style>
  <w:style w:type="character" w:customStyle="1" w:styleId="292">
    <w:name w:val="Char Char22"/>
    <w:qFormat/>
    <w:uiPriority w:val="6"/>
    <w:rPr>
      <w:rFonts w:ascii="宋体" w:hAnsi="宋体"/>
      <w:kern w:val="1"/>
      <w:sz w:val="24"/>
      <w:szCs w:val="24"/>
    </w:rPr>
  </w:style>
  <w:style w:type="character" w:customStyle="1" w:styleId="293">
    <w:name w:val="pt141"/>
    <w:qFormat/>
    <w:uiPriority w:val="0"/>
    <w:rPr>
      <w:color w:val="330066"/>
      <w:sz w:val="22"/>
      <w:szCs w:val="22"/>
    </w:rPr>
  </w:style>
  <w:style w:type="character" w:customStyle="1" w:styleId="294">
    <w:name w:val="正文文本缩进 2 Char1"/>
    <w:semiHidden/>
    <w:qFormat/>
    <w:uiPriority w:val="99"/>
    <w:rPr>
      <w:rFonts w:ascii="Times New Roman" w:hAnsi="Times New Roman" w:eastAsia="宋体" w:cs="Times New Roman"/>
      <w:szCs w:val="24"/>
    </w:rPr>
  </w:style>
  <w:style w:type="character" w:customStyle="1" w:styleId="295">
    <w:name w:val="批注框文本 字符1"/>
    <w:qFormat/>
    <w:uiPriority w:val="0"/>
    <w:rPr>
      <w:kern w:val="2"/>
      <w:sz w:val="18"/>
      <w:szCs w:val="18"/>
    </w:rPr>
  </w:style>
  <w:style w:type="character" w:customStyle="1" w:styleId="296">
    <w:name w:val="Char Char611"/>
    <w:qFormat/>
    <w:uiPriority w:val="0"/>
    <w:rPr>
      <w:rFonts w:eastAsia="宋体"/>
      <w:kern w:val="2"/>
      <w:sz w:val="21"/>
      <w:szCs w:val="24"/>
      <w:lang w:val="en-US" w:eastAsia="zh-CN" w:bidi="ar-SA"/>
    </w:rPr>
  </w:style>
  <w:style w:type="character" w:customStyle="1" w:styleId="297">
    <w:name w:val="highlight1"/>
    <w:qFormat/>
    <w:uiPriority w:val="0"/>
    <w:rPr>
      <w:rFonts w:ascii="仿宋_GB2312" w:eastAsia="微软雅黑"/>
      <w:b/>
      <w:kern w:val="2"/>
      <w:sz w:val="23"/>
      <w:szCs w:val="23"/>
      <w:lang w:val="en-US" w:eastAsia="zh-CN" w:bidi="ar-SA"/>
    </w:rPr>
  </w:style>
  <w:style w:type="character" w:customStyle="1" w:styleId="298">
    <w:name w:val="my正文 Char"/>
    <w:link w:val="299"/>
    <w:qFormat/>
    <w:locked/>
    <w:uiPriority w:val="0"/>
    <w:rPr>
      <w:rFonts w:ascii="Tahoma" w:hAnsi="Tahoma"/>
      <w:sz w:val="24"/>
      <w:szCs w:val="24"/>
    </w:rPr>
  </w:style>
  <w:style w:type="paragraph" w:customStyle="1" w:styleId="299">
    <w:name w:val="my正文"/>
    <w:basedOn w:val="1"/>
    <w:link w:val="298"/>
    <w:qFormat/>
    <w:uiPriority w:val="0"/>
    <w:pPr>
      <w:adjustRightInd/>
      <w:spacing w:line="360" w:lineRule="auto"/>
      <w:ind w:firstLine="480" w:firstLineChars="200"/>
    </w:pPr>
    <w:rPr>
      <w:rFonts w:ascii="Tahoma" w:hAnsi="Tahoma" w:eastAsiaTheme="minorEastAsia" w:cstheme="minorBidi"/>
      <w:sz w:val="24"/>
    </w:rPr>
  </w:style>
  <w:style w:type="character" w:customStyle="1" w:styleId="300">
    <w:name w:val="正文缩进 Char2"/>
    <w:link w:val="15"/>
    <w:qFormat/>
    <w:uiPriority w:val="0"/>
    <w:rPr>
      <w:rFonts w:ascii="宋体" w:eastAsia="宋体"/>
      <w:snapToGrid w:val="0"/>
      <w:color w:val="000000"/>
      <w:kern w:val="28"/>
      <w:sz w:val="28"/>
    </w:rPr>
  </w:style>
  <w:style w:type="character" w:customStyle="1" w:styleId="301">
    <w:name w:val="Used by Word for text of Help footnotes Char Char1"/>
    <w:qFormat/>
    <w:uiPriority w:val="0"/>
    <w:rPr>
      <w:color w:val="0000FF"/>
      <w:sz w:val="21"/>
    </w:rPr>
  </w:style>
  <w:style w:type="character" w:customStyle="1" w:styleId="302">
    <w:name w:val="FA正文 Char Char"/>
    <w:qFormat/>
    <w:uiPriority w:val="0"/>
    <w:rPr>
      <w:rFonts w:hAnsi="宋体"/>
      <w:kern w:val="2"/>
      <w:sz w:val="24"/>
      <w:lang w:bidi="ar-SA"/>
    </w:rPr>
  </w:style>
  <w:style w:type="character" w:customStyle="1" w:styleId="303">
    <w:name w:val="纯文本 字符"/>
    <w:qFormat/>
    <w:uiPriority w:val="0"/>
    <w:rPr>
      <w:rFonts w:ascii="宋体" w:hAnsi="Courier New" w:eastAsia="宋体" w:cs="Arial"/>
      <w:snapToGrid w:val="0"/>
      <w:kern w:val="2"/>
      <w:sz w:val="21"/>
      <w:szCs w:val="21"/>
      <w:lang w:val="en-US" w:eastAsia="zh-CN" w:bidi="ar-SA"/>
    </w:rPr>
  </w:style>
  <w:style w:type="character" w:customStyle="1" w:styleId="304">
    <w:name w:val="3级 Char"/>
    <w:link w:val="305"/>
    <w:qFormat/>
    <w:uiPriority w:val="0"/>
    <w:rPr>
      <w:rFonts w:ascii="宋体" w:hAnsi="宋体"/>
      <w:b/>
      <w:bCs/>
      <w:sz w:val="28"/>
    </w:rPr>
  </w:style>
  <w:style w:type="paragraph" w:customStyle="1" w:styleId="305">
    <w:name w:val="3级"/>
    <w:basedOn w:val="306"/>
    <w:link w:val="304"/>
    <w:qFormat/>
    <w:uiPriority w:val="0"/>
    <w:pPr>
      <w:ind w:left="0" w:right="466" w:firstLine="288"/>
    </w:pPr>
    <w:rPr>
      <w:rFonts w:hAnsi="宋体" w:eastAsiaTheme="minorEastAsia" w:cstheme="minorBidi"/>
      <w:snapToGrid/>
      <w:kern w:val="2"/>
      <w:szCs w:val="22"/>
    </w:rPr>
  </w:style>
  <w:style w:type="paragraph" w:customStyle="1" w:styleId="306">
    <w:name w:val="样式 标题 3h33rd level3BOD 0H3l3CTHeading 3 - oldLevel 3 He..."/>
    <w:basedOn w:val="5"/>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7">
    <w:name w:val="myp11"/>
    <w:qFormat/>
    <w:uiPriority w:val="0"/>
    <w:rPr>
      <w:rFonts w:ascii="仿宋_GB2312" w:eastAsia="微软雅黑"/>
      <w:b/>
      <w:kern w:val="2"/>
      <w:sz w:val="32"/>
      <w:szCs w:val="32"/>
      <w:lang w:val="en-US" w:eastAsia="zh-CN" w:bidi="ar-SA"/>
    </w:rPr>
  </w:style>
  <w:style w:type="character" w:customStyle="1" w:styleId="308">
    <w:name w:val="文档结构图 Char2"/>
    <w:link w:val="18"/>
    <w:qFormat/>
    <w:uiPriority w:val="0"/>
    <w:rPr>
      <w:szCs w:val="24"/>
      <w:shd w:val="clear" w:color="auto" w:fill="000080"/>
    </w:rPr>
  </w:style>
  <w:style w:type="character" w:customStyle="1" w:styleId="309">
    <w:name w:val="H6 Char"/>
    <w:qFormat/>
    <w:uiPriority w:val="0"/>
    <w:rPr>
      <w:rFonts w:ascii="Arial" w:hAnsi="Arial" w:eastAsia="黑体"/>
      <w:b/>
      <w:bCs/>
      <w:kern w:val="2"/>
      <w:sz w:val="24"/>
      <w:szCs w:val="24"/>
    </w:rPr>
  </w:style>
  <w:style w:type="character" w:customStyle="1" w:styleId="310">
    <w:name w:val="Char Char91"/>
    <w:qFormat/>
    <w:uiPriority w:val="0"/>
    <w:rPr>
      <w:rFonts w:eastAsia="宋体"/>
      <w:kern w:val="2"/>
      <w:sz w:val="18"/>
      <w:szCs w:val="18"/>
      <w:lang w:val="en-US" w:eastAsia="zh-CN" w:bidi="ar-SA"/>
    </w:rPr>
  </w:style>
  <w:style w:type="character" w:customStyle="1" w:styleId="311">
    <w:name w:val="副标题 Char1"/>
    <w:qFormat/>
    <w:uiPriority w:val="0"/>
    <w:rPr>
      <w:rFonts w:ascii="Cambria" w:hAnsi="Cambria" w:eastAsia="宋体" w:cs="Times New Roman"/>
      <w:b/>
      <w:bCs/>
      <w:snapToGrid w:val="0"/>
      <w:kern w:val="28"/>
      <w:sz w:val="32"/>
      <w:szCs w:val="32"/>
    </w:rPr>
  </w:style>
  <w:style w:type="character" w:customStyle="1" w:styleId="312">
    <w:name w:val="font61"/>
    <w:qFormat/>
    <w:uiPriority w:val="0"/>
    <w:rPr>
      <w:rFonts w:hint="eastAsia" w:ascii="仿宋" w:hAnsi="仿宋" w:eastAsia="仿宋" w:cs="仿宋"/>
      <w:color w:val="000000"/>
      <w:sz w:val="20"/>
      <w:szCs w:val="20"/>
      <w:u w:val="none"/>
    </w:rPr>
  </w:style>
  <w:style w:type="character" w:customStyle="1" w:styleId="3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4">
    <w:name w:val="Char Char211"/>
    <w:qFormat/>
    <w:uiPriority w:val="0"/>
    <w:rPr>
      <w:rFonts w:eastAsia="宋体"/>
      <w:b/>
      <w:bCs/>
      <w:kern w:val="2"/>
      <w:sz w:val="21"/>
      <w:szCs w:val="24"/>
      <w:lang w:val="en-US" w:eastAsia="zh-CN" w:bidi="ar-SA"/>
    </w:rPr>
  </w:style>
  <w:style w:type="character" w:customStyle="1" w:styleId="315">
    <w:name w:val="maywed421"/>
    <w:qFormat/>
    <w:uiPriority w:val="0"/>
    <w:rPr>
      <w:color w:val="366FB6"/>
      <w:u w:val="none"/>
    </w:rPr>
  </w:style>
  <w:style w:type="character" w:customStyle="1" w:styleId="316">
    <w:name w:val="Char Char102"/>
    <w:semiHidden/>
    <w:qFormat/>
    <w:uiPriority w:val="0"/>
    <w:rPr>
      <w:rFonts w:ascii="宋体" w:hAnsi="宋体"/>
      <w:kern w:val="2"/>
      <w:sz w:val="21"/>
      <w:szCs w:val="24"/>
      <w:lang w:val="en-US" w:eastAsia="zh-CN"/>
    </w:rPr>
  </w:style>
  <w:style w:type="character" w:customStyle="1" w:styleId="317">
    <w:name w:val="页眉 Char1"/>
    <w:qFormat/>
    <w:uiPriority w:val="0"/>
    <w:rPr>
      <w:rFonts w:eastAsia="宋体"/>
      <w:kern w:val="2"/>
      <w:sz w:val="18"/>
      <w:szCs w:val="18"/>
      <w:lang w:val="en-US" w:eastAsia="zh-CN" w:bidi="ar-SA"/>
    </w:rPr>
  </w:style>
  <w:style w:type="character" w:customStyle="1" w:styleId="318">
    <w:name w:val="md"/>
    <w:qFormat/>
    <w:uiPriority w:val="0"/>
    <w:rPr>
      <w:rFonts w:ascii="Arial" w:hAnsi="Arial" w:eastAsia="黑体" w:cs="Arial"/>
      <w:snapToGrid w:val="0"/>
      <w:kern w:val="0"/>
      <w:szCs w:val="21"/>
    </w:rPr>
  </w:style>
  <w:style w:type="character" w:customStyle="1" w:styleId="319">
    <w:name w:val="big1"/>
    <w:qFormat/>
    <w:uiPriority w:val="0"/>
    <w:rPr>
      <w:rFonts w:hint="eastAsia" w:ascii="宋体" w:hAnsi="宋体" w:eastAsia="宋体"/>
      <w:color w:val="333333"/>
      <w:sz w:val="22"/>
      <w:szCs w:val="22"/>
    </w:rPr>
  </w:style>
  <w:style w:type="character" w:customStyle="1" w:styleId="320">
    <w:name w:val="Char Char311"/>
    <w:qFormat/>
    <w:uiPriority w:val="0"/>
    <w:rPr>
      <w:rFonts w:eastAsia="宋体"/>
      <w:kern w:val="2"/>
      <w:sz w:val="21"/>
      <w:szCs w:val="24"/>
      <w:lang w:val="en-US" w:eastAsia="zh-CN" w:bidi="ar-SA"/>
    </w:rPr>
  </w:style>
  <w:style w:type="character" w:customStyle="1" w:styleId="321">
    <w:name w:val="Char Char81"/>
    <w:qFormat/>
    <w:uiPriority w:val="6"/>
    <w:rPr>
      <w:rFonts w:eastAsia="宋体"/>
      <w:b/>
      <w:sz w:val="24"/>
      <w:lang w:val="en-US" w:eastAsia="zh-CN"/>
    </w:rPr>
  </w:style>
  <w:style w:type="character" w:customStyle="1" w:styleId="322">
    <w:name w:val="样式3 Char"/>
    <w:qFormat/>
    <w:uiPriority w:val="0"/>
    <w:rPr>
      <w:rFonts w:ascii="仿宋_GB2312" w:hAnsi="仿宋" w:eastAsia="仿宋_GB2312" w:cs="仿宋_GB2312"/>
      <w:b/>
      <w:bCs/>
      <w:sz w:val="32"/>
      <w:szCs w:val="30"/>
      <w:lang w:val="zh-CN"/>
    </w:rPr>
  </w:style>
  <w:style w:type="character" w:customStyle="1" w:styleId="323">
    <w:name w:val="HTML 地址 Char2"/>
    <w:link w:val="30"/>
    <w:qFormat/>
    <w:uiPriority w:val="0"/>
    <w:rPr>
      <w:rFonts w:ascii="宋体" w:hAnsi="宋体"/>
      <w:i/>
      <w:iCs/>
      <w:sz w:val="24"/>
      <w:szCs w:val="24"/>
    </w:rPr>
  </w:style>
  <w:style w:type="character" w:customStyle="1" w:styleId="324">
    <w:name w:val="正文首行缩进 2 Char1"/>
    <w:qFormat/>
    <w:uiPriority w:val="0"/>
    <w:rPr>
      <w:rFonts w:ascii="Times New Roman" w:hAnsi="Times New Roman" w:eastAsia="宋体" w:cs="Times New Roman"/>
      <w:kern w:val="2"/>
      <w:sz w:val="24"/>
      <w:szCs w:val="24"/>
    </w:rPr>
  </w:style>
  <w:style w:type="character" w:customStyle="1" w:styleId="325">
    <w:name w:val="副标题 Char2"/>
    <w:qFormat/>
    <w:uiPriority w:val="0"/>
    <w:rPr>
      <w:rFonts w:ascii="Cambria" w:hAnsi="Cambria" w:eastAsia="宋体" w:cs="Times New Roman"/>
      <w:b/>
      <w:bCs/>
      <w:snapToGrid w:val="0"/>
      <w:kern w:val="28"/>
      <w:sz w:val="32"/>
      <w:szCs w:val="32"/>
    </w:rPr>
  </w:style>
  <w:style w:type="character" w:customStyle="1" w:styleId="326">
    <w:name w:val="标题4-dyf Char"/>
    <w:link w:val="327"/>
    <w:qFormat/>
    <w:uiPriority w:val="0"/>
    <w:rPr>
      <w:rFonts w:ascii="Cambria" w:hAnsi="Cambria"/>
      <w:b/>
      <w:bCs/>
      <w:color w:val="000000"/>
      <w:szCs w:val="21"/>
    </w:rPr>
  </w:style>
  <w:style w:type="paragraph" w:customStyle="1" w:styleId="327">
    <w:name w:val="标题4-dyf"/>
    <w:basedOn w:val="6"/>
    <w:link w:val="326"/>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8">
    <w:name w:val="dectext1"/>
    <w:qFormat/>
    <w:uiPriority w:val="0"/>
    <w:rPr>
      <w:rFonts w:ascii="宋体" w:hAnsi="宋体" w:eastAsia="宋体"/>
      <w:color w:val="333333"/>
      <w:sz w:val="21"/>
      <w:szCs w:val="21"/>
      <w:u w:val="none"/>
    </w:rPr>
  </w:style>
  <w:style w:type="character" w:customStyle="1" w:styleId="329">
    <w:name w:val="冯 Char"/>
    <w:link w:val="330"/>
    <w:qFormat/>
    <w:uiPriority w:val="0"/>
    <w:rPr>
      <w:rFonts w:ascii="宋体" w:hAnsi="宋体"/>
      <w:color w:val="000000"/>
      <w:sz w:val="24"/>
      <w:szCs w:val="24"/>
    </w:rPr>
  </w:style>
  <w:style w:type="paragraph" w:customStyle="1" w:styleId="330">
    <w:name w:val="冯"/>
    <w:basedOn w:val="1"/>
    <w:link w:val="329"/>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1">
    <w:name w:val="Header Char"/>
    <w:qFormat/>
    <w:locked/>
    <w:uiPriority w:val="0"/>
    <w:rPr>
      <w:rFonts w:eastAsia="宋体"/>
      <w:kern w:val="2"/>
      <w:sz w:val="18"/>
      <w:szCs w:val="18"/>
      <w:lang w:val="en-US" w:eastAsia="zh-CN" w:bidi="ar-SA"/>
    </w:rPr>
  </w:style>
  <w:style w:type="character" w:customStyle="1" w:styleId="332">
    <w:name w:val="Char Char12"/>
    <w:qFormat/>
    <w:uiPriority w:val="0"/>
    <w:rPr>
      <w:rFonts w:ascii="仿宋_GB2312" w:eastAsia="仿宋_GB2312"/>
      <w:b/>
      <w:bCs/>
      <w:kern w:val="2"/>
      <w:sz w:val="24"/>
      <w:szCs w:val="24"/>
      <w:lang w:val="zh-CN" w:eastAsia="zh-CN" w:bidi="ar-SA"/>
    </w:rPr>
  </w:style>
  <w:style w:type="character" w:customStyle="1" w:styleId="333">
    <w:name w:val="题注 Char"/>
    <w:link w:val="16"/>
    <w:qFormat/>
    <w:uiPriority w:val="0"/>
    <w:rPr>
      <w:b/>
      <w:sz w:val="28"/>
    </w:rPr>
  </w:style>
  <w:style w:type="character" w:customStyle="1" w:styleId="334">
    <w:name w:val="普通文字 Char3"/>
    <w:qFormat/>
    <w:uiPriority w:val="0"/>
    <w:rPr>
      <w:rFonts w:ascii="宋体" w:hAnsi="Courier New" w:eastAsia="宋体"/>
      <w:kern w:val="2"/>
      <w:sz w:val="21"/>
      <w:lang w:val="en-US" w:eastAsia="zh-CN" w:bidi="ar-SA"/>
    </w:rPr>
  </w:style>
  <w:style w:type="character" w:customStyle="1" w:styleId="335">
    <w:name w:val="公文正文 Char"/>
    <w:qFormat/>
    <w:uiPriority w:val="0"/>
    <w:rPr>
      <w:rFonts w:ascii="仿宋_GB2312" w:eastAsia="仿宋_GB2312"/>
      <w:kern w:val="2"/>
      <w:sz w:val="24"/>
      <w:szCs w:val="24"/>
      <w:lang w:val="en-US" w:eastAsia="zh-CN" w:bidi="ar-SA"/>
    </w:rPr>
  </w:style>
  <w:style w:type="character" w:customStyle="1" w:styleId="336">
    <w:name w:val="正文首行缩进 Char Char Char Char Char"/>
    <w:qFormat/>
    <w:uiPriority w:val="0"/>
    <w:rPr>
      <w:rFonts w:ascii="宋体"/>
      <w:kern w:val="2"/>
      <w:sz w:val="24"/>
      <w:lang w:val="zh-CN"/>
    </w:rPr>
  </w:style>
  <w:style w:type="character" w:customStyle="1" w:styleId="337">
    <w:name w:val="PI Char"/>
    <w:qFormat/>
    <w:uiPriority w:val="0"/>
    <w:rPr>
      <w:rFonts w:ascii="宋体" w:hAnsi="宋体" w:eastAsia="宋体"/>
      <w:kern w:val="2"/>
      <w:sz w:val="24"/>
      <w:szCs w:val="24"/>
      <w:lang w:val="en-US" w:eastAsia="zh-CN" w:bidi="ar-SA"/>
    </w:rPr>
  </w:style>
  <w:style w:type="character" w:customStyle="1" w:styleId="338">
    <w:name w:val="Default Char"/>
    <w:link w:val="85"/>
    <w:qFormat/>
    <w:uiPriority w:val="0"/>
    <w:rPr>
      <w:rFonts w:ascii="Cambria" w:hAnsi="Times New Roman" w:eastAsia="宋体" w:cs="Cambria"/>
      <w:color w:val="000000"/>
      <w:kern w:val="0"/>
      <w:sz w:val="24"/>
      <w:szCs w:val="24"/>
    </w:rPr>
  </w:style>
  <w:style w:type="character" w:customStyle="1" w:styleId="339">
    <w:name w:val="style91"/>
    <w:qFormat/>
    <w:uiPriority w:val="0"/>
    <w:rPr>
      <w:color w:val="333333"/>
    </w:rPr>
  </w:style>
  <w:style w:type="character" w:customStyle="1" w:styleId="340">
    <w:name w:val="列出段落 Char2"/>
    <w:qFormat/>
    <w:uiPriority w:val="34"/>
    <w:rPr>
      <w:rFonts w:ascii="Calibri" w:hAnsi="Calibri"/>
      <w:kern w:val="2"/>
      <w:sz w:val="28"/>
    </w:rPr>
  </w:style>
  <w:style w:type="character" w:customStyle="1" w:styleId="341">
    <w:name w:val="mdeck"/>
    <w:qFormat/>
    <w:uiPriority w:val="0"/>
    <w:rPr>
      <w:rFonts w:ascii="仿宋_GB2312" w:eastAsia="微软雅黑"/>
      <w:b/>
      <w:kern w:val="2"/>
      <w:sz w:val="32"/>
      <w:szCs w:val="32"/>
      <w:lang w:val="en-US" w:eastAsia="zh-CN" w:bidi="ar-SA"/>
    </w:rPr>
  </w:style>
  <w:style w:type="character" w:customStyle="1" w:styleId="342">
    <w:name w:val="unnamed11"/>
    <w:qFormat/>
    <w:uiPriority w:val="0"/>
    <w:rPr>
      <w:sz w:val="20"/>
      <w:szCs w:val="20"/>
    </w:rPr>
  </w:style>
  <w:style w:type="character" w:customStyle="1" w:styleId="343">
    <w:name w:val="正文文本 Char2"/>
    <w:semiHidden/>
    <w:qFormat/>
    <w:uiPriority w:val="99"/>
    <w:rPr>
      <w:rFonts w:ascii="Times New Roman" w:hAnsi="Times New Roman" w:eastAsia="宋体" w:cs="Times New Roman"/>
      <w:snapToGrid w:val="0"/>
      <w:kern w:val="0"/>
      <w:szCs w:val="24"/>
    </w:rPr>
  </w:style>
  <w:style w:type="character" w:customStyle="1" w:styleId="344">
    <w:name w:val="标书正文格式 Char"/>
    <w:qFormat/>
    <w:uiPriority w:val="0"/>
    <w:rPr>
      <w:rFonts w:eastAsia="楷体_GB2312"/>
      <w:kern w:val="2"/>
      <w:sz w:val="24"/>
      <w:szCs w:val="24"/>
      <w:lang w:bidi="ar-SA"/>
    </w:rPr>
  </w:style>
  <w:style w:type="character" w:customStyle="1" w:styleId="345">
    <w:name w:val="Char Char11"/>
    <w:qFormat/>
    <w:locked/>
    <w:uiPriority w:val="0"/>
    <w:rPr>
      <w:rFonts w:ascii="宋体" w:hAnsi="宋体" w:eastAsia="宋体"/>
      <w:b/>
      <w:kern w:val="2"/>
      <w:sz w:val="24"/>
      <w:szCs w:val="24"/>
      <w:lang w:val="en-US" w:eastAsia="zh-CN" w:bidi="ar-SA"/>
    </w:rPr>
  </w:style>
  <w:style w:type="character" w:customStyle="1" w:styleId="346">
    <w:name w:val="ca-131"/>
    <w:qFormat/>
    <w:uiPriority w:val="0"/>
    <w:rPr>
      <w:rFonts w:hint="eastAsia" w:ascii="仿宋_GB2312" w:eastAsia="仿宋_GB2312"/>
      <w:b/>
      <w:bCs/>
      <w:color w:val="000000"/>
      <w:spacing w:val="-20"/>
      <w:sz w:val="24"/>
      <w:szCs w:val="24"/>
    </w:rPr>
  </w:style>
  <w:style w:type="character" w:customStyle="1" w:styleId="347">
    <w:name w:val="tw4winMark"/>
    <w:qFormat/>
    <w:uiPriority w:val="0"/>
    <w:rPr>
      <w:rFonts w:ascii="Courier New" w:hAnsi="Courier New" w:cs="Courier New"/>
      <w:vanish/>
      <w:color w:val="800080"/>
      <w:sz w:val="24"/>
      <w:szCs w:val="24"/>
      <w:vertAlign w:val="subscript"/>
    </w:rPr>
  </w:style>
  <w:style w:type="character" w:customStyle="1" w:styleId="348">
    <w:name w:val="正文样式 Char"/>
    <w:link w:val="349"/>
    <w:qFormat/>
    <w:uiPriority w:val="0"/>
    <w:rPr>
      <w:rFonts w:ascii="Calibri" w:hAnsi="Calibri"/>
      <w:sz w:val="24"/>
      <w:szCs w:val="24"/>
    </w:rPr>
  </w:style>
  <w:style w:type="paragraph" w:customStyle="1" w:styleId="349">
    <w:name w:val="正文样式"/>
    <w:basedOn w:val="1"/>
    <w:link w:val="348"/>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0">
    <w:name w:val="表正文 Char3"/>
    <w:qFormat/>
    <w:uiPriority w:val="0"/>
    <w:rPr>
      <w:rFonts w:eastAsia="宋体"/>
    </w:rPr>
  </w:style>
  <w:style w:type="character" w:customStyle="1" w:styleId="351">
    <w:name w:val="H5 Char"/>
    <w:qFormat/>
    <w:uiPriority w:val="0"/>
    <w:rPr>
      <w:b/>
      <w:bCs/>
      <w:kern w:val="2"/>
      <w:sz w:val="28"/>
      <w:szCs w:val="28"/>
    </w:rPr>
  </w:style>
  <w:style w:type="character" w:customStyle="1" w:styleId="352">
    <w:name w:val="Char Char3"/>
    <w:qFormat/>
    <w:uiPriority w:val="0"/>
    <w:rPr>
      <w:rFonts w:eastAsia="宋体"/>
      <w:kern w:val="2"/>
      <w:sz w:val="21"/>
      <w:szCs w:val="24"/>
      <w:lang w:val="en-US" w:eastAsia="zh-CN" w:bidi="ar-SA"/>
    </w:rPr>
  </w:style>
  <w:style w:type="character" w:customStyle="1" w:styleId="353">
    <w:name w:val="正文 编号 Char"/>
    <w:qFormat/>
    <w:uiPriority w:val="0"/>
    <w:rPr>
      <w:rFonts w:ascii="仿宋_GB2312" w:hAnsi="仿宋_GB2312" w:eastAsia="仿宋_GB2312"/>
      <w:kern w:val="2"/>
      <w:sz w:val="24"/>
      <w:lang w:bidi="ar-SA"/>
    </w:rPr>
  </w:style>
  <w:style w:type="character" w:customStyle="1" w:styleId="354">
    <w:name w:val="question-title2"/>
    <w:qFormat/>
    <w:uiPriority w:val="6"/>
    <w:rPr>
      <w:rFonts w:ascii="Arial" w:hAnsi="Arial" w:eastAsia="黑体" w:cs="Arial"/>
      <w:snapToGrid w:val="0"/>
      <w:kern w:val="0"/>
      <w:szCs w:val="21"/>
    </w:rPr>
  </w:style>
  <w:style w:type="character" w:customStyle="1" w:styleId="355">
    <w:name w:val="gf正文1 Char Char"/>
    <w:link w:val="356"/>
    <w:qFormat/>
    <w:uiPriority w:val="0"/>
    <w:rPr>
      <w:rFonts w:ascii="宋体" w:hAnsi="宋体" w:cs="宋体"/>
      <w:sz w:val="24"/>
      <w:szCs w:val="24"/>
    </w:rPr>
  </w:style>
  <w:style w:type="paragraph" w:customStyle="1" w:styleId="356">
    <w:name w:val="gf正文1"/>
    <w:basedOn w:val="1"/>
    <w:link w:val="355"/>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7">
    <w:name w:val="Char Char15"/>
    <w:qFormat/>
    <w:uiPriority w:val="6"/>
    <w:rPr>
      <w:rFonts w:ascii="宋体" w:hAnsi="宋体"/>
      <w:kern w:val="1"/>
      <w:sz w:val="21"/>
    </w:rPr>
  </w:style>
  <w:style w:type="character" w:customStyle="1" w:styleId="358">
    <w:name w:val="正文缩进 Char3"/>
    <w:qFormat/>
    <w:uiPriority w:val="0"/>
    <w:rPr>
      <w:rFonts w:ascii="宋体" w:eastAsia="宋体"/>
      <w:snapToGrid w:val="0"/>
      <w:color w:val="000000"/>
      <w:kern w:val="28"/>
      <w:sz w:val="28"/>
      <w:lang w:val="en-US" w:eastAsia="zh-CN" w:bidi="ar-SA"/>
    </w:rPr>
  </w:style>
  <w:style w:type="character" w:customStyle="1" w:styleId="359">
    <w:name w:val="列出段落 Char1"/>
    <w:link w:val="360"/>
    <w:qFormat/>
    <w:uiPriority w:val="0"/>
    <w:rPr>
      <w:rFonts w:ascii="Calibri" w:hAnsi="Calibri"/>
      <w:sz w:val="24"/>
      <w:lang w:eastAsia="en-US"/>
    </w:rPr>
  </w:style>
  <w:style w:type="paragraph" w:customStyle="1" w:styleId="360">
    <w:name w:val="列表1"/>
    <w:basedOn w:val="1"/>
    <w:next w:val="361"/>
    <w:link w:val="359"/>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1">
    <w:name w:val="列出段落2"/>
    <w:basedOn w:val="1"/>
    <w:qFormat/>
    <w:uiPriority w:val="34"/>
    <w:pPr>
      <w:spacing w:line="360" w:lineRule="auto"/>
      <w:ind w:firstLine="200" w:firstLineChars="200"/>
    </w:pPr>
    <w:rPr>
      <w:rFonts w:eastAsia="楷体_GB2312" w:cs="Lucida Sans"/>
      <w:sz w:val="24"/>
    </w:rPr>
  </w:style>
  <w:style w:type="character" w:customStyle="1" w:styleId="362">
    <w:name w:val="Char Char8"/>
    <w:qFormat/>
    <w:uiPriority w:val="0"/>
    <w:rPr>
      <w:rFonts w:eastAsia="宋体"/>
      <w:b/>
      <w:sz w:val="24"/>
      <w:lang w:val="en-US" w:eastAsia="zh-CN"/>
    </w:rPr>
  </w:style>
  <w:style w:type="character" w:customStyle="1" w:styleId="363">
    <w:name w:val="Normal Indent Char Char"/>
    <w:qFormat/>
    <w:uiPriority w:val="0"/>
    <w:rPr>
      <w:rFonts w:eastAsia="宋体"/>
      <w:kern w:val="2"/>
      <w:sz w:val="21"/>
      <w:lang w:val="en-US" w:eastAsia="zh-CN" w:bidi="ar-SA"/>
    </w:rPr>
  </w:style>
  <w:style w:type="character" w:customStyle="1" w:styleId="364">
    <w:name w:val="列表段落 字符"/>
    <w:qFormat/>
    <w:uiPriority w:val="99"/>
  </w:style>
  <w:style w:type="character" w:customStyle="1" w:styleId="365">
    <w:name w:val="Ò³Ã¼ Char Char1"/>
    <w:qFormat/>
    <w:uiPriority w:val="0"/>
    <w:rPr>
      <w:rFonts w:eastAsia="宋体"/>
      <w:kern w:val="2"/>
      <w:sz w:val="18"/>
      <w:szCs w:val="18"/>
      <w:lang w:val="en-US" w:eastAsia="zh-CN" w:bidi="ar-SA"/>
    </w:rPr>
  </w:style>
  <w:style w:type="character" w:customStyle="1" w:styleId="366">
    <w:name w:val="方案正文 Char"/>
    <w:qFormat/>
    <w:uiPriority w:val="0"/>
    <w:rPr>
      <w:rFonts w:ascii="仿宋_GB2312" w:eastAsia="仿宋_GB2312"/>
      <w:b/>
      <w:color w:val="000000"/>
      <w:kern w:val="2"/>
      <w:sz w:val="24"/>
      <w:lang w:val="en-US" w:eastAsia="zh-CN" w:bidi="ar-SA"/>
    </w:rPr>
  </w:style>
  <w:style w:type="character" w:customStyle="1" w:styleId="367">
    <w:name w:val="Char Char30"/>
    <w:qFormat/>
    <w:uiPriority w:val="6"/>
    <w:rPr>
      <w:rFonts w:ascii="Arial" w:hAnsi="Arial" w:eastAsia="黑体"/>
      <w:kern w:val="1"/>
      <w:sz w:val="21"/>
      <w:szCs w:val="21"/>
    </w:rPr>
  </w:style>
  <w:style w:type="character" w:customStyle="1" w:styleId="368">
    <w:name w:val="正文文本缩进 字符1"/>
    <w:qFormat/>
    <w:uiPriority w:val="0"/>
    <w:rPr>
      <w:rFonts w:ascii="宋体" w:hAnsi="宋体"/>
      <w:kern w:val="2"/>
      <w:sz w:val="24"/>
      <w:szCs w:val="24"/>
    </w:rPr>
  </w:style>
  <w:style w:type="character" w:customStyle="1" w:styleId="369">
    <w:name w:val="font01"/>
    <w:qFormat/>
    <w:uiPriority w:val="0"/>
    <w:rPr>
      <w:rFonts w:hint="eastAsia" w:ascii="微软雅黑" w:hAnsi="微软雅黑" w:eastAsia="微软雅黑" w:cs="微软雅黑"/>
      <w:color w:val="000000"/>
      <w:sz w:val="20"/>
      <w:szCs w:val="20"/>
      <w:u w:val="none"/>
    </w:rPr>
  </w:style>
  <w:style w:type="character" w:customStyle="1" w:styleId="370">
    <w:name w:val="Char Char20"/>
    <w:qFormat/>
    <w:uiPriority w:val="6"/>
    <w:rPr>
      <w:kern w:val="1"/>
      <w:sz w:val="24"/>
    </w:rPr>
  </w:style>
  <w:style w:type="character" w:customStyle="1" w:styleId="371">
    <w:name w:val="tw4winExternal"/>
    <w:qFormat/>
    <w:uiPriority w:val="0"/>
    <w:rPr>
      <w:rFonts w:ascii="Courier New" w:hAnsi="Courier New" w:cs="Courier New"/>
      <w:color w:val="808080"/>
      <w:lang w:val="en-US" w:eastAsia="zh-CN"/>
    </w:rPr>
  </w:style>
  <w:style w:type="character" w:customStyle="1" w:styleId="372">
    <w:name w:val="标题 4 Char1"/>
    <w:qFormat/>
    <w:uiPriority w:val="9"/>
    <w:rPr>
      <w:rFonts w:ascii="Cambria" w:hAnsi="Cambria" w:eastAsia="宋体" w:cs="Times New Roman"/>
      <w:b/>
      <w:bCs/>
      <w:kern w:val="2"/>
      <w:sz w:val="28"/>
      <w:szCs w:val="28"/>
    </w:rPr>
  </w:style>
  <w:style w:type="character" w:customStyle="1" w:styleId="373">
    <w:name w:val="批注文字 Char2"/>
    <w:qFormat/>
    <w:uiPriority w:val="99"/>
    <w:rPr>
      <w:rFonts w:ascii="Times New Roman" w:hAnsi="Times New Roman" w:eastAsia="宋体" w:cs="Times New Roman"/>
      <w:snapToGrid w:val="0"/>
      <w:kern w:val="0"/>
      <w:szCs w:val="24"/>
    </w:rPr>
  </w:style>
  <w:style w:type="character" w:customStyle="1" w:styleId="374">
    <w:name w:val="正文文本 2 Char"/>
    <w:qFormat/>
    <w:uiPriority w:val="0"/>
    <w:rPr>
      <w:rFonts w:eastAsia="宋体"/>
      <w:kern w:val="2"/>
      <w:sz w:val="21"/>
      <w:szCs w:val="24"/>
      <w:lang w:val="en-US" w:eastAsia="zh-CN" w:bidi="ar-SA"/>
    </w:rPr>
  </w:style>
  <w:style w:type="character" w:customStyle="1" w:styleId="375">
    <w:name w:val="Ò³Ã¼ Char Char"/>
    <w:qFormat/>
    <w:uiPriority w:val="0"/>
    <w:rPr>
      <w:rFonts w:eastAsia="宋体"/>
      <w:kern w:val="2"/>
      <w:sz w:val="18"/>
      <w:lang w:val="en-US" w:eastAsia="zh-CN" w:bidi="ar-SA"/>
    </w:rPr>
  </w:style>
  <w:style w:type="character" w:customStyle="1" w:styleId="376">
    <w:name w:val="message1"/>
    <w:qFormat/>
    <w:uiPriority w:val="0"/>
    <w:rPr>
      <w:rFonts w:hint="default" w:ascii="Tahoma" w:hAnsi="Tahoma" w:cs="Tahoma"/>
      <w:sz w:val="18"/>
      <w:szCs w:val="18"/>
    </w:rPr>
  </w:style>
  <w:style w:type="character" w:customStyle="1" w:styleId="377">
    <w:name w:val="Char Char23"/>
    <w:qFormat/>
    <w:uiPriority w:val="6"/>
    <w:rPr>
      <w:color w:val="0000FF"/>
      <w:sz w:val="21"/>
    </w:rPr>
  </w:style>
  <w:style w:type="character" w:customStyle="1" w:styleId="378">
    <w:name w:val="批注框文本 字符"/>
    <w:qFormat/>
    <w:uiPriority w:val="0"/>
    <w:rPr>
      <w:rFonts w:ascii="Arial" w:hAnsi="Arial" w:eastAsia="黑体" w:cs="Arial"/>
      <w:snapToGrid w:val="0"/>
      <w:kern w:val="0"/>
      <w:sz w:val="18"/>
      <w:szCs w:val="18"/>
    </w:rPr>
  </w:style>
  <w:style w:type="character" w:customStyle="1" w:styleId="379">
    <w:name w:val="纯文本 Char2"/>
    <w:semiHidden/>
    <w:qFormat/>
    <w:uiPriority w:val="99"/>
    <w:rPr>
      <w:rFonts w:ascii="宋体" w:hAnsi="Courier New" w:eastAsia="宋体" w:cs="Courier New"/>
    </w:rPr>
  </w:style>
  <w:style w:type="character" w:customStyle="1" w:styleId="380">
    <w:name w:val="Char Char25"/>
    <w:qFormat/>
    <w:uiPriority w:val="6"/>
    <w:rPr>
      <w:rFonts w:ascii="宋体" w:hAnsi="宋体"/>
      <w:kern w:val="1"/>
      <w:sz w:val="24"/>
      <w:lang w:val="zh-CN"/>
    </w:rPr>
  </w:style>
  <w:style w:type="character" w:customStyle="1" w:styleId="381">
    <w:name w:val="Char Char411"/>
    <w:qFormat/>
    <w:uiPriority w:val="0"/>
    <w:rPr>
      <w:rFonts w:eastAsia="宋体"/>
      <w:b/>
      <w:sz w:val="24"/>
      <w:lang w:val="en-US" w:eastAsia="zh-CN" w:bidi="ar-SA"/>
    </w:rPr>
  </w:style>
  <w:style w:type="character" w:customStyle="1" w:styleId="382">
    <w:name w:val="Heading 7 Char"/>
    <w:qFormat/>
    <w:locked/>
    <w:uiPriority w:val="0"/>
    <w:rPr>
      <w:rFonts w:ascii="宋体" w:hAnsi="宋体" w:eastAsia="宋体"/>
      <w:b/>
      <w:bCs/>
      <w:kern w:val="2"/>
      <w:sz w:val="24"/>
      <w:szCs w:val="24"/>
      <w:lang w:val="en-US" w:eastAsia="zh-CN" w:bidi="ar-SA"/>
    </w:rPr>
  </w:style>
  <w:style w:type="character" w:customStyle="1" w:styleId="383">
    <w:name w:val="此正文 Char"/>
    <w:link w:val="384"/>
    <w:qFormat/>
    <w:uiPriority w:val="0"/>
    <w:rPr>
      <w:sz w:val="24"/>
      <w:szCs w:val="24"/>
    </w:rPr>
  </w:style>
  <w:style w:type="paragraph" w:customStyle="1" w:styleId="384">
    <w:name w:val="此正文"/>
    <w:basedOn w:val="1"/>
    <w:link w:val="383"/>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85">
    <w:name w:val="Char Char2"/>
    <w:qFormat/>
    <w:uiPriority w:val="0"/>
    <w:rPr>
      <w:rFonts w:eastAsia="宋体"/>
      <w:b/>
      <w:bCs/>
      <w:kern w:val="2"/>
      <w:sz w:val="21"/>
      <w:szCs w:val="24"/>
      <w:lang w:val="en-US" w:eastAsia="zh-CN" w:bidi="ar-SA"/>
    </w:rPr>
  </w:style>
  <w:style w:type="character" w:customStyle="1" w:styleId="386">
    <w:name w:val="标题 1 字符1"/>
    <w:qFormat/>
    <w:uiPriority w:val="9"/>
    <w:rPr>
      <w:b/>
      <w:bCs/>
      <w:kern w:val="44"/>
      <w:sz w:val="44"/>
      <w:szCs w:val="44"/>
    </w:rPr>
  </w:style>
  <w:style w:type="character" w:customStyle="1" w:styleId="387">
    <w:name w:val="Footer-Even Char1"/>
    <w:qFormat/>
    <w:uiPriority w:val="0"/>
    <w:rPr>
      <w:rFonts w:eastAsia="宋体"/>
      <w:kern w:val="2"/>
      <w:sz w:val="18"/>
      <w:szCs w:val="18"/>
      <w:lang w:val="en-US" w:eastAsia="zh-CN" w:bidi="ar-SA"/>
    </w:rPr>
  </w:style>
  <w:style w:type="character" w:customStyle="1" w:styleId="388">
    <w:name w:val="Char Char29"/>
    <w:qFormat/>
    <w:uiPriority w:val="6"/>
    <w:rPr>
      <w:rFonts w:ascii="Arial" w:hAnsi="Arial" w:eastAsia="微软雅黑"/>
      <w:b/>
      <w:kern w:val="1"/>
      <w:sz w:val="44"/>
      <w:szCs w:val="32"/>
      <w:lang w:val="en-US" w:eastAsia="zh-CN" w:bidi="ar-SA"/>
    </w:rPr>
  </w:style>
  <w:style w:type="character" w:customStyle="1" w:styleId="389">
    <w:name w:val="标题 Char3"/>
    <w:link w:val="55"/>
    <w:qFormat/>
    <w:uiPriority w:val="10"/>
    <w:rPr>
      <w:b/>
      <w:sz w:val="24"/>
      <w:lang w:val="en-US"/>
    </w:rPr>
  </w:style>
  <w:style w:type="character" w:customStyle="1" w:styleId="390">
    <w:name w:val="font81"/>
    <w:qFormat/>
    <w:uiPriority w:val="0"/>
    <w:rPr>
      <w:rFonts w:ascii="微软雅黑" w:hAnsi="微软雅黑" w:eastAsia="微软雅黑" w:cs="微软雅黑"/>
      <w:color w:val="000000"/>
      <w:sz w:val="20"/>
      <w:szCs w:val="20"/>
      <w:u w:val="none"/>
    </w:rPr>
  </w:style>
  <w:style w:type="character" w:customStyle="1" w:styleId="391">
    <w:name w:val="Char Char312"/>
    <w:qFormat/>
    <w:uiPriority w:val="0"/>
    <w:rPr>
      <w:rFonts w:ascii="Times New Roman" w:hAnsi="Times New Roman" w:eastAsia="宋体" w:cs="Times New Roman"/>
      <w:b/>
      <w:kern w:val="2"/>
      <w:sz w:val="32"/>
      <w:szCs w:val="24"/>
      <w:lang w:val="en-US" w:eastAsia="zh-CN" w:bidi="ar-SA"/>
    </w:rPr>
  </w:style>
  <w:style w:type="character" w:customStyle="1" w:styleId="392">
    <w:name w:val="t21"/>
    <w:qFormat/>
    <w:uiPriority w:val="0"/>
    <w:rPr>
      <w:rFonts w:ascii="仿宋_GB2312" w:eastAsia="微软雅黑"/>
      <w:b/>
      <w:kern w:val="2"/>
      <w:sz w:val="23"/>
      <w:szCs w:val="23"/>
      <w:lang w:val="en-US" w:eastAsia="zh-CN" w:bidi="ar-SA"/>
    </w:rPr>
  </w:style>
  <w:style w:type="character" w:customStyle="1" w:styleId="393">
    <w:name w:val="表格 Char Char"/>
    <w:qFormat/>
    <w:uiPriority w:val="0"/>
    <w:rPr>
      <w:rFonts w:ascii="宋体" w:hAnsi="宋体" w:eastAsia="宋体"/>
      <w:lang w:bidi="ar-SA"/>
    </w:rPr>
  </w:style>
  <w:style w:type="character" w:customStyle="1" w:styleId="394">
    <w:name w:val="标题 6 Char1"/>
    <w:qFormat/>
    <w:uiPriority w:val="0"/>
    <w:rPr>
      <w:rFonts w:ascii="Arial" w:hAnsi="Arial" w:eastAsia="黑体" w:cs="Times New Roman"/>
      <w:b/>
      <w:sz w:val="24"/>
      <w:szCs w:val="20"/>
      <w:lang w:bidi="ar-SA"/>
    </w:rPr>
  </w:style>
  <w:style w:type="character" w:customStyle="1" w:styleId="395">
    <w:name w:val="正文首行缩进 Char Char Char Char Char Char1"/>
    <w:qFormat/>
    <w:uiPriority w:val="0"/>
    <w:rPr>
      <w:rFonts w:ascii="宋体" w:eastAsia="宋体"/>
      <w:kern w:val="2"/>
      <w:sz w:val="24"/>
      <w:szCs w:val="24"/>
      <w:lang w:val="zh-CN" w:bidi="ar-SA"/>
    </w:rPr>
  </w:style>
  <w:style w:type="character" w:customStyle="1" w:styleId="396">
    <w:name w:val="称呼 Char2"/>
    <w:link w:val="20"/>
    <w:qFormat/>
    <w:uiPriority w:val="0"/>
    <w:rPr>
      <w:rFonts w:ascii="仿宋_GB2312" w:eastAsia="仿宋_GB2312"/>
      <w:sz w:val="28"/>
    </w:rPr>
  </w:style>
  <w:style w:type="character" w:customStyle="1" w:styleId="397">
    <w:name w:val="文本正文 Char Char"/>
    <w:qFormat/>
    <w:locked/>
    <w:uiPriority w:val="0"/>
    <w:rPr>
      <w:sz w:val="24"/>
      <w:lang w:bidi="ar-SA"/>
    </w:rPr>
  </w:style>
  <w:style w:type="character" w:customStyle="1" w:styleId="398">
    <w:name w:val="正文文本 2 Char2"/>
    <w:link w:val="2"/>
    <w:qFormat/>
    <w:uiPriority w:val="0"/>
    <w:rPr>
      <w:szCs w:val="24"/>
    </w:rPr>
  </w:style>
  <w:style w:type="character" w:customStyle="1" w:styleId="399">
    <w:name w:val="样式 样式 标题 4h4H4Fab-4T5Ref Heading 1rh1Heading sqlsect 1.2.3.... +... Char"/>
    <w:link w:val="400"/>
    <w:qFormat/>
    <w:uiPriority w:val="0"/>
    <w:rPr>
      <w:rFonts w:ascii="微软雅黑" w:hAnsi="微软雅黑" w:eastAsia="微软雅黑"/>
      <w:b/>
      <w:bCs/>
      <w:sz w:val="24"/>
      <w:szCs w:val="28"/>
    </w:rPr>
  </w:style>
  <w:style w:type="paragraph" w:customStyle="1" w:styleId="400">
    <w:name w:val="样式 样式 标题 4h4H4Fab-4T5Ref Heading 1rh1Heading sqlsect 1.2.3.... +..."/>
    <w:basedOn w:val="401"/>
    <w:link w:val="399"/>
    <w:qFormat/>
    <w:uiPriority w:val="0"/>
    <w:pPr>
      <w:tabs>
        <w:tab w:val="left" w:pos="2356"/>
      </w:tabs>
    </w:pPr>
  </w:style>
  <w:style w:type="paragraph" w:customStyle="1" w:styleId="401">
    <w:name w:val="样式 标题 4h4H4Fab-4T5Ref Heading 1rh1Heading sqlsect 1.2.3...."/>
    <w:basedOn w:val="6"/>
    <w:link w:val="447"/>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2">
    <w:name w:val="正文文本缩进 2 Char2"/>
    <w:link w:val="36"/>
    <w:qFormat/>
    <w:uiPriority w:val="0"/>
    <w:rPr>
      <w:rFonts w:ascii="宋体"/>
      <w:sz w:val="28"/>
    </w:rPr>
  </w:style>
  <w:style w:type="character" w:customStyle="1" w:styleId="403">
    <w:name w:val="脚注文本 Char2"/>
    <w:link w:val="49"/>
    <w:qFormat/>
    <w:uiPriority w:val="0"/>
    <w:rPr>
      <w:color w:val="0000FF"/>
    </w:rPr>
  </w:style>
  <w:style w:type="character" w:customStyle="1" w:styleId="404">
    <w:name w:val="称呼 Char1"/>
    <w:qFormat/>
    <w:uiPriority w:val="0"/>
    <w:rPr>
      <w:rFonts w:ascii="Times New Roman" w:hAnsi="Times New Roman" w:eastAsia="宋体" w:cs="Times New Roman"/>
      <w:szCs w:val="24"/>
    </w:rPr>
  </w:style>
  <w:style w:type="character" w:customStyle="1" w:styleId="405">
    <w:name w:val="正文1 Char"/>
    <w:qFormat/>
    <w:uiPriority w:val="0"/>
    <w:rPr>
      <w:rFonts w:ascii="宋体" w:eastAsia="宋体"/>
      <w:snapToGrid w:val="0"/>
      <w:color w:val="000000"/>
      <w:kern w:val="28"/>
      <w:sz w:val="28"/>
      <w:lang w:val="en-US" w:eastAsia="zh-CN" w:bidi="ar-SA"/>
    </w:rPr>
  </w:style>
  <w:style w:type="character" w:customStyle="1" w:styleId="406">
    <w:name w:val="正文缩进 Char1"/>
    <w:qFormat/>
    <w:uiPriority w:val="0"/>
    <w:rPr>
      <w:rFonts w:ascii="宋体" w:eastAsia="宋体"/>
      <w:snapToGrid w:val="0"/>
      <w:color w:val="000000"/>
      <w:kern w:val="28"/>
      <w:sz w:val="28"/>
      <w:lang w:val="en-US" w:eastAsia="zh-CN" w:bidi="ar-SA"/>
    </w:rPr>
  </w:style>
  <w:style w:type="character" w:customStyle="1" w:styleId="407">
    <w:name w:val="批注框文本 Char1"/>
    <w:qFormat/>
    <w:uiPriority w:val="0"/>
    <w:rPr>
      <w:rFonts w:ascii="Times New Roman" w:hAnsi="Times New Roman" w:eastAsia="宋体" w:cs="Times New Roman"/>
      <w:sz w:val="18"/>
      <w:szCs w:val="18"/>
    </w:rPr>
  </w:style>
  <w:style w:type="character" w:customStyle="1" w:styleId="408">
    <w:name w:val="Char Char31"/>
    <w:qFormat/>
    <w:uiPriority w:val="6"/>
    <w:rPr>
      <w:rFonts w:ascii="Arial" w:hAnsi="Arial" w:eastAsia="黑体"/>
      <w:kern w:val="1"/>
      <w:sz w:val="24"/>
      <w:szCs w:val="24"/>
    </w:rPr>
  </w:style>
  <w:style w:type="character" w:customStyle="1" w:styleId="409">
    <w:name w:val="h Char1"/>
    <w:qFormat/>
    <w:uiPriority w:val="0"/>
    <w:rPr>
      <w:sz w:val="18"/>
      <w:szCs w:val="18"/>
    </w:rPr>
  </w:style>
  <w:style w:type="character" w:customStyle="1" w:styleId="410">
    <w:name w:val="标题 4 Char2"/>
    <w:link w:val="6"/>
    <w:qFormat/>
    <w:uiPriority w:val="9"/>
    <w:rPr>
      <w:rFonts w:ascii="Arial" w:hAnsi="Arial" w:eastAsia="黑体" w:cs="Times New Roman"/>
      <w:b/>
      <w:bCs/>
      <w:sz w:val="28"/>
      <w:szCs w:val="28"/>
      <w:lang w:val="zh-CN"/>
    </w:rPr>
  </w:style>
  <w:style w:type="character" w:customStyle="1" w:styleId="411">
    <w:name w:val="正文文本 3 Char2"/>
    <w:link w:val="21"/>
    <w:qFormat/>
    <w:uiPriority w:val="0"/>
  </w:style>
  <w:style w:type="character" w:customStyle="1" w:styleId="412">
    <w:name w:val="font31"/>
    <w:qFormat/>
    <w:uiPriority w:val="0"/>
    <w:rPr>
      <w:rFonts w:hint="eastAsia" w:ascii="仿宋" w:hAnsi="仿宋" w:eastAsia="仿宋" w:cs="仿宋"/>
      <w:color w:val="000000"/>
      <w:sz w:val="20"/>
      <w:szCs w:val="20"/>
      <w:u w:val="none"/>
    </w:rPr>
  </w:style>
  <w:style w:type="character" w:customStyle="1" w:styleId="413">
    <w:name w:val="脚注文本 Char1"/>
    <w:qFormat/>
    <w:uiPriority w:val="0"/>
    <w:rPr>
      <w:rFonts w:ascii="Times New Roman" w:hAnsi="Times New Roman" w:eastAsia="宋体" w:cs="Times New Roman"/>
      <w:sz w:val="18"/>
      <w:szCs w:val="18"/>
    </w:rPr>
  </w:style>
  <w:style w:type="character" w:customStyle="1" w:styleId="414">
    <w:name w:val="Char Char35"/>
    <w:qFormat/>
    <w:uiPriority w:val="6"/>
    <w:rPr>
      <w:rFonts w:ascii="Arial" w:hAnsi="Arial" w:eastAsia="黑体"/>
      <w:b/>
      <w:kern w:val="1"/>
      <w:sz w:val="28"/>
      <w:szCs w:val="28"/>
      <w:lang w:val="zh-CN"/>
    </w:rPr>
  </w:style>
  <w:style w:type="character" w:customStyle="1" w:styleId="415">
    <w:name w:val="纯文本 Char Char Char"/>
    <w:qFormat/>
    <w:uiPriority w:val="0"/>
    <w:rPr>
      <w:rFonts w:ascii="宋体" w:hAnsi="Courier New" w:eastAsia="宋体"/>
      <w:kern w:val="2"/>
      <w:sz w:val="21"/>
      <w:lang w:val="en-US" w:eastAsia="zh-CN" w:bidi="ar-SA"/>
    </w:rPr>
  </w:style>
  <w:style w:type="character" w:customStyle="1" w:styleId="416">
    <w:name w:val="正文1 Char1"/>
    <w:qFormat/>
    <w:uiPriority w:val="0"/>
    <w:rPr>
      <w:rFonts w:ascii="仿宋_GB2312" w:hAnsi="Courier New" w:eastAsia="仿宋_GB2312"/>
      <w:kern w:val="28"/>
      <w:sz w:val="24"/>
      <w:szCs w:val="24"/>
      <w:lang w:val="en-US" w:eastAsia="zh-CN"/>
    </w:rPr>
  </w:style>
  <w:style w:type="character" w:customStyle="1" w:styleId="417">
    <w:name w:val="页脚 Char1"/>
    <w:qFormat/>
    <w:uiPriority w:val="0"/>
    <w:rPr>
      <w:rFonts w:eastAsia="宋体"/>
      <w:kern w:val="2"/>
      <w:sz w:val="18"/>
      <w:szCs w:val="18"/>
      <w:lang w:val="en-US" w:eastAsia="zh-CN" w:bidi="ar-SA"/>
    </w:rPr>
  </w:style>
  <w:style w:type="character" w:customStyle="1" w:styleId="418">
    <w:name w:val="hui3"/>
    <w:qFormat/>
    <w:uiPriority w:val="0"/>
    <w:rPr>
      <w:color w:val="333333"/>
    </w:rPr>
  </w:style>
  <w:style w:type="character" w:customStyle="1" w:styleId="419">
    <w:name w:val="Char Char17"/>
    <w:qFormat/>
    <w:uiPriority w:val="6"/>
    <w:rPr>
      <w:rFonts w:eastAsia="仿宋_GB2312"/>
      <w:sz w:val="24"/>
    </w:rPr>
  </w:style>
  <w:style w:type="character" w:customStyle="1" w:styleId="420">
    <w:name w:val="标题 4 字符"/>
    <w:qFormat/>
    <w:uiPriority w:val="9"/>
    <w:rPr>
      <w:rFonts w:ascii="等线 Light" w:hAnsi="等线 Light" w:eastAsia="等线 Light" w:cs="Times New Roman"/>
      <w:b/>
      <w:bCs/>
      <w:snapToGrid w:val="0"/>
      <w:kern w:val="0"/>
      <w:sz w:val="28"/>
      <w:szCs w:val="28"/>
    </w:rPr>
  </w:style>
  <w:style w:type="character" w:customStyle="1" w:styleId="421">
    <w:name w:val="公文正文 Char Char"/>
    <w:link w:val="422"/>
    <w:qFormat/>
    <w:uiPriority w:val="0"/>
    <w:rPr>
      <w:rFonts w:ascii="仿宋_GB2312" w:eastAsia="仿宋_GB2312"/>
      <w:sz w:val="24"/>
      <w:szCs w:val="24"/>
    </w:rPr>
  </w:style>
  <w:style w:type="paragraph" w:customStyle="1" w:styleId="422">
    <w:name w:val="公文正文"/>
    <w:basedOn w:val="1"/>
    <w:link w:val="421"/>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3">
    <w:name w:val="Table Text Char1"/>
    <w:qFormat/>
    <w:uiPriority w:val="0"/>
    <w:rPr>
      <w:rFonts w:eastAsia="宋体"/>
      <w:sz w:val="24"/>
      <w:szCs w:val="24"/>
      <w:lang w:val="en-US" w:eastAsia="zh-CN" w:bidi="ar-SA"/>
    </w:rPr>
  </w:style>
  <w:style w:type="character" w:customStyle="1" w:styleId="424">
    <w:name w:val="标题 8 Char1"/>
    <w:link w:val="10"/>
    <w:qFormat/>
    <w:uiPriority w:val="0"/>
    <w:rPr>
      <w:rFonts w:ascii="Arial" w:hAnsi="Arial" w:eastAsia="黑体" w:cs="Times New Roman"/>
      <w:sz w:val="24"/>
      <w:szCs w:val="24"/>
    </w:rPr>
  </w:style>
  <w:style w:type="character" w:customStyle="1" w:styleId="425">
    <w:name w:val="标书表格字体格式 Char"/>
    <w:qFormat/>
    <w:uiPriority w:val="0"/>
    <w:rPr>
      <w:kern w:val="2"/>
      <w:sz w:val="21"/>
      <w:szCs w:val="24"/>
      <w:lang w:bidi="ar-SA"/>
    </w:rPr>
  </w:style>
  <w:style w:type="character" w:customStyle="1" w:styleId="426">
    <w:name w:val="Body Text(ch) Char Char"/>
    <w:qFormat/>
    <w:uiPriority w:val="0"/>
    <w:rPr>
      <w:rFonts w:ascii="宋体"/>
      <w:kern w:val="2"/>
      <w:sz w:val="24"/>
      <w:szCs w:val="21"/>
      <w:lang w:val="zh-CN"/>
    </w:rPr>
  </w:style>
  <w:style w:type="character" w:customStyle="1" w:styleId="427">
    <w:name w:val="正文首行缩进两字 Char"/>
    <w:qFormat/>
    <w:uiPriority w:val="0"/>
    <w:rPr>
      <w:sz w:val="24"/>
      <w:szCs w:val="24"/>
      <w:lang w:val="en-US" w:eastAsia="zh-CN" w:bidi="ar-SA"/>
    </w:rPr>
  </w:style>
  <w:style w:type="character" w:customStyle="1" w:styleId="428">
    <w:name w:val="文档结构图 字符1"/>
    <w:qFormat/>
    <w:uiPriority w:val="0"/>
    <w:rPr>
      <w:rFonts w:ascii="宋体" w:hAnsi="Calibri" w:eastAsia="黑体" w:cs="Arial"/>
      <w:snapToGrid w:val="0"/>
      <w:kern w:val="2"/>
      <w:sz w:val="18"/>
      <w:szCs w:val="18"/>
    </w:rPr>
  </w:style>
  <w:style w:type="character" w:customStyle="1" w:styleId="429">
    <w:name w:val="param-name"/>
    <w:qFormat/>
    <w:uiPriority w:val="99"/>
    <w:rPr>
      <w:rFonts w:ascii="Arial" w:hAnsi="Arial" w:eastAsia="黑体" w:cs="Arial"/>
      <w:snapToGrid w:val="0"/>
      <w:kern w:val="0"/>
      <w:szCs w:val="21"/>
    </w:rPr>
  </w:style>
  <w:style w:type="character" w:customStyle="1" w:styleId="430">
    <w:name w:val="标准正文格式 Char"/>
    <w:qFormat/>
    <w:uiPriority w:val="0"/>
    <w:rPr>
      <w:rFonts w:ascii="宋体" w:eastAsia="仿宋_GB2312" w:cs="宋体"/>
      <w:color w:val="000000"/>
      <w:sz w:val="24"/>
      <w:lang w:val="en-US" w:eastAsia="zh-CN" w:bidi="ar-SA"/>
    </w:rPr>
  </w:style>
  <w:style w:type="character" w:customStyle="1" w:styleId="431">
    <w:name w:val="zbggmain style9"/>
    <w:qFormat/>
    <w:uiPriority w:val="0"/>
  </w:style>
  <w:style w:type="character" w:customStyle="1" w:styleId="432">
    <w:name w:val="Char Char16"/>
    <w:qFormat/>
    <w:uiPriority w:val="6"/>
    <w:rPr>
      <w:kern w:val="1"/>
      <w:sz w:val="18"/>
      <w:szCs w:val="18"/>
    </w:rPr>
  </w:style>
  <w:style w:type="character" w:customStyle="1" w:styleId="433">
    <w:name w:val="Char Char82"/>
    <w:qFormat/>
    <w:uiPriority w:val="0"/>
    <w:rPr>
      <w:rFonts w:eastAsia="宋体"/>
      <w:b/>
      <w:sz w:val="24"/>
      <w:lang w:val="en-US" w:eastAsia="zh-CN"/>
    </w:rPr>
  </w:style>
  <w:style w:type="character" w:customStyle="1" w:styleId="434">
    <w:name w:val="正文文本缩进 3 Char2"/>
    <w:link w:val="52"/>
    <w:qFormat/>
    <w:uiPriority w:val="0"/>
    <w:rPr>
      <w:sz w:val="24"/>
    </w:rPr>
  </w:style>
  <w:style w:type="character" w:customStyle="1" w:styleId="435">
    <w:name w:val="页眉 字符"/>
    <w:qFormat/>
    <w:uiPriority w:val="99"/>
    <w:rPr>
      <w:kern w:val="2"/>
      <w:sz w:val="18"/>
      <w:szCs w:val="18"/>
    </w:rPr>
  </w:style>
  <w:style w:type="character" w:customStyle="1" w:styleId="436">
    <w:name w:val="Footer-Even Char"/>
    <w:qFormat/>
    <w:uiPriority w:val="0"/>
    <w:rPr>
      <w:rFonts w:eastAsia="宋体"/>
      <w:kern w:val="2"/>
      <w:sz w:val="18"/>
      <w:lang w:val="en-US" w:eastAsia="zh-CN" w:bidi="ar-SA"/>
    </w:rPr>
  </w:style>
  <w:style w:type="character" w:customStyle="1" w:styleId="437">
    <w:name w:val="Char Char61"/>
    <w:qFormat/>
    <w:uiPriority w:val="6"/>
    <w:rPr>
      <w:rFonts w:eastAsia="宋体"/>
      <w:kern w:val="2"/>
      <w:sz w:val="21"/>
      <w:szCs w:val="24"/>
      <w:lang w:val="en-US" w:eastAsia="zh-CN" w:bidi="ar-SA"/>
    </w:rPr>
  </w:style>
  <w:style w:type="character" w:customStyle="1" w:styleId="438">
    <w:name w:val="正文文字缩进 2 Char Char"/>
    <w:qFormat/>
    <w:uiPriority w:val="0"/>
    <w:rPr>
      <w:rFonts w:ascii="宋体"/>
      <w:sz w:val="28"/>
    </w:rPr>
  </w:style>
  <w:style w:type="character" w:customStyle="1" w:styleId="439">
    <w:name w:val="标题 3 Char2"/>
    <w:qFormat/>
    <w:uiPriority w:val="0"/>
    <w:rPr>
      <w:rFonts w:eastAsia="宋体"/>
      <w:b/>
      <w:bCs/>
      <w:kern w:val="2"/>
      <w:sz w:val="32"/>
      <w:szCs w:val="32"/>
      <w:lang w:val="en-US" w:eastAsia="zh-CN" w:bidi="ar-SA"/>
    </w:rPr>
  </w:style>
  <w:style w:type="character" w:customStyle="1" w:styleId="440">
    <w:name w:val="页眉 字符2"/>
    <w:qFormat/>
    <w:uiPriority w:val="99"/>
    <w:rPr>
      <w:kern w:val="2"/>
      <w:sz w:val="18"/>
      <w:szCs w:val="18"/>
    </w:rPr>
  </w:style>
  <w:style w:type="character" w:customStyle="1" w:styleId="441">
    <w:name w:val="Char Char9"/>
    <w:qFormat/>
    <w:uiPriority w:val="0"/>
    <w:rPr>
      <w:rFonts w:eastAsia="宋体"/>
      <w:kern w:val="2"/>
      <w:sz w:val="18"/>
      <w:szCs w:val="18"/>
      <w:lang w:val="en-US" w:eastAsia="zh-CN" w:bidi="ar-SA"/>
    </w:rPr>
  </w:style>
  <w:style w:type="character" w:customStyle="1" w:styleId="442">
    <w:name w:val="Char Char13"/>
    <w:qFormat/>
    <w:uiPriority w:val="6"/>
    <w:rPr>
      <w:rFonts w:ascii="宋体" w:hAnsi="宋体"/>
      <w:kern w:val="1"/>
      <w:sz w:val="21"/>
      <w:szCs w:val="24"/>
    </w:rPr>
  </w:style>
  <w:style w:type="character" w:customStyle="1" w:styleId="443">
    <w:name w:val="javascript"/>
    <w:qFormat/>
    <w:uiPriority w:val="0"/>
  </w:style>
  <w:style w:type="character" w:customStyle="1" w:styleId="444">
    <w:name w:val="图名 Char"/>
    <w:qFormat/>
    <w:uiPriority w:val="0"/>
    <w:rPr>
      <w:rFonts w:ascii="Arial" w:hAnsi="Arial" w:eastAsia="黑体"/>
      <w:kern w:val="2"/>
      <w:sz w:val="24"/>
      <w:szCs w:val="24"/>
      <w:lang w:val="en-US" w:eastAsia="zh-CN" w:bidi="ar-SA"/>
    </w:rPr>
  </w:style>
  <w:style w:type="character" w:customStyle="1" w:styleId="445">
    <w:name w:val="未用 Char"/>
    <w:qFormat/>
    <w:uiPriority w:val="0"/>
    <w:rPr>
      <w:rFonts w:ascii="Arial" w:hAnsi="Arial" w:eastAsia="黑体"/>
      <w:kern w:val="2"/>
      <w:sz w:val="21"/>
      <w:szCs w:val="21"/>
      <w:lang w:val="en-US" w:eastAsia="zh-CN" w:bidi="ar-SA"/>
    </w:rPr>
  </w:style>
  <w:style w:type="character" w:customStyle="1" w:styleId="446">
    <w:name w:val="myp1111"/>
    <w:qFormat/>
    <w:uiPriority w:val="0"/>
    <w:rPr>
      <w:rFonts w:hint="default" w:ascii="ˎ̥" w:hAnsi="ˎ̥"/>
      <w:color w:val="000000"/>
      <w:sz w:val="20"/>
      <w:szCs w:val="20"/>
      <w:u w:val="none"/>
    </w:rPr>
  </w:style>
  <w:style w:type="character" w:customStyle="1" w:styleId="447">
    <w:name w:val="样式 标题 4h4H4Fab-4T5Ref Heading 1rh1Heading sqlsect 1.2.3.... Char"/>
    <w:link w:val="401"/>
    <w:qFormat/>
    <w:uiPriority w:val="0"/>
    <w:rPr>
      <w:rFonts w:ascii="微软雅黑" w:hAnsi="微软雅黑" w:eastAsia="微软雅黑"/>
      <w:b/>
      <w:bCs/>
      <w:sz w:val="24"/>
      <w:szCs w:val="28"/>
    </w:rPr>
  </w:style>
  <w:style w:type="character" w:customStyle="1" w:styleId="448">
    <w:name w:val="h Char Char"/>
    <w:qFormat/>
    <w:uiPriority w:val="0"/>
    <w:rPr>
      <w:rFonts w:eastAsia="宋体"/>
      <w:kern w:val="2"/>
      <w:sz w:val="18"/>
      <w:lang w:val="en-US" w:eastAsia="zh-CN" w:bidi="ar-SA"/>
    </w:rPr>
  </w:style>
  <w:style w:type="character" w:customStyle="1" w:styleId="449">
    <w:name w:val="仿宋正文 Char"/>
    <w:link w:val="450"/>
    <w:qFormat/>
    <w:uiPriority w:val="0"/>
    <w:rPr>
      <w:rFonts w:ascii="仿宋_GB2312" w:eastAsia="仿宋_GB2312"/>
      <w:sz w:val="24"/>
    </w:rPr>
  </w:style>
  <w:style w:type="paragraph" w:customStyle="1" w:styleId="450">
    <w:name w:val="仿宋正文"/>
    <w:basedOn w:val="1"/>
    <w:link w:val="449"/>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1">
    <w:name w:val="样式 宋体"/>
    <w:qFormat/>
    <w:uiPriority w:val="0"/>
    <w:rPr>
      <w:rFonts w:ascii="宋体" w:hAnsi="宋体"/>
      <w:sz w:val="24"/>
    </w:rPr>
  </w:style>
  <w:style w:type="character" w:customStyle="1" w:styleId="452">
    <w:name w:val="tw4winJump"/>
    <w:qFormat/>
    <w:uiPriority w:val="0"/>
    <w:rPr>
      <w:rFonts w:ascii="Courier New" w:hAnsi="Courier New" w:cs="Courier New"/>
      <w:color w:val="008080"/>
      <w:lang w:val="en-US" w:eastAsia="zh-CN"/>
    </w:rPr>
  </w:style>
  <w:style w:type="character" w:customStyle="1" w:styleId="453">
    <w:name w:val="style36"/>
    <w:qFormat/>
    <w:uiPriority w:val="0"/>
    <w:rPr>
      <w:rFonts w:ascii="Arial" w:hAnsi="Arial" w:eastAsia="黑体" w:cs="Arial"/>
      <w:snapToGrid w:val="0"/>
      <w:kern w:val="0"/>
      <w:szCs w:val="21"/>
    </w:rPr>
  </w:style>
  <w:style w:type="character" w:customStyle="1" w:styleId="454">
    <w:name w:val="pt9"/>
    <w:qFormat/>
    <w:uiPriority w:val="0"/>
    <w:rPr>
      <w:rFonts w:ascii="仿宋_GB2312" w:eastAsia="微软雅黑"/>
      <w:b/>
      <w:kern w:val="2"/>
      <w:sz w:val="32"/>
      <w:szCs w:val="32"/>
      <w:lang w:val="en-US" w:eastAsia="zh-CN" w:bidi="ar-SA"/>
    </w:rPr>
  </w:style>
  <w:style w:type="character" w:customStyle="1" w:styleId="455">
    <w:name w:val="正文2 Char"/>
    <w:qFormat/>
    <w:uiPriority w:val="0"/>
    <w:rPr>
      <w:rFonts w:eastAsia="宋体"/>
      <w:kern w:val="2"/>
      <w:sz w:val="24"/>
      <w:lang w:val="en-US" w:eastAsia="zh-CN" w:bidi="ar-SA"/>
    </w:rPr>
  </w:style>
  <w:style w:type="character" w:customStyle="1" w:styleId="456">
    <w:name w:val="Char Char21"/>
    <w:qFormat/>
    <w:uiPriority w:val="6"/>
    <w:rPr>
      <w:rFonts w:ascii="宋体" w:hAnsi="宋体"/>
      <w:kern w:val="1"/>
      <w:sz w:val="24"/>
      <w:szCs w:val="21"/>
      <w:lang w:val="zh-CN"/>
    </w:rPr>
  </w:style>
  <w:style w:type="character" w:customStyle="1" w:styleId="457">
    <w:name w:val="样式 正文缩进 + 首行缩进:  2 字符 Char Char"/>
    <w:link w:val="458"/>
    <w:qFormat/>
    <w:uiPriority w:val="0"/>
    <w:rPr>
      <w:rFonts w:cs="宋体"/>
      <w:sz w:val="24"/>
    </w:rPr>
  </w:style>
  <w:style w:type="paragraph" w:customStyle="1" w:styleId="458">
    <w:name w:val="样式 正文缩进 + 首行缩进:  2 字符"/>
    <w:basedOn w:val="15"/>
    <w:link w:val="457"/>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59">
    <w:name w:val="正文缩进 字符1"/>
    <w:qFormat/>
    <w:uiPriority w:val="0"/>
    <w:rPr>
      <w:rFonts w:ascii="宋体" w:eastAsia="宋体"/>
      <w:snapToGrid w:val="0"/>
      <w:color w:val="000000"/>
      <w:kern w:val="28"/>
      <w:sz w:val="28"/>
      <w:lang w:val="en-US" w:eastAsia="zh-CN" w:bidi="ar-SA"/>
    </w:rPr>
  </w:style>
  <w:style w:type="character" w:customStyle="1" w:styleId="460">
    <w:name w:val="尾注文本 Char1"/>
    <w:link w:val="37"/>
    <w:qFormat/>
    <w:uiPriority w:val="0"/>
    <w:rPr>
      <w:szCs w:val="24"/>
      <w:lang w:val="zh-CN"/>
    </w:rPr>
  </w:style>
  <w:style w:type="character" w:customStyle="1" w:styleId="461">
    <w:name w:val="无间隔 Char"/>
    <w:link w:val="462"/>
    <w:qFormat/>
    <w:uiPriority w:val="99"/>
  </w:style>
  <w:style w:type="paragraph" w:customStyle="1" w:styleId="462">
    <w:name w:val="无间隔3"/>
    <w:basedOn w:val="1"/>
    <w:link w:val="461"/>
    <w:qFormat/>
    <w:uiPriority w:val="99"/>
    <w:rPr>
      <w:rFonts w:asciiTheme="minorHAnsi" w:hAnsiTheme="minorHAnsi" w:eastAsiaTheme="minorEastAsia" w:cstheme="minorBidi"/>
      <w:szCs w:val="22"/>
    </w:rPr>
  </w:style>
  <w:style w:type="character" w:customStyle="1" w:styleId="463">
    <w:name w:val="标准文本 Char Char"/>
    <w:link w:val="464"/>
    <w:qFormat/>
    <w:uiPriority w:val="0"/>
    <w:rPr>
      <w:rFonts w:cs="宋体"/>
      <w:sz w:val="24"/>
    </w:rPr>
  </w:style>
  <w:style w:type="paragraph" w:customStyle="1" w:styleId="464">
    <w:name w:val="标准文本"/>
    <w:basedOn w:val="1"/>
    <w:link w:val="463"/>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65">
    <w:name w:val="Char Char213"/>
    <w:qFormat/>
    <w:uiPriority w:val="0"/>
    <w:rPr>
      <w:rFonts w:eastAsia="Century Gothic"/>
      <w:b/>
      <w:bCs/>
      <w:kern w:val="44"/>
      <w:sz w:val="32"/>
      <w:szCs w:val="44"/>
      <w:lang w:val="en-US" w:eastAsia="zh-CN" w:bidi="ar-SA"/>
    </w:rPr>
  </w:style>
  <w:style w:type="character" w:customStyle="1" w:styleId="466">
    <w:name w:val="16"/>
    <w:qFormat/>
    <w:uiPriority w:val="0"/>
    <w:rPr>
      <w:rFonts w:hint="eastAsia" w:ascii="宋体" w:hAnsi="宋体" w:eastAsia="宋体"/>
      <w:color w:val="000000"/>
      <w:sz w:val="20"/>
      <w:szCs w:val="20"/>
    </w:rPr>
  </w:style>
  <w:style w:type="character" w:customStyle="1" w:styleId="467">
    <w:name w:val="tpc_content1"/>
    <w:qFormat/>
    <w:uiPriority w:val="0"/>
    <w:rPr>
      <w:sz w:val="20"/>
      <w:szCs w:val="20"/>
    </w:rPr>
  </w:style>
  <w:style w:type="character" w:customStyle="1" w:styleId="468">
    <w:name w:val="正文文本 2 字符"/>
    <w:qFormat/>
    <w:uiPriority w:val="0"/>
    <w:rPr>
      <w:rFonts w:ascii="Arial" w:hAnsi="Arial" w:eastAsia="宋体"/>
      <w:kern w:val="2"/>
      <w:sz w:val="24"/>
      <w:szCs w:val="24"/>
      <w:lang w:val="en-US" w:eastAsia="zh-CN" w:bidi="ar-SA"/>
    </w:rPr>
  </w:style>
  <w:style w:type="character" w:customStyle="1" w:styleId="469">
    <w:name w:val="zbggtop11 style5"/>
    <w:qFormat/>
    <w:uiPriority w:val="0"/>
    <w:rPr>
      <w:rFonts w:ascii="Arial" w:hAnsi="Arial" w:eastAsia="黑体" w:cs="Arial"/>
      <w:snapToGrid w:val="0"/>
      <w:kern w:val="0"/>
      <w:szCs w:val="21"/>
    </w:rPr>
  </w:style>
  <w:style w:type="character" w:customStyle="1" w:styleId="470">
    <w:name w:val="font71"/>
    <w:qFormat/>
    <w:uiPriority w:val="0"/>
    <w:rPr>
      <w:rFonts w:hint="eastAsia" w:ascii="宋体" w:hAnsi="宋体" w:eastAsia="宋体" w:cs="宋体"/>
      <w:color w:val="000000"/>
      <w:sz w:val="22"/>
      <w:szCs w:val="22"/>
      <w:u w:val="none"/>
    </w:rPr>
  </w:style>
  <w:style w:type="character" w:customStyle="1" w:styleId="471">
    <w:name w:val="font91"/>
    <w:qFormat/>
    <w:uiPriority w:val="0"/>
    <w:rPr>
      <w:rFonts w:hint="eastAsia" w:ascii="仿宋" w:hAnsi="仿宋" w:eastAsia="仿宋" w:cs="仿宋"/>
      <w:color w:val="000000"/>
      <w:sz w:val="22"/>
      <w:szCs w:val="22"/>
      <w:u w:val="none"/>
    </w:rPr>
  </w:style>
  <w:style w:type="paragraph" w:customStyle="1" w:styleId="472">
    <w:name w:val="4级标题"/>
    <w:basedOn w:val="3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7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My正文"/>
    <w:basedOn w:val="1"/>
    <w:qFormat/>
    <w:uiPriority w:val="0"/>
    <w:pPr>
      <w:spacing w:before="120" w:line="360" w:lineRule="auto"/>
      <w:ind w:firstLine="567"/>
    </w:pPr>
    <w:rPr>
      <w:rFonts w:ascii="Arial" w:hAnsi="Arial"/>
      <w:sz w:val="20"/>
      <w:szCs w:val="20"/>
    </w:rPr>
  </w:style>
  <w:style w:type="paragraph" w:customStyle="1" w:styleId="478">
    <w:name w:val="正文1.25"/>
    <w:basedOn w:val="1"/>
    <w:qFormat/>
    <w:uiPriority w:val="0"/>
    <w:pPr>
      <w:adjustRightInd/>
      <w:spacing w:line="300" w:lineRule="auto"/>
      <w:ind w:firstLine="480" w:firstLineChars="200"/>
    </w:pPr>
    <w:rPr>
      <w:sz w:val="24"/>
      <w:szCs w:val="20"/>
    </w:rPr>
  </w:style>
  <w:style w:type="paragraph" w:customStyle="1" w:styleId="479">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1">
    <w:name w:val="MM Topic 5"/>
    <w:basedOn w:val="7"/>
    <w:qFormat/>
    <w:uiPriority w:val="0"/>
    <w:pPr>
      <w:tabs>
        <w:tab w:val="left" w:pos="2520"/>
        <w:tab w:val="clear" w:pos="1008"/>
      </w:tabs>
      <w:adjustRightInd/>
      <w:ind w:left="2520" w:hanging="420"/>
    </w:pPr>
  </w:style>
  <w:style w:type="paragraph" w:customStyle="1" w:styleId="482">
    <w:name w:val="默认段落样式"/>
    <w:basedOn w:val="90"/>
    <w:qFormat/>
    <w:uiPriority w:val="0"/>
    <w:pPr>
      <w:spacing w:before="0"/>
      <w:ind w:firstLine="480"/>
      <w:outlineLvl w:val="2"/>
    </w:pPr>
    <w:rPr>
      <w:rFonts w:ascii="仿宋_GB2312" w:hAnsi="宋体" w:eastAsia="仿宋_GB2312" w:cs="Times New Roman"/>
      <w:color w:val="000000"/>
      <w:szCs w:val="24"/>
    </w:rPr>
  </w:style>
  <w:style w:type="paragraph" w:customStyle="1" w:styleId="48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4">
    <w:name w:val="_Style 94"/>
    <w:basedOn w:val="1"/>
    <w:next w:val="361"/>
    <w:qFormat/>
    <w:uiPriority w:val="34"/>
    <w:pPr>
      <w:adjustRightInd/>
      <w:spacing w:line="360" w:lineRule="auto"/>
      <w:ind w:firstLine="200" w:firstLineChars="200"/>
    </w:pPr>
    <w:rPr>
      <w:rFonts w:ascii="Calibri" w:hAnsi="Calibri"/>
      <w:sz w:val="28"/>
      <w:szCs w:val="20"/>
    </w:rPr>
  </w:style>
  <w:style w:type="paragraph" w:customStyle="1" w:styleId="485">
    <w:name w:val="FA正文"/>
    <w:basedOn w:val="1"/>
    <w:qFormat/>
    <w:uiPriority w:val="0"/>
    <w:pPr>
      <w:spacing w:line="360" w:lineRule="auto"/>
      <w:ind w:firstLine="480" w:firstLineChars="200"/>
    </w:pPr>
    <w:rPr>
      <w:rFonts w:hAnsi="宋体"/>
      <w:sz w:val="24"/>
      <w:szCs w:val="20"/>
    </w:rPr>
  </w:style>
  <w:style w:type="paragraph" w:customStyle="1" w:styleId="48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7">
    <w:name w:val="正文 内标 序号标"/>
    <w:basedOn w:val="477"/>
    <w:qFormat/>
    <w:uiPriority w:val="0"/>
    <w:pPr>
      <w:tabs>
        <w:tab w:val="left" w:pos="0"/>
      </w:tabs>
      <w:adjustRightInd/>
      <w:spacing w:before="0"/>
      <w:ind w:firstLine="482"/>
    </w:pPr>
    <w:rPr>
      <w:rFonts w:ascii="微软雅黑" w:hAnsi="微软雅黑"/>
      <w:sz w:val="24"/>
      <w:szCs w:val="24"/>
    </w:rPr>
  </w:style>
  <w:style w:type="paragraph" w:customStyle="1" w:styleId="4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89">
    <w:name w:val="修订1"/>
    <w:qFormat/>
    <w:uiPriority w:val="3"/>
    <w:rPr>
      <w:rFonts w:ascii="Times New Roman" w:hAnsi="Times New Roman" w:eastAsia="宋体" w:cs="Times New Roman"/>
      <w:color w:val="000000"/>
      <w:kern w:val="1"/>
      <w:sz w:val="21"/>
      <w:szCs w:val="20"/>
      <w:lang w:val="en-US" w:eastAsia="zh-CN" w:bidi="ar-SA"/>
    </w:rPr>
  </w:style>
  <w:style w:type="paragraph" w:customStyle="1" w:styleId="490">
    <w:name w:val="6级标题"/>
    <w:basedOn w:val="479"/>
    <w:qFormat/>
    <w:uiPriority w:val="0"/>
    <w:pPr>
      <w:keepNext/>
      <w:outlineLvl w:val="5"/>
    </w:pPr>
  </w:style>
  <w:style w:type="paragraph" w:customStyle="1" w:styleId="491">
    <w:name w:val="样式 样式2 + 左侧:  1 字符 右侧:  1 字符"/>
    <w:basedOn w:val="492"/>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3">
    <w:name w:val="样式6"/>
    <w:basedOn w:val="32"/>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4">
    <w:name w:val="默认段落字体 Para Char"/>
    <w:basedOn w:val="1"/>
    <w:qFormat/>
    <w:uiPriority w:val="0"/>
    <w:rPr>
      <w:rFonts w:ascii="Tahoma" w:hAnsi="Tahoma"/>
      <w:sz w:val="24"/>
      <w:szCs w:val="20"/>
    </w:rPr>
  </w:style>
  <w:style w:type="character" w:customStyle="1" w:styleId="495">
    <w:name w:val="标题 Char2"/>
    <w:basedOn w:val="65"/>
    <w:qFormat/>
    <w:uiPriority w:val="10"/>
    <w:rPr>
      <w:rFonts w:eastAsia="宋体" w:asciiTheme="majorHAnsi" w:hAnsiTheme="majorHAnsi" w:cstheme="majorBidi"/>
      <w:b/>
      <w:bCs/>
      <w:sz w:val="32"/>
      <w:szCs w:val="32"/>
    </w:rPr>
  </w:style>
  <w:style w:type="paragraph" w:customStyle="1" w:styleId="49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499">
    <w:name w:val="Char1 Char Char Char1"/>
    <w:basedOn w:val="1"/>
    <w:qFormat/>
    <w:uiPriority w:val="0"/>
    <w:pPr>
      <w:adjustRightInd/>
      <w:ind w:firstLine="200" w:firstLineChars="200"/>
    </w:pPr>
    <w:rPr>
      <w:rFonts w:ascii="Tahoma" w:hAnsi="Tahoma"/>
      <w:sz w:val="24"/>
      <w:szCs w:val="20"/>
    </w:rPr>
  </w:style>
  <w:style w:type="paragraph" w:customStyle="1" w:styleId="50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1">
    <w:name w:val="Char2 Char Char1"/>
    <w:basedOn w:val="1"/>
    <w:qFormat/>
    <w:uiPriority w:val="6"/>
    <w:pPr>
      <w:adjustRightInd/>
    </w:pPr>
    <w:rPr>
      <w:rFonts w:ascii="Tahoma" w:hAnsi="Tahoma"/>
      <w:sz w:val="24"/>
      <w:szCs w:val="20"/>
    </w:rPr>
  </w:style>
  <w:style w:type="paragraph" w:customStyle="1" w:styleId="50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3">
    <w:name w:val="正文主体"/>
    <w:basedOn w:val="504"/>
    <w:qFormat/>
    <w:uiPriority w:val="0"/>
  </w:style>
  <w:style w:type="paragraph" w:customStyle="1" w:styleId="50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05">
    <w:name w:val="Char Char Char Char Char Char Char Char2"/>
    <w:basedOn w:val="1"/>
    <w:qFormat/>
    <w:uiPriority w:val="0"/>
    <w:pPr>
      <w:tabs>
        <w:tab w:val="left" w:pos="360"/>
      </w:tabs>
    </w:pPr>
    <w:rPr>
      <w:sz w:val="24"/>
      <w:szCs w:val="20"/>
    </w:rPr>
  </w:style>
  <w:style w:type="paragraph" w:customStyle="1" w:styleId="50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0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0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09">
    <w:name w:val="加粗正文"/>
    <w:basedOn w:val="1"/>
    <w:qFormat/>
    <w:uiPriority w:val="0"/>
    <w:pPr>
      <w:adjustRightInd/>
      <w:spacing w:beforeLines="50" w:afterLines="50" w:line="360" w:lineRule="auto"/>
      <w:ind w:firstLine="422" w:firstLineChars="200"/>
    </w:pPr>
    <w:rPr>
      <w:b/>
      <w:bCs/>
      <w:szCs w:val="21"/>
    </w:rPr>
  </w:style>
  <w:style w:type="paragraph" w:customStyle="1" w:styleId="51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2">
    <w:name w:val="正文标准"/>
    <w:basedOn w:val="1"/>
    <w:qFormat/>
    <w:uiPriority w:val="0"/>
    <w:pPr>
      <w:adjustRightInd/>
      <w:spacing w:line="360" w:lineRule="auto"/>
      <w:ind w:firstLine="200" w:firstLineChars="200"/>
    </w:pPr>
    <w:rPr>
      <w:rFonts w:ascii="宋体" w:hAnsi="Calibri"/>
      <w:sz w:val="24"/>
    </w:rPr>
  </w:style>
  <w:style w:type="paragraph" w:customStyle="1" w:styleId="513">
    <w:name w:val="标题3"/>
    <w:basedOn w:val="5"/>
    <w:next w:val="52"/>
    <w:qFormat/>
    <w:uiPriority w:val="0"/>
    <w:pPr>
      <w:spacing w:after="0" w:line="360" w:lineRule="auto"/>
      <w:ind w:left="900" w:hanging="720"/>
    </w:pPr>
    <w:rPr>
      <w:rFonts w:ascii="仿宋" w:hAnsi="仿宋" w:eastAsia="仿宋" w:cs="仿宋"/>
    </w:rPr>
  </w:style>
  <w:style w:type="paragraph" w:customStyle="1" w:styleId="514">
    <w:name w:val="样式 标题 3H3 + 两端对齐"/>
    <w:basedOn w:val="5"/>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15">
    <w:name w:val="Char Char Char Char Char Char Char1"/>
    <w:basedOn w:val="1"/>
    <w:qFormat/>
    <w:uiPriority w:val="6"/>
    <w:rPr>
      <w:rFonts w:ascii="仿宋_GB2312" w:eastAsia="仿宋_GB2312"/>
      <w:b/>
      <w:sz w:val="32"/>
      <w:szCs w:val="32"/>
    </w:rPr>
  </w:style>
  <w:style w:type="paragraph" w:customStyle="1" w:styleId="51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7">
    <w:name w:val="Char Char Char 字元 字元"/>
    <w:basedOn w:val="1"/>
    <w:qFormat/>
    <w:uiPriority w:val="0"/>
    <w:pPr>
      <w:adjustRightInd/>
      <w:spacing w:line="360" w:lineRule="auto"/>
      <w:ind w:firstLine="200" w:firstLineChars="200"/>
    </w:pPr>
    <w:rPr>
      <w:szCs w:val="20"/>
    </w:rPr>
  </w:style>
  <w:style w:type="paragraph" w:customStyle="1" w:styleId="51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1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0">
    <w:name w:val="_Style 5"/>
    <w:basedOn w:val="1"/>
    <w:qFormat/>
    <w:uiPriority w:val="34"/>
    <w:pPr>
      <w:adjustRightInd/>
      <w:ind w:firstLine="420" w:firstLineChars="200"/>
    </w:pPr>
    <w:rPr>
      <w:rFonts w:eastAsia="仿宋_GB2312"/>
      <w:sz w:val="28"/>
    </w:rPr>
  </w:style>
  <w:style w:type="paragraph" w:customStyle="1" w:styleId="521">
    <w:name w:val="正文 项目2"/>
    <w:basedOn w:val="522"/>
    <w:qFormat/>
    <w:uiPriority w:val="0"/>
    <w:pPr>
      <w:tabs>
        <w:tab w:val="left" w:pos="840"/>
      </w:tabs>
      <w:spacing w:after="0"/>
      <w:ind w:left="900"/>
    </w:pPr>
  </w:style>
  <w:style w:type="paragraph" w:customStyle="1" w:styleId="5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3">
    <w:name w:val="样式 标题 2H2h2Underrubrik1prop2l2Chapter Titlesect 1.2DO NO..."/>
    <w:basedOn w:val="4"/>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4">
    <w:name w:val="_正文段落"/>
    <w:basedOn w:val="1"/>
    <w:qFormat/>
    <w:uiPriority w:val="0"/>
    <w:pPr>
      <w:adjustRightInd/>
      <w:ind w:firstLine="560"/>
    </w:pPr>
    <w:rPr>
      <w:rFonts w:ascii="仿宋_GB2312" w:hAnsi="仿宋" w:eastAsia="仿宋_GB2312"/>
      <w:kern w:val="0"/>
      <w:sz w:val="28"/>
      <w:szCs w:val="28"/>
    </w:rPr>
  </w:style>
  <w:style w:type="paragraph" w:customStyle="1" w:styleId="525">
    <w:name w:val="首行缩进"/>
    <w:basedOn w:val="1"/>
    <w:qFormat/>
    <w:uiPriority w:val="0"/>
    <w:pPr>
      <w:spacing w:line="360" w:lineRule="auto"/>
      <w:ind w:firstLine="480" w:firstLineChars="200"/>
    </w:pPr>
    <w:rPr>
      <w:rFonts w:ascii="宋体"/>
      <w:sz w:val="24"/>
      <w:szCs w:val="20"/>
    </w:rPr>
  </w:style>
  <w:style w:type="paragraph" w:customStyle="1" w:styleId="52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7">
    <w:name w:val="Body Text 2*"/>
    <w:basedOn w:val="1"/>
    <w:qFormat/>
    <w:uiPriority w:val="6"/>
    <w:pPr>
      <w:widowControl/>
      <w:adjustRightInd/>
      <w:ind w:left="720" w:hanging="720"/>
    </w:pPr>
    <w:rPr>
      <w:color w:val="000000"/>
      <w:kern w:val="0"/>
      <w:sz w:val="24"/>
      <w:szCs w:val="20"/>
    </w:rPr>
  </w:style>
  <w:style w:type="paragraph" w:customStyle="1" w:styleId="52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29">
    <w:name w:val="图中文字"/>
    <w:basedOn w:val="1"/>
    <w:qFormat/>
    <w:uiPriority w:val="0"/>
    <w:pPr>
      <w:snapToGrid w:val="0"/>
      <w:spacing w:line="0" w:lineRule="atLeast"/>
      <w:ind w:firstLine="200" w:firstLineChars="200"/>
      <w:jc w:val="center"/>
    </w:pPr>
    <w:rPr>
      <w:sz w:val="24"/>
      <w:szCs w:val="20"/>
    </w:rPr>
  </w:style>
  <w:style w:type="character" w:customStyle="1" w:styleId="530">
    <w:name w:val="HTML 地址 Char"/>
    <w:basedOn w:val="65"/>
    <w:semiHidden/>
    <w:qFormat/>
    <w:uiPriority w:val="99"/>
    <w:rPr>
      <w:rFonts w:ascii="Times New Roman" w:hAnsi="Times New Roman" w:eastAsia="宋体" w:cs="Times New Roman"/>
      <w:i/>
      <w:iCs/>
      <w:szCs w:val="24"/>
    </w:rPr>
  </w:style>
  <w:style w:type="paragraph" w:customStyle="1" w:styleId="531">
    <w:name w:val="Char Char Char Char Char Char Char Char1"/>
    <w:basedOn w:val="1"/>
    <w:qFormat/>
    <w:uiPriority w:val="0"/>
    <w:pPr>
      <w:tabs>
        <w:tab w:val="left" w:pos="360"/>
      </w:tabs>
    </w:pPr>
    <w:rPr>
      <w:sz w:val="24"/>
      <w:szCs w:val="20"/>
    </w:rPr>
  </w:style>
  <w:style w:type="paragraph" w:customStyle="1" w:styleId="53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3">
    <w:name w:val="Char"/>
    <w:basedOn w:val="1"/>
    <w:qFormat/>
    <w:uiPriority w:val="0"/>
    <w:rPr>
      <w:rFonts w:ascii="仿宋_GB2312" w:eastAsia="仿宋_GB2312"/>
      <w:b/>
      <w:sz w:val="32"/>
      <w:szCs w:val="32"/>
    </w:rPr>
  </w:style>
  <w:style w:type="paragraph" w:customStyle="1" w:styleId="53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3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7">
    <w:name w:val="表格题注"/>
    <w:next w:val="1"/>
    <w:qFormat/>
    <w:uiPriority w:val="0"/>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53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39">
    <w:name w:val="trademark"/>
    <w:qFormat/>
    <w:uiPriority w:val="0"/>
    <w:pPr>
      <w:spacing w:after="60"/>
    </w:pPr>
    <w:rPr>
      <w:rFonts w:ascii="Futura Bk" w:hAnsi="Futura Bk" w:eastAsia="宋体" w:cs="Times New Roman"/>
      <w:kern w:val="0"/>
      <w:sz w:val="15"/>
      <w:szCs w:val="20"/>
      <w:lang w:val="en-US" w:eastAsia="en-US" w:bidi="ar-SA"/>
    </w:rPr>
  </w:style>
  <w:style w:type="paragraph" w:customStyle="1" w:styleId="540">
    <w:name w:val="MM Topic 3"/>
    <w:basedOn w:val="5"/>
    <w:qFormat/>
    <w:uiPriority w:val="0"/>
    <w:pPr>
      <w:tabs>
        <w:tab w:val="left" w:pos="1680"/>
      </w:tabs>
      <w:adjustRightInd/>
      <w:ind w:left="1680" w:hanging="420"/>
    </w:pPr>
  </w:style>
  <w:style w:type="paragraph" w:customStyle="1" w:styleId="541">
    <w:name w:val="默认段落字体 Para Char Char Char Char"/>
    <w:basedOn w:val="1"/>
    <w:qFormat/>
    <w:uiPriority w:val="0"/>
    <w:pPr>
      <w:spacing w:line="360" w:lineRule="auto"/>
    </w:pPr>
    <w:rPr>
      <w:szCs w:val="20"/>
    </w:rPr>
  </w:style>
  <w:style w:type="paragraph" w:customStyle="1" w:styleId="54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47">
    <w:name w:val="脚注文本 Char"/>
    <w:basedOn w:val="65"/>
    <w:semiHidden/>
    <w:qFormat/>
    <w:uiPriority w:val="99"/>
    <w:rPr>
      <w:rFonts w:ascii="Times New Roman" w:hAnsi="Times New Roman" w:eastAsia="宋体" w:cs="Times New Roman"/>
      <w:sz w:val="18"/>
      <w:szCs w:val="18"/>
    </w:rPr>
  </w:style>
  <w:style w:type="character" w:customStyle="1" w:styleId="548">
    <w:name w:val="正文文本缩进 2 Char"/>
    <w:basedOn w:val="65"/>
    <w:semiHidden/>
    <w:qFormat/>
    <w:uiPriority w:val="99"/>
    <w:rPr>
      <w:rFonts w:ascii="Times New Roman" w:hAnsi="Times New Roman" w:eastAsia="宋体" w:cs="Times New Roman"/>
      <w:szCs w:val="24"/>
    </w:rPr>
  </w:style>
  <w:style w:type="paragraph" w:customStyle="1" w:styleId="54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1">
    <w:name w:val="一级条标题"/>
    <w:basedOn w:val="552"/>
    <w:next w:val="553"/>
    <w:qFormat/>
    <w:uiPriority w:val="0"/>
    <w:pPr>
      <w:tabs>
        <w:tab w:val="left" w:pos="1260"/>
        <w:tab w:val="left" w:pos="1680"/>
      </w:tabs>
      <w:spacing w:beforeLines="0" w:afterLines="0"/>
      <w:ind w:left="1680"/>
      <w:outlineLvl w:val="2"/>
    </w:pPr>
  </w:style>
  <w:style w:type="paragraph" w:customStyle="1" w:styleId="552">
    <w:name w:val="章标题"/>
    <w:next w:val="553"/>
    <w:qFormat/>
    <w:uiPriority w:val="0"/>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553">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554">
    <w:name w:val="正文文本 3 Char"/>
    <w:basedOn w:val="65"/>
    <w:semiHidden/>
    <w:qFormat/>
    <w:uiPriority w:val="99"/>
    <w:rPr>
      <w:rFonts w:ascii="Times New Roman" w:hAnsi="Times New Roman" w:eastAsia="宋体" w:cs="Times New Roman"/>
      <w:sz w:val="16"/>
      <w:szCs w:val="16"/>
    </w:rPr>
  </w:style>
  <w:style w:type="paragraph" w:customStyle="1" w:styleId="555">
    <w:name w:val="Normal0"/>
    <w:qFormat/>
    <w:uiPriority w:val="0"/>
    <w:rPr>
      <w:rFonts w:ascii="Times New Roman" w:hAnsi="Times New Roman" w:eastAsia="宋体" w:cs="Times New Roman"/>
      <w:kern w:val="0"/>
      <w:sz w:val="20"/>
      <w:szCs w:val="20"/>
      <w:lang w:val="en-US" w:eastAsia="en-US" w:bidi="ar-SA"/>
    </w:rPr>
  </w:style>
  <w:style w:type="paragraph" w:customStyle="1" w:styleId="55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57">
    <w:name w:val="插图题注"/>
    <w:next w:val="1"/>
    <w:qFormat/>
    <w:uiPriority w:val="0"/>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558">
    <w:name w:val="彩色列表 - 强调文字颜色 11"/>
    <w:basedOn w:val="1"/>
    <w:qFormat/>
    <w:uiPriority w:val="0"/>
    <w:pPr>
      <w:adjustRightInd/>
      <w:ind w:firstLine="420" w:firstLineChars="200"/>
    </w:pPr>
    <w:rPr>
      <w:rFonts w:ascii="Calibri" w:hAnsi="Calibri"/>
      <w:szCs w:val="22"/>
    </w:rPr>
  </w:style>
  <w:style w:type="paragraph" w:customStyle="1" w:styleId="559">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0">
    <w:name w:val="签名 Char"/>
    <w:basedOn w:val="65"/>
    <w:semiHidden/>
    <w:qFormat/>
    <w:uiPriority w:val="99"/>
    <w:rPr>
      <w:rFonts w:ascii="Times New Roman" w:hAnsi="Times New Roman" w:eastAsia="宋体" w:cs="Times New Roman"/>
      <w:szCs w:val="24"/>
    </w:rPr>
  </w:style>
  <w:style w:type="paragraph" w:customStyle="1" w:styleId="56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2">
    <w:name w:val="样式 标题 2标题2H2Heading 2 HiddenHeading 2 CCBSheading 22nd lev..."/>
    <w:basedOn w:val="4"/>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4">
    <w:name w:val="标书表格字体格式"/>
    <w:next w:val="536"/>
    <w:qFormat/>
    <w:uiPriority w:val="0"/>
    <w:rPr>
      <w:rFonts w:ascii="Times New Roman" w:hAnsi="Times New Roman" w:eastAsia="宋体" w:cs="Times New Roman"/>
      <w:kern w:val="2"/>
      <w:sz w:val="21"/>
      <w:szCs w:val="24"/>
      <w:lang w:val="en-US" w:eastAsia="zh-CN" w:bidi="ar-SA"/>
    </w:rPr>
  </w:style>
  <w:style w:type="paragraph" w:customStyle="1" w:styleId="56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66">
    <w:name w:val="Char Char1 Char Char Char2"/>
    <w:basedOn w:val="1"/>
    <w:qFormat/>
    <w:uiPriority w:val="0"/>
    <w:rPr>
      <w:rFonts w:ascii="仿宋_GB2312" w:eastAsia="仿宋_GB2312"/>
      <w:b/>
      <w:sz w:val="32"/>
      <w:szCs w:val="32"/>
    </w:rPr>
  </w:style>
  <w:style w:type="paragraph" w:customStyle="1" w:styleId="56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1">
    <w:name w:val="Char Char11 Char Char Char Char Char Char Char Char Char11"/>
    <w:basedOn w:val="1"/>
    <w:qFormat/>
    <w:uiPriority w:val="0"/>
    <w:pPr>
      <w:spacing w:line="360" w:lineRule="auto"/>
    </w:pPr>
    <w:rPr>
      <w:szCs w:val="20"/>
    </w:rPr>
  </w:style>
  <w:style w:type="paragraph" w:customStyle="1" w:styleId="57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7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7">
    <w:name w:val="p0"/>
    <w:basedOn w:val="1"/>
    <w:qFormat/>
    <w:uiPriority w:val="0"/>
    <w:pPr>
      <w:widowControl/>
      <w:adjustRightInd/>
    </w:pPr>
    <w:rPr>
      <w:kern w:val="0"/>
      <w:szCs w:val="21"/>
    </w:rPr>
  </w:style>
  <w:style w:type="character" w:customStyle="1" w:styleId="578">
    <w:name w:val="HTML 预设格式 Char"/>
    <w:basedOn w:val="65"/>
    <w:semiHidden/>
    <w:qFormat/>
    <w:uiPriority w:val="99"/>
    <w:rPr>
      <w:rFonts w:ascii="Courier New" w:hAnsi="Courier New" w:eastAsia="宋体" w:cs="Courier New"/>
      <w:sz w:val="20"/>
      <w:szCs w:val="20"/>
    </w:rPr>
  </w:style>
  <w:style w:type="paragraph" w:customStyle="1" w:styleId="57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1">
    <w:name w:val="CM14"/>
    <w:basedOn w:val="85"/>
    <w:next w:val="85"/>
    <w:qFormat/>
    <w:uiPriority w:val="0"/>
    <w:pPr>
      <w:spacing w:after="68"/>
    </w:pPr>
    <w:rPr>
      <w:rFonts w:ascii="FHLHE E+ Futura Bk" w:eastAsia="FHLHE E+ Futura Bk" w:cs="Times New Roman"/>
      <w:color w:val="auto"/>
    </w:rPr>
  </w:style>
  <w:style w:type="paragraph" w:customStyle="1" w:styleId="58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85">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86">
    <w:name w:val="正文文本 2 Char1"/>
    <w:basedOn w:val="65"/>
    <w:semiHidden/>
    <w:qFormat/>
    <w:uiPriority w:val="99"/>
    <w:rPr>
      <w:rFonts w:ascii="Times New Roman" w:hAnsi="Times New Roman" w:eastAsia="宋体" w:cs="Times New Roman"/>
      <w:szCs w:val="24"/>
    </w:rPr>
  </w:style>
  <w:style w:type="paragraph" w:customStyle="1" w:styleId="587">
    <w:name w:val="标准小四"/>
    <w:basedOn w:val="1"/>
    <w:qFormat/>
    <w:uiPriority w:val="0"/>
    <w:pPr>
      <w:spacing w:line="360" w:lineRule="auto"/>
      <w:ind w:firstLine="480" w:firstLineChars="200"/>
    </w:pPr>
    <w:rPr>
      <w:rFonts w:ascii="Arial" w:hAnsi="Arial"/>
      <w:sz w:val="24"/>
      <w:szCs w:val="21"/>
    </w:rPr>
  </w:style>
  <w:style w:type="paragraph" w:customStyle="1" w:styleId="5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8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0">
    <w:name w:val="_Style 27"/>
    <w:qFormat/>
    <w:uiPriority w:val="1"/>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59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9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9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597">
    <w:name w:val="副标题 Char"/>
    <w:basedOn w:val="65"/>
    <w:qFormat/>
    <w:uiPriority w:val="11"/>
    <w:rPr>
      <w:rFonts w:eastAsia="宋体" w:asciiTheme="majorHAnsi" w:hAnsiTheme="majorHAnsi" w:cstheme="majorBidi"/>
      <w:b/>
      <w:bCs/>
      <w:kern w:val="28"/>
      <w:sz w:val="32"/>
      <w:szCs w:val="32"/>
    </w:rPr>
  </w:style>
  <w:style w:type="paragraph" w:customStyle="1" w:styleId="598">
    <w:name w:val="Char Char Char Char Char Char Char2"/>
    <w:basedOn w:val="1"/>
    <w:qFormat/>
    <w:uiPriority w:val="0"/>
    <w:rPr>
      <w:rFonts w:ascii="仿宋_GB2312" w:eastAsia="仿宋_GB2312"/>
      <w:b/>
      <w:sz w:val="32"/>
      <w:szCs w:val="32"/>
    </w:rPr>
  </w:style>
  <w:style w:type="paragraph" w:customStyle="1" w:styleId="59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0">
    <w:name w:val="Char Char Char Char Char Char Char Char Char Char Char1 Char"/>
    <w:basedOn w:val="1"/>
    <w:qFormat/>
    <w:uiPriority w:val="0"/>
    <w:pPr>
      <w:adjustRightInd/>
    </w:pPr>
    <w:rPr>
      <w:rFonts w:ascii="Tahoma" w:hAnsi="Tahoma"/>
      <w:sz w:val="24"/>
    </w:rPr>
  </w:style>
  <w:style w:type="paragraph" w:customStyle="1" w:styleId="60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2">
    <w:name w:val="P1"/>
    <w:basedOn w:val="1"/>
    <w:qFormat/>
    <w:uiPriority w:val="0"/>
    <w:pPr>
      <w:adjustRightInd/>
      <w:spacing w:line="288" w:lineRule="auto"/>
      <w:ind w:firstLine="425" w:firstLineChars="200"/>
    </w:pPr>
  </w:style>
  <w:style w:type="paragraph" w:customStyle="1" w:styleId="6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05">
    <w:name w:val="Char Char Char Char"/>
    <w:basedOn w:val="1"/>
    <w:qFormat/>
    <w:uiPriority w:val="0"/>
    <w:rPr>
      <w:rFonts w:ascii="Tahoma" w:hAnsi="Tahoma"/>
      <w:sz w:val="24"/>
      <w:szCs w:val="20"/>
    </w:rPr>
  </w:style>
  <w:style w:type="paragraph" w:customStyle="1" w:styleId="60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07">
    <w:name w:val="尾注文本 Char"/>
    <w:basedOn w:val="65"/>
    <w:semiHidden/>
    <w:qFormat/>
    <w:uiPriority w:val="99"/>
    <w:rPr>
      <w:rFonts w:ascii="Times New Roman" w:hAnsi="Times New Roman" w:eastAsia="宋体" w:cs="Times New Roman"/>
      <w:szCs w:val="24"/>
    </w:rPr>
  </w:style>
  <w:style w:type="paragraph" w:customStyle="1" w:styleId="60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0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0">
    <w:name w:val="表格内文"/>
    <w:basedOn w:val="1"/>
    <w:qFormat/>
    <w:uiPriority w:val="0"/>
    <w:pPr>
      <w:adjustRightInd/>
      <w:spacing w:line="360" w:lineRule="auto"/>
    </w:pPr>
    <w:rPr>
      <w:rFonts w:ascii="宋体" w:hAnsi="宋体" w:cs="宋体"/>
      <w:color w:val="000000"/>
      <w:szCs w:val="20"/>
    </w:rPr>
  </w:style>
  <w:style w:type="paragraph" w:customStyle="1" w:styleId="61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2">
    <w:name w:val="数字标题2"/>
    <w:basedOn w:val="4"/>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4">
    <w:name w:val="样式 标题 22h2L1 Heading 2H2sect 1.2H21sect 1.21H22sect 1.2..."/>
    <w:basedOn w:val="4"/>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6">
    <w:name w:val="正文（首行缩进2字符）"/>
    <w:basedOn w:val="1"/>
    <w:qFormat/>
    <w:uiPriority w:val="0"/>
    <w:pPr>
      <w:adjustRightInd/>
      <w:spacing w:line="360" w:lineRule="auto"/>
      <w:ind w:firstLine="480" w:firstLineChars="200"/>
    </w:pPr>
    <w:rPr>
      <w:sz w:val="24"/>
      <w:szCs w:val="20"/>
    </w:rPr>
  </w:style>
  <w:style w:type="paragraph" w:customStyle="1" w:styleId="617">
    <w:name w:val="文档正文"/>
    <w:basedOn w:val="1"/>
    <w:qFormat/>
    <w:uiPriority w:val="0"/>
    <w:pPr>
      <w:spacing w:line="480" w:lineRule="atLeast"/>
      <w:ind w:firstLine="567"/>
      <w:textAlignment w:val="baseline"/>
    </w:pPr>
    <w:rPr>
      <w:kern w:val="0"/>
      <w:sz w:val="24"/>
      <w:szCs w:val="20"/>
    </w:rPr>
  </w:style>
  <w:style w:type="paragraph" w:customStyle="1" w:styleId="618">
    <w:name w:val="Char Char111"/>
    <w:basedOn w:val="1"/>
    <w:qFormat/>
    <w:uiPriority w:val="0"/>
    <w:pPr>
      <w:spacing w:line="360" w:lineRule="auto"/>
    </w:pPr>
    <w:rPr>
      <w:szCs w:val="20"/>
    </w:rPr>
  </w:style>
  <w:style w:type="paragraph" w:customStyle="1" w:styleId="619">
    <w:name w:val="四号　首行缩进"/>
    <w:basedOn w:val="1"/>
    <w:qFormat/>
    <w:uiPriority w:val="0"/>
    <w:pPr>
      <w:adjustRightInd/>
      <w:spacing w:line="360" w:lineRule="auto"/>
    </w:pPr>
    <w:rPr>
      <w:rFonts w:ascii="宋体" w:hAnsi="宋体"/>
      <w:szCs w:val="20"/>
    </w:rPr>
  </w:style>
  <w:style w:type="paragraph" w:customStyle="1" w:styleId="620">
    <w:name w:val="正文表标题"/>
    <w:next w:val="553"/>
    <w:qFormat/>
    <w:uiPriority w:val="0"/>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2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2">
    <w:name w:val="批注主题 Char1"/>
    <w:basedOn w:val="98"/>
    <w:semiHidden/>
    <w:qFormat/>
    <w:uiPriority w:val="99"/>
    <w:rPr>
      <w:rFonts w:ascii="Times New Roman" w:hAnsi="Times New Roman" w:eastAsia="宋体" w:cs="Times New Roman"/>
      <w:b/>
      <w:bCs/>
      <w:szCs w:val="24"/>
    </w:rPr>
  </w:style>
  <w:style w:type="paragraph" w:customStyle="1" w:styleId="623">
    <w:name w:val="Char1 Char Char Char4"/>
    <w:basedOn w:val="1"/>
    <w:qFormat/>
    <w:uiPriority w:val="0"/>
    <w:pPr>
      <w:adjustRightInd/>
      <w:ind w:firstLine="200" w:firstLineChars="200"/>
    </w:pPr>
    <w:rPr>
      <w:rFonts w:ascii="Tahoma" w:hAnsi="Tahoma"/>
      <w:sz w:val="24"/>
      <w:szCs w:val="20"/>
    </w:rPr>
  </w:style>
  <w:style w:type="paragraph" w:customStyle="1" w:styleId="62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25">
    <w:name w:val="Char Char1 Char Char Char Char Char Char1"/>
    <w:basedOn w:val="1"/>
    <w:qFormat/>
    <w:uiPriority w:val="0"/>
    <w:rPr>
      <w:rFonts w:ascii="仿宋_GB2312" w:eastAsia="仿宋_GB2312"/>
      <w:b/>
      <w:sz w:val="32"/>
      <w:szCs w:val="20"/>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28">
    <w:name w:val="正文文本缩进 3 Char"/>
    <w:basedOn w:val="65"/>
    <w:semiHidden/>
    <w:qFormat/>
    <w:uiPriority w:val="99"/>
    <w:rPr>
      <w:rFonts w:ascii="Times New Roman" w:hAnsi="Times New Roman" w:eastAsia="宋体" w:cs="Times New Roman"/>
      <w:sz w:val="16"/>
      <w:szCs w:val="16"/>
    </w:rPr>
  </w:style>
  <w:style w:type="paragraph" w:customStyle="1" w:styleId="629">
    <w:name w:val="Char2 Char Char Char1"/>
    <w:basedOn w:val="1"/>
    <w:qFormat/>
    <w:uiPriority w:val="6"/>
    <w:rPr>
      <w:rFonts w:ascii="仿宋_GB2312" w:eastAsia="仿宋_GB2312"/>
      <w:b/>
      <w:sz w:val="32"/>
      <w:szCs w:val="32"/>
    </w:rPr>
  </w:style>
  <w:style w:type="paragraph" w:customStyle="1" w:styleId="630">
    <w:name w:val="正文文字缩进2字"/>
    <w:basedOn w:val="23"/>
    <w:qFormat/>
    <w:uiPriority w:val="0"/>
    <w:pPr>
      <w:adjustRightInd/>
      <w:spacing w:before="60" w:after="60" w:line="360" w:lineRule="auto"/>
      <w:ind w:firstLine="200" w:firstLineChars="200"/>
    </w:pPr>
    <w:rPr>
      <w:rFonts w:hAnsi="Arial" w:cs="Arial"/>
      <w:snapToGrid w:val="0"/>
      <w:sz w:val="24"/>
      <w:szCs w:val="20"/>
    </w:rPr>
  </w:style>
  <w:style w:type="paragraph" w:customStyle="1" w:styleId="631">
    <w:name w:val="样式 标题 1章节第一层h1H"/>
    <w:basedOn w:val="3"/>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6">
    <w:name w:val="!大节"/>
    <w:basedOn w:val="4"/>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37">
    <w:name w:val="称呼 Char"/>
    <w:basedOn w:val="65"/>
    <w:semiHidden/>
    <w:qFormat/>
    <w:uiPriority w:val="99"/>
    <w:rPr>
      <w:rFonts w:ascii="Times New Roman" w:hAnsi="Times New Roman" w:eastAsia="宋体" w:cs="Times New Roman"/>
      <w:szCs w:val="24"/>
    </w:rPr>
  </w:style>
  <w:style w:type="paragraph" w:customStyle="1" w:styleId="638">
    <w:name w:val="Char1 Char Char Char21"/>
    <w:basedOn w:val="1"/>
    <w:qFormat/>
    <w:uiPriority w:val="0"/>
    <w:rPr>
      <w:rFonts w:ascii="Tahoma" w:hAnsi="Tahoma"/>
      <w:sz w:val="24"/>
      <w:szCs w:val="20"/>
    </w:rPr>
  </w:style>
  <w:style w:type="paragraph" w:customStyle="1" w:styleId="63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0">
    <w:name w:val="文档结构图 Char1"/>
    <w:basedOn w:val="65"/>
    <w:semiHidden/>
    <w:qFormat/>
    <w:uiPriority w:val="99"/>
    <w:rPr>
      <w:rFonts w:ascii="宋体" w:hAnsi="Times New Roman" w:eastAsia="宋体" w:cs="Times New Roman"/>
      <w:sz w:val="18"/>
      <w:szCs w:val="18"/>
    </w:rPr>
  </w:style>
  <w:style w:type="paragraph" w:customStyle="1" w:styleId="64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表格"/>
    <w:basedOn w:val="1"/>
    <w:qFormat/>
    <w:uiPriority w:val="0"/>
    <w:pPr>
      <w:snapToGrid w:val="0"/>
      <w:ind w:firstLine="42" w:firstLineChars="21"/>
    </w:pPr>
    <w:rPr>
      <w:rFonts w:ascii="宋体" w:hAnsi="宋体"/>
      <w:kern w:val="0"/>
      <w:sz w:val="20"/>
      <w:szCs w:val="20"/>
    </w:rPr>
  </w:style>
  <w:style w:type="paragraph" w:customStyle="1" w:styleId="64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4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7">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8">
    <w:name w:val="中文标题 3"/>
    <w:basedOn w:val="25"/>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4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651">
    <w:name w:val="三级条标题"/>
    <w:basedOn w:val="652"/>
    <w:next w:val="553"/>
    <w:qFormat/>
    <w:uiPriority w:val="0"/>
    <w:pPr>
      <w:tabs>
        <w:tab w:val="left" w:pos="1260"/>
        <w:tab w:val="left" w:pos="2100"/>
        <w:tab w:val="left" w:pos="2520"/>
      </w:tabs>
      <w:ind w:left="2520"/>
      <w:outlineLvl w:val="4"/>
    </w:pPr>
  </w:style>
  <w:style w:type="paragraph" w:customStyle="1" w:styleId="652">
    <w:name w:val="二级条标题"/>
    <w:basedOn w:val="551"/>
    <w:next w:val="553"/>
    <w:qFormat/>
    <w:uiPriority w:val="0"/>
    <w:pPr>
      <w:tabs>
        <w:tab w:val="left" w:pos="2100"/>
        <w:tab w:val="clear" w:pos="1680"/>
      </w:tabs>
      <w:ind w:left="0"/>
      <w:outlineLvl w:val="3"/>
    </w:pPr>
  </w:style>
  <w:style w:type="paragraph" w:customStyle="1" w:styleId="653">
    <w:name w:val="正文文字表格居中"/>
    <w:basedOn w:val="1"/>
    <w:next w:val="2"/>
    <w:qFormat/>
    <w:uiPriority w:val="0"/>
    <w:pPr>
      <w:snapToGrid w:val="0"/>
      <w:spacing w:line="360" w:lineRule="auto"/>
    </w:pPr>
    <w:rPr>
      <w:rFonts w:ascii="宋体"/>
      <w:b/>
      <w:sz w:val="24"/>
      <w:szCs w:val="20"/>
    </w:rPr>
  </w:style>
  <w:style w:type="paragraph" w:customStyle="1" w:styleId="654">
    <w:name w:val="Item Step in Table"/>
    <w:qFormat/>
    <w:uiPriority w:val="0"/>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6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57">
    <w:name w:val="Char Char1101"/>
    <w:basedOn w:val="1"/>
    <w:qFormat/>
    <w:uiPriority w:val="0"/>
    <w:pPr>
      <w:spacing w:line="360" w:lineRule="auto"/>
    </w:pPr>
    <w:rPr>
      <w:rFonts w:ascii="Tahoma" w:hAnsi="Tahoma"/>
      <w:sz w:val="24"/>
      <w:szCs w:val="20"/>
    </w:rPr>
  </w:style>
  <w:style w:type="paragraph" w:customStyle="1" w:styleId="658">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5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2">
    <w:name w:val="样式 标题 1Level 1 HeadPIM 1Section Headh1l11Heading 0Datash..."/>
    <w:basedOn w:val="3"/>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3">
    <w:name w:val="TOC 标题111"/>
    <w:basedOn w:val="3"/>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65">
    <w:name w:val="Char3 Char Char Char1"/>
    <w:basedOn w:val="1"/>
    <w:qFormat/>
    <w:uiPriority w:val="6"/>
    <w:pPr>
      <w:widowControl/>
      <w:adjustRightInd/>
      <w:spacing w:after="160" w:line="240" w:lineRule="exact"/>
      <w:jc w:val="left"/>
    </w:pPr>
    <w:rPr>
      <w:szCs w:val="20"/>
    </w:rPr>
  </w:style>
  <w:style w:type="paragraph" w:customStyle="1" w:styleId="666">
    <w:name w:val="EB_表格"/>
    <w:basedOn w:val="1"/>
    <w:qFormat/>
    <w:uiPriority w:val="0"/>
    <w:pPr>
      <w:adjustRightInd/>
      <w:spacing w:line="300" w:lineRule="auto"/>
      <w:jc w:val="center"/>
    </w:pPr>
  </w:style>
  <w:style w:type="paragraph" w:customStyle="1" w:styleId="667">
    <w:name w:val="样式 标题 3标题 3 Char第二层条h33Bold Headbh章标题1小标题level_3PIM 3..."/>
    <w:basedOn w:val="5"/>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68">
    <w:name w:val="样式 标题 1 + 黑色 段前: 0.5 行 段后: 0.5 行1"/>
    <w:basedOn w:val="3"/>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69">
    <w:name w:val="正文首行缩进1"/>
    <w:basedOn w:val="23"/>
    <w:qFormat/>
    <w:uiPriority w:val="0"/>
    <w:pPr>
      <w:suppressAutoHyphens/>
      <w:adjustRightInd/>
      <w:ind w:firstLine="420"/>
      <w:jc w:val="left"/>
    </w:pPr>
    <w:rPr>
      <w:rFonts w:hAnsi="Arial" w:cs="Arial"/>
      <w:snapToGrid w:val="0"/>
      <w:kern w:val="1"/>
      <w:sz w:val="28"/>
      <w:lang w:eastAsia="ar-SA"/>
    </w:rPr>
  </w:style>
  <w:style w:type="paragraph" w:customStyle="1" w:styleId="67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3">
    <w:name w:val="Char Char1121"/>
    <w:basedOn w:val="1"/>
    <w:qFormat/>
    <w:uiPriority w:val="0"/>
    <w:pPr>
      <w:spacing w:line="360" w:lineRule="auto"/>
    </w:pPr>
    <w:rPr>
      <w:szCs w:val="20"/>
    </w:rPr>
  </w:style>
  <w:style w:type="paragraph" w:customStyle="1" w:styleId="67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75">
    <w:name w:val="正文1"/>
    <w:basedOn w:val="31"/>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76">
    <w:name w:val="_Style 12"/>
    <w:basedOn w:val="18"/>
    <w:qFormat/>
    <w:uiPriority w:val="0"/>
    <w:pPr>
      <w:snapToGrid w:val="0"/>
      <w:spacing w:line="360" w:lineRule="auto"/>
    </w:pPr>
  </w:style>
  <w:style w:type="paragraph" w:customStyle="1" w:styleId="677">
    <w:name w:val="模板普通正文"/>
    <w:basedOn w:val="25"/>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78">
    <w:name w:val="Char1 Char Char Char2"/>
    <w:basedOn w:val="1"/>
    <w:qFormat/>
    <w:uiPriority w:val="0"/>
    <w:pPr>
      <w:adjustRightInd/>
      <w:ind w:firstLine="200" w:firstLineChars="200"/>
    </w:pPr>
    <w:rPr>
      <w:rFonts w:ascii="Tahoma" w:hAnsi="Tahoma"/>
      <w:sz w:val="24"/>
      <w:szCs w:val="20"/>
    </w:rPr>
  </w:style>
  <w:style w:type="paragraph" w:customStyle="1" w:styleId="67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4">
    <w:name w:val="Char Char Char Char11"/>
    <w:basedOn w:val="1"/>
    <w:qFormat/>
    <w:uiPriority w:val="0"/>
    <w:rPr>
      <w:rFonts w:ascii="Tahoma" w:hAnsi="Tahoma"/>
      <w:sz w:val="24"/>
      <w:szCs w:val="20"/>
    </w:rPr>
  </w:style>
  <w:style w:type="paragraph" w:customStyle="1" w:styleId="685">
    <w:name w:val="有符号正文"/>
    <w:basedOn w:val="1"/>
    <w:qFormat/>
    <w:uiPriority w:val="0"/>
    <w:pPr>
      <w:adjustRightInd/>
      <w:spacing w:line="400" w:lineRule="exact"/>
      <w:ind w:firstLine="200" w:firstLineChars="200"/>
    </w:pPr>
    <w:rPr>
      <w:rFonts w:ascii="Arial" w:hAnsi="Arial"/>
    </w:rPr>
  </w:style>
  <w:style w:type="paragraph" w:customStyle="1" w:styleId="686">
    <w:name w:val="样式 标题 2 + 四号"/>
    <w:basedOn w:val="4"/>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样式 标题 4PIM 4H4h4bulletblbbH41H42H43H44H45H46H47H48...1"/>
    <w:basedOn w:val="6"/>
    <w:qFormat/>
    <w:uiPriority w:val="0"/>
    <w:pPr>
      <w:widowControl/>
      <w:jc w:val="left"/>
    </w:pPr>
    <w:rPr>
      <w:rFonts w:cs="宋体"/>
      <w:sz w:val="24"/>
      <w:szCs w:val="20"/>
    </w:rPr>
  </w:style>
  <w:style w:type="paragraph" w:customStyle="1" w:styleId="689">
    <w:name w:val="样式 正文文本缩进 + 左侧:  2 字符 首行缩进:  2 字符"/>
    <w:basedOn w:val="25"/>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0">
    <w:name w:val="_Style 3"/>
    <w:basedOn w:val="1"/>
    <w:qFormat/>
    <w:uiPriority w:val="0"/>
    <w:pPr>
      <w:adjustRightInd/>
      <w:ind w:firstLine="420" w:firstLineChars="200"/>
    </w:pPr>
    <w:rPr>
      <w:rFonts w:eastAsia="仿宋_GB2312"/>
      <w:sz w:val="28"/>
    </w:rPr>
  </w:style>
  <w:style w:type="paragraph" w:customStyle="1" w:styleId="691">
    <w:name w:val="Char Char Char Char Char Char Char Char Char Char Char Char1 Char1"/>
    <w:basedOn w:val="1"/>
    <w:qFormat/>
    <w:uiPriority w:val="6"/>
    <w:rPr>
      <w:rFonts w:ascii="Tahoma" w:hAnsi="Tahoma" w:cs="仿宋_GB2312"/>
      <w:sz w:val="24"/>
      <w:szCs w:val="20"/>
    </w:rPr>
  </w:style>
  <w:style w:type="paragraph" w:customStyle="1" w:styleId="69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3">
    <w:name w:val="Char Char Char"/>
    <w:basedOn w:val="1"/>
    <w:qFormat/>
    <w:uiPriority w:val="0"/>
    <w:rPr>
      <w:rFonts w:ascii="Tahoma" w:hAnsi="Tahoma"/>
      <w:sz w:val="24"/>
      <w:szCs w:val="20"/>
    </w:rPr>
  </w:style>
  <w:style w:type="paragraph" w:customStyle="1" w:styleId="694">
    <w:name w:val="标题4_自定义"/>
    <w:basedOn w:val="6"/>
    <w:qFormat/>
    <w:uiPriority w:val="0"/>
    <w:pPr>
      <w:adjustRightInd/>
      <w:spacing w:before="0" w:after="0" w:line="360" w:lineRule="auto"/>
    </w:pPr>
    <w:rPr>
      <w:rFonts w:ascii="Verdana" w:eastAsia="Verdana"/>
      <w:sz w:val="21"/>
      <w:lang w:val="en-US"/>
    </w:rPr>
  </w:style>
  <w:style w:type="paragraph" w:customStyle="1" w:styleId="69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69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97">
    <w:name w:val="Char Char Char Char Char Char Char Char"/>
    <w:basedOn w:val="1"/>
    <w:qFormat/>
    <w:uiPriority w:val="0"/>
    <w:pPr>
      <w:tabs>
        <w:tab w:val="left" w:pos="360"/>
      </w:tabs>
    </w:pPr>
    <w:rPr>
      <w:sz w:val="24"/>
      <w:szCs w:val="20"/>
    </w:rPr>
  </w:style>
  <w:style w:type="paragraph" w:customStyle="1" w:styleId="698">
    <w:name w:val="Char Char11 Char Char Char Char Char Char Char Char Char"/>
    <w:basedOn w:val="1"/>
    <w:qFormat/>
    <w:uiPriority w:val="0"/>
    <w:pPr>
      <w:spacing w:line="360" w:lineRule="auto"/>
    </w:pPr>
    <w:rPr>
      <w:szCs w:val="20"/>
    </w:rPr>
  </w:style>
  <w:style w:type="paragraph" w:customStyle="1" w:styleId="69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0">
    <w:name w:val="左对齐表格文字"/>
    <w:basedOn w:val="1"/>
    <w:qFormat/>
    <w:uiPriority w:val="0"/>
    <w:pPr>
      <w:adjustRightInd/>
      <w:ind w:firstLine="200" w:firstLineChars="200"/>
      <w:jc w:val="right"/>
    </w:pPr>
  </w:style>
  <w:style w:type="paragraph" w:customStyle="1" w:styleId="701">
    <w:name w:val="MM Topic 2"/>
    <w:basedOn w:val="4"/>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4">
    <w:name w:val="五级无标题条"/>
    <w:basedOn w:val="1"/>
    <w:qFormat/>
    <w:uiPriority w:val="0"/>
    <w:pPr>
      <w:adjustRightInd/>
    </w:pPr>
  </w:style>
  <w:style w:type="paragraph" w:customStyle="1" w:styleId="70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0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7">
    <w:name w:val="正文21"/>
    <w:basedOn w:val="1"/>
    <w:qFormat/>
    <w:uiPriority w:val="0"/>
    <w:pPr>
      <w:adjustRightInd/>
      <w:spacing w:before="156" w:line="360" w:lineRule="auto"/>
      <w:ind w:firstLine="510" w:firstLineChars="200"/>
    </w:pPr>
    <w:rPr>
      <w:sz w:val="24"/>
      <w:szCs w:val="20"/>
    </w:rPr>
  </w:style>
  <w:style w:type="paragraph" w:customStyle="1" w:styleId="70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0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2">
    <w:name w:val="subhead"/>
    <w:qFormat/>
    <w:uiPriority w:val="0"/>
    <w:pPr>
      <w:spacing w:after="120" w:line="300" w:lineRule="exact"/>
    </w:pPr>
    <w:rPr>
      <w:rFonts w:ascii="Arial" w:hAnsi="Arial" w:eastAsia="宋体" w:cs="Times New Roman"/>
      <w:b/>
      <w:kern w:val="0"/>
      <w:sz w:val="26"/>
      <w:szCs w:val="20"/>
      <w:lang w:val="en-US" w:eastAsia="en-US" w:bidi="ar-SA"/>
    </w:rPr>
  </w:style>
  <w:style w:type="paragraph" w:customStyle="1" w:styleId="71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样式 正文文本缩进 + 段前: 2 字符"/>
    <w:basedOn w:val="1"/>
    <w:qFormat/>
    <w:uiPriority w:val="0"/>
    <w:pPr>
      <w:adjustRightInd/>
      <w:ind w:left="420" w:leftChars="200"/>
      <w:jc w:val="left"/>
    </w:pPr>
    <w:rPr>
      <w:sz w:val="28"/>
      <w:szCs w:val="20"/>
      <w:lang w:eastAsia="zh-TW"/>
    </w:rPr>
  </w:style>
  <w:style w:type="paragraph" w:customStyle="1" w:styleId="717">
    <w:name w:val="_Style 11"/>
    <w:basedOn w:val="1"/>
    <w:qFormat/>
    <w:uiPriority w:val="34"/>
    <w:pPr>
      <w:adjustRightInd/>
      <w:ind w:firstLine="420" w:firstLineChars="200"/>
    </w:pPr>
    <w:rPr>
      <w:rFonts w:eastAsia="仿宋_GB2312"/>
      <w:sz w:val="28"/>
    </w:rPr>
  </w:style>
  <w:style w:type="paragraph" w:customStyle="1" w:styleId="71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19">
    <w:name w:val="彩色列表 - 强调文字颜色 12"/>
    <w:basedOn w:val="1"/>
    <w:qFormat/>
    <w:uiPriority w:val="0"/>
    <w:pPr>
      <w:adjustRightInd/>
      <w:ind w:firstLine="420" w:firstLineChars="200"/>
    </w:pPr>
    <w:rPr>
      <w:rFonts w:ascii="Calibri" w:hAnsi="Calibri"/>
      <w:szCs w:val="22"/>
    </w:rPr>
  </w:style>
  <w:style w:type="paragraph" w:customStyle="1" w:styleId="720">
    <w:name w:val="Char1 Char Char Char5"/>
    <w:basedOn w:val="1"/>
    <w:qFormat/>
    <w:uiPriority w:val="0"/>
    <w:pPr>
      <w:adjustRightInd/>
      <w:ind w:firstLine="200" w:firstLineChars="200"/>
    </w:pPr>
    <w:rPr>
      <w:rFonts w:ascii="Tahoma" w:hAnsi="Tahoma"/>
      <w:sz w:val="24"/>
      <w:szCs w:val="20"/>
    </w:rPr>
  </w:style>
  <w:style w:type="paragraph" w:customStyle="1" w:styleId="72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72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5">
    <w:name w:val="Char Char11 Char Char Char"/>
    <w:basedOn w:val="1"/>
    <w:qFormat/>
    <w:uiPriority w:val="0"/>
    <w:pPr>
      <w:spacing w:line="360" w:lineRule="auto"/>
    </w:pPr>
    <w:rPr>
      <w:szCs w:val="20"/>
    </w:rPr>
  </w:style>
  <w:style w:type="paragraph" w:customStyle="1" w:styleId="72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27">
    <w:name w:val="修订2"/>
    <w:qFormat/>
    <w:uiPriority w:val="0"/>
    <w:rPr>
      <w:rFonts w:ascii="Times New Roman" w:hAnsi="Times New Roman" w:eastAsia="宋体" w:cs="Times New Roman"/>
      <w:kern w:val="2"/>
      <w:sz w:val="21"/>
      <w:szCs w:val="20"/>
      <w:lang w:val="en-US" w:eastAsia="zh-CN" w:bidi="ar-SA"/>
    </w:rPr>
  </w:style>
  <w:style w:type="paragraph" w:customStyle="1" w:styleId="728">
    <w:name w:val="Char2 Char Char"/>
    <w:basedOn w:val="1"/>
    <w:qFormat/>
    <w:uiPriority w:val="0"/>
    <w:pPr>
      <w:adjustRightInd/>
    </w:pPr>
    <w:rPr>
      <w:rFonts w:ascii="Tahoma" w:hAnsi="Tahoma"/>
      <w:sz w:val="24"/>
      <w:szCs w:val="20"/>
    </w:rPr>
  </w:style>
  <w:style w:type="paragraph" w:customStyle="1" w:styleId="7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1">
    <w:name w:val="文章标题"/>
    <w:next w:val="732"/>
    <w:qFormat/>
    <w:uiPriority w:val="0"/>
    <w:pPr>
      <w:spacing w:beforeLines="800" w:afterLines="100"/>
      <w:jc w:val="center"/>
    </w:pPr>
    <w:rPr>
      <w:rFonts w:ascii="Arial" w:hAnsi="Arial" w:eastAsia="黑体" w:cs="宋体"/>
      <w:bCs/>
      <w:kern w:val="2"/>
      <w:sz w:val="52"/>
      <w:szCs w:val="20"/>
      <w:lang w:val="en-US" w:eastAsia="zh-CN" w:bidi="ar-SA"/>
    </w:rPr>
  </w:style>
  <w:style w:type="paragraph" w:customStyle="1" w:styleId="732">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733">
    <w:name w:val="Table Cell"/>
    <w:qFormat/>
    <w:uiPriority w:val="0"/>
    <w:pPr>
      <w:adjustRightInd w:val="0"/>
      <w:snapToGrid w:val="0"/>
      <w:spacing w:before="20" w:after="20"/>
    </w:pPr>
    <w:rPr>
      <w:rFonts w:ascii="Courier New" w:hAnsi="Courier New" w:eastAsia="宋体" w:cs="Times New Roman"/>
      <w:kern w:val="0"/>
      <w:sz w:val="24"/>
      <w:szCs w:val="20"/>
      <w:lang w:val="en-US" w:eastAsia="zh-CN" w:bidi="ar-SA"/>
    </w:rPr>
  </w:style>
  <w:style w:type="paragraph" w:customStyle="1" w:styleId="7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35">
    <w:name w:val="样式3"/>
    <w:basedOn w:val="492"/>
    <w:qFormat/>
    <w:uiPriority w:val="0"/>
    <w:pPr>
      <w:spacing w:beforeLines="100"/>
      <w:jc w:val="left"/>
    </w:pPr>
  </w:style>
  <w:style w:type="paragraph" w:customStyle="1" w:styleId="73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37">
    <w:name w:val="Char Char1 Char Char1 Char Char1"/>
    <w:basedOn w:val="1"/>
    <w:qFormat/>
    <w:uiPriority w:val="0"/>
    <w:pPr>
      <w:tabs>
        <w:tab w:val="left" w:pos="840"/>
      </w:tabs>
      <w:ind w:left="840" w:hanging="420"/>
    </w:pPr>
    <w:rPr>
      <w:rFonts w:ascii="Tahoma" w:hAnsi="Tahoma"/>
      <w:sz w:val="24"/>
    </w:rPr>
  </w:style>
  <w:style w:type="paragraph" w:customStyle="1" w:styleId="738">
    <w:name w:val="Char1"/>
    <w:basedOn w:val="1"/>
    <w:qFormat/>
    <w:uiPriority w:val="0"/>
    <w:rPr>
      <w:rFonts w:ascii="仿宋_GB2312" w:eastAsia="仿宋_GB2312"/>
      <w:b/>
      <w:sz w:val="32"/>
      <w:szCs w:val="32"/>
    </w:rPr>
  </w:style>
  <w:style w:type="paragraph" w:customStyle="1" w:styleId="739">
    <w:name w:val="标书标题2"/>
    <w:basedOn w:val="4"/>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1">
    <w:name w:val="Test2"/>
    <w:basedOn w:val="4"/>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745">
    <w:name w:val="数字标题3"/>
    <w:basedOn w:val="5"/>
    <w:next w:val="1"/>
    <w:qFormat/>
    <w:uiPriority w:val="0"/>
    <w:pPr>
      <w:tabs>
        <w:tab w:val="left" w:pos="900"/>
      </w:tabs>
      <w:spacing w:line="240" w:lineRule="auto"/>
      <w:ind w:left="900" w:hanging="720"/>
    </w:pPr>
    <w:rPr>
      <w:sz w:val="28"/>
      <w:szCs w:val="28"/>
    </w:rPr>
  </w:style>
  <w:style w:type="paragraph" w:customStyle="1" w:styleId="746">
    <w:name w:val="Char5"/>
    <w:basedOn w:val="1"/>
    <w:qFormat/>
    <w:uiPriority w:val="0"/>
    <w:rPr>
      <w:rFonts w:ascii="仿宋_GB2312" w:eastAsia="仿宋_GB2312"/>
      <w:b/>
      <w:sz w:val="32"/>
      <w:szCs w:val="32"/>
    </w:rPr>
  </w:style>
  <w:style w:type="paragraph" w:customStyle="1" w:styleId="747">
    <w:name w:val="Char2"/>
    <w:basedOn w:val="1"/>
    <w:qFormat/>
    <w:uiPriority w:val="0"/>
    <w:rPr>
      <w:rFonts w:ascii="仿宋_GB2312" w:eastAsia="仿宋_GB2312"/>
      <w:b/>
      <w:sz w:val="32"/>
      <w:szCs w:val="32"/>
    </w:rPr>
  </w:style>
  <w:style w:type="paragraph" w:customStyle="1" w:styleId="748">
    <w:name w:val="TOC 标题1"/>
    <w:basedOn w:val="3"/>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49">
    <w:name w:val="Char Char Char1 Char1"/>
    <w:basedOn w:val="1"/>
    <w:qFormat/>
    <w:uiPriority w:val="6"/>
    <w:rPr>
      <w:szCs w:val="20"/>
    </w:rPr>
  </w:style>
  <w:style w:type="paragraph" w:customStyle="1" w:styleId="750">
    <w:name w:val="Char Char Char Char Char Char Char Char Char Char1"/>
    <w:basedOn w:val="1"/>
    <w:qFormat/>
    <w:uiPriority w:val="0"/>
    <w:rPr>
      <w:rFonts w:ascii="仿宋_GB2312" w:eastAsia="仿宋_GB2312"/>
      <w:b/>
      <w:sz w:val="32"/>
      <w:szCs w:val="32"/>
    </w:rPr>
  </w:style>
  <w:style w:type="paragraph" w:customStyle="1" w:styleId="751">
    <w:name w:val="Char2 Char Char Char"/>
    <w:basedOn w:val="1"/>
    <w:qFormat/>
    <w:uiPriority w:val="0"/>
    <w:rPr>
      <w:rFonts w:ascii="仿宋_GB2312" w:eastAsia="仿宋_GB2312"/>
      <w:b/>
      <w:sz w:val="32"/>
      <w:szCs w:val="32"/>
    </w:rPr>
  </w:style>
  <w:style w:type="paragraph" w:customStyle="1" w:styleId="752">
    <w:name w:val="正文（首行缩进）"/>
    <w:basedOn w:val="25"/>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3">
    <w:name w:val="四级条标题"/>
    <w:basedOn w:val="651"/>
    <w:next w:val="553"/>
    <w:qFormat/>
    <w:uiPriority w:val="0"/>
    <w:pPr>
      <w:tabs>
        <w:tab w:val="left" w:pos="2940"/>
        <w:tab w:val="clear" w:pos="2520"/>
      </w:tabs>
      <w:ind w:left="2940"/>
      <w:outlineLvl w:val="5"/>
    </w:pPr>
  </w:style>
  <w:style w:type="paragraph" w:customStyle="1" w:styleId="754">
    <w:name w:val="正文 New New New New"/>
    <w:qFormat/>
    <w:uiPriority w:val="0"/>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75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56">
    <w:name w:val="表格（小）"/>
    <w:basedOn w:val="1"/>
    <w:qFormat/>
    <w:uiPriority w:val="0"/>
    <w:pPr>
      <w:adjustRightInd/>
      <w:snapToGrid w:val="0"/>
      <w:spacing w:line="300" w:lineRule="auto"/>
    </w:pPr>
    <w:rPr>
      <w:rFonts w:eastAsia="仿宋"/>
      <w:szCs w:val="21"/>
    </w:rPr>
  </w:style>
  <w:style w:type="paragraph" w:customStyle="1" w:styleId="757">
    <w:name w:val="表文字"/>
    <w:qFormat/>
    <w:uiPriority w:val="0"/>
    <w:rPr>
      <w:rFonts w:ascii="宋体" w:hAnsi="Times New Roman" w:eastAsia="宋体" w:cs="Times New Roman"/>
      <w:kern w:val="2"/>
      <w:sz w:val="20"/>
      <w:szCs w:val="20"/>
      <w:lang w:val="en-US" w:eastAsia="zh-CN" w:bidi="ar-SA"/>
    </w:rPr>
  </w:style>
  <w:style w:type="paragraph" w:customStyle="1" w:styleId="75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5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0">
    <w:name w:val="WW-正文文字缩进 2"/>
    <w:basedOn w:val="1"/>
    <w:qFormat/>
    <w:uiPriority w:val="0"/>
    <w:pPr>
      <w:suppressAutoHyphens/>
      <w:adjustRightInd/>
      <w:ind w:firstLine="420"/>
    </w:pPr>
    <w:rPr>
      <w:kern w:val="1"/>
      <w:szCs w:val="20"/>
    </w:rPr>
  </w:style>
  <w:style w:type="paragraph" w:customStyle="1" w:styleId="7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3">
    <w:name w:val="正文文字 2"/>
    <w:basedOn w:val="85"/>
    <w:next w:val="85"/>
    <w:qFormat/>
    <w:uiPriority w:val="0"/>
    <w:rPr>
      <w:rFonts w:ascii="宋体" w:cs="Times New Roman"/>
      <w:color w:val="auto"/>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67">
    <w:name w:val="默认段落字体 Para Char Char Char Char Char Char Char"/>
    <w:basedOn w:val="1"/>
    <w:qFormat/>
    <w:uiPriority w:val="0"/>
    <w:rPr>
      <w:rFonts w:eastAsia="仿宋_GB2312"/>
      <w:sz w:val="28"/>
      <w:szCs w:val="20"/>
    </w:rPr>
  </w:style>
  <w:style w:type="paragraph" w:customStyle="1" w:styleId="768">
    <w:name w:val="列出段落5"/>
    <w:basedOn w:val="1"/>
    <w:qFormat/>
    <w:uiPriority w:val="0"/>
    <w:pPr>
      <w:spacing w:line="360" w:lineRule="auto"/>
      <w:ind w:firstLine="200" w:firstLineChars="200"/>
    </w:pPr>
    <w:rPr>
      <w:rFonts w:eastAsia="楷体_GB2312" w:cs="Lucida Sans"/>
      <w:sz w:val="24"/>
    </w:rPr>
  </w:style>
  <w:style w:type="paragraph" w:customStyle="1" w:styleId="76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1">
    <w:name w:val="标题2"/>
    <w:basedOn w:val="4"/>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2">
    <w:name w:val="正文文字缩进项目"/>
    <w:basedOn w:val="25"/>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7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76">
    <w:name w:val="标题五"/>
    <w:basedOn w:val="1"/>
    <w:qFormat/>
    <w:uiPriority w:val="0"/>
    <w:pPr>
      <w:adjustRightInd/>
      <w:spacing w:beforeLines="50" w:line="360" w:lineRule="auto"/>
    </w:pPr>
    <w:rPr>
      <w:b/>
      <w:sz w:val="24"/>
    </w:rPr>
  </w:style>
  <w:style w:type="paragraph" w:customStyle="1" w:styleId="77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7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0">
    <w:name w:val="默认段落字体 Para Char Char Char1 Char"/>
    <w:basedOn w:val="1"/>
    <w:qFormat/>
    <w:uiPriority w:val="0"/>
    <w:pPr>
      <w:spacing w:line="240" w:lineRule="atLeast"/>
      <w:ind w:left="420" w:firstLine="420"/>
    </w:pPr>
    <w:rPr>
      <w:sz w:val="24"/>
    </w:rPr>
  </w:style>
  <w:style w:type="paragraph" w:customStyle="1" w:styleId="781">
    <w:name w:val="样式7"/>
    <w:basedOn w:val="507"/>
    <w:next w:val="1"/>
    <w:qFormat/>
    <w:uiPriority w:val="0"/>
    <w:pPr>
      <w:spacing w:afterLines="50"/>
      <w:jc w:val="left"/>
      <w:outlineLvl w:val="3"/>
    </w:pPr>
    <w:rPr>
      <w:sz w:val="24"/>
      <w:szCs w:val="24"/>
    </w:rPr>
  </w:style>
  <w:style w:type="paragraph" w:customStyle="1" w:styleId="78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783">
    <w:name w:val="Char Char1 Char Char Char"/>
    <w:basedOn w:val="1"/>
    <w:qFormat/>
    <w:uiPriority w:val="0"/>
    <w:rPr>
      <w:rFonts w:ascii="仿宋_GB2312" w:eastAsia="仿宋_GB2312"/>
      <w:b/>
      <w:sz w:val="32"/>
      <w:szCs w:val="20"/>
    </w:rPr>
  </w:style>
  <w:style w:type="paragraph" w:customStyle="1" w:styleId="78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85">
    <w:name w:val="封面"/>
    <w:basedOn w:val="1"/>
    <w:qFormat/>
    <w:uiPriority w:val="0"/>
    <w:pPr>
      <w:spacing w:line="360" w:lineRule="atLeast"/>
      <w:jc w:val="right"/>
      <w:textAlignment w:val="baseline"/>
    </w:pPr>
    <w:rPr>
      <w:rFonts w:ascii="Symbol" w:hAnsi="Symbol"/>
      <w:kern w:val="0"/>
      <w:szCs w:val="20"/>
    </w:rPr>
  </w:style>
  <w:style w:type="paragraph" w:customStyle="1" w:styleId="786">
    <w:name w:val="body text bold"/>
    <w:basedOn w:val="23"/>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8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88">
    <w:name w:val="Char2 Char Char2"/>
    <w:basedOn w:val="1"/>
    <w:qFormat/>
    <w:uiPriority w:val="0"/>
    <w:pPr>
      <w:adjustRightInd/>
    </w:pPr>
    <w:rPr>
      <w:rFonts w:ascii="Tahoma" w:hAnsi="Tahoma"/>
      <w:sz w:val="24"/>
      <w:szCs w:val="20"/>
    </w:rPr>
  </w:style>
  <w:style w:type="paragraph" w:customStyle="1" w:styleId="78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3">
    <w:name w:val="Char Char Char Char Char Char Char"/>
    <w:basedOn w:val="1"/>
    <w:qFormat/>
    <w:uiPriority w:val="0"/>
    <w:rPr>
      <w:rFonts w:ascii="仿宋_GB2312" w:eastAsia="仿宋_GB2312"/>
      <w:b/>
      <w:sz w:val="32"/>
      <w:szCs w:val="32"/>
    </w:rPr>
  </w:style>
  <w:style w:type="paragraph" w:customStyle="1" w:styleId="794">
    <w:name w:val="Char Char Char1 Char"/>
    <w:basedOn w:val="1"/>
    <w:qFormat/>
    <w:uiPriority w:val="0"/>
    <w:rPr>
      <w:szCs w:val="20"/>
    </w:rPr>
  </w:style>
  <w:style w:type="paragraph" w:customStyle="1" w:styleId="795">
    <w:name w:val="Bulleting First Indent 1"/>
    <w:basedOn w:val="24"/>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79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kern w:val="0"/>
      <w:sz w:val="18"/>
      <w:szCs w:val="20"/>
      <w:lang w:val="en-US" w:eastAsia="zh-CN" w:bidi="ar-SA"/>
    </w:rPr>
  </w:style>
  <w:style w:type="paragraph" w:customStyle="1" w:styleId="797">
    <w:name w:val="样式1 + (中宋体"/>
    <w:basedOn w:val="60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9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0">
    <w:name w:val="bullet"/>
    <w:basedOn w:val="1"/>
    <w:qFormat/>
    <w:uiPriority w:val="0"/>
    <w:pPr>
      <w:tabs>
        <w:tab w:val="left" w:pos="840"/>
      </w:tabs>
      <w:adjustRightInd/>
      <w:ind w:left="840" w:hanging="420"/>
    </w:pPr>
  </w:style>
  <w:style w:type="paragraph" w:customStyle="1" w:styleId="80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2">
    <w:name w:val="Char Char1 Char Char Char1"/>
    <w:basedOn w:val="1"/>
    <w:qFormat/>
    <w:uiPriority w:val="6"/>
    <w:rPr>
      <w:rFonts w:ascii="仿宋_GB2312" w:eastAsia="仿宋_GB2312"/>
      <w:b/>
      <w:sz w:val="32"/>
      <w:szCs w:val="20"/>
    </w:rPr>
  </w:style>
  <w:style w:type="paragraph" w:customStyle="1" w:styleId="80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4">
    <w:name w:val="_Style 6"/>
    <w:basedOn w:val="1"/>
    <w:qFormat/>
    <w:uiPriority w:val="34"/>
    <w:pPr>
      <w:adjustRightInd/>
      <w:ind w:firstLine="420" w:firstLineChars="200"/>
    </w:pPr>
    <w:rPr>
      <w:rFonts w:eastAsia="仿宋_GB2312"/>
      <w:sz w:val="28"/>
    </w:rPr>
  </w:style>
  <w:style w:type="paragraph" w:customStyle="1" w:styleId="805">
    <w:name w:val="Char111"/>
    <w:basedOn w:val="1"/>
    <w:qFormat/>
    <w:uiPriority w:val="0"/>
    <w:rPr>
      <w:rFonts w:ascii="仿宋_GB2312" w:eastAsia="仿宋_GB2312"/>
      <w:b/>
      <w:sz w:val="32"/>
      <w:szCs w:val="32"/>
    </w:rPr>
  </w:style>
  <w:style w:type="paragraph" w:customStyle="1" w:styleId="806">
    <w:name w:val="Char19"/>
    <w:basedOn w:val="1"/>
    <w:qFormat/>
    <w:uiPriority w:val="0"/>
    <w:pPr>
      <w:adjustRightInd/>
    </w:pPr>
    <w:rPr>
      <w:szCs w:val="20"/>
    </w:rPr>
  </w:style>
  <w:style w:type="paragraph" w:customStyle="1" w:styleId="8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08">
    <w:name w:val="Char3 Char Char Char"/>
    <w:basedOn w:val="1"/>
    <w:qFormat/>
    <w:uiPriority w:val="0"/>
    <w:pPr>
      <w:widowControl/>
      <w:adjustRightInd/>
      <w:spacing w:after="160" w:line="240" w:lineRule="exact"/>
      <w:jc w:val="left"/>
    </w:pPr>
    <w:rPr>
      <w:szCs w:val="20"/>
    </w:rPr>
  </w:style>
  <w:style w:type="paragraph" w:customStyle="1" w:styleId="809">
    <w:name w:val="列出段落21"/>
    <w:basedOn w:val="1"/>
    <w:qFormat/>
    <w:uiPriority w:val="0"/>
    <w:pPr>
      <w:adjustRightInd/>
      <w:ind w:firstLine="420" w:firstLineChars="200"/>
    </w:pPr>
    <w:rPr>
      <w:rFonts w:ascii="宋体" w:hAnsi="宋体"/>
      <w:sz w:val="24"/>
    </w:rPr>
  </w:style>
  <w:style w:type="paragraph" w:customStyle="1" w:styleId="810">
    <w:name w:val="带编号样式"/>
    <w:basedOn w:val="811"/>
    <w:qFormat/>
    <w:uiPriority w:val="0"/>
    <w:pPr>
      <w:tabs>
        <w:tab w:val="left" w:pos="840"/>
      </w:tabs>
      <w:snapToGrid w:val="0"/>
      <w:ind w:left="840" w:hanging="420" w:firstLineChars="0"/>
    </w:pPr>
    <w:rPr>
      <w:rFonts w:ascii="仿宋_GB2312" w:eastAsia="仿宋_GB2312"/>
      <w:color w:val="000000"/>
    </w:rPr>
  </w:style>
  <w:style w:type="paragraph" w:customStyle="1" w:styleId="811">
    <w:name w:val="文本正文 Char"/>
    <w:basedOn w:val="1"/>
    <w:qFormat/>
    <w:uiPriority w:val="0"/>
    <w:pPr>
      <w:spacing w:line="360" w:lineRule="auto"/>
      <w:ind w:firstLine="200" w:firstLineChars="200"/>
    </w:pPr>
    <w:rPr>
      <w:kern w:val="0"/>
      <w:sz w:val="24"/>
      <w:szCs w:val="20"/>
    </w:rPr>
  </w:style>
  <w:style w:type="paragraph" w:customStyle="1" w:styleId="81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3">
    <w:name w:val="Char2 Char Char Char2"/>
    <w:basedOn w:val="1"/>
    <w:qFormat/>
    <w:uiPriority w:val="0"/>
    <w:rPr>
      <w:rFonts w:ascii="仿宋_GB2312" w:eastAsia="仿宋_GB2312"/>
      <w:b/>
      <w:sz w:val="32"/>
      <w:szCs w:val="32"/>
    </w:r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16">
    <w:name w:val="批注框文本 Char Char"/>
    <w:basedOn w:val="1"/>
    <w:qFormat/>
    <w:uiPriority w:val="0"/>
    <w:pPr>
      <w:adjustRightInd/>
    </w:pPr>
    <w:rPr>
      <w:sz w:val="18"/>
      <w:szCs w:val="20"/>
    </w:rPr>
  </w:style>
  <w:style w:type="paragraph" w:customStyle="1" w:styleId="817">
    <w:name w:val="样式 标题 2 + 宋体 左侧:  1.76 厘米 首行缩进:  0 厘米"/>
    <w:basedOn w:val="4"/>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1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19">
    <w:name w:val="正文（标题三）"/>
    <w:basedOn w:val="1"/>
    <w:qFormat/>
    <w:uiPriority w:val="0"/>
    <w:pPr>
      <w:spacing w:line="360" w:lineRule="auto"/>
      <w:ind w:firstLine="200" w:firstLineChars="200"/>
    </w:pPr>
    <w:rPr>
      <w:sz w:val="24"/>
    </w:rPr>
  </w:style>
  <w:style w:type="paragraph" w:customStyle="1" w:styleId="820">
    <w:name w:val="Plain Text1"/>
    <w:basedOn w:val="1"/>
    <w:qFormat/>
    <w:uiPriority w:val="7"/>
    <w:pPr>
      <w:adjustRightInd/>
    </w:pPr>
    <w:rPr>
      <w:rFonts w:ascii="宋体" w:hAnsi="Courier New"/>
    </w:rPr>
  </w:style>
  <w:style w:type="paragraph" w:customStyle="1" w:styleId="82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2">
    <w:name w:val="Char Char11 Char Char Char1"/>
    <w:basedOn w:val="1"/>
    <w:qFormat/>
    <w:uiPriority w:val="6"/>
    <w:pPr>
      <w:spacing w:line="360" w:lineRule="auto"/>
    </w:pPr>
    <w:rPr>
      <w:szCs w:val="20"/>
    </w:rPr>
  </w:style>
  <w:style w:type="paragraph" w:customStyle="1" w:styleId="82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4">
    <w:name w:val="正文首行缩进两字"/>
    <w:qFormat/>
    <w:uiPriority w:val="0"/>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82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7">
    <w:name w:val="单元格居中"/>
    <w:basedOn w:val="1"/>
    <w:qFormat/>
    <w:uiPriority w:val="0"/>
    <w:pPr>
      <w:adjustRightInd/>
      <w:spacing w:line="360" w:lineRule="auto"/>
      <w:jc w:val="center"/>
    </w:pPr>
    <w:rPr>
      <w:sz w:val="24"/>
    </w:rPr>
  </w:style>
  <w:style w:type="paragraph" w:customStyle="1" w:styleId="82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2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0">
    <w:name w:val="Char Char1 Char"/>
    <w:basedOn w:val="1"/>
    <w:qFormat/>
    <w:uiPriority w:val="0"/>
    <w:rPr>
      <w:rFonts w:ascii="仿宋_GB2312" w:eastAsia="仿宋_GB2312"/>
      <w:b/>
      <w:sz w:val="32"/>
      <w:szCs w:val="32"/>
    </w:rPr>
  </w:style>
  <w:style w:type="paragraph" w:customStyle="1" w:styleId="831">
    <w:name w:val="CSS1级正文 Char"/>
    <w:basedOn w:val="23"/>
    <w:qFormat/>
    <w:uiPriority w:val="0"/>
    <w:pPr>
      <w:snapToGrid w:val="0"/>
      <w:spacing w:after="0" w:line="360" w:lineRule="auto"/>
      <w:ind w:firstLine="480" w:firstLineChars="200"/>
    </w:pPr>
    <w:rPr>
      <w:rFonts w:hAnsi="Arial" w:cs="Arial"/>
      <w:snapToGrid w:val="0"/>
      <w:sz w:val="24"/>
    </w:rPr>
  </w:style>
  <w:style w:type="paragraph" w:customStyle="1" w:styleId="832">
    <w:name w:val="Char3 Char Char Char11"/>
    <w:basedOn w:val="1"/>
    <w:qFormat/>
    <w:uiPriority w:val="0"/>
    <w:pPr>
      <w:widowControl/>
      <w:adjustRightInd/>
      <w:spacing w:after="160" w:line="240" w:lineRule="exact"/>
      <w:jc w:val="left"/>
    </w:pPr>
    <w:rPr>
      <w:szCs w:val="20"/>
    </w:rPr>
  </w:style>
  <w:style w:type="paragraph" w:customStyle="1" w:styleId="833">
    <w:name w:val="Char3"/>
    <w:basedOn w:val="1"/>
    <w:qFormat/>
    <w:uiPriority w:val="0"/>
    <w:pPr>
      <w:adjustRightInd/>
    </w:pPr>
    <w:rPr>
      <w:rFonts w:ascii="仿宋_GB2312" w:eastAsia="仿宋_GB2312"/>
      <w:b/>
      <w:sz w:val="32"/>
      <w:szCs w:val="32"/>
    </w:rPr>
  </w:style>
  <w:style w:type="paragraph" w:customStyle="1" w:styleId="834">
    <w:name w:val="Char Char Char1 Char2"/>
    <w:basedOn w:val="1"/>
    <w:qFormat/>
    <w:uiPriority w:val="0"/>
    <w:rPr>
      <w:szCs w:val="20"/>
    </w:rPr>
  </w:style>
  <w:style w:type="paragraph" w:customStyle="1" w:styleId="83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3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37">
    <w:name w:val="Char6"/>
    <w:basedOn w:val="1"/>
    <w:qFormat/>
    <w:uiPriority w:val="0"/>
    <w:rPr>
      <w:rFonts w:ascii="仿宋_GB2312" w:eastAsia="仿宋_GB2312"/>
      <w:b/>
      <w:sz w:val="32"/>
      <w:szCs w:val="32"/>
    </w:rPr>
  </w:style>
  <w:style w:type="paragraph" w:customStyle="1" w:styleId="83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0">
    <w:name w:val="Th"/>
    <w:qFormat/>
    <w:uiPriority w:val="0"/>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841">
    <w:name w:val="五级条标题"/>
    <w:basedOn w:val="753"/>
    <w:next w:val="553"/>
    <w:qFormat/>
    <w:uiPriority w:val="0"/>
    <w:pPr>
      <w:tabs>
        <w:tab w:val="left" w:pos="3360"/>
        <w:tab w:val="clear" w:pos="2940"/>
      </w:tabs>
      <w:ind w:left="3360"/>
      <w:outlineLvl w:val="6"/>
    </w:pPr>
  </w:style>
  <w:style w:type="paragraph" w:customStyle="1" w:styleId="842">
    <w:name w:val="_标题2"/>
    <w:basedOn w:val="506"/>
    <w:next w:val="506"/>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4">
    <w:name w:val="Char Char11 Char Char Char Char Char Char Char Char Char1"/>
    <w:basedOn w:val="1"/>
    <w:qFormat/>
    <w:uiPriority w:val="6"/>
    <w:pPr>
      <w:spacing w:line="360" w:lineRule="auto"/>
    </w:pPr>
    <w:rPr>
      <w:szCs w:val="20"/>
    </w:rPr>
  </w:style>
  <w:style w:type="paragraph" w:customStyle="1" w:styleId="845">
    <w:name w:val="a1"/>
    <w:basedOn w:val="1"/>
    <w:qFormat/>
    <w:uiPriority w:val="0"/>
    <w:pPr>
      <w:widowControl/>
      <w:spacing w:line="300" w:lineRule="atLeast"/>
      <w:jc w:val="left"/>
    </w:pPr>
    <w:rPr>
      <w:rFonts w:ascii="宋体" w:hAnsi="宋体"/>
      <w:kern w:val="0"/>
      <w:sz w:val="18"/>
      <w:szCs w:val="20"/>
    </w:rPr>
  </w:style>
  <w:style w:type="paragraph" w:customStyle="1" w:styleId="84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7">
    <w:name w:val="Char Char Char Char Char Char Char Char Char Char"/>
    <w:basedOn w:val="1"/>
    <w:qFormat/>
    <w:uiPriority w:val="0"/>
    <w:rPr>
      <w:rFonts w:ascii="仿宋_GB2312" w:eastAsia="仿宋_GB2312"/>
      <w:b/>
      <w:sz w:val="32"/>
      <w:szCs w:val="32"/>
    </w:rPr>
  </w:style>
  <w:style w:type="paragraph" w:customStyle="1" w:styleId="848">
    <w:name w:val="单元格左对齐"/>
    <w:basedOn w:val="1"/>
    <w:qFormat/>
    <w:uiPriority w:val="0"/>
    <w:pPr>
      <w:adjustRightInd/>
      <w:spacing w:line="360" w:lineRule="auto"/>
    </w:pPr>
    <w:rPr>
      <w:sz w:val="24"/>
    </w:rPr>
  </w:style>
  <w:style w:type="paragraph" w:customStyle="1" w:styleId="849">
    <w:name w:val="表格标题2"/>
    <w:basedOn w:val="610"/>
    <w:qFormat/>
    <w:uiPriority w:val="0"/>
    <w:rPr>
      <w:b/>
    </w:rPr>
  </w:style>
  <w:style w:type="paragraph" w:customStyle="1" w:styleId="850">
    <w:name w:val="修订3"/>
    <w:qFormat/>
    <w:uiPriority w:val="0"/>
    <w:rPr>
      <w:rFonts w:ascii="Times New Roman" w:hAnsi="Times New Roman" w:eastAsia="宋体" w:cs="Times New Roman"/>
      <w:kern w:val="2"/>
      <w:sz w:val="21"/>
      <w:szCs w:val="20"/>
      <w:lang w:val="en-US" w:eastAsia="zh-CN" w:bidi="ar-SA"/>
    </w:rPr>
  </w:style>
  <w:style w:type="paragraph" w:customStyle="1" w:styleId="851">
    <w:name w:val="MM Topic 1"/>
    <w:basedOn w:val="3"/>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55">
    <w:name w:val="List Paragraph1"/>
    <w:basedOn w:val="1"/>
    <w:qFormat/>
    <w:uiPriority w:val="0"/>
    <w:pPr>
      <w:spacing w:line="360" w:lineRule="auto"/>
      <w:ind w:firstLine="200" w:firstLineChars="200"/>
    </w:pPr>
    <w:rPr>
      <w:rFonts w:eastAsia="楷体_GB2312" w:cs="Lucida Sans"/>
      <w:sz w:val="24"/>
    </w:rPr>
  </w:style>
  <w:style w:type="paragraph" w:customStyle="1" w:styleId="85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57">
    <w:name w:val="MM Title"/>
    <w:basedOn w:val="55"/>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58">
    <w:name w:val="Char11"/>
    <w:basedOn w:val="1"/>
    <w:qFormat/>
    <w:uiPriority w:val="0"/>
    <w:pPr>
      <w:tabs>
        <w:tab w:val="left" w:pos="432"/>
      </w:tabs>
      <w:adjustRightInd/>
      <w:spacing w:beforeLines="50" w:afterLines="50"/>
      <w:ind w:left="432" w:hanging="432" w:firstLineChars="200"/>
    </w:pPr>
    <w:rPr>
      <w:sz w:val="24"/>
    </w:rPr>
  </w:style>
  <w:style w:type="paragraph" w:customStyle="1" w:styleId="859">
    <w:name w:val="小节"/>
    <w:basedOn w:val="5"/>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1">
    <w:name w:val="MM Topic 4"/>
    <w:basedOn w:val="6"/>
    <w:qFormat/>
    <w:uiPriority w:val="0"/>
    <w:pPr>
      <w:tabs>
        <w:tab w:val="left" w:pos="2100"/>
        <w:tab w:val="clear" w:pos="864"/>
      </w:tabs>
      <w:adjustRightInd/>
      <w:ind w:left="2100" w:hanging="420"/>
    </w:pPr>
    <w:rPr>
      <w:lang w:val="en-US"/>
    </w:rPr>
  </w:style>
  <w:style w:type="paragraph" w:customStyle="1" w:styleId="86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66">
    <w:name w:val="表1"/>
    <w:basedOn w:val="1"/>
    <w:qFormat/>
    <w:uiPriority w:val="0"/>
    <w:pPr>
      <w:tabs>
        <w:tab w:val="left" w:pos="703"/>
      </w:tabs>
      <w:adjustRightInd/>
      <w:spacing w:line="360" w:lineRule="auto"/>
      <w:ind w:left="703"/>
      <w:jc w:val="center"/>
    </w:pPr>
  </w:style>
  <w:style w:type="paragraph" w:customStyle="1" w:styleId="867">
    <w:name w:val="Char Char Char Char Char Char Char Char Char Char2"/>
    <w:basedOn w:val="1"/>
    <w:qFormat/>
    <w:uiPriority w:val="0"/>
    <w:rPr>
      <w:rFonts w:ascii="仿宋_GB2312" w:eastAsia="仿宋_GB2312"/>
      <w:b/>
      <w:sz w:val="32"/>
      <w:szCs w:val="32"/>
    </w:rPr>
  </w:style>
  <w:style w:type="paragraph" w:customStyle="1" w:styleId="86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0">
    <w:name w:val="4"/>
    <w:basedOn w:val="1"/>
    <w:next w:val="36"/>
    <w:qFormat/>
    <w:uiPriority w:val="0"/>
    <w:pPr>
      <w:spacing w:after="120" w:line="480" w:lineRule="auto"/>
      <w:ind w:left="420" w:leftChars="200"/>
    </w:pPr>
    <w:rPr>
      <w:sz w:val="24"/>
      <w:szCs w:val="20"/>
    </w:rPr>
  </w:style>
  <w:style w:type="paragraph" w:customStyle="1" w:styleId="871">
    <w:name w:val="2级标题"/>
    <w:basedOn w:val="498"/>
    <w:qFormat/>
    <w:uiPriority w:val="0"/>
    <w:pPr>
      <w:jc w:val="left"/>
      <w:outlineLvl w:val="1"/>
    </w:pPr>
    <w:rPr>
      <w:rFonts w:ascii="Times New Roman" w:hAnsi="Times New Roman" w:eastAsia="仿宋"/>
      <w:sz w:val="30"/>
    </w:rPr>
  </w:style>
  <w:style w:type="paragraph" w:customStyle="1" w:styleId="872">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87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7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6">
    <w:name w:val="Char23"/>
    <w:basedOn w:val="1"/>
    <w:qFormat/>
    <w:uiPriority w:val="0"/>
    <w:rPr>
      <w:rFonts w:ascii="仿宋_GB2312" w:eastAsia="仿宋_GB2312"/>
      <w:b/>
      <w:sz w:val="32"/>
      <w:szCs w:val="32"/>
    </w:rPr>
  </w:style>
  <w:style w:type="paragraph" w:customStyle="1" w:styleId="87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78">
    <w:name w:val="正文 首行缩进:  2 字符 Char"/>
    <w:basedOn w:val="1"/>
    <w:qFormat/>
    <w:uiPriority w:val="0"/>
    <w:pPr>
      <w:adjustRightInd/>
      <w:spacing w:line="360" w:lineRule="auto"/>
      <w:ind w:firstLine="480"/>
    </w:pPr>
    <w:rPr>
      <w:rFonts w:cs="宋体"/>
      <w:sz w:val="24"/>
      <w:szCs w:val="20"/>
    </w:rPr>
  </w:style>
  <w:style w:type="paragraph" w:customStyle="1" w:styleId="879">
    <w:name w:val="Char Char4 Char Char"/>
    <w:basedOn w:val="1"/>
    <w:qFormat/>
    <w:uiPriority w:val="0"/>
    <w:pPr>
      <w:widowControl/>
      <w:adjustRightInd/>
      <w:spacing w:after="160" w:line="240" w:lineRule="exact"/>
      <w:jc w:val="left"/>
    </w:pPr>
  </w:style>
  <w:style w:type="paragraph" w:customStyle="1" w:styleId="88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1">
    <w:name w:val="Char Char11 Char Char Char2"/>
    <w:basedOn w:val="1"/>
    <w:qFormat/>
    <w:uiPriority w:val="0"/>
    <w:pPr>
      <w:spacing w:line="360" w:lineRule="auto"/>
    </w:pPr>
    <w:rPr>
      <w:szCs w:val="20"/>
    </w:rPr>
  </w:style>
  <w:style w:type="paragraph" w:customStyle="1" w:styleId="882">
    <w:name w:val="9"/>
    <w:qFormat/>
    <w:uiPriority w:val="0"/>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8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8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8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8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88">
    <w:name w:val="Char311"/>
    <w:basedOn w:val="1"/>
    <w:qFormat/>
    <w:uiPriority w:val="0"/>
    <w:pPr>
      <w:adjustRightInd/>
      <w:ind w:firstLine="200" w:firstLineChars="200"/>
    </w:pPr>
    <w:rPr>
      <w:rFonts w:ascii="Tahoma" w:hAnsi="Tahoma"/>
      <w:sz w:val="24"/>
      <w:szCs w:val="20"/>
    </w:rPr>
  </w:style>
  <w:style w:type="paragraph" w:customStyle="1" w:styleId="88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0">
    <w:name w:val="dash bullet"/>
    <w:qFormat/>
    <w:uiPriority w:val="0"/>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91">
    <w:name w:val="正文 内标"/>
    <w:basedOn w:val="873"/>
    <w:qFormat/>
    <w:uiPriority w:val="0"/>
    <w:pPr>
      <w:tabs>
        <w:tab w:val="left" w:pos="0"/>
      </w:tabs>
      <w:ind w:left="900" w:firstLine="0" w:firstLineChars="0"/>
    </w:pPr>
  </w:style>
  <w:style w:type="paragraph" w:customStyle="1" w:styleId="892">
    <w:name w:val="Bulleted List"/>
    <w:basedOn w:val="1"/>
    <w:qFormat/>
    <w:uiPriority w:val="0"/>
    <w:pPr>
      <w:tabs>
        <w:tab w:val="left" w:pos="1260"/>
      </w:tabs>
      <w:adjustRightInd/>
      <w:ind w:left="1260" w:hanging="420"/>
    </w:pPr>
  </w:style>
  <w:style w:type="paragraph" w:customStyle="1" w:styleId="893">
    <w:name w:val="样式 正文文本缩进 2 + 仿宋_GB2312 黑色 行距: 1.5 倍行距"/>
    <w:basedOn w:val="36"/>
    <w:qFormat/>
    <w:uiPriority w:val="0"/>
    <w:pPr>
      <w:adjustRightInd/>
      <w:ind w:firstLine="560" w:firstLineChars="200"/>
      <w:textAlignment w:val="auto"/>
    </w:pPr>
    <w:rPr>
      <w:rFonts w:hAnsi="宋体" w:cs="宋体"/>
      <w:color w:val="000000"/>
      <w:sz w:val="24"/>
    </w:rPr>
  </w:style>
  <w:style w:type="paragraph" w:customStyle="1" w:styleId="894">
    <w:name w:val="样式 左侧:  0.85 厘米"/>
    <w:basedOn w:val="1"/>
    <w:qFormat/>
    <w:uiPriority w:val="2"/>
    <w:pPr>
      <w:adjustRightInd/>
      <w:spacing w:line="360" w:lineRule="auto"/>
    </w:pPr>
    <w:rPr>
      <w:rFonts w:cs="宋体"/>
      <w:sz w:val="24"/>
      <w:szCs w:val="20"/>
    </w:rPr>
  </w:style>
  <w:style w:type="paragraph" w:customStyle="1" w:styleId="895">
    <w:name w:val="Char Char Char Char Char Char Char Char Char Char Char Char1 Char"/>
    <w:basedOn w:val="1"/>
    <w:qFormat/>
    <w:uiPriority w:val="0"/>
    <w:rPr>
      <w:rFonts w:ascii="Tahoma" w:hAnsi="Tahoma" w:cs="仿宋_GB2312"/>
      <w:sz w:val="24"/>
      <w:szCs w:val="20"/>
    </w:rPr>
  </w:style>
  <w:style w:type="paragraph" w:customStyle="1" w:styleId="89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9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98">
    <w:name w:val="Char Char1 Char Char Char Char Char Char"/>
    <w:basedOn w:val="1"/>
    <w:qFormat/>
    <w:uiPriority w:val="0"/>
    <w:rPr>
      <w:rFonts w:ascii="仿宋_GB2312" w:eastAsia="仿宋_GB2312"/>
      <w:b/>
      <w:sz w:val="32"/>
      <w:szCs w:val="20"/>
    </w:rPr>
  </w:style>
  <w:style w:type="paragraph" w:customStyle="1" w:styleId="89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0">
    <w:name w:val="Char Char1 Char Char Char Char Char Char2"/>
    <w:basedOn w:val="1"/>
    <w:qFormat/>
    <w:uiPriority w:val="0"/>
    <w:rPr>
      <w:rFonts w:ascii="仿宋_GB2312" w:eastAsia="仿宋_GB2312"/>
      <w:b/>
      <w:sz w:val="32"/>
      <w:szCs w:val="20"/>
    </w:rPr>
  </w:style>
  <w:style w:type="paragraph" w:customStyle="1" w:styleId="90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0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0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0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0">
    <w:name w:val="Char31"/>
    <w:basedOn w:val="1"/>
    <w:qFormat/>
    <w:uiPriority w:val="0"/>
    <w:pPr>
      <w:adjustRightInd/>
    </w:pPr>
    <w:rPr>
      <w:rFonts w:ascii="仿宋_GB2312" w:eastAsia="仿宋_GB2312"/>
      <w:b/>
      <w:sz w:val="32"/>
      <w:szCs w:val="32"/>
    </w:rPr>
  </w:style>
  <w:style w:type="paragraph" w:customStyle="1" w:styleId="911">
    <w:name w:val="样式 标题 3h33rd level3Heading 3 - oldH3l3CTheading 3Headin..."/>
    <w:basedOn w:val="5"/>
    <w:qFormat/>
    <w:uiPriority w:val="0"/>
    <w:pPr>
      <w:tabs>
        <w:tab w:val="left" w:pos="900"/>
      </w:tabs>
      <w:snapToGrid w:val="0"/>
      <w:jc w:val="left"/>
    </w:pPr>
    <w:rPr>
      <w:rFonts w:eastAsia="黑体" w:cs="宋体"/>
      <w:sz w:val="28"/>
      <w:szCs w:val="20"/>
    </w:rPr>
  </w:style>
  <w:style w:type="paragraph" w:customStyle="1" w:styleId="91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4">
    <w:name w:val="Char Char1"/>
    <w:basedOn w:val="1"/>
    <w:qFormat/>
    <w:uiPriority w:val="0"/>
    <w:pPr>
      <w:widowControl/>
      <w:spacing w:after="160" w:line="240" w:lineRule="exact"/>
      <w:jc w:val="left"/>
    </w:pPr>
    <w:rPr>
      <w:rFonts w:eastAsia="仿宋_GB2312"/>
      <w:sz w:val="28"/>
    </w:rPr>
  </w:style>
  <w:style w:type="paragraph" w:customStyle="1" w:styleId="915">
    <w:name w:val="Char21"/>
    <w:basedOn w:val="1"/>
    <w:qFormat/>
    <w:uiPriority w:val="0"/>
    <w:pPr>
      <w:adjustRightInd/>
      <w:ind w:firstLine="200" w:firstLineChars="200"/>
    </w:pPr>
    <w:rPr>
      <w:rFonts w:ascii="仿宋_GB2312" w:eastAsia="仿宋_GB2312"/>
      <w:b/>
      <w:sz w:val="32"/>
      <w:szCs w:val="32"/>
    </w:rPr>
  </w:style>
  <w:style w:type="paragraph" w:customStyle="1" w:styleId="916">
    <w:name w:val="列表段落1"/>
    <w:basedOn w:val="1"/>
    <w:qFormat/>
    <w:uiPriority w:val="34"/>
    <w:pPr>
      <w:adjustRightInd/>
      <w:ind w:right="238" w:firstLine="420"/>
    </w:pPr>
    <w:rPr>
      <w:rFonts w:ascii="Calibri" w:hAnsi="Calibri"/>
      <w:sz w:val="24"/>
    </w:rPr>
  </w:style>
  <w:style w:type="paragraph" w:customStyle="1" w:styleId="917">
    <w:name w:val="Char Char110"/>
    <w:basedOn w:val="1"/>
    <w:qFormat/>
    <w:uiPriority w:val="6"/>
    <w:pPr>
      <w:spacing w:line="360" w:lineRule="auto"/>
    </w:pPr>
    <w:rPr>
      <w:rFonts w:ascii="Tahoma" w:hAnsi="Tahoma"/>
      <w:sz w:val="24"/>
      <w:szCs w:val="20"/>
    </w:rPr>
  </w:style>
  <w:style w:type="paragraph" w:customStyle="1" w:styleId="91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0">
    <w:name w:val="表正文"/>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92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2">
    <w:name w:val="Char Char Char Char Char Char Char Char Char Char Char Char1 Char2"/>
    <w:basedOn w:val="1"/>
    <w:qFormat/>
    <w:uiPriority w:val="0"/>
    <w:rPr>
      <w:rFonts w:ascii="Tahoma" w:hAnsi="Tahoma" w:cs="仿宋_GB2312"/>
      <w:sz w:val="24"/>
      <w:szCs w:val="20"/>
    </w:rPr>
  </w:style>
  <w:style w:type="paragraph" w:customStyle="1" w:styleId="92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25">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92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2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2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2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0">
    <w:name w:val="3级标题"/>
    <w:basedOn w:val="871"/>
    <w:qFormat/>
    <w:uiPriority w:val="0"/>
    <w:pPr>
      <w:outlineLvl w:val="2"/>
    </w:pPr>
  </w:style>
  <w:style w:type="paragraph" w:customStyle="1" w:styleId="931">
    <w:name w:val="Char1 Char Char Char3"/>
    <w:basedOn w:val="1"/>
    <w:qFormat/>
    <w:uiPriority w:val="0"/>
    <w:pPr>
      <w:adjustRightInd/>
      <w:ind w:firstLine="200" w:firstLineChars="200"/>
    </w:pPr>
    <w:rPr>
      <w:rFonts w:ascii="Tahoma" w:hAnsi="Tahoma"/>
      <w:sz w:val="24"/>
      <w:szCs w:val="20"/>
    </w:rPr>
  </w:style>
  <w:style w:type="paragraph" w:customStyle="1" w:styleId="93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3">
    <w:name w:val="MM Empty"/>
    <w:basedOn w:val="1"/>
    <w:qFormat/>
    <w:uiPriority w:val="0"/>
    <w:pPr>
      <w:adjustRightInd/>
    </w:pPr>
  </w:style>
  <w:style w:type="paragraph" w:customStyle="1" w:styleId="934">
    <w:name w:val="Char24"/>
    <w:basedOn w:val="1"/>
    <w:qFormat/>
    <w:uiPriority w:val="0"/>
    <w:rPr>
      <w:rFonts w:ascii="仿宋_GB2312" w:eastAsia="仿宋_GB2312"/>
      <w:b/>
      <w:sz w:val="32"/>
      <w:szCs w:val="32"/>
    </w:rPr>
  </w:style>
  <w:style w:type="paragraph" w:customStyle="1" w:styleId="935">
    <w:name w:val="正文箭头"/>
    <w:basedOn w:val="599"/>
    <w:qFormat/>
    <w:uiPriority w:val="0"/>
  </w:style>
  <w:style w:type="paragraph" w:customStyle="1" w:styleId="936">
    <w:name w:val="U_编号2"/>
    <w:basedOn w:val="1"/>
    <w:qFormat/>
    <w:uiPriority w:val="0"/>
    <w:pPr>
      <w:tabs>
        <w:tab w:val="left" w:pos="785"/>
      </w:tabs>
      <w:adjustRightInd/>
      <w:spacing w:beforeLines="10" w:afterLines="10" w:line="300" w:lineRule="auto"/>
    </w:pPr>
    <w:rPr>
      <w:sz w:val="24"/>
    </w:rPr>
  </w:style>
  <w:style w:type="paragraph" w:customStyle="1" w:styleId="93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3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9">
    <w:name w:val="标书标题3"/>
    <w:basedOn w:val="5"/>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0">
    <w:name w:val="TOC 标题11"/>
    <w:basedOn w:val="3"/>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1">
    <w:name w:val="_Style 1"/>
    <w:basedOn w:val="1"/>
    <w:qFormat/>
    <w:uiPriority w:val="34"/>
    <w:pPr>
      <w:adjustRightInd/>
      <w:ind w:firstLine="420" w:firstLineChars="200"/>
    </w:pPr>
    <w:rPr>
      <w:rFonts w:eastAsia="仿宋_GB2312"/>
      <w:sz w:val="28"/>
    </w:rPr>
  </w:style>
  <w:style w:type="paragraph" w:customStyle="1" w:styleId="942">
    <w:name w:val="表格 内容"/>
    <w:basedOn w:val="659"/>
    <w:qFormat/>
    <w:uiPriority w:val="0"/>
    <w:rPr>
      <w:b w:val="0"/>
      <w:sz w:val="20"/>
    </w:rPr>
  </w:style>
  <w:style w:type="paragraph" w:customStyle="1" w:styleId="94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4">
    <w:name w:val="数字标题5"/>
    <w:basedOn w:val="7"/>
    <w:next w:val="1"/>
    <w:qFormat/>
    <w:uiPriority w:val="0"/>
    <w:pPr>
      <w:tabs>
        <w:tab w:val="left" w:pos="1080"/>
        <w:tab w:val="clear" w:pos="1008"/>
      </w:tabs>
      <w:ind w:left="1080" w:hanging="1080"/>
    </w:pPr>
  </w:style>
  <w:style w:type="paragraph" w:customStyle="1" w:styleId="945">
    <w:name w:val="数字标题1"/>
    <w:basedOn w:val="3"/>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4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47">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4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4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2">
    <w:name w:val="0"/>
    <w:basedOn w:val="1"/>
    <w:qFormat/>
    <w:uiPriority w:val="0"/>
    <w:pPr>
      <w:widowControl/>
    </w:pPr>
    <w:rPr>
      <w:kern w:val="0"/>
      <w:sz w:val="24"/>
      <w:szCs w:val="20"/>
    </w:rPr>
  </w:style>
  <w:style w:type="paragraph" w:customStyle="1" w:styleId="953">
    <w:name w:val="Char Char113"/>
    <w:basedOn w:val="1"/>
    <w:qFormat/>
    <w:uiPriority w:val="0"/>
    <w:pPr>
      <w:widowControl/>
      <w:spacing w:after="160" w:line="240" w:lineRule="exact"/>
      <w:jc w:val="left"/>
    </w:pPr>
    <w:rPr>
      <w:rFonts w:eastAsia="仿宋_GB2312"/>
      <w:sz w:val="28"/>
    </w:rPr>
  </w:style>
  <w:style w:type="paragraph" w:customStyle="1" w:styleId="95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55">
    <w:name w:val="_Style 8"/>
    <w:basedOn w:val="1"/>
    <w:qFormat/>
    <w:uiPriority w:val="34"/>
    <w:pPr>
      <w:adjustRightInd/>
      <w:ind w:firstLine="420" w:firstLineChars="200"/>
    </w:pPr>
    <w:rPr>
      <w:rFonts w:eastAsia="仿宋_GB2312"/>
      <w:sz w:val="28"/>
    </w:rPr>
  </w:style>
  <w:style w:type="paragraph" w:customStyle="1" w:styleId="95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5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5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5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1">
    <w:name w:val="Char Char112"/>
    <w:basedOn w:val="1"/>
    <w:qFormat/>
    <w:uiPriority w:val="6"/>
    <w:pPr>
      <w:widowControl/>
      <w:spacing w:after="160" w:line="240" w:lineRule="exact"/>
      <w:jc w:val="left"/>
    </w:pPr>
    <w:rPr>
      <w:rFonts w:eastAsia="仿宋_GB2312"/>
      <w:sz w:val="28"/>
    </w:rPr>
  </w:style>
  <w:style w:type="paragraph" w:customStyle="1" w:styleId="962">
    <w:name w:val="正文 图"/>
    <w:basedOn w:val="477"/>
    <w:qFormat/>
    <w:uiPriority w:val="0"/>
    <w:pPr>
      <w:adjustRightInd/>
      <w:spacing w:before="0"/>
      <w:ind w:firstLine="0"/>
      <w:jc w:val="center"/>
    </w:pPr>
    <w:rPr>
      <w:rFonts w:ascii="微软雅黑" w:hAnsi="微软雅黑"/>
    </w:rPr>
  </w:style>
  <w:style w:type="paragraph" w:customStyle="1" w:styleId="96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65">
    <w:name w:val="Thf"/>
    <w:basedOn w:val="840"/>
    <w:qFormat/>
    <w:uiPriority w:val="0"/>
    <w:pPr>
      <w:ind w:left="0"/>
    </w:pPr>
  </w:style>
  <w:style w:type="paragraph" w:customStyle="1" w:styleId="96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67">
    <w:name w:val="subhead 2"/>
    <w:qFormat/>
    <w:uiPriority w:val="0"/>
    <w:pPr>
      <w:spacing w:after="60" w:line="240" w:lineRule="exact"/>
    </w:pPr>
    <w:rPr>
      <w:rFonts w:ascii="Arial" w:hAnsi="Arial" w:eastAsia="宋体" w:cs="Times New Roman"/>
      <w:b/>
      <w:kern w:val="0"/>
      <w:sz w:val="22"/>
      <w:szCs w:val="20"/>
      <w:lang w:val="en-US" w:eastAsia="en-US" w:bidi="ar-SA"/>
    </w:rPr>
  </w:style>
  <w:style w:type="paragraph" w:customStyle="1" w:styleId="968">
    <w:name w:val="注释"/>
    <w:basedOn w:val="1"/>
    <w:qFormat/>
    <w:uiPriority w:val="0"/>
    <w:pPr>
      <w:adjustRightInd/>
      <w:spacing w:line="360" w:lineRule="auto"/>
      <w:ind w:firstLine="480"/>
    </w:pPr>
    <w:rPr>
      <w:sz w:val="24"/>
    </w:rPr>
  </w:style>
  <w:style w:type="paragraph" w:customStyle="1" w:styleId="969">
    <w:name w:val="列出段落111"/>
    <w:basedOn w:val="1"/>
    <w:qFormat/>
    <w:uiPriority w:val="34"/>
    <w:pPr>
      <w:ind w:firstLine="420" w:firstLineChars="200"/>
    </w:pPr>
  </w:style>
  <w:style w:type="paragraph" w:customStyle="1" w:styleId="970">
    <w:name w:val="_Style 947"/>
    <w:basedOn w:val="1"/>
    <w:next w:val="361"/>
    <w:qFormat/>
    <w:uiPriority w:val="34"/>
    <w:pPr>
      <w:adjustRightInd/>
      <w:ind w:firstLine="420" w:firstLineChars="200"/>
    </w:pPr>
  </w:style>
  <w:style w:type="paragraph" w:customStyle="1" w:styleId="97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2">
    <w:name w:val="纯文本2"/>
    <w:basedOn w:val="1"/>
    <w:qFormat/>
    <w:uiPriority w:val="0"/>
    <w:pPr>
      <w:adjustRightInd/>
      <w:snapToGrid w:val="0"/>
      <w:jc w:val="left"/>
    </w:pPr>
    <w:rPr>
      <w:rFonts w:ascii="Century Gothic" w:hAnsi="楷体_GB2312" w:eastAsia="Century Gothic"/>
      <w:szCs w:val="20"/>
    </w:rPr>
  </w:style>
  <w:style w:type="paragraph" w:customStyle="1" w:styleId="973">
    <w:name w:val="*Body 1"/>
    <w:qFormat/>
    <w:uiPriority w:val="0"/>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7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75">
    <w:name w:val="节"/>
    <w:basedOn w:val="4"/>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76">
    <w:name w:val="Blockquote"/>
    <w:basedOn w:val="1"/>
    <w:qFormat/>
    <w:uiPriority w:val="0"/>
    <w:pPr>
      <w:autoSpaceDE w:val="0"/>
      <w:autoSpaceDN w:val="0"/>
      <w:spacing w:before="100" w:after="100"/>
      <w:ind w:left="360" w:right="360"/>
      <w:jc w:val="left"/>
    </w:pPr>
    <w:rPr>
      <w:kern w:val="0"/>
      <w:sz w:val="24"/>
      <w:szCs w:val="20"/>
    </w:rPr>
  </w:style>
  <w:style w:type="paragraph" w:customStyle="1" w:styleId="977">
    <w:name w:val="p1"/>
    <w:basedOn w:val="1"/>
    <w:qFormat/>
    <w:uiPriority w:val="0"/>
    <w:pPr>
      <w:widowControl/>
      <w:adjustRightInd/>
      <w:jc w:val="left"/>
    </w:pPr>
    <w:rPr>
      <w:rFonts w:ascii=".PingFang SC" w:eastAsia=".PingFang SC"/>
      <w:color w:val="454545"/>
      <w:kern w:val="0"/>
      <w:sz w:val="18"/>
      <w:szCs w:val="18"/>
    </w:rPr>
  </w:style>
  <w:style w:type="paragraph" w:customStyle="1" w:styleId="978">
    <w:name w:val="Table Paragraph"/>
    <w:basedOn w:val="1"/>
    <w:qFormat/>
    <w:uiPriority w:val="1"/>
    <w:pPr>
      <w:adjustRightInd/>
      <w:jc w:val="left"/>
    </w:pPr>
    <w:rPr>
      <w:rFonts w:ascii="Calibri" w:hAnsi="Calibri"/>
      <w:kern w:val="0"/>
      <w:sz w:val="22"/>
      <w:szCs w:val="22"/>
      <w:lang w:eastAsia="en-US"/>
    </w:rPr>
  </w:style>
  <w:style w:type="paragraph" w:customStyle="1" w:styleId="97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1">
    <w:name w:val="网格型2"/>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1"/>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网格型6"/>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网格型3"/>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网格型4"/>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6">
    <w:name w:val="网格型5"/>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7">
    <w:name w:val="正文首行缩进 2 Char"/>
    <w:basedOn w:val="84"/>
    <w:semiHidden/>
    <w:qFormat/>
    <w:uiPriority w:val="99"/>
    <w:rPr>
      <w:rFonts w:ascii="Times New Roman" w:hAnsi="Times New Roman" w:eastAsia="宋体" w:cs="Times New Roman"/>
      <w:sz w:val="24"/>
      <w:szCs w:val="24"/>
    </w:rPr>
  </w:style>
  <w:style w:type="paragraph" w:customStyle="1" w:styleId="988">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8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0">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1">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2">
    <w:name w:val="List Paragraph"/>
    <w:basedOn w:val="1"/>
    <w:qFormat/>
    <w:uiPriority w:val="0"/>
    <w:pPr>
      <w:autoSpaceDE w:val="0"/>
      <w:autoSpaceDN w:val="0"/>
      <w:jc w:val="left"/>
    </w:pPr>
    <w:rPr>
      <w:rFonts w:ascii="Calibri" w:hAnsi="Calibri"/>
      <w:kern w:val="0"/>
      <w:sz w:val="24"/>
    </w:rPr>
  </w:style>
  <w:style w:type="paragraph" w:customStyle="1" w:styleId="993">
    <w:name w:val="内文正文"/>
    <w:basedOn w:val="32"/>
    <w:qFormat/>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994">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995">
    <w:name w:val="样式 标题 3 + (中文) 黑体 小四 非加粗 段前: 7.8 磅 段后: 0 磅 行距: 固定值 20 磅"/>
    <w:basedOn w:val="5"/>
    <w:qFormat/>
    <w:uiPriority w:val="0"/>
    <w:pPr>
      <w:spacing w:before="0" w:after="0" w:line="400" w:lineRule="exact"/>
    </w:pPr>
    <w:rPr>
      <w:rFonts w:ascii="仿宋_GB2312" w:eastAsia="黑体" w:cs="宋体"/>
      <w:b w:val="0"/>
      <w:bCs w:val="0"/>
      <w:sz w:val="24"/>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78</Pages>
  <Words>37972</Words>
  <Characters>40549</Characters>
  <Lines>138</Lines>
  <Paragraphs>39</Paragraphs>
  <TotalTime>13</TotalTime>
  <ScaleCrop>false</ScaleCrop>
  <LinksUpToDate>false</LinksUpToDate>
  <CharactersWithSpaces>44199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2022-01-15T05:47:00Z</dcterms:created>
  <dc:creator>Windows 用户</dc:creator>
  <cp:lastModifiedBy>未知</cp:lastModifiedBy>
  <cp:lastPrinted>2022-01-19T03:40:00Z</cp:lastPrinted>
  <dcterms:modified xsi:type="dcterms:W3CDTF">2024-10-24T07:28:30Z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76FC2CA36F5C4672A9F9FB21EB81F4D0_13</vt:lpwstr>
  </property>
</Properties>
</file>