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1"/>
        <w:tblW w:w="9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5"/>
      </w:tblGrid>
      <w:tr w14:paraId="65FC1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0" w:hRule="atLeast"/>
          <w:jc w:val="center"/>
        </w:trPr>
        <w:tc>
          <w:tcPr>
            <w:tcW w:w="9495" w:type="dxa"/>
            <w:noWrap w:val="0"/>
            <w:vAlign w:val="top"/>
          </w:tcPr>
          <w:p w14:paraId="55B136A9">
            <w:pPr>
              <w:autoSpaceDE w:val="0"/>
              <w:autoSpaceDN w:val="0"/>
              <w:adjustRightInd w:val="0"/>
              <w:snapToGrid w:val="0"/>
              <w:spacing w:line="500" w:lineRule="atLeast"/>
              <w:ind w:left="956"/>
              <w:rPr>
                <w:rFonts w:hint="eastAsia" w:ascii="宋体" w:eastAsia="宋体" w:cs="仿宋_GB2312"/>
                <w:b w:val="0"/>
                <w:bCs w:val="0"/>
                <w:color w:val="auto"/>
                <w:sz w:val="32"/>
                <w:szCs w:val="32"/>
                <w:lang w:val="zh-CN"/>
              </w:rPr>
            </w:pPr>
          </w:p>
          <w:p w14:paraId="6D95AA7F">
            <w:pPr>
              <w:autoSpaceDE w:val="0"/>
              <w:autoSpaceDN w:val="0"/>
              <w:adjustRightInd w:val="0"/>
              <w:snapToGrid w:val="0"/>
              <w:spacing w:line="500" w:lineRule="atLeast"/>
              <w:jc w:val="center"/>
              <w:rPr>
                <w:rFonts w:ascii="宋体" w:eastAsia="宋体" w:cs="仿宋_GB2312"/>
                <w:color w:val="auto"/>
                <w:sz w:val="32"/>
                <w:szCs w:val="32"/>
                <w:lang w:val="zh-CN"/>
              </w:rPr>
            </w:pPr>
          </w:p>
          <w:p w14:paraId="5BCB41D1">
            <w:pPr>
              <w:autoSpaceDE w:val="0"/>
              <w:autoSpaceDN w:val="0"/>
              <w:adjustRightInd w:val="0"/>
              <w:snapToGrid w:val="0"/>
              <w:spacing w:line="500" w:lineRule="atLeast"/>
              <w:jc w:val="center"/>
              <w:rPr>
                <w:rFonts w:hint="eastAsia" w:ascii="宋体" w:eastAsia="宋体" w:cs="仿宋_GB2312"/>
                <w:color w:val="auto"/>
                <w:sz w:val="32"/>
                <w:szCs w:val="32"/>
                <w:lang w:val="zh-CN"/>
              </w:rPr>
            </w:pPr>
          </w:p>
          <w:p w14:paraId="265E79D2">
            <w:pPr>
              <w:jc w:val="center"/>
              <w:rPr>
                <w:rFonts w:hint="eastAsia" w:ascii="宋体" w:eastAsia="宋体"/>
                <w:b w:val="0"/>
                <w:color w:val="auto"/>
                <w:sz w:val="72"/>
              </w:rPr>
            </w:pPr>
            <w:r>
              <w:rPr>
                <w:rFonts w:hint="eastAsia" w:ascii="宋体" w:eastAsia="宋体"/>
                <w:b w:val="0"/>
                <w:color w:val="auto"/>
                <w:sz w:val="72"/>
              </w:rPr>
              <w:t>龙 港 市 政 府 采 购</w:t>
            </w:r>
          </w:p>
          <w:p w14:paraId="081D75E0">
            <w:pPr>
              <w:jc w:val="center"/>
              <w:rPr>
                <w:rFonts w:hint="eastAsia" w:ascii="宋体" w:eastAsia="宋体"/>
                <w:b w:val="0"/>
                <w:color w:val="auto"/>
                <w:sz w:val="72"/>
              </w:rPr>
            </w:pPr>
            <w:r>
              <w:rPr>
                <w:rFonts w:hint="eastAsia" w:ascii="宋体" w:eastAsia="宋体"/>
                <w:b w:val="0"/>
                <w:color w:val="auto"/>
                <w:sz w:val="72"/>
              </w:rPr>
              <w:t>招 标 文 件</w:t>
            </w:r>
          </w:p>
          <w:p w14:paraId="3A2E10CC">
            <w:pPr>
              <w:spacing w:line="440" w:lineRule="exact"/>
              <w:rPr>
                <w:rFonts w:hint="eastAsia" w:ascii="宋体" w:eastAsia="宋体"/>
                <w:b w:val="0"/>
                <w:bCs w:val="0"/>
                <w:color w:val="auto"/>
                <w:sz w:val="28"/>
              </w:rPr>
            </w:pPr>
          </w:p>
          <w:p w14:paraId="2E3C8080">
            <w:pPr>
              <w:spacing w:line="440" w:lineRule="exact"/>
              <w:rPr>
                <w:rFonts w:hint="eastAsia" w:ascii="宋体" w:eastAsia="宋体"/>
                <w:b w:val="0"/>
                <w:color w:val="auto"/>
                <w:sz w:val="30"/>
                <w:szCs w:val="30"/>
              </w:rPr>
            </w:pPr>
          </w:p>
          <w:p w14:paraId="360EE4F0">
            <w:pPr>
              <w:ind w:firstLine="1200" w:firstLineChars="400"/>
              <w:rPr>
                <w:rFonts w:hint="eastAsia" w:ascii="宋体" w:eastAsia="宋体"/>
                <w:b w:val="0"/>
                <w:color w:val="auto"/>
                <w:sz w:val="30"/>
                <w:szCs w:val="30"/>
                <w:lang w:eastAsia="zh-CN"/>
              </w:rPr>
            </w:pPr>
            <w:r>
              <w:rPr>
                <w:rFonts w:hint="eastAsia" w:ascii="宋体" w:eastAsia="宋体"/>
                <w:b w:val="0"/>
                <w:color w:val="auto"/>
                <w:sz w:val="30"/>
                <w:szCs w:val="30"/>
              </w:rPr>
              <w:t>项目名称：</w:t>
            </w:r>
            <w:r>
              <w:rPr>
                <w:rFonts w:hint="eastAsia" w:ascii="宋体" w:eastAsia="宋体"/>
                <w:b w:val="0"/>
                <w:color w:val="auto"/>
                <w:sz w:val="30"/>
                <w:szCs w:val="30"/>
                <w:lang w:eastAsia="zh-CN"/>
              </w:rPr>
              <w:t>龙港市2024年化肥应急储备项目重</w:t>
            </w:r>
          </w:p>
          <w:p w14:paraId="0F2B946E">
            <w:pPr>
              <w:ind w:firstLine="1200" w:firstLineChars="400"/>
              <w:rPr>
                <w:rFonts w:hint="eastAsia" w:ascii="宋体" w:eastAsia="宋体"/>
                <w:b w:val="0"/>
                <w:color w:val="auto"/>
                <w:sz w:val="30"/>
                <w:szCs w:val="30"/>
              </w:rPr>
            </w:pPr>
            <w:r>
              <w:rPr>
                <w:rFonts w:hint="eastAsia" w:ascii="宋体" w:eastAsia="宋体"/>
                <w:b w:val="0"/>
                <w:color w:val="auto"/>
                <w:sz w:val="30"/>
                <w:szCs w:val="30"/>
              </w:rPr>
              <w:t>采购方式：公开招标</w:t>
            </w:r>
          </w:p>
          <w:p w14:paraId="7E4BC75C">
            <w:pPr>
              <w:rPr>
                <w:rFonts w:ascii="宋体" w:eastAsia="宋体"/>
                <w:b w:val="0"/>
                <w:color w:val="auto"/>
                <w:sz w:val="30"/>
                <w:szCs w:val="30"/>
              </w:rPr>
            </w:pPr>
          </w:p>
          <w:p w14:paraId="16E95DE4">
            <w:pPr>
              <w:rPr>
                <w:rFonts w:ascii="宋体" w:eastAsia="宋体"/>
                <w:b w:val="0"/>
                <w:color w:val="auto"/>
                <w:sz w:val="30"/>
                <w:szCs w:val="30"/>
              </w:rPr>
            </w:pPr>
          </w:p>
          <w:p w14:paraId="1042E2CC">
            <w:pPr>
              <w:rPr>
                <w:rFonts w:ascii="宋体" w:eastAsia="宋体"/>
                <w:b w:val="0"/>
                <w:color w:val="auto"/>
                <w:sz w:val="30"/>
                <w:szCs w:val="30"/>
              </w:rPr>
            </w:pPr>
          </w:p>
          <w:p w14:paraId="5782B4EB">
            <w:pPr>
              <w:rPr>
                <w:rFonts w:hint="eastAsia" w:ascii="宋体" w:eastAsia="宋体"/>
                <w:b w:val="0"/>
                <w:color w:val="auto"/>
                <w:sz w:val="30"/>
                <w:szCs w:val="30"/>
              </w:rPr>
            </w:pPr>
          </w:p>
          <w:p w14:paraId="3C46B907">
            <w:pPr>
              <w:ind w:firstLine="1200" w:firstLineChars="400"/>
              <w:rPr>
                <w:rFonts w:hint="eastAsia" w:ascii="宋体" w:eastAsia="宋体"/>
                <w:b w:val="0"/>
                <w:color w:val="auto"/>
                <w:sz w:val="30"/>
                <w:szCs w:val="30"/>
                <w:lang w:eastAsia="zh-CN"/>
              </w:rPr>
            </w:pPr>
            <w:r>
              <w:rPr>
                <w:rFonts w:hint="eastAsia" w:ascii="宋体" w:eastAsia="宋体"/>
                <w:b w:val="0"/>
                <w:color w:val="auto"/>
                <w:sz w:val="30"/>
                <w:szCs w:val="30"/>
              </w:rPr>
              <w:t>采 购 人：</w:t>
            </w:r>
            <w:r>
              <w:rPr>
                <w:rFonts w:hint="eastAsia" w:ascii="宋体" w:eastAsia="宋体"/>
                <w:b w:val="0"/>
                <w:color w:val="auto"/>
                <w:sz w:val="30"/>
                <w:szCs w:val="30"/>
                <w:lang w:eastAsia="zh-CN"/>
              </w:rPr>
              <w:t>龙港市农业农村局</w:t>
            </w:r>
          </w:p>
          <w:p w14:paraId="49B09FB6">
            <w:pPr>
              <w:ind w:firstLine="1200" w:firstLineChars="400"/>
              <w:rPr>
                <w:rFonts w:ascii="宋体" w:eastAsia="宋体"/>
                <w:b w:val="0"/>
                <w:color w:val="auto"/>
                <w:sz w:val="30"/>
                <w:szCs w:val="30"/>
              </w:rPr>
            </w:pPr>
          </w:p>
          <w:p w14:paraId="770A00F1">
            <w:pPr>
              <w:kinsoku/>
              <w:wordWrap/>
              <w:overflowPunct/>
              <w:topLinePunct w:val="0"/>
              <w:bidi w:val="0"/>
              <w:spacing w:beforeAutospacing="0" w:afterAutospacing="0" w:line="360" w:lineRule="auto"/>
              <w:ind w:firstLine="300" w:firstLineChars="100"/>
              <w:rPr>
                <w:rFonts w:hint="eastAsia" w:ascii="宋体" w:hAnsi="宋体" w:eastAsia="宋体" w:cs="宋体"/>
                <w:b w:val="0"/>
                <w:color w:val="auto"/>
                <w:sz w:val="30"/>
                <w:szCs w:val="30"/>
              </w:rPr>
            </w:pPr>
          </w:p>
          <w:p w14:paraId="793778E0">
            <w:pPr>
              <w:kinsoku/>
              <w:wordWrap/>
              <w:overflowPunct/>
              <w:topLinePunct w:val="0"/>
              <w:bidi w:val="0"/>
              <w:spacing w:beforeAutospacing="0" w:afterAutospacing="0" w:line="360" w:lineRule="auto"/>
              <w:ind w:firstLine="1200" w:firstLineChars="400"/>
              <w:rPr>
                <w:rFonts w:hint="eastAsia" w:ascii="宋体" w:hAnsi="宋体" w:eastAsia="宋体" w:cs="宋体"/>
                <w:b w:val="0"/>
                <w:color w:val="auto"/>
                <w:sz w:val="30"/>
                <w:szCs w:val="30"/>
                <w:lang w:eastAsia="zh-CN"/>
              </w:rPr>
            </w:pPr>
            <w:r>
              <w:rPr>
                <w:rFonts w:hint="eastAsia" w:ascii="宋体" w:hAnsi="宋体" w:eastAsia="宋体" w:cs="宋体"/>
                <w:b w:val="0"/>
                <w:color w:val="auto"/>
                <w:sz w:val="30"/>
                <w:szCs w:val="30"/>
              </w:rPr>
              <w:t>代理机构：</w:t>
            </w:r>
            <w:r>
              <w:rPr>
                <w:rFonts w:hint="eastAsia" w:ascii="宋体" w:eastAsia="宋体" w:cs="宋体"/>
                <w:b w:val="0"/>
                <w:color w:val="auto"/>
                <w:sz w:val="30"/>
                <w:szCs w:val="30"/>
                <w:lang w:eastAsia="zh-CN"/>
              </w:rPr>
              <w:t>浙江三凌建设项目管理有限公司</w:t>
            </w:r>
          </w:p>
          <w:p w14:paraId="1213E58E">
            <w:pPr>
              <w:kinsoku/>
              <w:wordWrap/>
              <w:overflowPunct/>
              <w:topLinePunct w:val="0"/>
              <w:bidi w:val="0"/>
              <w:spacing w:beforeAutospacing="0" w:afterAutospacing="0" w:line="360" w:lineRule="auto"/>
              <w:ind w:firstLine="1200" w:firstLineChars="400"/>
              <w:rPr>
                <w:rFonts w:hint="eastAsia" w:ascii="宋体" w:hAnsi="宋体" w:eastAsia="宋体" w:cs="宋体"/>
                <w:b w:val="0"/>
                <w:color w:val="auto"/>
                <w:sz w:val="30"/>
                <w:szCs w:val="30"/>
                <w:lang w:eastAsia="zh-CN"/>
              </w:rPr>
            </w:pPr>
            <w:r>
              <w:rPr>
                <w:rFonts w:hint="eastAsia" w:ascii="宋体" w:hAnsi="宋体" w:eastAsia="宋体" w:cs="宋体"/>
                <w:b w:val="0"/>
                <w:color w:val="auto"/>
                <w:sz w:val="30"/>
                <w:szCs w:val="30"/>
              </w:rPr>
              <w:t>联 系 人：</w:t>
            </w:r>
            <w:r>
              <w:rPr>
                <w:rFonts w:hint="eastAsia" w:ascii="宋体" w:eastAsia="宋体" w:cs="宋体"/>
                <w:b w:val="0"/>
                <w:color w:val="auto"/>
                <w:sz w:val="30"/>
                <w:szCs w:val="30"/>
                <w:lang w:eastAsia="zh-CN"/>
              </w:rPr>
              <w:t>黄女士</w:t>
            </w:r>
          </w:p>
          <w:p w14:paraId="5B0DEF18">
            <w:pPr>
              <w:ind w:firstLine="1200" w:firstLineChars="400"/>
              <w:rPr>
                <w:rFonts w:hint="eastAsia" w:ascii="宋体" w:eastAsia="宋体"/>
                <w:b w:val="0"/>
                <w:color w:val="auto"/>
                <w:sz w:val="30"/>
                <w:szCs w:val="30"/>
                <w:lang w:eastAsia="zh-CN"/>
              </w:rPr>
            </w:pPr>
            <w:r>
              <w:rPr>
                <w:rFonts w:hint="eastAsia" w:ascii="宋体" w:hAnsi="宋体" w:eastAsia="宋体" w:cs="宋体"/>
                <w:b w:val="0"/>
                <w:color w:val="auto"/>
                <w:sz w:val="30"/>
                <w:szCs w:val="30"/>
              </w:rPr>
              <w:t>联系电话：</w:t>
            </w:r>
            <w:r>
              <w:rPr>
                <w:rFonts w:hint="eastAsia" w:ascii="宋体" w:eastAsia="宋体" w:cs="宋体"/>
                <w:b w:val="0"/>
                <w:color w:val="auto"/>
                <w:sz w:val="30"/>
                <w:szCs w:val="30"/>
                <w:lang w:eastAsia="zh-CN"/>
              </w:rPr>
              <w:t>13676797116</w:t>
            </w:r>
          </w:p>
          <w:p w14:paraId="702B310B">
            <w:pPr>
              <w:ind w:firstLine="1200" w:firstLineChars="400"/>
              <w:rPr>
                <w:rFonts w:ascii="宋体" w:eastAsia="宋体"/>
                <w:b w:val="0"/>
                <w:color w:val="auto"/>
                <w:sz w:val="30"/>
                <w:szCs w:val="30"/>
              </w:rPr>
            </w:pPr>
          </w:p>
          <w:p w14:paraId="78C95833">
            <w:pPr>
              <w:ind w:firstLine="1200" w:firstLineChars="400"/>
              <w:rPr>
                <w:rFonts w:ascii="宋体" w:eastAsia="宋体"/>
                <w:b w:val="0"/>
                <w:color w:val="auto"/>
                <w:sz w:val="30"/>
                <w:szCs w:val="30"/>
              </w:rPr>
            </w:pPr>
          </w:p>
          <w:p w14:paraId="4C4C5BF9">
            <w:pPr>
              <w:ind w:firstLine="1200" w:firstLineChars="400"/>
              <w:rPr>
                <w:rFonts w:ascii="宋体" w:eastAsia="宋体"/>
                <w:b w:val="0"/>
                <w:color w:val="auto"/>
                <w:sz w:val="30"/>
                <w:szCs w:val="30"/>
              </w:rPr>
            </w:pPr>
          </w:p>
          <w:p w14:paraId="45BA4D61">
            <w:pPr>
              <w:ind w:firstLine="1200" w:firstLineChars="400"/>
              <w:rPr>
                <w:rFonts w:hint="eastAsia" w:ascii="宋体" w:eastAsia="宋体"/>
                <w:b w:val="0"/>
                <w:color w:val="auto"/>
                <w:sz w:val="30"/>
                <w:szCs w:val="30"/>
              </w:rPr>
            </w:pPr>
          </w:p>
          <w:p w14:paraId="7384189E">
            <w:pPr>
              <w:ind w:firstLine="1200" w:firstLineChars="400"/>
              <w:rPr>
                <w:rFonts w:hint="eastAsia" w:ascii="宋体" w:eastAsia="宋体"/>
                <w:b w:val="0"/>
                <w:color w:val="auto"/>
                <w:sz w:val="30"/>
                <w:szCs w:val="30"/>
              </w:rPr>
            </w:pPr>
          </w:p>
          <w:p w14:paraId="36EE6015">
            <w:pPr>
              <w:ind w:firstLine="1200" w:firstLineChars="400"/>
              <w:rPr>
                <w:rFonts w:hint="eastAsia" w:ascii="宋体" w:eastAsia="宋体"/>
                <w:b w:val="0"/>
                <w:color w:val="auto"/>
                <w:sz w:val="30"/>
                <w:szCs w:val="30"/>
              </w:rPr>
            </w:pPr>
            <w:r>
              <w:rPr>
                <w:rFonts w:hint="eastAsia" w:ascii="宋体" w:eastAsia="宋体"/>
                <w:b w:val="0"/>
                <w:color w:val="auto"/>
                <w:sz w:val="30"/>
                <w:szCs w:val="30"/>
              </w:rPr>
              <w:t>备案机构：龙港市财政局财政监督科</w:t>
            </w:r>
          </w:p>
          <w:p w14:paraId="369508CB">
            <w:pPr>
              <w:spacing w:line="440" w:lineRule="exact"/>
              <w:ind w:firstLine="2088" w:firstLineChars="696"/>
              <w:rPr>
                <w:rFonts w:hint="eastAsia" w:ascii="宋体" w:eastAsia="宋体"/>
                <w:b w:val="0"/>
                <w:color w:val="auto"/>
                <w:sz w:val="30"/>
                <w:szCs w:val="30"/>
              </w:rPr>
            </w:pPr>
          </w:p>
          <w:p w14:paraId="5079436E">
            <w:pPr>
              <w:spacing w:line="440" w:lineRule="exact"/>
              <w:ind w:firstLine="2088" w:firstLineChars="696"/>
              <w:rPr>
                <w:rFonts w:hint="eastAsia" w:ascii="宋体" w:eastAsia="宋体"/>
                <w:b w:val="0"/>
                <w:color w:val="auto"/>
                <w:sz w:val="30"/>
                <w:szCs w:val="30"/>
              </w:rPr>
            </w:pPr>
          </w:p>
          <w:p w14:paraId="13CD960F">
            <w:pPr>
              <w:autoSpaceDE w:val="0"/>
              <w:autoSpaceDN w:val="0"/>
              <w:adjustRightInd w:val="0"/>
              <w:snapToGrid w:val="0"/>
              <w:spacing w:line="500" w:lineRule="atLeast"/>
              <w:jc w:val="center"/>
              <w:rPr>
                <w:rFonts w:hint="eastAsia" w:ascii="宋体" w:eastAsia="宋体" w:cs="仿宋_GB2312"/>
                <w:b w:val="0"/>
                <w:color w:val="auto"/>
                <w:sz w:val="32"/>
                <w:szCs w:val="32"/>
                <w:lang w:val="zh-CN"/>
              </w:rPr>
            </w:pPr>
          </w:p>
        </w:tc>
      </w:tr>
    </w:tbl>
    <w:p w14:paraId="66C50F5D">
      <w:pPr>
        <w:pStyle w:val="20"/>
        <w:keepNext w:val="0"/>
        <w:keepLines w:val="0"/>
        <w:widowControl/>
        <w:suppressLineNumbers w:val="0"/>
        <w:spacing w:before="75" w:beforeAutospacing="0" w:after="75" w:afterAutospacing="0"/>
        <w:ind w:left="0" w:right="0"/>
      </w:pPr>
      <w:r>
        <w:rPr>
          <w:rFonts w:ascii="sans-serif" w:hAnsi="sans-serif" w:eastAsia="sans-serif" w:cs="sans-serif"/>
          <w:i w:val="0"/>
          <w:iCs w:val="0"/>
          <w:caps w:val="0"/>
          <w:color w:val="000000"/>
          <w:spacing w:val="0"/>
          <w:sz w:val="24"/>
          <w:szCs w:val="24"/>
        </w:rPr>
        <w:t>项目概况</w:t>
      </w:r>
      <w:r>
        <w:rPr>
          <w:rFonts w:hint="default" w:ascii="sans-serif" w:hAnsi="sans-serif" w:eastAsia="sans-serif" w:cs="sans-serif"/>
          <w:i w:val="0"/>
          <w:iCs w:val="0"/>
          <w:caps w:val="0"/>
          <w:color w:val="000000"/>
          <w:spacing w:val="0"/>
          <w:sz w:val="24"/>
          <w:szCs w:val="24"/>
        </w:rPr>
        <w:t>        </w:t>
      </w:r>
    </w:p>
    <w:p w14:paraId="29661E80">
      <w:pPr>
        <w:pStyle w:val="20"/>
        <w:keepNext w:val="0"/>
        <w:keepLines w:val="0"/>
        <w:widowControl/>
        <w:suppressLineNumbers w:val="0"/>
        <w:spacing w:before="75" w:beforeAutospacing="0" w:after="75" w:afterAutospacing="0"/>
        <w:ind w:left="0" w:right="0"/>
      </w:pPr>
      <w:r>
        <w:rPr>
          <w:rFonts w:hint="default" w:ascii="sans-serif" w:hAnsi="sans-serif" w:eastAsia="sans-serif" w:cs="sans-serif"/>
          <w:i w:val="0"/>
          <w:iCs w:val="0"/>
          <w:caps w:val="0"/>
          <w:color w:val="000000"/>
          <w:spacing w:val="0"/>
          <w:sz w:val="24"/>
          <w:szCs w:val="24"/>
        </w:rPr>
        <w:t>龙港市2024年化肥应急储备项目重招标项目的潜在投标人应在政采云平台线上获取获取（下载）招标文件，并于2025年01月03日 14:30（北京时间）前递交（上传）投标文件。          </w:t>
      </w:r>
    </w:p>
    <w:p w14:paraId="2627443A">
      <w:pPr>
        <w:pStyle w:val="20"/>
        <w:keepNext w:val="0"/>
        <w:keepLines w:val="0"/>
        <w:widowControl/>
        <w:suppressLineNumbers w:val="0"/>
        <w:spacing w:before="75" w:beforeAutospacing="0" w:after="75" w:afterAutospacing="0"/>
        <w:ind w:left="0" w:right="0"/>
      </w:pPr>
      <w:r>
        <w:rPr>
          <w:rFonts w:hint="default" w:ascii="sans-serif" w:hAnsi="sans-serif" w:eastAsia="sans-serif" w:cs="sans-serif"/>
          <w:i w:val="0"/>
          <w:iCs w:val="0"/>
          <w:caps w:val="0"/>
          <w:color w:val="000000"/>
          <w:spacing w:val="0"/>
          <w:sz w:val="24"/>
          <w:szCs w:val="24"/>
        </w:rPr>
        <w:t>一、项目基本情况</w:t>
      </w:r>
    </w:p>
    <w:p w14:paraId="494C7A0F">
      <w:pPr>
        <w:pStyle w:val="20"/>
        <w:keepNext w:val="0"/>
        <w:keepLines w:val="0"/>
        <w:widowControl/>
        <w:suppressLineNumbers w:val="0"/>
        <w:spacing w:before="75" w:beforeAutospacing="0" w:after="75" w:afterAutospacing="0"/>
        <w:ind w:left="0" w:right="0"/>
      </w:pPr>
      <w:r>
        <w:rPr>
          <w:rFonts w:hint="default" w:ascii="sans-serif" w:hAnsi="sans-serif" w:eastAsia="sans-serif" w:cs="sans-serif"/>
          <w:i w:val="0"/>
          <w:iCs w:val="0"/>
          <w:caps w:val="0"/>
          <w:color w:val="000000"/>
          <w:spacing w:val="0"/>
          <w:sz w:val="24"/>
          <w:szCs w:val="24"/>
        </w:rPr>
        <w:t>项目编号：</w:t>
      </w:r>
      <w:r>
        <w:rPr>
          <w:rFonts w:hint="eastAsia" w:ascii="sans-serif" w:hAnsi="sans-serif" w:eastAsia="宋体" w:cs="sans-serif"/>
          <w:i w:val="0"/>
          <w:iCs w:val="0"/>
          <w:caps w:val="0"/>
          <w:color w:val="000000"/>
          <w:spacing w:val="0"/>
          <w:sz w:val="24"/>
          <w:szCs w:val="24"/>
          <w:lang w:eastAsia="zh-CN"/>
        </w:rPr>
        <w:t>LGCG2024276-1</w:t>
      </w:r>
      <w:r>
        <w:rPr>
          <w:rFonts w:hint="default" w:ascii="sans-serif" w:hAnsi="sans-serif" w:eastAsia="sans-serif" w:cs="sans-serif"/>
          <w:i w:val="0"/>
          <w:iCs w:val="0"/>
          <w:caps w:val="0"/>
          <w:color w:val="000000"/>
          <w:spacing w:val="0"/>
          <w:sz w:val="24"/>
          <w:szCs w:val="24"/>
        </w:rPr>
        <w:t>-1</w:t>
      </w:r>
    </w:p>
    <w:p w14:paraId="3520CE12">
      <w:pPr>
        <w:pStyle w:val="20"/>
        <w:keepNext w:val="0"/>
        <w:keepLines w:val="0"/>
        <w:widowControl/>
        <w:suppressLineNumbers w:val="0"/>
        <w:spacing w:before="75" w:beforeAutospacing="0" w:after="75" w:afterAutospacing="0"/>
        <w:ind w:left="0" w:right="0"/>
      </w:pPr>
      <w:r>
        <w:rPr>
          <w:rFonts w:hint="default" w:ascii="sans-serif" w:hAnsi="sans-serif" w:eastAsia="sans-serif" w:cs="sans-serif"/>
          <w:i w:val="0"/>
          <w:iCs w:val="0"/>
          <w:caps w:val="0"/>
          <w:color w:val="000000"/>
          <w:spacing w:val="0"/>
          <w:sz w:val="24"/>
          <w:szCs w:val="24"/>
        </w:rPr>
        <w:t>项目名称：龙港市2024年化肥应急储备项目重</w:t>
      </w:r>
    </w:p>
    <w:p w14:paraId="2EEA5DA6">
      <w:pPr>
        <w:pStyle w:val="20"/>
        <w:keepNext w:val="0"/>
        <w:keepLines w:val="0"/>
        <w:widowControl/>
        <w:suppressLineNumbers w:val="0"/>
        <w:spacing w:before="75" w:beforeAutospacing="0" w:after="75" w:afterAutospacing="0"/>
        <w:ind w:left="0" w:right="0"/>
      </w:pPr>
      <w:r>
        <w:rPr>
          <w:rFonts w:hint="default" w:ascii="sans-serif" w:hAnsi="sans-serif" w:eastAsia="sans-serif" w:cs="sans-serif"/>
          <w:i w:val="0"/>
          <w:iCs w:val="0"/>
          <w:caps w:val="0"/>
          <w:color w:val="000000"/>
          <w:spacing w:val="0"/>
          <w:sz w:val="24"/>
          <w:szCs w:val="24"/>
        </w:rPr>
        <w:t>预算金额（元）：500000</w:t>
      </w:r>
      <w:bookmarkStart w:id="80" w:name="_GoBack"/>
      <w:bookmarkEnd w:id="80"/>
    </w:p>
    <w:p w14:paraId="544D70E8">
      <w:pPr>
        <w:pStyle w:val="20"/>
        <w:keepNext w:val="0"/>
        <w:keepLines w:val="0"/>
        <w:widowControl/>
        <w:suppressLineNumbers w:val="0"/>
        <w:spacing w:before="75" w:beforeAutospacing="0" w:after="75" w:afterAutospacing="0"/>
        <w:ind w:left="0" w:right="0"/>
      </w:pPr>
      <w:r>
        <w:rPr>
          <w:rFonts w:hint="default" w:ascii="sans-serif" w:hAnsi="sans-serif" w:eastAsia="sans-serif" w:cs="sans-serif"/>
          <w:i w:val="0"/>
          <w:iCs w:val="0"/>
          <w:caps w:val="0"/>
          <w:color w:val="000000"/>
          <w:spacing w:val="0"/>
          <w:sz w:val="24"/>
          <w:szCs w:val="24"/>
        </w:rPr>
        <w:t>最高限价（元）：500000</w:t>
      </w:r>
    </w:p>
    <w:p w14:paraId="6BB67616">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b/>
          <w:bCs/>
          <w:i w:val="0"/>
          <w:iCs w:val="0"/>
          <w:caps w:val="0"/>
          <w:color w:val="000000"/>
          <w:spacing w:val="0"/>
          <w:kern w:val="0"/>
          <w:sz w:val="24"/>
          <w:szCs w:val="24"/>
          <w:lang w:val="en-US" w:eastAsia="zh-CN" w:bidi="ar"/>
        </w:rPr>
        <w:t>采购需求：  </w:t>
      </w:r>
    </w:p>
    <w:p w14:paraId="3CE73E7B">
      <w:pPr>
        <w:pStyle w:val="20"/>
        <w:keepNext w:val="0"/>
        <w:keepLines w:val="0"/>
        <w:widowControl/>
        <w:suppressLineNumbers w:val="0"/>
        <w:spacing w:before="75" w:beforeAutospacing="0" w:after="75" w:afterAutospacing="0"/>
        <w:ind w:left="0" w:right="0"/>
      </w:pPr>
      <w:r>
        <w:rPr>
          <w:rFonts w:hint="default" w:ascii="sans-serif" w:hAnsi="sans-serif" w:eastAsia="sans-serif" w:cs="sans-serif"/>
          <w:i w:val="0"/>
          <w:iCs w:val="0"/>
          <w:caps w:val="0"/>
          <w:color w:val="000000"/>
          <w:spacing w:val="0"/>
          <w:sz w:val="24"/>
          <w:szCs w:val="24"/>
        </w:rPr>
        <w:t>标项名称：龙港市2024年化肥应急储备项目重    </w:t>
      </w:r>
    </w:p>
    <w:p w14:paraId="740E8A92">
      <w:pPr>
        <w:pStyle w:val="20"/>
        <w:keepNext w:val="0"/>
        <w:keepLines w:val="0"/>
        <w:widowControl/>
        <w:suppressLineNumbers w:val="0"/>
        <w:spacing w:before="75" w:beforeAutospacing="0" w:after="75" w:afterAutospacing="0"/>
        <w:ind w:left="0" w:right="0"/>
      </w:pPr>
      <w:r>
        <w:rPr>
          <w:rFonts w:hint="default" w:ascii="sans-serif" w:hAnsi="sans-serif" w:eastAsia="sans-serif" w:cs="sans-serif"/>
          <w:i w:val="0"/>
          <w:iCs w:val="0"/>
          <w:caps w:val="0"/>
          <w:color w:val="000000"/>
          <w:spacing w:val="0"/>
          <w:sz w:val="24"/>
          <w:szCs w:val="24"/>
        </w:rPr>
        <w:t>数量：不限    </w:t>
      </w:r>
    </w:p>
    <w:p w14:paraId="248B2B6B">
      <w:pPr>
        <w:pStyle w:val="20"/>
        <w:keepNext w:val="0"/>
        <w:keepLines w:val="0"/>
        <w:widowControl/>
        <w:suppressLineNumbers w:val="0"/>
        <w:spacing w:before="75" w:beforeAutospacing="0" w:after="75" w:afterAutospacing="0"/>
        <w:ind w:left="0" w:right="0"/>
      </w:pPr>
      <w:r>
        <w:rPr>
          <w:rFonts w:hint="default" w:ascii="sans-serif" w:hAnsi="sans-serif" w:eastAsia="sans-serif" w:cs="sans-serif"/>
          <w:i w:val="0"/>
          <w:iCs w:val="0"/>
          <w:caps w:val="0"/>
          <w:color w:val="000000"/>
          <w:spacing w:val="0"/>
          <w:sz w:val="24"/>
          <w:szCs w:val="24"/>
        </w:rPr>
        <w:t>预算金额（元）：500000    </w:t>
      </w:r>
    </w:p>
    <w:p w14:paraId="542F2FAA">
      <w:pPr>
        <w:pStyle w:val="20"/>
        <w:keepNext w:val="0"/>
        <w:keepLines w:val="0"/>
        <w:widowControl/>
        <w:suppressLineNumbers w:val="0"/>
        <w:spacing w:before="75" w:beforeAutospacing="0" w:after="75" w:afterAutospacing="0"/>
        <w:ind w:left="0" w:right="0"/>
      </w:pPr>
      <w:r>
        <w:rPr>
          <w:rFonts w:hint="default" w:ascii="sans-serif" w:hAnsi="sans-serif" w:eastAsia="sans-serif" w:cs="sans-serif"/>
          <w:i w:val="0"/>
          <w:iCs w:val="0"/>
          <w:caps w:val="0"/>
          <w:color w:val="000000"/>
          <w:spacing w:val="0"/>
          <w:sz w:val="24"/>
          <w:szCs w:val="24"/>
        </w:rPr>
        <w:t>简要规格描述或项目基本概况介绍、用途：龙港市2024年化肥应急储备    </w:t>
      </w:r>
    </w:p>
    <w:p w14:paraId="1C29EB82">
      <w:pPr>
        <w:pStyle w:val="20"/>
        <w:keepNext w:val="0"/>
        <w:keepLines w:val="0"/>
        <w:widowControl/>
        <w:suppressLineNumbers w:val="0"/>
        <w:spacing w:before="75" w:beforeAutospacing="0" w:after="75" w:afterAutospacing="0"/>
        <w:ind w:left="0" w:right="0"/>
      </w:pPr>
      <w:r>
        <w:rPr>
          <w:rFonts w:hint="default" w:ascii="sans-serif" w:hAnsi="sans-serif" w:eastAsia="sans-serif" w:cs="sans-serif"/>
          <w:i w:val="0"/>
          <w:iCs w:val="0"/>
          <w:caps w:val="0"/>
          <w:color w:val="000000"/>
          <w:spacing w:val="0"/>
          <w:sz w:val="24"/>
          <w:szCs w:val="24"/>
        </w:rPr>
        <w:t>备注：    </w:t>
      </w:r>
    </w:p>
    <w:p w14:paraId="1B342A85">
      <w:pPr>
        <w:pStyle w:val="20"/>
        <w:keepNext w:val="0"/>
        <w:keepLines w:val="0"/>
        <w:widowControl/>
        <w:suppressLineNumbers w:val="0"/>
        <w:spacing w:before="75" w:beforeAutospacing="0" w:after="75" w:afterAutospacing="0"/>
        <w:ind w:left="0" w:right="0"/>
      </w:pPr>
      <w:r>
        <w:rPr>
          <w:rFonts w:hint="default" w:ascii="sans-serif" w:hAnsi="sans-serif" w:eastAsia="sans-serif" w:cs="sans-serif"/>
          <w:i w:val="0"/>
          <w:iCs w:val="0"/>
          <w:caps w:val="0"/>
          <w:color w:val="000000"/>
          <w:spacing w:val="0"/>
          <w:sz w:val="24"/>
          <w:szCs w:val="24"/>
        </w:rPr>
        <w:t>合同履约期限：标项 1，按招标文件执行</w:t>
      </w:r>
    </w:p>
    <w:p w14:paraId="33B4E75C">
      <w:pPr>
        <w:pStyle w:val="20"/>
        <w:keepNext w:val="0"/>
        <w:keepLines w:val="0"/>
        <w:widowControl/>
        <w:suppressLineNumbers w:val="0"/>
        <w:spacing w:before="75" w:beforeAutospacing="0" w:after="75" w:afterAutospacing="0"/>
        <w:ind w:left="0" w:right="0"/>
      </w:pPr>
      <w:r>
        <w:rPr>
          <w:rFonts w:hint="default" w:ascii="sans-serif" w:hAnsi="sans-serif" w:eastAsia="sans-serif" w:cs="sans-serif"/>
          <w:i w:val="0"/>
          <w:iCs w:val="0"/>
          <w:caps w:val="0"/>
          <w:color w:val="000000"/>
          <w:spacing w:val="0"/>
          <w:sz w:val="24"/>
          <w:szCs w:val="24"/>
        </w:rPr>
        <w:t>本项目（否）接受联合体投标。</w:t>
      </w:r>
    </w:p>
    <w:p w14:paraId="761653CD">
      <w:pPr>
        <w:pStyle w:val="20"/>
        <w:keepNext w:val="0"/>
        <w:keepLines w:val="0"/>
        <w:widowControl/>
        <w:suppressLineNumbers w:val="0"/>
        <w:spacing w:before="75" w:beforeAutospacing="0" w:after="75" w:afterAutospacing="0"/>
        <w:ind w:left="0" w:right="0"/>
      </w:pPr>
      <w:r>
        <w:rPr>
          <w:rFonts w:hint="default" w:ascii="sans-serif" w:hAnsi="sans-serif" w:eastAsia="sans-serif" w:cs="sans-serif"/>
          <w:i w:val="0"/>
          <w:iCs w:val="0"/>
          <w:caps w:val="0"/>
          <w:color w:val="000000"/>
          <w:spacing w:val="0"/>
          <w:sz w:val="24"/>
          <w:szCs w:val="24"/>
        </w:rPr>
        <w:t>二、申请人的资格要求：</w:t>
      </w:r>
    </w:p>
    <w:p w14:paraId="3033242F">
      <w:pPr>
        <w:pStyle w:val="20"/>
        <w:keepNext w:val="0"/>
        <w:keepLines w:val="0"/>
        <w:widowControl/>
        <w:suppressLineNumbers w:val="0"/>
        <w:spacing w:before="75" w:beforeAutospacing="0" w:after="75" w:afterAutospacing="0"/>
        <w:ind w:left="0" w:right="0"/>
      </w:pPr>
      <w:r>
        <w:rPr>
          <w:rFonts w:hint="default" w:ascii="sans-serif" w:hAnsi="sans-serif" w:eastAsia="sans-serif" w:cs="sans-serif"/>
          <w:i w:val="0"/>
          <w:iCs w:val="0"/>
          <w:caps w:val="0"/>
          <w:color w:val="000000"/>
          <w:spacing w:val="0"/>
          <w:sz w:val="24"/>
          <w:szCs w:val="24"/>
        </w:rPr>
        <w:t>1.满足《中华人民共和国政府采购法》第二十二条规定；未被“信用中国”（www.creditchina.gov.cn)、中国政府采购网（www.ccgp.gov.cn）列入失信被执行人、重大税收违法失信主体、政府采购严重违法失信行为记录名单。</w:t>
      </w:r>
    </w:p>
    <w:p w14:paraId="2210C299">
      <w:pPr>
        <w:pStyle w:val="20"/>
        <w:keepNext w:val="0"/>
        <w:keepLines w:val="0"/>
        <w:widowControl/>
        <w:suppressLineNumbers w:val="0"/>
        <w:spacing w:before="75" w:beforeAutospacing="0" w:after="75" w:afterAutospacing="0"/>
        <w:ind w:left="0" w:right="0"/>
      </w:pPr>
      <w:r>
        <w:rPr>
          <w:rFonts w:hint="default" w:ascii="sans-serif" w:hAnsi="sans-serif" w:eastAsia="sans-serif" w:cs="sans-serif"/>
          <w:i w:val="0"/>
          <w:iCs w:val="0"/>
          <w:caps w:val="0"/>
          <w:color w:val="000000"/>
          <w:spacing w:val="0"/>
          <w:sz w:val="24"/>
          <w:szCs w:val="24"/>
        </w:rPr>
        <w:t>2.落实政府采购政策需满足的资格要求：标项1：供应商为中小企业/小微企业/供应商应为监狱企业/供应商应为残疾人福利企业 </w:t>
      </w:r>
    </w:p>
    <w:p w14:paraId="1F72FD4E">
      <w:pPr>
        <w:pStyle w:val="20"/>
        <w:keepNext w:val="0"/>
        <w:keepLines w:val="0"/>
        <w:widowControl/>
        <w:suppressLineNumbers w:val="0"/>
        <w:spacing w:before="75" w:beforeAutospacing="0" w:after="75" w:afterAutospacing="0"/>
        <w:ind w:left="0" w:right="0"/>
      </w:pPr>
      <w:r>
        <w:rPr>
          <w:rFonts w:hint="default" w:ascii="sans-serif" w:hAnsi="sans-serif" w:eastAsia="sans-serif" w:cs="sans-serif"/>
          <w:i w:val="0"/>
          <w:iCs w:val="0"/>
          <w:caps w:val="0"/>
          <w:color w:val="000000"/>
          <w:spacing w:val="0"/>
          <w:sz w:val="24"/>
          <w:szCs w:val="24"/>
        </w:rPr>
        <w:t>3.本项目的特定资格要求：无</w:t>
      </w:r>
    </w:p>
    <w:p w14:paraId="4521B945">
      <w:pPr>
        <w:pStyle w:val="20"/>
        <w:keepNext w:val="0"/>
        <w:keepLines w:val="0"/>
        <w:widowControl/>
        <w:suppressLineNumbers w:val="0"/>
        <w:spacing w:before="75" w:beforeAutospacing="0" w:after="75" w:afterAutospacing="0"/>
        <w:ind w:left="0" w:right="0"/>
      </w:pPr>
      <w:r>
        <w:rPr>
          <w:rFonts w:hint="default" w:ascii="sans-serif" w:hAnsi="sans-serif" w:eastAsia="sans-serif" w:cs="sans-serif"/>
          <w:i w:val="0"/>
          <w:iCs w:val="0"/>
          <w:caps w:val="0"/>
          <w:color w:val="000000"/>
          <w:spacing w:val="0"/>
          <w:sz w:val="24"/>
          <w:szCs w:val="24"/>
        </w:rPr>
        <w:t>三、获取招标文件</w:t>
      </w:r>
    </w:p>
    <w:p w14:paraId="7F15B774">
      <w:pPr>
        <w:pStyle w:val="20"/>
        <w:keepNext w:val="0"/>
        <w:keepLines w:val="0"/>
        <w:widowControl/>
        <w:suppressLineNumbers w:val="0"/>
        <w:spacing w:before="75" w:beforeAutospacing="0" w:after="75" w:afterAutospacing="0"/>
        <w:ind w:left="0" w:right="0"/>
      </w:pPr>
      <w:r>
        <w:rPr>
          <w:rFonts w:hint="default" w:ascii="sans-serif" w:hAnsi="sans-serif" w:eastAsia="sans-serif" w:cs="sans-serif"/>
          <w:i w:val="0"/>
          <w:iCs w:val="0"/>
          <w:caps w:val="0"/>
          <w:color w:val="000000"/>
          <w:spacing w:val="0"/>
          <w:sz w:val="24"/>
          <w:szCs w:val="24"/>
        </w:rPr>
        <w:t>时间：/至2025年01月03日 ，每天上午00:00至12:00 ，下午12:00至23:59（北京时间，线上获取法定节假日均可，线下获取文件法定节假日除外）</w:t>
      </w:r>
    </w:p>
    <w:p w14:paraId="5449A065">
      <w:pPr>
        <w:pStyle w:val="20"/>
        <w:keepNext w:val="0"/>
        <w:keepLines w:val="0"/>
        <w:widowControl/>
        <w:suppressLineNumbers w:val="0"/>
        <w:spacing w:before="75" w:beforeAutospacing="0" w:after="75" w:afterAutospacing="0"/>
        <w:ind w:left="0" w:right="0"/>
      </w:pPr>
      <w:r>
        <w:rPr>
          <w:rFonts w:hint="default" w:ascii="sans-serif" w:hAnsi="sans-serif" w:eastAsia="sans-serif" w:cs="sans-serif"/>
          <w:i w:val="0"/>
          <w:iCs w:val="0"/>
          <w:caps w:val="0"/>
          <w:color w:val="000000"/>
          <w:spacing w:val="0"/>
          <w:sz w:val="24"/>
          <w:szCs w:val="24"/>
        </w:rPr>
        <w:t>地点（网址）：政采云平台线上获取</w:t>
      </w:r>
    </w:p>
    <w:p w14:paraId="01AE0A64">
      <w:pPr>
        <w:pStyle w:val="20"/>
        <w:keepNext w:val="0"/>
        <w:keepLines w:val="0"/>
        <w:widowControl/>
        <w:suppressLineNumbers w:val="0"/>
        <w:spacing w:before="75" w:beforeAutospacing="0" w:after="75" w:afterAutospacing="0"/>
        <w:ind w:left="0" w:right="0"/>
      </w:pPr>
      <w:r>
        <w:rPr>
          <w:rFonts w:hint="default" w:ascii="sans-serif" w:hAnsi="sans-serif" w:eastAsia="sans-serif" w:cs="sans-serif"/>
          <w:i w:val="0"/>
          <w:iCs w:val="0"/>
          <w:caps w:val="0"/>
          <w:color w:val="000000"/>
          <w:spacing w:val="0"/>
          <w:sz w:val="24"/>
          <w:szCs w:val="24"/>
        </w:rPr>
        <w:t>方式：供应商登录政采云平台https://www.zcygov.cn/在线申请获取采购文件（进入“项目采购”应用，在获取采购文件菜单中选择项目，申请获取采购文件）</w:t>
      </w:r>
    </w:p>
    <w:p w14:paraId="3599B989">
      <w:pPr>
        <w:pStyle w:val="20"/>
        <w:keepNext w:val="0"/>
        <w:keepLines w:val="0"/>
        <w:widowControl/>
        <w:suppressLineNumbers w:val="0"/>
        <w:spacing w:before="75" w:beforeAutospacing="0" w:after="75" w:afterAutospacing="0"/>
        <w:ind w:left="0" w:right="0"/>
      </w:pPr>
      <w:r>
        <w:rPr>
          <w:rFonts w:hint="default" w:ascii="sans-serif" w:hAnsi="sans-serif" w:eastAsia="sans-serif" w:cs="sans-serif"/>
          <w:i w:val="0"/>
          <w:iCs w:val="0"/>
          <w:caps w:val="0"/>
          <w:color w:val="000000"/>
          <w:spacing w:val="0"/>
          <w:sz w:val="24"/>
          <w:szCs w:val="24"/>
        </w:rPr>
        <w:t>售价（元）：0</w:t>
      </w:r>
    </w:p>
    <w:p w14:paraId="07FCEAC3">
      <w:pPr>
        <w:pStyle w:val="20"/>
        <w:keepNext w:val="0"/>
        <w:keepLines w:val="0"/>
        <w:widowControl/>
        <w:suppressLineNumbers w:val="0"/>
        <w:spacing w:before="75" w:beforeAutospacing="0" w:after="75" w:afterAutospacing="0"/>
        <w:ind w:left="0" w:right="0"/>
      </w:pPr>
      <w:r>
        <w:rPr>
          <w:rFonts w:hint="default" w:ascii="sans-serif" w:hAnsi="sans-serif" w:eastAsia="sans-serif" w:cs="sans-serif"/>
          <w:i w:val="0"/>
          <w:iCs w:val="0"/>
          <w:caps w:val="0"/>
          <w:color w:val="000000"/>
          <w:spacing w:val="0"/>
          <w:sz w:val="24"/>
          <w:szCs w:val="24"/>
        </w:rPr>
        <w:t>四、提交投标文件截止时间、开标时间和地点</w:t>
      </w:r>
    </w:p>
    <w:p w14:paraId="100E85AA">
      <w:pPr>
        <w:pStyle w:val="20"/>
        <w:keepNext w:val="0"/>
        <w:keepLines w:val="0"/>
        <w:widowControl/>
        <w:suppressLineNumbers w:val="0"/>
        <w:spacing w:before="75" w:beforeAutospacing="0" w:after="75" w:afterAutospacing="0"/>
        <w:ind w:left="0" w:right="0"/>
      </w:pPr>
      <w:r>
        <w:rPr>
          <w:rFonts w:hint="default" w:ascii="sans-serif" w:hAnsi="sans-serif" w:eastAsia="sans-serif" w:cs="sans-serif"/>
          <w:i w:val="0"/>
          <w:iCs w:val="0"/>
          <w:caps w:val="0"/>
          <w:color w:val="000000"/>
          <w:spacing w:val="0"/>
          <w:sz w:val="24"/>
          <w:szCs w:val="24"/>
        </w:rPr>
        <w:t>提交投标文件截止时间：2025年01月03日 14:30（北京时间）</w:t>
      </w:r>
    </w:p>
    <w:p w14:paraId="2A2A0205">
      <w:pPr>
        <w:pStyle w:val="20"/>
        <w:keepNext w:val="0"/>
        <w:keepLines w:val="0"/>
        <w:widowControl/>
        <w:suppressLineNumbers w:val="0"/>
        <w:spacing w:before="75" w:beforeAutospacing="0" w:after="75" w:afterAutospacing="0"/>
        <w:ind w:left="0" w:right="0"/>
      </w:pPr>
      <w:r>
        <w:rPr>
          <w:rFonts w:hint="default" w:ascii="sans-serif" w:hAnsi="sans-serif" w:eastAsia="sans-serif" w:cs="sans-serif"/>
          <w:i w:val="0"/>
          <w:iCs w:val="0"/>
          <w:caps w:val="0"/>
          <w:color w:val="000000"/>
          <w:spacing w:val="0"/>
          <w:sz w:val="24"/>
          <w:szCs w:val="24"/>
        </w:rPr>
        <w:t>投标地点（网址）：请登录政采云投标客户端投标</w:t>
      </w:r>
    </w:p>
    <w:p w14:paraId="415EA096">
      <w:pPr>
        <w:pStyle w:val="20"/>
        <w:keepNext w:val="0"/>
        <w:keepLines w:val="0"/>
        <w:widowControl/>
        <w:suppressLineNumbers w:val="0"/>
        <w:spacing w:before="75" w:beforeAutospacing="0" w:after="75" w:afterAutospacing="0"/>
        <w:ind w:left="0" w:right="0"/>
      </w:pPr>
      <w:r>
        <w:rPr>
          <w:rFonts w:hint="default" w:ascii="sans-serif" w:hAnsi="sans-serif" w:eastAsia="sans-serif" w:cs="sans-serif"/>
          <w:i w:val="0"/>
          <w:iCs w:val="0"/>
          <w:caps w:val="0"/>
          <w:color w:val="000000"/>
          <w:spacing w:val="0"/>
          <w:sz w:val="24"/>
          <w:szCs w:val="24"/>
        </w:rPr>
        <w:t>开标时间：2025年01月03日 14:30</w:t>
      </w:r>
    </w:p>
    <w:p w14:paraId="2F27E17C">
      <w:pPr>
        <w:pStyle w:val="20"/>
        <w:keepNext w:val="0"/>
        <w:keepLines w:val="0"/>
        <w:widowControl/>
        <w:suppressLineNumbers w:val="0"/>
        <w:spacing w:before="75" w:beforeAutospacing="0" w:after="75" w:afterAutospacing="0"/>
        <w:ind w:left="0" w:right="0"/>
      </w:pPr>
      <w:r>
        <w:rPr>
          <w:rFonts w:hint="default" w:ascii="sans-serif" w:hAnsi="sans-serif" w:eastAsia="sans-serif" w:cs="sans-serif"/>
          <w:i w:val="0"/>
          <w:iCs w:val="0"/>
          <w:caps w:val="0"/>
          <w:color w:val="000000"/>
          <w:spacing w:val="0"/>
          <w:sz w:val="24"/>
          <w:szCs w:val="24"/>
        </w:rPr>
        <w:t>开标地点（网址）：https://www.zcygov.cn/</w:t>
      </w:r>
    </w:p>
    <w:p w14:paraId="4F6E5BFF">
      <w:pPr>
        <w:pStyle w:val="20"/>
        <w:keepNext w:val="0"/>
        <w:keepLines w:val="0"/>
        <w:widowControl/>
        <w:suppressLineNumbers w:val="0"/>
        <w:spacing w:before="75" w:beforeAutospacing="0" w:after="75" w:afterAutospacing="0"/>
        <w:ind w:left="0" w:right="0"/>
      </w:pPr>
      <w:r>
        <w:rPr>
          <w:rFonts w:hint="default" w:ascii="sans-serif" w:hAnsi="sans-serif" w:eastAsia="sans-serif" w:cs="sans-serif"/>
          <w:i w:val="0"/>
          <w:iCs w:val="0"/>
          <w:caps w:val="0"/>
          <w:color w:val="000000"/>
          <w:spacing w:val="0"/>
          <w:sz w:val="24"/>
          <w:szCs w:val="24"/>
        </w:rPr>
        <w:t>五、公告期限</w:t>
      </w:r>
    </w:p>
    <w:p w14:paraId="00A67887">
      <w:pPr>
        <w:pStyle w:val="20"/>
        <w:keepNext w:val="0"/>
        <w:keepLines w:val="0"/>
        <w:widowControl/>
        <w:suppressLineNumbers w:val="0"/>
        <w:spacing w:before="75" w:beforeAutospacing="0" w:after="75" w:afterAutospacing="0"/>
        <w:ind w:left="0" w:right="0"/>
      </w:pPr>
      <w:r>
        <w:rPr>
          <w:rFonts w:hint="default" w:ascii="sans-serif" w:hAnsi="sans-serif" w:eastAsia="sans-serif" w:cs="sans-serif"/>
          <w:i w:val="0"/>
          <w:iCs w:val="0"/>
          <w:caps w:val="0"/>
          <w:color w:val="000000"/>
          <w:spacing w:val="0"/>
          <w:sz w:val="24"/>
          <w:szCs w:val="24"/>
        </w:rPr>
        <w:t>自本公告发布之日起5个工作日。</w:t>
      </w:r>
    </w:p>
    <w:p w14:paraId="65D06979">
      <w:pPr>
        <w:pStyle w:val="20"/>
        <w:keepNext w:val="0"/>
        <w:keepLines w:val="0"/>
        <w:widowControl/>
        <w:suppressLineNumbers w:val="0"/>
        <w:spacing w:before="75" w:beforeAutospacing="0" w:after="75" w:afterAutospacing="0"/>
        <w:ind w:left="0" w:right="0"/>
      </w:pPr>
      <w:r>
        <w:rPr>
          <w:rFonts w:hint="default" w:ascii="sans-serif" w:hAnsi="sans-serif" w:eastAsia="sans-serif" w:cs="sans-serif"/>
          <w:i w:val="0"/>
          <w:iCs w:val="0"/>
          <w:caps w:val="0"/>
          <w:color w:val="000000"/>
          <w:spacing w:val="0"/>
          <w:sz w:val="24"/>
          <w:szCs w:val="24"/>
        </w:rPr>
        <w:t>六、其他补充事宜</w:t>
      </w:r>
    </w:p>
    <w:p w14:paraId="0FDE6201">
      <w:pPr>
        <w:pStyle w:val="20"/>
        <w:keepNext w:val="0"/>
        <w:keepLines w:val="0"/>
        <w:widowControl/>
        <w:suppressLineNumbers w:val="0"/>
        <w:spacing w:before="75" w:beforeAutospacing="0" w:after="75" w:afterAutospacing="0"/>
        <w:ind w:left="0" w:right="0"/>
      </w:pPr>
      <w:r>
        <w:rPr>
          <w:rFonts w:hint="default" w:ascii="sans-serif" w:hAnsi="sans-serif" w:eastAsia="sans-serif" w:cs="sans-serif"/>
          <w:i w:val="0"/>
          <w:iCs w:val="0"/>
          <w:caps w:val="0"/>
          <w:color w:val="000000"/>
          <w:spacing w:val="0"/>
          <w:sz w:val="24"/>
          <w:szCs w:val="24"/>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5AF9F333">
      <w:pPr>
        <w:pStyle w:val="20"/>
        <w:keepNext w:val="0"/>
        <w:keepLines w:val="0"/>
        <w:widowControl/>
        <w:suppressLineNumbers w:val="0"/>
        <w:spacing w:before="75" w:beforeAutospacing="0" w:after="75" w:afterAutospacing="0"/>
        <w:ind w:left="0" w:right="0"/>
      </w:pPr>
      <w:r>
        <w:rPr>
          <w:rFonts w:hint="default" w:ascii="sans-serif" w:hAnsi="sans-serif" w:eastAsia="sans-serif" w:cs="sans-serif"/>
          <w:i w:val="0"/>
          <w:iCs w:val="0"/>
          <w:caps w:val="0"/>
          <w:color w:val="000000"/>
          <w:spacing w:val="0"/>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18A676E5">
      <w:pPr>
        <w:pStyle w:val="20"/>
        <w:keepNext w:val="0"/>
        <w:keepLines w:val="0"/>
        <w:widowControl/>
        <w:suppressLineNumbers w:val="0"/>
        <w:spacing w:before="75" w:beforeAutospacing="0" w:after="75" w:afterAutospacing="0"/>
        <w:ind w:left="0" w:right="0"/>
      </w:pPr>
      <w:r>
        <w:rPr>
          <w:rFonts w:hint="default" w:ascii="sans-serif" w:hAnsi="sans-serif" w:eastAsia="sans-serif" w:cs="sans-serif"/>
          <w:i w:val="0"/>
          <w:iCs w:val="0"/>
          <w:caps w:val="0"/>
          <w:color w:val="000000"/>
          <w:spacing w:val="0"/>
          <w:sz w:val="24"/>
          <w:szCs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4BD0969">
      <w:pPr>
        <w:pStyle w:val="20"/>
        <w:keepNext w:val="0"/>
        <w:keepLines w:val="0"/>
        <w:widowControl/>
        <w:suppressLineNumbers w:val="0"/>
        <w:spacing w:before="75" w:beforeAutospacing="0" w:after="75" w:afterAutospacing="0"/>
        <w:ind w:left="0" w:right="0"/>
      </w:pPr>
      <w:r>
        <w:rPr>
          <w:rFonts w:hint="default" w:ascii="sans-serif" w:hAnsi="sans-serif" w:eastAsia="sans-serif" w:cs="sans-serif"/>
          <w:i w:val="0"/>
          <w:iCs w:val="0"/>
          <w:caps w:val="0"/>
          <w:color w:val="000000"/>
          <w:spacing w:val="0"/>
          <w:sz w:val="24"/>
          <w:szCs w:val="24"/>
        </w:rPr>
        <w:t>4.其他事项：无</w:t>
      </w:r>
    </w:p>
    <w:p w14:paraId="7C4D2CFE">
      <w:pPr>
        <w:pStyle w:val="20"/>
        <w:keepNext w:val="0"/>
        <w:keepLines w:val="0"/>
        <w:widowControl/>
        <w:suppressLineNumbers w:val="0"/>
        <w:spacing w:before="75" w:beforeAutospacing="0" w:after="75" w:afterAutospacing="0"/>
        <w:ind w:left="0" w:right="0"/>
      </w:pPr>
      <w:r>
        <w:rPr>
          <w:rFonts w:hint="default" w:ascii="sans-serif" w:hAnsi="sans-serif" w:eastAsia="sans-serif" w:cs="sans-serif"/>
          <w:i w:val="0"/>
          <w:iCs w:val="0"/>
          <w:caps w:val="0"/>
          <w:color w:val="000000"/>
          <w:spacing w:val="0"/>
          <w:sz w:val="24"/>
          <w:szCs w:val="24"/>
        </w:rPr>
        <w:t>七、对本次采购提出询问、质疑、投诉，请按以下方式联系</w:t>
      </w:r>
    </w:p>
    <w:p w14:paraId="64DE3F08">
      <w:pPr>
        <w:pStyle w:val="20"/>
        <w:keepNext w:val="0"/>
        <w:keepLines w:val="0"/>
        <w:widowControl/>
        <w:suppressLineNumbers w:val="0"/>
        <w:spacing w:before="75" w:beforeAutospacing="0" w:after="75" w:afterAutospacing="0"/>
        <w:ind w:left="0" w:right="0"/>
      </w:pPr>
      <w:r>
        <w:rPr>
          <w:rFonts w:hint="default" w:ascii="sans-serif" w:hAnsi="sans-serif" w:eastAsia="sans-serif" w:cs="sans-serif"/>
          <w:i w:val="0"/>
          <w:iCs w:val="0"/>
          <w:caps w:val="0"/>
          <w:color w:val="000000"/>
          <w:spacing w:val="0"/>
          <w:sz w:val="24"/>
          <w:szCs w:val="24"/>
        </w:rPr>
        <w:t>1.采购人信息</w:t>
      </w:r>
    </w:p>
    <w:p w14:paraId="618FEA15">
      <w:pPr>
        <w:pStyle w:val="20"/>
        <w:keepNext w:val="0"/>
        <w:keepLines w:val="0"/>
        <w:widowControl/>
        <w:suppressLineNumbers w:val="0"/>
        <w:spacing w:before="75" w:beforeAutospacing="0" w:after="75" w:afterAutospacing="0"/>
        <w:ind w:left="0" w:right="0"/>
      </w:pPr>
      <w:r>
        <w:rPr>
          <w:rFonts w:hint="default" w:ascii="sans-serif" w:hAnsi="sans-serif" w:eastAsia="sans-serif" w:cs="sans-serif"/>
          <w:i w:val="0"/>
          <w:iCs w:val="0"/>
          <w:caps w:val="0"/>
          <w:color w:val="000000"/>
          <w:spacing w:val="0"/>
          <w:sz w:val="24"/>
          <w:szCs w:val="24"/>
        </w:rPr>
        <w:t>名    称：龙港市农业农村局</w:t>
      </w:r>
    </w:p>
    <w:p w14:paraId="639F5482">
      <w:pPr>
        <w:pStyle w:val="20"/>
        <w:keepNext w:val="0"/>
        <w:keepLines w:val="0"/>
        <w:widowControl/>
        <w:suppressLineNumbers w:val="0"/>
        <w:spacing w:before="75" w:beforeAutospacing="0" w:after="75" w:afterAutospacing="0"/>
        <w:ind w:left="0" w:right="0"/>
      </w:pPr>
      <w:r>
        <w:rPr>
          <w:rFonts w:hint="default" w:ascii="sans-serif" w:hAnsi="sans-serif" w:eastAsia="sans-serif" w:cs="sans-serif"/>
          <w:i w:val="0"/>
          <w:iCs w:val="0"/>
          <w:caps w:val="0"/>
          <w:color w:val="000000"/>
          <w:spacing w:val="0"/>
          <w:sz w:val="24"/>
          <w:szCs w:val="24"/>
        </w:rPr>
        <w:t>地    址：龙港市江滨路174号</w:t>
      </w:r>
    </w:p>
    <w:p w14:paraId="644E67C0">
      <w:pPr>
        <w:pStyle w:val="20"/>
        <w:keepNext w:val="0"/>
        <w:keepLines w:val="0"/>
        <w:widowControl/>
        <w:suppressLineNumbers w:val="0"/>
        <w:spacing w:before="75" w:beforeAutospacing="0" w:after="75" w:afterAutospacing="0"/>
        <w:ind w:left="0" w:right="0"/>
      </w:pPr>
      <w:r>
        <w:rPr>
          <w:rFonts w:hint="default" w:ascii="sans-serif" w:hAnsi="sans-serif" w:eastAsia="sans-serif" w:cs="sans-serif"/>
          <w:i w:val="0"/>
          <w:iCs w:val="0"/>
          <w:caps w:val="0"/>
          <w:color w:val="000000"/>
          <w:spacing w:val="0"/>
          <w:sz w:val="24"/>
          <w:szCs w:val="24"/>
        </w:rPr>
        <w:t>传    真：</w:t>
      </w:r>
    </w:p>
    <w:p w14:paraId="6F5B1661">
      <w:pPr>
        <w:pStyle w:val="20"/>
        <w:keepNext w:val="0"/>
        <w:keepLines w:val="0"/>
        <w:widowControl/>
        <w:suppressLineNumbers w:val="0"/>
        <w:spacing w:before="75" w:beforeAutospacing="0" w:after="75" w:afterAutospacing="0"/>
        <w:ind w:left="0" w:right="0"/>
      </w:pPr>
      <w:r>
        <w:rPr>
          <w:rFonts w:hint="default" w:ascii="sans-serif" w:hAnsi="sans-serif" w:eastAsia="sans-serif" w:cs="sans-serif"/>
          <w:i w:val="0"/>
          <w:iCs w:val="0"/>
          <w:caps w:val="0"/>
          <w:color w:val="000000"/>
          <w:spacing w:val="0"/>
          <w:sz w:val="24"/>
          <w:szCs w:val="24"/>
        </w:rPr>
        <w:t>项目联系人（询问）：李昌盛</w:t>
      </w:r>
    </w:p>
    <w:p w14:paraId="2423ACF0">
      <w:pPr>
        <w:pStyle w:val="20"/>
        <w:keepNext w:val="0"/>
        <w:keepLines w:val="0"/>
        <w:widowControl/>
        <w:suppressLineNumbers w:val="0"/>
        <w:spacing w:before="75" w:beforeAutospacing="0" w:after="75" w:afterAutospacing="0"/>
        <w:ind w:left="0" w:right="0"/>
      </w:pPr>
      <w:r>
        <w:rPr>
          <w:rFonts w:hint="default" w:ascii="sans-serif" w:hAnsi="sans-serif" w:eastAsia="sans-serif" w:cs="sans-serif"/>
          <w:i w:val="0"/>
          <w:iCs w:val="0"/>
          <w:caps w:val="0"/>
          <w:color w:val="000000"/>
          <w:spacing w:val="0"/>
          <w:sz w:val="24"/>
          <w:szCs w:val="24"/>
        </w:rPr>
        <w:t>项目联系方式（询问）：0577-59868048</w:t>
      </w:r>
    </w:p>
    <w:p w14:paraId="7EDDDE8A">
      <w:pPr>
        <w:pStyle w:val="20"/>
        <w:keepNext w:val="0"/>
        <w:keepLines w:val="0"/>
        <w:widowControl/>
        <w:suppressLineNumbers w:val="0"/>
        <w:spacing w:before="75" w:beforeAutospacing="0" w:after="75" w:afterAutospacing="0"/>
        <w:ind w:left="0" w:right="0"/>
      </w:pPr>
      <w:r>
        <w:rPr>
          <w:rFonts w:hint="default" w:ascii="sans-serif" w:hAnsi="sans-serif" w:eastAsia="sans-serif" w:cs="sans-serif"/>
          <w:i w:val="0"/>
          <w:iCs w:val="0"/>
          <w:caps w:val="0"/>
          <w:color w:val="000000"/>
          <w:spacing w:val="0"/>
          <w:sz w:val="24"/>
          <w:szCs w:val="24"/>
        </w:rPr>
        <w:t>质疑联系人：李先生</w:t>
      </w:r>
    </w:p>
    <w:p w14:paraId="3AC9843C">
      <w:pPr>
        <w:pStyle w:val="20"/>
        <w:keepNext w:val="0"/>
        <w:keepLines w:val="0"/>
        <w:widowControl/>
        <w:suppressLineNumbers w:val="0"/>
        <w:spacing w:before="75" w:beforeAutospacing="0" w:after="75" w:afterAutospacing="0"/>
        <w:ind w:left="0" w:right="0"/>
      </w:pPr>
      <w:r>
        <w:rPr>
          <w:rFonts w:hint="default" w:ascii="sans-serif" w:hAnsi="sans-serif" w:eastAsia="sans-serif" w:cs="sans-serif"/>
          <w:i w:val="0"/>
          <w:iCs w:val="0"/>
          <w:caps w:val="0"/>
          <w:color w:val="000000"/>
          <w:spacing w:val="0"/>
          <w:sz w:val="24"/>
          <w:szCs w:val="24"/>
        </w:rPr>
        <w:t>质疑联系方式：0577-59868048</w:t>
      </w:r>
    </w:p>
    <w:p w14:paraId="35C14C57">
      <w:pPr>
        <w:pStyle w:val="20"/>
        <w:keepNext w:val="0"/>
        <w:keepLines w:val="0"/>
        <w:widowControl/>
        <w:suppressLineNumbers w:val="0"/>
        <w:spacing w:before="75" w:beforeAutospacing="0" w:after="75" w:afterAutospacing="0"/>
        <w:ind w:left="0" w:right="0"/>
      </w:pPr>
      <w:r>
        <w:rPr>
          <w:rFonts w:hint="default" w:ascii="sans-serif" w:hAnsi="sans-serif" w:eastAsia="sans-serif" w:cs="sans-serif"/>
          <w:i w:val="0"/>
          <w:iCs w:val="0"/>
          <w:caps w:val="0"/>
          <w:color w:val="000000"/>
          <w:spacing w:val="0"/>
          <w:sz w:val="24"/>
          <w:szCs w:val="24"/>
        </w:rPr>
        <w:t>2.采购代理机构信息</w:t>
      </w:r>
    </w:p>
    <w:p w14:paraId="25CA1D54">
      <w:pPr>
        <w:pStyle w:val="20"/>
        <w:keepNext w:val="0"/>
        <w:keepLines w:val="0"/>
        <w:widowControl/>
        <w:suppressLineNumbers w:val="0"/>
        <w:spacing w:before="75" w:beforeAutospacing="0" w:after="75" w:afterAutospacing="0"/>
        <w:ind w:left="0" w:right="0"/>
      </w:pPr>
      <w:r>
        <w:rPr>
          <w:rFonts w:hint="default" w:ascii="sans-serif" w:hAnsi="sans-serif" w:eastAsia="sans-serif" w:cs="sans-serif"/>
          <w:i w:val="0"/>
          <w:iCs w:val="0"/>
          <w:caps w:val="0"/>
          <w:color w:val="000000"/>
          <w:spacing w:val="0"/>
          <w:sz w:val="24"/>
          <w:szCs w:val="24"/>
        </w:rPr>
        <w:t>名    称：浙江三凌建设项目管理有限公司</w:t>
      </w:r>
    </w:p>
    <w:p w14:paraId="3BC40D41">
      <w:pPr>
        <w:pStyle w:val="20"/>
        <w:keepNext w:val="0"/>
        <w:keepLines w:val="0"/>
        <w:widowControl/>
        <w:suppressLineNumbers w:val="0"/>
        <w:spacing w:before="75" w:beforeAutospacing="0" w:after="75" w:afterAutospacing="0"/>
        <w:ind w:left="0" w:right="0"/>
      </w:pPr>
      <w:r>
        <w:rPr>
          <w:rFonts w:hint="default" w:ascii="sans-serif" w:hAnsi="sans-serif" w:eastAsia="sans-serif" w:cs="sans-serif"/>
          <w:i w:val="0"/>
          <w:iCs w:val="0"/>
          <w:caps w:val="0"/>
          <w:color w:val="000000"/>
          <w:spacing w:val="0"/>
          <w:sz w:val="24"/>
          <w:szCs w:val="24"/>
        </w:rPr>
        <w:t>地    址：龙港市江滨豪庭B栋1105   </w:t>
      </w:r>
    </w:p>
    <w:p w14:paraId="1C67195A">
      <w:pPr>
        <w:pStyle w:val="20"/>
        <w:keepNext w:val="0"/>
        <w:keepLines w:val="0"/>
        <w:widowControl/>
        <w:suppressLineNumbers w:val="0"/>
        <w:spacing w:before="75" w:beforeAutospacing="0" w:after="75" w:afterAutospacing="0"/>
        <w:ind w:left="0" w:right="0"/>
      </w:pPr>
      <w:r>
        <w:rPr>
          <w:rFonts w:hint="default" w:ascii="sans-serif" w:hAnsi="sans-serif" w:eastAsia="sans-serif" w:cs="sans-serif"/>
          <w:i w:val="0"/>
          <w:iCs w:val="0"/>
          <w:caps w:val="0"/>
          <w:color w:val="000000"/>
          <w:spacing w:val="0"/>
          <w:sz w:val="24"/>
          <w:szCs w:val="24"/>
        </w:rPr>
        <w:t>传    真：</w:t>
      </w:r>
    </w:p>
    <w:p w14:paraId="04803EF8">
      <w:pPr>
        <w:pStyle w:val="20"/>
        <w:keepNext w:val="0"/>
        <w:keepLines w:val="0"/>
        <w:widowControl/>
        <w:suppressLineNumbers w:val="0"/>
        <w:spacing w:before="75" w:beforeAutospacing="0" w:after="75" w:afterAutospacing="0"/>
        <w:ind w:left="0" w:right="0"/>
      </w:pPr>
      <w:r>
        <w:rPr>
          <w:rFonts w:hint="default" w:ascii="sans-serif" w:hAnsi="sans-serif" w:eastAsia="sans-serif" w:cs="sans-serif"/>
          <w:i w:val="0"/>
          <w:iCs w:val="0"/>
          <w:caps w:val="0"/>
          <w:color w:val="000000"/>
          <w:spacing w:val="0"/>
          <w:sz w:val="24"/>
          <w:szCs w:val="24"/>
        </w:rPr>
        <w:t>项目联系人（询问）：黄女士    </w:t>
      </w:r>
    </w:p>
    <w:p w14:paraId="249E27C7">
      <w:pPr>
        <w:pStyle w:val="20"/>
        <w:keepNext w:val="0"/>
        <w:keepLines w:val="0"/>
        <w:widowControl/>
        <w:suppressLineNumbers w:val="0"/>
        <w:spacing w:before="75" w:beforeAutospacing="0" w:after="75" w:afterAutospacing="0"/>
        <w:ind w:left="0" w:right="0"/>
      </w:pPr>
      <w:r>
        <w:rPr>
          <w:rFonts w:hint="default" w:ascii="sans-serif" w:hAnsi="sans-serif" w:eastAsia="sans-serif" w:cs="sans-serif"/>
          <w:i w:val="0"/>
          <w:iCs w:val="0"/>
          <w:caps w:val="0"/>
          <w:color w:val="000000"/>
          <w:spacing w:val="0"/>
          <w:sz w:val="24"/>
          <w:szCs w:val="24"/>
        </w:rPr>
        <w:t>项目联系方式（询问）：13676797116 </w:t>
      </w:r>
    </w:p>
    <w:p w14:paraId="44A425A4">
      <w:pPr>
        <w:pStyle w:val="20"/>
        <w:keepNext w:val="0"/>
        <w:keepLines w:val="0"/>
        <w:widowControl/>
        <w:suppressLineNumbers w:val="0"/>
        <w:spacing w:before="75" w:beforeAutospacing="0" w:after="75" w:afterAutospacing="0"/>
        <w:ind w:left="0" w:right="0"/>
      </w:pPr>
      <w:r>
        <w:rPr>
          <w:rFonts w:hint="default" w:ascii="sans-serif" w:hAnsi="sans-serif" w:eastAsia="sans-serif" w:cs="sans-serif"/>
          <w:i w:val="0"/>
          <w:iCs w:val="0"/>
          <w:caps w:val="0"/>
          <w:color w:val="000000"/>
          <w:spacing w:val="0"/>
          <w:sz w:val="24"/>
          <w:szCs w:val="24"/>
        </w:rPr>
        <w:t>质疑联系人：三凌员工</w:t>
      </w:r>
    </w:p>
    <w:p w14:paraId="44E0FEBB">
      <w:pPr>
        <w:pStyle w:val="20"/>
        <w:keepNext w:val="0"/>
        <w:keepLines w:val="0"/>
        <w:widowControl/>
        <w:suppressLineNumbers w:val="0"/>
        <w:spacing w:before="75" w:beforeAutospacing="0" w:after="75" w:afterAutospacing="0"/>
        <w:ind w:left="0" w:right="0"/>
      </w:pPr>
      <w:r>
        <w:rPr>
          <w:rFonts w:hint="default" w:ascii="sans-serif" w:hAnsi="sans-serif" w:eastAsia="sans-serif" w:cs="sans-serif"/>
          <w:i w:val="0"/>
          <w:iCs w:val="0"/>
          <w:caps w:val="0"/>
          <w:color w:val="000000"/>
          <w:spacing w:val="0"/>
          <w:sz w:val="24"/>
          <w:szCs w:val="24"/>
        </w:rPr>
        <w:t>质疑联系方式：13676797116 </w:t>
      </w:r>
    </w:p>
    <w:p w14:paraId="4B1258B1">
      <w:pPr>
        <w:pStyle w:val="20"/>
        <w:keepNext w:val="0"/>
        <w:keepLines w:val="0"/>
        <w:widowControl/>
        <w:suppressLineNumbers w:val="0"/>
        <w:spacing w:before="75" w:beforeAutospacing="0" w:after="75" w:afterAutospacing="0"/>
        <w:ind w:left="0" w:right="0"/>
      </w:pPr>
      <w:r>
        <w:rPr>
          <w:rFonts w:hint="default" w:ascii="sans-serif" w:hAnsi="sans-serif" w:eastAsia="sans-serif" w:cs="sans-serif"/>
          <w:i w:val="0"/>
          <w:iCs w:val="0"/>
          <w:caps w:val="0"/>
          <w:color w:val="000000"/>
          <w:spacing w:val="0"/>
          <w:sz w:val="24"/>
          <w:szCs w:val="24"/>
        </w:rPr>
        <w:t>3.</w:t>
      </w:r>
      <w:r>
        <w:rPr>
          <w:rStyle w:val="26"/>
          <w:rFonts w:hint="default" w:ascii="sans-serif" w:hAnsi="sans-serif" w:eastAsia="sans-serif" w:cs="sans-serif"/>
          <w:i w:val="0"/>
          <w:iCs w:val="0"/>
          <w:caps w:val="0"/>
          <w:color w:val="000000"/>
          <w:spacing w:val="0"/>
          <w:sz w:val="24"/>
          <w:szCs w:val="24"/>
        </w:rPr>
        <w:t>同级政府采购监督管理部门</w:t>
      </w:r>
    </w:p>
    <w:p w14:paraId="2EA71E4D">
      <w:pPr>
        <w:pStyle w:val="20"/>
        <w:keepNext w:val="0"/>
        <w:keepLines w:val="0"/>
        <w:widowControl/>
        <w:suppressLineNumbers w:val="0"/>
        <w:spacing w:before="75" w:beforeAutospacing="0" w:after="75" w:afterAutospacing="0"/>
        <w:ind w:left="0" w:right="0" w:firstLine="420"/>
      </w:pPr>
      <w:r>
        <w:rPr>
          <w:rFonts w:ascii="仿宋" w:hAnsi="仿宋" w:eastAsia="仿宋" w:cs="仿宋"/>
          <w:i w:val="0"/>
          <w:iCs w:val="0"/>
          <w:caps w:val="0"/>
          <w:color w:val="000000"/>
          <w:spacing w:val="0"/>
          <w:sz w:val="24"/>
          <w:szCs w:val="24"/>
        </w:rPr>
        <w:t>名    称：龙港市财政局财政监督科 </w:t>
      </w:r>
    </w:p>
    <w:p w14:paraId="22578345">
      <w:pPr>
        <w:pStyle w:val="20"/>
        <w:keepNext w:val="0"/>
        <w:keepLines w:val="0"/>
        <w:widowControl/>
        <w:suppressLineNumbers w:val="0"/>
        <w:spacing w:before="75" w:beforeAutospacing="0" w:after="75" w:afterAutospacing="0"/>
        <w:ind w:left="0" w:right="0" w:firstLine="420"/>
      </w:pPr>
      <w:r>
        <w:rPr>
          <w:rFonts w:hint="eastAsia" w:ascii="仿宋" w:hAnsi="仿宋" w:eastAsia="仿宋" w:cs="仿宋"/>
          <w:i w:val="0"/>
          <w:iCs w:val="0"/>
          <w:caps w:val="0"/>
          <w:color w:val="000000"/>
          <w:spacing w:val="0"/>
          <w:sz w:val="24"/>
          <w:szCs w:val="24"/>
        </w:rPr>
        <w:t>地    址：</w:t>
      </w:r>
    </w:p>
    <w:p w14:paraId="27B8E021">
      <w:pPr>
        <w:pStyle w:val="20"/>
        <w:keepNext w:val="0"/>
        <w:keepLines w:val="0"/>
        <w:widowControl/>
        <w:suppressLineNumbers w:val="0"/>
        <w:spacing w:before="75" w:beforeAutospacing="0" w:after="75" w:afterAutospacing="0"/>
        <w:ind w:left="0" w:right="0" w:firstLine="420"/>
      </w:pPr>
      <w:r>
        <w:rPr>
          <w:rFonts w:hint="eastAsia" w:ascii="仿宋" w:hAnsi="仿宋" w:eastAsia="仿宋" w:cs="仿宋"/>
          <w:i w:val="0"/>
          <w:iCs w:val="0"/>
          <w:caps w:val="0"/>
          <w:color w:val="000000"/>
          <w:spacing w:val="0"/>
          <w:sz w:val="24"/>
          <w:szCs w:val="24"/>
        </w:rPr>
        <w:t>传    真：</w:t>
      </w:r>
    </w:p>
    <w:p w14:paraId="63AD5C72">
      <w:pPr>
        <w:pStyle w:val="20"/>
        <w:keepNext w:val="0"/>
        <w:keepLines w:val="0"/>
        <w:widowControl/>
        <w:suppressLineNumbers w:val="0"/>
        <w:spacing w:before="75" w:beforeAutospacing="0" w:after="75" w:afterAutospacing="0"/>
        <w:ind w:left="0" w:right="0" w:firstLine="420"/>
      </w:pPr>
      <w:r>
        <w:rPr>
          <w:rFonts w:hint="eastAsia" w:ascii="仿宋" w:hAnsi="仿宋" w:eastAsia="仿宋" w:cs="仿宋"/>
          <w:i w:val="0"/>
          <w:iCs w:val="0"/>
          <w:caps w:val="0"/>
          <w:color w:val="000000"/>
          <w:spacing w:val="0"/>
          <w:sz w:val="24"/>
          <w:szCs w:val="24"/>
        </w:rPr>
        <w:t>联 系 人：陈先生 </w:t>
      </w:r>
    </w:p>
    <w:p w14:paraId="57EF7406">
      <w:pPr>
        <w:pStyle w:val="20"/>
        <w:keepNext w:val="0"/>
        <w:keepLines w:val="0"/>
        <w:widowControl/>
        <w:suppressLineNumbers w:val="0"/>
        <w:spacing w:before="75" w:beforeAutospacing="0" w:after="75" w:afterAutospacing="0"/>
        <w:ind w:left="0" w:right="0" w:firstLine="420"/>
      </w:pPr>
      <w:r>
        <w:rPr>
          <w:rFonts w:hint="eastAsia" w:ascii="仿宋" w:hAnsi="仿宋" w:eastAsia="仿宋" w:cs="仿宋"/>
          <w:i w:val="0"/>
          <w:iCs w:val="0"/>
          <w:caps w:val="0"/>
          <w:color w:val="000000"/>
          <w:spacing w:val="0"/>
          <w:sz w:val="24"/>
          <w:szCs w:val="24"/>
        </w:rPr>
        <w:t>监督投诉电话：0577-68081810  </w:t>
      </w:r>
    </w:p>
    <w:p w14:paraId="224527B2">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b/>
          <w:bCs/>
          <w:i w:val="0"/>
          <w:iCs w:val="0"/>
          <w:caps w:val="0"/>
          <w:color w:val="000000"/>
          <w:spacing w:val="0"/>
          <w:kern w:val="0"/>
          <w:sz w:val="24"/>
          <w:szCs w:val="24"/>
          <w:lang w:val="en-US" w:eastAsia="zh-CN" w:bidi="ar"/>
        </w:rPr>
        <w:t> </w:t>
      </w:r>
    </w:p>
    <w:p w14:paraId="2312D9C9">
      <w:pPr>
        <w:pStyle w:val="20"/>
        <w:keepNext w:val="0"/>
        <w:keepLines w:val="0"/>
        <w:widowControl/>
        <w:suppressLineNumbers w:val="0"/>
        <w:spacing w:before="75" w:beforeAutospacing="0" w:after="75" w:afterAutospacing="0"/>
        <w:ind w:left="0" w:right="0"/>
      </w:pPr>
      <w:r>
        <w:rPr>
          <w:rFonts w:hint="default" w:ascii="sans-serif" w:hAnsi="sans-serif" w:eastAsia="sans-serif" w:cs="sans-serif"/>
          <w:i w:val="0"/>
          <w:iCs w:val="0"/>
          <w:caps w:val="0"/>
          <w:color w:val="000000"/>
          <w:spacing w:val="0"/>
          <w:sz w:val="24"/>
          <w:szCs w:val="24"/>
        </w:rPr>
        <w:t>若对项目采购电子交易系统操作有疑问，可登录政采云（https://www.zcygov.cn/），点击右侧咨询小采，获取采小蜜智能服务管家帮助，或拨打政采云服务热线95763获取热线服务帮助。</w:t>
      </w:r>
    </w:p>
    <w:p w14:paraId="081DBA29">
      <w:pPr>
        <w:pStyle w:val="20"/>
        <w:keepNext w:val="0"/>
        <w:keepLines w:val="0"/>
        <w:widowControl/>
        <w:suppressLineNumbers w:val="0"/>
        <w:spacing w:before="75" w:beforeAutospacing="0" w:after="75" w:afterAutospacing="0"/>
        <w:ind w:left="0" w:right="0"/>
      </w:pPr>
      <w:r>
        <w:rPr>
          <w:rFonts w:hint="default" w:ascii="sans-serif" w:hAnsi="sans-serif" w:eastAsia="sans-serif" w:cs="sans-serif"/>
          <w:i w:val="0"/>
          <w:iCs w:val="0"/>
          <w:caps w:val="0"/>
          <w:color w:val="000000"/>
          <w:spacing w:val="0"/>
          <w:sz w:val="24"/>
          <w:szCs w:val="24"/>
        </w:rPr>
        <w:t>CA问题联系电话（人工）：汇信CA 400-888-4636；天谷CA 400-087-8198。</w:t>
      </w:r>
    </w:p>
    <w:p w14:paraId="5CC59DEC">
      <w:pPr>
        <w:spacing w:before="80" w:after="80" w:line="400" w:lineRule="exact"/>
        <w:ind w:right="80"/>
        <w:jc w:val="center"/>
        <w:rPr>
          <w:rFonts w:hint="eastAsia" w:ascii="宋体" w:hAnsi="宋体" w:eastAsia="宋体"/>
          <w:b/>
          <w:color w:val="auto"/>
          <w:sz w:val="32"/>
        </w:rPr>
      </w:pPr>
    </w:p>
    <w:p w14:paraId="029D0C9B">
      <w:pPr>
        <w:spacing w:before="80" w:after="80" w:line="400" w:lineRule="exact"/>
        <w:ind w:right="80"/>
        <w:jc w:val="center"/>
        <w:rPr>
          <w:rFonts w:hint="eastAsia" w:ascii="宋体" w:hAnsi="宋体" w:eastAsia="宋体"/>
          <w:b/>
          <w:color w:val="auto"/>
          <w:sz w:val="32"/>
        </w:rPr>
      </w:pPr>
      <w:r>
        <w:rPr>
          <w:rFonts w:hint="eastAsia" w:ascii="宋体" w:hAnsi="宋体" w:eastAsia="宋体"/>
          <w:b/>
          <w:color w:val="auto"/>
          <w:sz w:val="32"/>
        </w:rPr>
        <w:t>投标通知(邀请)书</w:t>
      </w:r>
    </w:p>
    <w:p w14:paraId="22F5FDE4">
      <w:pPr>
        <w:spacing w:line="440" w:lineRule="exact"/>
        <w:ind w:firstLine="440" w:firstLineChars="200"/>
        <w:rPr>
          <w:rFonts w:hint="eastAsia" w:ascii="宋体" w:eastAsia="宋体"/>
          <w:b w:val="0"/>
          <w:color w:val="auto"/>
          <w:sz w:val="22"/>
          <w:szCs w:val="22"/>
        </w:rPr>
      </w:pPr>
      <w:r>
        <w:rPr>
          <w:rFonts w:hint="eastAsia" w:ascii="宋体" w:eastAsia="宋体" w:cs="Times New Roman"/>
          <w:b w:val="0"/>
          <w:color w:val="auto"/>
          <w:sz w:val="22"/>
          <w:szCs w:val="22"/>
          <w:lang w:eastAsia="zh-CN"/>
        </w:rPr>
        <w:t>浙江三凌建设项目管理有限公司</w:t>
      </w:r>
      <w:r>
        <w:rPr>
          <w:rFonts w:hint="eastAsia" w:ascii="宋体" w:eastAsia="宋体" w:cs="Times New Roman"/>
          <w:b w:val="0"/>
          <w:bCs w:val="0"/>
          <w:color w:val="auto"/>
          <w:sz w:val="22"/>
          <w:szCs w:val="22"/>
        </w:rPr>
        <w:t>受</w:t>
      </w:r>
      <w:r>
        <w:rPr>
          <w:rFonts w:hint="eastAsia" w:ascii="宋体" w:eastAsia="宋体" w:cs="Times New Roman"/>
          <w:b w:val="0"/>
          <w:color w:val="auto"/>
          <w:sz w:val="22"/>
          <w:szCs w:val="22"/>
          <w:lang w:eastAsia="zh-CN"/>
        </w:rPr>
        <w:t>龙港市农业农村局</w:t>
      </w:r>
      <w:r>
        <w:rPr>
          <w:rFonts w:hint="eastAsia" w:ascii="宋体" w:eastAsia="宋体" w:cs="Times New Roman"/>
          <w:b w:val="0"/>
          <w:bCs w:val="0"/>
          <w:color w:val="auto"/>
          <w:sz w:val="22"/>
          <w:szCs w:val="22"/>
        </w:rPr>
        <w:t>委托，就</w:t>
      </w:r>
      <w:r>
        <w:rPr>
          <w:rFonts w:hint="eastAsia" w:ascii="宋体" w:eastAsia="宋体" w:cs="Times New Roman"/>
          <w:b w:val="0"/>
          <w:color w:val="auto"/>
          <w:sz w:val="22"/>
          <w:szCs w:val="22"/>
          <w:lang w:eastAsia="zh-CN"/>
        </w:rPr>
        <w:t>龙港市2024年化肥应急储备项目重</w:t>
      </w:r>
      <w:r>
        <w:rPr>
          <w:rFonts w:hint="eastAsia" w:ascii="宋体" w:eastAsia="宋体" w:cs="Times New Roman"/>
          <w:b w:val="0"/>
          <w:bCs w:val="0"/>
          <w:color w:val="auto"/>
          <w:sz w:val="22"/>
          <w:szCs w:val="22"/>
        </w:rPr>
        <w:t>进行公开招标</w:t>
      </w:r>
      <w:r>
        <w:rPr>
          <w:rFonts w:hint="eastAsia" w:ascii="宋体" w:eastAsia="宋体"/>
          <w:b w:val="0"/>
          <w:color w:val="auto"/>
          <w:sz w:val="22"/>
          <w:szCs w:val="22"/>
        </w:rPr>
        <w:t>，我们现通知贵公司（企业）参加投标，并请按招标文件的要求认真准备好投标文件，按时前来投标。</w:t>
      </w:r>
    </w:p>
    <w:tbl>
      <w:tblPr>
        <w:tblStyle w:val="21"/>
        <w:tblW w:w="952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9"/>
        <w:gridCol w:w="7176"/>
      </w:tblGrid>
      <w:tr w14:paraId="3C87C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349" w:type="dxa"/>
            <w:tcBorders>
              <w:top w:val="double" w:color="auto" w:sz="4" w:space="0"/>
              <w:left w:val="double" w:color="auto" w:sz="4" w:space="0"/>
            </w:tcBorders>
            <w:noWrap w:val="0"/>
            <w:vAlign w:val="center"/>
          </w:tcPr>
          <w:p w14:paraId="425415B4">
            <w:pPr>
              <w:pStyle w:val="11"/>
              <w:snapToGrid w:val="0"/>
              <w:spacing w:before="0" w:line="400" w:lineRule="atLeast"/>
              <w:jc w:val="center"/>
              <w:rPr>
                <w:rFonts w:hint="eastAsia" w:ascii="宋体" w:hAnsi="宋体" w:eastAsia="宋体" w:cs="Times New Roman"/>
                <w:b w:val="0"/>
                <w:color w:val="auto"/>
                <w:sz w:val="22"/>
                <w:szCs w:val="22"/>
              </w:rPr>
            </w:pPr>
            <w:r>
              <w:rPr>
                <w:rFonts w:hint="eastAsia" w:ascii="宋体" w:hAnsi="宋体" w:eastAsia="宋体" w:cs="Times New Roman"/>
                <w:b w:val="0"/>
                <w:color w:val="auto"/>
                <w:sz w:val="22"/>
                <w:szCs w:val="22"/>
              </w:rPr>
              <w:t>招标编号</w:t>
            </w:r>
          </w:p>
        </w:tc>
        <w:tc>
          <w:tcPr>
            <w:tcW w:w="7176" w:type="dxa"/>
            <w:tcBorders>
              <w:top w:val="double" w:color="auto" w:sz="4" w:space="0"/>
              <w:right w:val="double" w:color="auto" w:sz="4" w:space="0"/>
            </w:tcBorders>
            <w:noWrap w:val="0"/>
            <w:vAlign w:val="center"/>
          </w:tcPr>
          <w:p w14:paraId="1B38BDD5">
            <w:pPr>
              <w:pStyle w:val="11"/>
              <w:snapToGrid w:val="0"/>
              <w:spacing w:before="0" w:line="400" w:lineRule="atLeast"/>
              <w:rPr>
                <w:rFonts w:hint="eastAsia" w:ascii="宋体" w:hAnsi="宋体" w:eastAsia="宋体" w:cs="Times New Roman"/>
                <w:b w:val="0"/>
                <w:color w:val="auto"/>
                <w:sz w:val="22"/>
                <w:szCs w:val="22"/>
                <w:lang w:eastAsia="zh-CN"/>
              </w:rPr>
            </w:pPr>
            <w:r>
              <w:rPr>
                <w:rFonts w:hint="eastAsia" w:ascii="宋体" w:hAnsi="宋体" w:eastAsia="宋体" w:cs="Times New Roman"/>
                <w:b w:val="0"/>
                <w:color w:val="auto"/>
                <w:sz w:val="22"/>
                <w:szCs w:val="22"/>
                <w:lang w:val="en-US" w:eastAsia="zh-CN"/>
              </w:rPr>
              <w:t>LGCG2024276-1 </w:t>
            </w:r>
          </w:p>
        </w:tc>
      </w:tr>
      <w:tr w14:paraId="50993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349" w:type="dxa"/>
            <w:tcBorders>
              <w:left w:val="double" w:color="auto" w:sz="4" w:space="0"/>
            </w:tcBorders>
            <w:noWrap w:val="0"/>
            <w:vAlign w:val="center"/>
          </w:tcPr>
          <w:p w14:paraId="47614219">
            <w:pPr>
              <w:pStyle w:val="11"/>
              <w:snapToGrid w:val="0"/>
              <w:spacing w:before="0" w:line="400" w:lineRule="atLeast"/>
              <w:jc w:val="center"/>
              <w:rPr>
                <w:rFonts w:hint="eastAsia" w:ascii="宋体" w:hAnsi="宋体" w:eastAsia="宋体" w:cs="Times New Roman"/>
                <w:b w:val="0"/>
                <w:color w:val="auto"/>
                <w:sz w:val="22"/>
                <w:szCs w:val="22"/>
              </w:rPr>
            </w:pPr>
            <w:r>
              <w:rPr>
                <w:rFonts w:hint="eastAsia" w:ascii="宋体" w:hAnsi="宋体" w:eastAsia="宋体" w:cs="Times New Roman"/>
                <w:b w:val="0"/>
                <w:color w:val="auto"/>
                <w:sz w:val="22"/>
                <w:szCs w:val="22"/>
              </w:rPr>
              <w:t>招标内容</w:t>
            </w:r>
          </w:p>
        </w:tc>
        <w:tc>
          <w:tcPr>
            <w:tcW w:w="7176" w:type="dxa"/>
            <w:tcBorders>
              <w:right w:val="double" w:color="auto" w:sz="4" w:space="0"/>
            </w:tcBorders>
            <w:noWrap w:val="0"/>
            <w:vAlign w:val="center"/>
          </w:tcPr>
          <w:p w14:paraId="2A4E6B24">
            <w:pPr>
              <w:pStyle w:val="11"/>
              <w:snapToGrid w:val="0"/>
              <w:spacing w:before="0" w:line="400" w:lineRule="atLeast"/>
              <w:rPr>
                <w:rFonts w:hint="eastAsia" w:ascii="宋体" w:hAnsi="宋体" w:eastAsia="宋体" w:cs="Times New Roman"/>
                <w:b w:val="0"/>
                <w:color w:val="auto"/>
                <w:sz w:val="22"/>
                <w:szCs w:val="22"/>
                <w:lang w:eastAsia="zh-CN"/>
              </w:rPr>
            </w:pPr>
            <w:r>
              <w:rPr>
                <w:rFonts w:hint="eastAsia" w:ascii="宋体" w:eastAsia="宋体" w:cs="Times New Roman"/>
                <w:b w:val="0"/>
                <w:color w:val="auto"/>
                <w:sz w:val="22"/>
                <w:szCs w:val="22"/>
                <w:lang w:eastAsia="zh-CN"/>
              </w:rPr>
              <w:t>龙港市2024年化肥应急储备项目重</w:t>
            </w:r>
          </w:p>
        </w:tc>
      </w:tr>
      <w:tr w14:paraId="4EBED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349" w:type="dxa"/>
            <w:tcBorders>
              <w:left w:val="double" w:color="auto" w:sz="4" w:space="0"/>
            </w:tcBorders>
            <w:noWrap w:val="0"/>
            <w:vAlign w:val="center"/>
          </w:tcPr>
          <w:p w14:paraId="2FA5567C">
            <w:pPr>
              <w:pStyle w:val="11"/>
              <w:snapToGrid w:val="0"/>
              <w:spacing w:before="0" w:line="400" w:lineRule="atLeast"/>
              <w:jc w:val="center"/>
              <w:rPr>
                <w:rFonts w:hint="eastAsia" w:ascii="宋体" w:hAnsi="宋体" w:eastAsia="宋体" w:cs="Times New Roman"/>
                <w:b w:val="0"/>
                <w:color w:val="auto"/>
                <w:sz w:val="22"/>
                <w:szCs w:val="22"/>
              </w:rPr>
            </w:pPr>
            <w:r>
              <w:rPr>
                <w:rFonts w:hint="eastAsia" w:ascii="宋体" w:hAnsi="宋体" w:eastAsia="宋体" w:cs="Times New Roman"/>
                <w:b w:val="0"/>
                <w:color w:val="auto"/>
                <w:sz w:val="22"/>
                <w:szCs w:val="22"/>
              </w:rPr>
              <w:t>资金来源</w:t>
            </w:r>
          </w:p>
        </w:tc>
        <w:tc>
          <w:tcPr>
            <w:tcW w:w="7176" w:type="dxa"/>
            <w:tcBorders>
              <w:right w:val="double" w:color="auto" w:sz="4" w:space="0"/>
            </w:tcBorders>
            <w:noWrap w:val="0"/>
            <w:vAlign w:val="center"/>
          </w:tcPr>
          <w:p w14:paraId="7E4001D0">
            <w:pPr>
              <w:pStyle w:val="11"/>
              <w:snapToGrid w:val="0"/>
              <w:spacing w:before="0" w:line="400" w:lineRule="atLeast"/>
              <w:rPr>
                <w:rFonts w:hint="eastAsia" w:ascii="宋体" w:hAnsi="宋体" w:eastAsia="宋体" w:cs="Times New Roman"/>
                <w:b w:val="0"/>
                <w:color w:val="auto"/>
                <w:sz w:val="22"/>
                <w:szCs w:val="22"/>
              </w:rPr>
            </w:pPr>
            <w:r>
              <w:rPr>
                <w:rFonts w:hint="eastAsia" w:ascii="宋体" w:hAnsi="宋体" w:eastAsia="宋体" w:cs="Times New Roman"/>
                <w:b w:val="0"/>
                <w:color w:val="auto"/>
                <w:sz w:val="22"/>
                <w:szCs w:val="22"/>
              </w:rPr>
              <w:t>财政拨款</w:t>
            </w:r>
          </w:p>
        </w:tc>
      </w:tr>
      <w:tr w14:paraId="33CC0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349" w:type="dxa"/>
            <w:tcBorders>
              <w:left w:val="double" w:color="auto" w:sz="4" w:space="0"/>
            </w:tcBorders>
            <w:noWrap w:val="0"/>
            <w:vAlign w:val="center"/>
          </w:tcPr>
          <w:p w14:paraId="6E1FBD84">
            <w:pPr>
              <w:adjustRightInd w:val="0"/>
              <w:snapToGrid w:val="0"/>
              <w:spacing w:line="400" w:lineRule="atLeast"/>
              <w:jc w:val="center"/>
              <w:rPr>
                <w:rFonts w:hint="eastAsia" w:ascii="宋体" w:eastAsia="宋体"/>
                <w:b w:val="0"/>
                <w:color w:val="auto"/>
                <w:sz w:val="22"/>
                <w:szCs w:val="22"/>
              </w:rPr>
            </w:pPr>
            <w:r>
              <w:rPr>
                <w:rFonts w:hint="eastAsia" w:ascii="宋体" w:eastAsia="宋体"/>
                <w:b w:val="0"/>
                <w:color w:val="auto"/>
                <w:sz w:val="22"/>
                <w:szCs w:val="22"/>
              </w:rPr>
              <w:t>预算金额</w:t>
            </w:r>
          </w:p>
        </w:tc>
        <w:tc>
          <w:tcPr>
            <w:tcW w:w="7176" w:type="dxa"/>
            <w:tcBorders>
              <w:right w:val="double" w:color="auto" w:sz="4" w:space="0"/>
            </w:tcBorders>
            <w:noWrap w:val="0"/>
            <w:vAlign w:val="center"/>
          </w:tcPr>
          <w:p w14:paraId="3C3AD7D9">
            <w:pPr>
              <w:adjustRightInd w:val="0"/>
              <w:snapToGrid w:val="0"/>
              <w:spacing w:line="400" w:lineRule="atLeast"/>
              <w:rPr>
                <w:rFonts w:hint="eastAsia" w:ascii="宋体" w:eastAsia="宋体"/>
                <w:b w:val="0"/>
                <w:color w:val="auto"/>
                <w:sz w:val="22"/>
                <w:szCs w:val="22"/>
              </w:rPr>
            </w:pPr>
            <w:r>
              <w:rPr>
                <w:rFonts w:hint="eastAsia" w:ascii="宋体" w:eastAsia="宋体" w:cs="Arial"/>
                <w:color w:val="auto"/>
                <w:sz w:val="22"/>
                <w:szCs w:val="22"/>
                <w:lang w:eastAsia="zh-CN"/>
              </w:rPr>
              <w:t>500000</w:t>
            </w:r>
            <w:r>
              <w:rPr>
                <w:rFonts w:ascii="宋体" w:eastAsia="宋体" w:cs="Arial"/>
                <w:color w:val="auto"/>
                <w:sz w:val="22"/>
                <w:szCs w:val="22"/>
              </w:rPr>
              <w:t>元</w:t>
            </w:r>
            <w:r>
              <w:rPr>
                <w:rFonts w:hint="eastAsia" w:ascii="宋体" w:eastAsia="宋体"/>
                <w:b w:val="0"/>
                <w:color w:val="auto"/>
                <w:sz w:val="22"/>
                <w:szCs w:val="22"/>
              </w:rPr>
              <w:t>人民币</w:t>
            </w:r>
            <w:r>
              <w:rPr>
                <w:rFonts w:hint="eastAsia" w:ascii="宋体" w:eastAsia="宋体"/>
                <w:color w:val="auto"/>
                <w:sz w:val="22"/>
                <w:szCs w:val="22"/>
              </w:rPr>
              <w:t>（注：投标人报价</w:t>
            </w:r>
            <w:r>
              <w:rPr>
                <w:rFonts w:hint="eastAsia" w:ascii="宋体" w:eastAsia="宋体" w:cs="Times New Roman"/>
                <w:color w:val="auto"/>
                <w:sz w:val="22"/>
                <w:szCs w:val="22"/>
              </w:rPr>
              <w:t>不得超出该金额</w:t>
            </w:r>
            <w:r>
              <w:rPr>
                <w:rFonts w:hint="eastAsia" w:ascii="宋体" w:eastAsia="宋体"/>
                <w:color w:val="auto"/>
                <w:sz w:val="22"/>
                <w:szCs w:val="22"/>
              </w:rPr>
              <w:t>）</w:t>
            </w:r>
          </w:p>
        </w:tc>
      </w:tr>
      <w:tr w14:paraId="4C1BA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2349" w:type="dxa"/>
            <w:tcBorders>
              <w:left w:val="double" w:color="auto" w:sz="4" w:space="0"/>
            </w:tcBorders>
            <w:noWrap w:val="0"/>
            <w:vAlign w:val="center"/>
          </w:tcPr>
          <w:p w14:paraId="2E34437E">
            <w:pPr>
              <w:pStyle w:val="11"/>
              <w:snapToGrid w:val="0"/>
              <w:spacing w:before="0" w:line="400" w:lineRule="atLeast"/>
              <w:jc w:val="center"/>
              <w:rPr>
                <w:rFonts w:hint="eastAsia" w:ascii="宋体" w:hAnsi="宋体" w:eastAsia="宋体" w:cs="Times New Roman"/>
                <w:b w:val="0"/>
                <w:color w:val="auto"/>
                <w:sz w:val="22"/>
                <w:szCs w:val="22"/>
              </w:rPr>
            </w:pPr>
            <w:r>
              <w:rPr>
                <w:rFonts w:hint="eastAsia" w:ascii="宋体" w:hAnsi="宋体" w:eastAsia="宋体" w:cs="Times New Roman"/>
                <w:b w:val="0"/>
                <w:color w:val="auto"/>
                <w:sz w:val="22"/>
                <w:szCs w:val="22"/>
              </w:rPr>
              <w:t>采购方式</w:t>
            </w:r>
          </w:p>
        </w:tc>
        <w:tc>
          <w:tcPr>
            <w:tcW w:w="7176" w:type="dxa"/>
            <w:tcBorders>
              <w:right w:val="double" w:color="auto" w:sz="4" w:space="0"/>
            </w:tcBorders>
            <w:noWrap w:val="0"/>
            <w:vAlign w:val="center"/>
          </w:tcPr>
          <w:p w14:paraId="70752A74">
            <w:pPr>
              <w:pStyle w:val="11"/>
              <w:snapToGrid w:val="0"/>
              <w:spacing w:before="0" w:line="400" w:lineRule="atLeast"/>
              <w:rPr>
                <w:rFonts w:hint="eastAsia" w:ascii="宋体" w:hAnsi="宋体" w:eastAsia="宋体" w:cs="Times New Roman"/>
                <w:b w:val="0"/>
                <w:color w:val="auto"/>
                <w:sz w:val="22"/>
                <w:szCs w:val="22"/>
              </w:rPr>
            </w:pPr>
            <w:r>
              <w:rPr>
                <w:rFonts w:hint="eastAsia" w:ascii="宋体" w:hAnsi="宋体" w:eastAsia="宋体" w:cs="Times New Roman"/>
                <w:b w:val="0"/>
                <w:color w:val="auto"/>
                <w:sz w:val="22"/>
                <w:szCs w:val="22"/>
              </w:rPr>
              <w:t>公开招标</w:t>
            </w:r>
          </w:p>
        </w:tc>
      </w:tr>
      <w:tr w14:paraId="4A39D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349" w:type="dxa"/>
            <w:tcBorders>
              <w:left w:val="double" w:color="auto" w:sz="4" w:space="0"/>
            </w:tcBorders>
            <w:noWrap w:val="0"/>
            <w:vAlign w:val="center"/>
          </w:tcPr>
          <w:p w14:paraId="55D383BE">
            <w:pPr>
              <w:pStyle w:val="11"/>
              <w:snapToGrid w:val="0"/>
              <w:spacing w:before="0" w:line="400" w:lineRule="atLeast"/>
              <w:jc w:val="center"/>
              <w:rPr>
                <w:rFonts w:hint="eastAsia" w:ascii="宋体" w:hAnsi="宋体" w:eastAsia="宋体" w:cs="Times New Roman"/>
                <w:b w:val="0"/>
                <w:color w:val="auto"/>
                <w:sz w:val="22"/>
                <w:szCs w:val="22"/>
              </w:rPr>
            </w:pPr>
            <w:r>
              <w:rPr>
                <w:rFonts w:hint="eastAsia" w:ascii="宋体" w:hAnsi="宋体" w:eastAsia="宋体" w:cs="Times New Roman"/>
                <w:b w:val="0"/>
                <w:color w:val="auto"/>
                <w:sz w:val="22"/>
                <w:szCs w:val="22"/>
              </w:rPr>
              <w:t>评标办法</w:t>
            </w:r>
          </w:p>
        </w:tc>
        <w:tc>
          <w:tcPr>
            <w:tcW w:w="7176" w:type="dxa"/>
            <w:tcBorders>
              <w:right w:val="double" w:color="auto" w:sz="4" w:space="0"/>
            </w:tcBorders>
            <w:noWrap w:val="0"/>
            <w:vAlign w:val="center"/>
          </w:tcPr>
          <w:p w14:paraId="48A37026">
            <w:pPr>
              <w:pStyle w:val="11"/>
              <w:snapToGrid w:val="0"/>
              <w:spacing w:before="0" w:line="400" w:lineRule="atLeast"/>
              <w:rPr>
                <w:rFonts w:hint="eastAsia" w:ascii="宋体" w:hAnsi="宋体" w:eastAsia="宋体" w:cs="Times New Roman"/>
                <w:b w:val="0"/>
                <w:color w:val="auto"/>
                <w:sz w:val="22"/>
                <w:szCs w:val="22"/>
              </w:rPr>
            </w:pPr>
            <w:r>
              <w:rPr>
                <w:rFonts w:hint="eastAsia" w:ascii="宋体" w:hAnsi="宋体" w:eastAsia="宋体" w:cs="Times New Roman"/>
                <w:b w:val="0"/>
                <w:color w:val="auto"/>
                <w:sz w:val="22"/>
                <w:szCs w:val="22"/>
              </w:rPr>
              <w:t>综合评分法</w:t>
            </w:r>
          </w:p>
        </w:tc>
      </w:tr>
      <w:tr w14:paraId="76E90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349" w:type="dxa"/>
            <w:tcBorders>
              <w:left w:val="double" w:color="auto" w:sz="4" w:space="0"/>
            </w:tcBorders>
            <w:noWrap w:val="0"/>
            <w:vAlign w:val="center"/>
          </w:tcPr>
          <w:p w14:paraId="6575BC4F">
            <w:pPr>
              <w:pStyle w:val="11"/>
              <w:snapToGrid w:val="0"/>
              <w:spacing w:before="0" w:line="400" w:lineRule="atLeast"/>
              <w:jc w:val="center"/>
              <w:rPr>
                <w:rFonts w:hint="eastAsia" w:ascii="宋体" w:hAnsi="宋体" w:eastAsia="宋体" w:cs="Times New Roman"/>
                <w:b w:val="0"/>
                <w:color w:val="auto"/>
                <w:sz w:val="22"/>
                <w:szCs w:val="22"/>
              </w:rPr>
            </w:pPr>
            <w:r>
              <w:rPr>
                <w:rFonts w:hint="eastAsia" w:ascii="宋体" w:hAnsi="宋体" w:eastAsia="宋体" w:cs="Times New Roman"/>
                <w:b w:val="0"/>
                <w:color w:val="auto"/>
                <w:sz w:val="22"/>
                <w:szCs w:val="22"/>
              </w:rPr>
              <w:t>投标有效期</w:t>
            </w:r>
          </w:p>
        </w:tc>
        <w:tc>
          <w:tcPr>
            <w:tcW w:w="7176" w:type="dxa"/>
            <w:tcBorders>
              <w:right w:val="double" w:color="auto" w:sz="4" w:space="0"/>
            </w:tcBorders>
            <w:noWrap w:val="0"/>
            <w:vAlign w:val="center"/>
          </w:tcPr>
          <w:p w14:paraId="69C05309">
            <w:pPr>
              <w:pStyle w:val="11"/>
              <w:snapToGrid w:val="0"/>
              <w:spacing w:before="0" w:line="400" w:lineRule="atLeast"/>
              <w:rPr>
                <w:rFonts w:hint="eastAsia" w:ascii="宋体" w:hAnsi="宋体" w:eastAsia="宋体" w:cs="Times New Roman"/>
                <w:b w:val="0"/>
                <w:color w:val="auto"/>
                <w:sz w:val="22"/>
                <w:szCs w:val="22"/>
              </w:rPr>
            </w:pPr>
            <w:r>
              <w:rPr>
                <w:rFonts w:hint="eastAsia" w:ascii="宋体" w:hAnsi="宋体" w:eastAsia="宋体" w:cs="Times New Roman"/>
                <w:b w:val="0"/>
                <w:color w:val="auto"/>
                <w:sz w:val="22"/>
                <w:szCs w:val="22"/>
              </w:rPr>
              <w:t>120日历天（自投标截止日起计算）</w:t>
            </w:r>
          </w:p>
        </w:tc>
      </w:tr>
      <w:tr w14:paraId="23232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349" w:type="dxa"/>
            <w:tcBorders>
              <w:left w:val="double" w:color="auto" w:sz="4" w:space="0"/>
            </w:tcBorders>
            <w:noWrap w:val="0"/>
            <w:vAlign w:val="center"/>
          </w:tcPr>
          <w:p w14:paraId="76010653">
            <w:pPr>
              <w:pStyle w:val="11"/>
              <w:snapToGrid w:val="0"/>
              <w:spacing w:before="0" w:line="400" w:lineRule="atLeast"/>
              <w:jc w:val="center"/>
              <w:rPr>
                <w:rFonts w:hint="eastAsia" w:ascii="宋体" w:hAnsi="宋体" w:eastAsia="宋体" w:cs="Times New Roman"/>
                <w:b w:val="0"/>
                <w:color w:val="auto"/>
                <w:sz w:val="22"/>
                <w:szCs w:val="22"/>
              </w:rPr>
            </w:pPr>
            <w:r>
              <w:rPr>
                <w:rFonts w:hint="eastAsia" w:ascii="宋体" w:hAnsi="宋体" w:eastAsia="宋体" w:cs="Times New Roman"/>
                <w:b w:val="0"/>
                <w:color w:val="auto"/>
                <w:sz w:val="22"/>
                <w:szCs w:val="22"/>
              </w:rPr>
              <w:t>投标文件递交至</w:t>
            </w:r>
          </w:p>
        </w:tc>
        <w:tc>
          <w:tcPr>
            <w:tcW w:w="7176" w:type="dxa"/>
            <w:tcBorders>
              <w:right w:val="double" w:color="auto" w:sz="4" w:space="0"/>
            </w:tcBorders>
            <w:noWrap w:val="0"/>
            <w:vAlign w:val="center"/>
          </w:tcPr>
          <w:p w14:paraId="7C389525">
            <w:pPr>
              <w:pStyle w:val="11"/>
              <w:snapToGrid w:val="0"/>
              <w:spacing w:before="0" w:line="400" w:lineRule="atLeast"/>
              <w:rPr>
                <w:rFonts w:hint="eastAsia" w:ascii="宋体" w:hAnsi="宋体" w:eastAsia="宋体" w:cs="Times New Roman"/>
                <w:b w:val="0"/>
                <w:color w:val="auto"/>
                <w:sz w:val="22"/>
                <w:szCs w:val="22"/>
              </w:rPr>
            </w:pPr>
            <w:r>
              <w:rPr>
                <w:rFonts w:hint="eastAsia" w:ascii="宋体" w:hAnsi="宋体" w:eastAsia="宋体" w:cs="Times New Roman"/>
                <w:color w:val="auto"/>
                <w:sz w:val="22"/>
                <w:szCs w:val="22"/>
              </w:rPr>
              <w:t>通过“政府采购云平台（www.zcygov.cn）”实行在线投标响应（在投标截止时间后，供应商须准时登录“政府采购云平台（www.zcygov.cn）”在线响应投标）</w:t>
            </w:r>
          </w:p>
        </w:tc>
      </w:tr>
      <w:tr w14:paraId="2D0F8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349" w:type="dxa"/>
            <w:tcBorders>
              <w:left w:val="double" w:color="auto" w:sz="4" w:space="0"/>
            </w:tcBorders>
            <w:noWrap w:val="0"/>
            <w:vAlign w:val="center"/>
          </w:tcPr>
          <w:p w14:paraId="5C0B0A54">
            <w:pPr>
              <w:pStyle w:val="11"/>
              <w:snapToGrid w:val="0"/>
              <w:spacing w:before="0" w:line="400" w:lineRule="atLeast"/>
              <w:jc w:val="center"/>
              <w:rPr>
                <w:rFonts w:hint="eastAsia" w:ascii="宋体" w:hAnsi="宋体" w:eastAsia="宋体" w:cs="Times New Roman"/>
                <w:b w:val="0"/>
                <w:color w:val="auto"/>
                <w:sz w:val="22"/>
                <w:szCs w:val="22"/>
              </w:rPr>
            </w:pPr>
            <w:r>
              <w:rPr>
                <w:rFonts w:hint="eastAsia" w:ascii="宋体" w:hAnsi="宋体" w:eastAsia="宋体" w:cs="Times New Roman"/>
                <w:b w:val="0"/>
                <w:color w:val="auto"/>
                <w:sz w:val="22"/>
                <w:szCs w:val="22"/>
              </w:rPr>
              <w:t>投标截止与开标时间</w:t>
            </w:r>
          </w:p>
        </w:tc>
        <w:tc>
          <w:tcPr>
            <w:tcW w:w="7176" w:type="dxa"/>
            <w:tcBorders>
              <w:right w:val="double" w:color="auto" w:sz="4" w:space="0"/>
            </w:tcBorders>
            <w:noWrap w:val="0"/>
            <w:vAlign w:val="center"/>
          </w:tcPr>
          <w:p w14:paraId="00D5BFD5">
            <w:pPr>
              <w:pStyle w:val="11"/>
              <w:snapToGrid w:val="0"/>
              <w:spacing w:before="0" w:line="400" w:lineRule="atLeast"/>
              <w:rPr>
                <w:rFonts w:hint="eastAsia" w:ascii="宋体" w:hAnsi="宋体" w:eastAsia="宋体" w:cs="Times New Roman"/>
                <w:color w:val="auto"/>
                <w:sz w:val="22"/>
                <w:szCs w:val="22"/>
              </w:rPr>
            </w:pPr>
            <w:r>
              <w:rPr>
                <w:rFonts w:hint="eastAsia" w:ascii="宋体" w:hAnsi="宋体" w:eastAsia="宋体" w:cs="Times New Roman"/>
                <w:b w:val="0"/>
                <w:color w:val="auto"/>
                <w:sz w:val="22"/>
                <w:szCs w:val="22"/>
                <w:lang w:eastAsia="zh-CN"/>
              </w:rPr>
              <w:t>202</w:t>
            </w:r>
            <w:r>
              <w:rPr>
                <w:rFonts w:hint="eastAsia" w:ascii="宋体" w:hAnsi="宋体" w:eastAsia="宋体" w:cs="Times New Roman"/>
                <w:b w:val="0"/>
                <w:color w:val="auto"/>
                <w:sz w:val="22"/>
                <w:szCs w:val="22"/>
                <w:lang w:val="en-US" w:eastAsia="zh-CN"/>
              </w:rPr>
              <w:t>5</w:t>
            </w:r>
            <w:r>
              <w:rPr>
                <w:rFonts w:hint="eastAsia" w:ascii="宋体" w:hAnsi="宋体" w:eastAsia="宋体" w:cs="Times New Roman"/>
                <w:b w:val="0"/>
                <w:color w:val="auto"/>
                <w:sz w:val="22"/>
                <w:szCs w:val="22"/>
              </w:rPr>
              <w:t>年</w:t>
            </w:r>
            <w:r>
              <w:rPr>
                <w:rFonts w:hint="eastAsia" w:ascii="宋体" w:hAnsi="宋体" w:eastAsia="宋体" w:cs="Times New Roman"/>
                <w:b w:val="0"/>
                <w:color w:val="auto"/>
                <w:sz w:val="22"/>
                <w:szCs w:val="22"/>
                <w:lang w:val="en-US" w:eastAsia="zh-CN"/>
              </w:rPr>
              <w:t>1</w:t>
            </w:r>
            <w:r>
              <w:rPr>
                <w:rFonts w:hint="eastAsia" w:ascii="宋体" w:hAnsi="宋体" w:eastAsia="宋体" w:cs="Times New Roman"/>
                <w:b w:val="0"/>
                <w:color w:val="auto"/>
                <w:sz w:val="22"/>
                <w:szCs w:val="22"/>
              </w:rPr>
              <w:t>月</w:t>
            </w:r>
            <w:r>
              <w:rPr>
                <w:rFonts w:hint="eastAsia" w:ascii="宋体" w:hAnsi="宋体" w:eastAsia="宋体" w:cs="Times New Roman"/>
                <w:b w:val="0"/>
                <w:color w:val="auto"/>
                <w:sz w:val="22"/>
                <w:szCs w:val="22"/>
                <w:lang w:val="en-US" w:eastAsia="zh-CN"/>
              </w:rPr>
              <w:t>3</w:t>
            </w:r>
            <w:r>
              <w:rPr>
                <w:rFonts w:hint="eastAsia" w:ascii="宋体" w:hAnsi="宋体" w:eastAsia="宋体" w:cs="Times New Roman"/>
                <w:b w:val="0"/>
                <w:color w:val="auto"/>
                <w:sz w:val="22"/>
                <w:szCs w:val="22"/>
              </w:rPr>
              <w:t>日</w:t>
            </w:r>
            <w:r>
              <w:rPr>
                <w:rFonts w:ascii="宋体" w:hAnsi="宋体" w:eastAsia="宋体" w:cs="Times New Roman"/>
                <w:b w:val="0"/>
                <w:bCs w:val="0"/>
                <w:color w:val="auto"/>
                <w:sz w:val="22"/>
                <w:szCs w:val="22"/>
              </w:rPr>
              <w:t>14</w:t>
            </w:r>
            <w:r>
              <w:rPr>
                <w:rFonts w:hint="eastAsia" w:ascii="宋体" w:hAnsi="宋体" w:eastAsia="宋体" w:cs="Times New Roman"/>
                <w:b w:val="0"/>
                <w:bCs w:val="0"/>
                <w:color w:val="auto"/>
                <w:sz w:val="22"/>
                <w:szCs w:val="22"/>
              </w:rPr>
              <w:t>:30:00</w:t>
            </w:r>
          </w:p>
        </w:tc>
      </w:tr>
      <w:tr w14:paraId="6B3CC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349" w:type="dxa"/>
            <w:tcBorders>
              <w:left w:val="double" w:color="auto" w:sz="4" w:space="0"/>
            </w:tcBorders>
            <w:noWrap w:val="0"/>
            <w:vAlign w:val="center"/>
          </w:tcPr>
          <w:p w14:paraId="33BB359A">
            <w:pPr>
              <w:pStyle w:val="11"/>
              <w:snapToGrid w:val="0"/>
              <w:spacing w:before="0" w:line="400" w:lineRule="atLeast"/>
              <w:jc w:val="center"/>
              <w:rPr>
                <w:rFonts w:hint="eastAsia" w:ascii="宋体" w:hAnsi="宋体" w:eastAsia="宋体" w:cs="Times New Roman"/>
                <w:b w:val="0"/>
                <w:color w:val="auto"/>
                <w:sz w:val="22"/>
                <w:szCs w:val="22"/>
              </w:rPr>
            </w:pPr>
            <w:r>
              <w:rPr>
                <w:rFonts w:hint="eastAsia" w:ascii="宋体" w:hAnsi="宋体" w:eastAsia="宋体" w:cs="Times New Roman"/>
                <w:b w:val="0"/>
                <w:color w:val="auto"/>
                <w:sz w:val="22"/>
                <w:szCs w:val="22"/>
              </w:rPr>
              <w:t>投标开评标地点</w:t>
            </w:r>
          </w:p>
        </w:tc>
        <w:tc>
          <w:tcPr>
            <w:tcW w:w="7176" w:type="dxa"/>
            <w:tcBorders>
              <w:right w:val="double" w:color="auto" w:sz="4" w:space="0"/>
            </w:tcBorders>
            <w:noWrap w:val="0"/>
            <w:vAlign w:val="center"/>
          </w:tcPr>
          <w:p w14:paraId="1695C87D">
            <w:pPr>
              <w:pStyle w:val="11"/>
              <w:snapToGrid w:val="0"/>
              <w:spacing w:before="0" w:line="400" w:lineRule="atLeast"/>
              <w:rPr>
                <w:rFonts w:ascii="宋体" w:hAnsi="宋体" w:eastAsia="宋体" w:cs="Times New Roman"/>
                <w:color w:val="auto"/>
                <w:sz w:val="22"/>
                <w:szCs w:val="22"/>
              </w:rPr>
            </w:pPr>
            <w:r>
              <w:rPr>
                <w:rFonts w:ascii="宋体" w:hAnsi="宋体" w:eastAsia="宋体" w:cs="Times New Roman"/>
                <w:color w:val="auto"/>
                <w:sz w:val="22"/>
                <w:szCs w:val="22"/>
              </w:rPr>
              <w:t>1、</w:t>
            </w:r>
            <w:r>
              <w:rPr>
                <w:rFonts w:hint="eastAsia" w:ascii="宋体" w:hAnsi="宋体" w:eastAsia="宋体" w:cs="Times New Roman"/>
                <w:color w:val="auto"/>
                <w:sz w:val="22"/>
                <w:szCs w:val="22"/>
              </w:rPr>
              <w:t>代理机构于龙港市公共资源交易中心进行开评标活动；</w:t>
            </w:r>
          </w:p>
          <w:p w14:paraId="03F2BC10">
            <w:pPr>
              <w:pStyle w:val="11"/>
              <w:snapToGrid w:val="0"/>
              <w:spacing w:before="0" w:line="400" w:lineRule="atLeast"/>
              <w:rPr>
                <w:rFonts w:hint="eastAsia" w:ascii="宋体" w:eastAsia="宋体" w:cs="Times New Roman"/>
                <w:color w:val="auto"/>
                <w:sz w:val="22"/>
                <w:szCs w:val="22"/>
              </w:rPr>
            </w:pPr>
            <w:r>
              <w:rPr>
                <w:rFonts w:ascii="宋体" w:hAnsi="宋体" w:eastAsia="宋体" w:cs="Times New Roman"/>
                <w:color w:val="auto"/>
                <w:sz w:val="22"/>
                <w:szCs w:val="22"/>
              </w:rPr>
              <w:t>2、投标人</w:t>
            </w:r>
            <w:r>
              <w:rPr>
                <w:rFonts w:hint="eastAsia" w:ascii="宋体" w:hAnsi="宋体" w:eastAsia="宋体" w:cs="Times New Roman"/>
                <w:color w:val="auto"/>
                <w:sz w:val="22"/>
                <w:szCs w:val="22"/>
              </w:rPr>
              <w:t>通过“政府采购云平台（www.zcygov.cn）”实行在线投标响应（在投标截止时间后，供应商须准时登录“政府采购云平台（www.zcygov.cn）”在线响应投标）；</w:t>
            </w:r>
          </w:p>
        </w:tc>
      </w:tr>
      <w:tr w14:paraId="63FE3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349" w:type="dxa"/>
            <w:tcBorders>
              <w:left w:val="double" w:color="auto" w:sz="4" w:space="0"/>
              <w:bottom w:val="single" w:color="auto" w:sz="4" w:space="0"/>
            </w:tcBorders>
            <w:noWrap w:val="0"/>
            <w:vAlign w:val="center"/>
          </w:tcPr>
          <w:p w14:paraId="238FD1F1">
            <w:pPr>
              <w:pStyle w:val="11"/>
              <w:snapToGrid w:val="0"/>
              <w:spacing w:before="0" w:line="400" w:lineRule="atLeast"/>
              <w:jc w:val="center"/>
              <w:rPr>
                <w:rFonts w:hint="eastAsia" w:ascii="宋体" w:hAnsi="宋体" w:eastAsia="宋体" w:cs="Times New Roman"/>
                <w:b w:val="0"/>
                <w:color w:val="auto"/>
                <w:sz w:val="22"/>
                <w:szCs w:val="22"/>
              </w:rPr>
            </w:pPr>
            <w:r>
              <w:rPr>
                <w:rFonts w:hint="eastAsia" w:ascii="宋体" w:hAnsi="宋体" w:eastAsia="宋体" w:cs="Times New Roman"/>
                <w:b w:val="0"/>
                <w:color w:val="auto"/>
                <w:sz w:val="22"/>
                <w:szCs w:val="22"/>
              </w:rPr>
              <w:t>质疑时间、地点及受理人</w:t>
            </w:r>
          </w:p>
        </w:tc>
        <w:tc>
          <w:tcPr>
            <w:tcW w:w="7176" w:type="dxa"/>
            <w:tcBorders>
              <w:bottom w:val="single" w:color="auto" w:sz="4" w:space="0"/>
              <w:right w:val="double" w:color="auto" w:sz="4" w:space="0"/>
            </w:tcBorders>
            <w:noWrap w:val="0"/>
            <w:vAlign w:val="center"/>
          </w:tcPr>
          <w:p w14:paraId="62864BBF">
            <w:pPr>
              <w:adjustRightInd w:val="0"/>
              <w:snapToGrid w:val="0"/>
              <w:spacing w:line="400" w:lineRule="atLeast"/>
              <w:rPr>
                <w:rFonts w:ascii="宋体" w:eastAsia="宋体"/>
                <w:b w:val="0"/>
                <w:color w:val="auto"/>
                <w:sz w:val="22"/>
                <w:szCs w:val="22"/>
              </w:rPr>
            </w:pPr>
            <w:r>
              <w:rPr>
                <w:rFonts w:hint="eastAsia" w:ascii="宋体" w:eastAsia="宋体"/>
                <w:b w:val="0"/>
                <w:color w:val="auto"/>
                <w:sz w:val="22"/>
                <w:szCs w:val="22"/>
              </w:rPr>
              <w:t>（</w:t>
            </w:r>
            <w:r>
              <w:rPr>
                <w:rFonts w:ascii="宋体" w:eastAsia="宋体"/>
                <w:b w:val="0"/>
                <w:color w:val="auto"/>
                <w:sz w:val="22"/>
                <w:szCs w:val="22"/>
              </w:rPr>
              <w:t>1）质疑时间：按公告规定时间执行。</w:t>
            </w:r>
          </w:p>
          <w:p w14:paraId="25A803AC">
            <w:pPr>
              <w:adjustRightInd w:val="0"/>
              <w:snapToGrid w:val="0"/>
              <w:spacing w:line="400" w:lineRule="atLeast"/>
              <w:rPr>
                <w:rFonts w:ascii="宋体" w:eastAsia="宋体"/>
                <w:b w:val="0"/>
                <w:color w:val="auto"/>
                <w:sz w:val="22"/>
                <w:szCs w:val="22"/>
              </w:rPr>
            </w:pPr>
            <w:r>
              <w:rPr>
                <w:rFonts w:hint="eastAsia" w:ascii="宋体" w:eastAsia="宋体"/>
                <w:b w:val="0"/>
                <w:color w:val="auto"/>
                <w:sz w:val="22"/>
                <w:szCs w:val="22"/>
              </w:rPr>
              <w:t>（</w:t>
            </w:r>
            <w:r>
              <w:rPr>
                <w:rFonts w:ascii="宋体" w:eastAsia="宋体"/>
                <w:b w:val="0"/>
                <w:color w:val="auto"/>
                <w:sz w:val="22"/>
                <w:szCs w:val="22"/>
              </w:rPr>
              <w:t>2）质疑受理地点：</w:t>
            </w:r>
            <w:r>
              <w:rPr>
                <w:rFonts w:hint="eastAsia" w:ascii="宋体" w:eastAsia="宋体"/>
                <w:b w:val="0"/>
                <w:color w:val="auto"/>
                <w:sz w:val="22"/>
                <w:szCs w:val="22"/>
                <w:lang w:eastAsia="zh-CN"/>
              </w:rPr>
              <w:t>浙江三凌建设项目管理有限公司</w:t>
            </w:r>
            <w:r>
              <w:rPr>
                <w:rFonts w:ascii="宋体" w:eastAsia="宋体"/>
                <w:b w:val="0"/>
                <w:color w:val="auto"/>
                <w:sz w:val="22"/>
                <w:szCs w:val="22"/>
              </w:rPr>
              <w:t>（</w:t>
            </w:r>
            <w:r>
              <w:rPr>
                <w:rFonts w:hint="eastAsia" w:ascii="宋体" w:eastAsia="宋体"/>
                <w:b w:val="0"/>
                <w:color w:val="auto"/>
                <w:sz w:val="22"/>
                <w:szCs w:val="22"/>
                <w:lang w:eastAsia="zh-CN"/>
              </w:rPr>
              <w:t>龙港市江滨豪庭B栋1105</w:t>
            </w:r>
            <w:r>
              <w:rPr>
                <w:rFonts w:ascii="宋体" w:eastAsia="宋体"/>
                <w:b w:val="0"/>
                <w:color w:val="auto"/>
                <w:sz w:val="22"/>
                <w:szCs w:val="22"/>
              </w:rPr>
              <w:t>），必须以书面形式传真至招标代理机构。</w:t>
            </w:r>
          </w:p>
          <w:p w14:paraId="7B550AE1">
            <w:pPr>
              <w:pStyle w:val="11"/>
              <w:snapToGrid w:val="0"/>
              <w:spacing w:before="0" w:line="400" w:lineRule="atLeast"/>
              <w:rPr>
                <w:rFonts w:hint="eastAsia" w:ascii="宋体" w:hAnsi="宋体" w:eastAsia="宋体" w:cs="Times New Roman"/>
                <w:b w:val="0"/>
                <w:color w:val="auto"/>
                <w:sz w:val="22"/>
                <w:szCs w:val="22"/>
              </w:rPr>
            </w:pPr>
            <w:r>
              <w:rPr>
                <w:rFonts w:hint="eastAsia" w:ascii="宋体" w:eastAsia="宋体"/>
                <w:b w:val="0"/>
                <w:color w:val="auto"/>
                <w:sz w:val="22"/>
                <w:szCs w:val="22"/>
              </w:rPr>
              <w:t>（</w:t>
            </w:r>
            <w:r>
              <w:rPr>
                <w:rFonts w:ascii="宋体" w:eastAsia="宋体"/>
                <w:b w:val="0"/>
                <w:color w:val="auto"/>
                <w:sz w:val="22"/>
                <w:szCs w:val="22"/>
              </w:rPr>
              <w:t>3）质疑受理人：</w:t>
            </w:r>
            <w:r>
              <w:rPr>
                <w:rFonts w:hint="eastAsia" w:ascii="宋体" w:eastAsia="宋体"/>
                <w:b w:val="0"/>
                <w:color w:val="auto"/>
                <w:sz w:val="22"/>
                <w:szCs w:val="22"/>
                <w:lang w:eastAsia="zh-CN"/>
              </w:rPr>
              <w:t>黄女士</w:t>
            </w:r>
            <w:r>
              <w:rPr>
                <w:rFonts w:ascii="宋体" w:eastAsia="宋体"/>
                <w:b w:val="0"/>
                <w:color w:val="auto"/>
                <w:sz w:val="22"/>
                <w:szCs w:val="22"/>
              </w:rPr>
              <w:t>，联系电话：</w:t>
            </w:r>
            <w:r>
              <w:rPr>
                <w:rFonts w:hint="eastAsia" w:ascii="宋体" w:eastAsia="宋体"/>
                <w:b w:val="0"/>
                <w:color w:val="auto"/>
                <w:sz w:val="22"/>
                <w:szCs w:val="22"/>
                <w:lang w:eastAsia="zh-CN"/>
              </w:rPr>
              <w:t>13676797116</w:t>
            </w:r>
            <w:r>
              <w:rPr>
                <w:rFonts w:ascii="宋体" w:eastAsia="宋体"/>
                <w:b w:val="0"/>
                <w:color w:val="auto"/>
                <w:sz w:val="22"/>
                <w:szCs w:val="22"/>
              </w:rPr>
              <w:t>。</w:t>
            </w:r>
          </w:p>
        </w:tc>
      </w:tr>
      <w:tr w14:paraId="26D39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349" w:type="dxa"/>
            <w:tcBorders>
              <w:left w:val="double" w:color="auto" w:sz="4" w:space="0"/>
              <w:bottom w:val="single" w:color="auto" w:sz="4" w:space="0"/>
            </w:tcBorders>
            <w:noWrap w:val="0"/>
            <w:vAlign w:val="center"/>
          </w:tcPr>
          <w:p w14:paraId="0FEB9181">
            <w:pPr>
              <w:pStyle w:val="11"/>
              <w:snapToGrid w:val="0"/>
              <w:spacing w:before="0" w:line="400" w:lineRule="atLeast"/>
              <w:jc w:val="center"/>
              <w:rPr>
                <w:rFonts w:hint="eastAsia" w:ascii="宋体" w:hAnsi="宋体" w:eastAsia="宋体" w:cs="Times New Roman"/>
                <w:b w:val="0"/>
                <w:color w:val="auto"/>
                <w:sz w:val="22"/>
                <w:szCs w:val="22"/>
              </w:rPr>
            </w:pPr>
            <w:r>
              <w:rPr>
                <w:rFonts w:hint="eastAsia" w:ascii="宋体" w:hAnsi="宋体" w:eastAsia="宋体" w:cs="Times New Roman"/>
                <w:b w:val="0"/>
                <w:color w:val="auto"/>
                <w:sz w:val="22"/>
                <w:szCs w:val="22"/>
              </w:rPr>
              <w:t>重要提醒</w:t>
            </w:r>
          </w:p>
        </w:tc>
        <w:tc>
          <w:tcPr>
            <w:tcW w:w="7176" w:type="dxa"/>
            <w:tcBorders>
              <w:bottom w:val="single" w:color="auto" w:sz="4" w:space="0"/>
              <w:right w:val="double" w:color="auto" w:sz="4" w:space="0"/>
            </w:tcBorders>
            <w:noWrap w:val="0"/>
            <w:vAlign w:val="center"/>
          </w:tcPr>
          <w:p w14:paraId="1415A21D">
            <w:pPr>
              <w:pStyle w:val="11"/>
              <w:snapToGrid w:val="0"/>
              <w:spacing w:before="0" w:line="400" w:lineRule="atLeast"/>
              <w:rPr>
                <w:rFonts w:hint="eastAsia" w:ascii="宋体" w:hAnsi="宋体" w:eastAsia="宋体" w:cs="Times New Roman"/>
                <w:color w:val="auto"/>
                <w:sz w:val="22"/>
                <w:szCs w:val="22"/>
              </w:rPr>
            </w:pPr>
            <w:r>
              <w:rPr>
                <w:rFonts w:hint="eastAsia" w:ascii="宋体" w:hAnsi="宋体" w:eastAsia="宋体" w:cs="Times New Roman"/>
                <w:color w:val="auto"/>
                <w:sz w:val="22"/>
                <w:szCs w:val="22"/>
              </w:rPr>
              <w:t>1、招标文件中标注“▲”的技术或商务条款均为实质性要求条款，不满足实质性要求条款的投标无效。</w:t>
            </w:r>
          </w:p>
        </w:tc>
      </w:tr>
      <w:tr w14:paraId="6309E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349" w:type="dxa"/>
            <w:tcBorders>
              <w:left w:val="double" w:color="auto" w:sz="4" w:space="0"/>
              <w:bottom w:val="single" w:color="auto" w:sz="4" w:space="0"/>
            </w:tcBorders>
            <w:noWrap w:val="0"/>
            <w:vAlign w:val="center"/>
          </w:tcPr>
          <w:p w14:paraId="51A2DD18">
            <w:pPr>
              <w:pStyle w:val="11"/>
              <w:snapToGrid w:val="0"/>
              <w:spacing w:before="0" w:line="400" w:lineRule="atLeast"/>
              <w:rPr>
                <w:rFonts w:hint="eastAsia" w:ascii="宋体" w:hAnsi="宋体" w:eastAsia="宋体" w:cs="Times New Roman"/>
                <w:b w:val="0"/>
                <w:color w:val="auto"/>
                <w:sz w:val="22"/>
                <w:szCs w:val="22"/>
              </w:rPr>
            </w:pPr>
            <w:r>
              <w:rPr>
                <w:rFonts w:ascii="宋体" w:hAnsi="宋体" w:eastAsia="宋体" w:cs="Times New Roman"/>
                <w:b w:val="0"/>
                <w:color w:val="auto"/>
                <w:sz w:val="22"/>
                <w:szCs w:val="22"/>
                <w:lang w:bidi="zh-CN"/>
              </w:rPr>
              <w:t>▲信用记录查询与使用</w:t>
            </w:r>
          </w:p>
        </w:tc>
        <w:tc>
          <w:tcPr>
            <w:tcW w:w="7176" w:type="dxa"/>
            <w:tcBorders>
              <w:bottom w:val="single" w:color="auto" w:sz="4" w:space="0"/>
              <w:right w:val="double" w:color="auto" w:sz="4" w:space="0"/>
            </w:tcBorders>
            <w:noWrap w:val="0"/>
            <w:vAlign w:val="center"/>
          </w:tcPr>
          <w:p w14:paraId="6B825177">
            <w:pPr>
              <w:pStyle w:val="11"/>
              <w:snapToGrid w:val="0"/>
              <w:spacing w:before="0" w:line="400" w:lineRule="atLeast"/>
              <w:rPr>
                <w:rFonts w:hint="eastAsia" w:ascii="宋体" w:hAnsi="宋体" w:eastAsia="宋体" w:cs="Times New Roman"/>
                <w:b w:val="0"/>
                <w:color w:val="auto"/>
                <w:sz w:val="22"/>
                <w:szCs w:val="22"/>
              </w:rPr>
            </w:pPr>
            <w:r>
              <w:rPr>
                <w:rFonts w:ascii="宋体" w:hAnsi="宋体" w:eastAsia="宋体" w:cs="Times New Roman"/>
                <w:b w:val="0"/>
                <w:color w:val="auto"/>
                <w:sz w:val="22"/>
                <w:szCs w:val="22"/>
              </w:rPr>
              <w:t>根据《财政部关于在政府采购活动中查询及使用信用记录的通知》（财库〔2016〕125号）相关规定，</w:t>
            </w:r>
            <w:r>
              <w:rPr>
                <w:rFonts w:hint="eastAsia" w:ascii="宋体" w:hAnsi="宋体" w:eastAsia="宋体" w:cs="Times New Roman"/>
                <w:b w:val="0"/>
                <w:color w:val="auto"/>
                <w:sz w:val="22"/>
                <w:szCs w:val="22"/>
              </w:rPr>
              <w:t>评审时</w:t>
            </w:r>
            <w:r>
              <w:rPr>
                <w:rFonts w:ascii="宋体" w:hAnsi="宋体" w:eastAsia="宋体" w:cs="Times New Roman"/>
                <w:b w:val="0"/>
                <w:color w:val="auto"/>
                <w:sz w:val="22"/>
                <w:szCs w:val="22"/>
              </w:rPr>
              <w:t>采购组织机构将统一通过“信用中国”网站（www.creditchina.gov.cn）、中国政府采购网（www.ccgp.gov.cn）查询供应商信用记录，对供应商信用记录进行甄别。</w:t>
            </w:r>
            <w:r>
              <w:rPr>
                <w:rFonts w:ascii="宋体" w:hAnsi="宋体" w:eastAsia="宋体" w:cs="Times New Roman"/>
                <w:color w:val="auto"/>
                <w:sz w:val="22"/>
                <w:szCs w:val="22"/>
              </w:rPr>
              <w:t>凡是列入失信被执行人、重大税收违法案件当事人名单、政府采购严重违法失信行为记录名单及其他不符合《中华人民共和国政府采购法》第二十二条规定条件的供应商，</w:t>
            </w:r>
            <w:r>
              <w:rPr>
                <w:rFonts w:hint="eastAsia" w:ascii="宋体" w:hAnsi="宋体" w:eastAsia="宋体" w:cs="Times New Roman"/>
                <w:color w:val="auto"/>
                <w:sz w:val="22"/>
                <w:szCs w:val="22"/>
              </w:rPr>
              <w:t>将</w:t>
            </w:r>
            <w:r>
              <w:rPr>
                <w:rFonts w:ascii="宋体" w:hAnsi="宋体" w:eastAsia="宋体" w:cs="Times New Roman"/>
                <w:color w:val="auto"/>
                <w:sz w:val="22"/>
                <w:szCs w:val="22"/>
              </w:rPr>
              <w:t>拒绝其参加本次政府采购活动。</w:t>
            </w:r>
          </w:p>
        </w:tc>
      </w:tr>
      <w:tr w14:paraId="1FAC3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49" w:type="dxa"/>
            <w:tcBorders>
              <w:left w:val="double" w:color="auto" w:sz="4" w:space="0"/>
              <w:bottom w:val="single" w:color="auto" w:sz="4" w:space="0"/>
            </w:tcBorders>
            <w:noWrap w:val="0"/>
            <w:vAlign w:val="center"/>
          </w:tcPr>
          <w:p w14:paraId="01DD3F7C">
            <w:pPr>
              <w:pStyle w:val="11"/>
              <w:snapToGrid w:val="0"/>
              <w:spacing w:line="400" w:lineRule="atLeast"/>
              <w:rPr>
                <w:rFonts w:hint="eastAsia" w:ascii="宋体" w:hAnsi="宋体" w:eastAsia="宋体" w:cs="Times New Roman"/>
                <w:b w:val="0"/>
                <w:color w:val="auto"/>
                <w:sz w:val="22"/>
                <w:szCs w:val="22"/>
              </w:rPr>
            </w:pPr>
            <w:r>
              <w:rPr>
                <w:rFonts w:hint="eastAsia" w:ascii="宋体" w:hAnsi="宋体" w:eastAsia="宋体" w:cs="Times New Roman"/>
                <w:b w:val="0"/>
                <w:color w:val="auto"/>
                <w:sz w:val="22"/>
                <w:szCs w:val="22"/>
              </w:rPr>
              <w:t>小型、</w:t>
            </w:r>
            <w:r>
              <w:rPr>
                <w:rFonts w:ascii="宋体" w:hAnsi="宋体" w:eastAsia="宋体" w:cs="Times New Roman"/>
                <w:b w:val="0"/>
                <w:color w:val="auto"/>
                <w:sz w:val="22"/>
                <w:szCs w:val="22"/>
              </w:rPr>
              <w:t>微型企业</w:t>
            </w:r>
            <w:r>
              <w:rPr>
                <w:rFonts w:hint="eastAsia" w:ascii="宋体" w:hAnsi="宋体" w:eastAsia="宋体" w:cs="Times New Roman"/>
                <w:b w:val="0"/>
                <w:color w:val="auto"/>
                <w:sz w:val="22"/>
                <w:szCs w:val="22"/>
              </w:rPr>
              <w:t>扶持</w:t>
            </w:r>
            <w:r>
              <w:rPr>
                <w:rFonts w:ascii="宋体" w:hAnsi="宋体" w:eastAsia="宋体" w:cs="Times New Roman"/>
                <w:b w:val="0"/>
                <w:color w:val="auto"/>
                <w:sz w:val="22"/>
                <w:szCs w:val="22"/>
              </w:rPr>
              <w:t>政</w:t>
            </w:r>
            <w:r>
              <w:rPr>
                <w:rFonts w:hint="eastAsia" w:ascii="宋体" w:hAnsi="宋体" w:eastAsia="宋体" w:cs="Times New Roman"/>
                <w:b w:val="0"/>
                <w:color w:val="auto"/>
                <w:sz w:val="22"/>
                <w:szCs w:val="22"/>
              </w:rPr>
              <w:t>策（本项目企业规模按“其他未列明行业”进行认定）</w:t>
            </w:r>
          </w:p>
        </w:tc>
        <w:tc>
          <w:tcPr>
            <w:tcW w:w="7176" w:type="dxa"/>
            <w:tcBorders>
              <w:bottom w:val="single" w:color="auto" w:sz="4" w:space="0"/>
              <w:right w:val="double" w:color="auto" w:sz="4" w:space="0"/>
            </w:tcBorders>
            <w:noWrap w:val="0"/>
            <w:vAlign w:val="center"/>
          </w:tcPr>
          <w:p w14:paraId="4DE944FA">
            <w:pPr>
              <w:snapToGrid w:val="0"/>
              <w:spacing w:line="296" w:lineRule="auto"/>
              <w:rPr>
                <w:rFonts w:hint="eastAsia" w:ascii="宋体" w:hAnsi="宋体" w:cs="宋体"/>
                <w:b/>
                <w:bCs w:val="0"/>
                <w:sz w:val="24"/>
                <w:szCs w:val="24"/>
                <w:highlight w:val="none"/>
              </w:rPr>
            </w:pPr>
            <w:r>
              <w:rPr>
                <w:rFonts w:hint="eastAsia" w:ascii="宋体" w:hAnsi="宋体" w:cs="宋体"/>
                <w:b/>
                <w:bCs w:val="0"/>
                <w:sz w:val="32"/>
                <w:szCs w:val="32"/>
                <w:highlight w:val="none"/>
                <w:lang w:eastAsia="zh-CN"/>
              </w:rPr>
              <w:sym w:font="Wingdings 2" w:char="0052"/>
            </w:r>
            <w:r>
              <w:rPr>
                <w:rFonts w:hint="eastAsia" w:ascii="宋体" w:hAnsi="宋体" w:cs="宋体"/>
                <w:b/>
                <w:bCs w:val="0"/>
                <w:sz w:val="24"/>
                <w:szCs w:val="24"/>
                <w:highlight w:val="none"/>
              </w:rPr>
              <w:t xml:space="preserve"> 专门面向中小企业采购项目</w:t>
            </w:r>
          </w:p>
          <w:p w14:paraId="1B1E8789">
            <w:pPr>
              <w:snapToGrid w:val="0"/>
              <w:spacing w:line="296" w:lineRule="auto"/>
              <w:rPr>
                <w:rFonts w:hint="eastAsia" w:ascii="宋体" w:hAnsi="宋体" w:cs="宋体"/>
                <w:sz w:val="22"/>
                <w:szCs w:val="22"/>
              </w:rPr>
            </w:pPr>
            <w:r>
              <w:rPr>
                <w:rFonts w:hint="eastAsia" w:ascii="宋体" w:hAnsi="宋体" w:cs="宋体"/>
                <w:b w:val="0"/>
                <w:bCs w:val="0"/>
                <w:sz w:val="18"/>
                <w:szCs w:val="18"/>
              </w:rPr>
              <w:fldChar w:fldCharType="begin"/>
            </w:r>
            <w:r>
              <w:rPr>
                <w:rFonts w:hint="eastAsia" w:ascii="宋体" w:hAnsi="宋体" w:cs="宋体"/>
                <w:b w:val="0"/>
                <w:bCs w:val="0"/>
                <w:sz w:val="18"/>
                <w:szCs w:val="18"/>
              </w:rPr>
              <w:instrText xml:space="preserve"> eq \o\ac(</w:instrText>
            </w:r>
            <w:r>
              <w:rPr>
                <w:rFonts w:hint="eastAsia" w:ascii="宋体" w:hAnsi="宋体" w:cs="宋体"/>
                <w:b w:val="0"/>
                <w:bCs w:val="0"/>
                <w:position w:val="-4"/>
                <w:sz w:val="36"/>
                <w:szCs w:val="18"/>
              </w:rPr>
              <w:instrText xml:space="preserve">□</w:instrText>
            </w:r>
            <w:r>
              <w:rPr>
                <w:rFonts w:hint="eastAsia" w:ascii="宋体" w:hAnsi="宋体" w:cs="宋体"/>
                <w:b w:val="0"/>
                <w:bCs w:val="0"/>
                <w:position w:val="0"/>
                <w:sz w:val="18"/>
                <w:szCs w:val="18"/>
              </w:rPr>
              <w:instrText xml:space="preserve">)</w:instrText>
            </w:r>
            <w:r>
              <w:rPr>
                <w:rFonts w:hint="eastAsia" w:ascii="宋体" w:hAnsi="宋体" w:cs="宋体"/>
                <w:b w:val="0"/>
                <w:bCs w:val="0"/>
                <w:sz w:val="18"/>
                <w:szCs w:val="18"/>
              </w:rPr>
              <w:fldChar w:fldCharType="end"/>
            </w:r>
            <w:r>
              <w:rPr>
                <w:rFonts w:hint="eastAsia" w:ascii="宋体" w:hAnsi="宋体" w:eastAsia="宋体" w:cs="宋体"/>
                <w:sz w:val="22"/>
                <w:szCs w:val="22"/>
              </w:rPr>
              <w:t>非专门面向中小企业采购项目。</w:t>
            </w:r>
            <w:r>
              <w:rPr>
                <w:rFonts w:hint="eastAsia" w:ascii="宋体" w:hAnsi="宋体" w:cs="宋体"/>
                <w:sz w:val="22"/>
                <w:szCs w:val="22"/>
              </w:rPr>
              <w:t>对小型和微型企业服务报价给予</w:t>
            </w:r>
            <w:r>
              <w:rPr>
                <w:rFonts w:hint="eastAsia" w:ascii="宋体" w:hAnsi="宋体" w:cs="宋体"/>
                <w:sz w:val="22"/>
                <w:szCs w:val="22"/>
                <w:lang w:val="en-US" w:eastAsia="zh-CN"/>
              </w:rPr>
              <w:t>10%~</w:t>
            </w:r>
            <w:r>
              <w:rPr>
                <w:rFonts w:hint="eastAsia" w:ascii="宋体" w:hAnsi="宋体" w:cs="宋体"/>
                <w:sz w:val="22"/>
                <w:szCs w:val="22"/>
              </w:rPr>
              <w:t>20%的扣除，用扣除后的价格参与评审。</w:t>
            </w:r>
          </w:p>
          <w:p w14:paraId="2209D153">
            <w:pPr>
              <w:pStyle w:val="11"/>
              <w:snapToGrid w:val="0"/>
              <w:spacing w:before="0" w:line="400" w:lineRule="atLeast"/>
              <w:rPr>
                <w:rFonts w:hint="eastAsia" w:ascii="宋体" w:hAnsi="宋体" w:eastAsia="宋体" w:cs="Times New Roman"/>
                <w:b w:val="0"/>
                <w:color w:val="auto"/>
                <w:sz w:val="22"/>
                <w:szCs w:val="22"/>
              </w:rPr>
            </w:pPr>
            <w:r>
              <w:rPr>
                <w:rFonts w:hint="eastAsia" w:ascii="宋体" w:hAnsi="宋体" w:eastAsia="宋体" w:cs="宋体"/>
                <w:b w:val="0"/>
                <w:bCs w:val="0"/>
                <w:sz w:val="22"/>
                <w:szCs w:val="22"/>
              </w:rPr>
              <w:t>根据《政府采购促进中小企业发展管理办法》（财库﹝2020﹞46 号）的规定本次政府采购，</w:t>
            </w:r>
            <w:r>
              <w:rPr>
                <w:rFonts w:hint="eastAsia" w:ascii="宋体" w:hAnsi="宋体" w:eastAsia="宋体" w:cs="宋体"/>
                <w:b w:val="0"/>
                <w:bCs w:val="0"/>
                <w:sz w:val="22"/>
                <w:szCs w:val="22"/>
                <w:lang w:val="en-US" w:eastAsia="zh-CN"/>
              </w:rPr>
              <w:t>本项目专门面向中小企业采购，大型企业不得参与</w:t>
            </w:r>
            <w:r>
              <w:rPr>
                <w:rFonts w:hint="eastAsia" w:ascii="宋体" w:hAnsi="宋体" w:eastAsia="宋体" w:cs="宋体"/>
                <w:b w:val="0"/>
                <w:bCs w:val="0"/>
                <w:sz w:val="22"/>
                <w:szCs w:val="22"/>
              </w:rPr>
              <w:t>。（详见第六部分  评审方法）</w:t>
            </w:r>
          </w:p>
        </w:tc>
      </w:tr>
      <w:tr w14:paraId="0A4EF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49" w:type="dxa"/>
            <w:tcBorders>
              <w:left w:val="double" w:color="auto" w:sz="4" w:space="0"/>
              <w:bottom w:val="single" w:color="auto" w:sz="4" w:space="0"/>
            </w:tcBorders>
            <w:noWrap w:val="0"/>
            <w:vAlign w:val="center"/>
          </w:tcPr>
          <w:p w14:paraId="202595C4">
            <w:pPr>
              <w:pStyle w:val="11"/>
              <w:snapToGrid w:val="0"/>
              <w:spacing w:line="400" w:lineRule="atLeast"/>
              <w:jc w:val="center"/>
              <w:rPr>
                <w:rFonts w:hint="eastAsia" w:ascii="宋体" w:hAnsi="宋体" w:eastAsia="宋体" w:cs="Times New Roman"/>
                <w:b w:val="0"/>
                <w:sz w:val="22"/>
                <w:szCs w:val="22"/>
              </w:rPr>
            </w:pPr>
            <w:r>
              <w:rPr>
                <w:rFonts w:hint="eastAsia" w:ascii="宋体" w:hAnsi="宋体" w:eastAsia="宋体" w:cs="Times New Roman"/>
                <w:b w:val="0"/>
                <w:color w:val="auto"/>
                <w:sz w:val="22"/>
                <w:szCs w:val="22"/>
              </w:rPr>
              <w:t>线上电子招标相关要求</w:t>
            </w:r>
          </w:p>
        </w:tc>
        <w:tc>
          <w:tcPr>
            <w:tcW w:w="7176" w:type="dxa"/>
            <w:tcBorders>
              <w:bottom w:val="single" w:color="auto" w:sz="4" w:space="0"/>
              <w:right w:val="double" w:color="auto" w:sz="4" w:space="0"/>
            </w:tcBorders>
            <w:noWrap w:val="0"/>
            <w:vAlign w:val="center"/>
          </w:tcPr>
          <w:p w14:paraId="5F4FD644">
            <w:pPr>
              <w:pStyle w:val="11"/>
              <w:spacing w:line="400" w:lineRule="atLeast"/>
              <w:rPr>
                <w:rFonts w:hint="eastAsia" w:ascii="宋体" w:eastAsia="宋体" w:cs="Times New Roman"/>
                <w:b w:val="0"/>
                <w:sz w:val="22"/>
                <w:szCs w:val="22"/>
              </w:rPr>
            </w:pPr>
            <w:r>
              <w:rPr>
                <w:rFonts w:hint="eastAsia" w:ascii="宋体" w:eastAsia="宋体" w:cs="Times New Roman"/>
                <w:sz w:val="22"/>
                <w:szCs w:val="22"/>
              </w:rPr>
              <w:t>1、投标文件的编制：</w:t>
            </w:r>
            <w:r>
              <w:rPr>
                <w:rFonts w:hint="eastAsia" w:ascii="宋体" w:eastAsia="宋体" w:cs="Times New Roman"/>
                <w:b w:val="0"/>
                <w:sz w:val="22"/>
                <w:szCs w:val="22"/>
              </w:rPr>
              <w:t>供应商应先安装“政采云电子交易客户端”，并按照本招标文件和“政府采购云平台”的要求，通过“政采云电子交易客户端”编制并加密投标文件。</w:t>
            </w:r>
          </w:p>
          <w:p w14:paraId="32F853DE">
            <w:pPr>
              <w:pStyle w:val="11"/>
              <w:spacing w:line="400" w:lineRule="atLeast"/>
              <w:rPr>
                <w:rFonts w:hint="eastAsia" w:ascii="宋体" w:eastAsia="宋体" w:cs="Times New Roman"/>
                <w:b w:val="0"/>
                <w:sz w:val="22"/>
                <w:szCs w:val="22"/>
              </w:rPr>
            </w:pPr>
            <w:r>
              <w:rPr>
                <w:rFonts w:hint="eastAsia" w:ascii="宋体" w:eastAsia="宋体" w:cs="Times New Roman"/>
                <w:sz w:val="22"/>
                <w:szCs w:val="22"/>
              </w:rPr>
              <w:t>2、投标文件的签章：</w:t>
            </w:r>
            <w:r>
              <w:rPr>
                <w:rFonts w:hint="eastAsia" w:ascii="宋体" w:eastAsia="宋体" w:cs="Times New Roman"/>
                <w:b w:val="0"/>
                <w:bCs w:val="0"/>
                <w:sz w:val="22"/>
                <w:szCs w:val="22"/>
              </w:rPr>
              <w:t>政采云平台认可的</w:t>
            </w:r>
            <w:r>
              <w:rPr>
                <w:rFonts w:hint="eastAsia" w:ascii="宋体" w:eastAsia="宋体" w:cs="Times New Roman"/>
                <w:b w:val="0"/>
                <w:sz w:val="22"/>
                <w:szCs w:val="22"/>
              </w:rPr>
              <w:t>电子签章。</w:t>
            </w:r>
          </w:p>
          <w:p w14:paraId="384AAFDB">
            <w:pPr>
              <w:pStyle w:val="11"/>
              <w:spacing w:line="400" w:lineRule="atLeast"/>
              <w:rPr>
                <w:rFonts w:hint="eastAsia" w:ascii="宋体" w:eastAsia="宋体" w:cs="Times New Roman"/>
                <w:b w:val="0"/>
                <w:sz w:val="22"/>
                <w:szCs w:val="22"/>
              </w:rPr>
            </w:pPr>
            <w:r>
              <w:rPr>
                <w:rFonts w:hint="eastAsia" w:ascii="宋体" w:eastAsia="宋体" w:cs="Times New Roman"/>
                <w:sz w:val="22"/>
                <w:szCs w:val="22"/>
              </w:rPr>
              <w:t>3、投标文件的形式：</w:t>
            </w:r>
            <w:r>
              <w:rPr>
                <w:rFonts w:hint="eastAsia" w:ascii="宋体" w:eastAsia="宋体" w:cs="Times New Roman"/>
                <w:b w:val="0"/>
                <w:sz w:val="22"/>
                <w:szCs w:val="22"/>
              </w:rPr>
              <w:t>电子投标文件（包括“电子加密投标文件”和“备份投标文件”，在投标文件编制完成后同时生成）；</w:t>
            </w:r>
          </w:p>
          <w:p w14:paraId="22B2CB0E">
            <w:pPr>
              <w:pStyle w:val="11"/>
              <w:spacing w:line="400" w:lineRule="atLeast"/>
              <w:rPr>
                <w:rFonts w:hint="eastAsia" w:ascii="宋体" w:eastAsia="宋体" w:cs="Times New Roman"/>
                <w:b w:val="0"/>
                <w:sz w:val="22"/>
                <w:szCs w:val="22"/>
              </w:rPr>
            </w:pPr>
            <w:r>
              <w:rPr>
                <w:rFonts w:hint="eastAsia" w:ascii="宋体" w:eastAsia="宋体" w:cs="Times New Roman"/>
                <w:b w:val="0"/>
                <w:sz w:val="22"/>
                <w:szCs w:val="22"/>
              </w:rPr>
              <w:t>（1）“电子加密投标文件”是指通过“政采云电子交易客户端”完成投标文件编制后生成并加密的数据电文形式的投标文件。</w:t>
            </w:r>
          </w:p>
          <w:p w14:paraId="5CC4D7E9">
            <w:pPr>
              <w:pStyle w:val="11"/>
              <w:spacing w:line="400" w:lineRule="atLeast"/>
              <w:rPr>
                <w:rFonts w:hint="eastAsia" w:ascii="宋体" w:eastAsia="宋体" w:cs="Times New Roman"/>
                <w:b w:val="0"/>
                <w:sz w:val="22"/>
                <w:szCs w:val="22"/>
              </w:rPr>
            </w:pPr>
            <w:r>
              <w:rPr>
                <w:rFonts w:hint="eastAsia" w:ascii="宋体" w:eastAsia="宋体" w:cs="Times New Roman"/>
                <w:b w:val="0"/>
                <w:sz w:val="22"/>
                <w:szCs w:val="22"/>
              </w:rPr>
              <w:t>（2）“备份投标文件”是指与“电子加密投标文件”同时生成的数据电文形式的电子文件（备份标书），其他方式编制的备份投标文件视为无效备份投标文件。</w:t>
            </w:r>
          </w:p>
          <w:p w14:paraId="27B3D4A2">
            <w:pPr>
              <w:pStyle w:val="11"/>
              <w:spacing w:line="400" w:lineRule="atLeast"/>
              <w:rPr>
                <w:rFonts w:hint="eastAsia" w:ascii="宋体" w:eastAsia="宋体" w:cs="Times New Roman"/>
                <w:b w:val="0"/>
                <w:sz w:val="22"/>
                <w:szCs w:val="22"/>
              </w:rPr>
            </w:pPr>
            <w:r>
              <w:rPr>
                <w:rFonts w:hint="eastAsia" w:ascii="宋体" w:eastAsia="宋体" w:cs="Times New Roman"/>
                <w:sz w:val="22"/>
                <w:szCs w:val="22"/>
              </w:rPr>
              <w:t>4、投标文件份数</w:t>
            </w:r>
            <w:r>
              <w:rPr>
                <w:rFonts w:hint="eastAsia" w:ascii="宋体" w:eastAsia="宋体" w:cs="Times New Roman"/>
                <w:b w:val="0"/>
                <w:sz w:val="22"/>
                <w:szCs w:val="22"/>
              </w:rPr>
              <w:t>：（1）“电子加密投标文件”：在线上传递交（一份）。</w:t>
            </w:r>
          </w:p>
          <w:p w14:paraId="24BC44B7">
            <w:pPr>
              <w:pStyle w:val="11"/>
              <w:spacing w:line="400" w:lineRule="atLeast"/>
              <w:rPr>
                <w:rFonts w:hint="eastAsia" w:ascii="宋体" w:eastAsia="宋体" w:cs="Times New Roman"/>
                <w:b w:val="0"/>
                <w:sz w:val="22"/>
                <w:szCs w:val="22"/>
              </w:rPr>
            </w:pPr>
            <w:r>
              <w:rPr>
                <w:rFonts w:hint="eastAsia" w:ascii="宋体" w:eastAsia="宋体" w:cs="Times New Roman"/>
                <w:b w:val="0"/>
                <w:sz w:val="22"/>
                <w:szCs w:val="22"/>
              </w:rPr>
              <w:t>（2）“备份投标文件”：密封包装后（如采用邮寄方式建议用EMS邮寄或顺丰邮寄形式）投标截止时间前递交（一份）（收件地址：</w:t>
            </w:r>
            <w:r>
              <w:rPr>
                <w:rFonts w:hint="eastAsia" w:ascii="宋体" w:eastAsia="宋体" w:cs="Times New Roman"/>
                <w:b w:val="0"/>
                <w:sz w:val="22"/>
                <w:szCs w:val="22"/>
                <w:lang w:eastAsia="zh-CN"/>
              </w:rPr>
              <w:t>龙港市江滨豪庭B栋1105</w:t>
            </w:r>
            <w:r>
              <w:rPr>
                <w:rFonts w:hint="eastAsia" w:ascii="宋体" w:eastAsia="宋体" w:cs="Times New Roman"/>
                <w:b w:val="0"/>
                <w:sz w:val="22"/>
                <w:szCs w:val="22"/>
                <w:lang w:val="en-US" w:eastAsia="zh-CN"/>
              </w:rPr>
              <w:t xml:space="preserve">   </w:t>
            </w:r>
            <w:r>
              <w:rPr>
                <w:rFonts w:hint="eastAsia" w:ascii="宋体" w:eastAsia="宋体" w:cs="Times New Roman"/>
                <w:b w:val="0"/>
                <w:sz w:val="22"/>
                <w:szCs w:val="22"/>
              </w:rPr>
              <w:t xml:space="preserve"> </w:t>
            </w:r>
            <w:r>
              <w:rPr>
                <w:rFonts w:hint="eastAsia" w:ascii="宋体" w:eastAsia="宋体" w:cs="Times New Roman"/>
                <w:b w:val="0"/>
                <w:sz w:val="22"/>
                <w:szCs w:val="22"/>
                <w:lang w:eastAsia="zh-CN"/>
              </w:rPr>
              <w:t>黄女士</w:t>
            </w:r>
            <w:r>
              <w:rPr>
                <w:rFonts w:hint="eastAsia" w:ascii="宋体" w:eastAsia="宋体" w:cs="Times New Roman"/>
                <w:b w:val="0"/>
                <w:sz w:val="22"/>
                <w:szCs w:val="22"/>
              </w:rPr>
              <w:t>收 联系电话：</w:t>
            </w:r>
            <w:r>
              <w:rPr>
                <w:rFonts w:hint="eastAsia" w:ascii="宋体" w:eastAsia="宋体" w:cs="Times New Roman"/>
                <w:b w:val="0"/>
                <w:sz w:val="22"/>
                <w:szCs w:val="22"/>
                <w:lang w:eastAsia="zh-CN"/>
              </w:rPr>
              <w:t>13676797116</w:t>
            </w:r>
            <w:r>
              <w:rPr>
                <w:rFonts w:hint="eastAsia" w:ascii="宋体" w:eastAsia="宋体" w:cs="Times New Roman"/>
                <w:b w:val="0"/>
                <w:sz w:val="22"/>
                <w:szCs w:val="22"/>
              </w:rPr>
              <w:t>）。</w:t>
            </w:r>
          </w:p>
          <w:p w14:paraId="40C4F222">
            <w:pPr>
              <w:pStyle w:val="11"/>
              <w:spacing w:line="400" w:lineRule="atLeast"/>
              <w:rPr>
                <w:rFonts w:hint="eastAsia" w:ascii="宋体" w:eastAsia="宋体" w:cs="Times New Roman"/>
                <w:sz w:val="22"/>
                <w:szCs w:val="22"/>
              </w:rPr>
            </w:pPr>
            <w:r>
              <w:rPr>
                <w:rFonts w:hint="eastAsia" w:ascii="宋体" w:eastAsia="宋体" w:cs="Times New Roman"/>
                <w:sz w:val="22"/>
                <w:szCs w:val="22"/>
              </w:rPr>
              <w:t>5、投标文件的上传和递交：</w:t>
            </w:r>
          </w:p>
          <w:p w14:paraId="49CC0290">
            <w:pPr>
              <w:pStyle w:val="11"/>
              <w:spacing w:line="400" w:lineRule="atLeast"/>
              <w:rPr>
                <w:rFonts w:hint="eastAsia" w:ascii="宋体" w:eastAsia="宋体" w:cs="Times New Roman"/>
                <w:b w:val="0"/>
                <w:sz w:val="22"/>
                <w:szCs w:val="22"/>
              </w:rPr>
            </w:pPr>
            <w:r>
              <w:rPr>
                <w:rFonts w:hint="eastAsia" w:ascii="宋体" w:eastAsia="宋体" w:cs="Times New Roman"/>
                <w:b w:val="0"/>
                <w:sz w:val="22"/>
                <w:szCs w:val="22"/>
              </w:rPr>
              <w:t>（1）“电子加密投标文件”的上传、递交：</w:t>
            </w:r>
          </w:p>
          <w:p w14:paraId="3FF11C31">
            <w:pPr>
              <w:pStyle w:val="11"/>
              <w:spacing w:line="400" w:lineRule="atLeast"/>
              <w:rPr>
                <w:rFonts w:hint="eastAsia" w:ascii="宋体" w:eastAsia="宋体" w:cs="Times New Roman"/>
                <w:b w:val="0"/>
                <w:sz w:val="22"/>
                <w:szCs w:val="22"/>
              </w:rPr>
            </w:pPr>
            <w:r>
              <w:rPr>
                <w:rFonts w:hint="eastAsia" w:ascii="宋体" w:eastAsia="宋体" w:cs="Times New Roman"/>
                <w:b w:val="0"/>
                <w:sz w:val="22"/>
                <w:szCs w:val="22"/>
              </w:rPr>
              <w:t>a.投标供应商应在投标截止时间前将“电子加密投标文件”成功上传递交至“政府采购云平台”，否则投标无效。</w:t>
            </w:r>
          </w:p>
          <w:p w14:paraId="0A80690D">
            <w:pPr>
              <w:pStyle w:val="11"/>
              <w:spacing w:line="400" w:lineRule="atLeast"/>
              <w:rPr>
                <w:rFonts w:hint="eastAsia" w:ascii="宋体" w:eastAsia="宋体" w:cs="Times New Roman"/>
                <w:b w:val="0"/>
                <w:sz w:val="22"/>
                <w:szCs w:val="22"/>
              </w:rPr>
            </w:pPr>
            <w:r>
              <w:rPr>
                <w:rFonts w:hint="eastAsia" w:ascii="宋体" w:eastAsia="宋体" w:cs="Times New Roman"/>
                <w:b w:val="0"/>
                <w:sz w:val="22"/>
                <w:szCs w:val="22"/>
              </w:rPr>
              <w:t>b.“电子加密投标文件”成功上传递交后，供应商可自行打印投标文件接收回执。</w:t>
            </w:r>
          </w:p>
          <w:p w14:paraId="4E8CC767">
            <w:pPr>
              <w:pStyle w:val="11"/>
              <w:spacing w:line="400" w:lineRule="atLeast"/>
              <w:rPr>
                <w:rFonts w:hint="eastAsia" w:ascii="宋体" w:eastAsia="宋体" w:cs="Times New Roman"/>
                <w:b w:val="0"/>
                <w:sz w:val="22"/>
                <w:szCs w:val="22"/>
              </w:rPr>
            </w:pPr>
            <w:r>
              <w:rPr>
                <w:rFonts w:hint="eastAsia" w:ascii="宋体" w:eastAsia="宋体" w:cs="Times New Roman"/>
                <w:b w:val="0"/>
                <w:sz w:val="22"/>
                <w:szCs w:val="22"/>
              </w:rPr>
              <w:t>（2）“备份投标文件”的密封包装、递交：</w:t>
            </w:r>
          </w:p>
          <w:p w14:paraId="4205F2CB">
            <w:pPr>
              <w:pStyle w:val="11"/>
              <w:spacing w:line="400" w:lineRule="atLeast"/>
              <w:rPr>
                <w:rFonts w:hint="eastAsia" w:ascii="宋体" w:eastAsia="宋体" w:cs="Times New Roman"/>
                <w:b w:val="0"/>
                <w:sz w:val="22"/>
                <w:szCs w:val="22"/>
              </w:rPr>
            </w:pPr>
            <w:r>
              <w:rPr>
                <w:rFonts w:hint="eastAsia" w:ascii="宋体" w:eastAsia="宋体" w:cs="Times New Roman"/>
                <w:b w:val="0"/>
                <w:sz w:val="22"/>
                <w:szCs w:val="22"/>
              </w:rPr>
              <w:t>a.投标供应商在“政府采购云平台”完成“电子加密投标文件”的上传递交后，还可以（如采用邮寄方式建议用EMS邮寄或顺丰邮寄形式）在投标截止时间前递交以介质（U盘）存储的 “备份投标文件”（一份），以签收时间为准；</w:t>
            </w:r>
          </w:p>
          <w:p w14:paraId="618A7CA1">
            <w:pPr>
              <w:pStyle w:val="11"/>
              <w:spacing w:line="400" w:lineRule="atLeast"/>
              <w:rPr>
                <w:rFonts w:hint="eastAsia" w:ascii="宋体" w:eastAsia="宋体" w:cs="Times New Roman"/>
                <w:b w:val="0"/>
                <w:sz w:val="22"/>
                <w:szCs w:val="22"/>
              </w:rPr>
            </w:pPr>
            <w:r>
              <w:rPr>
                <w:rFonts w:hint="eastAsia" w:ascii="宋体" w:eastAsia="宋体" w:cs="Times New Roman"/>
                <w:b w:val="0"/>
                <w:sz w:val="22"/>
                <w:szCs w:val="22"/>
              </w:rPr>
              <w:t>b.“备份投标文件”应当密封包装，并在包装上标注投标项目名称、投标单位名称并加盖公章。没有密封包装或者逾期送达至投标地点的“备份投标文件”将不予接收；</w:t>
            </w:r>
          </w:p>
          <w:p w14:paraId="6CE82FCE">
            <w:pPr>
              <w:pStyle w:val="11"/>
              <w:spacing w:line="400" w:lineRule="atLeast"/>
              <w:rPr>
                <w:rFonts w:hint="eastAsia" w:ascii="宋体" w:eastAsia="宋体" w:cs="Times New Roman"/>
                <w:b w:val="0"/>
                <w:sz w:val="22"/>
                <w:szCs w:val="22"/>
              </w:rPr>
            </w:pPr>
            <w:r>
              <w:rPr>
                <w:rFonts w:hint="eastAsia" w:ascii="宋体" w:eastAsia="宋体" w:cs="Times New Roman"/>
                <w:b w:val="0"/>
                <w:sz w:val="22"/>
                <w:szCs w:val="22"/>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585752C7">
            <w:pPr>
              <w:pStyle w:val="11"/>
              <w:spacing w:line="400" w:lineRule="atLeast"/>
              <w:rPr>
                <w:rFonts w:hint="eastAsia" w:ascii="宋体" w:eastAsia="宋体" w:cs="Times New Roman"/>
                <w:sz w:val="22"/>
                <w:szCs w:val="22"/>
              </w:rPr>
            </w:pPr>
            <w:r>
              <w:rPr>
                <w:rFonts w:hint="eastAsia" w:ascii="宋体" w:eastAsia="宋体" w:cs="Times New Roman"/>
                <w:sz w:val="22"/>
                <w:szCs w:val="22"/>
              </w:rPr>
              <w:t>6、电子加密投标文件的解密和异常情况处理：</w:t>
            </w:r>
          </w:p>
          <w:p w14:paraId="68FD75A4">
            <w:pPr>
              <w:pStyle w:val="11"/>
              <w:spacing w:line="400" w:lineRule="atLeast"/>
              <w:rPr>
                <w:rFonts w:hint="eastAsia" w:ascii="宋体" w:eastAsia="宋体" w:cs="Times New Roman"/>
                <w:b w:val="0"/>
                <w:sz w:val="22"/>
                <w:szCs w:val="22"/>
              </w:rPr>
            </w:pPr>
            <w:r>
              <w:rPr>
                <w:rFonts w:hint="eastAsia" w:ascii="宋体" w:eastAsia="宋体" w:cs="Times New Roman"/>
                <w:b w:val="0"/>
                <w:sz w:val="22"/>
                <w:szCs w:val="22"/>
              </w:rPr>
              <w:t>（1）开标后，采购组织机构将向各投标供应商发出“电子加密投标文件”的解密通知，各投标供应商代表应当在接到解密通知后30分钟内自行完成“电子加密投标文件”的在线解密。</w:t>
            </w:r>
          </w:p>
          <w:p w14:paraId="605278C8">
            <w:pPr>
              <w:pStyle w:val="11"/>
              <w:spacing w:line="400" w:lineRule="atLeast"/>
              <w:rPr>
                <w:rFonts w:hint="eastAsia" w:ascii="宋体" w:eastAsia="宋体" w:cs="Times New Roman"/>
                <w:b w:val="0"/>
                <w:sz w:val="22"/>
                <w:szCs w:val="22"/>
              </w:rPr>
            </w:pPr>
            <w:r>
              <w:rPr>
                <w:rFonts w:hint="eastAsia" w:ascii="宋体" w:eastAsia="宋体" w:cs="Times New Roman"/>
                <w:b w:val="0"/>
                <w:sz w:val="22"/>
                <w:szCs w:val="22"/>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如因“备份投标文件”自身问题无法上传，同样视为投标文件撤回。</w:t>
            </w:r>
          </w:p>
          <w:p w14:paraId="54D6C6C2">
            <w:pPr>
              <w:pStyle w:val="11"/>
              <w:snapToGrid w:val="0"/>
              <w:spacing w:before="0" w:line="400" w:lineRule="atLeast"/>
              <w:rPr>
                <w:rFonts w:ascii="宋体" w:hAnsi="宋体" w:eastAsia="宋体" w:cs="Times New Roman"/>
                <w:b w:val="0"/>
                <w:sz w:val="22"/>
                <w:szCs w:val="22"/>
              </w:rPr>
            </w:pPr>
            <w:r>
              <w:rPr>
                <w:rFonts w:hint="eastAsia" w:ascii="宋体" w:hAnsi="宋体" w:eastAsia="宋体" w:cs="Times New Roman"/>
                <w:b w:val="0"/>
                <w:sz w:val="22"/>
                <w:szCs w:val="22"/>
              </w:rPr>
              <w:t>（3）投标截止时间前，投标供应商仅递交了“备份投标文件”而未将电子加密投标文件上传至“政府采购云平台”的，投标无效。</w:t>
            </w:r>
          </w:p>
        </w:tc>
      </w:tr>
      <w:tr w14:paraId="140AC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49" w:type="dxa"/>
            <w:tcBorders>
              <w:left w:val="double" w:color="auto" w:sz="4" w:space="0"/>
              <w:bottom w:val="double" w:color="auto" w:sz="4" w:space="0"/>
            </w:tcBorders>
            <w:noWrap w:val="0"/>
            <w:vAlign w:val="center"/>
          </w:tcPr>
          <w:p w14:paraId="68CAACAD">
            <w:pPr>
              <w:pStyle w:val="11"/>
              <w:snapToGrid w:val="0"/>
              <w:spacing w:before="0" w:line="400" w:lineRule="atLeast"/>
              <w:jc w:val="center"/>
              <w:rPr>
                <w:rFonts w:hint="eastAsia" w:ascii="宋体" w:hAnsi="宋体" w:eastAsia="宋体" w:cs="Times New Roman"/>
                <w:b w:val="0"/>
                <w:color w:val="auto"/>
                <w:sz w:val="22"/>
                <w:szCs w:val="22"/>
              </w:rPr>
            </w:pPr>
            <w:r>
              <w:rPr>
                <w:rFonts w:hint="eastAsia" w:ascii="宋体" w:hAnsi="宋体" w:eastAsia="宋体" w:cs="Times New Roman"/>
                <w:b w:val="0"/>
                <w:color w:val="auto"/>
                <w:sz w:val="22"/>
                <w:szCs w:val="22"/>
              </w:rPr>
              <w:t>备注</w:t>
            </w:r>
          </w:p>
        </w:tc>
        <w:tc>
          <w:tcPr>
            <w:tcW w:w="7176" w:type="dxa"/>
            <w:tcBorders>
              <w:bottom w:val="double" w:color="auto" w:sz="4" w:space="0"/>
              <w:right w:val="double" w:color="auto" w:sz="4" w:space="0"/>
            </w:tcBorders>
            <w:noWrap w:val="0"/>
            <w:vAlign w:val="center"/>
          </w:tcPr>
          <w:p w14:paraId="439BE701">
            <w:pPr>
              <w:pStyle w:val="11"/>
              <w:snapToGrid w:val="0"/>
              <w:spacing w:before="0" w:line="400" w:lineRule="atLeast"/>
              <w:rPr>
                <w:rFonts w:hint="eastAsia" w:ascii="宋体" w:hAnsi="宋体" w:eastAsia="宋体" w:cs="Times New Roman"/>
                <w:b w:val="0"/>
                <w:color w:val="auto"/>
                <w:sz w:val="22"/>
                <w:szCs w:val="22"/>
              </w:rPr>
            </w:pPr>
            <w:r>
              <w:rPr>
                <w:rFonts w:hint="eastAsia" w:ascii="宋体" w:hAnsi="宋体" w:eastAsia="宋体" w:cs="Times New Roman"/>
                <w:b w:val="0"/>
                <w:color w:val="auto"/>
                <w:sz w:val="22"/>
                <w:szCs w:val="22"/>
              </w:rPr>
              <w:t>如发现招标文件及其评标办法中存在含糊不清、相互矛盾、多种含义以及歧视性不公正条款或违法违规等内容时，请在规定的招标质疑截止时间前向代理机构书面反映，逾期不得再对招标文件的条款提出质疑。招标文件解释权归招标代理机构与采购人所有。</w:t>
            </w:r>
          </w:p>
        </w:tc>
      </w:tr>
    </w:tbl>
    <w:p w14:paraId="57D770E5">
      <w:pPr>
        <w:pStyle w:val="10"/>
        <w:ind w:firstLine="0" w:firstLineChars="0"/>
        <w:rPr>
          <w:rFonts w:ascii="宋体" w:eastAsia="宋体"/>
        </w:rPr>
      </w:pPr>
    </w:p>
    <w:p w14:paraId="3ABC28DA">
      <w:pPr>
        <w:pStyle w:val="10"/>
        <w:ind w:firstLine="0" w:firstLineChars="0"/>
        <w:rPr>
          <w:rFonts w:ascii="宋体" w:eastAsia="宋体"/>
        </w:rPr>
      </w:pPr>
    </w:p>
    <w:p w14:paraId="59D86352">
      <w:pPr>
        <w:pStyle w:val="10"/>
        <w:ind w:firstLine="0" w:firstLineChars="0"/>
        <w:rPr>
          <w:rFonts w:ascii="宋体" w:eastAsia="宋体"/>
        </w:rPr>
      </w:pPr>
    </w:p>
    <w:p w14:paraId="5B769797">
      <w:pPr>
        <w:pStyle w:val="10"/>
        <w:ind w:firstLine="0" w:firstLineChars="0"/>
        <w:rPr>
          <w:rFonts w:ascii="宋体" w:eastAsia="宋体"/>
        </w:rPr>
      </w:pPr>
    </w:p>
    <w:p w14:paraId="330A2D43">
      <w:pPr>
        <w:pStyle w:val="10"/>
        <w:ind w:firstLine="0" w:firstLineChars="0"/>
        <w:rPr>
          <w:rFonts w:ascii="宋体" w:eastAsia="宋体"/>
        </w:rPr>
      </w:pPr>
    </w:p>
    <w:p w14:paraId="50B0BF36">
      <w:pPr>
        <w:pStyle w:val="10"/>
        <w:ind w:firstLine="0" w:firstLineChars="0"/>
        <w:rPr>
          <w:rFonts w:hint="eastAsia" w:ascii="宋体" w:eastAsia="宋体"/>
        </w:rPr>
      </w:pPr>
    </w:p>
    <w:p w14:paraId="546F147B">
      <w:pPr>
        <w:pStyle w:val="10"/>
        <w:ind w:firstLine="0" w:firstLineChars="0"/>
        <w:rPr>
          <w:rFonts w:ascii="宋体" w:eastAsia="宋体"/>
        </w:rPr>
      </w:pPr>
    </w:p>
    <w:p w14:paraId="6B560EF7">
      <w:pPr>
        <w:pStyle w:val="10"/>
        <w:ind w:firstLine="0" w:firstLineChars="0"/>
        <w:rPr>
          <w:rFonts w:hint="eastAsia" w:ascii="宋体" w:eastAsia="宋体"/>
        </w:rPr>
      </w:pPr>
    </w:p>
    <w:p w14:paraId="5392B94E">
      <w:pPr>
        <w:rPr>
          <w:rFonts w:hint="eastAsia"/>
        </w:rPr>
      </w:pPr>
    </w:p>
    <w:p w14:paraId="16ABF06B">
      <w:pPr>
        <w:pStyle w:val="9"/>
        <w:numPr>
          <w:ilvl w:val="0"/>
          <w:numId w:val="0"/>
        </w:numPr>
        <w:tabs>
          <w:tab w:val="clear" w:pos="720"/>
        </w:tabs>
        <w:spacing w:before="0" w:after="120" w:line="700" w:lineRule="exact"/>
        <w:jc w:val="center"/>
        <w:rPr>
          <w:rFonts w:ascii="宋体" w:hAnsi="宋体" w:eastAsia="宋体"/>
          <w:b/>
          <w:color w:val="auto"/>
          <w:sz w:val="44"/>
          <w:szCs w:val="44"/>
        </w:rPr>
      </w:pPr>
      <w:r>
        <w:rPr>
          <w:rFonts w:hint="eastAsia" w:ascii="宋体" w:hAnsi="宋体" w:eastAsia="宋体"/>
          <w:b/>
          <w:color w:val="auto"/>
          <w:sz w:val="44"/>
          <w:szCs w:val="44"/>
        </w:rPr>
        <w:t>招标文件目录</w:t>
      </w:r>
    </w:p>
    <w:p w14:paraId="71B57B53">
      <w:pPr>
        <w:autoSpaceDE w:val="0"/>
        <w:autoSpaceDN w:val="0"/>
        <w:adjustRightInd w:val="0"/>
        <w:spacing w:line="440" w:lineRule="atLeast"/>
        <w:rPr>
          <w:rFonts w:hint="eastAsia" w:ascii="宋体" w:eastAsia="宋体" w:cs="仿宋_GB2312"/>
          <w:b w:val="0"/>
          <w:color w:val="auto"/>
          <w:sz w:val="28"/>
          <w:szCs w:val="28"/>
          <w:lang w:val="zh-CN"/>
        </w:rPr>
      </w:pPr>
      <w:r>
        <w:rPr>
          <w:rFonts w:hint="eastAsia" w:ascii="宋体" w:eastAsia="宋体" w:cs="仿宋_GB2312"/>
          <w:b w:val="0"/>
          <w:color w:val="auto"/>
          <w:sz w:val="28"/>
          <w:szCs w:val="28"/>
          <w:lang w:val="zh-CN"/>
        </w:rPr>
        <w:t>第一部分、项目简介</w:t>
      </w:r>
    </w:p>
    <w:p w14:paraId="0AF49302">
      <w:pPr>
        <w:autoSpaceDE w:val="0"/>
        <w:autoSpaceDN w:val="0"/>
        <w:adjustRightInd w:val="0"/>
        <w:spacing w:line="440" w:lineRule="atLeast"/>
        <w:rPr>
          <w:rFonts w:hint="eastAsia" w:ascii="宋体" w:eastAsia="宋体" w:cs="仿宋_GB2312"/>
          <w:b w:val="0"/>
          <w:color w:val="auto"/>
          <w:sz w:val="28"/>
          <w:szCs w:val="28"/>
          <w:lang w:val="zh-CN"/>
        </w:rPr>
      </w:pPr>
      <w:r>
        <w:rPr>
          <w:rFonts w:hint="eastAsia" w:ascii="宋体" w:eastAsia="宋体" w:cs="仿宋_GB2312"/>
          <w:b w:val="0"/>
          <w:color w:val="auto"/>
          <w:sz w:val="28"/>
          <w:szCs w:val="28"/>
          <w:lang w:val="zh-CN"/>
        </w:rPr>
        <w:t>第二部分、招标内容及技术要求</w:t>
      </w:r>
    </w:p>
    <w:p w14:paraId="732549D5">
      <w:pPr>
        <w:autoSpaceDE w:val="0"/>
        <w:autoSpaceDN w:val="0"/>
        <w:adjustRightInd w:val="0"/>
        <w:spacing w:line="440" w:lineRule="atLeast"/>
        <w:rPr>
          <w:rFonts w:hint="eastAsia" w:ascii="宋体" w:eastAsia="宋体" w:cs="仿宋_GB2312"/>
          <w:b w:val="0"/>
          <w:color w:val="auto"/>
          <w:sz w:val="28"/>
          <w:szCs w:val="28"/>
          <w:lang w:val="zh-CN"/>
        </w:rPr>
      </w:pPr>
      <w:r>
        <w:rPr>
          <w:rFonts w:hint="eastAsia" w:ascii="宋体" w:eastAsia="宋体" w:cs="仿宋_GB2312"/>
          <w:b w:val="0"/>
          <w:color w:val="auto"/>
          <w:sz w:val="28"/>
          <w:szCs w:val="28"/>
          <w:lang w:val="zh-CN"/>
        </w:rPr>
        <w:t>第三部分、供应商须知</w:t>
      </w:r>
    </w:p>
    <w:p w14:paraId="0139AAE2">
      <w:pPr>
        <w:autoSpaceDE w:val="0"/>
        <w:autoSpaceDN w:val="0"/>
        <w:adjustRightInd w:val="0"/>
        <w:spacing w:line="440" w:lineRule="atLeast"/>
        <w:rPr>
          <w:rFonts w:ascii="宋体" w:eastAsia="宋体" w:cs="仿宋_GB2312"/>
          <w:b w:val="0"/>
          <w:color w:val="auto"/>
          <w:sz w:val="28"/>
          <w:szCs w:val="28"/>
          <w:lang w:val="zh-CN"/>
        </w:rPr>
      </w:pPr>
      <w:r>
        <w:rPr>
          <w:rFonts w:hint="eastAsia" w:ascii="宋体" w:eastAsia="宋体" w:cs="仿宋_GB2312"/>
          <w:b w:val="0"/>
          <w:color w:val="auto"/>
          <w:sz w:val="28"/>
          <w:szCs w:val="28"/>
          <w:lang w:val="zh-CN"/>
        </w:rPr>
        <w:t>一、说明</w:t>
      </w:r>
    </w:p>
    <w:p w14:paraId="407F2033">
      <w:pPr>
        <w:autoSpaceDE w:val="0"/>
        <w:autoSpaceDN w:val="0"/>
        <w:adjustRightInd w:val="0"/>
        <w:spacing w:line="440" w:lineRule="atLeast"/>
        <w:rPr>
          <w:rFonts w:ascii="宋体" w:eastAsia="宋体" w:cs="仿宋_GB2312"/>
          <w:b w:val="0"/>
          <w:color w:val="auto"/>
          <w:sz w:val="28"/>
          <w:szCs w:val="28"/>
          <w:lang w:val="zh-CN"/>
        </w:rPr>
      </w:pPr>
      <w:r>
        <w:rPr>
          <w:rFonts w:hint="eastAsia" w:ascii="宋体" w:eastAsia="宋体" w:cs="仿宋_GB2312"/>
          <w:b w:val="0"/>
          <w:color w:val="auto"/>
          <w:sz w:val="28"/>
          <w:szCs w:val="28"/>
          <w:lang w:val="zh-CN"/>
        </w:rPr>
        <w:t>二、招标文件</w:t>
      </w:r>
    </w:p>
    <w:p w14:paraId="1EE4F746">
      <w:pPr>
        <w:autoSpaceDE w:val="0"/>
        <w:autoSpaceDN w:val="0"/>
        <w:adjustRightInd w:val="0"/>
        <w:spacing w:line="440" w:lineRule="atLeast"/>
        <w:rPr>
          <w:rFonts w:ascii="宋体" w:eastAsia="宋体" w:cs="仿宋_GB2312"/>
          <w:b w:val="0"/>
          <w:color w:val="auto"/>
          <w:sz w:val="28"/>
          <w:szCs w:val="28"/>
          <w:lang w:val="zh-CN"/>
        </w:rPr>
      </w:pPr>
      <w:r>
        <w:rPr>
          <w:rFonts w:hint="eastAsia" w:ascii="宋体" w:eastAsia="宋体" w:cs="仿宋_GB2312"/>
          <w:b w:val="0"/>
          <w:color w:val="auto"/>
          <w:sz w:val="28"/>
          <w:szCs w:val="28"/>
          <w:lang w:val="zh-CN"/>
        </w:rPr>
        <w:t>三、投标文件</w:t>
      </w:r>
    </w:p>
    <w:p w14:paraId="01FFD48E">
      <w:pPr>
        <w:autoSpaceDE w:val="0"/>
        <w:autoSpaceDN w:val="0"/>
        <w:adjustRightInd w:val="0"/>
        <w:spacing w:line="440" w:lineRule="atLeast"/>
        <w:rPr>
          <w:rFonts w:ascii="宋体" w:eastAsia="宋体" w:cs="仿宋_GB2312"/>
          <w:b w:val="0"/>
          <w:color w:val="auto"/>
          <w:sz w:val="28"/>
          <w:szCs w:val="28"/>
          <w:lang w:val="zh-CN"/>
        </w:rPr>
      </w:pPr>
      <w:r>
        <w:rPr>
          <w:rFonts w:hint="eastAsia" w:ascii="宋体" w:eastAsia="宋体" w:cs="仿宋_GB2312"/>
          <w:b w:val="0"/>
          <w:color w:val="auto"/>
          <w:sz w:val="28"/>
          <w:szCs w:val="28"/>
          <w:lang w:val="zh-CN"/>
        </w:rPr>
        <w:t>四、投标文件的递交</w:t>
      </w:r>
    </w:p>
    <w:p w14:paraId="0B0D76A7">
      <w:pPr>
        <w:autoSpaceDE w:val="0"/>
        <w:autoSpaceDN w:val="0"/>
        <w:adjustRightInd w:val="0"/>
        <w:spacing w:line="440" w:lineRule="atLeast"/>
        <w:rPr>
          <w:rFonts w:ascii="宋体" w:eastAsia="宋体" w:cs="仿宋_GB2312"/>
          <w:b w:val="0"/>
          <w:color w:val="auto"/>
          <w:sz w:val="28"/>
          <w:szCs w:val="28"/>
          <w:lang w:val="zh-CN"/>
        </w:rPr>
      </w:pPr>
      <w:r>
        <w:rPr>
          <w:rFonts w:hint="eastAsia" w:ascii="宋体" w:eastAsia="宋体" w:cs="仿宋_GB2312"/>
          <w:b w:val="0"/>
          <w:color w:val="auto"/>
          <w:sz w:val="28"/>
          <w:szCs w:val="28"/>
          <w:lang w:val="zh-CN"/>
        </w:rPr>
        <w:t>五、开标和评标</w:t>
      </w:r>
    </w:p>
    <w:p w14:paraId="3BB4D839">
      <w:pPr>
        <w:autoSpaceDE w:val="0"/>
        <w:autoSpaceDN w:val="0"/>
        <w:adjustRightInd w:val="0"/>
        <w:spacing w:line="440" w:lineRule="atLeast"/>
        <w:rPr>
          <w:rFonts w:hint="eastAsia" w:ascii="宋体" w:eastAsia="宋体" w:cs="仿宋_GB2312"/>
          <w:b w:val="0"/>
          <w:color w:val="auto"/>
          <w:sz w:val="28"/>
          <w:szCs w:val="28"/>
          <w:lang w:val="zh-CN"/>
        </w:rPr>
      </w:pPr>
      <w:r>
        <w:rPr>
          <w:rFonts w:hint="eastAsia" w:ascii="宋体" w:eastAsia="宋体" w:cs="仿宋_GB2312"/>
          <w:b w:val="0"/>
          <w:color w:val="auto"/>
          <w:sz w:val="28"/>
          <w:szCs w:val="28"/>
          <w:lang w:val="zh-CN"/>
        </w:rPr>
        <w:t>六、授予合同</w:t>
      </w:r>
    </w:p>
    <w:p w14:paraId="54011AE3">
      <w:pPr>
        <w:autoSpaceDE w:val="0"/>
        <w:autoSpaceDN w:val="0"/>
        <w:adjustRightInd w:val="0"/>
        <w:spacing w:line="440" w:lineRule="atLeast"/>
        <w:rPr>
          <w:rFonts w:hint="eastAsia" w:ascii="宋体" w:eastAsia="宋体" w:cs="仿宋_GB2312"/>
          <w:b w:val="0"/>
          <w:color w:val="auto"/>
          <w:sz w:val="28"/>
          <w:szCs w:val="28"/>
          <w:lang w:val="zh-CN"/>
        </w:rPr>
      </w:pPr>
      <w:r>
        <w:rPr>
          <w:rFonts w:hint="eastAsia" w:ascii="宋体" w:eastAsia="宋体" w:cs="仿宋_GB2312"/>
          <w:b w:val="0"/>
          <w:color w:val="auto"/>
          <w:sz w:val="28"/>
          <w:szCs w:val="28"/>
          <w:lang w:val="zh-CN"/>
        </w:rPr>
        <w:t>第四部分、合同主要条款</w:t>
      </w:r>
    </w:p>
    <w:p w14:paraId="5882386C">
      <w:pPr>
        <w:tabs>
          <w:tab w:val="left" w:pos="560"/>
        </w:tabs>
        <w:autoSpaceDE w:val="0"/>
        <w:autoSpaceDN w:val="0"/>
        <w:adjustRightInd w:val="0"/>
        <w:spacing w:line="440" w:lineRule="atLeast"/>
        <w:rPr>
          <w:rFonts w:hint="eastAsia" w:ascii="宋体" w:eastAsia="宋体" w:cs="仿宋_GB2312"/>
          <w:b w:val="0"/>
          <w:color w:val="auto"/>
          <w:sz w:val="28"/>
          <w:szCs w:val="28"/>
          <w:lang w:val="zh-CN"/>
        </w:rPr>
      </w:pPr>
      <w:r>
        <w:rPr>
          <w:rFonts w:hint="eastAsia" w:ascii="宋体" w:eastAsia="宋体" w:cs="仿宋_GB2312"/>
          <w:b w:val="0"/>
          <w:color w:val="auto"/>
          <w:sz w:val="28"/>
          <w:szCs w:val="28"/>
          <w:lang w:val="zh-CN"/>
        </w:rPr>
        <w:t>第五部分、投标文件格式</w:t>
      </w:r>
    </w:p>
    <w:p w14:paraId="279EAA3E">
      <w:pPr>
        <w:tabs>
          <w:tab w:val="left" w:pos="560"/>
        </w:tabs>
        <w:autoSpaceDE w:val="0"/>
        <w:autoSpaceDN w:val="0"/>
        <w:adjustRightInd w:val="0"/>
        <w:spacing w:line="440" w:lineRule="atLeast"/>
        <w:rPr>
          <w:rFonts w:ascii="宋体" w:eastAsia="宋体" w:cs="仿宋_GB2312"/>
          <w:b w:val="0"/>
          <w:color w:val="auto"/>
          <w:sz w:val="28"/>
          <w:szCs w:val="28"/>
          <w:lang w:val="zh-CN"/>
        </w:rPr>
      </w:pPr>
      <w:r>
        <w:rPr>
          <w:rFonts w:hint="eastAsia" w:ascii="宋体" w:eastAsia="宋体" w:cs="仿宋_GB2312"/>
          <w:b w:val="0"/>
          <w:color w:val="auto"/>
          <w:sz w:val="28"/>
          <w:szCs w:val="28"/>
          <w:lang w:val="zh-CN"/>
        </w:rPr>
        <w:t>商务部分</w:t>
      </w:r>
    </w:p>
    <w:p w14:paraId="3F3401EF">
      <w:pPr>
        <w:autoSpaceDE w:val="0"/>
        <w:autoSpaceDN w:val="0"/>
        <w:adjustRightInd w:val="0"/>
        <w:spacing w:line="440" w:lineRule="atLeast"/>
        <w:rPr>
          <w:rFonts w:hint="eastAsia" w:ascii="宋体" w:eastAsia="宋体" w:cs="仿宋_GB2312"/>
          <w:b w:val="0"/>
          <w:color w:val="auto"/>
          <w:sz w:val="28"/>
          <w:szCs w:val="28"/>
          <w:lang w:val="zh-CN"/>
        </w:rPr>
      </w:pPr>
      <w:r>
        <w:rPr>
          <w:rFonts w:hint="eastAsia" w:ascii="宋体" w:eastAsia="宋体" w:cs="仿宋_GB2312"/>
          <w:b w:val="0"/>
          <w:color w:val="auto"/>
          <w:sz w:val="28"/>
          <w:szCs w:val="28"/>
          <w:lang w:val="zh-CN"/>
        </w:rPr>
        <w:t>技术部分</w:t>
      </w:r>
    </w:p>
    <w:p w14:paraId="61199319">
      <w:pPr>
        <w:autoSpaceDE w:val="0"/>
        <w:autoSpaceDN w:val="0"/>
        <w:adjustRightInd w:val="0"/>
        <w:spacing w:line="440" w:lineRule="atLeast"/>
        <w:rPr>
          <w:rFonts w:hint="eastAsia" w:ascii="宋体" w:eastAsia="宋体" w:cs="仿宋_GB2312"/>
          <w:b w:val="0"/>
          <w:color w:val="auto"/>
          <w:sz w:val="28"/>
          <w:szCs w:val="28"/>
          <w:lang w:val="zh-CN"/>
        </w:rPr>
      </w:pPr>
      <w:r>
        <w:rPr>
          <w:rFonts w:hint="eastAsia" w:ascii="宋体" w:eastAsia="宋体" w:cs="仿宋_GB2312"/>
          <w:b w:val="0"/>
          <w:color w:val="auto"/>
          <w:sz w:val="28"/>
          <w:szCs w:val="28"/>
          <w:lang w:val="zh-CN"/>
        </w:rPr>
        <w:t>第六部分、评标办法</w:t>
      </w:r>
    </w:p>
    <w:p w14:paraId="328F311B">
      <w:pPr>
        <w:autoSpaceDE w:val="0"/>
        <w:autoSpaceDN w:val="0"/>
        <w:snapToGrid w:val="0"/>
        <w:spacing w:line="440" w:lineRule="atLeast"/>
        <w:ind w:firstLine="442" w:firstLineChars="200"/>
        <w:textAlignment w:val="bottom"/>
        <w:rPr>
          <w:rFonts w:hint="eastAsia" w:ascii="宋体" w:eastAsia="宋体"/>
          <w:bCs w:val="0"/>
          <w:color w:val="auto"/>
          <w:sz w:val="22"/>
          <w:szCs w:val="22"/>
          <w:u w:val="single"/>
        </w:rPr>
      </w:pPr>
      <w:r>
        <w:rPr>
          <w:rFonts w:hint="eastAsia" w:ascii="宋体" w:eastAsia="宋体"/>
          <w:bCs w:val="0"/>
          <w:color w:val="auto"/>
          <w:sz w:val="22"/>
          <w:szCs w:val="22"/>
        </w:rPr>
        <w:t>注：</w:t>
      </w:r>
      <w:r>
        <w:rPr>
          <w:rFonts w:hint="eastAsia" w:ascii="宋体" w:eastAsia="宋体"/>
          <w:bCs w:val="0"/>
          <w:color w:val="auto"/>
          <w:sz w:val="22"/>
          <w:szCs w:val="22"/>
          <w:u w:val="single"/>
        </w:rPr>
        <w:t>本次文件中有些文字条款已用加粗、加符号★、●加下划线的形式强调，这些特别强调的条款及内容，有些是重要条款，</w:t>
      </w:r>
      <w:r>
        <w:rPr>
          <w:rFonts w:ascii="宋体" w:eastAsia="宋体"/>
          <w:bCs w:val="0"/>
          <w:color w:val="auto"/>
          <w:sz w:val="22"/>
          <w:szCs w:val="22"/>
          <w:u w:val="single"/>
        </w:rPr>
        <w:t>有些将在评</w:t>
      </w:r>
      <w:r>
        <w:rPr>
          <w:rFonts w:hint="eastAsia" w:ascii="宋体" w:eastAsia="宋体"/>
          <w:bCs w:val="0"/>
          <w:color w:val="auto"/>
          <w:sz w:val="22"/>
          <w:szCs w:val="22"/>
          <w:u w:val="single"/>
        </w:rPr>
        <w:t>审</w:t>
      </w:r>
      <w:r>
        <w:rPr>
          <w:rFonts w:ascii="宋体" w:eastAsia="宋体"/>
          <w:bCs w:val="0"/>
          <w:color w:val="auto"/>
          <w:sz w:val="22"/>
          <w:szCs w:val="22"/>
          <w:u w:val="single"/>
        </w:rPr>
        <w:t>过程中量化</w:t>
      </w:r>
      <w:r>
        <w:rPr>
          <w:rFonts w:hint="eastAsia" w:ascii="宋体" w:eastAsia="宋体"/>
          <w:bCs w:val="0"/>
          <w:color w:val="auto"/>
          <w:sz w:val="22"/>
          <w:szCs w:val="22"/>
          <w:u w:val="single"/>
        </w:rPr>
        <w:t>，如有违反将导致对供应商不利的评审，直至投标文件被拒绝。</w:t>
      </w:r>
    </w:p>
    <w:p w14:paraId="275FB7DE">
      <w:pPr>
        <w:autoSpaceDE w:val="0"/>
        <w:autoSpaceDN w:val="0"/>
        <w:snapToGrid w:val="0"/>
        <w:spacing w:line="440" w:lineRule="atLeast"/>
        <w:ind w:firstLine="442" w:firstLineChars="200"/>
        <w:textAlignment w:val="bottom"/>
        <w:rPr>
          <w:rFonts w:hint="eastAsia" w:ascii="宋体" w:eastAsia="宋体"/>
          <w:bCs w:val="0"/>
          <w:color w:val="auto"/>
          <w:sz w:val="22"/>
          <w:szCs w:val="22"/>
          <w:u w:val="single"/>
        </w:rPr>
      </w:pPr>
    </w:p>
    <w:p w14:paraId="1ED8433D">
      <w:pPr>
        <w:autoSpaceDE w:val="0"/>
        <w:autoSpaceDN w:val="0"/>
        <w:snapToGrid w:val="0"/>
        <w:spacing w:line="440" w:lineRule="atLeast"/>
        <w:ind w:firstLine="442" w:firstLineChars="200"/>
        <w:textAlignment w:val="bottom"/>
        <w:rPr>
          <w:rFonts w:hint="eastAsia" w:ascii="宋体" w:eastAsia="宋体"/>
          <w:bCs w:val="0"/>
          <w:color w:val="auto"/>
          <w:sz w:val="22"/>
          <w:szCs w:val="22"/>
          <w:u w:val="single"/>
        </w:rPr>
      </w:pPr>
    </w:p>
    <w:p w14:paraId="1D269FF0">
      <w:pPr>
        <w:autoSpaceDE w:val="0"/>
        <w:autoSpaceDN w:val="0"/>
        <w:snapToGrid w:val="0"/>
        <w:spacing w:line="440" w:lineRule="atLeast"/>
        <w:ind w:firstLine="442" w:firstLineChars="200"/>
        <w:textAlignment w:val="bottom"/>
        <w:rPr>
          <w:rFonts w:hint="eastAsia" w:ascii="宋体" w:eastAsia="宋体"/>
          <w:bCs w:val="0"/>
          <w:color w:val="auto"/>
          <w:sz w:val="22"/>
          <w:szCs w:val="22"/>
          <w:u w:val="single"/>
        </w:rPr>
      </w:pPr>
    </w:p>
    <w:p w14:paraId="21F6DA06">
      <w:pPr>
        <w:autoSpaceDE w:val="0"/>
        <w:autoSpaceDN w:val="0"/>
        <w:snapToGrid w:val="0"/>
        <w:spacing w:line="440" w:lineRule="atLeast"/>
        <w:ind w:firstLine="442" w:firstLineChars="200"/>
        <w:textAlignment w:val="bottom"/>
        <w:rPr>
          <w:rFonts w:ascii="宋体" w:eastAsia="宋体"/>
          <w:bCs w:val="0"/>
          <w:color w:val="auto"/>
          <w:sz w:val="22"/>
          <w:szCs w:val="22"/>
          <w:u w:val="single"/>
        </w:rPr>
      </w:pPr>
    </w:p>
    <w:p w14:paraId="26D74AD8">
      <w:pPr>
        <w:autoSpaceDE w:val="0"/>
        <w:autoSpaceDN w:val="0"/>
        <w:snapToGrid w:val="0"/>
        <w:spacing w:line="440" w:lineRule="atLeast"/>
        <w:ind w:firstLine="442" w:firstLineChars="200"/>
        <w:textAlignment w:val="bottom"/>
        <w:rPr>
          <w:rFonts w:ascii="宋体" w:eastAsia="宋体"/>
          <w:bCs w:val="0"/>
          <w:color w:val="auto"/>
          <w:sz w:val="22"/>
          <w:szCs w:val="22"/>
          <w:u w:val="single"/>
        </w:rPr>
      </w:pPr>
    </w:p>
    <w:p w14:paraId="0BF02C79">
      <w:pPr>
        <w:autoSpaceDE w:val="0"/>
        <w:autoSpaceDN w:val="0"/>
        <w:snapToGrid w:val="0"/>
        <w:spacing w:line="440" w:lineRule="atLeast"/>
        <w:ind w:firstLine="442" w:firstLineChars="200"/>
        <w:textAlignment w:val="bottom"/>
        <w:rPr>
          <w:rFonts w:hint="eastAsia" w:ascii="宋体" w:eastAsia="宋体"/>
          <w:bCs w:val="0"/>
          <w:color w:val="auto"/>
          <w:sz w:val="22"/>
          <w:szCs w:val="22"/>
          <w:u w:val="single"/>
        </w:rPr>
      </w:pPr>
    </w:p>
    <w:p w14:paraId="11321C0E">
      <w:pPr>
        <w:autoSpaceDE w:val="0"/>
        <w:autoSpaceDN w:val="0"/>
        <w:snapToGrid w:val="0"/>
        <w:spacing w:line="440" w:lineRule="atLeast"/>
        <w:textAlignment w:val="bottom"/>
        <w:rPr>
          <w:rFonts w:hint="eastAsia" w:ascii="宋体" w:eastAsia="宋体"/>
          <w:bCs w:val="0"/>
          <w:color w:val="auto"/>
          <w:sz w:val="22"/>
          <w:szCs w:val="22"/>
          <w:u w:val="single"/>
        </w:rPr>
      </w:pPr>
    </w:p>
    <w:p w14:paraId="3C256CEB">
      <w:pPr>
        <w:pStyle w:val="9"/>
        <w:numPr>
          <w:ilvl w:val="0"/>
          <w:numId w:val="0"/>
        </w:numPr>
        <w:tabs>
          <w:tab w:val="clear" w:pos="720"/>
        </w:tabs>
        <w:spacing w:before="0" w:after="120" w:line="700" w:lineRule="exact"/>
        <w:jc w:val="center"/>
        <w:rPr>
          <w:rFonts w:hint="eastAsia" w:ascii="宋体" w:hAnsi="宋体" w:eastAsia="宋体"/>
          <w:b/>
          <w:color w:val="auto"/>
          <w:sz w:val="32"/>
        </w:rPr>
      </w:pPr>
    </w:p>
    <w:p w14:paraId="3C9CBCE9">
      <w:pPr>
        <w:pStyle w:val="10"/>
        <w:rPr>
          <w:rFonts w:hint="eastAsia" w:ascii="宋体" w:hAnsi="宋体" w:eastAsia="宋体"/>
          <w:b w:val="0"/>
          <w:color w:val="auto"/>
          <w:sz w:val="32"/>
        </w:rPr>
      </w:pPr>
    </w:p>
    <w:p w14:paraId="2CF596E9">
      <w:pPr>
        <w:pStyle w:val="17"/>
        <w:rPr>
          <w:rFonts w:hint="eastAsia"/>
        </w:rPr>
      </w:pPr>
    </w:p>
    <w:p w14:paraId="7FBD0CA4">
      <w:pPr>
        <w:pStyle w:val="9"/>
        <w:numPr>
          <w:ilvl w:val="0"/>
          <w:numId w:val="0"/>
        </w:numPr>
        <w:tabs>
          <w:tab w:val="clear" w:pos="720"/>
        </w:tabs>
        <w:spacing w:before="0" w:after="120" w:line="700" w:lineRule="exact"/>
        <w:jc w:val="center"/>
        <w:rPr>
          <w:rFonts w:ascii="宋体" w:hAnsi="宋体" w:eastAsia="宋体"/>
          <w:b/>
          <w:color w:val="auto"/>
          <w:sz w:val="32"/>
        </w:rPr>
      </w:pPr>
      <w:r>
        <w:rPr>
          <w:rFonts w:hint="eastAsia" w:ascii="宋体" w:hAnsi="宋体" w:eastAsia="宋体"/>
          <w:b/>
          <w:color w:val="auto"/>
          <w:sz w:val="32"/>
        </w:rPr>
        <w:t>第一部分项目简介</w:t>
      </w:r>
    </w:p>
    <w:p w14:paraId="6BA8B01B">
      <w:pPr>
        <w:snapToGrid w:val="0"/>
        <w:spacing w:line="460" w:lineRule="atLeast"/>
        <w:rPr>
          <w:rFonts w:hint="eastAsia" w:ascii="宋体" w:eastAsia="宋体"/>
          <w:b w:val="0"/>
          <w:color w:val="auto"/>
          <w:sz w:val="22"/>
          <w:szCs w:val="22"/>
        </w:rPr>
      </w:pPr>
      <w:r>
        <w:rPr>
          <w:rFonts w:hint="eastAsia" w:ascii="宋体" w:eastAsia="宋体"/>
          <w:b w:val="0"/>
          <w:color w:val="auto"/>
          <w:sz w:val="22"/>
          <w:szCs w:val="22"/>
        </w:rPr>
        <w:t>一、项目简介</w:t>
      </w:r>
    </w:p>
    <w:p w14:paraId="02ECBE82">
      <w:pPr>
        <w:snapToGrid w:val="0"/>
        <w:spacing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经批准，</w:t>
      </w:r>
      <w:r>
        <w:rPr>
          <w:rFonts w:hint="eastAsia" w:ascii="宋体" w:eastAsia="宋体"/>
          <w:b w:val="0"/>
          <w:color w:val="auto"/>
          <w:sz w:val="22"/>
          <w:szCs w:val="22"/>
          <w:lang w:eastAsia="zh-CN"/>
        </w:rPr>
        <w:t>浙江三凌建设项目管理有限公司</w:t>
      </w:r>
      <w:r>
        <w:rPr>
          <w:rFonts w:hint="eastAsia" w:ascii="宋体" w:eastAsia="宋体"/>
          <w:b w:val="0"/>
          <w:color w:val="auto"/>
          <w:sz w:val="22"/>
          <w:szCs w:val="22"/>
        </w:rPr>
        <w:t>对</w:t>
      </w:r>
      <w:r>
        <w:rPr>
          <w:rFonts w:hint="eastAsia" w:ascii="宋体" w:eastAsia="宋体" w:cs="Times New Roman"/>
          <w:b w:val="0"/>
          <w:color w:val="auto"/>
          <w:sz w:val="22"/>
          <w:szCs w:val="22"/>
          <w:lang w:eastAsia="zh-CN"/>
        </w:rPr>
        <w:t>龙港市2024年化肥应急储备项目重</w:t>
      </w:r>
      <w:r>
        <w:rPr>
          <w:rFonts w:hint="eastAsia" w:ascii="宋体" w:eastAsia="宋体"/>
          <w:b w:val="0"/>
          <w:color w:val="auto"/>
          <w:sz w:val="22"/>
          <w:szCs w:val="22"/>
        </w:rPr>
        <w:t>进行公开招标采购。本次招标的资金已经落实，我们热情欢迎有关公司（企业）前来投标。</w:t>
      </w:r>
    </w:p>
    <w:p w14:paraId="120BC67C">
      <w:pPr>
        <w:pStyle w:val="9"/>
        <w:numPr>
          <w:ilvl w:val="0"/>
          <w:numId w:val="0"/>
        </w:numPr>
        <w:tabs>
          <w:tab w:val="clear" w:pos="720"/>
        </w:tabs>
        <w:spacing w:before="0" w:after="120" w:line="700" w:lineRule="exact"/>
        <w:jc w:val="center"/>
        <w:rPr>
          <w:rFonts w:ascii="宋体" w:hAnsi="宋体" w:eastAsia="宋体"/>
          <w:b/>
          <w:color w:val="auto"/>
          <w:sz w:val="32"/>
        </w:rPr>
      </w:pPr>
      <w:r>
        <w:rPr>
          <w:rFonts w:hint="eastAsia" w:ascii="宋体" w:hAnsi="宋体" w:eastAsia="宋体"/>
          <w:b/>
          <w:color w:val="auto"/>
          <w:sz w:val="32"/>
        </w:rPr>
        <w:t>第二部分 招标内容及技术要求</w:t>
      </w:r>
    </w:p>
    <w:p w14:paraId="16BBF55A">
      <w:pPr>
        <w:snapToGrid w:val="0"/>
        <w:spacing w:line="360" w:lineRule="auto"/>
        <w:rPr>
          <w:rFonts w:ascii="宋体" w:hAnsi="宋体" w:cs="宋体"/>
          <w:b/>
          <w:sz w:val="24"/>
          <w:szCs w:val="24"/>
        </w:rPr>
      </w:pPr>
      <w:r>
        <w:rPr>
          <w:rFonts w:hint="eastAsia" w:ascii="宋体" w:hAnsi="宋体" w:cs="宋体"/>
          <w:b/>
          <w:sz w:val="24"/>
          <w:szCs w:val="24"/>
        </w:rPr>
        <w:t>一、</w:t>
      </w:r>
      <w:bookmarkStart w:id="0" w:name="_Toc18154"/>
      <w:r>
        <w:rPr>
          <w:rFonts w:hint="eastAsia" w:ascii="宋体" w:hAnsi="宋体" w:cs="宋体"/>
          <w:b/>
          <w:sz w:val="24"/>
          <w:szCs w:val="24"/>
        </w:rPr>
        <w:t>项目概况</w:t>
      </w:r>
      <w:bookmarkEnd w:id="0"/>
    </w:p>
    <w:p w14:paraId="77A9A0BC">
      <w:pPr>
        <w:snapToGrid w:val="0"/>
        <w:spacing w:line="360" w:lineRule="auto"/>
        <w:ind w:firstLine="482" w:firstLineChars="200"/>
        <w:rPr>
          <w:rFonts w:ascii="宋体" w:hAnsi="宋体" w:cs="宋体"/>
          <w:sz w:val="24"/>
          <w:szCs w:val="24"/>
        </w:rPr>
      </w:pPr>
      <w:r>
        <w:rPr>
          <w:rFonts w:hint="eastAsia" w:ascii="宋体" w:hAnsi="宋体" w:cs="宋体"/>
          <w:sz w:val="24"/>
          <w:szCs w:val="24"/>
        </w:rPr>
        <w:t>1.标项名称：</w:t>
      </w:r>
      <w:r>
        <w:rPr>
          <w:rFonts w:hint="eastAsia" w:ascii="宋体" w:eastAsia="宋体" w:cs="宋体"/>
          <w:sz w:val="24"/>
          <w:szCs w:val="24"/>
          <w:lang w:val="en-US" w:eastAsia="zh-CN"/>
        </w:rPr>
        <w:t>龙港市2024年化肥应急储备项目重</w:t>
      </w:r>
    </w:p>
    <w:p w14:paraId="108D7A3A">
      <w:pPr>
        <w:spacing w:line="360" w:lineRule="auto"/>
        <w:ind w:firstLine="482" w:firstLineChars="200"/>
        <w:rPr>
          <w:rFonts w:hint="default"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cs="宋体"/>
          <w:sz w:val="24"/>
          <w:szCs w:val="24"/>
        </w:rPr>
        <w:t>.服务期：</w:t>
      </w:r>
      <w:r>
        <w:rPr>
          <w:rFonts w:hint="eastAsia" w:ascii="宋体" w:hAnsi="宋体" w:cs="宋体"/>
          <w:sz w:val="24"/>
          <w:szCs w:val="24"/>
          <w:lang w:eastAsia="zh-CN"/>
        </w:rPr>
        <w:t>一次性储备，中标后</w:t>
      </w:r>
      <w:r>
        <w:rPr>
          <w:rFonts w:hint="eastAsia" w:ascii="宋体" w:hAnsi="宋体" w:cs="宋体"/>
          <w:sz w:val="24"/>
          <w:szCs w:val="24"/>
          <w:lang w:val="en-US" w:eastAsia="zh-CN"/>
        </w:rPr>
        <w:t>20日内完成所有储备工作</w:t>
      </w:r>
    </w:p>
    <w:p w14:paraId="127EB946">
      <w:pPr>
        <w:spacing w:line="360" w:lineRule="auto"/>
        <w:ind w:firstLine="482" w:firstLineChars="200"/>
        <w:rPr>
          <w:rFonts w:ascii="宋体" w:hAnsi="宋体" w:cs="宋体"/>
          <w:sz w:val="24"/>
          <w:szCs w:val="24"/>
        </w:rPr>
      </w:pPr>
      <w:r>
        <w:rPr>
          <w:rFonts w:hint="eastAsia" w:ascii="宋体" w:hAnsi="宋体" w:cs="宋体"/>
          <w:sz w:val="24"/>
          <w:szCs w:val="24"/>
        </w:rPr>
        <w:t>4.服务地点：</w:t>
      </w:r>
      <w:r>
        <w:rPr>
          <w:rFonts w:hint="eastAsia" w:ascii="宋体" w:hAnsi="宋体" w:cs="宋体"/>
          <w:sz w:val="24"/>
          <w:szCs w:val="24"/>
          <w:lang w:val="en-US" w:eastAsia="zh-CN"/>
        </w:rPr>
        <w:t>采购人</w:t>
      </w:r>
      <w:r>
        <w:rPr>
          <w:rFonts w:hint="eastAsia" w:ascii="宋体" w:hAnsi="宋体" w:cs="宋体"/>
          <w:sz w:val="24"/>
          <w:szCs w:val="24"/>
        </w:rPr>
        <w:t>指定地点</w:t>
      </w:r>
      <w:r>
        <w:rPr>
          <w:rFonts w:ascii="宋体" w:hAnsi="宋体" w:cs="宋体"/>
          <w:sz w:val="24"/>
          <w:szCs w:val="24"/>
        </w:rPr>
        <w:t>。</w:t>
      </w:r>
      <w:r>
        <w:rPr>
          <w:rFonts w:hint="eastAsia" w:ascii="宋体" w:hAnsi="宋体" w:cs="宋体"/>
          <w:sz w:val="24"/>
          <w:szCs w:val="24"/>
        </w:rPr>
        <w:t xml:space="preserve"> </w:t>
      </w:r>
    </w:p>
    <w:p w14:paraId="206742AE">
      <w:pPr>
        <w:spacing w:line="360" w:lineRule="auto"/>
        <w:rPr>
          <w:rFonts w:ascii="宋体" w:hAnsi="宋体" w:cs="宋体"/>
          <w:b/>
          <w:sz w:val="24"/>
          <w:szCs w:val="24"/>
        </w:rPr>
      </w:pPr>
      <w:r>
        <w:rPr>
          <w:rFonts w:hint="eastAsia" w:ascii="宋体" w:hAnsi="宋体" w:cs="宋体"/>
          <w:b/>
          <w:sz w:val="24"/>
          <w:szCs w:val="24"/>
        </w:rPr>
        <w:t>二、服务基本情况、采购内容和需求</w:t>
      </w:r>
    </w:p>
    <w:tbl>
      <w:tblPr>
        <w:tblStyle w:val="21"/>
        <w:tblpPr w:leftFromText="180" w:rightFromText="180" w:vertAnchor="text" w:horzAnchor="page" w:tblpX="1675" w:tblpY="410"/>
        <w:tblOverlap w:val="never"/>
        <w:tblW w:w="95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9"/>
        <w:gridCol w:w="4374"/>
        <w:gridCol w:w="2148"/>
      </w:tblGrid>
      <w:tr w14:paraId="595FF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3069" w:type="dxa"/>
            <w:noWrap w:val="0"/>
            <w:vAlign w:val="center"/>
          </w:tcPr>
          <w:p w14:paraId="2E2AF374">
            <w:pPr>
              <w:spacing w:line="380" w:lineRule="exact"/>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防控对象</w:t>
            </w:r>
          </w:p>
        </w:tc>
        <w:tc>
          <w:tcPr>
            <w:tcW w:w="4374" w:type="dxa"/>
            <w:noWrap w:val="0"/>
            <w:vAlign w:val="center"/>
          </w:tcPr>
          <w:p w14:paraId="6950686A">
            <w:pPr>
              <w:spacing w:line="380" w:lineRule="exact"/>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储备品种</w:t>
            </w:r>
          </w:p>
        </w:tc>
        <w:tc>
          <w:tcPr>
            <w:tcW w:w="2148" w:type="dxa"/>
            <w:noWrap w:val="0"/>
            <w:vAlign w:val="center"/>
          </w:tcPr>
          <w:p w14:paraId="59AAABDF">
            <w:pPr>
              <w:spacing w:line="380" w:lineRule="exact"/>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数量（吨）</w:t>
            </w:r>
          </w:p>
        </w:tc>
      </w:tr>
      <w:tr w14:paraId="3727F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3069" w:type="dxa"/>
            <w:vMerge w:val="restart"/>
            <w:noWrap w:val="0"/>
            <w:vAlign w:val="center"/>
          </w:tcPr>
          <w:p w14:paraId="058B4330">
            <w:pPr>
              <w:spacing w:line="380" w:lineRule="exact"/>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化肥</w:t>
            </w:r>
          </w:p>
        </w:tc>
        <w:tc>
          <w:tcPr>
            <w:tcW w:w="4374" w:type="dxa"/>
            <w:noWrap w:val="0"/>
            <w:vAlign w:val="center"/>
          </w:tcPr>
          <w:p w14:paraId="27EC0794">
            <w:pPr>
              <w:spacing w:line="380" w:lineRule="exact"/>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大颗粒尿素</w:t>
            </w:r>
          </w:p>
        </w:tc>
        <w:tc>
          <w:tcPr>
            <w:tcW w:w="2148" w:type="dxa"/>
            <w:noWrap w:val="0"/>
            <w:vAlign w:val="center"/>
          </w:tcPr>
          <w:p w14:paraId="4F6F1A6D">
            <w:pPr>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140</w:t>
            </w:r>
          </w:p>
        </w:tc>
      </w:tr>
      <w:tr w14:paraId="38EF7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069" w:type="dxa"/>
            <w:vMerge w:val="continue"/>
            <w:noWrap w:val="0"/>
            <w:vAlign w:val="top"/>
          </w:tcPr>
          <w:p w14:paraId="3C7799EA">
            <w:pPr>
              <w:spacing w:line="380" w:lineRule="exact"/>
              <w:ind w:firstLine="482" w:firstLineChars="200"/>
              <w:rPr>
                <w:rFonts w:hint="eastAsia" w:ascii="宋体" w:hAnsi="宋体" w:eastAsia="宋体" w:cs="宋体"/>
                <w:color w:val="auto"/>
                <w:sz w:val="24"/>
                <w:szCs w:val="24"/>
                <w:lang w:val="zh-CN"/>
              </w:rPr>
            </w:pPr>
          </w:p>
        </w:tc>
        <w:tc>
          <w:tcPr>
            <w:tcW w:w="4374" w:type="dxa"/>
            <w:noWrap w:val="0"/>
            <w:vAlign w:val="center"/>
          </w:tcPr>
          <w:p w14:paraId="5322A93F">
            <w:pPr>
              <w:spacing w:line="380" w:lineRule="exact"/>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含量</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lang w:val="zh-CN"/>
              </w:rPr>
              <w:t>复合肥</w:t>
            </w:r>
          </w:p>
        </w:tc>
        <w:tc>
          <w:tcPr>
            <w:tcW w:w="2148" w:type="dxa"/>
            <w:noWrap w:val="0"/>
            <w:vAlign w:val="center"/>
          </w:tcPr>
          <w:p w14:paraId="43281B4F">
            <w:pPr>
              <w:spacing w:line="44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90</w:t>
            </w:r>
          </w:p>
        </w:tc>
      </w:tr>
    </w:tbl>
    <w:p w14:paraId="55D21890">
      <w:pPr>
        <w:spacing w:line="360" w:lineRule="auto"/>
        <w:outlineLvl w:val="1"/>
        <w:rPr>
          <w:rFonts w:hint="eastAsia" w:ascii="宋体" w:hAnsi="宋体" w:cs="宋体"/>
          <w:b/>
          <w:color w:val="000000"/>
          <w:sz w:val="24"/>
          <w:szCs w:val="24"/>
          <w:lang w:val="zh-CN"/>
        </w:rPr>
      </w:pPr>
    </w:p>
    <w:p w14:paraId="25FA977F">
      <w:pPr>
        <w:numPr>
          <w:ilvl w:val="0"/>
          <w:numId w:val="2"/>
        </w:numPr>
        <w:spacing w:line="360" w:lineRule="auto"/>
        <w:outlineLvl w:val="1"/>
        <w:rPr>
          <w:rFonts w:hint="eastAsia" w:ascii="宋体" w:hAnsi="宋体" w:cs="宋体"/>
          <w:b/>
          <w:color w:val="000000"/>
          <w:sz w:val="24"/>
          <w:szCs w:val="24"/>
          <w:lang w:val="zh-CN"/>
        </w:rPr>
      </w:pPr>
      <w:r>
        <w:rPr>
          <w:rFonts w:hint="eastAsia" w:ascii="宋体" w:hAnsi="宋体" w:cs="宋体"/>
          <w:b/>
          <w:color w:val="000000"/>
          <w:sz w:val="24"/>
          <w:szCs w:val="24"/>
          <w:lang w:val="zh-CN"/>
        </w:rPr>
        <w:t>其他要求</w:t>
      </w:r>
    </w:p>
    <w:p w14:paraId="7623B761">
      <w:pPr>
        <w:pStyle w:val="5"/>
        <w:numPr>
          <w:ilvl w:val="0"/>
          <w:numId w:val="0"/>
        </w:num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1.储备化肥可分批运达，每批化肥入库需附有该批次化肥合格证明。采购人将对每批化肥进行抽检如于采购要求不符中标人需无条件更换并对所以化肥进行检测，所以费用由中标人承担。</w:t>
      </w:r>
    </w:p>
    <w:p w14:paraId="1A320245">
      <w:pPr>
        <w:pStyle w:val="18"/>
        <w:numPr>
          <w:ilvl w:val="0"/>
          <w:numId w:val="0"/>
        </w:numPr>
        <w:rPr>
          <w:rFonts w:hint="default"/>
          <w:lang w:val="en-US" w:eastAsia="zh-CN"/>
        </w:rPr>
      </w:pPr>
      <w:r>
        <w:rPr>
          <w:rFonts w:hint="eastAsia"/>
          <w:lang w:val="en-US" w:eastAsia="zh-CN"/>
        </w:rPr>
        <w:t>2.化肥运送入库搬运所以费用由中标人承担。</w:t>
      </w:r>
    </w:p>
    <w:p w14:paraId="19354562">
      <w:pPr>
        <w:spacing w:line="360" w:lineRule="auto"/>
        <w:outlineLvl w:val="1"/>
        <w:rPr>
          <w:rFonts w:ascii="宋体" w:hAnsi="宋体" w:cs="宋体"/>
          <w:sz w:val="24"/>
          <w:szCs w:val="24"/>
        </w:rPr>
      </w:pPr>
      <w:r>
        <w:rPr>
          <w:rFonts w:hint="eastAsia" w:ascii="宋体" w:hAnsi="宋体" w:cs="宋体"/>
          <w:b/>
          <w:color w:val="000000"/>
          <w:sz w:val="24"/>
          <w:szCs w:val="24"/>
          <w:lang w:val="zh-CN"/>
        </w:rPr>
        <w:t>四</w:t>
      </w:r>
      <w:r>
        <w:rPr>
          <w:rFonts w:hint="eastAsia" w:ascii="宋体" w:hAnsi="宋体" w:cs="宋体"/>
          <w:b/>
          <w:sz w:val="24"/>
          <w:szCs w:val="24"/>
        </w:rPr>
        <w:t>、商务要求表</w:t>
      </w:r>
    </w:p>
    <w:tbl>
      <w:tblPr>
        <w:tblStyle w:val="21"/>
        <w:tblW w:w="957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78"/>
        <w:gridCol w:w="8494"/>
      </w:tblGrid>
      <w:tr w14:paraId="343F16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078" w:type="dxa"/>
            <w:tcBorders>
              <w:top w:val="single" w:color="auto" w:sz="4" w:space="0"/>
              <w:left w:val="single" w:color="auto" w:sz="4" w:space="0"/>
              <w:bottom w:val="single" w:color="auto" w:sz="4" w:space="0"/>
              <w:right w:val="single" w:color="auto" w:sz="4" w:space="0"/>
            </w:tcBorders>
            <w:noWrap w:val="0"/>
            <w:vAlign w:val="center"/>
          </w:tcPr>
          <w:p w14:paraId="1987C351">
            <w:pPr>
              <w:spacing w:line="360" w:lineRule="exact"/>
              <w:jc w:val="center"/>
              <w:rPr>
                <w:rFonts w:ascii="宋体" w:hAnsi="宋体" w:cs="宋体"/>
                <w:b/>
                <w:color w:val="000000"/>
                <w:sz w:val="24"/>
                <w:szCs w:val="24"/>
              </w:rPr>
            </w:pPr>
            <w:r>
              <w:rPr>
                <w:rFonts w:hint="eastAsia" w:ascii="宋体" w:hAnsi="宋体" w:cs="宋体"/>
                <w:b/>
                <w:color w:val="000000"/>
                <w:sz w:val="24"/>
                <w:szCs w:val="24"/>
              </w:rPr>
              <w:t>服务期</w:t>
            </w:r>
          </w:p>
        </w:tc>
        <w:tc>
          <w:tcPr>
            <w:tcW w:w="8494" w:type="dxa"/>
            <w:tcBorders>
              <w:top w:val="single" w:color="auto" w:sz="4" w:space="0"/>
              <w:left w:val="single" w:color="auto" w:sz="4" w:space="0"/>
              <w:bottom w:val="single" w:color="auto" w:sz="4" w:space="0"/>
              <w:right w:val="single" w:color="auto" w:sz="4" w:space="0"/>
            </w:tcBorders>
            <w:noWrap w:val="0"/>
            <w:vAlign w:val="center"/>
          </w:tcPr>
          <w:p w14:paraId="641C8E83">
            <w:pPr>
              <w:spacing w:line="360" w:lineRule="auto"/>
              <w:rPr>
                <w:rFonts w:ascii="宋体" w:hAnsi="宋体" w:cs="仿宋"/>
                <w:bCs/>
                <w:color w:val="000000"/>
                <w:sz w:val="24"/>
                <w:szCs w:val="24"/>
              </w:rPr>
            </w:pPr>
            <w:r>
              <w:rPr>
                <w:rFonts w:hint="eastAsia" w:ascii="宋体" w:hAnsi="宋体" w:cs="宋体"/>
                <w:sz w:val="24"/>
                <w:szCs w:val="24"/>
                <w:lang w:eastAsia="zh-CN"/>
              </w:rPr>
              <w:t>一次性储备，中标后</w:t>
            </w:r>
            <w:r>
              <w:rPr>
                <w:rFonts w:hint="eastAsia" w:ascii="宋体" w:hAnsi="宋体" w:cs="宋体"/>
                <w:sz w:val="24"/>
                <w:szCs w:val="24"/>
                <w:lang w:val="en-US" w:eastAsia="zh-CN"/>
              </w:rPr>
              <w:t>20日内完成所有储备工作</w:t>
            </w:r>
          </w:p>
        </w:tc>
      </w:tr>
      <w:tr w14:paraId="3F38BD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8" w:hRule="atLeast"/>
          <w:jc w:val="center"/>
        </w:trPr>
        <w:tc>
          <w:tcPr>
            <w:tcW w:w="1078" w:type="dxa"/>
            <w:tcBorders>
              <w:top w:val="single" w:color="auto" w:sz="4" w:space="0"/>
              <w:left w:val="single" w:color="auto" w:sz="4" w:space="0"/>
              <w:bottom w:val="single" w:color="auto" w:sz="4" w:space="0"/>
              <w:right w:val="single" w:color="auto" w:sz="4" w:space="0"/>
            </w:tcBorders>
            <w:noWrap w:val="0"/>
            <w:vAlign w:val="center"/>
          </w:tcPr>
          <w:p w14:paraId="6766A56B">
            <w:pPr>
              <w:spacing w:line="360" w:lineRule="exact"/>
              <w:jc w:val="center"/>
              <w:rPr>
                <w:rFonts w:ascii="宋体" w:hAnsi="宋体" w:cs="宋体"/>
                <w:b/>
                <w:color w:val="000000"/>
                <w:sz w:val="24"/>
                <w:szCs w:val="24"/>
              </w:rPr>
            </w:pPr>
            <w:r>
              <w:rPr>
                <w:rFonts w:hint="eastAsia" w:ascii="宋体" w:hAnsi="宋体" w:cs="宋体"/>
                <w:b/>
                <w:color w:val="000000"/>
                <w:sz w:val="24"/>
                <w:szCs w:val="24"/>
              </w:rPr>
              <w:t>履约保证金</w:t>
            </w:r>
          </w:p>
        </w:tc>
        <w:tc>
          <w:tcPr>
            <w:tcW w:w="8494" w:type="dxa"/>
            <w:tcBorders>
              <w:top w:val="single" w:color="auto" w:sz="4" w:space="0"/>
              <w:left w:val="single" w:color="auto" w:sz="4" w:space="0"/>
              <w:bottom w:val="single" w:color="auto" w:sz="4" w:space="0"/>
              <w:right w:val="single" w:color="auto" w:sz="4" w:space="0"/>
            </w:tcBorders>
            <w:noWrap w:val="0"/>
            <w:vAlign w:val="center"/>
          </w:tcPr>
          <w:p w14:paraId="5D2D6411">
            <w:pPr>
              <w:spacing w:line="400" w:lineRule="exact"/>
              <w:jc w:val="left"/>
              <w:rPr>
                <w:rFonts w:hint="eastAsia" w:ascii="宋体" w:hAnsi="宋体" w:eastAsia="宋体" w:cs="仿宋"/>
                <w:bCs/>
                <w:color w:val="000000"/>
                <w:sz w:val="24"/>
                <w:szCs w:val="24"/>
                <w:lang w:eastAsia="zh-CN"/>
              </w:rPr>
            </w:pPr>
            <w:r>
              <w:rPr>
                <w:rFonts w:hint="eastAsia" w:ascii="宋体" w:hAnsi="宋体" w:cs="仿宋"/>
                <w:bCs/>
                <w:color w:val="000000"/>
                <w:sz w:val="24"/>
                <w:szCs w:val="24"/>
                <w:lang w:val="en-US" w:eastAsia="zh-CN"/>
              </w:rPr>
              <w:t>无</w:t>
            </w:r>
          </w:p>
        </w:tc>
      </w:tr>
      <w:tr w14:paraId="66AB84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1078" w:type="dxa"/>
            <w:tcBorders>
              <w:top w:val="single" w:color="auto" w:sz="4" w:space="0"/>
              <w:left w:val="single" w:color="auto" w:sz="4" w:space="0"/>
              <w:bottom w:val="single" w:color="auto" w:sz="4" w:space="0"/>
              <w:right w:val="single" w:color="auto" w:sz="4" w:space="0"/>
            </w:tcBorders>
            <w:noWrap w:val="0"/>
            <w:vAlign w:val="center"/>
          </w:tcPr>
          <w:p w14:paraId="30CD180A">
            <w:pPr>
              <w:spacing w:line="360" w:lineRule="exact"/>
              <w:jc w:val="center"/>
              <w:rPr>
                <w:rFonts w:ascii="宋体" w:hAnsi="宋体" w:cs="宋体"/>
                <w:b/>
                <w:sz w:val="24"/>
                <w:szCs w:val="24"/>
              </w:rPr>
            </w:pPr>
            <w:r>
              <w:rPr>
                <w:rFonts w:hint="eastAsia" w:ascii="宋体" w:hAnsi="宋体" w:cs="宋体"/>
                <w:b/>
                <w:sz w:val="24"/>
                <w:szCs w:val="24"/>
              </w:rPr>
              <w:t>付款</w:t>
            </w:r>
          </w:p>
          <w:p w14:paraId="6D601FEC">
            <w:pPr>
              <w:spacing w:line="360" w:lineRule="exact"/>
              <w:jc w:val="center"/>
              <w:rPr>
                <w:rFonts w:ascii="宋体" w:hAnsi="宋体" w:cs="宋体"/>
                <w:b/>
                <w:color w:val="000000"/>
                <w:sz w:val="24"/>
                <w:szCs w:val="24"/>
              </w:rPr>
            </w:pPr>
            <w:r>
              <w:rPr>
                <w:rFonts w:hint="eastAsia" w:ascii="宋体" w:hAnsi="宋体" w:cs="宋体"/>
                <w:b/>
                <w:sz w:val="24"/>
                <w:szCs w:val="24"/>
              </w:rPr>
              <w:t>方式</w:t>
            </w:r>
          </w:p>
        </w:tc>
        <w:tc>
          <w:tcPr>
            <w:tcW w:w="8494" w:type="dxa"/>
            <w:tcBorders>
              <w:top w:val="single" w:color="auto" w:sz="4" w:space="0"/>
              <w:left w:val="single" w:color="auto" w:sz="4" w:space="0"/>
              <w:bottom w:val="single" w:color="auto" w:sz="4" w:space="0"/>
              <w:right w:val="single" w:color="auto" w:sz="4" w:space="0"/>
            </w:tcBorders>
            <w:noWrap w:val="0"/>
            <w:vAlign w:val="center"/>
          </w:tcPr>
          <w:p w14:paraId="66E24A82">
            <w:pPr>
              <w:pStyle w:val="6"/>
              <w:spacing w:line="360" w:lineRule="auto"/>
              <w:ind w:left="0" w:leftChars="0" w:firstLine="0" w:firstLineChars="0"/>
              <w:rPr>
                <w:rFonts w:ascii="宋体" w:hAnsi="宋体"/>
                <w:color w:val="000000"/>
                <w:kern w:val="0"/>
                <w:sz w:val="24"/>
                <w:szCs w:val="24"/>
              </w:rPr>
            </w:pPr>
            <w:r>
              <w:rPr>
                <w:rFonts w:hint="eastAsia" w:ascii="宋体" w:hAnsi="宋体"/>
                <w:color w:val="000000"/>
                <w:kern w:val="0"/>
                <w:sz w:val="24"/>
                <w:szCs w:val="24"/>
                <w:lang w:val="en-US" w:eastAsia="zh-CN"/>
              </w:rPr>
              <w:t>合同签订后支付合同价40%作为预付款，按合同规定时间完成储备任务，经甲方检查合格后，支付合同金额的100%；</w:t>
            </w:r>
          </w:p>
        </w:tc>
      </w:tr>
    </w:tbl>
    <w:p w14:paraId="71175C83">
      <w:pPr>
        <w:spacing w:line="450" w:lineRule="atLeast"/>
        <w:ind w:firstLine="440" w:firstLineChars="200"/>
        <w:rPr>
          <w:rFonts w:ascii="宋体" w:eastAsia="宋体"/>
          <w:b w:val="0"/>
          <w:sz w:val="22"/>
          <w:szCs w:val="22"/>
        </w:rPr>
      </w:pPr>
    </w:p>
    <w:p w14:paraId="1EC8FB46">
      <w:pPr>
        <w:pStyle w:val="9"/>
        <w:numPr>
          <w:ilvl w:val="0"/>
          <w:numId w:val="0"/>
        </w:numPr>
        <w:tabs>
          <w:tab w:val="clear" w:pos="720"/>
        </w:tabs>
        <w:spacing w:before="0" w:after="120" w:line="700" w:lineRule="exact"/>
        <w:jc w:val="center"/>
        <w:rPr>
          <w:rFonts w:ascii="宋体" w:hAnsi="宋体" w:eastAsia="宋体"/>
          <w:b/>
          <w:color w:val="auto"/>
          <w:sz w:val="32"/>
        </w:rPr>
      </w:pPr>
      <w:r>
        <w:rPr>
          <w:rFonts w:hint="eastAsia" w:ascii="宋体" w:hAnsi="宋体" w:eastAsia="宋体"/>
          <w:b/>
          <w:color w:val="auto"/>
          <w:sz w:val="32"/>
        </w:rPr>
        <w:t>第四部分、供应商须知</w:t>
      </w:r>
    </w:p>
    <w:p w14:paraId="461426A9">
      <w:pPr>
        <w:pStyle w:val="9"/>
        <w:numPr>
          <w:ilvl w:val="0"/>
          <w:numId w:val="0"/>
        </w:numPr>
        <w:tabs>
          <w:tab w:val="clear" w:pos="720"/>
        </w:tabs>
        <w:spacing w:before="0" w:after="120" w:line="700" w:lineRule="exact"/>
        <w:rPr>
          <w:rFonts w:hint="eastAsia" w:ascii="宋体" w:hAnsi="宋体" w:eastAsia="宋体"/>
          <w:b/>
          <w:color w:val="auto"/>
          <w:sz w:val="22"/>
          <w:szCs w:val="22"/>
        </w:rPr>
      </w:pPr>
      <w:r>
        <w:rPr>
          <w:rFonts w:hint="eastAsia" w:ascii="宋体" w:hAnsi="宋体" w:eastAsia="宋体"/>
          <w:b/>
          <w:color w:val="auto"/>
          <w:sz w:val="22"/>
          <w:szCs w:val="22"/>
        </w:rPr>
        <w:t>一、说明</w:t>
      </w:r>
    </w:p>
    <w:p w14:paraId="55E92C5D">
      <w:pPr>
        <w:autoSpaceDE w:val="0"/>
        <w:autoSpaceDN w:val="0"/>
        <w:adjustRightInd w:val="0"/>
        <w:snapToGrid w:val="0"/>
        <w:spacing w:line="440" w:lineRule="atLeast"/>
        <w:ind w:firstLine="420" w:firstLineChars="191"/>
        <w:textAlignment w:val="bottom"/>
        <w:rPr>
          <w:rFonts w:hint="eastAsia" w:ascii="宋体" w:eastAsia="宋体"/>
          <w:b w:val="0"/>
          <w:color w:val="auto"/>
          <w:sz w:val="22"/>
          <w:szCs w:val="22"/>
        </w:rPr>
      </w:pPr>
      <w:r>
        <w:rPr>
          <w:rFonts w:hint="eastAsia" w:ascii="宋体" w:eastAsia="宋体"/>
          <w:b w:val="0"/>
          <w:color w:val="auto"/>
          <w:sz w:val="22"/>
          <w:szCs w:val="22"/>
        </w:rPr>
        <w:t>1、本次采购工作是按照</w:t>
      </w:r>
      <w:r>
        <w:rPr>
          <w:rFonts w:ascii="宋体" w:eastAsia="宋体" w:cs="Arial"/>
          <w:b w:val="0"/>
          <w:color w:val="auto"/>
          <w:sz w:val="22"/>
          <w:szCs w:val="22"/>
        </w:rPr>
        <w:t>《中华人民共和国政府采购法》</w:t>
      </w:r>
      <w:r>
        <w:rPr>
          <w:rFonts w:hint="eastAsia" w:ascii="宋体" w:eastAsia="宋体" w:cs="Arial"/>
          <w:b w:val="0"/>
          <w:color w:val="auto"/>
          <w:sz w:val="22"/>
          <w:szCs w:val="22"/>
        </w:rPr>
        <w:t>、</w:t>
      </w:r>
      <w:r>
        <w:rPr>
          <w:rFonts w:ascii="宋体" w:eastAsia="宋体" w:cs="Arial"/>
          <w:b w:val="0"/>
          <w:color w:val="auto"/>
          <w:sz w:val="22"/>
          <w:szCs w:val="22"/>
        </w:rPr>
        <w:t>《政府采购货物和服务招标投标管理办法》和《</w:t>
      </w:r>
      <w:r>
        <w:rPr>
          <w:rFonts w:hint="eastAsia" w:ascii="宋体" w:eastAsia="宋体"/>
          <w:b w:val="0"/>
          <w:bCs w:val="0"/>
          <w:color w:val="auto"/>
          <w:sz w:val="22"/>
          <w:szCs w:val="22"/>
        </w:rPr>
        <w:t>浙江省财政厅、省监察厅关于进一步规范政府采购活动的若干意见</w:t>
      </w:r>
      <w:r>
        <w:rPr>
          <w:rFonts w:ascii="宋体" w:eastAsia="宋体" w:cs="Arial"/>
          <w:b w:val="0"/>
          <w:color w:val="auto"/>
          <w:sz w:val="22"/>
          <w:szCs w:val="22"/>
        </w:rPr>
        <w:t>》</w:t>
      </w:r>
      <w:r>
        <w:rPr>
          <w:rFonts w:hint="eastAsia" w:ascii="宋体" w:eastAsia="宋体"/>
          <w:b w:val="0"/>
          <w:color w:val="auto"/>
          <w:sz w:val="22"/>
          <w:szCs w:val="22"/>
        </w:rPr>
        <w:t>及相关法律规章组织和实施。</w:t>
      </w:r>
    </w:p>
    <w:p w14:paraId="263AD9C2">
      <w:pPr>
        <w:autoSpaceDE w:val="0"/>
        <w:autoSpaceDN w:val="0"/>
        <w:adjustRightInd w:val="0"/>
        <w:snapToGrid w:val="0"/>
        <w:spacing w:line="460" w:lineRule="atLeast"/>
        <w:ind w:firstLine="431" w:firstLineChars="196"/>
        <w:jc w:val="left"/>
        <w:textAlignment w:val="bottom"/>
        <w:rPr>
          <w:rFonts w:hint="eastAsia" w:ascii="宋体" w:eastAsia="宋体"/>
          <w:b w:val="0"/>
          <w:color w:val="auto"/>
          <w:sz w:val="22"/>
          <w:szCs w:val="22"/>
          <w:u w:val="single"/>
        </w:rPr>
      </w:pPr>
      <w:r>
        <w:rPr>
          <w:rFonts w:hint="eastAsia" w:ascii="宋体" w:eastAsia="宋体"/>
          <w:b w:val="0"/>
          <w:color w:val="auto"/>
          <w:sz w:val="22"/>
          <w:szCs w:val="22"/>
          <w:u w:val="single"/>
        </w:rPr>
        <w:t>2、</w:t>
      </w:r>
      <w:r>
        <w:rPr>
          <w:rFonts w:ascii="宋体" w:eastAsia="宋体"/>
          <w:b w:val="0"/>
          <w:color w:val="auto"/>
          <w:sz w:val="22"/>
          <w:szCs w:val="22"/>
          <w:u w:val="single"/>
        </w:rPr>
        <w:t>供应商必须对所有</w:t>
      </w:r>
      <w:r>
        <w:rPr>
          <w:rFonts w:hint="eastAsia" w:ascii="宋体" w:eastAsia="宋体"/>
          <w:b w:val="0"/>
          <w:color w:val="auto"/>
          <w:sz w:val="22"/>
          <w:szCs w:val="22"/>
          <w:u w:val="single"/>
        </w:rPr>
        <w:t>采购要求</w:t>
      </w:r>
      <w:r>
        <w:rPr>
          <w:rFonts w:ascii="宋体" w:eastAsia="宋体"/>
          <w:b w:val="0"/>
          <w:color w:val="auto"/>
          <w:sz w:val="22"/>
          <w:szCs w:val="22"/>
          <w:u w:val="single"/>
        </w:rPr>
        <w:t>进行投标报价</w:t>
      </w:r>
      <w:r>
        <w:rPr>
          <w:rFonts w:hint="eastAsia" w:ascii="宋体" w:eastAsia="宋体"/>
          <w:b w:val="0"/>
          <w:color w:val="auto"/>
          <w:sz w:val="22"/>
          <w:szCs w:val="22"/>
          <w:u w:val="single"/>
        </w:rPr>
        <w:t>，否则按无效投标处理；</w:t>
      </w:r>
    </w:p>
    <w:p w14:paraId="6A003394">
      <w:pPr>
        <w:autoSpaceDE w:val="0"/>
        <w:autoSpaceDN w:val="0"/>
        <w:adjustRightInd w:val="0"/>
        <w:snapToGrid w:val="0"/>
        <w:spacing w:line="440" w:lineRule="atLeast"/>
        <w:ind w:firstLine="420" w:firstLineChars="191"/>
        <w:textAlignment w:val="bottom"/>
        <w:rPr>
          <w:rFonts w:hint="eastAsia" w:ascii="宋体" w:eastAsia="宋体"/>
          <w:b w:val="0"/>
          <w:color w:val="auto"/>
          <w:sz w:val="22"/>
          <w:szCs w:val="22"/>
        </w:rPr>
      </w:pPr>
      <w:r>
        <w:rPr>
          <w:rFonts w:hint="eastAsia" w:ascii="宋体" w:eastAsia="宋体"/>
          <w:b w:val="0"/>
          <w:color w:val="auto"/>
          <w:sz w:val="22"/>
          <w:szCs w:val="22"/>
        </w:rPr>
        <w:t>3、无论投标过程中的作法和结果如何，供应商自行承担投标活动中所发生的全部费用。</w:t>
      </w:r>
    </w:p>
    <w:p w14:paraId="643395F0">
      <w:pPr>
        <w:autoSpaceDE w:val="0"/>
        <w:autoSpaceDN w:val="0"/>
        <w:adjustRightInd w:val="0"/>
        <w:snapToGrid w:val="0"/>
        <w:spacing w:line="440" w:lineRule="atLeast"/>
        <w:ind w:firstLine="420" w:firstLineChars="191"/>
        <w:textAlignment w:val="bottom"/>
        <w:rPr>
          <w:rFonts w:hint="eastAsia" w:ascii="宋体" w:eastAsia="宋体"/>
          <w:b w:val="0"/>
          <w:color w:val="auto"/>
          <w:sz w:val="22"/>
          <w:szCs w:val="22"/>
        </w:rPr>
      </w:pPr>
      <w:r>
        <w:rPr>
          <w:rFonts w:hint="eastAsia" w:ascii="宋体" w:eastAsia="宋体"/>
          <w:b w:val="0"/>
          <w:color w:val="auto"/>
          <w:sz w:val="22"/>
          <w:szCs w:val="22"/>
        </w:rPr>
        <w:t>4、本次采购采用商务报价文件与技术资信文件分别评审，评标委员会首先评审供应商技术资信部分，技术资信部分无效的供应商不进入商务报价评审。要求供应商技术资信部分的投标文件（含资信与服务）中不得含产品报价，否则做无效投标处理。</w:t>
      </w:r>
    </w:p>
    <w:p w14:paraId="208B43B8">
      <w:pPr>
        <w:adjustRightInd w:val="0"/>
        <w:spacing w:line="440" w:lineRule="exact"/>
        <w:ind w:firstLine="431" w:firstLineChars="196"/>
        <w:rPr>
          <w:rFonts w:hint="eastAsia" w:ascii="宋体" w:eastAsia="宋体"/>
          <w:b w:val="0"/>
          <w:color w:val="auto"/>
          <w:sz w:val="22"/>
          <w:szCs w:val="22"/>
        </w:rPr>
      </w:pPr>
      <w:r>
        <w:rPr>
          <w:rFonts w:ascii="宋体" w:eastAsia="宋体"/>
          <w:b w:val="0"/>
          <w:color w:val="auto"/>
          <w:sz w:val="22"/>
          <w:szCs w:val="22"/>
        </w:rPr>
        <w:t>5</w:t>
      </w:r>
      <w:r>
        <w:rPr>
          <w:rFonts w:hint="eastAsia" w:ascii="宋体" w:eastAsia="宋体"/>
          <w:b w:val="0"/>
          <w:color w:val="auto"/>
          <w:sz w:val="22"/>
          <w:szCs w:val="22"/>
        </w:rPr>
        <w:t>、</w:t>
      </w:r>
      <w:r>
        <w:rPr>
          <w:rFonts w:ascii="宋体" w:eastAsia="宋体"/>
          <w:b w:val="0"/>
          <w:color w:val="auto"/>
          <w:sz w:val="22"/>
          <w:szCs w:val="22"/>
        </w:rPr>
        <w:t>本《招标文件》所称“关联企业”，是指存在关联关系的企业；“关联关系”的界定适用《中华人民共和国公司法》21</w:t>
      </w:r>
      <w:r>
        <w:rPr>
          <w:rFonts w:hint="eastAsia" w:ascii="宋体" w:eastAsia="宋体"/>
          <w:b w:val="0"/>
          <w:color w:val="auto"/>
          <w:sz w:val="22"/>
          <w:szCs w:val="22"/>
        </w:rPr>
        <w:t>6</w:t>
      </w:r>
      <w:r>
        <w:rPr>
          <w:rFonts w:ascii="宋体" w:eastAsia="宋体"/>
          <w:b w:val="0"/>
          <w:color w:val="auto"/>
          <w:sz w:val="22"/>
          <w:szCs w:val="22"/>
        </w:rPr>
        <w:t>条之规定。</w:t>
      </w:r>
    </w:p>
    <w:p w14:paraId="07AAC3A5">
      <w:pPr>
        <w:adjustRightInd w:val="0"/>
        <w:spacing w:line="440" w:lineRule="exact"/>
        <w:ind w:firstLine="431" w:firstLineChars="196"/>
        <w:rPr>
          <w:rFonts w:hint="eastAsia" w:ascii="宋体" w:eastAsia="宋体"/>
          <w:b w:val="0"/>
          <w:color w:val="auto"/>
          <w:sz w:val="22"/>
          <w:szCs w:val="22"/>
        </w:rPr>
      </w:pPr>
      <w:r>
        <w:rPr>
          <w:rFonts w:ascii="宋体" w:eastAsia="宋体"/>
          <w:b w:val="0"/>
          <w:color w:val="auto"/>
          <w:sz w:val="22"/>
          <w:szCs w:val="22"/>
        </w:rPr>
        <w:t>5.1单位负责人为同一人或者存在直接控股、管理关系的不同供应商参加同一合</w:t>
      </w:r>
      <w:r>
        <w:rPr>
          <w:rFonts w:hint="eastAsia" w:ascii="宋体" w:eastAsia="宋体"/>
          <w:b w:val="0"/>
          <w:color w:val="auto"/>
          <w:sz w:val="22"/>
          <w:szCs w:val="22"/>
        </w:rPr>
        <w:t xml:space="preserve">同项下的政府采购活动的，相关投标均作无效标处理。 </w:t>
      </w:r>
    </w:p>
    <w:p w14:paraId="0DDC09EB">
      <w:pPr>
        <w:adjustRightInd w:val="0"/>
        <w:spacing w:line="440" w:lineRule="exact"/>
        <w:ind w:firstLine="431" w:firstLineChars="196"/>
        <w:rPr>
          <w:rFonts w:hint="eastAsia" w:ascii="宋体" w:eastAsia="宋体"/>
          <w:b w:val="0"/>
          <w:color w:val="auto"/>
          <w:sz w:val="22"/>
          <w:szCs w:val="22"/>
        </w:rPr>
      </w:pPr>
      <w:r>
        <w:rPr>
          <w:rFonts w:ascii="宋体" w:eastAsia="宋体"/>
          <w:b w:val="0"/>
          <w:color w:val="auto"/>
          <w:sz w:val="22"/>
          <w:szCs w:val="22"/>
        </w:rPr>
        <w:t>5</w:t>
      </w:r>
      <w:r>
        <w:rPr>
          <w:rFonts w:hint="eastAsia" w:ascii="宋体" w:eastAsia="宋体"/>
          <w:b w:val="0"/>
          <w:color w:val="auto"/>
          <w:sz w:val="22"/>
          <w:szCs w:val="22"/>
        </w:rPr>
        <w:t>.2不同供应商之间存在以下利害关系并且存在影响政府采购公平竞争行为的，不得参加同一合同项下的政府采购活动，相关投标均作无效标处理：</w:t>
      </w:r>
    </w:p>
    <w:p w14:paraId="52F86A5D">
      <w:pPr>
        <w:adjustRightInd w:val="0"/>
        <w:spacing w:line="440" w:lineRule="exact"/>
        <w:ind w:firstLine="431" w:firstLineChars="196"/>
        <w:rPr>
          <w:rFonts w:ascii="宋体" w:eastAsia="宋体"/>
          <w:b w:val="0"/>
          <w:color w:val="auto"/>
          <w:sz w:val="22"/>
          <w:szCs w:val="22"/>
        </w:rPr>
      </w:pPr>
      <w:r>
        <w:rPr>
          <w:rFonts w:ascii="宋体" w:eastAsia="宋体"/>
          <w:b w:val="0"/>
          <w:color w:val="auto"/>
          <w:sz w:val="22"/>
          <w:szCs w:val="22"/>
        </w:rPr>
        <w:t>（1）法定代表人或负责人或实际控制人是夫妻关系；</w:t>
      </w:r>
    </w:p>
    <w:p w14:paraId="5B8ADE13">
      <w:pPr>
        <w:adjustRightInd w:val="0"/>
        <w:spacing w:line="440" w:lineRule="exact"/>
        <w:ind w:firstLine="431" w:firstLineChars="196"/>
        <w:rPr>
          <w:rFonts w:ascii="宋体" w:eastAsia="宋体"/>
          <w:b w:val="0"/>
          <w:color w:val="auto"/>
          <w:sz w:val="22"/>
          <w:szCs w:val="22"/>
        </w:rPr>
      </w:pPr>
      <w:r>
        <w:rPr>
          <w:rFonts w:ascii="宋体" w:eastAsia="宋体"/>
          <w:b w:val="0"/>
          <w:color w:val="auto"/>
          <w:sz w:val="22"/>
          <w:szCs w:val="22"/>
        </w:rPr>
        <w:t>（2）法定代表人或负责人或实际控制人是直系血亲关系；</w:t>
      </w:r>
    </w:p>
    <w:p w14:paraId="588371D1">
      <w:pPr>
        <w:adjustRightInd w:val="0"/>
        <w:spacing w:line="440" w:lineRule="exact"/>
        <w:ind w:firstLine="431" w:firstLineChars="196"/>
        <w:rPr>
          <w:rFonts w:ascii="宋体" w:eastAsia="宋体"/>
          <w:b w:val="0"/>
          <w:color w:val="auto"/>
          <w:sz w:val="22"/>
          <w:szCs w:val="22"/>
        </w:rPr>
      </w:pPr>
      <w:r>
        <w:rPr>
          <w:rFonts w:ascii="宋体" w:eastAsia="宋体"/>
          <w:b w:val="0"/>
          <w:color w:val="auto"/>
          <w:sz w:val="22"/>
          <w:szCs w:val="22"/>
        </w:rPr>
        <w:t>（3）法定代表人或负责人或实际控制人存在股份控制或实际控制关系；</w:t>
      </w:r>
    </w:p>
    <w:p w14:paraId="2707D696">
      <w:pPr>
        <w:adjustRightInd w:val="0"/>
        <w:spacing w:line="440" w:lineRule="exact"/>
        <w:ind w:firstLine="431" w:firstLineChars="196"/>
        <w:rPr>
          <w:rFonts w:ascii="宋体" w:eastAsia="宋体"/>
          <w:b w:val="0"/>
          <w:color w:val="auto"/>
          <w:sz w:val="22"/>
          <w:szCs w:val="22"/>
        </w:rPr>
      </w:pPr>
      <w:r>
        <w:rPr>
          <w:rFonts w:ascii="宋体" w:eastAsia="宋体"/>
          <w:b w:val="0"/>
          <w:color w:val="auto"/>
          <w:sz w:val="22"/>
          <w:szCs w:val="22"/>
        </w:rPr>
        <w:t>（4）存在共同直接或间接投资设立子公司、联营企业和合营企业情况；</w:t>
      </w:r>
    </w:p>
    <w:p w14:paraId="79D3B05E">
      <w:pPr>
        <w:adjustRightInd w:val="0"/>
        <w:spacing w:line="430" w:lineRule="atLeast"/>
        <w:ind w:firstLine="413" w:firstLineChars="196"/>
        <w:rPr>
          <w:rFonts w:ascii="宋体" w:eastAsia="宋体" w:cs="Arial"/>
          <w:szCs w:val="22"/>
        </w:rPr>
      </w:pPr>
      <w:r>
        <w:rPr>
          <w:rFonts w:ascii="宋体" w:eastAsia="宋体" w:cs="Arial"/>
          <w:szCs w:val="22"/>
        </w:rPr>
        <w:t>6</w:t>
      </w:r>
      <w:r>
        <w:rPr>
          <w:rFonts w:hint="eastAsia" w:ascii="宋体" w:eastAsia="宋体" w:cs="Arial"/>
          <w:szCs w:val="22"/>
        </w:rPr>
        <w:t>、有效供应商不足三家时，本项目作废标处理，重新组织采购。</w:t>
      </w:r>
    </w:p>
    <w:p w14:paraId="43D424C2">
      <w:pPr>
        <w:adjustRightInd w:val="0"/>
        <w:spacing w:line="430" w:lineRule="atLeast"/>
        <w:ind w:firstLine="413" w:firstLineChars="196"/>
        <w:rPr>
          <w:rFonts w:ascii="宋体" w:eastAsia="宋体" w:cs="Arial"/>
          <w:szCs w:val="22"/>
        </w:rPr>
      </w:pPr>
      <w:r>
        <w:rPr>
          <w:rFonts w:ascii="宋体" w:eastAsia="宋体" w:cs="Arial"/>
          <w:szCs w:val="22"/>
        </w:rPr>
        <w:t>7</w:t>
      </w:r>
      <w:r>
        <w:rPr>
          <w:rFonts w:hint="eastAsia" w:ascii="宋体" w:eastAsia="宋体" w:cs="Arial"/>
          <w:szCs w:val="22"/>
        </w:rPr>
        <w:t>、本项目设置单价最高限价为</w:t>
      </w:r>
      <w:r>
        <w:rPr>
          <w:rFonts w:hint="eastAsia" w:ascii="宋体" w:eastAsia="宋体" w:cs="Arial"/>
          <w:szCs w:val="22"/>
          <w:u w:val="single"/>
          <w:lang w:eastAsia="zh-CN"/>
        </w:rPr>
        <w:t>500000</w:t>
      </w:r>
      <w:r>
        <w:rPr>
          <w:rFonts w:hint="eastAsia" w:ascii="宋体" w:eastAsia="宋体" w:cs="Arial"/>
          <w:szCs w:val="22"/>
          <w:u w:val="single"/>
        </w:rPr>
        <w:t>元</w:t>
      </w:r>
      <w:r>
        <w:rPr>
          <w:rFonts w:hint="eastAsia" w:ascii="宋体" w:eastAsia="宋体" w:cs="Arial"/>
          <w:szCs w:val="22"/>
        </w:rPr>
        <w:t>，如果所有供应商的投标报价均超出该限价的，则按流标处理。如果仅仅某个（些）供应商的投标报价超出该限价的，则该供应商该标项按无效投标处理。</w:t>
      </w:r>
    </w:p>
    <w:p w14:paraId="76215573">
      <w:pPr>
        <w:adjustRightInd w:val="0"/>
        <w:spacing w:line="430" w:lineRule="atLeast"/>
        <w:ind w:firstLine="431" w:firstLineChars="196"/>
        <w:rPr>
          <w:rFonts w:hint="eastAsia" w:ascii="宋体" w:eastAsia="宋体"/>
          <w:b w:val="0"/>
          <w:color w:val="auto"/>
          <w:sz w:val="22"/>
          <w:szCs w:val="22"/>
        </w:rPr>
      </w:pPr>
      <w:r>
        <w:rPr>
          <w:rFonts w:ascii="宋体" w:eastAsia="宋体"/>
          <w:b w:val="0"/>
          <w:color w:val="auto"/>
          <w:sz w:val="22"/>
          <w:szCs w:val="22"/>
        </w:rPr>
        <w:t>8</w:t>
      </w:r>
      <w:r>
        <w:rPr>
          <w:rFonts w:hint="eastAsia" w:ascii="宋体" w:eastAsia="宋体"/>
          <w:b w:val="0"/>
          <w:color w:val="auto"/>
          <w:sz w:val="22"/>
          <w:szCs w:val="22"/>
        </w:rPr>
        <w:t>、本项目招标文件如有补充、更正均见浙江政府采购网（</w:t>
      </w:r>
      <w:r>
        <w:rPr>
          <w:rFonts w:ascii="宋体" w:eastAsia="宋体"/>
          <w:b w:val="0"/>
          <w:color w:val="auto"/>
          <w:sz w:val="22"/>
          <w:szCs w:val="22"/>
        </w:rPr>
        <w:t>http://http://zfcg.czt.zj.gov.cn//</w:t>
      </w:r>
      <w:r>
        <w:rPr>
          <w:rFonts w:hint="eastAsia" w:ascii="宋体" w:eastAsia="宋体"/>
          <w:b w:val="0"/>
          <w:color w:val="auto"/>
          <w:sz w:val="22"/>
          <w:szCs w:val="22"/>
        </w:rPr>
        <w:t>）。供应商须在投标截止前自行查看是否有补充、更正文件，并按补充、更正文件要求投标，否则责任自负。</w:t>
      </w:r>
    </w:p>
    <w:p w14:paraId="29872958">
      <w:pPr>
        <w:pStyle w:val="9"/>
        <w:numPr>
          <w:ilvl w:val="0"/>
          <w:numId w:val="0"/>
        </w:numPr>
        <w:tabs>
          <w:tab w:val="clear" w:pos="720"/>
        </w:tabs>
        <w:spacing w:before="0" w:after="120" w:line="700" w:lineRule="exact"/>
        <w:rPr>
          <w:rFonts w:hint="eastAsia" w:ascii="宋体" w:hAnsi="宋体" w:eastAsia="宋体"/>
          <w:b/>
          <w:color w:val="auto"/>
          <w:sz w:val="22"/>
          <w:szCs w:val="22"/>
        </w:rPr>
      </w:pPr>
      <w:r>
        <w:rPr>
          <w:rFonts w:hint="eastAsia" w:ascii="宋体" w:hAnsi="宋体" w:eastAsia="宋体"/>
          <w:b/>
          <w:color w:val="auto"/>
          <w:sz w:val="22"/>
          <w:szCs w:val="22"/>
        </w:rPr>
        <w:t>二、投标供应商资格要求:</w:t>
      </w:r>
    </w:p>
    <w:p w14:paraId="202D39DC">
      <w:pPr>
        <w:autoSpaceDE w:val="0"/>
        <w:autoSpaceDN w:val="0"/>
        <w:adjustRightInd w:val="0"/>
        <w:snapToGrid w:val="0"/>
        <w:spacing w:line="400" w:lineRule="atLeast"/>
        <w:ind w:firstLine="440" w:firstLineChars="200"/>
        <w:rPr>
          <w:rFonts w:hint="eastAsia" w:ascii="宋体" w:eastAsia="宋体" w:cs="仿宋_GB2312"/>
          <w:color w:val="auto"/>
          <w:sz w:val="22"/>
          <w:szCs w:val="22"/>
          <w:lang w:val="zh-CN"/>
        </w:rPr>
      </w:pPr>
      <w:r>
        <w:rPr>
          <w:rFonts w:hint="eastAsia" w:ascii="宋体" w:eastAsia="宋体"/>
          <w:b w:val="0"/>
          <w:bCs w:val="0"/>
          <w:color w:val="auto"/>
          <w:sz w:val="22"/>
          <w:szCs w:val="22"/>
        </w:rPr>
        <w:t>按招标公告要求</w:t>
      </w:r>
    </w:p>
    <w:p w14:paraId="18A4886D">
      <w:pPr>
        <w:pStyle w:val="9"/>
        <w:numPr>
          <w:ilvl w:val="0"/>
          <w:numId w:val="0"/>
        </w:numPr>
        <w:tabs>
          <w:tab w:val="clear" w:pos="720"/>
        </w:tabs>
        <w:spacing w:before="0" w:after="120" w:line="700" w:lineRule="exact"/>
        <w:rPr>
          <w:rFonts w:hint="eastAsia" w:ascii="宋体" w:hAnsi="宋体" w:eastAsia="宋体"/>
          <w:b/>
          <w:color w:val="auto"/>
          <w:sz w:val="22"/>
          <w:szCs w:val="22"/>
        </w:rPr>
      </w:pPr>
      <w:r>
        <w:rPr>
          <w:rFonts w:hint="eastAsia" w:ascii="宋体" w:hAnsi="宋体" w:eastAsia="宋体"/>
          <w:b/>
          <w:color w:val="auto"/>
          <w:sz w:val="22"/>
          <w:szCs w:val="22"/>
        </w:rPr>
        <w:t>三、招标文件</w:t>
      </w:r>
    </w:p>
    <w:p w14:paraId="7384A4B2">
      <w:pPr>
        <w:autoSpaceDE w:val="0"/>
        <w:autoSpaceDN w:val="0"/>
        <w:adjustRightInd w:val="0"/>
        <w:snapToGrid w:val="0"/>
        <w:spacing w:line="400" w:lineRule="atLeast"/>
        <w:ind w:firstLine="440" w:firstLineChars="200"/>
        <w:rPr>
          <w:rFonts w:hint="eastAsia" w:ascii="宋体" w:eastAsia="宋体" w:cs="仿宋_GB2312"/>
          <w:b w:val="0"/>
          <w:color w:val="auto"/>
          <w:sz w:val="22"/>
          <w:szCs w:val="22"/>
          <w:lang w:val="zh-CN"/>
        </w:rPr>
      </w:pPr>
      <w:r>
        <w:rPr>
          <w:rFonts w:hint="eastAsia" w:ascii="宋体" w:eastAsia="宋体" w:cs="仿宋_GB2312"/>
          <w:b w:val="0"/>
          <w:color w:val="auto"/>
          <w:sz w:val="22"/>
          <w:szCs w:val="22"/>
          <w:lang w:val="zh-CN"/>
        </w:rPr>
        <w:t>1、招标文件</w:t>
      </w:r>
    </w:p>
    <w:p w14:paraId="43DD456F">
      <w:pPr>
        <w:autoSpaceDE w:val="0"/>
        <w:autoSpaceDN w:val="0"/>
        <w:adjustRightInd w:val="0"/>
        <w:snapToGrid w:val="0"/>
        <w:spacing w:line="400" w:lineRule="atLeast"/>
        <w:ind w:firstLine="440" w:firstLineChars="200"/>
        <w:rPr>
          <w:rFonts w:hint="eastAsia" w:ascii="宋体" w:eastAsia="宋体" w:cs="仿宋_GB2312"/>
          <w:b w:val="0"/>
          <w:color w:val="auto"/>
          <w:sz w:val="22"/>
          <w:szCs w:val="22"/>
          <w:lang w:val="zh-CN"/>
        </w:rPr>
      </w:pPr>
      <w:r>
        <w:rPr>
          <w:rFonts w:hint="eastAsia" w:ascii="宋体" w:eastAsia="宋体" w:cs="仿宋_GB2312"/>
          <w:b w:val="0"/>
          <w:color w:val="auto"/>
          <w:sz w:val="22"/>
          <w:szCs w:val="22"/>
          <w:lang w:val="zh-CN"/>
        </w:rPr>
        <w:t>1.1招标文件的获取</w:t>
      </w:r>
    </w:p>
    <w:p w14:paraId="031DD4C3">
      <w:pPr>
        <w:autoSpaceDE w:val="0"/>
        <w:autoSpaceDN w:val="0"/>
        <w:adjustRightInd w:val="0"/>
        <w:snapToGrid w:val="0"/>
        <w:spacing w:line="400" w:lineRule="atLeast"/>
        <w:ind w:firstLine="440" w:firstLineChars="200"/>
        <w:rPr>
          <w:rFonts w:hint="eastAsia" w:ascii="宋体" w:eastAsia="宋体" w:cs="仿宋_GB2312"/>
          <w:b w:val="0"/>
          <w:color w:val="auto"/>
          <w:sz w:val="22"/>
          <w:szCs w:val="22"/>
        </w:rPr>
      </w:pPr>
      <w:r>
        <w:rPr>
          <w:rFonts w:hint="eastAsia" w:ascii="宋体" w:eastAsia="宋体" w:cs="仿宋_GB2312"/>
          <w:b w:val="0"/>
          <w:color w:val="auto"/>
          <w:sz w:val="22"/>
          <w:szCs w:val="22"/>
        </w:rPr>
        <w:t>本项目招标文件实行“浙江政府采购网”在线获取，不提供招标文件纸质版。供应商获取招标文件前应先完成“政府采购云平台”的账号注册。</w:t>
      </w:r>
    </w:p>
    <w:p w14:paraId="42CD89BF">
      <w:pPr>
        <w:autoSpaceDE w:val="0"/>
        <w:autoSpaceDN w:val="0"/>
        <w:adjustRightInd w:val="0"/>
        <w:snapToGrid w:val="0"/>
        <w:spacing w:line="400" w:lineRule="atLeast"/>
        <w:ind w:firstLine="440" w:firstLineChars="200"/>
        <w:rPr>
          <w:rFonts w:hint="eastAsia" w:ascii="宋体" w:eastAsia="宋体" w:cs="仿宋_GB2312"/>
          <w:b w:val="0"/>
          <w:color w:val="auto"/>
          <w:sz w:val="22"/>
          <w:szCs w:val="22"/>
          <w:lang w:val="zh-CN"/>
        </w:rPr>
      </w:pPr>
      <w:r>
        <w:rPr>
          <w:rFonts w:hint="eastAsia" w:ascii="宋体" w:eastAsia="宋体" w:cs="仿宋_GB2312"/>
          <w:b w:val="0"/>
          <w:color w:val="auto"/>
          <w:sz w:val="22"/>
          <w:szCs w:val="22"/>
          <w:lang w:val="zh-CN"/>
        </w:rPr>
        <w:t>1.2招标文件约束力</w:t>
      </w:r>
    </w:p>
    <w:p w14:paraId="7754C0E4">
      <w:pPr>
        <w:autoSpaceDE w:val="0"/>
        <w:autoSpaceDN w:val="0"/>
        <w:adjustRightInd w:val="0"/>
        <w:snapToGrid w:val="0"/>
        <w:spacing w:line="400" w:lineRule="atLeast"/>
        <w:ind w:firstLine="442" w:firstLineChars="200"/>
        <w:rPr>
          <w:rFonts w:hint="eastAsia" w:ascii="宋体" w:eastAsia="宋体" w:cs="仿宋_GB2312"/>
          <w:color w:val="auto"/>
          <w:sz w:val="22"/>
          <w:szCs w:val="22"/>
          <w:u w:val="single"/>
          <w:lang w:val="zh-CN"/>
        </w:rPr>
      </w:pPr>
      <w:r>
        <w:rPr>
          <w:rFonts w:hint="eastAsia" w:ascii="宋体" w:eastAsia="宋体" w:cs="仿宋_GB2312"/>
          <w:color w:val="auto"/>
          <w:sz w:val="22"/>
          <w:szCs w:val="22"/>
          <w:u w:val="single"/>
          <w:lang w:val="zh-CN"/>
        </w:rPr>
        <w:t>供应商</w:t>
      </w:r>
      <w:r>
        <w:rPr>
          <w:rFonts w:hint="eastAsia" w:ascii="宋体" w:eastAsia="宋体"/>
          <w:color w:val="auto"/>
          <w:sz w:val="22"/>
          <w:szCs w:val="22"/>
          <w:u w:val="single"/>
        </w:rPr>
        <w:t>一旦报名本项目获取本项目招标文件并参加投标，即被认为接受了本招标文件中招标通知(邀请)书及供应商须知中所有条款和规定。</w:t>
      </w:r>
    </w:p>
    <w:p w14:paraId="0F093F92">
      <w:pPr>
        <w:autoSpaceDE w:val="0"/>
        <w:autoSpaceDN w:val="0"/>
        <w:adjustRightInd w:val="0"/>
        <w:snapToGrid w:val="0"/>
        <w:spacing w:line="400" w:lineRule="atLeast"/>
        <w:ind w:firstLine="440" w:firstLineChars="200"/>
        <w:rPr>
          <w:rFonts w:hint="eastAsia" w:ascii="宋体" w:eastAsia="宋体" w:cs="仿宋_GB2312"/>
          <w:b w:val="0"/>
          <w:color w:val="auto"/>
          <w:sz w:val="22"/>
          <w:szCs w:val="22"/>
          <w:lang w:val="zh-CN"/>
        </w:rPr>
      </w:pPr>
      <w:r>
        <w:rPr>
          <w:rFonts w:hint="eastAsia" w:ascii="宋体" w:eastAsia="宋体" w:cs="仿宋_GB2312"/>
          <w:b w:val="0"/>
          <w:color w:val="auto"/>
          <w:sz w:val="22"/>
          <w:szCs w:val="22"/>
          <w:lang w:val="zh-CN"/>
        </w:rPr>
        <w:t>2、招标文件的澄清</w:t>
      </w:r>
    </w:p>
    <w:p w14:paraId="738C3660">
      <w:pPr>
        <w:autoSpaceDE w:val="0"/>
        <w:autoSpaceDN w:val="0"/>
        <w:adjustRightInd w:val="0"/>
        <w:snapToGrid w:val="0"/>
        <w:spacing w:line="400" w:lineRule="atLeast"/>
        <w:ind w:firstLine="440" w:firstLineChars="200"/>
        <w:rPr>
          <w:rFonts w:hint="eastAsia" w:ascii="宋体" w:eastAsia="宋体" w:cs="仿宋_GB2312"/>
          <w:b w:val="0"/>
          <w:color w:val="auto"/>
          <w:sz w:val="22"/>
          <w:szCs w:val="22"/>
          <w:lang w:val="zh-CN"/>
        </w:rPr>
      </w:pPr>
      <w:r>
        <w:rPr>
          <w:rFonts w:hint="eastAsia" w:ascii="宋体" w:eastAsia="宋体" w:cs="仿宋_GB2312"/>
          <w:b w:val="0"/>
          <w:color w:val="auto"/>
          <w:sz w:val="22"/>
          <w:szCs w:val="22"/>
          <w:lang w:val="zh-CN"/>
        </w:rPr>
        <w:t>2.1供应商对招标文件如有疑点要求澄清，或认为有必要与采购人进行技术交流，可用书面形式（包括信函、传真，下同）通知代理机构，但通知不得迟于投标通知（邀请）书中规定时间使代理机构收到，代理机构将用书面形式予以答复。如有必要，可将不说明来源的答复发给各有关供应商。</w:t>
      </w:r>
    </w:p>
    <w:p w14:paraId="0AF2B9E7">
      <w:pPr>
        <w:autoSpaceDE w:val="0"/>
        <w:autoSpaceDN w:val="0"/>
        <w:adjustRightInd w:val="0"/>
        <w:snapToGrid w:val="0"/>
        <w:spacing w:line="400" w:lineRule="atLeast"/>
        <w:ind w:firstLine="440" w:firstLineChars="200"/>
        <w:rPr>
          <w:rFonts w:hint="eastAsia" w:ascii="宋体" w:eastAsia="宋体" w:cs="仿宋_GB2312"/>
          <w:b w:val="0"/>
          <w:color w:val="auto"/>
          <w:sz w:val="22"/>
          <w:szCs w:val="22"/>
          <w:lang w:val="zh-CN"/>
        </w:rPr>
      </w:pPr>
      <w:r>
        <w:rPr>
          <w:rFonts w:hint="eastAsia" w:ascii="宋体" w:eastAsia="宋体" w:cs="仿宋_GB2312"/>
          <w:b w:val="0"/>
          <w:color w:val="auto"/>
          <w:sz w:val="22"/>
          <w:szCs w:val="22"/>
          <w:lang w:val="zh-CN"/>
        </w:rPr>
        <w:t>3、招标文件的修改</w:t>
      </w:r>
    </w:p>
    <w:p w14:paraId="5F8EDFEC">
      <w:pPr>
        <w:autoSpaceDE w:val="0"/>
        <w:autoSpaceDN w:val="0"/>
        <w:adjustRightInd w:val="0"/>
        <w:snapToGrid w:val="0"/>
        <w:spacing w:line="400" w:lineRule="atLeast"/>
        <w:ind w:firstLine="440" w:firstLineChars="200"/>
        <w:rPr>
          <w:rFonts w:hint="eastAsia" w:ascii="宋体" w:eastAsia="宋体" w:cs="仿宋_GB2312"/>
          <w:b w:val="0"/>
          <w:color w:val="auto"/>
          <w:sz w:val="22"/>
          <w:szCs w:val="22"/>
          <w:lang w:val="zh-CN"/>
        </w:rPr>
      </w:pPr>
      <w:r>
        <w:rPr>
          <w:rFonts w:hint="eastAsia" w:ascii="宋体" w:eastAsia="宋体" w:cs="仿宋_GB2312"/>
          <w:b w:val="0"/>
          <w:color w:val="auto"/>
          <w:sz w:val="22"/>
          <w:szCs w:val="22"/>
          <w:lang w:val="zh-CN"/>
        </w:rPr>
        <w:t>3.1在投标截止时间前，采购人或代理机构有权修改招标文件，并以书面形式通知供应商。补充文件作为招标文件的补充和组成部分，对所有供应商均有约束力。</w:t>
      </w:r>
    </w:p>
    <w:p w14:paraId="32F40432">
      <w:pPr>
        <w:autoSpaceDE w:val="0"/>
        <w:autoSpaceDN w:val="0"/>
        <w:adjustRightInd w:val="0"/>
        <w:snapToGrid w:val="0"/>
        <w:spacing w:line="400" w:lineRule="atLeast"/>
        <w:ind w:firstLine="440" w:firstLineChars="200"/>
        <w:rPr>
          <w:rFonts w:hint="eastAsia" w:ascii="宋体" w:eastAsia="宋体" w:cs="仿宋_GB2312"/>
          <w:b w:val="0"/>
          <w:color w:val="auto"/>
          <w:sz w:val="22"/>
          <w:szCs w:val="22"/>
          <w:lang w:val="zh-CN"/>
        </w:rPr>
      </w:pPr>
      <w:r>
        <w:rPr>
          <w:rFonts w:hint="eastAsia" w:ascii="宋体" w:eastAsia="宋体" w:cs="仿宋_GB2312"/>
          <w:b w:val="0"/>
          <w:color w:val="auto"/>
          <w:sz w:val="22"/>
          <w:szCs w:val="22"/>
          <w:lang w:val="zh-CN"/>
        </w:rPr>
        <w:t>3.2为使供应商有足够的时间按招标文件要求修正投标文件，采购人可酌情推迟投标截止时间和开标时间，并将此变更通知供应商。</w:t>
      </w:r>
    </w:p>
    <w:p w14:paraId="5C07BE1A">
      <w:pPr>
        <w:pStyle w:val="9"/>
        <w:numPr>
          <w:ilvl w:val="0"/>
          <w:numId w:val="0"/>
        </w:numPr>
        <w:tabs>
          <w:tab w:val="clear" w:pos="720"/>
        </w:tabs>
        <w:spacing w:before="0" w:after="120" w:line="700" w:lineRule="exact"/>
        <w:rPr>
          <w:rFonts w:hint="eastAsia" w:ascii="宋体" w:hAnsi="宋体" w:eastAsia="宋体"/>
          <w:b/>
          <w:color w:val="auto"/>
          <w:sz w:val="22"/>
          <w:szCs w:val="22"/>
        </w:rPr>
      </w:pPr>
      <w:r>
        <w:rPr>
          <w:rFonts w:hint="eastAsia" w:ascii="宋体" w:hAnsi="宋体" w:eastAsia="宋体"/>
          <w:b/>
          <w:color w:val="auto"/>
          <w:sz w:val="22"/>
          <w:szCs w:val="22"/>
        </w:rPr>
        <w:t>四、投标文件</w:t>
      </w:r>
    </w:p>
    <w:p w14:paraId="168B7882">
      <w:pPr>
        <w:autoSpaceDE w:val="0"/>
        <w:autoSpaceDN w:val="0"/>
        <w:adjustRightInd w:val="0"/>
        <w:snapToGrid w:val="0"/>
        <w:spacing w:line="400" w:lineRule="atLeast"/>
        <w:ind w:firstLine="440" w:firstLineChars="200"/>
        <w:rPr>
          <w:rFonts w:hint="eastAsia" w:ascii="宋体" w:eastAsia="宋体" w:cs="仿宋_GB2312"/>
          <w:b w:val="0"/>
          <w:color w:val="auto"/>
          <w:sz w:val="22"/>
          <w:szCs w:val="22"/>
          <w:lang w:val="zh-CN"/>
        </w:rPr>
      </w:pPr>
      <w:r>
        <w:rPr>
          <w:rFonts w:hint="eastAsia" w:ascii="宋体" w:eastAsia="宋体" w:cs="仿宋_GB2312"/>
          <w:b w:val="0"/>
          <w:color w:val="auto"/>
          <w:sz w:val="22"/>
          <w:szCs w:val="22"/>
          <w:lang w:val="zh-CN"/>
        </w:rPr>
        <w:t>1、投标文件</w:t>
      </w:r>
    </w:p>
    <w:p w14:paraId="2C1FC01D">
      <w:pPr>
        <w:autoSpaceDE w:val="0"/>
        <w:autoSpaceDN w:val="0"/>
        <w:adjustRightInd w:val="0"/>
        <w:snapToGrid w:val="0"/>
        <w:spacing w:line="400" w:lineRule="atLeast"/>
        <w:ind w:firstLine="440" w:firstLineChars="200"/>
        <w:textAlignment w:val="bottom"/>
        <w:rPr>
          <w:rFonts w:hint="eastAsia" w:ascii="宋体" w:eastAsia="宋体" w:cs="Arial"/>
          <w:b w:val="0"/>
          <w:color w:val="auto"/>
          <w:sz w:val="22"/>
          <w:szCs w:val="22"/>
        </w:rPr>
      </w:pPr>
      <w:r>
        <w:rPr>
          <w:rFonts w:hint="eastAsia" w:ascii="宋体" w:eastAsia="宋体" w:cs="仿宋_GB2312"/>
          <w:b w:val="0"/>
          <w:color w:val="auto"/>
          <w:sz w:val="22"/>
          <w:szCs w:val="22"/>
          <w:lang w:val="zh-CN"/>
        </w:rPr>
        <w:t>1.1</w:t>
      </w:r>
      <w:r>
        <w:rPr>
          <w:rFonts w:hint="eastAsia" w:ascii="宋体" w:eastAsia="宋体" w:cs="Arial"/>
          <w:b w:val="0"/>
          <w:color w:val="auto"/>
          <w:sz w:val="22"/>
          <w:szCs w:val="22"/>
        </w:rPr>
        <w:t>供应商应仔细阅读招标文件中的所有内容，按照招标文件及招标货物技术规格要求，详细编制投标文件。并对招标文件的要求做出实质上响应。实质上响应的投标应该是与招标文件要求没有重大偏离的投标。未实质上响应的投标文件将被拒绝，但允许投标设备在基本满足招标货物技术要求的前提下出现的微小差异。</w:t>
      </w:r>
    </w:p>
    <w:p w14:paraId="15DBE501">
      <w:pPr>
        <w:autoSpaceDE w:val="0"/>
        <w:autoSpaceDN w:val="0"/>
        <w:adjustRightInd w:val="0"/>
        <w:snapToGrid w:val="0"/>
        <w:spacing w:line="400" w:lineRule="atLeast"/>
        <w:ind w:firstLine="440" w:firstLineChars="200"/>
        <w:textAlignment w:val="bottom"/>
        <w:rPr>
          <w:rFonts w:hint="eastAsia" w:ascii="宋体" w:eastAsia="宋体" w:cs="Arial"/>
          <w:b w:val="0"/>
          <w:color w:val="auto"/>
          <w:sz w:val="22"/>
          <w:szCs w:val="22"/>
        </w:rPr>
      </w:pPr>
      <w:r>
        <w:rPr>
          <w:rFonts w:hint="eastAsia" w:ascii="宋体" w:eastAsia="宋体" w:cs="仿宋_GB2312"/>
          <w:b w:val="0"/>
          <w:color w:val="auto"/>
          <w:sz w:val="22"/>
          <w:szCs w:val="22"/>
          <w:lang w:val="zh-CN"/>
        </w:rPr>
        <w:t>1.2</w:t>
      </w:r>
      <w:r>
        <w:rPr>
          <w:rFonts w:hint="eastAsia" w:ascii="宋体" w:eastAsia="宋体" w:cs="Arial"/>
          <w:b w:val="0"/>
          <w:color w:val="auto"/>
          <w:sz w:val="22"/>
          <w:szCs w:val="22"/>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03E921EB">
      <w:pPr>
        <w:autoSpaceDE w:val="0"/>
        <w:autoSpaceDN w:val="0"/>
        <w:adjustRightInd w:val="0"/>
        <w:snapToGrid w:val="0"/>
        <w:spacing w:line="400" w:lineRule="atLeast"/>
        <w:ind w:firstLine="440" w:firstLineChars="200"/>
        <w:rPr>
          <w:rFonts w:hint="eastAsia" w:ascii="宋体" w:eastAsia="宋体" w:cs="仿宋_GB2312"/>
          <w:b w:val="0"/>
          <w:color w:val="auto"/>
          <w:sz w:val="22"/>
          <w:szCs w:val="22"/>
          <w:lang w:val="zh-CN"/>
        </w:rPr>
      </w:pPr>
      <w:r>
        <w:rPr>
          <w:rFonts w:hint="eastAsia" w:ascii="宋体" w:eastAsia="宋体" w:cs="仿宋_GB2312"/>
          <w:b w:val="0"/>
          <w:color w:val="auto"/>
          <w:sz w:val="22"/>
          <w:szCs w:val="22"/>
          <w:lang w:val="zh-CN"/>
        </w:rPr>
        <w:t>1.3供应商应仔细阅读招标文件中的所有内容，按照招标文件要求，详细编制投标文件，所有文件资料必须是针对本次投标。不按招标文件的要求提供的投标文件可能导致被拒绝。</w:t>
      </w:r>
    </w:p>
    <w:p w14:paraId="4BBB0235">
      <w:pPr>
        <w:autoSpaceDE w:val="0"/>
        <w:autoSpaceDN w:val="0"/>
        <w:adjustRightInd w:val="0"/>
        <w:snapToGrid w:val="0"/>
        <w:spacing w:line="400" w:lineRule="atLeast"/>
        <w:rPr>
          <w:rFonts w:hint="eastAsia" w:ascii="宋体" w:eastAsia="宋体" w:cs="仿宋_GB2312"/>
          <w:color w:val="auto"/>
          <w:sz w:val="22"/>
          <w:szCs w:val="22"/>
          <w:lang w:val="zh-CN"/>
        </w:rPr>
      </w:pPr>
      <w:r>
        <w:rPr>
          <w:rFonts w:hint="eastAsia" w:ascii="宋体" w:eastAsia="宋体" w:cs="仿宋_GB2312"/>
          <w:color w:val="auto"/>
          <w:sz w:val="22"/>
          <w:szCs w:val="22"/>
          <w:lang w:val="zh-CN"/>
        </w:rPr>
        <w:t>2、投标文件的组成</w:t>
      </w:r>
    </w:p>
    <w:p w14:paraId="0E3F5009">
      <w:pPr>
        <w:autoSpaceDE w:val="0"/>
        <w:autoSpaceDN w:val="0"/>
        <w:adjustRightInd w:val="0"/>
        <w:snapToGrid w:val="0"/>
        <w:spacing w:line="400" w:lineRule="atLeast"/>
        <w:ind w:firstLine="442" w:firstLineChars="200"/>
        <w:rPr>
          <w:rFonts w:hint="eastAsia" w:ascii="宋体" w:eastAsia="宋体" w:cs="Arial"/>
          <w:bCs w:val="0"/>
          <w:color w:val="auto"/>
          <w:sz w:val="22"/>
          <w:szCs w:val="22"/>
          <w:u w:val="single"/>
        </w:rPr>
      </w:pPr>
      <w:r>
        <w:rPr>
          <w:rFonts w:hint="eastAsia" w:ascii="宋体" w:eastAsia="宋体" w:cs="Arial"/>
          <w:color w:val="auto"/>
          <w:sz w:val="22"/>
          <w:szCs w:val="22"/>
          <w:u w:val="single"/>
        </w:rPr>
        <w:t>本项目通过“政府采购云平台（</w:t>
      </w:r>
      <w:r>
        <w:rPr>
          <w:rFonts w:ascii="宋体" w:eastAsia="宋体" w:cs="Arial"/>
          <w:color w:val="auto"/>
          <w:sz w:val="22"/>
          <w:szCs w:val="22"/>
          <w:u w:val="single"/>
        </w:rPr>
        <w:t>www.</w:t>
      </w:r>
      <w:r>
        <w:rPr>
          <w:rFonts w:hint="eastAsia" w:ascii="宋体" w:eastAsia="宋体" w:cs="Arial"/>
          <w:color w:val="auto"/>
          <w:sz w:val="22"/>
          <w:szCs w:val="22"/>
          <w:u w:val="single"/>
        </w:rPr>
        <w:t>zcy</w:t>
      </w:r>
      <w:r>
        <w:rPr>
          <w:rFonts w:ascii="宋体" w:eastAsia="宋体" w:cs="Arial"/>
          <w:color w:val="auto"/>
          <w:sz w:val="22"/>
          <w:szCs w:val="22"/>
          <w:u w:val="single"/>
        </w:rPr>
        <w:t>gov.cn</w:t>
      </w:r>
      <w:r>
        <w:rPr>
          <w:rFonts w:hint="eastAsia" w:ascii="宋体" w:eastAsia="宋体" w:cs="Arial"/>
          <w:color w:val="auto"/>
          <w:sz w:val="22"/>
          <w:szCs w:val="22"/>
          <w:u w:val="single"/>
        </w:rPr>
        <w:t>）”实行在线投标响应（电子投标）。供应商应通过“政采云电子交易客户端”，并按照本招标文件和“政府采购云平台”的要求编制并加密投标文件。</w:t>
      </w:r>
    </w:p>
    <w:p w14:paraId="37FA805D">
      <w:pPr>
        <w:autoSpaceDE w:val="0"/>
        <w:autoSpaceDN w:val="0"/>
        <w:adjustRightInd w:val="0"/>
        <w:snapToGrid w:val="0"/>
        <w:spacing w:line="400" w:lineRule="atLeast"/>
        <w:ind w:firstLine="442" w:firstLineChars="200"/>
        <w:rPr>
          <w:rFonts w:hint="eastAsia" w:ascii="宋体" w:eastAsia="宋体" w:cs="Arial"/>
          <w:color w:val="auto"/>
          <w:sz w:val="22"/>
          <w:szCs w:val="22"/>
          <w:u w:val="single"/>
        </w:rPr>
      </w:pPr>
      <w:r>
        <w:rPr>
          <w:rFonts w:hint="eastAsia" w:ascii="宋体" w:eastAsia="宋体" w:cs="Arial"/>
          <w:bCs w:val="0"/>
          <w:color w:val="auto"/>
          <w:sz w:val="22"/>
          <w:szCs w:val="22"/>
          <w:u w:val="single"/>
        </w:rPr>
        <w:t>▲投标响应文件由资格文件、商务技术文件、报价文件三部分组成。技术资信部分（含资信与服务）不得含报价，否则投标将被拒绝。</w:t>
      </w:r>
      <w:r>
        <w:rPr>
          <w:rFonts w:hint="eastAsia" w:ascii="宋体" w:eastAsia="宋体" w:cs="Arial"/>
          <w:color w:val="auto"/>
          <w:sz w:val="22"/>
          <w:szCs w:val="22"/>
          <w:u w:val="single"/>
        </w:rPr>
        <w:t>投标供应商应当按照以下内容及顺序在“政采云电子交易客户端”编制投标文件，</w:t>
      </w:r>
      <w:r>
        <w:rPr>
          <w:rFonts w:ascii="宋体" w:eastAsia="宋体" w:cs="Arial"/>
          <w:color w:val="auto"/>
          <w:sz w:val="22"/>
          <w:szCs w:val="22"/>
          <w:u w:val="single"/>
        </w:rPr>
        <w:t>并对其提交 的响应文件的真实性、合法性承担法律责任</w:t>
      </w:r>
      <w:r>
        <w:rPr>
          <w:rFonts w:hint="eastAsia" w:ascii="宋体" w:eastAsia="宋体" w:cs="Arial"/>
          <w:bCs w:val="0"/>
          <w:color w:val="auto"/>
          <w:sz w:val="22"/>
          <w:szCs w:val="22"/>
          <w:u w:val="single"/>
        </w:rPr>
        <w:t>：</w:t>
      </w:r>
    </w:p>
    <w:p w14:paraId="335088E2">
      <w:pPr>
        <w:autoSpaceDE w:val="0"/>
        <w:autoSpaceDN w:val="0"/>
        <w:adjustRightInd w:val="0"/>
        <w:snapToGrid w:val="0"/>
        <w:spacing w:line="360" w:lineRule="auto"/>
        <w:ind w:firstLine="442" w:firstLineChars="200"/>
        <w:rPr>
          <w:rFonts w:hint="eastAsia" w:ascii="宋体" w:hAnsi="宋体" w:eastAsia="宋体" w:cs="宋体"/>
          <w:b/>
          <w:bCs/>
          <w:sz w:val="22"/>
          <w:szCs w:val="22"/>
        </w:rPr>
      </w:pPr>
      <w:r>
        <w:rPr>
          <w:rFonts w:hint="eastAsia" w:ascii="宋体" w:hAnsi="宋体" w:eastAsia="宋体" w:cs="宋体"/>
          <w:b/>
          <w:bCs/>
          <w:sz w:val="22"/>
          <w:szCs w:val="22"/>
          <w:lang w:val="zh-CN"/>
        </w:rPr>
        <w:t>2.1、</w:t>
      </w:r>
      <w:r>
        <w:rPr>
          <w:rFonts w:hint="eastAsia" w:ascii="宋体" w:hAnsi="宋体" w:eastAsia="宋体" w:cs="宋体"/>
          <w:b/>
          <w:bCs/>
          <w:sz w:val="22"/>
          <w:szCs w:val="22"/>
        </w:rPr>
        <w:t>资格文件部分</w:t>
      </w:r>
    </w:p>
    <w:p w14:paraId="4FF309D4">
      <w:pPr>
        <w:autoSpaceDE w:val="0"/>
        <w:autoSpaceDN w:val="0"/>
        <w:adjustRightInd w:val="0"/>
        <w:snapToGrid w:val="0"/>
        <w:spacing w:line="360" w:lineRule="auto"/>
        <w:ind w:left="399" w:leftChars="190"/>
        <w:textAlignment w:val="bottom"/>
        <w:rPr>
          <w:rFonts w:hint="eastAsia" w:ascii="宋体" w:hAnsi="宋体" w:eastAsia="宋体" w:cs="宋体"/>
          <w:b w:val="0"/>
          <w:bCs w:val="0"/>
          <w:sz w:val="22"/>
          <w:szCs w:val="22"/>
        </w:rPr>
      </w:pPr>
      <w:r>
        <w:rPr>
          <w:rFonts w:hint="eastAsia" w:ascii="宋体" w:hAnsi="宋体" w:eastAsia="宋体" w:cs="宋体"/>
          <w:b w:val="0"/>
          <w:bCs w:val="0"/>
          <w:sz w:val="22"/>
          <w:szCs w:val="22"/>
        </w:rPr>
        <w:t>2.1.1供应商的资格文件至少应包括以下内容</w:t>
      </w:r>
    </w:p>
    <w:p w14:paraId="53A24017">
      <w:pPr>
        <w:autoSpaceDE w:val="0"/>
        <w:autoSpaceDN w:val="0"/>
        <w:adjustRightInd w:val="0"/>
        <w:snapToGrid w:val="0"/>
        <w:spacing w:line="360" w:lineRule="auto"/>
        <w:ind w:left="399" w:leftChars="190"/>
        <w:textAlignment w:val="bottom"/>
        <w:rPr>
          <w:rFonts w:hint="eastAsia" w:ascii="宋体" w:hAnsi="宋体" w:eastAsia="宋体" w:cs="宋体"/>
          <w:b w:val="0"/>
          <w:bCs w:val="0"/>
          <w:sz w:val="22"/>
          <w:szCs w:val="22"/>
        </w:rPr>
      </w:pPr>
      <w:r>
        <w:rPr>
          <w:rFonts w:hint="eastAsia" w:ascii="宋体" w:hAnsi="宋体" w:eastAsia="宋体" w:cs="宋体"/>
          <w:b w:val="0"/>
          <w:bCs w:val="0"/>
          <w:sz w:val="22"/>
          <w:szCs w:val="22"/>
        </w:rPr>
        <w:t>包括（即证明其符合《中华人民共和国政府采购法》规定的供应商基本条件的有关资格证明文件。）：</w:t>
      </w:r>
    </w:p>
    <w:p w14:paraId="05294484">
      <w:pPr>
        <w:numPr>
          <w:ilvl w:val="0"/>
          <w:numId w:val="3"/>
        </w:numPr>
        <w:autoSpaceDE w:val="0"/>
        <w:autoSpaceDN w:val="0"/>
        <w:adjustRightInd w:val="0"/>
        <w:snapToGrid w:val="0"/>
        <w:spacing w:line="360" w:lineRule="auto"/>
        <w:ind w:left="2" w:leftChars="0" w:firstLine="418" w:firstLineChars="0"/>
        <w:textAlignment w:val="bottom"/>
        <w:rPr>
          <w:rFonts w:hint="eastAsia" w:ascii="宋体" w:hAnsi="宋体" w:eastAsia="宋体" w:cs="宋体"/>
          <w:b w:val="0"/>
          <w:bCs w:val="0"/>
          <w:sz w:val="22"/>
          <w:szCs w:val="22"/>
        </w:rPr>
      </w:pPr>
      <w:r>
        <w:rPr>
          <w:rFonts w:hint="eastAsia" w:ascii="宋体" w:hAnsi="宋体" w:eastAsia="宋体" w:cs="宋体"/>
          <w:b w:val="0"/>
          <w:bCs w:val="0"/>
          <w:sz w:val="22"/>
          <w:szCs w:val="22"/>
        </w:rPr>
        <w:t xml:space="preserve">营业执照(或事业法人登记证书或其它工商等登记证明材料；自然人参与政府采购，提供身份证)复印件； </w:t>
      </w:r>
    </w:p>
    <w:p w14:paraId="32E28392">
      <w:pPr>
        <w:autoSpaceDE w:val="0"/>
        <w:autoSpaceDN w:val="0"/>
        <w:adjustRightInd w:val="0"/>
        <w:snapToGrid w:val="0"/>
        <w:spacing w:line="360" w:lineRule="auto"/>
        <w:ind w:firstLine="440" w:firstLineChars="200"/>
        <w:textAlignment w:val="bottom"/>
        <w:rPr>
          <w:rFonts w:hint="eastAsia" w:ascii="宋体" w:hAnsi="宋体" w:eastAsia="宋体" w:cs="宋体"/>
          <w:b w:val="0"/>
          <w:bCs w:val="0"/>
          <w:sz w:val="22"/>
          <w:szCs w:val="22"/>
        </w:rPr>
      </w:pPr>
      <w:r>
        <w:rPr>
          <w:rFonts w:hint="eastAsia" w:ascii="宋体" w:hAnsi="宋体" w:eastAsia="宋体" w:cs="宋体"/>
          <w:b w:val="0"/>
          <w:bCs w:val="0"/>
          <w:sz w:val="22"/>
          <w:szCs w:val="2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w:t>
      </w:r>
      <w:r>
        <w:rPr>
          <w:rFonts w:hint="eastAsia" w:ascii="宋体" w:hAnsi="宋体" w:eastAsia="宋体" w:cs="宋体"/>
          <w:b w:val="0"/>
          <w:bCs w:val="0"/>
          <w:sz w:val="22"/>
          <w:szCs w:val="22"/>
          <w:lang w:eastAsia="zh-CN"/>
        </w:rPr>
        <w:t>投标响应文件</w:t>
      </w:r>
      <w:r>
        <w:rPr>
          <w:rFonts w:hint="eastAsia" w:ascii="宋体" w:hAnsi="宋体" w:eastAsia="宋体" w:cs="宋体"/>
          <w:b w:val="0"/>
          <w:bCs w:val="0"/>
          <w:sz w:val="22"/>
          <w:szCs w:val="22"/>
        </w:rPr>
        <w:t>中提供相关材料），证明其具备实际承担责任的能力和法定的缔结合同能力，可以独立参加政府采购活动，由单位负责人签署相关文件材料；</w:t>
      </w:r>
    </w:p>
    <w:p w14:paraId="39D3486D">
      <w:pPr>
        <w:numPr>
          <w:ilvl w:val="0"/>
          <w:numId w:val="0"/>
        </w:numPr>
        <w:autoSpaceDE w:val="0"/>
        <w:autoSpaceDN w:val="0"/>
        <w:adjustRightInd w:val="0"/>
        <w:snapToGrid w:val="0"/>
        <w:spacing w:line="360" w:lineRule="auto"/>
        <w:ind w:leftChars="190"/>
        <w:textAlignment w:val="bottom"/>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2）</w:t>
      </w:r>
      <w:r>
        <w:rPr>
          <w:rFonts w:hint="eastAsia" w:ascii="宋体" w:hAnsi="宋体" w:eastAsia="宋体" w:cs="宋体"/>
          <w:b w:val="0"/>
          <w:bCs w:val="0"/>
          <w:sz w:val="22"/>
          <w:szCs w:val="22"/>
        </w:rPr>
        <w:t>良好的商业信誉和健全的财务会计制度；</w:t>
      </w:r>
    </w:p>
    <w:p w14:paraId="4AF7B75F">
      <w:pPr>
        <w:numPr>
          <w:ilvl w:val="0"/>
          <w:numId w:val="0"/>
        </w:numPr>
        <w:autoSpaceDE w:val="0"/>
        <w:autoSpaceDN w:val="0"/>
        <w:adjustRightInd w:val="0"/>
        <w:snapToGrid w:val="0"/>
        <w:spacing w:line="360" w:lineRule="auto"/>
        <w:ind w:leftChars="190"/>
        <w:textAlignment w:val="bottom"/>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3）</w:t>
      </w:r>
      <w:r>
        <w:rPr>
          <w:rFonts w:hint="eastAsia" w:ascii="宋体" w:hAnsi="宋体" w:eastAsia="宋体" w:cs="宋体"/>
          <w:b w:val="0"/>
          <w:bCs w:val="0"/>
          <w:sz w:val="22"/>
          <w:szCs w:val="22"/>
        </w:rPr>
        <w:t>具有履行合同所必需的场地、设备和专业技术能力的承诺函；</w:t>
      </w:r>
    </w:p>
    <w:p w14:paraId="068A4954">
      <w:pPr>
        <w:numPr>
          <w:ilvl w:val="0"/>
          <w:numId w:val="0"/>
        </w:numPr>
        <w:autoSpaceDE w:val="0"/>
        <w:autoSpaceDN w:val="0"/>
        <w:adjustRightInd w:val="0"/>
        <w:snapToGrid w:val="0"/>
        <w:spacing w:line="360" w:lineRule="auto"/>
        <w:ind w:leftChars="190"/>
        <w:textAlignment w:val="bottom"/>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4）</w:t>
      </w:r>
      <w:r>
        <w:rPr>
          <w:rFonts w:hint="eastAsia" w:ascii="宋体" w:hAnsi="宋体" w:eastAsia="宋体" w:cs="宋体"/>
          <w:b w:val="0"/>
          <w:bCs w:val="0"/>
          <w:sz w:val="22"/>
          <w:szCs w:val="22"/>
        </w:rPr>
        <w:t>依法缴纳税收和社会保障资金的承诺函；</w:t>
      </w:r>
    </w:p>
    <w:p w14:paraId="18EDE092">
      <w:pPr>
        <w:numPr>
          <w:ilvl w:val="0"/>
          <w:numId w:val="0"/>
        </w:numPr>
        <w:autoSpaceDE w:val="0"/>
        <w:autoSpaceDN w:val="0"/>
        <w:adjustRightInd w:val="0"/>
        <w:snapToGrid w:val="0"/>
        <w:spacing w:line="360" w:lineRule="auto"/>
        <w:ind w:leftChars="190"/>
        <w:textAlignment w:val="bottom"/>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5）</w:t>
      </w:r>
      <w:r>
        <w:rPr>
          <w:rFonts w:hint="eastAsia" w:ascii="宋体" w:hAnsi="宋体" w:eastAsia="宋体" w:cs="宋体"/>
          <w:b w:val="0"/>
          <w:bCs w:val="0"/>
          <w:sz w:val="22"/>
          <w:szCs w:val="22"/>
        </w:rPr>
        <w:t>参加政府采购活动前3年内在经营活动中没有重大违法记录的声明函；</w:t>
      </w:r>
    </w:p>
    <w:p w14:paraId="0E53405C">
      <w:pPr>
        <w:numPr>
          <w:ilvl w:val="0"/>
          <w:numId w:val="0"/>
        </w:numPr>
        <w:autoSpaceDE w:val="0"/>
        <w:autoSpaceDN w:val="0"/>
        <w:adjustRightInd w:val="0"/>
        <w:snapToGrid w:val="0"/>
        <w:spacing w:line="360" w:lineRule="auto"/>
        <w:ind w:firstLine="440" w:firstLineChars="200"/>
        <w:textAlignment w:val="bottom"/>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6）</w:t>
      </w:r>
      <w:r>
        <w:rPr>
          <w:rFonts w:hint="eastAsia" w:ascii="宋体" w:hAnsi="宋体" w:eastAsia="宋体" w:cs="宋体"/>
          <w:b w:val="0"/>
          <w:bCs w:val="0"/>
          <w:sz w:val="22"/>
          <w:szCs w:val="22"/>
        </w:rPr>
        <w:t>单位负责人为同一人或者存在直接控股、管理关系的不同供应商，不得参加同一合同项下的政府采购活动承诺函；</w:t>
      </w:r>
    </w:p>
    <w:p w14:paraId="5B9738C5">
      <w:pPr>
        <w:autoSpaceDE w:val="0"/>
        <w:autoSpaceDN w:val="0"/>
        <w:adjustRightInd w:val="0"/>
        <w:snapToGrid w:val="0"/>
        <w:spacing w:line="400" w:lineRule="atLeast"/>
        <w:ind w:firstLine="440" w:firstLineChars="200"/>
        <w:rPr>
          <w:rFonts w:hint="eastAsia" w:ascii="宋体" w:eastAsia="宋体"/>
          <w:b w:val="0"/>
          <w:color w:val="auto"/>
          <w:sz w:val="22"/>
          <w:szCs w:val="22"/>
          <w:lang w:val="zh-CN"/>
        </w:rPr>
      </w:pPr>
      <w:r>
        <w:rPr>
          <w:rFonts w:hint="eastAsia" w:ascii="宋体" w:hAnsi="宋体" w:eastAsia="宋体" w:cs="宋体"/>
          <w:b w:val="0"/>
          <w:bCs w:val="0"/>
          <w:sz w:val="22"/>
          <w:szCs w:val="22"/>
          <w:lang w:val="en-US" w:eastAsia="zh-CN"/>
        </w:rPr>
        <w:t>7）</w:t>
      </w:r>
      <w:r>
        <w:rPr>
          <w:rFonts w:hint="eastAsia" w:ascii="宋体" w:hAnsi="宋体" w:eastAsia="宋体" w:cs="宋体"/>
          <w:b w:val="0"/>
          <w:bCs w:val="0"/>
          <w:sz w:val="22"/>
          <w:szCs w:val="22"/>
        </w:rPr>
        <w:t>未被“信用中国”（www.creditchina.gov.cn）、中国政府采购网（www.ccgp.gov.cn）列入失信被执行人名单、重大税收违法案件当事人名单、政府采购严重违法失信行为记录名单</w:t>
      </w:r>
      <w:r>
        <w:rPr>
          <w:rFonts w:hint="eastAsia" w:ascii="宋体" w:hAnsi="宋体" w:eastAsia="宋体" w:cs="宋体"/>
          <w:b w:val="0"/>
          <w:bCs w:val="0"/>
          <w:sz w:val="22"/>
          <w:szCs w:val="22"/>
          <w:lang w:eastAsia="zh-CN"/>
        </w:rPr>
        <w:t>。</w:t>
      </w:r>
      <w:r>
        <w:rPr>
          <w:rFonts w:hint="eastAsia" w:ascii="宋体" w:eastAsia="宋体"/>
          <w:b w:val="0"/>
          <w:color w:val="auto"/>
          <w:sz w:val="22"/>
          <w:szCs w:val="22"/>
          <w:lang w:val="zh-CN"/>
        </w:rPr>
        <w:t>2.</w:t>
      </w:r>
      <w:r>
        <w:rPr>
          <w:rFonts w:hint="eastAsia" w:ascii="宋体" w:eastAsia="宋体"/>
          <w:b w:val="0"/>
          <w:color w:val="auto"/>
          <w:sz w:val="22"/>
          <w:szCs w:val="22"/>
          <w:lang w:val="en-US" w:eastAsia="zh-CN"/>
        </w:rPr>
        <w:t>2</w:t>
      </w:r>
      <w:r>
        <w:rPr>
          <w:rFonts w:hint="eastAsia" w:ascii="宋体" w:eastAsia="宋体"/>
          <w:b w:val="0"/>
          <w:color w:val="auto"/>
          <w:sz w:val="22"/>
          <w:szCs w:val="22"/>
          <w:lang w:val="zh-CN"/>
        </w:rPr>
        <w:t>、</w:t>
      </w:r>
      <w:r>
        <w:rPr>
          <w:rFonts w:hint="eastAsia" w:ascii="宋体" w:eastAsia="宋体"/>
          <w:color w:val="auto"/>
          <w:sz w:val="22"/>
          <w:szCs w:val="22"/>
          <w:u w:val="single"/>
        </w:rPr>
        <w:t>商务报价部分</w:t>
      </w:r>
      <w:r>
        <w:rPr>
          <w:rFonts w:hint="eastAsia" w:ascii="宋体" w:eastAsia="宋体"/>
          <w:color w:val="auto"/>
          <w:sz w:val="22"/>
          <w:szCs w:val="22"/>
          <w:u w:val="single"/>
          <w:lang w:val="zh-CN"/>
        </w:rPr>
        <w:t>组成</w:t>
      </w:r>
    </w:p>
    <w:p w14:paraId="02492C38">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1）报价一览表（附件</w:t>
      </w:r>
      <w:r>
        <w:rPr>
          <w:rFonts w:hint="eastAsia" w:ascii="宋体" w:eastAsia="宋体"/>
          <w:b w:val="0"/>
          <w:color w:val="auto"/>
          <w:sz w:val="22"/>
          <w:szCs w:val="22"/>
        </w:rPr>
        <w:t>1-</w:t>
      </w:r>
      <w:r>
        <w:rPr>
          <w:rFonts w:ascii="宋体" w:eastAsia="宋体"/>
          <w:b w:val="0"/>
          <w:color w:val="auto"/>
          <w:sz w:val="22"/>
          <w:szCs w:val="22"/>
        </w:rPr>
        <w:t>1）</w:t>
      </w:r>
      <w:r>
        <w:rPr>
          <w:rFonts w:hint="eastAsia" w:ascii="宋体" w:eastAsia="宋体"/>
          <w:b w:val="0"/>
          <w:color w:val="auto"/>
          <w:sz w:val="22"/>
          <w:szCs w:val="22"/>
        </w:rPr>
        <w:t>；</w:t>
      </w:r>
    </w:p>
    <w:p w14:paraId="10DBFD28">
      <w:pPr>
        <w:autoSpaceDE w:val="0"/>
        <w:autoSpaceDN w:val="0"/>
        <w:adjustRightInd w:val="0"/>
        <w:snapToGrid w:val="0"/>
        <w:spacing w:line="46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2）报价分析明细表</w:t>
      </w:r>
      <w:r>
        <w:rPr>
          <w:rFonts w:ascii="宋体" w:eastAsia="宋体"/>
          <w:b w:val="0"/>
          <w:color w:val="auto"/>
          <w:sz w:val="22"/>
          <w:szCs w:val="22"/>
        </w:rPr>
        <w:t>（附件</w:t>
      </w:r>
      <w:r>
        <w:rPr>
          <w:rFonts w:hint="eastAsia" w:ascii="宋体" w:eastAsia="宋体"/>
          <w:b w:val="0"/>
          <w:color w:val="auto"/>
          <w:sz w:val="22"/>
          <w:szCs w:val="22"/>
        </w:rPr>
        <w:t>1-</w:t>
      </w:r>
      <w:r>
        <w:rPr>
          <w:rFonts w:ascii="宋体" w:eastAsia="宋体"/>
          <w:b w:val="0"/>
          <w:color w:val="auto"/>
          <w:sz w:val="22"/>
          <w:szCs w:val="22"/>
        </w:rPr>
        <w:t>2）</w:t>
      </w:r>
      <w:r>
        <w:rPr>
          <w:rFonts w:hint="eastAsia" w:ascii="宋体" w:eastAsia="宋体"/>
          <w:b w:val="0"/>
          <w:color w:val="auto"/>
          <w:sz w:val="22"/>
          <w:szCs w:val="22"/>
        </w:rPr>
        <w:t>；</w:t>
      </w:r>
    </w:p>
    <w:p w14:paraId="08F1B644">
      <w:pPr>
        <w:autoSpaceDE w:val="0"/>
        <w:autoSpaceDN w:val="0"/>
        <w:adjustRightInd w:val="0"/>
        <w:snapToGrid w:val="0"/>
        <w:spacing w:line="460" w:lineRule="atLeast"/>
        <w:ind w:firstLine="440" w:firstLineChars="200"/>
        <w:textAlignment w:val="bottom"/>
        <w:rPr>
          <w:rFonts w:hint="eastAsia" w:ascii="宋体" w:eastAsia="宋体"/>
          <w:b w:val="0"/>
          <w:color w:val="auto"/>
          <w:sz w:val="22"/>
          <w:szCs w:val="22"/>
        </w:rPr>
      </w:pPr>
      <w:r>
        <w:rPr>
          <w:rFonts w:ascii="宋体" w:eastAsia="宋体"/>
          <w:b w:val="0"/>
          <w:color w:val="auto"/>
          <w:sz w:val="22"/>
          <w:szCs w:val="22"/>
        </w:rPr>
        <w:t>3）中小企业声明函</w:t>
      </w:r>
      <w:r>
        <w:rPr>
          <w:rFonts w:hint="eastAsia" w:ascii="宋体" w:eastAsia="宋体"/>
          <w:b w:val="0"/>
          <w:color w:val="auto"/>
          <w:sz w:val="22"/>
          <w:szCs w:val="22"/>
        </w:rPr>
        <w:t>(附件1-</w:t>
      </w:r>
      <w:r>
        <w:rPr>
          <w:rFonts w:ascii="宋体" w:eastAsia="宋体"/>
          <w:b w:val="0"/>
          <w:color w:val="auto"/>
          <w:sz w:val="22"/>
          <w:szCs w:val="22"/>
        </w:rPr>
        <w:t>3</w:t>
      </w:r>
      <w:r>
        <w:rPr>
          <w:rFonts w:hint="eastAsia" w:ascii="宋体" w:eastAsia="宋体"/>
          <w:b w:val="0"/>
          <w:color w:val="auto"/>
          <w:sz w:val="22"/>
          <w:szCs w:val="22"/>
        </w:rPr>
        <w:t>)</w:t>
      </w:r>
    </w:p>
    <w:p w14:paraId="321687C3">
      <w:pPr>
        <w:autoSpaceDE w:val="0"/>
        <w:autoSpaceDN w:val="0"/>
        <w:adjustRightInd w:val="0"/>
        <w:snapToGrid w:val="0"/>
        <w:spacing w:line="460" w:lineRule="atLeast"/>
        <w:ind w:firstLine="440" w:firstLineChars="200"/>
        <w:textAlignment w:val="bottom"/>
        <w:rPr>
          <w:rFonts w:hint="eastAsia" w:ascii="宋体" w:eastAsia="宋体"/>
          <w:b w:val="0"/>
          <w:color w:val="auto"/>
          <w:sz w:val="22"/>
          <w:szCs w:val="22"/>
        </w:rPr>
      </w:pPr>
      <w:r>
        <w:rPr>
          <w:rFonts w:ascii="宋体" w:eastAsia="宋体"/>
          <w:b w:val="0"/>
          <w:color w:val="auto"/>
          <w:sz w:val="22"/>
          <w:szCs w:val="22"/>
        </w:rPr>
        <w:t>4</w:t>
      </w:r>
      <w:r>
        <w:rPr>
          <w:rFonts w:hint="eastAsia" w:ascii="宋体" w:eastAsia="宋体"/>
          <w:b w:val="0"/>
          <w:color w:val="auto"/>
          <w:sz w:val="22"/>
          <w:szCs w:val="22"/>
        </w:rPr>
        <w:t>）</w:t>
      </w:r>
      <w:r>
        <w:rPr>
          <w:rFonts w:ascii="宋体" w:eastAsia="宋体"/>
          <w:b w:val="0"/>
          <w:color w:val="auto"/>
          <w:sz w:val="22"/>
          <w:szCs w:val="22"/>
        </w:rPr>
        <w:t>监狱企业证明文件</w:t>
      </w:r>
      <w:r>
        <w:rPr>
          <w:rFonts w:hint="eastAsia" w:ascii="宋体" w:eastAsia="宋体"/>
          <w:b w:val="0"/>
          <w:color w:val="auto"/>
          <w:sz w:val="22"/>
          <w:szCs w:val="22"/>
        </w:rPr>
        <w:t>（如有）</w:t>
      </w:r>
      <w:r>
        <w:rPr>
          <w:rFonts w:ascii="宋体" w:eastAsia="宋体"/>
          <w:b w:val="0"/>
          <w:color w:val="auto"/>
          <w:sz w:val="22"/>
          <w:szCs w:val="22"/>
        </w:rPr>
        <w:t>（由相关部门出具）、残疾人福利性单位声明函</w:t>
      </w:r>
      <w:r>
        <w:rPr>
          <w:rFonts w:hint="eastAsia" w:ascii="宋体" w:eastAsia="宋体"/>
          <w:b w:val="0"/>
          <w:color w:val="auto"/>
          <w:sz w:val="22"/>
          <w:szCs w:val="22"/>
        </w:rPr>
        <w:t>（如是）(附件1-</w:t>
      </w:r>
      <w:r>
        <w:rPr>
          <w:rFonts w:ascii="宋体" w:eastAsia="宋体"/>
          <w:b w:val="0"/>
          <w:color w:val="auto"/>
          <w:sz w:val="22"/>
          <w:szCs w:val="22"/>
        </w:rPr>
        <w:t>4</w:t>
      </w:r>
      <w:r>
        <w:rPr>
          <w:rFonts w:hint="eastAsia" w:ascii="宋体" w:eastAsia="宋体"/>
          <w:b w:val="0"/>
          <w:color w:val="auto"/>
          <w:sz w:val="22"/>
          <w:szCs w:val="22"/>
        </w:rPr>
        <w:t>)</w:t>
      </w:r>
    </w:p>
    <w:p w14:paraId="75BC1F0E">
      <w:pPr>
        <w:autoSpaceDE w:val="0"/>
        <w:autoSpaceDN w:val="0"/>
        <w:adjustRightInd w:val="0"/>
        <w:snapToGrid w:val="0"/>
        <w:spacing w:line="460" w:lineRule="atLeast"/>
        <w:ind w:firstLine="440" w:firstLineChars="200"/>
        <w:textAlignment w:val="bottom"/>
        <w:rPr>
          <w:rFonts w:hint="eastAsia" w:ascii="宋体" w:eastAsia="宋体"/>
          <w:color w:val="auto"/>
          <w:sz w:val="22"/>
          <w:szCs w:val="22"/>
          <w:u w:val="single"/>
        </w:rPr>
      </w:pPr>
      <w:r>
        <w:rPr>
          <w:rFonts w:hint="eastAsia" w:ascii="宋体" w:eastAsia="宋体"/>
          <w:b w:val="0"/>
          <w:color w:val="auto"/>
          <w:sz w:val="22"/>
          <w:szCs w:val="22"/>
        </w:rPr>
        <w:t>2.</w:t>
      </w:r>
      <w:r>
        <w:rPr>
          <w:rFonts w:hint="eastAsia" w:ascii="宋体" w:eastAsia="宋体"/>
          <w:b w:val="0"/>
          <w:color w:val="auto"/>
          <w:sz w:val="22"/>
          <w:szCs w:val="22"/>
          <w:lang w:val="en-US" w:eastAsia="zh-CN"/>
        </w:rPr>
        <w:t>3</w:t>
      </w:r>
      <w:r>
        <w:rPr>
          <w:rFonts w:hint="eastAsia" w:ascii="宋体" w:eastAsia="宋体"/>
          <w:b w:val="0"/>
          <w:color w:val="auto"/>
          <w:sz w:val="22"/>
          <w:szCs w:val="22"/>
        </w:rPr>
        <w:t>、</w:t>
      </w:r>
      <w:r>
        <w:rPr>
          <w:rFonts w:hint="eastAsia" w:ascii="宋体" w:eastAsia="宋体"/>
          <w:color w:val="auto"/>
          <w:sz w:val="22"/>
          <w:szCs w:val="22"/>
          <w:u w:val="single"/>
        </w:rPr>
        <w:t>技术资信部分组成</w:t>
      </w:r>
    </w:p>
    <w:p w14:paraId="4DD22425">
      <w:pPr>
        <w:autoSpaceDE w:val="0"/>
        <w:autoSpaceDN w:val="0"/>
        <w:adjustRightInd w:val="0"/>
        <w:snapToGrid w:val="0"/>
        <w:spacing w:line="46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1）投标函（附件2-</w:t>
      </w:r>
      <w:r>
        <w:rPr>
          <w:rFonts w:ascii="宋体" w:eastAsia="宋体"/>
          <w:b w:val="0"/>
          <w:color w:val="auto"/>
          <w:sz w:val="22"/>
          <w:szCs w:val="22"/>
        </w:rPr>
        <w:t>1</w:t>
      </w:r>
      <w:r>
        <w:rPr>
          <w:rFonts w:hint="eastAsia" w:ascii="宋体" w:eastAsia="宋体"/>
          <w:b w:val="0"/>
          <w:color w:val="auto"/>
          <w:sz w:val="22"/>
          <w:szCs w:val="22"/>
        </w:rPr>
        <w:t>）；</w:t>
      </w:r>
    </w:p>
    <w:p w14:paraId="56467698">
      <w:pPr>
        <w:autoSpaceDE w:val="0"/>
        <w:autoSpaceDN w:val="0"/>
        <w:adjustRightInd w:val="0"/>
        <w:snapToGrid w:val="0"/>
        <w:spacing w:line="460" w:lineRule="atLeast"/>
        <w:ind w:left="767" w:leftChars="208" w:hanging="330" w:hangingChars="150"/>
        <w:textAlignment w:val="bottom"/>
        <w:rPr>
          <w:rFonts w:hint="eastAsia" w:ascii="宋体" w:eastAsia="宋体" w:cs="Arial"/>
          <w:b w:val="0"/>
          <w:color w:val="auto"/>
          <w:sz w:val="22"/>
          <w:szCs w:val="22"/>
        </w:rPr>
      </w:pPr>
      <w:r>
        <w:rPr>
          <w:rFonts w:hint="eastAsia" w:ascii="宋体" w:eastAsia="宋体" w:cs="Arial"/>
          <w:b w:val="0"/>
          <w:color w:val="auto"/>
          <w:sz w:val="22"/>
          <w:szCs w:val="22"/>
        </w:rPr>
        <w:t>2）法定代表人授权书（附件2-</w:t>
      </w:r>
      <w:r>
        <w:rPr>
          <w:rFonts w:ascii="宋体" w:eastAsia="宋体" w:cs="Arial"/>
          <w:b w:val="0"/>
          <w:color w:val="auto"/>
          <w:sz w:val="22"/>
          <w:szCs w:val="22"/>
        </w:rPr>
        <w:t>2</w:t>
      </w:r>
      <w:r>
        <w:rPr>
          <w:rFonts w:hint="eastAsia" w:ascii="宋体" w:eastAsia="宋体" w:cs="Arial"/>
          <w:b w:val="0"/>
          <w:color w:val="auto"/>
          <w:sz w:val="22"/>
          <w:szCs w:val="22"/>
        </w:rPr>
        <w:t>）；</w:t>
      </w:r>
    </w:p>
    <w:p w14:paraId="06F3DD3E">
      <w:pPr>
        <w:autoSpaceDE w:val="0"/>
        <w:autoSpaceDN w:val="0"/>
        <w:adjustRightInd w:val="0"/>
        <w:snapToGrid w:val="0"/>
        <w:spacing w:line="460" w:lineRule="atLeast"/>
        <w:ind w:left="767" w:leftChars="208" w:hanging="330" w:hangingChars="150"/>
        <w:textAlignment w:val="bottom"/>
        <w:rPr>
          <w:rFonts w:hint="eastAsia" w:ascii="宋体" w:eastAsia="宋体" w:cs="Arial"/>
          <w:b w:val="0"/>
          <w:color w:val="auto"/>
          <w:sz w:val="22"/>
          <w:szCs w:val="22"/>
        </w:rPr>
      </w:pPr>
      <w:r>
        <w:rPr>
          <w:rFonts w:ascii="宋体" w:eastAsia="宋体" w:cs="Arial"/>
          <w:b w:val="0"/>
          <w:color w:val="auto"/>
          <w:sz w:val="22"/>
          <w:szCs w:val="22"/>
        </w:rPr>
        <w:t>3</w:t>
      </w:r>
      <w:r>
        <w:rPr>
          <w:rFonts w:hint="eastAsia" w:ascii="宋体" w:eastAsia="宋体" w:cs="Arial"/>
          <w:b w:val="0"/>
          <w:color w:val="auto"/>
          <w:sz w:val="22"/>
          <w:szCs w:val="22"/>
        </w:rPr>
        <w:t>) 供应商情况声明（附件2-</w:t>
      </w:r>
      <w:r>
        <w:rPr>
          <w:rFonts w:ascii="宋体" w:eastAsia="宋体" w:cs="Arial"/>
          <w:b w:val="0"/>
          <w:color w:val="auto"/>
          <w:sz w:val="22"/>
          <w:szCs w:val="22"/>
        </w:rPr>
        <w:t>3</w:t>
      </w:r>
      <w:r>
        <w:rPr>
          <w:rFonts w:hint="eastAsia" w:ascii="宋体" w:eastAsia="宋体" w:cs="Arial"/>
          <w:b w:val="0"/>
          <w:color w:val="auto"/>
          <w:sz w:val="22"/>
          <w:szCs w:val="22"/>
        </w:rPr>
        <w:t>）；</w:t>
      </w:r>
    </w:p>
    <w:p w14:paraId="1C3DE895">
      <w:pPr>
        <w:autoSpaceDE w:val="0"/>
        <w:autoSpaceDN w:val="0"/>
        <w:adjustRightInd w:val="0"/>
        <w:snapToGrid w:val="0"/>
        <w:spacing w:line="460" w:lineRule="atLeast"/>
        <w:ind w:left="767" w:leftChars="208" w:hanging="330" w:hangingChars="150"/>
        <w:textAlignment w:val="bottom"/>
        <w:rPr>
          <w:rFonts w:hint="eastAsia" w:ascii="宋体" w:eastAsia="宋体"/>
          <w:b w:val="0"/>
          <w:strike/>
          <w:color w:val="auto"/>
          <w:sz w:val="22"/>
        </w:rPr>
      </w:pPr>
      <w:r>
        <w:rPr>
          <w:rFonts w:ascii="宋体" w:eastAsia="宋体" w:cs="Arial"/>
          <w:b w:val="0"/>
          <w:color w:val="auto"/>
          <w:sz w:val="22"/>
          <w:szCs w:val="22"/>
        </w:rPr>
        <w:t>4</w:t>
      </w:r>
      <w:r>
        <w:rPr>
          <w:rFonts w:hint="eastAsia" w:ascii="宋体" w:eastAsia="宋体" w:cs="Arial"/>
          <w:b w:val="0"/>
          <w:color w:val="auto"/>
          <w:sz w:val="22"/>
          <w:szCs w:val="22"/>
        </w:rPr>
        <w:t>）</w:t>
      </w:r>
      <w:r>
        <w:rPr>
          <w:rFonts w:ascii="宋体" w:eastAsia="宋体"/>
          <w:b w:val="0"/>
          <w:color w:val="auto"/>
          <w:sz w:val="22"/>
        </w:rPr>
        <w:t>近三年内在经营活动中没有重大违法记录的书面声明</w:t>
      </w:r>
      <w:r>
        <w:rPr>
          <w:rFonts w:hint="eastAsia" w:ascii="宋体" w:eastAsia="宋体" w:cs="Arial"/>
          <w:b w:val="0"/>
          <w:color w:val="auto"/>
          <w:sz w:val="22"/>
          <w:szCs w:val="22"/>
        </w:rPr>
        <w:t>（附件2-</w:t>
      </w:r>
      <w:r>
        <w:rPr>
          <w:rFonts w:ascii="宋体" w:eastAsia="宋体" w:cs="Arial"/>
          <w:b w:val="0"/>
          <w:color w:val="auto"/>
          <w:sz w:val="22"/>
          <w:szCs w:val="22"/>
        </w:rPr>
        <w:t>4</w:t>
      </w:r>
      <w:r>
        <w:rPr>
          <w:rFonts w:hint="eastAsia" w:ascii="宋体" w:eastAsia="宋体" w:cs="Arial"/>
          <w:b w:val="0"/>
          <w:color w:val="auto"/>
          <w:sz w:val="22"/>
          <w:szCs w:val="22"/>
        </w:rPr>
        <w:t>）；</w:t>
      </w:r>
    </w:p>
    <w:p w14:paraId="077D91F0">
      <w:pPr>
        <w:tabs>
          <w:tab w:val="left" w:pos="824"/>
        </w:tabs>
        <w:autoSpaceDE w:val="0"/>
        <w:autoSpaceDN w:val="0"/>
        <w:adjustRightInd w:val="0"/>
        <w:snapToGrid w:val="0"/>
        <w:spacing w:line="460" w:lineRule="atLeast"/>
        <w:ind w:left="767" w:leftChars="208" w:hanging="330" w:hangingChars="150"/>
        <w:textAlignment w:val="bottom"/>
        <w:rPr>
          <w:rFonts w:hint="eastAsia" w:ascii="宋体" w:eastAsia="宋体" w:cs="Arial"/>
          <w:b w:val="0"/>
          <w:color w:val="auto"/>
          <w:sz w:val="22"/>
          <w:szCs w:val="22"/>
        </w:rPr>
      </w:pPr>
      <w:r>
        <w:rPr>
          <w:rFonts w:ascii="宋体" w:eastAsia="宋体" w:cs="Arial"/>
          <w:b w:val="0"/>
          <w:color w:val="auto"/>
          <w:sz w:val="22"/>
          <w:szCs w:val="22"/>
        </w:rPr>
        <w:t>5</w:t>
      </w:r>
      <w:r>
        <w:rPr>
          <w:rFonts w:hint="eastAsia" w:ascii="宋体" w:eastAsia="宋体" w:cs="Arial"/>
          <w:b w:val="0"/>
          <w:color w:val="auto"/>
          <w:sz w:val="22"/>
          <w:szCs w:val="22"/>
        </w:rPr>
        <w:t>)</w:t>
      </w:r>
      <w:r>
        <w:rPr>
          <w:rFonts w:ascii="宋体" w:eastAsia="宋体" w:cs="Arial"/>
          <w:b w:val="0"/>
          <w:color w:val="auto"/>
          <w:sz w:val="22"/>
          <w:szCs w:val="22"/>
        </w:rPr>
        <w:t>依法缴纳税收</w:t>
      </w:r>
      <w:r>
        <w:rPr>
          <w:rFonts w:hint="eastAsia" w:ascii="宋体" w:eastAsia="宋体" w:cs="Arial"/>
          <w:b w:val="0"/>
          <w:color w:val="auto"/>
          <w:sz w:val="22"/>
          <w:szCs w:val="22"/>
        </w:rPr>
        <w:t>（如依法免税的需提供依法免税证明）</w:t>
      </w:r>
      <w:r>
        <w:rPr>
          <w:rFonts w:ascii="宋体" w:eastAsia="宋体" w:cs="Arial"/>
          <w:b w:val="0"/>
          <w:color w:val="auto"/>
          <w:sz w:val="22"/>
          <w:szCs w:val="22"/>
        </w:rPr>
        <w:t>和</w:t>
      </w:r>
      <w:r>
        <w:rPr>
          <w:rFonts w:ascii="宋体" w:eastAsia="宋体" w:cs="Arial"/>
          <w:b w:val="0"/>
          <w:color w:val="auto"/>
          <w:sz w:val="22"/>
          <w:szCs w:val="22"/>
        </w:rPr>
        <w:fldChar w:fldCharType="begin"/>
      </w:r>
      <w:r>
        <w:rPr>
          <w:rFonts w:ascii="宋体" w:eastAsia="宋体" w:cs="Arial"/>
          <w:b w:val="0"/>
          <w:color w:val="auto"/>
          <w:sz w:val="22"/>
          <w:szCs w:val="22"/>
        </w:rPr>
        <w:instrText xml:space="preserve"> HYPERLINK "http://baike.sogou.com/lemma/ShowInnerLink.htm?lemmaId=65969667&amp;ss_c=ssc.citiao.link" \t "_blank" </w:instrText>
      </w:r>
      <w:r>
        <w:rPr>
          <w:rFonts w:ascii="宋体" w:eastAsia="宋体" w:cs="Arial"/>
          <w:b w:val="0"/>
          <w:color w:val="auto"/>
          <w:sz w:val="22"/>
          <w:szCs w:val="22"/>
        </w:rPr>
        <w:fldChar w:fldCharType="separate"/>
      </w:r>
      <w:r>
        <w:rPr>
          <w:rFonts w:ascii="宋体" w:eastAsia="宋体" w:cs="Arial"/>
          <w:b w:val="0"/>
          <w:color w:val="auto"/>
          <w:sz w:val="22"/>
          <w:szCs w:val="22"/>
        </w:rPr>
        <w:t>社会保障资金</w:t>
      </w:r>
      <w:r>
        <w:rPr>
          <w:rFonts w:ascii="宋体" w:eastAsia="宋体" w:cs="Arial"/>
          <w:b w:val="0"/>
          <w:color w:val="auto"/>
          <w:sz w:val="22"/>
          <w:szCs w:val="22"/>
        </w:rPr>
        <w:fldChar w:fldCharType="end"/>
      </w:r>
      <w:r>
        <w:rPr>
          <w:rFonts w:ascii="宋体" w:eastAsia="宋体" w:cs="Arial"/>
          <w:b w:val="0"/>
          <w:color w:val="auto"/>
          <w:sz w:val="22"/>
          <w:szCs w:val="22"/>
        </w:rPr>
        <w:t>的相关材料</w:t>
      </w:r>
      <w:r>
        <w:rPr>
          <w:rFonts w:hint="eastAsia" w:ascii="宋体" w:eastAsia="宋体" w:cs="Arial"/>
          <w:b w:val="0"/>
          <w:color w:val="auto"/>
          <w:sz w:val="22"/>
          <w:szCs w:val="22"/>
        </w:rPr>
        <w:t>（附件2-</w:t>
      </w:r>
      <w:r>
        <w:rPr>
          <w:rFonts w:ascii="宋体" w:eastAsia="宋体" w:cs="Arial"/>
          <w:b w:val="0"/>
          <w:color w:val="auto"/>
          <w:sz w:val="22"/>
          <w:szCs w:val="22"/>
        </w:rPr>
        <w:t>5</w:t>
      </w:r>
      <w:r>
        <w:rPr>
          <w:rFonts w:hint="eastAsia" w:ascii="宋体" w:eastAsia="宋体" w:cs="Arial"/>
          <w:b w:val="0"/>
          <w:color w:val="auto"/>
          <w:sz w:val="22"/>
          <w:szCs w:val="22"/>
        </w:rPr>
        <w:t>）</w:t>
      </w:r>
      <w:r>
        <w:rPr>
          <w:rFonts w:ascii="宋体" w:eastAsia="宋体" w:cs="Arial"/>
          <w:b w:val="0"/>
          <w:color w:val="auto"/>
          <w:sz w:val="22"/>
          <w:szCs w:val="22"/>
        </w:rPr>
        <w:t>；</w:t>
      </w:r>
    </w:p>
    <w:p w14:paraId="13E4E0FF">
      <w:pPr>
        <w:autoSpaceDE w:val="0"/>
        <w:autoSpaceDN w:val="0"/>
        <w:adjustRightInd w:val="0"/>
        <w:snapToGrid w:val="0"/>
        <w:spacing w:line="460" w:lineRule="atLeast"/>
        <w:ind w:left="767" w:leftChars="208" w:hanging="330" w:hangingChars="150"/>
        <w:textAlignment w:val="bottom"/>
        <w:rPr>
          <w:rFonts w:hint="eastAsia" w:ascii="宋体" w:eastAsia="宋体" w:cs="Arial"/>
          <w:b w:val="0"/>
          <w:color w:val="auto"/>
          <w:sz w:val="22"/>
          <w:szCs w:val="22"/>
        </w:rPr>
      </w:pPr>
      <w:r>
        <w:rPr>
          <w:rFonts w:ascii="宋体" w:eastAsia="宋体" w:cs="Arial"/>
          <w:b w:val="0"/>
          <w:color w:val="auto"/>
          <w:sz w:val="22"/>
          <w:szCs w:val="22"/>
        </w:rPr>
        <w:t>6</w:t>
      </w:r>
      <w:r>
        <w:rPr>
          <w:rFonts w:hint="eastAsia" w:ascii="宋体" w:eastAsia="宋体" w:cs="Arial"/>
          <w:b w:val="0"/>
          <w:color w:val="auto"/>
          <w:sz w:val="22"/>
          <w:szCs w:val="22"/>
        </w:rPr>
        <w:t>）供应商营业执照（或事业单位法人证书）、税务登记证或三（五）证合一证照。</w:t>
      </w:r>
    </w:p>
    <w:p w14:paraId="7F296870">
      <w:pPr>
        <w:autoSpaceDE w:val="0"/>
        <w:autoSpaceDN w:val="0"/>
        <w:adjustRightInd w:val="0"/>
        <w:snapToGrid w:val="0"/>
        <w:spacing w:line="460" w:lineRule="atLeast"/>
        <w:ind w:left="767" w:leftChars="208" w:hanging="330" w:hangingChars="150"/>
        <w:textAlignment w:val="bottom"/>
        <w:rPr>
          <w:rFonts w:hint="eastAsia" w:ascii="宋体" w:eastAsia="宋体" w:cs="Arial"/>
          <w:b w:val="0"/>
          <w:color w:val="auto"/>
          <w:sz w:val="22"/>
          <w:szCs w:val="22"/>
        </w:rPr>
      </w:pPr>
      <w:r>
        <w:rPr>
          <w:rFonts w:ascii="宋体" w:eastAsia="宋体" w:cs="Arial"/>
          <w:b w:val="0"/>
          <w:color w:val="auto"/>
          <w:sz w:val="22"/>
          <w:szCs w:val="22"/>
        </w:rPr>
        <w:t>7</w:t>
      </w:r>
      <w:r>
        <w:rPr>
          <w:rFonts w:hint="eastAsia" w:ascii="宋体" w:eastAsia="宋体" w:cs="Arial"/>
          <w:b w:val="0"/>
          <w:color w:val="auto"/>
          <w:sz w:val="22"/>
          <w:szCs w:val="22"/>
        </w:rPr>
        <w:t>）商务、技术响应表（附件2-</w:t>
      </w:r>
      <w:r>
        <w:rPr>
          <w:rFonts w:ascii="宋体" w:eastAsia="宋体" w:cs="Arial"/>
          <w:b w:val="0"/>
          <w:color w:val="auto"/>
          <w:sz w:val="22"/>
          <w:szCs w:val="22"/>
        </w:rPr>
        <w:t>6</w:t>
      </w:r>
      <w:r>
        <w:rPr>
          <w:rFonts w:hint="eastAsia" w:ascii="宋体" w:eastAsia="宋体" w:cs="Arial"/>
          <w:b w:val="0"/>
          <w:color w:val="auto"/>
          <w:sz w:val="22"/>
          <w:szCs w:val="22"/>
        </w:rPr>
        <w:t>、附件2-</w:t>
      </w:r>
      <w:r>
        <w:rPr>
          <w:rFonts w:ascii="宋体" w:eastAsia="宋体" w:cs="Arial"/>
          <w:b w:val="0"/>
          <w:color w:val="auto"/>
          <w:sz w:val="22"/>
          <w:szCs w:val="22"/>
        </w:rPr>
        <w:t>7</w:t>
      </w:r>
      <w:r>
        <w:rPr>
          <w:rFonts w:hint="eastAsia" w:ascii="宋体" w:eastAsia="宋体" w:cs="Arial"/>
          <w:b w:val="0"/>
          <w:color w:val="auto"/>
          <w:sz w:val="22"/>
          <w:szCs w:val="22"/>
        </w:rPr>
        <w:t>）（如不填写，则视为完全响应采购文件的要求）；</w:t>
      </w:r>
    </w:p>
    <w:p w14:paraId="7AC42E08">
      <w:pPr>
        <w:autoSpaceDE w:val="0"/>
        <w:autoSpaceDN w:val="0"/>
        <w:adjustRightInd w:val="0"/>
        <w:snapToGrid w:val="0"/>
        <w:spacing w:line="460" w:lineRule="atLeast"/>
        <w:ind w:left="767" w:leftChars="208" w:hanging="330" w:hangingChars="150"/>
        <w:textAlignment w:val="bottom"/>
        <w:rPr>
          <w:rFonts w:hint="eastAsia" w:ascii="宋体" w:eastAsia="宋体" w:cs="Arial"/>
          <w:b w:val="0"/>
          <w:color w:val="auto"/>
          <w:sz w:val="22"/>
          <w:szCs w:val="22"/>
        </w:rPr>
      </w:pPr>
      <w:r>
        <w:rPr>
          <w:rFonts w:ascii="宋体" w:eastAsia="宋体" w:cs="Arial"/>
          <w:b w:val="0"/>
          <w:color w:val="auto"/>
          <w:sz w:val="22"/>
          <w:szCs w:val="22"/>
        </w:rPr>
        <w:t>10）</w:t>
      </w:r>
      <w:r>
        <w:rPr>
          <w:rFonts w:hint="eastAsia" w:ascii="宋体" w:eastAsia="宋体" w:cs="Arial"/>
          <w:b w:val="0"/>
          <w:color w:val="auto"/>
          <w:sz w:val="22"/>
          <w:szCs w:val="22"/>
        </w:rPr>
        <w:t>评分细则中的各项方案，包含：</w:t>
      </w:r>
      <w:r>
        <w:rPr>
          <w:rFonts w:ascii="宋体" w:eastAsia="宋体" w:cs="Arial"/>
          <w:b w:val="0"/>
          <w:color w:val="auto"/>
          <w:sz w:val="22"/>
          <w:szCs w:val="22"/>
        </w:rPr>
        <w:t>管理服务方案</w:t>
      </w:r>
      <w:r>
        <w:rPr>
          <w:rFonts w:hint="eastAsia" w:ascii="宋体" w:eastAsia="宋体" w:cs="Arial"/>
          <w:b w:val="0"/>
          <w:color w:val="auto"/>
          <w:sz w:val="22"/>
          <w:szCs w:val="22"/>
        </w:rPr>
        <w:t>、</w:t>
      </w:r>
      <w:r>
        <w:rPr>
          <w:rFonts w:hint="eastAsia" w:ascii="宋体" w:eastAsia="宋体"/>
          <w:b w:val="0"/>
          <w:bCs w:val="0"/>
          <w:sz w:val="22"/>
          <w:szCs w:val="22"/>
        </w:rPr>
        <w:t>组织方案、</w:t>
      </w:r>
      <w:r>
        <w:rPr>
          <w:rFonts w:ascii="宋体" w:eastAsia="宋体" w:cs="Calibri"/>
          <w:b w:val="0"/>
          <w:bCs w:val="0"/>
          <w:sz w:val="22"/>
          <w:szCs w:val="22"/>
        </w:rPr>
        <w:t>拟投入的物资情况</w:t>
      </w:r>
      <w:r>
        <w:rPr>
          <w:rFonts w:hint="eastAsia" w:ascii="宋体" w:eastAsia="宋体" w:cs="Calibri"/>
          <w:b w:val="0"/>
          <w:bCs w:val="0"/>
          <w:sz w:val="22"/>
          <w:szCs w:val="22"/>
        </w:rPr>
        <w:t>、</w:t>
      </w:r>
      <w:r>
        <w:rPr>
          <w:rFonts w:ascii="宋体" w:eastAsia="宋体" w:cs="Calibri"/>
          <w:b w:val="0"/>
          <w:bCs w:val="0"/>
          <w:sz w:val="22"/>
          <w:szCs w:val="22"/>
        </w:rPr>
        <w:t>质量考核办法及奖惩制度</w:t>
      </w:r>
      <w:r>
        <w:rPr>
          <w:rFonts w:hint="eastAsia" w:ascii="宋体" w:eastAsia="宋体" w:cs="Calibri"/>
          <w:b w:val="0"/>
          <w:bCs w:val="0"/>
          <w:sz w:val="22"/>
          <w:szCs w:val="22"/>
        </w:rPr>
        <w:t>、</w:t>
      </w:r>
      <w:r>
        <w:rPr>
          <w:rFonts w:ascii="宋体" w:eastAsia="宋体" w:cs="Calibri"/>
          <w:b w:val="0"/>
          <w:bCs w:val="0"/>
          <w:sz w:val="22"/>
          <w:szCs w:val="22"/>
        </w:rPr>
        <w:t>人员培训</w:t>
      </w:r>
      <w:r>
        <w:rPr>
          <w:rFonts w:hint="eastAsia" w:ascii="宋体" w:eastAsia="宋体" w:cs="Calibri"/>
          <w:b w:val="0"/>
          <w:bCs w:val="0"/>
          <w:sz w:val="22"/>
          <w:szCs w:val="22"/>
        </w:rPr>
        <w:t>、管理</w:t>
      </w:r>
      <w:r>
        <w:rPr>
          <w:rFonts w:ascii="宋体" w:eastAsia="宋体" w:cs="Calibri"/>
          <w:b w:val="0"/>
          <w:bCs w:val="0"/>
          <w:sz w:val="22"/>
          <w:szCs w:val="22"/>
        </w:rPr>
        <w:t>方案</w:t>
      </w:r>
      <w:r>
        <w:rPr>
          <w:rFonts w:hint="eastAsia" w:ascii="宋体" w:eastAsia="宋体" w:cs="Calibri"/>
          <w:b w:val="0"/>
          <w:bCs w:val="0"/>
          <w:sz w:val="22"/>
          <w:szCs w:val="22"/>
        </w:rPr>
        <w:t>、服务承诺、合理化建议等</w:t>
      </w:r>
      <w:r>
        <w:rPr>
          <w:rFonts w:hint="eastAsia" w:ascii="宋体" w:eastAsia="宋体" w:cs="Arial"/>
          <w:b w:val="0"/>
          <w:color w:val="auto"/>
          <w:sz w:val="22"/>
          <w:szCs w:val="22"/>
        </w:rPr>
        <w:t>（格式自拟）；</w:t>
      </w:r>
    </w:p>
    <w:p w14:paraId="1F9DDF51">
      <w:pPr>
        <w:autoSpaceDE w:val="0"/>
        <w:autoSpaceDN w:val="0"/>
        <w:adjustRightInd w:val="0"/>
        <w:snapToGrid w:val="0"/>
        <w:spacing w:line="460" w:lineRule="atLeast"/>
        <w:ind w:left="767" w:leftChars="208" w:hanging="330" w:hangingChars="150"/>
        <w:textAlignment w:val="bottom"/>
        <w:rPr>
          <w:rFonts w:ascii="宋体" w:eastAsia="宋体" w:cs="Arial"/>
          <w:b w:val="0"/>
          <w:color w:val="auto"/>
          <w:sz w:val="22"/>
          <w:szCs w:val="22"/>
        </w:rPr>
      </w:pPr>
      <w:r>
        <w:rPr>
          <w:rFonts w:ascii="宋体" w:eastAsia="宋体" w:cs="Arial"/>
          <w:b w:val="0"/>
          <w:color w:val="auto"/>
          <w:sz w:val="22"/>
          <w:szCs w:val="22"/>
        </w:rPr>
        <w:t>11)</w:t>
      </w:r>
      <w:r>
        <w:rPr>
          <w:rFonts w:hint="eastAsia" w:ascii="宋体" w:eastAsia="宋体" w:cs="Arial"/>
          <w:b w:val="0"/>
          <w:color w:val="auto"/>
          <w:sz w:val="22"/>
          <w:szCs w:val="22"/>
        </w:rPr>
        <w:t>供应商相关资质、认证证书、获得荣誉、资信或信用证书等（如有则提供，复印件加盖有效公章）；</w:t>
      </w:r>
    </w:p>
    <w:p w14:paraId="59150102">
      <w:pPr>
        <w:autoSpaceDE w:val="0"/>
        <w:autoSpaceDN w:val="0"/>
        <w:adjustRightInd w:val="0"/>
        <w:snapToGrid w:val="0"/>
        <w:spacing w:line="460" w:lineRule="atLeast"/>
        <w:ind w:left="767" w:leftChars="208" w:hanging="330" w:hangingChars="150"/>
        <w:textAlignment w:val="bottom"/>
        <w:rPr>
          <w:rFonts w:hint="eastAsia" w:ascii="宋体" w:eastAsia="宋体" w:cs="Arial"/>
          <w:b w:val="0"/>
          <w:color w:val="auto"/>
          <w:sz w:val="22"/>
          <w:szCs w:val="22"/>
        </w:rPr>
      </w:pPr>
      <w:r>
        <w:rPr>
          <w:rFonts w:hint="eastAsia" w:ascii="宋体" w:eastAsia="宋体" w:cs="Arial"/>
          <w:b w:val="0"/>
          <w:color w:val="auto"/>
          <w:sz w:val="22"/>
          <w:szCs w:val="22"/>
        </w:rPr>
        <w:t>1</w:t>
      </w:r>
      <w:r>
        <w:rPr>
          <w:rFonts w:ascii="宋体" w:eastAsia="宋体" w:cs="Arial"/>
          <w:b w:val="0"/>
          <w:color w:val="auto"/>
          <w:sz w:val="22"/>
          <w:szCs w:val="22"/>
        </w:rPr>
        <w:t>2</w:t>
      </w:r>
      <w:r>
        <w:rPr>
          <w:rFonts w:hint="eastAsia" w:ascii="宋体" w:eastAsia="宋体" w:cs="Arial"/>
          <w:b w:val="0"/>
          <w:color w:val="auto"/>
          <w:sz w:val="22"/>
          <w:szCs w:val="22"/>
        </w:rPr>
        <w:t>）投标供应商类似项目的业绩表（附件2-</w:t>
      </w:r>
      <w:r>
        <w:rPr>
          <w:rFonts w:ascii="宋体" w:eastAsia="宋体" w:cs="Arial"/>
          <w:b w:val="0"/>
          <w:color w:val="auto"/>
          <w:sz w:val="22"/>
          <w:szCs w:val="22"/>
        </w:rPr>
        <w:t>10</w:t>
      </w:r>
      <w:r>
        <w:rPr>
          <w:rFonts w:hint="eastAsia" w:ascii="宋体" w:eastAsia="宋体" w:cs="Arial"/>
          <w:b w:val="0"/>
          <w:color w:val="auto"/>
          <w:sz w:val="22"/>
          <w:szCs w:val="22"/>
        </w:rPr>
        <w:t>）；</w:t>
      </w:r>
    </w:p>
    <w:p w14:paraId="67A9E3D2">
      <w:pPr>
        <w:autoSpaceDE w:val="0"/>
        <w:autoSpaceDN w:val="0"/>
        <w:adjustRightInd w:val="0"/>
        <w:snapToGrid w:val="0"/>
        <w:spacing w:line="460" w:lineRule="atLeast"/>
        <w:ind w:left="767" w:leftChars="208" w:hanging="330" w:hangingChars="150"/>
        <w:textAlignment w:val="bottom"/>
        <w:rPr>
          <w:rFonts w:hint="eastAsia" w:ascii="宋体" w:eastAsia="宋体" w:cs="Arial"/>
          <w:b w:val="0"/>
          <w:color w:val="auto"/>
          <w:sz w:val="22"/>
          <w:szCs w:val="22"/>
        </w:rPr>
      </w:pPr>
      <w:r>
        <w:rPr>
          <w:rFonts w:ascii="宋体" w:eastAsia="宋体" w:cs="Arial"/>
          <w:b w:val="0"/>
          <w:color w:val="auto"/>
          <w:sz w:val="22"/>
          <w:szCs w:val="22"/>
        </w:rPr>
        <w:t>13</w:t>
      </w:r>
      <w:r>
        <w:rPr>
          <w:rFonts w:hint="eastAsia" w:ascii="宋体" w:eastAsia="宋体" w:cs="Arial"/>
          <w:b w:val="0"/>
          <w:color w:val="auto"/>
          <w:sz w:val="22"/>
          <w:szCs w:val="22"/>
        </w:rPr>
        <w:t>）</w:t>
      </w:r>
      <w:r>
        <w:rPr>
          <w:rFonts w:ascii="宋体" w:eastAsia="宋体" w:cs="Arial"/>
          <w:b w:val="0"/>
          <w:color w:val="auto"/>
          <w:sz w:val="22"/>
          <w:szCs w:val="22"/>
        </w:rPr>
        <w:t>《招标文件》中要求的其他材料或说明</w:t>
      </w:r>
      <w:r>
        <w:rPr>
          <w:rFonts w:hint="eastAsia" w:ascii="宋体" w:eastAsia="宋体" w:cs="Arial"/>
          <w:b w:val="0"/>
          <w:color w:val="auto"/>
          <w:sz w:val="22"/>
          <w:szCs w:val="22"/>
        </w:rPr>
        <w:t>（如有）；</w:t>
      </w:r>
    </w:p>
    <w:p w14:paraId="03785E26">
      <w:pPr>
        <w:autoSpaceDE w:val="0"/>
        <w:autoSpaceDN w:val="0"/>
        <w:adjustRightInd w:val="0"/>
        <w:snapToGrid w:val="0"/>
        <w:spacing w:line="460" w:lineRule="atLeast"/>
        <w:ind w:left="767" w:leftChars="208" w:hanging="330" w:hangingChars="150"/>
        <w:textAlignment w:val="bottom"/>
        <w:rPr>
          <w:rFonts w:hint="eastAsia" w:ascii="宋体" w:eastAsia="宋体" w:cs="Arial"/>
          <w:b w:val="0"/>
          <w:color w:val="auto"/>
          <w:sz w:val="22"/>
          <w:szCs w:val="22"/>
        </w:rPr>
      </w:pPr>
      <w:r>
        <w:rPr>
          <w:rFonts w:ascii="宋体" w:eastAsia="宋体" w:cs="Arial"/>
          <w:b w:val="0"/>
          <w:color w:val="auto"/>
          <w:sz w:val="22"/>
          <w:szCs w:val="22"/>
        </w:rPr>
        <w:t>14</w:t>
      </w:r>
      <w:r>
        <w:rPr>
          <w:rFonts w:hint="eastAsia" w:ascii="宋体" w:eastAsia="宋体" w:cs="Arial"/>
          <w:b w:val="0"/>
          <w:color w:val="auto"/>
          <w:sz w:val="22"/>
          <w:szCs w:val="22"/>
        </w:rPr>
        <w:t>）供应商认为需要提供的文件和资料。</w:t>
      </w:r>
    </w:p>
    <w:p w14:paraId="3599DA57">
      <w:pPr>
        <w:autoSpaceDE w:val="0"/>
        <w:autoSpaceDN w:val="0"/>
        <w:adjustRightInd w:val="0"/>
        <w:snapToGrid w:val="0"/>
        <w:spacing w:line="460" w:lineRule="atLeast"/>
        <w:ind w:left="768" w:leftChars="208" w:hanging="331" w:hangingChars="150"/>
        <w:textAlignment w:val="bottom"/>
        <w:rPr>
          <w:rFonts w:ascii="宋体" w:eastAsia="宋体" w:cs="Arial"/>
          <w:color w:val="auto"/>
          <w:sz w:val="22"/>
          <w:szCs w:val="22"/>
        </w:rPr>
      </w:pPr>
      <w:r>
        <w:rPr>
          <w:rFonts w:ascii="宋体" w:eastAsia="宋体" w:cs="Arial"/>
          <w:color w:val="auto"/>
          <w:sz w:val="22"/>
          <w:szCs w:val="22"/>
        </w:rPr>
        <w:t>▲注：《法定代表人授权委托书》必须由投标人的法定代表人签名</w:t>
      </w:r>
      <w:r>
        <w:rPr>
          <w:rFonts w:hint="eastAsia" w:ascii="宋体" w:eastAsia="宋体" w:cs="Arial"/>
          <w:color w:val="auto"/>
          <w:sz w:val="22"/>
          <w:szCs w:val="22"/>
        </w:rPr>
        <w:t>（盖章）</w:t>
      </w:r>
      <w:r>
        <w:rPr>
          <w:rFonts w:ascii="宋体" w:eastAsia="宋体" w:cs="Arial"/>
          <w:color w:val="auto"/>
          <w:sz w:val="22"/>
          <w:szCs w:val="22"/>
        </w:rPr>
        <w:t>并加盖单位公章（其他需要签字的部分可由授权代表签字并加盖公章）；资格、资质证书复印件以及其他关键文件资料均须加盖单位公章；签章不齐</w:t>
      </w:r>
      <w:r>
        <w:rPr>
          <w:rFonts w:hint="eastAsia" w:ascii="宋体" w:eastAsia="宋体" w:cs="Arial"/>
          <w:color w:val="auto"/>
          <w:sz w:val="22"/>
          <w:szCs w:val="22"/>
        </w:rPr>
        <w:t>或未签章</w:t>
      </w:r>
      <w:r>
        <w:rPr>
          <w:rFonts w:ascii="宋体" w:eastAsia="宋体" w:cs="Arial"/>
          <w:color w:val="auto"/>
          <w:sz w:val="22"/>
          <w:szCs w:val="22"/>
        </w:rPr>
        <w:t>的视同未提供</w:t>
      </w:r>
      <w:r>
        <w:rPr>
          <w:rFonts w:hint="eastAsia" w:ascii="宋体" w:eastAsia="宋体" w:cs="Arial"/>
          <w:color w:val="auto"/>
          <w:sz w:val="22"/>
          <w:szCs w:val="22"/>
        </w:rPr>
        <w:t>；</w:t>
      </w:r>
    </w:p>
    <w:p w14:paraId="0471B7B0">
      <w:pPr>
        <w:autoSpaceDE w:val="0"/>
        <w:autoSpaceDN w:val="0"/>
        <w:adjustRightInd w:val="0"/>
        <w:snapToGrid w:val="0"/>
        <w:spacing w:line="440" w:lineRule="atLeast"/>
        <w:ind w:firstLine="440" w:firstLineChars="200"/>
        <w:textAlignment w:val="bottom"/>
        <w:rPr>
          <w:rFonts w:hint="eastAsia" w:ascii="宋体" w:eastAsia="宋体" w:cs="Arial"/>
          <w:b w:val="0"/>
          <w:color w:val="auto"/>
          <w:sz w:val="22"/>
          <w:szCs w:val="22"/>
        </w:rPr>
      </w:pPr>
      <w:r>
        <w:rPr>
          <w:rFonts w:hint="eastAsia" w:ascii="宋体" w:eastAsia="宋体" w:cs="Arial"/>
          <w:b w:val="0"/>
          <w:color w:val="auto"/>
          <w:sz w:val="22"/>
          <w:szCs w:val="22"/>
        </w:rPr>
        <w:t>3、投标内容填写说明</w:t>
      </w:r>
    </w:p>
    <w:p w14:paraId="609AE453">
      <w:pPr>
        <w:autoSpaceDE w:val="0"/>
        <w:autoSpaceDN w:val="0"/>
        <w:adjustRightInd w:val="0"/>
        <w:snapToGrid w:val="0"/>
        <w:spacing w:line="440" w:lineRule="atLeast"/>
        <w:ind w:firstLine="440" w:firstLineChars="200"/>
        <w:textAlignment w:val="bottom"/>
        <w:rPr>
          <w:rFonts w:hint="eastAsia" w:ascii="宋体" w:eastAsia="宋体" w:cs="Arial"/>
          <w:b w:val="0"/>
          <w:color w:val="auto"/>
          <w:sz w:val="22"/>
          <w:szCs w:val="22"/>
        </w:rPr>
      </w:pPr>
      <w:r>
        <w:rPr>
          <w:rFonts w:hint="eastAsia" w:ascii="宋体" w:eastAsia="宋体" w:cs="Arial"/>
          <w:b w:val="0"/>
          <w:color w:val="auto"/>
          <w:sz w:val="22"/>
          <w:szCs w:val="22"/>
        </w:rPr>
        <w:t>3.1、投标文件格式</w:t>
      </w:r>
    </w:p>
    <w:p w14:paraId="4E90A7CD">
      <w:pPr>
        <w:autoSpaceDE w:val="0"/>
        <w:autoSpaceDN w:val="0"/>
        <w:adjustRightInd w:val="0"/>
        <w:snapToGrid w:val="0"/>
        <w:spacing w:line="440" w:lineRule="atLeast"/>
        <w:ind w:firstLine="440" w:firstLineChars="200"/>
        <w:textAlignment w:val="bottom"/>
        <w:rPr>
          <w:rFonts w:hint="eastAsia" w:ascii="宋体" w:eastAsia="宋体" w:cs="Arial"/>
          <w:b w:val="0"/>
          <w:color w:val="auto"/>
          <w:sz w:val="22"/>
          <w:szCs w:val="22"/>
        </w:rPr>
      </w:pPr>
      <w:r>
        <w:rPr>
          <w:rFonts w:hint="eastAsia" w:ascii="宋体" w:eastAsia="宋体" w:cs="Arial"/>
          <w:b w:val="0"/>
          <w:color w:val="auto"/>
          <w:sz w:val="22"/>
          <w:szCs w:val="22"/>
        </w:rPr>
        <w:t>供应商应按照第2条所列出的内容及格式</w:t>
      </w:r>
      <w:r>
        <w:rPr>
          <w:rFonts w:hint="eastAsia" w:ascii="宋体" w:eastAsia="宋体" w:cs="Arial"/>
          <w:b w:val="0"/>
          <w:bCs w:val="0"/>
          <w:color w:val="auto"/>
          <w:sz w:val="22"/>
          <w:szCs w:val="22"/>
          <w:u w:val="thick"/>
        </w:rPr>
        <w:t>逐一按顺序</w:t>
      </w:r>
      <w:r>
        <w:rPr>
          <w:rFonts w:hint="eastAsia" w:ascii="宋体" w:eastAsia="宋体" w:cs="Arial"/>
          <w:b w:val="0"/>
          <w:color w:val="auto"/>
          <w:sz w:val="22"/>
          <w:szCs w:val="22"/>
        </w:rPr>
        <w:t>组成投标文件</w:t>
      </w:r>
      <w:r>
        <w:rPr>
          <w:rFonts w:hint="eastAsia" w:ascii="宋体" w:eastAsia="宋体" w:cs="Arial"/>
          <w:color w:val="auto"/>
          <w:sz w:val="22"/>
          <w:szCs w:val="22"/>
        </w:rPr>
        <w:t>。</w:t>
      </w:r>
    </w:p>
    <w:p w14:paraId="02719F2D">
      <w:pPr>
        <w:autoSpaceDE w:val="0"/>
        <w:autoSpaceDN w:val="0"/>
        <w:adjustRightInd w:val="0"/>
        <w:snapToGrid w:val="0"/>
        <w:spacing w:line="440" w:lineRule="atLeast"/>
        <w:ind w:firstLine="560"/>
        <w:textAlignment w:val="bottom"/>
        <w:rPr>
          <w:rFonts w:hint="eastAsia" w:ascii="宋体" w:eastAsia="宋体" w:cs="Arial"/>
          <w:b w:val="0"/>
          <w:color w:val="auto"/>
          <w:sz w:val="22"/>
          <w:szCs w:val="22"/>
        </w:rPr>
      </w:pPr>
      <w:r>
        <w:rPr>
          <w:rFonts w:hint="eastAsia" w:ascii="宋体" w:eastAsia="宋体" w:cs="Arial"/>
          <w:b w:val="0"/>
          <w:color w:val="auto"/>
          <w:sz w:val="22"/>
          <w:szCs w:val="22"/>
        </w:rPr>
        <w:t>3.2、开标一览表供应商需按格式填写，统一规格，不得自行增减内容。</w:t>
      </w:r>
    </w:p>
    <w:p w14:paraId="03108758">
      <w:pPr>
        <w:autoSpaceDE w:val="0"/>
        <w:autoSpaceDN w:val="0"/>
        <w:adjustRightInd w:val="0"/>
        <w:snapToGrid w:val="0"/>
        <w:spacing w:line="440" w:lineRule="atLeast"/>
        <w:ind w:firstLine="550" w:firstLineChars="250"/>
        <w:textAlignment w:val="bottom"/>
        <w:rPr>
          <w:rFonts w:hint="eastAsia" w:ascii="宋体" w:eastAsia="宋体" w:cs="Arial"/>
          <w:b w:val="0"/>
          <w:color w:val="auto"/>
          <w:sz w:val="22"/>
          <w:szCs w:val="22"/>
        </w:rPr>
      </w:pPr>
      <w:bookmarkStart w:id="1" w:name="_Toc132122115"/>
      <w:bookmarkStart w:id="2" w:name="_Toc132122412"/>
      <w:r>
        <w:rPr>
          <w:rFonts w:hint="eastAsia" w:ascii="宋体" w:eastAsia="宋体" w:cs="Arial"/>
          <w:b w:val="0"/>
          <w:color w:val="auto"/>
          <w:sz w:val="22"/>
          <w:szCs w:val="22"/>
        </w:rPr>
        <w:t>4、投标报价</w:t>
      </w:r>
      <w:bookmarkEnd w:id="1"/>
      <w:bookmarkEnd w:id="2"/>
    </w:p>
    <w:p w14:paraId="45704D01">
      <w:pPr>
        <w:autoSpaceDE w:val="0"/>
        <w:autoSpaceDN w:val="0"/>
        <w:adjustRightInd w:val="0"/>
        <w:spacing w:line="500" w:lineRule="atLeast"/>
        <w:ind w:firstLine="550" w:firstLineChars="250"/>
        <w:rPr>
          <w:rFonts w:hint="eastAsia" w:ascii="宋体" w:eastAsia="宋体" w:cs="Arial"/>
          <w:b w:val="0"/>
          <w:color w:val="auto"/>
          <w:sz w:val="22"/>
          <w:szCs w:val="22"/>
        </w:rPr>
      </w:pPr>
      <w:r>
        <w:rPr>
          <w:rFonts w:hint="eastAsia" w:ascii="宋体" w:eastAsia="宋体" w:cs="Arial"/>
          <w:b w:val="0"/>
          <w:color w:val="auto"/>
          <w:sz w:val="22"/>
          <w:szCs w:val="22"/>
        </w:rPr>
        <w:t>4.1、供应商应按招标文件中《开标一览表》填写投标价格。</w:t>
      </w:r>
    </w:p>
    <w:p w14:paraId="25A36467">
      <w:pPr>
        <w:autoSpaceDE w:val="0"/>
        <w:autoSpaceDN w:val="0"/>
        <w:adjustRightInd w:val="0"/>
        <w:snapToGrid w:val="0"/>
        <w:spacing w:line="400" w:lineRule="atLeast"/>
        <w:ind w:firstLine="600"/>
        <w:textAlignment w:val="bottom"/>
        <w:rPr>
          <w:rFonts w:hint="eastAsia" w:ascii="宋体" w:eastAsia="宋体" w:cs="Arial"/>
          <w:b w:val="0"/>
          <w:bCs w:val="0"/>
          <w:color w:val="auto"/>
          <w:sz w:val="22"/>
          <w:szCs w:val="22"/>
        </w:rPr>
      </w:pPr>
      <w:r>
        <w:rPr>
          <w:rFonts w:hint="eastAsia" w:ascii="宋体" w:eastAsia="宋体" w:cs="Arial"/>
          <w:b w:val="0"/>
          <w:bCs w:val="0"/>
          <w:color w:val="auto"/>
          <w:sz w:val="22"/>
          <w:szCs w:val="22"/>
        </w:rPr>
        <w:t>4.2、本次招标只允许有一个报价，有选择的报价将不予接受。</w:t>
      </w:r>
    </w:p>
    <w:p w14:paraId="6DC0F606">
      <w:pPr>
        <w:autoSpaceDE w:val="0"/>
        <w:autoSpaceDN w:val="0"/>
        <w:adjustRightInd w:val="0"/>
        <w:snapToGrid w:val="0"/>
        <w:spacing w:line="400" w:lineRule="atLeast"/>
        <w:ind w:firstLine="600"/>
        <w:textAlignment w:val="bottom"/>
        <w:rPr>
          <w:rFonts w:hint="eastAsia" w:ascii="宋体" w:eastAsia="宋体" w:cs="Arial"/>
          <w:b w:val="0"/>
          <w:color w:val="auto"/>
          <w:sz w:val="22"/>
          <w:szCs w:val="22"/>
        </w:rPr>
      </w:pPr>
      <w:r>
        <w:rPr>
          <w:rFonts w:hint="eastAsia" w:ascii="宋体" w:eastAsia="宋体" w:cs="Arial"/>
          <w:b w:val="0"/>
          <w:color w:val="auto"/>
          <w:sz w:val="22"/>
          <w:szCs w:val="22"/>
        </w:rPr>
        <w:t>4.3、本次招标只有一次投标报价的机会，投标报价为到货并送到最终用户验收合格后的全部费用。供应商应在各自技术和商务占优势的基础上并充分考虑本项目的重要性，提供对买方最优惠的投标报价。</w:t>
      </w:r>
    </w:p>
    <w:p w14:paraId="205F7E73">
      <w:pPr>
        <w:autoSpaceDE w:val="0"/>
        <w:autoSpaceDN w:val="0"/>
        <w:adjustRightInd w:val="0"/>
        <w:snapToGrid w:val="0"/>
        <w:spacing w:line="400" w:lineRule="atLeast"/>
        <w:ind w:firstLine="600"/>
        <w:textAlignment w:val="bottom"/>
        <w:rPr>
          <w:rFonts w:hint="eastAsia" w:ascii="宋体" w:eastAsia="宋体" w:cs="Arial"/>
          <w:b w:val="0"/>
          <w:color w:val="auto"/>
          <w:sz w:val="22"/>
          <w:szCs w:val="22"/>
        </w:rPr>
      </w:pPr>
      <w:r>
        <w:rPr>
          <w:rFonts w:hint="eastAsia" w:ascii="宋体" w:eastAsia="宋体" w:cs="Arial"/>
          <w:b w:val="0"/>
          <w:color w:val="auto"/>
          <w:sz w:val="22"/>
          <w:szCs w:val="22"/>
        </w:rPr>
        <w:t>4.4、投标报价应按包含以下费用。</w:t>
      </w:r>
    </w:p>
    <w:p w14:paraId="3324491D">
      <w:pPr>
        <w:autoSpaceDE w:val="0"/>
        <w:autoSpaceDN w:val="0"/>
        <w:adjustRightInd w:val="0"/>
        <w:snapToGrid w:val="0"/>
        <w:spacing w:line="400" w:lineRule="atLeast"/>
        <w:ind w:firstLine="550" w:firstLineChars="250"/>
        <w:textAlignment w:val="bottom"/>
        <w:rPr>
          <w:rFonts w:hint="eastAsia" w:ascii="宋体" w:eastAsia="宋体" w:cs="Arial"/>
          <w:b w:val="0"/>
          <w:color w:val="auto"/>
          <w:sz w:val="22"/>
          <w:szCs w:val="22"/>
          <w:u w:val="single"/>
        </w:rPr>
      </w:pPr>
      <w:r>
        <w:rPr>
          <w:rFonts w:hint="eastAsia" w:ascii="宋体" w:eastAsia="宋体" w:cs="Arial"/>
          <w:b w:val="0"/>
          <w:color w:val="auto"/>
          <w:sz w:val="22"/>
          <w:szCs w:val="22"/>
          <w:u w:val="single"/>
        </w:rPr>
        <w:t>投标报价是履行合同的最终价格，应</w:t>
      </w:r>
      <w:r>
        <w:rPr>
          <w:rFonts w:ascii="宋体" w:eastAsia="宋体" w:cs="Arial"/>
          <w:b w:val="0"/>
          <w:color w:val="auto"/>
          <w:sz w:val="22"/>
          <w:szCs w:val="22"/>
          <w:u w:val="single"/>
        </w:rPr>
        <w:t>包含但不仅限于</w:t>
      </w:r>
      <w:r>
        <w:rPr>
          <w:rFonts w:hint="eastAsia" w:ascii="宋体" w:eastAsia="宋体" w:cs="Arial"/>
          <w:b w:val="0"/>
          <w:color w:val="auto"/>
          <w:sz w:val="22"/>
          <w:szCs w:val="22"/>
          <w:u w:val="single"/>
          <w:lang w:eastAsia="zh-CN"/>
        </w:rPr>
        <w:t>龙港市2024年化肥应急储备项目重</w:t>
      </w:r>
      <w:r>
        <w:rPr>
          <w:rFonts w:ascii="宋体" w:eastAsia="宋体" w:cs="Arial"/>
          <w:b w:val="0"/>
          <w:color w:val="auto"/>
          <w:sz w:val="22"/>
          <w:szCs w:val="22"/>
          <w:u w:val="single"/>
        </w:rPr>
        <w:t>全过程所涉及的</w:t>
      </w:r>
      <w:r>
        <w:rPr>
          <w:rFonts w:hint="eastAsia" w:ascii="宋体" w:eastAsia="宋体" w:cs="Arial"/>
          <w:b w:val="0"/>
          <w:color w:val="auto"/>
          <w:sz w:val="22"/>
          <w:szCs w:val="22"/>
          <w:u w:val="single"/>
        </w:rPr>
        <w:t>全部费用以及合理的利润、税金、风险等其他一切费用</w:t>
      </w:r>
      <w:r>
        <w:rPr>
          <w:rFonts w:ascii="宋体" w:eastAsia="宋体" w:cs="Arial"/>
          <w:b w:val="0"/>
          <w:color w:val="auto"/>
          <w:sz w:val="22"/>
          <w:szCs w:val="22"/>
          <w:u w:val="single"/>
        </w:rPr>
        <w:t>。最后报价为履行合同的最终报价，投标人不得再要求追加任何费用。</w:t>
      </w:r>
    </w:p>
    <w:p w14:paraId="5587AFC3">
      <w:pPr>
        <w:autoSpaceDE w:val="0"/>
        <w:autoSpaceDN w:val="0"/>
        <w:adjustRightInd w:val="0"/>
        <w:snapToGrid w:val="0"/>
        <w:spacing w:line="400" w:lineRule="atLeast"/>
        <w:ind w:firstLine="550" w:firstLineChars="250"/>
        <w:textAlignment w:val="bottom"/>
        <w:rPr>
          <w:rFonts w:hint="eastAsia" w:ascii="宋体" w:eastAsia="宋体" w:cs="Arial"/>
          <w:b w:val="0"/>
          <w:color w:val="auto"/>
          <w:sz w:val="22"/>
          <w:szCs w:val="22"/>
          <w:u w:val="single"/>
        </w:rPr>
      </w:pPr>
      <w:r>
        <w:rPr>
          <w:rFonts w:hint="eastAsia" w:ascii="宋体" w:eastAsia="宋体" w:cs="Arial"/>
          <w:b w:val="0"/>
          <w:color w:val="auto"/>
          <w:sz w:val="22"/>
          <w:szCs w:val="22"/>
          <w:u w:val="single"/>
        </w:rPr>
        <w:t>供应商在投标报价中应充分考虑所有可能发生的费用，否则采购人将视投标单价中已包括所有费用。</w:t>
      </w:r>
    </w:p>
    <w:p w14:paraId="5BF6AD59">
      <w:pPr>
        <w:autoSpaceDE w:val="0"/>
        <w:autoSpaceDN w:val="0"/>
        <w:adjustRightInd w:val="0"/>
        <w:snapToGrid w:val="0"/>
        <w:spacing w:line="400" w:lineRule="atLeast"/>
        <w:ind w:firstLine="552" w:firstLineChars="250"/>
        <w:textAlignment w:val="bottom"/>
        <w:rPr>
          <w:rFonts w:hint="eastAsia" w:ascii="宋体" w:eastAsia="宋体" w:cs="Arial"/>
          <w:color w:val="auto"/>
          <w:sz w:val="22"/>
          <w:szCs w:val="22"/>
          <w:u w:val="single"/>
        </w:rPr>
      </w:pPr>
      <w:r>
        <w:rPr>
          <w:rFonts w:hint="eastAsia" w:ascii="宋体" w:eastAsia="宋体" w:cs="Arial"/>
          <w:color w:val="auto"/>
          <w:sz w:val="22"/>
          <w:szCs w:val="22"/>
          <w:u w:val="single"/>
        </w:rPr>
        <w:t>供应商对在合同执行中，除上述费用及招标文件规定的由中标人负责的工作范围以外需要买方协调或提供便利的工作应当在投标文件中说明。</w:t>
      </w:r>
    </w:p>
    <w:p w14:paraId="6067D97B">
      <w:pPr>
        <w:autoSpaceDE w:val="0"/>
        <w:autoSpaceDN w:val="0"/>
        <w:adjustRightInd w:val="0"/>
        <w:snapToGrid w:val="0"/>
        <w:spacing w:line="440" w:lineRule="atLeast"/>
        <w:ind w:firstLine="539" w:firstLineChars="245"/>
        <w:textAlignment w:val="bottom"/>
        <w:rPr>
          <w:rFonts w:hint="eastAsia" w:ascii="宋体" w:eastAsia="宋体" w:cs="Arial"/>
          <w:b w:val="0"/>
          <w:color w:val="auto"/>
          <w:sz w:val="22"/>
          <w:szCs w:val="22"/>
          <w:u w:val="single"/>
        </w:rPr>
      </w:pPr>
      <w:r>
        <w:rPr>
          <w:rFonts w:hint="eastAsia" w:ascii="宋体" w:eastAsia="宋体" w:cs="Arial"/>
          <w:b w:val="0"/>
          <w:bCs w:val="0"/>
          <w:color w:val="auto"/>
          <w:sz w:val="22"/>
          <w:szCs w:val="22"/>
        </w:rPr>
        <w:t>填写报价表格时，各项费用应如实填写，如已含在产品价格中，则填“含”，如免费则填“免”，不允许空白。</w:t>
      </w:r>
    </w:p>
    <w:p w14:paraId="7579285F">
      <w:pPr>
        <w:autoSpaceDE w:val="0"/>
        <w:autoSpaceDN w:val="0"/>
        <w:adjustRightInd w:val="0"/>
        <w:snapToGrid w:val="0"/>
        <w:spacing w:line="440" w:lineRule="atLeast"/>
        <w:ind w:firstLine="600"/>
        <w:textAlignment w:val="bottom"/>
        <w:rPr>
          <w:rFonts w:hint="eastAsia" w:ascii="宋体" w:eastAsia="宋体" w:cs="Arial"/>
          <w:b w:val="0"/>
          <w:color w:val="auto"/>
          <w:sz w:val="22"/>
          <w:szCs w:val="22"/>
        </w:rPr>
      </w:pPr>
      <w:r>
        <w:rPr>
          <w:rFonts w:hint="eastAsia" w:ascii="宋体" w:eastAsia="宋体" w:cs="Arial"/>
          <w:b w:val="0"/>
          <w:color w:val="auto"/>
          <w:sz w:val="22"/>
          <w:szCs w:val="22"/>
        </w:rPr>
        <w:t>5、采购人要求分类报价是为了方便评标，但在任何情况下不限制采购人以其认为最合适的条款签订合同的权利。</w:t>
      </w:r>
    </w:p>
    <w:p w14:paraId="3002900B">
      <w:pPr>
        <w:pStyle w:val="13"/>
        <w:adjustRightInd w:val="0"/>
        <w:snapToGrid w:val="0"/>
        <w:spacing w:line="440" w:lineRule="atLeast"/>
        <w:ind w:firstLine="440" w:firstLineChars="200"/>
        <w:rPr>
          <w:rFonts w:hint="eastAsia" w:hAnsi="宋体" w:eastAsia="宋体" w:cs="Arial"/>
          <w:b w:val="0"/>
          <w:color w:val="auto"/>
          <w:sz w:val="22"/>
          <w:szCs w:val="22"/>
        </w:rPr>
      </w:pPr>
      <w:bookmarkStart w:id="3" w:name="_Toc132122117"/>
      <w:bookmarkStart w:id="4" w:name="_Toc132122414"/>
      <w:r>
        <w:rPr>
          <w:rFonts w:hAnsi="宋体" w:eastAsia="宋体" w:cs="Arial"/>
          <w:b w:val="0"/>
          <w:color w:val="auto"/>
          <w:sz w:val="22"/>
          <w:szCs w:val="22"/>
        </w:rPr>
        <w:t>6</w:t>
      </w:r>
      <w:r>
        <w:rPr>
          <w:rFonts w:hint="eastAsia" w:hAnsi="宋体" w:eastAsia="宋体" w:cs="Arial"/>
          <w:b w:val="0"/>
          <w:color w:val="auto"/>
          <w:sz w:val="22"/>
          <w:szCs w:val="22"/>
        </w:rPr>
        <w:t>、投标文件的有效期</w:t>
      </w:r>
      <w:bookmarkEnd w:id="3"/>
      <w:bookmarkEnd w:id="4"/>
    </w:p>
    <w:p w14:paraId="387332B7">
      <w:pPr>
        <w:pStyle w:val="13"/>
        <w:adjustRightInd w:val="0"/>
        <w:snapToGrid w:val="0"/>
        <w:spacing w:line="440" w:lineRule="atLeast"/>
        <w:ind w:firstLine="440" w:firstLineChars="200"/>
        <w:rPr>
          <w:rFonts w:hint="eastAsia" w:hAnsi="宋体" w:eastAsia="宋体" w:cs="Arial"/>
          <w:b w:val="0"/>
          <w:color w:val="auto"/>
          <w:sz w:val="22"/>
          <w:szCs w:val="22"/>
        </w:rPr>
      </w:pPr>
      <w:r>
        <w:rPr>
          <w:rFonts w:hAnsi="宋体" w:eastAsia="宋体" w:cs="Arial"/>
          <w:b w:val="0"/>
          <w:color w:val="auto"/>
          <w:sz w:val="22"/>
          <w:szCs w:val="22"/>
        </w:rPr>
        <w:t>6</w:t>
      </w:r>
      <w:r>
        <w:rPr>
          <w:rFonts w:hint="eastAsia" w:hAnsi="宋体" w:eastAsia="宋体" w:cs="Arial"/>
          <w:b w:val="0"/>
          <w:color w:val="auto"/>
          <w:sz w:val="22"/>
          <w:szCs w:val="22"/>
        </w:rPr>
        <w:t>.1、自开标日起120天内，投标文件应保持有效。有效期短于这个规定期限的投标将被拒绝。</w:t>
      </w:r>
    </w:p>
    <w:p w14:paraId="3EEB24E6">
      <w:pPr>
        <w:pStyle w:val="13"/>
        <w:adjustRightInd w:val="0"/>
        <w:snapToGrid w:val="0"/>
        <w:spacing w:line="440" w:lineRule="atLeast"/>
        <w:ind w:firstLine="440" w:firstLineChars="200"/>
        <w:rPr>
          <w:rFonts w:hint="eastAsia" w:hAnsi="宋体" w:eastAsia="宋体" w:cs="Arial"/>
          <w:b w:val="0"/>
          <w:color w:val="auto"/>
          <w:sz w:val="22"/>
          <w:szCs w:val="22"/>
        </w:rPr>
      </w:pPr>
      <w:r>
        <w:rPr>
          <w:rFonts w:hAnsi="宋体" w:eastAsia="宋体" w:cs="Arial"/>
          <w:b w:val="0"/>
          <w:color w:val="auto"/>
          <w:sz w:val="22"/>
          <w:szCs w:val="22"/>
        </w:rPr>
        <w:t>6</w:t>
      </w:r>
      <w:r>
        <w:rPr>
          <w:rFonts w:hint="eastAsia" w:hAnsi="宋体" w:eastAsia="宋体" w:cs="Arial"/>
          <w:b w:val="0"/>
          <w:color w:val="auto"/>
          <w:sz w:val="22"/>
          <w:szCs w:val="22"/>
        </w:rPr>
        <w:t>.2、在特殊情况下，采购人可与供应商协商延长投标文件的有效期，这种要求和答复均应以书面形式进行。</w:t>
      </w:r>
    </w:p>
    <w:p w14:paraId="48954D50">
      <w:pPr>
        <w:pStyle w:val="13"/>
        <w:adjustRightInd w:val="0"/>
        <w:snapToGrid w:val="0"/>
        <w:spacing w:line="440" w:lineRule="atLeast"/>
        <w:ind w:firstLine="440" w:firstLineChars="200"/>
        <w:rPr>
          <w:rFonts w:hint="eastAsia" w:hAnsi="宋体" w:eastAsia="宋体" w:cs="Arial"/>
          <w:b w:val="0"/>
          <w:color w:val="auto"/>
          <w:sz w:val="22"/>
          <w:szCs w:val="22"/>
        </w:rPr>
      </w:pPr>
      <w:r>
        <w:rPr>
          <w:rFonts w:hAnsi="宋体" w:eastAsia="宋体" w:cs="Arial"/>
          <w:b w:val="0"/>
          <w:color w:val="auto"/>
          <w:sz w:val="22"/>
          <w:szCs w:val="22"/>
        </w:rPr>
        <w:t>6</w:t>
      </w:r>
      <w:r>
        <w:rPr>
          <w:rFonts w:hint="eastAsia" w:hAnsi="宋体" w:eastAsia="宋体" w:cs="Arial"/>
          <w:b w:val="0"/>
          <w:color w:val="auto"/>
          <w:sz w:val="22"/>
          <w:szCs w:val="22"/>
        </w:rPr>
        <w:t>.3、供应商可拒绝接受延期要求。同意延长有效期的供应商不能修改投标文件。</w:t>
      </w:r>
    </w:p>
    <w:p w14:paraId="684F6564">
      <w:pPr>
        <w:pStyle w:val="13"/>
        <w:adjustRightInd w:val="0"/>
        <w:snapToGrid w:val="0"/>
        <w:spacing w:line="440" w:lineRule="atLeast"/>
        <w:ind w:firstLine="440" w:firstLineChars="200"/>
        <w:rPr>
          <w:rFonts w:hint="eastAsia" w:hAnsi="宋体" w:eastAsia="宋体" w:cs="Arial"/>
          <w:b w:val="0"/>
          <w:color w:val="auto"/>
          <w:sz w:val="22"/>
          <w:szCs w:val="22"/>
        </w:rPr>
      </w:pPr>
      <w:bookmarkStart w:id="5" w:name="_Toc132122415"/>
      <w:bookmarkStart w:id="6" w:name="_Toc132122118"/>
      <w:r>
        <w:rPr>
          <w:rFonts w:hAnsi="宋体" w:eastAsia="宋体" w:cs="Arial"/>
          <w:b w:val="0"/>
          <w:color w:val="auto"/>
          <w:sz w:val="22"/>
          <w:szCs w:val="22"/>
        </w:rPr>
        <w:t>7</w:t>
      </w:r>
      <w:r>
        <w:rPr>
          <w:rFonts w:hint="eastAsia" w:hAnsi="宋体" w:eastAsia="宋体" w:cs="Arial"/>
          <w:b w:val="0"/>
          <w:color w:val="auto"/>
          <w:sz w:val="22"/>
          <w:szCs w:val="22"/>
        </w:rPr>
        <w:t>、投标文件的签署和份数</w:t>
      </w:r>
      <w:bookmarkEnd w:id="5"/>
      <w:bookmarkEnd w:id="6"/>
    </w:p>
    <w:p w14:paraId="21234E13">
      <w:pPr>
        <w:pStyle w:val="13"/>
        <w:adjustRightInd w:val="0"/>
        <w:snapToGrid w:val="0"/>
        <w:spacing w:line="440" w:lineRule="atLeast"/>
        <w:ind w:firstLine="442" w:firstLineChars="200"/>
        <w:rPr>
          <w:rFonts w:hint="eastAsia" w:eastAsia="宋体" w:cs="Arial"/>
          <w:color w:val="auto"/>
          <w:sz w:val="22"/>
          <w:szCs w:val="22"/>
          <w:u w:val="single"/>
        </w:rPr>
      </w:pPr>
      <w:r>
        <w:rPr>
          <w:rFonts w:eastAsia="宋体" w:cs="Arial"/>
          <w:color w:val="auto"/>
          <w:sz w:val="22"/>
          <w:szCs w:val="22"/>
        </w:rPr>
        <w:t>7.1</w:t>
      </w:r>
      <w:r>
        <w:rPr>
          <w:rFonts w:hint="eastAsia" w:eastAsia="宋体" w:cs="Arial"/>
          <w:color w:val="auto"/>
          <w:sz w:val="22"/>
          <w:szCs w:val="22"/>
        </w:rPr>
        <w:t>投标文件的签章：</w:t>
      </w:r>
    </w:p>
    <w:p w14:paraId="42F670B0">
      <w:pPr>
        <w:pStyle w:val="13"/>
        <w:adjustRightInd w:val="0"/>
        <w:snapToGrid w:val="0"/>
        <w:spacing w:line="440" w:lineRule="atLeast"/>
        <w:ind w:firstLine="442" w:firstLineChars="200"/>
        <w:rPr>
          <w:rFonts w:hint="eastAsia" w:eastAsia="宋体" w:cs="Arial"/>
          <w:color w:val="auto"/>
          <w:sz w:val="22"/>
          <w:szCs w:val="22"/>
        </w:rPr>
      </w:pPr>
      <w:r>
        <w:rPr>
          <w:rFonts w:hint="eastAsia" w:eastAsia="宋体" w:cs="Arial"/>
          <w:color w:val="auto"/>
          <w:sz w:val="22"/>
          <w:szCs w:val="22"/>
        </w:rPr>
        <w:t>1）投标文件的签章：见《</w:t>
      </w:r>
      <w:r>
        <w:rPr>
          <w:rFonts w:eastAsia="宋体" w:cs="Arial"/>
          <w:color w:val="auto"/>
          <w:sz w:val="22"/>
          <w:szCs w:val="22"/>
        </w:rPr>
        <w:t>投标通知(邀请)书</w:t>
      </w:r>
      <w:r>
        <w:rPr>
          <w:rFonts w:hint="eastAsia" w:eastAsia="宋体" w:cs="Arial"/>
          <w:color w:val="auto"/>
          <w:sz w:val="22"/>
          <w:szCs w:val="22"/>
        </w:rPr>
        <w:t>》；</w:t>
      </w:r>
    </w:p>
    <w:p w14:paraId="7917D357">
      <w:pPr>
        <w:pStyle w:val="13"/>
        <w:adjustRightInd w:val="0"/>
        <w:snapToGrid w:val="0"/>
        <w:spacing w:line="440" w:lineRule="atLeast"/>
        <w:ind w:firstLine="442" w:firstLineChars="200"/>
        <w:rPr>
          <w:rFonts w:eastAsia="宋体" w:cs="Arial"/>
          <w:b w:val="0"/>
          <w:color w:val="auto"/>
          <w:sz w:val="22"/>
          <w:szCs w:val="22"/>
        </w:rPr>
      </w:pPr>
      <w:r>
        <w:rPr>
          <w:rFonts w:hint="eastAsia" w:eastAsia="宋体" w:cs="Arial"/>
          <w:color w:val="auto"/>
          <w:sz w:val="22"/>
          <w:szCs w:val="22"/>
        </w:rPr>
        <w:t>2）电子签章操作指南详见《供应商项目采购-电子招投标操作指南》</w:t>
      </w:r>
      <w:r>
        <w:rPr>
          <w:rFonts w:hint="eastAsia" w:eastAsia="宋体" w:cs="Arial"/>
          <w:b w:val="0"/>
          <w:color w:val="auto"/>
          <w:sz w:val="22"/>
          <w:szCs w:val="22"/>
        </w:rPr>
        <w:t>。</w:t>
      </w:r>
    </w:p>
    <w:p w14:paraId="2363EA85">
      <w:pPr>
        <w:pStyle w:val="13"/>
        <w:adjustRightInd w:val="0"/>
        <w:snapToGrid w:val="0"/>
        <w:spacing w:line="440" w:lineRule="atLeast"/>
        <w:ind w:firstLine="442" w:firstLineChars="200"/>
        <w:rPr>
          <w:rFonts w:eastAsia="宋体" w:cs="Arial"/>
          <w:color w:val="auto"/>
          <w:sz w:val="22"/>
          <w:szCs w:val="22"/>
        </w:rPr>
      </w:pPr>
      <w:r>
        <w:rPr>
          <w:rFonts w:eastAsia="宋体" w:cs="Arial"/>
          <w:color w:val="auto"/>
          <w:sz w:val="22"/>
          <w:szCs w:val="22"/>
        </w:rPr>
        <w:t>7.2</w:t>
      </w:r>
      <w:r>
        <w:rPr>
          <w:rFonts w:hint="eastAsia" w:eastAsia="宋体" w:cs="Arial"/>
          <w:color w:val="auto"/>
          <w:sz w:val="22"/>
          <w:szCs w:val="22"/>
        </w:rPr>
        <w:t>磋商响应文件的份数</w:t>
      </w:r>
    </w:p>
    <w:p w14:paraId="77AC5CC6">
      <w:pPr>
        <w:pStyle w:val="13"/>
        <w:adjustRightInd w:val="0"/>
        <w:snapToGrid w:val="0"/>
        <w:spacing w:line="440" w:lineRule="atLeast"/>
        <w:ind w:firstLine="442" w:firstLineChars="200"/>
        <w:rPr>
          <w:rFonts w:hint="eastAsia" w:eastAsia="宋体" w:cs="Arial"/>
          <w:color w:val="auto"/>
          <w:sz w:val="22"/>
          <w:szCs w:val="22"/>
        </w:rPr>
      </w:pPr>
      <w:r>
        <w:rPr>
          <w:rFonts w:hint="eastAsia" w:eastAsia="宋体" w:cs="Arial"/>
          <w:color w:val="auto"/>
          <w:sz w:val="22"/>
          <w:szCs w:val="22"/>
        </w:rPr>
        <w:t>1）“电子加密投标文件”：在线上传递交（一份）。</w:t>
      </w:r>
    </w:p>
    <w:p w14:paraId="3824CE32">
      <w:pPr>
        <w:pStyle w:val="13"/>
        <w:adjustRightInd w:val="0"/>
        <w:snapToGrid w:val="0"/>
        <w:spacing w:line="440" w:lineRule="atLeast"/>
        <w:ind w:firstLine="442" w:firstLineChars="200"/>
        <w:rPr>
          <w:rFonts w:eastAsia="宋体" w:cs="Arial"/>
          <w:color w:val="auto"/>
          <w:sz w:val="22"/>
          <w:szCs w:val="22"/>
        </w:rPr>
      </w:pPr>
      <w:r>
        <w:rPr>
          <w:rFonts w:hint="eastAsia" w:eastAsia="宋体" w:cs="Arial"/>
          <w:color w:val="auto"/>
          <w:sz w:val="22"/>
          <w:szCs w:val="22"/>
        </w:rPr>
        <w:t>2）“备份投标文件”：密封包装后（如采用邮寄方式建议用EMS邮寄或顺丰邮寄形式）投标截止时间前递交（一份），以签收时间为准。（收件地址：</w:t>
      </w:r>
      <w:r>
        <w:rPr>
          <w:rFonts w:eastAsia="宋体" w:cs="Arial"/>
          <w:color w:val="auto"/>
          <w:sz w:val="22"/>
          <w:szCs w:val="22"/>
        </w:rPr>
        <w:t>龙港市</w:t>
      </w:r>
      <w:r>
        <w:rPr>
          <w:rFonts w:hint="eastAsia" w:eastAsia="宋体" w:cs="Arial"/>
          <w:color w:val="auto"/>
          <w:sz w:val="22"/>
          <w:szCs w:val="22"/>
        </w:rPr>
        <w:t xml:space="preserve">政务客厅四楼（龙港市公共资源交易中心） </w:t>
      </w:r>
      <w:r>
        <w:rPr>
          <w:rFonts w:hint="eastAsia" w:eastAsia="宋体" w:cs="Arial"/>
          <w:color w:val="auto"/>
          <w:sz w:val="22"/>
          <w:szCs w:val="22"/>
          <w:lang w:eastAsia="zh-CN"/>
        </w:rPr>
        <w:t>黄女士</w:t>
      </w:r>
      <w:r>
        <w:rPr>
          <w:rFonts w:hint="eastAsia" w:eastAsia="宋体" w:cs="Arial"/>
          <w:color w:val="auto"/>
          <w:sz w:val="22"/>
          <w:szCs w:val="22"/>
        </w:rPr>
        <w:t>收 联系电话：</w:t>
      </w:r>
      <w:r>
        <w:rPr>
          <w:rFonts w:hint="eastAsia" w:eastAsia="宋体" w:cs="Arial"/>
          <w:color w:val="auto"/>
          <w:sz w:val="22"/>
          <w:szCs w:val="22"/>
          <w:lang w:eastAsia="zh-CN"/>
        </w:rPr>
        <w:t>13676797116</w:t>
      </w:r>
      <w:r>
        <w:rPr>
          <w:rFonts w:hint="eastAsia" w:eastAsia="宋体" w:cs="Arial"/>
          <w:color w:val="auto"/>
          <w:sz w:val="22"/>
          <w:szCs w:val="22"/>
        </w:rPr>
        <w:t>）。</w:t>
      </w:r>
    </w:p>
    <w:p w14:paraId="7EB8817D">
      <w:pPr>
        <w:pStyle w:val="13"/>
        <w:adjustRightInd w:val="0"/>
        <w:snapToGrid w:val="0"/>
        <w:spacing w:line="440" w:lineRule="atLeast"/>
        <w:ind w:firstLine="440" w:firstLineChars="200"/>
        <w:rPr>
          <w:rFonts w:hint="eastAsia" w:hAnsi="宋体" w:eastAsia="宋体" w:cs="Arial"/>
          <w:b w:val="0"/>
          <w:color w:val="auto"/>
          <w:sz w:val="22"/>
          <w:szCs w:val="22"/>
        </w:rPr>
      </w:pPr>
      <w:r>
        <w:rPr>
          <w:rFonts w:hAnsi="宋体" w:eastAsia="宋体" w:cs="Arial"/>
          <w:b w:val="0"/>
          <w:color w:val="auto"/>
          <w:sz w:val="22"/>
          <w:szCs w:val="22"/>
        </w:rPr>
        <w:t>8</w:t>
      </w:r>
      <w:r>
        <w:rPr>
          <w:rFonts w:hint="eastAsia" w:hAnsi="宋体" w:eastAsia="宋体" w:cs="Arial"/>
          <w:b w:val="0"/>
          <w:color w:val="auto"/>
          <w:sz w:val="22"/>
          <w:szCs w:val="22"/>
        </w:rPr>
        <w:t>、投标文件的修改和撤回</w:t>
      </w:r>
    </w:p>
    <w:p w14:paraId="200480E8">
      <w:pPr>
        <w:pStyle w:val="13"/>
        <w:adjustRightInd w:val="0"/>
        <w:snapToGrid w:val="0"/>
        <w:spacing w:line="440" w:lineRule="atLeast"/>
        <w:ind w:firstLine="442" w:firstLineChars="200"/>
        <w:rPr>
          <w:rFonts w:eastAsia="宋体" w:cs="Arial"/>
          <w:color w:val="auto"/>
          <w:sz w:val="22"/>
          <w:szCs w:val="22"/>
        </w:rPr>
      </w:pPr>
      <w:bookmarkStart w:id="7" w:name="_Toc132125095"/>
      <w:bookmarkStart w:id="8" w:name="_Toc132123838"/>
      <w:bookmarkStart w:id="9" w:name="_Toc132123881"/>
      <w:bookmarkStart w:id="10" w:name="_Toc132123634"/>
      <w:bookmarkStart w:id="11" w:name="_Toc132123439"/>
      <w:bookmarkStart w:id="12" w:name="_Toc132123547"/>
      <w:bookmarkStart w:id="13" w:name="_Toc132655776"/>
      <w:bookmarkStart w:id="14" w:name="_Toc132124594"/>
      <w:bookmarkStart w:id="15" w:name="_Toc132125037"/>
      <w:bookmarkStart w:id="16" w:name="_Toc132125574"/>
      <w:bookmarkStart w:id="17" w:name="_Toc132125983"/>
      <w:bookmarkStart w:id="18" w:name="_Toc132122119"/>
      <w:bookmarkStart w:id="19" w:name="_Toc132125151"/>
      <w:bookmarkStart w:id="20" w:name="_Toc132126154"/>
      <w:bookmarkStart w:id="21" w:name="_Toc132122416"/>
      <w:r>
        <w:rPr>
          <w:rFonts w:hint="eastAsia" w:eastAsia="宋体" w:cs="Arial"/>
          <w:color w:val="auto"/>
          <w:sz w:val="22"/>
          <w:szCs w:val="22"/>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r>
        <w:rPr>
          <w:rFonts w:eastAsia="宋体" w:cs="Arial"/>
          <w:color w:val="auto"/>
          <w:sz w:val="22"/>
          <w:szCs w:val="22"/>
        </w:rPr>
        <w:t>投标截止时间后，投标供应商不得撤回、修改《投标文件》</w:t>
      </w:r>
      <w:r>
        <w:rPr>
          <w:rFonts w:hint="eastAsia" w:eastAsia="宋体" w:cs="Arial"/>
          <w:color w:val="auto"/>
          <w:sz w:val="22"/>
          <w:szCs w:val="22"/>
        </w:rPr>
        <w:t>。</w:t>
      </w:r>
    </w:p>
    <w:p w14:paraId="33EF9190">
      <w:pPr>
        <w:pStyle w:val="13"/>
        <w:adjustRightInd w:val="0"/>
        <w:snapToGrid w:val="0"/>
        <w:spacing w:line="440" w:lineRule="atLeast"/>
        <w:ind w:firstLine="442" w:firstLineChars="200"/>
        <w:rPr>
          <w:rFonts w:hint="eastAsia" w:eastAsia="宋体" w:cs="Arial"/>
          <w:color w:val="auto"/>
          <w:sz w:val="22"/>
          <w:szCs w:val="22"/>
        </w:rPr>
      </w:pPr>
      <w:r>
        <w:rPr>
          <w:rFonts w:hint="eastAsia" w:eastAsia="宋体" w:cs="Arial"/>
          <w:color w:val="auto"/>
          <w:sz w:val="22"/>
          <w:szCs w:val="22"/>
        </w:rPr>
        <w:t>四、投标文件的密封与递交</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710A6A29">
      <w:pPr>
        <w:pStyle w:val="13"/>
        <w:adjustRightInd w:val="0"/>
        <w:snapToGrid w:val="0"/>
        <w:spacing w:line="440" w:lineRule="atLeast"/>
        <w:rPr>
          <w:rFonts w:eastAsia="宋体" w:cs="Arial"/>
          <w:b w:val="0"/>
          <w:bCs w:val="0"/>
          <w:color w:val="auto"/>
          <w:sz w:val="22"/>
          <w:szCs w:val="22"/>
        </w:rPr>
      </w:pPr>
      <w:r>
        <w:rPr>
          <w:rFonts w:hint="eastAsia" w:eastAsia="宋体" w:cs="Arial"/>
          <w:b w:val="0"/>
          <w:bCs w:val="0"/>
          <w:color w:val="auto"/>
          <w:sz w:val="22"/>
          <w:szCs w:val="22"/>
        </w:rPr>
        <w:t>1、投标文件的上传与递交</w:t>
      </w:r>
    </w:p>
    <w:p w14:paraId="23512B11">
      <w:pPr>
        <w:pStyle w:val="13"/>
        <w:adjustRightInd w:val="0"/>
        <w:snapToGrid w:val="0"/>
        <w:spacing w:line="440" w:lineRule="atLeast"/>
        <w:ind w:firstLine="450"/>
        <w:rPr>
          <w:rFonts w:hint="eastAsia" w:eastAsia="宋体" w:cs="Arial"/>
          <w:color w:val="auto"/>
          <w:sz w:val="22"/>
          <w:szCs w:val="22"/>
        </w:rPr>
      </w:pPr>
      <w:r>
        <w:rPr>
          <w:rFonts w:hint="eastAsia" w:eastAsia="宋体" w:cs="Arial"/>
          <w:color w:val="auto"/>
          <w:sz w:val="22"/>
          <w:szCs w:val="22"/>
        </w:rPr>
        <w:t>（1）“电子加密投标文件”的上传、递交：</w:t>
      </w:r>
    </w:p>
    <w:p w14:paraId="55FAB8B6">
      <w:pPr>
        <w:pStyle w:val="13"/>
        <w:adjustRightInd w:val="0"/>
        <w:snapToGrid w:val="0"/>
        <w:spacing w:line="440" w:lineRule="atLeast"/>
        <w:ind w:firstLine="450"/>
        <w:rPr>
          <w:rFonts w:hint="eastAsia" w:eastAsia="宋体" w:cs="Arial"/>
          <w:color w:val="auto"/>
          <w:sz w:val="22"/>
          <w:szCs w:val="22"/>
        </w:rPr>
      </w:pPr>
      <w:r>
        <w:rPr>
          <w:rFonts w:hint="eastAsia" w:eastAsia="宋体" w:cs="Arial"/>
          <w:color w:val="auto"/>
          <w:sz w:val="22"/>
          <w:szCs w:val="22"/>
        </w:rPr>
        <w:t>a.投标供应商应在投标截止时间前将“电子加密投标文件”成功上传递交至“政府采购云平台”，否则投标无效。</w:t>
      </w:r>
    </w:p>
    <w:p w14:paraId="772AEF60">
      <w:pPr>
        <w:pStyle w:val="13"/>
        <w:adjustRightInd w:val="0"/>
        <w:snapToGrid w:val="0"/>
        <w:spacing w:line="440" w:lineRule="atLeast"/>
        <w:ind w:firstLine="450"/>
        <w:rPr>
          <w:rFonts w:hint="eastAsia" w:eastAsia="宋体" w:cs="Arial"/>
          <w:color w:val="auto"/>
          <w:sz w:val="22"/>
          <w:szCs w:val="22"/>
        </w:rPr>
      </w:pPr>
      <w:r>
        <w:rPr>
          <w:rFonts w:hint="eastAsia" w:eastAsia="宋体" w:cs="Arial"/>
          <w:color w:val="auto"/>
          <w:sz w:val="22"/>
          <w:szCs w:val="22"/>
        </w:rPr>
        <w:t>b.“电子加密投标文件”成功上传递交后，供应商可自行打印投标文件接收回执。</w:t>
      </w:r>
    </w:p>
    <w:p w14:paraId="238F149D">
      <w:pPr>
        <w:pStyle w:val="13"/>
        <w:adjustRightInd w:val="0"/>
        <w:snapToGrid w:val="0"/>
        <w:spacing w:line="440" w:lineRule="atLeast"/>
        <w:ind w:firstLine="450"/>
        <w:rPr>
          <w:rFonts w:hint="eastAsia" w:eastAsia="宋体" w:cs="Arial"/>
          <w:color w:val="auto"/>
          <w:sz w:val="22"/>
          <w:szCs w:val="22"/>
        </w:rPr>
      </w:pPr>
      <w:r>
        <w:rPr>
          <w:rFonts w:hint="eastAsia" w:eastAsia="宋体" w:cs="Arial"/>
          <w:color w:val="auto"/>
          <w:sz w:val="22"/>
          <w:szCs w:val="22"/>
        </w:rPr>
        <w:t>（2）“备份投标文件”的密封包装、递交：</w:t>
      </w:r>
    </w:p>
    <w:p w14:paraId="1CD9E66F">
      <w:pPr>
        <w:pStyle w:val="13"/>
        <w:adjustRightInd w:val="0"/>
        <w:snapToGrid w:val="0"/>
        <w:spacing w:line="440" w:lineRule="atLeast"/>
        <w:ind w:firstLine="450"/>
        <w:rPr>
          <w:rFonts w:hint="eastAsia" w:eastAsia="宋体" w:cs="Arial"/>
          <w:color w:val="auto"/>
          <w:sz w:val="22"/>
          <w:szCs w:val="22"/>
        </w:rPr>
      </w:pPr>
      <w:r>
        <w:rPr>
          <w:rFonts w:hint="eastAsia" w:eastAsia="宋体" w:cs="Arial"/>
          <w:color w:val="auto"/>
          <w:sz w:val="22"/>
          <w:szCs w:val="22"/>
        </w:rPr>
        <w:t>a.投标供应商在“政府采购云平台”完成“电子加密投标文件”的上传递交后，还可以（如采用邮寄方式建议用EMS邮寄或顺丰邮寄形式）在投标截止时间前递交以介质（U盘）存储的 “备份投标文件”（一份）；</w:t>
      </w:r>
    </w:p>
    <w:p w14:paraId="53B80240">
      <w:pPr>
        <w:pStyle w:val="13"/>
        <w:adjustRightInd w:val="0"/>
        <w:snapToGrid w:val="0"/>
        <w:spacing w:line="440" w:lineRule="atLeast"/>
        <w:ind w:firstLine="450"/>
        <w:rPr>
          <w:rFonts w:hint="eastAsia" w:eastAsia="宋体" w:cs="Arial"/>
          <w:color w:val="auto"/>
          <w:sz w:val="22"/>
          <w:szCs w:val="22"/>
        </w:rPr>
      </w:pPr>
      <w:r>
        <w:rPr>
          <w:rFonts w:hint="eastAsia" w:eastAsia="宋体" w:cs="Arial"/>
          <w:color w:val="auto"/>
          <w:sz w:val="22"/>
          <w:szCs w:val="22"/>
        </w:rPr>
        <w:t>b.“备份投标文件”应当密封包装，并在包装上标注投标项目名称、投标单位名称并加盖公章。没有密封包装或者逾期送达至投标地点的“备份投标文件”将不予接收；</w:t>
      </w:r>
    </w:p>
    <w:p w14:paraId="0F581CFF">
      <w:pPr>
        <w:pStyle w:val="13"/>
        <w:adjustRightInd w:val="0"/>
        <w:snapToGrid w:val="0"/>
        <w:spacing w:line="440" w:lineRule="atLeast"/>
        <w:ind w:firstLine="450"/>
        <w:rPr>
          <w:rFonts w:hint="eastAsia" w:eastAsia="宋体" w:cs="Arial"/>
          <w:color w:val="auto"/>
          <w:sz w:val="22"/>
          <w:szCs w:val="22"/>
        </w:rPr>
      </w:pPr>
      <w:r>
        <w:rPr>
          <w:rFonts w:hint="eastAsia" w:eastAsia="宋体" w:cs="Arial"/>
          <w:color w:val="auto"/>
          <w:sz w:val="22"/>
          <w:szCs w:val="22"/>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5920FF21">
      <w:pPr>
        <w:pStyle w:val="13"/>
        <w:adjustRightInd w:val="0"/>
        <w:snapToGrid w:val="0"/>
        <w:spacing w:line="440" w:lineRule="atLeast"/>
        <w:ind w:firstLine="220" w:firstLineChars="100"/>
        <w:rPr>
          <w:rFonts w:hint="eastAsia" w:hAnsi="宋体" w:eastAsia="宋体" w:cs="Arial"/>
          <w:b w:val="0"/>
          <w:color w:val="auto"/>
          <w:sz w:val="22"/>
          <w:szCs w:val="22"/>
        </w:rPr>
      </w:pPr>
      <w:r>
        <w:rPr>
          <w:rFonts w:hint="eastAsia" w:hAnsi="宋体" w:eastAsia="宋体" w:cs="Arial"/>
          <w:b w:val="0"/>
          <w:color w:val="auto"/>
          <w:sz w:val="22"/>
          <w:szCs w:val="22"/>
        </w:rPr>
        <w:t>2、投标截止时间</w:t>
      </w:r>
    </w:p>
    <w:p w14:paraId="60B29BA4">
      <w:pPr>
        <w:pStyle w:val="13"/>
        <w:spacing w:line="440" w:lineRule="atLeast"/>
        <w:ind w:firstLine="660" w:firstLineChars="300"/>
        <w:rPr>
          <w:rFonts w:eastAsia="宋体" w:cs="Arial"/>
          <w:b w:val="0"/>
          <w:color w:val="auto"/>
          <w:sz w:val="22"/>
          <w:szCs w:val="22"/>
        </w:rPr>
      </w:pPr>
      <w:r>
        <w:rPr>
          <w:rFonts w:hint="eastAsia" w:eastAsia="宋体" w:cs="Arial"/>
          <w:b w:val="0"/>
          <w:color w:val="auto"/>
          <w:sz w:val="22"/>
          <w:szCs w:val="22"/>
        </w:rPr>
        <w:t>2.1投标文件必须在投标文件递交截止时间前成功上传递交至“政府采购云平台”，否则投标无效。</w:t>
      </w:r>
    </w:p>
    <w:p w14:paraId="3C62F460">
      <w:pPr>
        <w:pStyle w:val="13"/>
        <w:adjustRightInd w:val="0"/>
        <w:snapToGrid w:val="0"/>
        <w:spacing w:line="440" w:lineRule="atLeast"/>
        <w:ind w:firstLine="220" w:firstLineChars="100"/>
        <w:rPr>
          <w:rFonts w:eastAsia="宋体" w:cs="Arial"/>
          <w:b w:val="0"/>
          <w:color w:val="auto"/>
          <w:sz w:val="22"/>
          <w:szCs w:val="22"/>
        </w:rPr>
      </w:pPr>
      <w:r>
        <w:rPr>
          <w:rFonts w:hint="eastAsia" w:eastAsia="宋体" w:cs="Arial"/>
          <w:b w:val="0"/>
          <w:color w:val="auto"/>
          <w:sz w:val="22"/>
          <w:szCs w:val="22"/>
        </w:rPr>
        <w:t xml:space="preserve">    2.2采购机构如因故推迟投标截止时间，应通知所有供应商。在这种情况下，供应商的权利和义务将受到新的截止时间的约束。</w:t>
      </w:r>
    </w:p>
    <w:p w14:paraId="12F76645">
      <w:pPr>
        <w:pStyle w:val="9"/>
        <w:numPr>
          <w:ilvl w:val="0"/>
          <w:numId w:val="0"/>
        </w:numPr>
        <w:tabs>
          <w:tab w:val="clear" w:pos="720"/>
        </w:tabs>
        <w:spacing w:before="0" w:after="120" w:line="700" w:lineRule="exact"/>
        <w:rPr>
          <w:rFonts w:hint="eastAsia" w:ascii="宋体" w:hAnsi="宋体" w:eastAsia="宋体"/>
          <w:b/>
          <w:color w:val="auto"/>
          <w:sz w:val="22"/>
          <w:szCs w:val="22"/>
        </w:rPr>
      </w:pPr>
      <w:bookmarkStart w:id="22" w:name="_Toc132125038"/>
      <w:bookmarkStart w:id="23" w:name="_Toc132123440"/>
      <w:bookmarkStart w:id="24" w:name="_Toc132125152"/>
      <w:bookmarkStart w:id="25" w:name="_Toc132123839"/>
      <w:bookmarkStart w:id="26" w:name="_Toc132123548"/>
      <w:bookmarkStart w:id="27" w:name="_Toc132122417"/>
      <w:bookmarkStart w:id="28" w:name="_Toc132124595"/>
      <w:bookmarkStart w:id="29" w:name="_Toc132123635"/>
      <w:bookmarkStart w:id="30" w:name="_Toc132122120"/>
      <w:bookmarkStart w:id="31" w:name="_Toc132655777"/>
      <w:bookmarkStart w:id="32" w:name="_Toc132126155"/>
      <w:bookmarkStart w:id="33" w:name="_Toc132123882"/>
      <w:bookmarkStart w:id="34" w:name="_Toc132125575"/>
      <w:bookmarkStart w:id="35" w:name="_Toc132125984"/>
      <w:bookmarkStart w:id="36" w:name="_Toc132125096"/>
      <w:r>
        <w:rPr>
          <w:rFonts w:hint="eastAsia" w:ascii="宋体" w:hAnsi="宋体" w:eastAsia="宋体"/>
          <w:b/>
          <w:color w:val="auto"/>
          <w:sz w:val="22"/>
          <w:szCs w:val="22"/>
        </w:rPr>
        <w:t>五、开标和评标</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2FC55B07">
      <w:pPr>
        <w:pStyle w:val="13"/>
        <w:adjustRightInd w:val="0"/>
        <w:snapToGrid w:val="0"/>
        <w:spacing w:line="440" w:lineRule="atLeast"/>
        <w:ind w:firstLine="440" w:firstLineChars="200"/>
        <w:rPr>
          <w:rFonts w:hAnsi="宋体" w:eastAsia="宋体" w:cs="Arial"/>
          <w:b w:val="0"/>
          <w:color w:val="auto"/>
          <w:sz w:val="22"/>
          <w:szCs w:val="22"/>
        </w:rPr>
      </w:pPr>
      <w:r>
        <w:rPr>
          <w:rFonts w:hint="eastAsia" w:hAnsi="宋体" w:eastAsia="宋体" w:cs="Arial"/>
          <w:b w:val="0"/>
          <w:color w:val="auto"/>
          <w:sz w:val="22"/>
          <w:szCs w:val="22"/>
        </w:rPr>
        <w:t>1、开标</w:t>
      </w:r>
    </w:p>
    <w:p w14:paraId="509BA7EE">
      <w:pPr>
        <w:pStyle w:val="13"/>
        <w:spacing w:line="440" w:lineRule="atLeast"/>
        <w:ind w:firstLine="442" w:firstLineChars="200"/>
        <w:rPr>
          <w:rFonts w:eastAsia="宋体" w:cs="Arial"/>
          <w:color w:val="auto"/>
          <w:sz w:val="22"/>
          <w:szCs w:val="22"/>
        </w:rPr>
      </w:pPr>
      <w:r>
        <w:rPr>
          <w:rFonts w:hint="eastAsia" w:eastAsia="宋体" w:cs="Arial"/>
          <w:color w:val="auto"/>
          <w:sz w:val="22"/>
          <w:szCs w:val="22"/>
        </w:rPr>
        <w:t>1.1采购组织机构将按照招标文件规定的时间通过“政府采购云平台”组织开标、开启投标文件，所有供应商均应当准时在线参加。</w:t>
      </w:r>
    </w:p>
    <w:p w14:paraId="534B1842">
      <w:pPr>
        <w:pStyle w:val="13"/>
        <w:spacing w:line="440" w:lineRule="atLeast"/>
        <w:ind w:firstLine="440" w:firstLineChars="200"/>
        <w:rPr>
          <w:rFonts w:hint="eastAsia" w:eastAsia="宋体" w:cs="Arial"/>
          <w:b w:val="0"/>
          <w:color w:val="auto"/>
          <w:sz w:val="22"/>
          <w:szCs w:val="22"/>
        </w:rPr>
      </w:pPr>
      <w:r>
        <w:rPr>
          <w:rFonts w:eastAsia="宋体" w:cs="Arial"/>
          <w:b w:val="0"/>
          <w:color w:val="auto"/>
          <w:sz w:val="22"/>
          <w:szCs w:val="22"/>
        </w:rPr>
        <w:t>1</w:t>
      </w:r>
      <w:r>
        <w:rPr>
          <w:rFonts w:hint="eastAsia" w:eastAsia="宋体" w:cs="Arial"/>
          <w:b w:val="0"/>
          <w:color w:val="auto"/>
          <w:sz w:val="22"/>
          <w:szCs w:val="22"/>
        </w:rPr>
        <w:t>.</w:t>
      </w:r>
      <w:r>
        <w:rPr>
          <w:rFonts w:eastAsia="宋体" w:cs="Arial"/>
          <w:b w:val="0"/>
          <w:color w:val="auto"/>
          <w:sz w:val="22"/>
          <w:szCs w:val="22"/>
        </w:rPr>
        <w:t>2</w:t>
      </w:r>
      <w:r>
        <w:rPr>
          <w:rFonts w:hint="eastAsia" w:eastAsia="宋体" w:cs="Arial"/>
          <w:b w:val="0"/>
          <w:color w:val="auto"/>
          <w:sz w:val="22"/>
          <w:szCs w:val="22"/>
        </w:rPr>
        <w:t>开标的准备工作由采购组织机构负责落实；</w:t>
      </w:r>
    </w:p>
    <w:p w14:paraId="2E84F857">
      <w:pPr>
        <w:pStyle w:val="13"/>
        <w:spacing w:line="440" w:lineRule="atLeast"/>
        <w:ind w:firstLine="442" w:firstLineChars="200"/>
        <w:rPr>
          <w:rFonts w:eastAsia="宋体" w:cs="Arial"/>
          <w:color w:val="auto"/>
          <w:sz w:val="22"/>
          <w:szCs w:val="22"/>
        </w:rPr>
      </w:pPr>
      <w:r>
        <w:rPr>
          <w:rFonts w:eastAsia="宋体" w:cs="Arial"/>
          <w:color w:val="auto"/>
          <w:sz w:val="22"/>
          <w:szCs w:val="22"/>
        </w:rPr>
        <w:t>1</w:t>
      </w:r>
      <w:r>
        <w:rPr>
          <w:rFonts w:hint="eastAsia" w:eastAsia="宋体" w:cs="Arial"/>
          <w:color w:val="auto"/>
          <w:sz w:val="22"/>
          <w:szCs w:val="22"/>
        </w:rPr>
        <w:t>.</w:t>
      </w:r>
      <w:r>
        <w:rPr>
          <w:rFonts w:eastAsia="宋体" w:cs="Arial"/>
          <w:color w:val="auto"/>
          <w:sz w:val="22"/>
          <w:szCs w:val="22"/>
        </w:rPr>
        <w:t>3</w:t>
      </w:r>
      <w:r>
        <w:rPr>
          <w:rFonts w:hint="eastAsia" w:eastAsia="宋体" w:cs="Arial"/>
          <w:color w:val="auto"/>
          <w:sz w:val="22"/>
          <w:szCs w:val="22"/>
        </w:rPr>
        <w:t>采购组织机构将按照招标文件规定的时间通过“政府采购云平台”组织开标、开启投标文件，所有供应商均应当准时在线参加。投标供应商</w:t>
      </w:r>
      <w:r>
        <w:rPr>
          <w:rFonts w:eastAsia="宋体" w:cs="Arial"/>
          <w:color w:val="auto"/>
          <w:sz w:val="22"/>
          <w:szCs w:val="22"/>
        </w:rPr>
        <w:t>如不</w:t>
      </w:r>
      <w:r>
        <w:rPr>
          <w:rFonts w:hint="eastAsia" w:eastAsia="宋体" w:cs="Arial"/>
          <w:color w:val="auto"/>
          <w:sz w:val="22"/>
          <w:szCs w:val="22"/>
        </w:rPr>
        <w:t>参加</w:t>
      </w:r>
      <w:r>
        <w:rPr>
          <w:rFonts w:eastAsia="宋体" w:cs="Arial"/>
          <w:color w:val="auto"/>
          <w:sz w:val="22"/>
          <w:szCs w:val="22"/>
        </w:rPr>
        <w:t>开标大会的，</w:t>
      </w:r>
      <w:r>
        <w:rPr>
          <w:rFonts w:hint="eastAsia" w:eastAsia="宋体" w:cs="Arial"/>
          <w:color w:val="auto"/>
          <w:sz w:val="22"/>
          <w:szCs w:val="22"/>
        </w:rPr>
        <w:t>视同认可开标结果，</w:t>
      </w:r>
      <w:r>
        <w:rPr>
          <w:rFonts w:eastAsia="宋体" w:cs="Arial"/>
          <w:color w:val="auto"/>
          <w:sz w:val="22"/>
          <w:szCs w:val="22"/>
        </w:rPr>
        <w:t>事后不得对采购相关人员、开标过程和开标结果提出异议</w:t>
      </w:r>
      <w:r>
        <w:rPr>
          <w:rFonts w:hint="eastAsia" w:eastAsia="宋体" w:cs="Arial"/>
          <w:color w:val="auto"/>
          <w:sz w:val="22"/>
          <w:szCs w:val="22"/>
        </w:rPr>
        <w:t>，同时投标供应商因未在线参加开标而导致投标文件无法按时解密等一切后果由供应商自己承担。</w:t>
      </w:r>
    </w:p>
    <w:p w14:paraId="5413CC45">
      <w:pPr>
        <w:pStyle w:val="13"/>
        <w:adjustRightInd w:val="0"/>
        <w:snapToGrid w:val="0"/>
        <w:spacing w:line="440" w:lineRule="atLeast"/>
        <w:ind w:firstLine="440" w:firstLineChars="200"/>
        <w:rPr>
          <w:rFonts w:hint="eastAsia" w:hAnsi="宋体" w:eastAsia="宋体" w:cs="Arial"/>
          <w:b w:val="0"/>
          <w:color w:val="auto"/>
          <w:sz w:val="22"/>
          <w:szCs w:val="22"/>
        </w:rPr>
      </w:pPr>
      <w:r>
        <w:rPr>
          <w:rFonts w:hint="eastAsia" w:hAnsi="宋体" w:eastAsia="宋体" w:cs="Arial"/>
          <w:b w:val="0"/>
          <w:color w:val="auto"/>
          <w:sz w:val="22"/>
          <w:szCs w:val="22"/>
        </w:rPr>
        <w:t>2、开标程序</w:t>
      </w:r>
    </w:p>
    <w:p w14:paraId="1B386969">
      <w:pPr>
        <w:pStyle w:val="13"/>
        <w:adjustRightInd w:val="0"/>
        <w:snapToGrid w:val="0"/>
        <w:spacing w:line="440" w:lineRule="atLeast"/>
        <w:ind w:firstLine="440" w:firstLineChars="200"/>
        <w:rPr>
          <w:rFonts w:eastAsia="宋体" w:cs="Arial"/>
          <w:b w:val="0"/>
          <w:color w:val="auto"/>
          <w:sz w:val="22"/>
          <w:szCs w:val="22"/>
        </w:rPr>
      </w:pPr>
      <w:r>
        <w:rPr>
          <w:rFonts w:hint="eastAsia" w:eastAsia="宋体" w:cs="Arial"/>
          <w:b w:val="0"/>
          <w:color w:val="auto"/>
          <w:sz w:val="22"/>
          <w:szCs w:val="22"/>
        </w:rPr>
        <w:t>（</w:t>
      </w:r>
      <w:r>
        <w:rPr>
          <w:rFonts w:eastAsia="宋体" w:cs="Arial"/>
          <w:b w:val="0"/>
          <w:color w:val="auto"/>
          <w:sz w:val="22"/>
          <w:szCs w:val="22"/>
        </w:rPr>
        <w:t>1</w:t>
      </w:r>
      <w:r>
        <w:rPr>
          <w:rFonts w:hint="eastAsia" w:eastAsia="宋体" w:cs="Arial"/>
          <w:b w:val="0"/>
          <w:color w:val="auto"/>
          <w:sz w:val="22"/>
          <w:szCs w:val="22"/>
        </w:rPr>
        <w:t>）采购代理机构向各投标供应商发出电子加密投标文件【开始解密】通知，由供应商在30分钟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22991810">
      <w:pPr>
        <w:pStyle w:val="13"/>
        <w:adjustRightInd w:val="0"/>
        <w:snapToGrid w:val="0"/>
        <w:spacing w:line="440" w:lineRule="atLeast"/>
        <w:ind w:firstLine="440" w:firstLineChars="200"/>
        <w:rPr>
          <w:rFonts w:eastAsia="宋体" w:cs="Arial"/>
          <w:b w:val="0"/>
          <w:color w:val="auto"/>
          <w:sz w:val="22"/>
          <w:szCs w:val="22"/>
        </w:rPr>
      </w:pPr>
      <w:r>
        <w:rPr>
          <w:rFonts w:hint="eastAsia" w:eastAsia="宋体" w:cs="Arial"/>
          <w:b w:val="0"/>
          <w:color w:val="auto"/>
          <w:sz w:val="22"/>
          <w:szCs w:val="22"/>
        </w:rPr>
        <w:t>（</w:t>
      </w:r>
      <w:r>
        <w:rPr>
          <w:rFonts w:eastAsia="宋体" w:cs="Arial"/>
          <w:b w:val="0"/>
          <w:color w:val="auto"/>
          <w:sz w:val="22"/>
          <w:szCs w:val="22"/>
        </w:rPr>
        <w:t>2</w:t>
      </w:r>
      <w:r>
        <w:rPr>
          <w:rFonts w:hint="eastAsia" w:eastAsia="宋体" w:cs="Arial"/>
          <w:b w:val="0"/>
          <w:color w:val="auto"/>
          <w:sz w:val="22"/>
          <w:szCs w:val="22"/>
        </w:rPr>
        <w:t>）在所有投标文件解密成功后，采购代理机构向各投标供应商发起在线询标确认是否存在影响公平竞争情况；如各投标供应商对政府采购活动现场情况无异议，须在</w:t>
      </w:r>
      <w:r>
        <w:rPr>
          <w:rFonts w:eastAsia="宋体" w:cs="Arial"/>
          <w:b w:val="0"/>
          <w:color w:val="auto"/>
          <w:sz w:val="22"/>
          <w:szCs w:val="22"/>
        </w:rPr>
        <w:t>2</w:t>
      </w:r>
      <w:r>
        <w:rPr>
          <w:rFonts w:hint="eastAsia" w:eastAsia="宋体" w:cs="Arial"/>
          <w:b w:val="0"/>
          <w:color w:val="auto"/>
          <w:sz w:val="22"/>
          <w:szCs w:val="22"/>
        </w:rPr>
        <w:t>0分钟内填写（签章）完成《政府采购活动现场确认声明书》并在询标确认中作为附件上传至“政府采购云平台”或发送至购组织机构邮箱：</w:t>
      </w:r>
      <w:r>
        <w:rPr>
          <w:rFonts w:hint="eastAsia" w:eastAsia="宋体" w:cs="Arial"/>
          <w:b w:val="0"/>
          <w:color w:val="auto"/>
          <w:sz w:val="22"/>
          <w:szCs w:val="22"/>
          <w:lang w:eastAsia="zh-CN"/>
        </w:rPr>
        <w:t>821658232@qq.com</w:t>
      </w:r>
      <w:r>
        <w:rPr>
          <w:rFonts w:hint="eastAsia" w:eastAsia="宋体" w:cs="Arial"/>
          <w:b w:val="0"/>
          <w:color w:val="auto"/>
          <w:sz w:val="22"/>
          <w:szCs w:val="22"/>
        </w:rPr>
        <w:t>，否则按投标供应商默认处理；</w:t>
      </w:r>
    </w:p>
    <w:p w14:paraId="2FAB9FD4">
      <w:pPr>
        <w:pStyle w:val="13"/>
        <w:adjustRightInd w:val="0"/>
        <w:snapToGrid w:val="0"/>
        <w:spacing w:line="440" w:lineRule="atLeast"/>
        <w:ind w:firstLine="440" w:firstLineChars="200"/>
        <w:rPr>
          <w:rFonts w:hint="eastAsia" w:eastAsia="宋体" w:cs="Arial"/>
          <w:b w:val="0"/>
          <w:color w:val="auto"/>
          <w:sz w:val="22"/>
          <w:szCs w:val="22"/>
        </w:rPr>
      </w:pPr>
      <w:r>
        <w:rPr>
          <w:rFonts w:hint="eastAsia" w:eastAsia="宋体" w:cs="Arial"/>
          <w:b w:val="0"/>
          <w:color w:val="auto"/>
          <w:sz w:val="22"/>
          <w:szCs w:val="22"/>
        </w:rPr>
        <w:t>注：格式详见“</w:t>
      </w:r>
      <w:r>
        <w:rPr>
          <w:rFonts w:hint="eastAsia"/>
        </w:rPr>
        <w:t xml:space="preserve"> </w:t>
      </w:r>
      <w:r>
        <w:rPr>
          <w:rFonts w:hint="eastAsia" w:eastAsia="宋体" w:cs="Arial"/>
          <w:b w:val="0"/>
          <w:color w:val="auto"/>
          <w:sz w:val="22"/>
          <w:szCs w:val="22"/>
        </w:rPr>
        <w:t>第五部分</w:t>
      </w:r>
      <w:r>
        <w:rPr>
          <w:rFonts w:eastAsia="宋体" w:cs="Arial"/>
          <w:b w:val="0"/>
          <w:color w:val="auto"/>
          <w:sz w:val="22"/>
          <w:szCs w:val="22"/>
        </w:rPr>
        <w:t xml:space="preserve"> 投标文件格式</w:t>
      </w:r>
      <w:r>
        <w:rPr>
          <w:rFonts w:hint="eastAsia" w:eastAsia="宋体" w:cs="Arial"/>
          <w:b w:val="0"/>
          <w:color w:val="auto"/>
          <w:sz w:val="22"/>
          <w:szCs w:val="22"/>
        </w:rPr>
        <w:t>”中的“三、政府采购活动现场确认声明书格式”。</w:t>
      </w:r>
    </w:p>
    <w:p w14:paraId="6A496EFB">
      <w:pPr>
        <w:pStyle w:val="13"/>
        <w:adjustRightInd w:val="0"/>
        <w:snapToGrid w:val="0"/>
        <w:spacing w:line="440" w:lineRule="atLeast"/>
        <w:ind w:firstLine="440" w:firstLineChars="200"/>
        <w:rPr>
          <w:rFonts w:hint="eastAsia" w:eastAsia="宋体" w:cs="Arial"/>
          <w:b w:val="0"/>
          <w:color w:val="auto"/>
          <w:sz w:val="22"/>
          <w:szCs w:val="22"/>
        </w:rPr>
      </w:pPr>
      <w:r>
        <w:rPr>
          <w:rFonts w:hint="eastAsia" w:eastAsia="宋体" w:cs="Arial"/>
          <w:b w:val="0"/>
          <w:color w:val="auto"/>
          <w:sz w:val="22"/>
          <w:szCs w:val="22"/>
        </w:rPr>
        <w:t>（</w:t>
      </w:r>
      <w:r>
        <w:rPr>
          <w:rFonts w:eastAsia="宋体" w:cs="Arial"/>
          <w:b w:val="0"/>
          <w:color w:val="auto"/>
          <w:sz w:val="22"/>
          <w:szCs w:val="22"/>
        </w:rPr>
        <w:t>3</w:t>
      </w:r>
      <w:r>
        <w:rPr>
          <w:rFonts w:hint="eastAsia" w:eastAsia="宋体" w:cs="Arial"/>
          <w:b w:val="0"/>
          <w:color w:val="auto"/>
          <w:sz w:val="22"/>
          <w:szCs w:val="22"/>
        </w:rPr>
        <w:t>）开启技术资信文件，进入资格审查；</w:t>
      </w:r>
    </w:p>
    <w:p w14:paraId="3AEC5E31">
      <w:pPr>
        <w:pStyle w:val="13"/>
        <w:adjustRightInd w:val="0"/>
        <w:snapToGrid w:val="0"/>
        <w:spacing w:line="440" w:lineRule="atLeast"/>
        <w:ind w:firstLine="440" w:firstLineChars="200"/>
        <w:rPr>
          <w:rFonts w:hint="eastAsia" w:eastAsia="宋体" w:cs="Arial"/>
          <w:b w:val="0"/>
          <w:color w:val="auto"/>
          <w:sz w:val="22"/>
          <w:szCs w:val="22"/>
        </w:rPr>
      </w:pPr>
      <w:r>
        <w:rPr>
          <w:rFonts w:hint="eastAsia" w:eastAsia="宋体" w:cs="Arial"/>
          <w:b w:val="0"/>
          <w:color w:val="auto"/>
          <w:sz w:val="22"/>
          <w:szCs w:val="22"/>
        </w:rPr>
        <w:t>（</w:t>
      </w:r>
      <w:r>
        <w:rPr>
          <w:rFonts w:eastAsia="宋体" w:cs="Arial"/>
          <w:b w:val="0"/>
          <w:color w:val="auto"/>
          <w:sz w:val="22"/>
          <w:szCs w:val="22"/>
        </w:rPr>
        <w:t>4</w:t>
      </w:r>
      <w:r>
        <w:rPr>
          <w:rFonts w:hint="eastAsia" w:eastAsia="宋体" w:cs="Arial"/>
          <w:b w:val="0"/>
          <w:color w:val="auto"/>
          <w:sz w:val="22"/>
          <w:szCs w:val="22"/>
        </w:rPr>
        <w:t>）资格审查未通过的供应商将通过邮件形式告知；资格审查通过的投标供应商进入技术资信评审；</w:t>
      </w:r>
    </w:p>
    <w:p w14:paraId="20F5078B">
      <w:pPr>
        <w:pStyle w:val="13"/>
        <w:adjustRightInd w:val="0"/>
        <w:snapToGrid w:val="0"/>
        <w:spacing w:line="440" w:lineRule="atLeast"/>
        <w:ind w:firstLine="440" w:firstLineChars="200"/>
        <w:rPr>
          <w:rFonts w:hint="eastAsia" w:eastAsia="宋体" w:cs="Arial"/>
          <w:b w:val="0"/>
          <w:color w:val="auto"/>
          <w:sz w:val="22"/>
          <w:szCs w:val="22"/>
        </w:rPr>
      </w:pPr>
      <w:r>
        <w:rPr>
          <w:rFonts w:hint="eastAsia" w:eastAsia="宋体" w:cs="Arial"/>
          <w:b w:val="0"/>
          <w:color w:val="auto"/>
          <w:sz w:val="22"/>
          <w:szCs w:val="22"/>
        </w:rPr>
        <w:t>（6）技术资信评审结束后，通过发送邮件形式</w:t>
      </w:r>
      <w:r>
        <w:rPr>
          <w:rFonts w:eastAsia="宋体" w:cs="Arial"/>
          <w:b w:val="0"/>
          <w:color w:val="auto"/>
          <w:sz w:val="22"/>
          <w:szCs w:val="22"/>
        </w:rPr>
        <w:t>公布</w:t>
      </w:r>
      <w:r>
        <w:rPr>
          <w:rFonts w:hint="eastAsia" w:eastAsia="宋体" w:cs="Arial"/>
          <w:b w:val="0"/>
          <w:color w:val="auto"/>
          <w:sz w:val="22"/>
          <w:szCs w:val="22"/>
        </w:rPr>
        <w:t>供应</w:t>
      </w:r>
      <w:r>
        <w:rPr>
          <w:rFonts w:eastAsia="宋体" w:cs="Arial"/>
          <w:b w:val="0"/>
          <w:color w:val="auto"/>
          <w:sz w:val="22"/>
          <w:szCs w:val="22"/>
        </w:rPr>
        <w:t>技术</w:t>
      </w:r>
      <w:r>
        <w:rPr>
          <w:rFonts w:hint="eastAsia" w:eastAsia="宋体" w:cs="Arial"/>
          <w:b w:val="0"/>
          <w:color w:val="auto"/>
          <w:sz w:val="22"/>
          <w:szCs w:val="22"/>
        </w:rPr>
        <w:t>资信</w:t>
      </w:r>
      <w:r>
        <w:rPr>
          <w:rFonts w:eastAsia="宋体" w:cs="Arial"/>
          <w:b w:val="0"/>
          <w:color w:val="auto"/>
          <w:sz w:val="22"/>
          <w:szCs w:val="22"/>
        </w:rPr>
        <w:t>评审</w:t>
      </w:r>
      <w:r>
        <w:rPr>
          <w:rFonts w:hint="eastAsia" w:eastAsia="宋体" w:cs="Arial"/>
          <w:b w:val="0"/>
          <w:color w:val="auto"/>
          <w:sz w:val="22"/>
          <w:szCs w:val="22"/>
        </w:rPr>
        <w:t>后有效投标</w:t>
      </w:r>
      <w:r>
        <w:rPr>
          <w:rFonts w:eastAsia="宋体" w:cs="Arial"/>
          <w:b w:val="0"/>
          <w:color w:val="auto"/>
          <w:sz w:val="22"/>
          <w:szCs w:val="22"/>
        </w:rPr>
        <w:t>供应商</w:t>
      </w:r>
      <w:r>
        <w:rPr>
          <w:rFonts w:hint="eastAsia" w:eastAsia="宋体" w:cs="Arial"/>
          <w:b w:val="0"/>
          <w:color w:val="auto"/>
          <w:sz w:val="22"/>
          <w:szCs w:val="22"/>
        </w:rPr>
        <w:t>的</w:t>
      </w:r>
      <w:r>
        <w:rPr>
          <w:rFonts w:eastAsia="宋体" w:cs="Arial"/>
          <w:b w:val="0"/>
          <w:color w:val="auto"/>
          <w:sz w:val="22"/>
          <w:szCs w:val="22"/>
        </w:rPr>
        <w:t>名单及各供应商得分情况</w:t>
      </w:r>
      <w:r>
        <w:rPr>
          <w:rFonts w:hint="eastAsia" w:eastAsia="宋体" w:cs="Arial"/>
          <w:b w:val="0"/>
          <w:color w:val="auto"/>
          <w:sz w:val="22"/>
          <w:szCs w:val="22"/>
        </w:rPr>
        <w:t>。随后开启商务报价投标文件，通过发送邮件形式</w:t>
      </w:r>
      <w:r>
        <w:rPr>
          <w:rFonts w:eastAsia="宋体" w:cs="Arial"/>
          <w:b w:val="0"/>
          <w:color w:val="auto"/>
          <w:sz w:val="22"/>
          <w:szCs w:val="22"/>
        </w:rPr>
        <w:t>公布</w:t>
      </w:r>
      <w:r>
        <w:rPr>
          <w:rFonts w:hint="eastAsia" w:eastAsia="宋体" w:cs="Arial"/>
          <w:b w:val="0"/>
          <w:color w:val="auto"/>
          <w:sz w:val="22"/>
          <w:szCs w:val="22"/>
        </w:rPr>
        <w:t>供应商</w:t>
      </w:r>
      <w:r>
        <w:rPr>
          <w:rFonts w:eastAsia="宋体" w:cs="Arial"/>
          <w:b w:val="0"/>
          <w:color w:val="auto"/>
          <w:sz w:val="22"/>
          <w:szCs w:val="22"/>
        </w:rPr>
        <w:t>务</w:t>
      </w:r>
      <w:r>
        <w:rPr>
          <w:rFonts w:hint="eastAsia" w:eastAsia="宋体" w:cs="Arial"/>
          <w:b w:val="0"/>
          <w:color w:val="auto"/>
          <w:sz w:val="22"/>
          <w:szCs w:val="22"/>
        </w:rPr>
        <w:t>报价</w:t>
      </w:r>
      <w:r>
        <w:rPr>
          <w:rFonts w:eastAsia="宋体" w:cs="Arial"/>
          <w:b w:val="0"/>
          <w:color w:val="auto"/>
          <w:sz w:val="22"/>
          <w:szCs w:val="22"/>
        </w:rPr>
        <w:t>评审</w:t>
      </w:r>
      <w:r>
        <w:rPr>
          <w:rFonts w:hint="eastAsia" w:eastAsia="宋体" w:cs="Arial"/>
          <w:b w:val="0"/>
          <w:color w:val="auto"/>
          <w:sz w:val="22"/>
          <w:szCs w:val="22"/>
        </w:rPr>
        <w:t>后有效投标</w:t>
      </w:r>
      <w:r>
        <w:rPr>
          <w:rFonts w:eastAsia="宋体" w:cs="Arial"/>
          <w:b w:val="0"/>
          <w:color w:val="auto"/>
          <w:sz w:val="22"/>
          <w:szCs w:val="22"/>
        </w:rPr>
        <w:t>供应商</w:t>
      </w:r>
      <w:r>
        <w:rPr>
          <w:rFonts w:hint="eastAsia" w:eastAsia="宋体" w:cs="Arial"/>
          <w:b w:val="0"/>
          <w:color w:val="auto"/>
          <w:sz w:val="22"/>
          <w:szCs w:val="22"/>
        </w:rPr>
        <w:t>的</w:t>
      </w:r>
      <w:r>
        <w:rPr>
          <w:rFonts w:eastAsia="宋体" w:cs="Arial"/>
          <w:b w:val="0"/>
          <w:color w:val="auto"/>
          <w:sz w:val="22"/>
          <w:szCs w:val="22"/>
        </w:rPr>
        <w:t>名单及各供应商得分情况</w:t>
      </w:r>
      <w:r>
        <w:rPr>
          <w:rFonts w:hint="eastAsia" w:eastAsia="宋体" w:cs="Arial"/>
          <w:b w:val="0"/>
          <w:color w:val="auto"/>
          <w:sz w:val="22"/>
          <w:szCs w:val="22"/>
        </w:rPr>
        <w:t>。</w:t>
      </w:r>
    </w:p>
    <w:p w14:paraId="4146DC87">
      <w:pPr>
        <w:pStyle w:val="13"/>
        <w:adjustRightInd w:val="0"/>
        <w:snapToGrid w:val="0"/>
        <w:spacing w:line="440" w:lineRule="atLeast"/>
        <w:ind w:firstLine="440" w:firstLineChars="200"/>
        <w:rPr>
          <w:rFonts w:hint="eastAsia" w:eastAsia="宋体" w:cs="Arial"/>
          <w:b w:val="0"/>
          <w:color w:val="auto"/>
          <w:sz w:val="22"/>
          <w:szCs w:val="22"/>
        </w:rPr>
      </w:pPr>
      <w:r>
        <w:rPr>
          <w:rFonts w:hint="eastAsia" w:eastAsia="宋体" w:cs="Arial"/>
          <w:b w:val="0"/>
          <w:color w:val="auto"/>
          <w:sz w:val="22"/>
          <w:szCs w:val="22"/>
        </w:rPr>
        <w:t>（7）评审结束后，通过发送邮件形式公布中标（成交）候选供应商名单，及采购人最终确定中标或成交供应商名单的时间和公告方式等。</w:t>
      </w:r>
    </w:p>
    <w:p w14:paraId="7EB4301A">
      <w:pPr>
        <w:pStyle w:val="13"/>
        <w:spacing w:line="440" w:lineRule="atLeast"/>
        <w:ind w:firstLine="442" w:firstLineChars="200"/>
        <w:rPr>
          <w:rFonts w:hint="eastAsia" w:eastAsia="宋体" w:cs="Arial"/>
          <w:b w:val="0"/>
          <w:color w:val="auto"/>
          <w:sz w:val="22"/>
          <w:szCs w:val="22"/>
        </w:rPr>
      </w:pPr>
      <w:r>
        <w:rPr>
          <w:rFonts w:hint="eastAsia" w:eastAsia="宋体" w:cs="Arial"/>
          <w:color w:val="auto"/>
          <w:sz w:val="22"/>
          <w:szCs w:val="22"/>
        </w:rPr>
        <w:t>特别说明：如遇“政府采购云平台”电子化开标或评审程序调整的，按调整后程序执行。</w:t>
      </w:r>
    </w:p>
    <w:p w14:paraId="6F2C00D4">
      <w:pPr>
        <w:pStyle w:val="13"/>
        <w:adjustRightInd w:val="0"/>
        <w:snapToGrid w:val="0"/>
        <w:spacing w:line="440" w:lineRule="atLeast"/>
        <w:ind w:firstLine="440" w:firstLineChars="200"/>
        <w:rPr>
          <w:rFonts w:hint="eastAsia" w:hAnsi="宋体" w:eastAsia="宋体" w:cs="Arial"/>
          <w:b w:val="0"/>
          <w:color w:val="auto"/>
          <w:sz w:val="22"/>
          <w:szCs w:val="22"/>
        </w:rPr>
      </w:pPr>
      <w:r>
        <w:rPr>
          <w:rFonts w:hint="eastAsia" w:hAnsi="宋体" w:eastAsia="宋体" w:cs="Arial"/>
          <w:b w:val="0"/>
          <w:color w:val="auto"/>
          <w:sz w:val="22"/>
          <w:szCs w:val="22"/>
        </w:rPr>
        <w:t>3、评标</w:t>
      </w:r>
    </w:p>
    <w:p w14:paraId="614E9549">
      <w:pPr>
        <w:pStyle w:val="13"/>
        <w:adjustRightInd w:val="0"/>
        <w:snapToGrid w:val="0"/>
        <w:spacing w:line="440" w:lineRule="atLeast"/>
        <w:ind w:firstLine="440" w:firstLineChars="200"/>
        <w:rPr>
          <w:rFonts w:hint="eastAsia" w:hAnsi="宋体" w:eastAsia="宋体"/>
          <w:b w:val="0"/>
          <w:color w:val="auto"/>
          <w:sz w:val="22"/>
          <w:szCs w:val="22"/>
        </w:rPr>
      </w:pPr>
      <w:r>
        <w:rPr>
          <w:rFonts w:hint="eastAsia" w:hAnsi="宋体" w:eastAsia="宋体" w:cs="Arial"/>
          <w:b w:val="0"/>
          <w:color w:val="auto"/>
          <w:sz w:val="22"/>
          <w:szCs w:val="22"/>
        </w:rPr>
        <w:t>3.1评标由采购人依法组建的评标委员会负责</w:t>
      </w:r>
      <w:r>
        <w:rPr>
          <w:rFonts w:hint="eastAsia" w:hAnsi="宋体" w:eastAsia="宋体"/>
          <w:b w:val="0"/>
          <w:color w:val="auto"/>
          <w:sz w:val="22"/>
          <w:szCs w:val="22"/>
        </w:rPr>
        <w:t>，并独立履行下列职责：</w:t>
      </w:r>
    </w:p>
    <w:p w14:paraId="3135420C">
      <w:pPr>
        <w:snapToGrid w:val="0"/>
        <w:spacing w:line="440" w:lineRule="atLeast"/>
        <w:ind w:firstLine="431" w:firstLineChars="196"/>
        <w:rPr>
          <w:rFonts w:hint="eastAsia" w:ascii="宋体" w:eastAsia="宋体"/>
          <w:b w:val="0"/>
          <w:color w:val="auto"/>
          <w:sz w:val="22"/>
          <w:szCs w:val="22"/>
        </w:rPr>
      </w:pPr>
      <w:r>
        <w:rPr>
          <w:rFonts w:hint="eastAsia" w:ascii="宋体" w:eastAsia="宋体"/>
          <w:b w:val="0"/>
          <w:color w:val="auto"/>
          <w:sz w:val="22"/>
          <w:szCs w:val="22"/>
        </w:rPr>
        <w:t>1）审查投标文件是否符合招标文件要求，并作出评价；</w:t>
      </w:r>
    </w:p>
    <w:p w14:paraId="2C2414B8">
      <w:pPr>
        <w:snapToGrid w:val="0"/>
        <w:spacing w:line="44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2）要求投标供应商对投标文件有关事项作出解释或者澄清；</w:t>
      </w:r>
    </w:p>
    <w:p w14:paraId="1D5BBB88">
      <w:pPr>
        <w:snapToGrid w:val="0"/>
        <w:spacing w:line="44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3）按照招标文件确定的评标办法向采购人推荐中标候选人；</w:t>
      </w:r>
    </w:p>
    <w:p w14:paraId="2FCAD760">
      <w:pPr>
        <w:pStyle w:val="13"/>
        <w:adjustRightInd w:val="0"/>
        <w:snapToGrid w:val="0"/>
        <w:spacing w:line="440" w:lineRule="atLeast"/>
        <w:ind w:firstLine="431" w:firstLineChars="196"/>
        <w:rPr>
          <w:rFonts w:hint="eastAsia" w:hAnsi="宋体" w:eastAsia="宋体"/>
          <w:b w:val="0"/>
          <w:color w:val="auto"/>
          <w:sz w:val="22"/>
          <w:szCs w:val="22"/>
        </w:rPr>
      </w:pPr>
      <w:r>
        <w:rPr>
          <w:rFonts w:hint="eastAsia" w:hAnsi="宋体" w:eastAsia="宋体"/>
          <w:b w:val="0"/>
          <w:color w:val="auto"/>
          <w:sz w:val="22"/>
          <w:szCs w:val="22"/>
        </w:rPr>
        <w:t>4）向采购机构或者有关部门报告非法干预评标工作的行为。</w:t>
      </w:r>
    </w:p>
    <w:p w14:paraId="39CBA522">
      <w:pPr>
        <w:snapToGrid w:val="0"/>
        <w:spacing w:line="440" w:lineRule="atLeast"/>
        <w:ind w:firstLine="431" w:firstLineChars="196"/>
        <w:rPr>
          <w:rFonts w:hint="eastAsia" w:ascii="宋体" w:eastAsia="宋体"/>
          <w:b w:val="0"/>
          <w:color w:val="auto"/>
          <w:sz w:val="22"/>
          <w:szCs w:val="22"/>
        </w:rPr>
      </w:pPr>
      <w:r>
        <w:rPr>
          <w:rFonts w:hint="eastAsia" w:ascii="宋体" w:eastAsia="宋体"/>
          <w:b w:val="0"/>
          <w:color w:val="auto"/>
          <w:sz w:val="22"/>
          <w:szCs w:val="22"/>
        </w:rPr>
        <w:t>3.2评标应当遵循下列工作程序：</w:t>
      </w:r>
    </w:p>
    <w:p w14:paraId="4415BEEE">
      <w:pPr>
        <w:snapToGrid w:val="0"/>
        <w:spacing w:line="44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1）投标文件初审。初审分为资格性检查和符合性检查。</w:t>
      </w:r>
    </w:p>
    <w:p w14:paraId="0FB05FFB">
      <w:pPr>
        <w:snapToGrid w:val="0"/>
        <w:spacing w:line="44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（1）资格性检查。依据法律法规和招标文件的规定，对投标文件中的资格证明等进行审查，以确定投标供应商是否具备投标资格。</w:t>
      </w:r>
    </w:p>
    <w:p w14:paraId="75D63B4B">
      <w:pPr>
        <w:snapToGrid w:val="0"/>
        <w:spacing w:line="44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（2）符合性检查。依据招标文件的规定，从投标文件的有效性、完整性和对招标文件的响应程度进行审查，以确定是否对招标文件的实质性要求作出响应。</w:t>
      </w:r>
    </w:p>
    <w:p w14:paraId="0924C4DA">
      <w:pPr>
        <w:snapToGrid w:val="0"/>
        <w:spacing w:line="440" w:lineRule="atLeast"/>
        <w:ind w:firstLine="440" w:firstLineChars="200"/>
        <w:rPr>
          <w:rFonts w:hint="eastAsia" w:ascii="宋体" w:eastAsia="宋体"/>
          <w:b w:val="0"/>
          <w:color w:val="auto"/>
          <w:sz w:val="22"/>
          <w:szCs w:val="22"/>
        </w:rPr>
      </w:pPr>
      <w:r>
        <w:rPr>
          <w:rFonts w:ascii="宋体" w:eastAsia="宋体"/>
          <w:b w:val="0"/>
          <w:color w:val="auto"/>
          <w:sz w:val="22"/>
          <w:szCs w:val="22"/>
        </w:rPr>
        <w:t>2</w:t>
      </w:r>
      <w:r>
        <w:rPr>
          <w:rFonts w:hint="eastAsia" w:ascii="宋体" w:eastAsia="宋体"/>
          <w:b w:val="0"/>
          <w:color w:val="auto"/>
          <w:sz w:val="22"/>
          <w:szCs w:val="22"/>
        </w:rPr>
        <w:t>）比较与评价。按招标文件中规定的评标方法和标准，对资格性检查和符合性检查合格的投标文件进行商务和技术评估，综合比较与评价。</w:t>
      </w:r>
    </w:p>
    <w:p w14:paraId="6520BB62">
      <w:pPr>
        <w:pStyle w:val="13"/>
        <w:adjustRightInd w:val="0"/>
        <w:snapToGrid w:val="0"/>
        <w:spacing w:line="440" w:lineRule="atLeast"/>
        <w:ind w:firstLine="440" w:firstLineChars="200"/>
        <w:rPr>
          <w:rFonts w:hint="eastAsia" w:hAnsi="宋体" w:eastAsia="宋体" w:cs="Arial"/>
          <w:b w:val="0"/>
          <w:color w:val="auto"/>
          <w:sz w:val="22"/>
          <w:szCs w:val="22"/>
        </w:rPr>
      </w:pPr>
      <w:r>
        <w:rPr>
          <w:rFonts w:hint="eastAsia" w:hAnsi="宋体" w:eastAsia="宋体" w:cs="Arial"/>
          <w:b w:val="0"/>
          <w:color w:val="auto"/>
          <w:sz w:val="22"/>
          <w:szCs w:val="22"/>
        </w:rPr>
        <w:t>3.3、</w:t>
      </w:r>
      <w:r>
        <w:rPr>
          <w:rFonts w:hint="eastAsia" w:hAnsi="宋体" w:eastAsia="宋体" w:cs="Arial"/>
          <w:color w:val="auto"/>
          <w:sz w:val="22"/>
          <w:szCs w:val="22"/>
        </w:rPr>
        <w:t>评标时发现投标文件有下列情形之一的属于重大偏差(评标委员会按少数服从多数原则认定),按照无效投标处理：</w:t>
      </w:r>
    </w:p>
    <w:p w14:paraId="01F18018">
      <w:pPr>
        <w:pStyle w:val="13"/>
        <w:adjustRightInd w:val="0"/>
        <w:snapToGrid w:val="0"/>
        <w:spacing w:line="440" w:lineRule="atLeast"/>
        <w:ind w:firstLine="440" w:firstLineChars="200"/>
        <w:rPr>
          <w:rFonts w:hint="eastAsia" w:hAnsi="宋体" w:eastAsia="宋体" w:cs="Arial"/>
          <w:b w:val="0"/>
          <w:color w:val="auto"/>
          <w:sz w:val="22"/>
          <w:szCs w:val="22"/>
        </w:rPr>
      </w:pPr>
      <w:r>
        <w:rPr>
          <w:rFonts w:hint="eastAsia" w:hAnsi="宋体" w:eastAsia="宋体" w:cs="Arial"/>
          <w:b w:val="0"/>
          <w:color w:val="auto"/>
          <w:sz w:val="22"/>
          <w:szCs w:val="22"/>
        </w:rPr>
        <w:t>1）未按招标文件要求编制或字迹模糊、辨认不清的投标文件；</w:t>
      </w:r>
    </w:p>
    <w:p w14:paraId="018070A5">
      <w:pPr>
        <w:pStyle w:val="13"/>
        <w:adjustRightInd w:val="0"/>
        <w:snapToGrid w:val="0"/>
        <w:spacing w:line="440" w:lineRule="atLeast"/>
        <w:ind w:firstLine="440" w:firstLineChars="200"/>
        <w:rPr>
          <w:rFonts w:hint="eastAsia" w:hAnsi="宋体" w:eastAsia="宋体" w:cs="Arial"/>
          <w:b w:val="0"/>
          <w:color w:val="auto"/>
          <w:sz w:val="22"/>
          <w:szCs w:val="22"/>
        </w:rPr>
      </w:pPr>
      <w:r>
        <w:rPr>
          <w:rFonts w:hint="eastAsia" w:hAnsi="宋体" w:eastAsia="宋体" w:cs="Arial"/>
          <w:b w:val="0"/>
          <w:color w:val="auto"/>
          <w:sz w:val="22"/>
          <w:szCs w:val="22"/>
        </w:rPr>
        <w:t>2）供应商递交两份或两份以上内容不同的投标文件，未声明其中一份为有效的或同一投标文件中出现有选择性的报价，未声明以其中一个报价为准的；</w:t>
      </w:r>
    </w:p>
    <w:p w14:paraId="68138067">
      <w:pPr>
        <w:pStyle w:val="13"/>
        <w:adjustRightInd w:val="0"/>
        <w:snapToGrid w:val="0"/>
        <w:spacing w:line="440" w:lineRule="atLeast"/>
        <w:ind w:firstLine="440" w:firstLineChars="200"/>
        <w:rPr>
          <w:rFonts w:hint="eastAsia" w:hAnsi="宋体" w:eastAsia="宋体" w:cs="Arial"/>
          <w:b w:val="0"/>
          <w:color w:val="auto"/>
          <w:sz w:val="22"/>
          <w:szCs w:val="22"/>
        </w:rPr>
      </w:pPr>
      <w:r>
        <w:rPr>
          <w:rFonts w:hint="eastAsia" w:hAnsi="宋体" w:eastAsia="宋体" w:cs="Arial"/>
          <w:b w:val="0"/>
          <w:color w:val="auto"/>
          <w:sz w:val="22"/>
          <w:szCs w:val="22"/>
        </w:rPr>
        <w:t>3）投标文件中投标函、法定代表人授权委托书、开标一览表中没有加盖有效公章；</w:t>
      </w:r>
    </w:p>
    <w:p w14:paraId="31552176">
      <w:pPr>
        <w:pStyle w:val="13"/>
        <w:adjustRightInd w:val="0"/>
        <w:snapToGrid w:val="0"/>
        <w:spacing w:line="440" w:lineRule="atLeast"/>
        <w:ind w:firstLine="440" w:firstLineChars="200"/>
        <w:rPr>
          <w:rFonts w:hint="eastAsia" w:hAnsi="宋体" w:eastAsia="宋体"/>
          <w:b w:val="0"/>
          <w:color w:val="auto"/>
          <w:sz w:val="22"/>
        </w:rPr>
      </w:pPr>
      <w:r>
        <w:rPr>
          <w:rFonts w:hint="eastAsia" w:hAnsi="宋体" w:eastAsia="宋体"/>
          <w:b w:val="0"/>
          <w:color w:val="auto"/>
          <w:sz w:val="22"/>
        </w:rPr>
        <w:t>5）</w:t>
      </w:r>
      <w:r>
        <w:rPr>
          <w:rFonts w:hint="eastAsia" w:hAnsi="宋体" w:eastAsia="宋体" w:cs="Arial"/>
          <w:b w:val="0"/>
          <w:color w:val="auto"/>
          <w:sz w:val="22"/>
          <w:szCs w:val="22"/>
        </w:rPr>
        <w:t>投标文件中未提供</w:t>
      </w:r>
      <w:r>
        <w:rPr>
          <w:rFonts w:hint="eastAsia" w:hAnsi="宋体" w:eastAsia="宋体"/>
          <w:b w:val="0"/>
          <w:color w:val="auto"/>
          <w:sz w:val="22"/>
        </w:rPr>
        <w:t>供应商营业执照（或事业单位法人证书）、税务登记证或三（五）证合一证照的（复印件加盖投标人公章）；</w:t>
      </w:r>
    </w:p>
    <w:p w14:paraId="1B8304C4">
      <w:pPr>
        <w:pStyle w:val="13"/>
        <w:adjustRightInd w:val="0"/>
        <w:snapToGrid w:val="0"/>
        <w:spacing w:line="440" w:lineRule="atLeast"/>
        <w:ind w:firstLine="440" w:firstLineChars="200"/>
        <w:rPr>
          <w:rFonts w:hint="eastAsia" w:hAnsi="宋体" w:eastAsia="宋体" w:cs="Arial"/>
          <w:b w:val="0"/>
          <w:color w:val="auto"/>
          <w:sz w:val="22"/>
          <w:szCs w:val="22"/>
        </w:rPr>
      </w:pPr>
      <w:r>
        <w:rPr>
          <w:rFonts w:hint="eastAsia" w:hAnsi="宋体" w:eastAsia="宋体"/>
          <w:b w:val="0"/>
          <w:color w:val="auto"/>
          <w:sz w:val="22"/>
        </w:rPr>
        <w:t>6）</w:t>
      </w:r>
      <w:r>
        <w:rPr>
          <w:rFonts w:hint="eastAsia" w:hAnsi="宋体" w:eastAsia="宋体" w:cs="Arial"/>
          <w:b w:val="0"/>
          <w:color w:val="auto"/>
          <w:sz w:val="22"/>
          <w:szCs w:val="22"/>
        </w:rPr>
        <w:t>供应商技术资信投标文件中出现投标产品的商务报价；</w:t>
      </w:r>
    </w:p>
    <w:p w14:paraId="747B9659">
      <w:pPr>
        <w:pStyle w:val="13"/>
        <w:adjustRightInd w:val="0"/>
        <w:snapToGrid w:val="0"/>
        <w:spacing w:line="440" w:lineRule="atLeast"/>
        <w:ind w:firstLine="440" w:firstLineChars="200"/>
        <w:rPr>
          <w:rFonts w:hint="eastAsia" w:hAnsi="宋体" w:eastAsia="宋体" w:cs="Arial"/>
          <w:b w:val="0"/>
          <w:color w:val="auto"/>
          <w:sz w:val="22"/>
          <w:szCs w:val="22"/>
        </w:rPr>
      </w:pPr>
      <w:r>
        <w:rPr>
          <w:rFonts w:hAnsi="宋体" w:eastAsia="宋体" w:cs="Arial"/>
          <w:b w:val="0"/>
          <w:color w:val="auto"/>
          <w:sz w:val="22"/>
          <w:szCs w:val="22"/>
        </w:rPr>
        <w:t>7</w:t>
      </w:r>
      <w:r>
        <w:rPr>
          <w:rFonts w:hint="eastAsia" w:hAnsi="宋体" w:eastAsia="宋体" w:cs="Arial"/>
          <w:b w:val="0"/>
          <w:color w:val="auto"/>
          <w:sz w:val="22"/>
          <w:szCs w:val="22"/>
        </w:rPr>
        <w:t>）明显不符合技术规格、技术标准的要求或不满足招标文件技术的主要参数或提出的偏离采购人不予接受的投标文件；</w:t>
      </w:r>
    </w:p>
    <w:p w14:paraId="7C8CA31C">
      <w:pPr>
        <w:pStyle w:val="13"/>
        <w:adjustRightInd w:val="0"/>
        <w:snapToGrid w:val="0"/>
        <w:spacing w:line="440" w:lineRule="atLeast"/>
        <w:ind w:firstLine="440" w:firstLineChars="200"/>
        <w:rPr>
          <w:rFonts w:hint="eastAsia" w:hAnsi="宋体" w:eastAsia="宋体" w:cs="Arial"/>
          <w:b w:val="0"/>
          <w:color w:val="auto"/>
          <w:sz w:val="22"/>
          <w:szCs w:val="22"/>
        </w:rPr>
      </w:pPr>
      <w:r>
        <w:rPr>
          <w:rFonts w:hAnsi="宋体" w:eastAsia="宋体" w:cs="Arial"/>
          <w:b w:val="0"/>
          <w:color w:val="auto"/>
          <w:sz w:val="22"/>
          <w:szCs w:val="22"/>
        </w:rPr>
        <w:t>8</w:t>
      </w:r>
      <w:r>
        <w:rPr>
          <w:rFonts w:hint="eastAsia" w:hAnsi="宋体" w:eastAsia="宋体" w:cs="Arial"/>
          <w:b w:val="0"/>
          <w:color w:val="auto"/>
          <w:sz w:val="22"/>
          <w:szCs w:val="22"/>
        </w:rPr>
        <w:t>）不符合招标文件中规定的其他实质性要求的投标文件(是否为实质性偏离由评标委员会按少数服从多数原则认定)；</w:t>
      </w:r>
    </w:p>
    <w:p w14:paraId="7672B8C8">
      <w:pPr>
        <w:pStyle w:val="13"/>
        <w:adjustRightInd w:val="0"/>
        <w:snapToGrid w:val="0"/>
        <w:spacing w:line="440" w:lineRule="atLeast"/>
        <w:ind w:firstLine="440" w:firstLineChars="200"/>
        <w:rPr>
          <w:rFonts w:hAnsi="宋体" w:eastAsia="宋体" w:cs="Arial"/>
          <w:b w:val="0"/>
          <w:color w:val="auto"/>
          <w:sz w:val="22"/>
          <w:szCs w:val="22"/>
        </w:rPr>
      </w:pPr>
      <w:r>
        <w:rPr>
          <w:rFonts w:hAnsi="宋体" w:eastAsia="宋体" w:cs="Arial"/>
          <w:b w:val="0"/>
          <w:color w:val="auto"/>
          <w:sz w:val="22"/>
          <w:szCs w:val="22"/>
        </w:rPr>
        <w:t>9</w:t>
      </w:r>
      <w:r>
        <w:rPr>
          <w:rFonts w:hint="eastAsia" w:hAnsi="宋体" w:eastAsia="宋体" w:cs="Arial"/>
          <w:b w:val="0"/>
          <w:color w:val="auto"/>
          <w:sz w:val="22"/>
          <w:szCs w:val="22"/>
        </w:rPr>
        <w:t>）供应商的</w:t>
      </w:r>
      <w:r>
        <w:rPr>
          <w:rFonts w:hint="eastAsia" w:hAnsi="宋体" w:eastAsia="宋体"/>
          <w:b w:val="0"/>
          <w:color w:val="auto"/>
          <w:sz w:val="22"/>
          <w:szCs w:val="22"/>
        </w:rPr>
        <w:t>投标文件</w:t>
      </w:r>
      <w:r>
        <w:rPr>
          <w:rFonts w:hint="eastAsia" w:hAnsi="宋体" w:eastAsia="宋体" w:cs="Arial"/>
          <w:b w:val="0"/>
          <w:color w:val="auto"/>
          <w:sz w:val="22"/>
          <w:szCs w:val="22"/>
        </w:rPr>
        <w:t>中有不明确的问题或其报价明显不合理且又不能合理说明（解释清楚）或者不能提供相关证明材料的；</w:t>
      </w:r>
    </w:p>
    <w:p w14:paraId="7C076D93">
      <w:pPr>
        <w:pStyle w:val="13"/>
        <w:adjustRightInd w:val="0"/>
        <w:snapToGrid w:val="0"/>
        <w:spacing w:line="440" w:lineRule="atLeast"/>
        <w:ind w:firstLine="440" w:firstLineChars="200"/>
        <w:rPr>
          <w:rFonts w:hint="eastAsia" w:hAnsi="宋体" w:eastAsia="宋体" w:cs="Arial"/>
          <w:b w:val="0"/>
          <w:color w:val="auto"/>
          <w:sz w:val="22"/>
          <w:szCs w:val="22"/>
        </w:rPr>
      </w:pPr>
      <w:r>
        <w:rPr>
          <w:rFonts w:hint="eastAsia" w:hAnsi="宋体" w:eastAsia="宋体" w:cs="Arial"/>
          <w:b w:val="0"/>
          <w:color w:val="auto"/>
          <w:sz w:val="22"/>
          <w:szCs w:val="22"/>
        </w:rPr>
        <w:t>1</w:t>
      </w:r>
      <w:r>
        <w:rPr>
          <w:rFonts w:hAnsi="宋体" w:eastAsia="宋体" w:cs="Arial"/>
          <w:b w:val="0"/>
          <w:color w:val="auto"/>
          <w:sz w:val="22"/>
          <w:szCs w:val="22"/>
        </w:rPr>
        <w:t>0</w:t>
      </w:r>
      <w:r>
        <w:rPr>
          <w:rFonts w:hint="eastAsia" w:hAnsi="宋体" w:eastAsia="宋体" w:cs="Arial"/>
          <w:b w:val="0"/>
          <w:color w:val="auto"/>
          <w:sz w:val="22"/>
          <w:szCs w:val="22"/>
        </w:rPr>
        <w:t>）</w:t>
      </w:r>
      <w:r>
        <w:rPr>
          <w:rFonts w:hAnsi="宋体" w:eastAsia="宋体" w:cs="Arial"/>
          <w:b w:val="0"/>
          <w:color w:val="auto"/>
          <w:sz w:val="22"/>
          <w:szCs w:val="22"/>
        </w:rPr>
        <w:t>评审小组认为投标供应商的报价明显低于其他通过符合性审查的投标供应商的报价，有可能影响产品质量或者不能诚信履约的，将要求投标供应商在评审现场合理的时间内提供书面说明，必要时提交相关证明材料；投标供应商不能证明其报价合理性的，评审小组将认定为无效投标。</w:t>
      </w:r>
    </w:p>
    <w:p w14:paraId="17A45544">
      <w:pPr>
        <w:pStyle w:val="13"/>
        <w:adjustRightInd w:val="0"/>
        <w:snapToGrid w:val="0"/>
        <w:spacing w:line="440" w:lineRule="atLeast"/>
        <w:ind w:firstLine="440" w:firstLineChars="200"/>
        <w:rPr>
          <w:rFonts w:hint="eastAsia" w:hAnsi="宋体" w:eastAsia="宋体" w:cs="Arial"/>
          <w:b w:val="0"/>
          <w:color w:val="auto"/>
          <w:sz w:val="22"/>
          <w:szCs w:val="22"/>
        </w:rPr>
      </w:pPr>
      <w:r>
        <w:rPr>
          <w:rFonts w:hint="eastAsia" w:hAnsi="宋体" w:eastAsia="宋体" w:cs="Arial"/>
          <w:b w:val="0"/>
          <w:color w:val="auto"/>
          <w:sz w:val="22"/>
          <w:szCs w:val="22"/>
        </w:rPr>
        <w:t>1</w:t>
      </w:r>
      <w:r>
        <w:rPr>
          <w:rFonts w:hAnsi="宋体" w:eastAsia="宋体" w:cs="Arial"/>
          <w:b w:val="0"/>
          <w:color w:val="auto"/>
          <w:sz w:val="22"/>
          <w:szCs w:val="22"/>
        </w:rPr>
        <w:t>1</w:t>
      </w:r>
      <w:r>
        <w:rPr>
          <w:rFonts w:hint="eastAsia" w:hAnsi="宋体" w:eastAsia="宋体" w:cs="Arial"/>
          <w:b w:val="0"/>
          <w:color w:val="auto"/>
          <w:sz w:val="22"/>
          <w:szCs w:val="22"/>
        </w:rPr>
        <w:t>）存在串标、抬标或弄虚作假情况的</w:t>
      </w:r>
    </w:p>
    <w:p w14:paraId="011E8FFD">
      <w:pPr>
        <w:pStyle w:val="13"/>
        <w:adjustRightInd w:val="0"/>
        <w:snapToGrid w:val="0"/>
        <w:spacing w:line="440" w:lineRule="atLeast"/>
        <w:ind w:firstLine="440" w:firstLineChars="200"/>
        <w:rPr>
          <w:rFonts w:hAnsi="宋体" w:eastAsia="宋体" w:cs="Arial"/>
          <w:b w:val="0"/>
          <w:color w:val="auto"/>
          <w:sz w:val="22"/>
          <w:szCs w:val="22"/>
        </w:rPr>
      </w:pPr>
      <w:r>
        <w:rPr>
          <w:rFonts w:hint="eastAsia" w:hAnsi="宋体" w:eastAsia="宋体" w:cs="Arial"/>
          <w:b w:val="0"/>
          <w:color w:val="auto"/>
          <w:sz w:val="22"/>
          <w:szCs w:val="22"/>
        </w:rPr>
        <w:t>1</w:t>
      </w:r>
      <w:r>
        <w:rPr>
          <w:rFonts w:hAnsi="宋体" w:eastAsia="宋体" w:cs="Arial"/>
          <w:b w:val="0"/>
          <w:color w:val="auto"/>
          <w:sz w:val="22"/>
          <w:szCs w:val="22"/>
        </w:rPr>
        <w:t>2</w:t>
      </w:r>
      <w:r>
        <w:rPr>
          <w:rFonts w:hint="eastAsia" w:hAnsi="宋体" w:eastAsia="宋体" w:cs="Arial"/>
          <w:b w:val="0"/>
          <w:color w:val="auto"/>
          <w:sz w:val="22"/>
          <w:szCs w:val="22"/>
        </w:rPr>
        <w:t>）对关键条文的偏离、保留或反对，例如关于适用法律、税及关税、质量保证期等其他内容</w:t>
      </w:r>
    </w:p>
    <w:p w14:paraId="023C4CD9">
      <w:pPr>
        <w:pStyle w:val="13"/>
        <w:adjustRightInd w:val="0"/>
        <w:snapToGrid w:val="0"/>
        <w:spacing w:line="440" w:lineRule="atLeast"/>
        <w:ind w:firstLine="440" w:firstLineChars="200"/>
        <w:rPr>
          <w:rFonts w:hint="eastAsia" w:hAnsi="宋体" w:eastAsia="宋体" w:cs="Arial"/>
          <w:b w:val="0"/>
          <w:color w:val="auto"/>
          <w:sz w:val="22"/>
          <w:szCs w:val="22"/>
        </w:rPr>
      </w:pPr>
      <w:r>
        <w:rPr>
          <w:rFonts w:hint="eastAsia" w:hAnsi="宋体" w:eastAsia="宋体" w:cs="Arial"/>
          <w:b w:val="0"/>
          <w:color w:val="auto"/>
          <w:sz w:val="22"/>
          <w:szCs w:val="22"/>
        </w:rPr>
        <w:t>1</w:t>
      </w:r>
      <w:r>
        <w:rPr>
          <w:rFonts w:hAnsi="宋体" w:eastAsia="宋体" w:cs="Arial"/>
          <w:b w:val="0"/>
          <w:color w:val="auto"/>
          <w:sz w:val="22"/>
          <w:szCs w:val="22"/>
        </w:rPr>
        <w:t>3</w:t>
      </w:r>
      <w:r>
        <w:rPr>
          <w:rFonts w:hint="eastAsia" w:hAnsi="宋体" w:eastAsia="宋体" w:cs="Arial"/>
          <w:b w:val="0"/>
          <w:color w:val="auto"/>
          <w:sz w:val="22"/>
          <w:szCs w:val="22"/>
        </w:rPr>
        <w:t>）仅提交“备份投标文件”的；</w:t>
      </w:r>
    </w:p>
    <w:p w14:paraId="4A2EEF32">
      <w:pPr>
        <w:pStyle w:val="13"/>
        <w:adjustRightInd w:val="0"/>
        <w:snapToGrid w:val="0"/>
        <w:spacing w:line="440" w:lineRule="atLeast"/>
        <w:ind w:firstLine="440" w:firstLineChars="200"/>
        <w:rPr>
          <w:rFonts w:hint="eastAsia" w:hAnsi="宋体" w:eastAsia="宋体" w:cs="Arial"/>
          <w:b w:val="0"/>
          <w:color w:val="auto"/>
          <w:sz w:val="22"/>
          <w:szCs w:val="22"/>
        </w:rPr>
      </w:pPr>
      <w:r>
        <w:rPr>
          <w:rFonts w:hint="eastAsia" w:hAnsi="宋体" w:eastAsia="宋体" w:cs="Arial"/>
          <w:b w:val="0"/>
          <w:color w:val="auto"/>
          <w:sz w:val="22"/>
          <w:szCs w:val="22"/>
        </w:rPr>
        <w:t>1</w:t>
      </w:r>
      <w:r>
        <w:rPr>
          <w:rFonts w:hAnsi="宋体" w:eastAsia="宋体" w:cs="Arial"/>
          <w:b w:val="0"/>
          <w:color w:val="auto"/>
          <w:sz w:val="22"/>
          <w:szCs w:val="22"/>
        </w:rPr>
        <w:t>4</w:t>
      </w:r>
      <w:r>
        <w:rPr>
          <w:rFonts w:hint="eastAsia" w:hAnsi="宋体" w:eastAsia="宋体" w:cs="Arial"/>
          <w:b w:val="0"/>
          <w:color w:val="auto"/>
          <w:sz w:val="22"/>
          <w:szCs w:val="22"/>
        </w:rPr>
        <w:t>)其他经评标委员会认定的未能在实质上响应的或违反国家有关规定的投标文件。</w:t>
      </w:r>
    </w:p>
    <w:p w14:paraId="13CDAB2C">
      <w:pPr>
        <w:pStyle w:val="13"/>
        <w:adjustRightInd w:val="0"/>
        <w:snapToGrid w:val="0"/>
        <w:spacing w:line="460" w:lineRule="atLeast"/>
        <w:ind w:firstLine="330" w:firstLineChars="150"/>
        <w:rPr>
          <w:rFonts w:hint="eastAsia" w:hAnsi="宋体" w:eastAsia="宋体"/>
          <w:b w:val="0"/>
          <w:color w:val="auto"/>
          <w:sz w:val="22"/>
          <w:szCs w:val="22"/>
        </w:rPr>
      </w:pPr>
      <w:r>
        <w:rPr>
          <w:rFonts w:hint="eastAsia" w:hAnsi="宋体" w:eastAsia="宋体"/>
          <w:b w:val="0"/>
          <w:color w:val="auto"/>
          <w:sz w:val="22"/>
          <w:szCs w:val="22"/>
        </w:rPr>
        <w:t>3.4、开启供应商商务报价文件后发现价格、数量有误，其投标价将按下述原则处理：</w:t>
      </w:r>
    </w:p>
    <w:p w14:paraId="68861B63">
      <w:pPr>
        <w:adjustRightInd w:val="0"/>
        <w:snapToGrid w:val="0"/>
        <w:spacing w:line="460" w:lineRule="atLeast"/>
        <w:ind w:firstLine="440" w:firstLineChars="200"/>
        <w:rPr>
          <w:rFonts w:hint="eastAsia" w:ascii="宋体" w:eastAsia="宋体"/>
          <w:b w:val="0"/>
          <w:color w:val="auto"/>
          <w:sz w:val="22"/>
          <w:szCs w:val="22"/>
          <w:lang w:eastAsia="zh-CN"/>
        </w:rPr>
      </w:pPr>
      <w:r>
        <w:rPr>
          <w:rFonts w:hint="eastAsia" w:ascii="宋体" w:eastAsia="宋体"/>
          <w:b w:val="0"/>
          <w:color w:val="auto"/>
          <w:sz w:val="22"/>
          <w:szCs w:val="22"/>
        </w:rPr>
        <w:t>1)任何有漏去一些小项货物或服务的将被视为其费用已包含在投标总价中，投标价格不予调整。如果供应商不接受上述处理方式，将做为无效投标。</w:t>
      </w:r>
    </w:p>
    <w:p w14:paraId="395F32CD">
      <w:pPr>
        <w:adjustRightInd w:val="0"/>
        <w:snapToGrid w:val="0"/>
        <w:spacing w:line="460" w:lineRule="atLeast"/>
        <w:ind w:firstLine="440" w:firstLineChars="200"/>
        <w:rPr>
          <w:rFonts w:hint="eastAsia" w:ascii="宋体" w:eastAsia="宋体"/>
          <w:b w:val="0"/>
          <w:color w:val="auto"/>
          <w:sz w:val="22"/>
          <w:szCs w:val="22"/>
          <w:lang w:eastAsia="zh-CN"/>
        </w:rPr>
      </w:pPr>
      <w:r>
        <w:rPr>
          <w:rFonts w:ascii="宋体" w:eastAsia="宋体"/>
          <w:b w:val="0"/>
          <w:color w:val="auto"/>
          <w:sz w:val="22"/>
          <w:szCs w:val="22"/>
        </w:rPr>
        <w:t xml:space="preserve">    </w:t>
      </w:r>
      <w:r>
        <w:rPr>
          <w:rFonts w:hint="eastAsia" w:ascii="宋体" w:eastAsia="宋体"/>
          <w:b w:val="0"/>
          <w:color w:val="auto"/>
          <w:sz w:val="22"/>
          <w:szCs w:val="22"/>
        </w:rPr>
        <w:t>2)任何有多报一些小项工程或货物的其投标价不予调整，如果该供应商中标，则合同价格必须为核减掉多报的一些小项工程或货物后的价格。如果供应商不接受上述处理方式，将做为无效投标。</w:t>
      </w:r>
    </w:p>
    <w:p w14:paraId="78ECCFBA">
      <w:pPr>
        <w:adjustRightInd w:val="0"/>
        <w:snapToGrid w:val="0"/>
        <w:spacing w:line="460" w:lineRule="atLeast"/>
        <w:ind w:firstLine="440" w:firstLineChars="200"/>
        <w:rPr>
          <w:rFonts w:hint="eastAsia" w:ascii="宋体" w:eastAsia="宋体"/>
          <w:b w:val="0"/>
          <w:color w:val="auto"/>
          <w:sz w:val="22"/>
          <w:szCs w:val="22"/>
          <w:lang w:eastAsia="zh-CN"/>
        </w:rPr>
      </w:pPr>
      <w:r>
        <w:rPr>
          <w:rFonts w:ascii="宋体" w:eastAsia="宋体"/>
          <w:b w:val="0"/>
          <w:color w:val="auto"/>
          <w:sz w:val="22"/>
          <w:szCs w:val="22"/>
        </w:rPr>
        <w:t xml:space="preserve">    </w:t>
      </w:r>
      <w:r>
        <w:rPr>
          <w:rFonts w:hint="eastAsia" w:ascii="宋体" w:eastAsia="宋体"/>
          <w:b w:val="0"/>
          <w:color w:val="auto"/>
          <w:sz w:val="22"/>
          <w:szCs w:val="22"/>
        </w:rPr>
        <w:t>3）对于计算错误的其投标价不予调整，如果该供应商中标，如其投标价格计算错误导致实际价格增加，则合同价格必须为计算正确的实际价格。如果供应商不接受上述处理方式，将做为无效投标。</w:t>
      </w:r>
    </w:p>
    <w:p w14:paraId="343612DD">
      <w:pPr>
        <w:adjustRightInd w:val="0"/>
        <w:snapToGrid w:val="0"/>
        <w:spacing w:line="460" w:lineRule="atLeast"/>
        <w:ind w:firstLine="440" w:firstLineChars="200"/>
        <w:rPr>
          <w:rFonts w:hint="eastAsia" w:ascii="宋体" w:eastAsia="宋体"/>
          <w:b w:val="0"/>
          <w:color w:val="auto"/>
          <w:sz w:val="22"/>
          <w:szCs w:val="22"/>
        </w:rPr>
      </w:pPr>
      <w:r>
        <w:rPr>
          <w:rFonts w:ascii="宋体" w:eastAsia="宋体"/>
          <w:b w:val="0"/>
          <w:color w:val="auto"/>
          <w:sz w:val="22"/>
          <w:szCs w:val="22"/>
        </w:rPr>
        <w:t xml:space="preserve">    </w:t>
      </w:r>
      <w:r>
        <w:rPr>
          <w:rFonts w:hint="eastAsia" w:ascii="宋体" w:eastAsia="宋体"/>
          <w:b w:val="0"/>
          <w:color w:val="auto"/>
          <w:sz w:val="22"/>
          <w:szCs w:val="22"/>
        </w:rPr>
        <w:t>4）对于计算错误，多报或漏报的一些小项工程或货物、服务的仅仅为非实质性重大偏差范围内的偏离，并经过评标委员会按少数服从多数原则认定为细微偏差，评审时其投标价不予调整。如评标委员会按少数服从多数原则认定为重大偏差的，其投标做无效投标处理。</w:t>
      </w:r>
    </w:p>
    <w:p w14:paraId="5C9BF426">
      <w:pPr>
        <w:adjustRightInd w:val="0"/>
        <w:snapToGrid w:val="0"/>
        <w:spacing w:line="440" w:lineRule="atLeast"/>
        <w:ind w:firstLine="440" w:firstLineChars="200"/>
        <w:rPr>
          <w:rFonts w:hint="eastAsia" w:ascii="宋体" w:eastAsia="宋体" w:cs="Arial"/>
          <w:b w:val="0"/>
          <w:color w:val="auto"/>
          <w:sz w:val="22"/>
          <w:szCs w:val="22"/>
        </w:rPr>
      </w:pPr>
      <w:r>
        <w:rPr>
          <w:rFonts w:hint="eastAsia" w:ascii="宋体" w:eastAsia="宋体" w:cs="Arial"/>
          <w:b w:val="0"/>
          <w:color w:val="auto"/>
          <w:sz w:val="22"/>
          <w:szCs w:val="22"/>
        </w:rPr>
        <w:t>3.5、实质上没有响应招标文件要求的投标将被拒绝。评标委员会不得通过询标使供应商修正或撤消不合要求的偏离从而使其投标成为实质上响应的投标。</w:t>
      </w:r>
    </w:p>
    <w:p w14:paraId="71410FFA">
      <w:pPr>
        <w:pStyle w:val="13"/>
        <w:adjustRightInd w:val="0"/>
        <w:snapToGrid w:val="0"/>
        <w:spacing w:line="440" w:lineRule="atLeast"/>
        <w:ind w:firstLine="440" w:firstLineChars="200"/>
        <w:rPr>
          <w:rFonts w:hint="eastAsia" w:hAnsi="宋体" w:eastAsia="宋体" w:cs="Arial"/>
          <w:b w:val="0"/>
          <w:color w:val="auto"/>
          <w:sz w:val="22"/>
          <w:szCs w:val="22"/>
        </w:rPr>
      </w:pPr>
      <w:r>
        <w:rPr>
          <w:rFonts w:hint="eastAsia" w:hAnsi="宋体" w:eastAsia="宋体" w:cs="Arial"/>
          <w:b w:val="0"/>
          <w:color w:val="auto"/>
          <w:sz w:val="22"/>
          <w:szCs w:val="22"/>
        </w:rPr>
        <w:t>3.6、评标委员会对投标文件的判定，只依据投标内容本身，不依靠开标后的任何外来证明。</w:t>
      </w:r>
    </w:p>
    <w:p w14:paraId="5A560538">
      <w:pPr>
        <w:pStyle w:val="13"/>
        <w:adjustRightInd w:val="0"/>
        <w:snapToGrid w:val="0"/>
        <w:spacing w:line="440" w:lineRule="atLeast"/>
        <w:ind w:firstLine="440" w:firstLineChars="200"/>
        <w:rPr>
          <w:rFonts w:hint="eastAsia" w:hAnsi="宋体" w:eastAsia="宋体" w:cs="Arial"/>
          <w:b w:val="0"/>
          <w:color w:val="auto"/>
          <w:sz w:val="22"/>
          <w:szCs w:val="22"/>
        </w:rPr>
      </w:pPr>
      <w:r>
        <w:rPr>
          <w:rFonts w:hint="eastAsia" w:hAnsi="宋体" w:eastAsia="宋体" w:cs="Arial"/>
          <w:b w:val="0"/>
          <w:color w:val="auto"/>
          <w:sz w:val="22"/>
          <w:szCs w:val="22"/>
        </w:rPr>
        <w:t>3.7、评标委员会</w:t>
      </w:r>
      <w:r>
        <w:rPr>
          <w:rFonts w:hint="eastAsia" w:hAnsi="宋体" w:eastAsia="宋体"/>
          <w:b w:val="0"/>
          <w:color w:val="auto"/>
          <w:sz w:val="22"/>
          <w:szCs w:val="22"/>
        </w:rPr>
        <w:t>在评标中，不得改变招标文件中规定的评标标准、方法和中标条件。</w:t>
      </w:r>
    </w:p>
    <w:p w14:paraId="14B6E3F4">
      <w:pPr>
        <w:pStyle w:val="13"/>
        <w:adjustRightInd w:val="0"/>
        <w:snapToGrid w:val="0"/>
        <w:spacing w:line="440" w:lineRule="atLeast"/>
        <w:ind w:firstLine="440" w:firstLineChars="200"/>
        <w:rPr>
          <w:rFonts w:hint="eastAsia" w:hAnsi="宋体" w:eastAsia="宋体" w:cs="Arial"/>
          <w:b w:val="0"/>
          <w:color w:val="auto"/>
          <w:sz w:val="22"/>
          <w:szCs w:val="22"/>
        </w:rPr>
      </w:pPr>
      <w:r>
        <w:rPr>
          <w:rFonts w:hint="eastAsia" w:hAnsi="宋体" w:eastAsia="宋体" w:cs="Arial"/>
          <w:b w:val="0"/>
          <w:color w:val="auto"/>
          <w:sz w:val="22"/>
          <w:szCs w:val="22"/>
        </w:rPr>
        <w:t>4、投标文件的澄清</w:t>
      </w:r>
    </w:p>
    <w:p w14:paraId="49458A24">
      <w:pPr>
        <w:snapToGrid w:val="0"/>
        <w:spacing w:line="440" w:lineRule="atLeast"/>
        <w:ind w:firstLine="433" w:firstLineChars="196"/>
        <w:rPr>
          <w:rFonts w:ascii="宋体" w:eastAsia="宋体" w:cs="Arial"/>
          <w:color w:val="auto"/>
          <w:sz w:val="22"/>
          <w:szCs w:val="22"/>
        </w:rPr>
      </w:pPr>
      <w:r>
        <w:rPr>
          <w:rFonts w:hint="eastAsia" w:ascii="宋体" w:eastAsia="宋体" w:cs="Arial"/>
          <w:color w:val="auto"/>
          <w:sz w:val="22"/>
          <w:szCs w:val="22"/>
        </w:rPr>
        <w:t>（1）对于投标文件中含义不明确、同类问题表述不一致或者有明显文字和计算错误的内容，评标委员会将以书面形式（或通过“政府采购云平台”在线询标）的形式要求</w:t>
      </w:r>
      <w:r>
        <w:rPr>
          <w:rFonts w:ascii="宋体" w:eastAsia="宋体" w:cs="Arial"/>
          <w:color w:val="auto"/>
          <w:sz w:val="22"/>
          <w:szCs w:val="22"/>
        </w:rPr>
        <w:t>投标供应商</w:t>
      </w:r>
      <w:r>
        <w:rPr>
          <w:rFonts w:hint="eastAsia" w:ascii="宋体" w:eastAsia="宋体" w:cs="Arial"/>
          <w:color w:val="auto"/>
          <w:sz w:val="22"/>
          <w:szCs w:val="22"/>
        </w:rPr>
        <w:t>在规定的时间内作出必要的澄清、说明或者补正，投标供应商澄清、说明或补正时间为30分钟。</w:t>
      </w:r>
    </w:p>
    <w:p w14:paraId="424376D2">
      <w:pPr>
        <w:snapToGrid w:val="0"/>
        <w:spacing w:line="440" w:lineRule="atLeast"/>
        <w:ind w:firstLine="433" w:firstLineChars="196"/>
        <w:rPr>
          <w:rFonts w:hint="eastAsia" w:ascii="宋体" w:eastAsia="宋体" w:cs="Arial"/>
          <w:b w:val="0"/>
          <w:color w:val="auto"/>
          <w:sz w:val="22"/>
          <w:szCs w:val="22"/>
        </w:rPr>
      </w:pPr>
      <w:r>
        <w:rPr>
          <w:rFonts w:ascii="宋体" w:eastAsia="宋体" w:cs="Arial"/>
          <w:color w:val="auto"/>
          <w:sz w:val="22"/>
          <w:szCs w:val="22"/>
        </w:rPr>
        <w:t>（</w:t>
      </w:r>
      <w:r>
        <w:rPr>
          <w:rFonts w:hint="eastAsia" w:ascii="宋体" w:eastAsia="宋体" w:cs="Arial"/>
          <w:color w:val="auto"/>
          <w:sz w:val="22"/>
          <w:szCs w:val="22"/>
        </w:rPr>
        <w:t>2</w:t>
      </w:r>
      <w:r>
        <w:rPr>
          <w:rFonts w:ascii="宋体" w:eastAsia="宋体" w:cs="Arial"/>
          <w:color w:val="auto"/>
          <w:sz w:val="22"/>
          <w:szCs w:val="22"/>
        </w:rPr>
        <w:t>）投标供应商</w:t>
      </w:r>
      <w:r>
        <w:rPr>
          <w:rFonts w:hint="eastAsia" w:ascii="宋体" w:eastAsia="宋体" w:cs="Arial"/>
          <w:color w:val="auto"/>
          <w:sz w:val="22"/>
          <w:szCs w:val="22"/>
        </w:rPr>
        <w:t>的澄清、说明或者补正应当采用书面（或通过“政府采购云平台”在线答复）形式提交，并加盖公章，或者由法定代表人或其授权的代表签字。</w:t>
      </w:r>
      <w:r>
        <w:rPr>
          <w:rFonts w:ascii="宋体" w:eastAsia="宋体" w:cs="Arial"/>
          <w:color w:val="auto"/>
          <w:sz w:val="22"/>
          <w:szCs w:val="22"/>
        </w:rPr>
        <w:t>投标供应商</w:t>
      </w:r>
      <w:r>
        <w:rPr>
          <w:rFonts w:hint="eastAsia" w:ascii="宋体" w:eastAsia="宋体" w:cs="Arial"/>
          <w:color w:val="auto"/>
          <w:sz w:val="22"/>
          <w:szCs w:val="22"/>
        </w:rPr>
        <w:t>的澄清、说明或者补正不得超出投标文件的范围或者改变投标文件的实质性内容。</w:t>
      </w:r>
    </w:p>
    <w:p w14:paraId="5474526B">
      <w:pPr>
        <w:pStyle w:val="13"/>
        <w:adjustRightInd w:val="0"/>
        <w:snapToGrid w:val="0"/>
        <w:spacing w:line="440" w:lineRule="atLeast"/>
        <w:ind w:firstLine="440" w:firstLineChars="200"/>
        <w:rPr>
          <w:rFonts w:hint="eastAsia" w:hAnsi="宋体" w:eastAsia="宋体" w:cs="Arial"/>
          <w:b w:val="0"/>
          <w:color w:val="auto"/>
          <w:sz w:val="22"/>
          <w:szCs w:val="22"/>
        </w:rPr>
      </w:pPr>
      <w:r>
        <w:rPr>
          <w:rFonts w:hint="eastAsia" w:hAnsi="宋体" w:eastAsia="宋体"/>
          <w:b w:val="0"/>
          <w:color w:val="auto"/>
          <w:sz w:val="22"/>
          <w:szCs w:val="22"/>
        </w:rPr>
        <w:t>5、</w:t>
      </w:r>
      <w:r>
        <w:rPr>
          <w:rFonts w:hint="eastAsia" w:hAnsi="宋体" w:eastAsia="宋体" w:cs="Arial"/>
          <w:b w:val="0"/>
          <w:color w:val="auto"/>
          <w:sz w:val="22"/>
          <w:szCs w:val="22"/>
        </w:rPr>
        <w:t>评标原则</w:t>
      </w:r>
    </w:p>
    <w:p w14:paraId="336ACBC5">
      <w:pPr>
        <w:pStyle w:val="13"/>
        <w:adjustRightInd w:val="0"/>
        <w:snapToGrid w:val="0"/>
        <w:spacing w:line="440" w:lineRule="atLeast"/>
        <w:ind w:firstLine="440" w:firstLineChars="200"/>
        <w:rPr>
          <w:rFonts w:hint="eastAsia" w:hAnsi="宋体" w:eastAsia="宋体" w:cs="Arial"/>
          <w:b w:val="0"/>
          <w:color w:val="auto"/>
          <w:sz w:val="22"/>
          <w:szCs w:val="22"/>
        </w:rPr>
      </w:pPr>
      <w:r>
        <w:rPr>
          <w:rFonts w:hint="eastAsia" w:hAnsi="宋体" w:eastAsia="宋体" w:cs="Arial"/>
          <w:b w:val="0"/>
          <w:color w:val="auto"/>
          <w:sz w:val="22"/>
          <w:szCs w:val="22"/>
        </w:rPr>
        <w:t>评标委员会按照招标文件的要求和条件对投标文件进行商务和技术评估，综合比较与评价。</w:t>
      </w:r>
    </w:p>
    <w:p w14:paraId="07465399">
      <w:pPr>
        <w:pStyle w:val="13"/>
        <w:adjustRightInd w:val="0"/>
        <w:snapToGrid w:val="0"/>
        <w:spacing w:line="440" w:lineRule="atLeast"/>
        <w:ind w:firstLine="421" w:firstLineChars="162"/>
        <w:rPr>
          <w:rFonts w:hint="eastAsia" w:hAnsi="宋体" w:eastAsia="宋体" w:cs="Arial"/>
          <w:b w:val="0"/>
          <w:color w:val="auto"/>
          <w:sz w:val="22"/>
          <w:szCs w:val="22"/>
        </w:rPr>
      </w:pPr>
      <w:r>
        <w:rPr>
          <w:rFonts w:hint="eastAsia" w:hAnsi="宋体" w:eastAsia="宋体" w:cs="Arial"/>
          <w:b w:val="0"/>
          <w:color w:val="auto"/>
          <w:spacing w:val="20"/>
          <w:sz w:val="22"/>
          <w:szCs w:val="22"/>
        </w:rPr>
        <w:t>评标办法：</w:t>
      </w:r>
      <w:r>
        <w:rPr>
          <w:rFonts w:hint="eastAsia" w:hAnsi="宋体" w:eastAsia="宋体" w:cs="Arial"/>
          <w:b w:val="0"/>
          <w:color w:val="auto"/>
          <w:sz w:val="22"/>
          <w:szCs w:val="22"/>
        </w:rPr>
        <w:t>采用综合评分法,将最大限度地满足招标文件中规定的各项综合评价标准第一名的供应商,推荐为中标候选人（附后）。</w:t>
      </w:r>
    </w:p>
    <w:p w14:paraId="72711221">
      <w:pPr>
        <w:pStyle w:val="9"/>
        <w:numPr>
          <w:ilvl w:val="0"/>
          <w:numId w:val="0"/>
        </w:numPr>
        <w:tabs>
          <w:tab w:val="clear" w:pos="720"/>
        </w:tabs>
        <w:spacing w:before="0" w:after="120" w:line="700" w:lineRule="exact"/>
        <w:rPr>
          <w:rFonts w:hint="eastAsia" w:ascii="宋体" w:hAnsi="宋体" w:eastAsia="宋体"/>
          <w:b/>
          <w:color w:val="auto"/>
          <w:sz w:val="22"/>
          <w:szCs w:val="22"/>
        </w:rPr>
      </w:pPr>
      <w:bookmarkStart w:id="37" w:name="_Toc132122418"/>
      <w:bookmarkStart w:id="38" w:name="_Toc132125985"/>
      <w:bookmarkStart w:id="39" w:name="_Toc132655778"/>
      <w:bookmarkStart w:id="40" w:name="_Toc132123840"/>
      <w:bookmarkStart w:id="41" w:name="_Toc132125576"/>
      <w:bookmarkStart w:id="42" w:name="_Toc132123441"/>
      <w:bookmarkStart w:id="43" w:name="_Toc132122121"/>
      <w:bookmarkStart w:id="44" w:name="_Toc132123883"/>
      <w:bookmarkStart w:id="45" w:name="_Toc132125153"/>
      <w:bookmarkStart w:id="46" w:name="_Toc132125097"/>
      <w:bookmarkStart w:id="47" w:name="_Toc132126156"/>
      <w:bookmarkStart w:id="48" w:name="_Toc132123636"/>
      <w:bookmarkStart w:id="49" w:name="_Toc132125039"/>
      <w:bookmarkStart w:id="50" w:name="_Toc132123549"/>
      <w:bookmarkStart w:id="51" w:name="_Toc132124596"/>
      <w:r>
        <w:rPr>
          <w:rFonts w:hint="eastAsia" w:ascii="宋体" w:hAnsi="宋体" w:eastAsia="宋体"/>
          <w:b/>
          <w:color w:val="auto"/>
          <w:sz w:val="22"/>
          <w:szCs w:val="22"/>
        </w:rPr>
        <w:t>六、授予合同</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18EB6A27">
      <w:pPr>
        <w:pStyle w:val="13"/>
        <w:adjustRightInd w:val="0"/>
        <w:snapToGrid w:val="0"/>
        <w:spacing w:line="440" w:lineRule="atLeast"/>
        <w:ind w:firstLine="440" w:firstLineChars="200"/>
        <w:outlineLvl w:val="1"/>
        <w:rPr>
          <w:rFonts w:hint="eastAsia" w:hAnsi="宋体" w:eastAsia="宋体" w:cs="Arial"/>
          <w:b w:val="0"/>
          <w:color w:val="auto"/>
          <w:sz w:val="22"/>
          <w:szCs w:val="22"/>
        </w:rPr>
      </w:pPr>
      <w:r>
        <w:rPr>
          <w:rFonts w:hint="eastAsia" w:hAnsi="宋体" w:eastAsia="宋体" w:cs="Arial"/>
          <w:b w:val="0"/>
          <w:color w:val="auto"/>
          <w:sz w:val="22"/>
          <w:szCs w:val="22"/>
        </w:rPr>
        <w:t>1、中标条件</w:t>
      </w:r>
    </w:p>
    <w:p w14:paraId="72E0E323">
      <w:pPr>
        <w:adjustRightInd w:val="0"/>
        <w:snapToGrid w:val="0"/>
        <w:spacing w:line="440" w:lineRule="atLeast"/>
        <w:ind w:firstLine="440" w:firstLineChars="200"/>
        <w:rPr>
          <w:rFonts w:hint="eastAsia" w:ascii="宋体" w:eastAsia="宋体" w:cs="Arial"/>
          <w:b w:val="0"/>
          <w:color w:val="auto"/>
          <w:sz w:val="22"/>
          <w:szCs w:val="22"/>
        </w:rPr>
      </w:pPr>
      <w:r>
        <w:rPr>
          <w:rFonts w:hint="eastAsia" w:ascii="宋体" w:eastAsia="宋体" w:cs="Arial"/>
          <w:b w:val="0"/>
          <w:color w:val="auto"/>
          <w:sz w:val="22"/>
          <w:szCs w:val="22"/>
        </w:rPr>
        <w:t>1)投标文件基本符合招标文件要求，能够最大限度满足招标文件中规定的各项综合评价标准</w:t>
      </w:r>
    </w:p>
    <w:p w14:paraId="276A1E00">
      <w:pPr>
        <w:pStyle w:val="13"/>
        <w:adjustRightInd w:val="0"/>
        <w:snapToGrid w:val="0"/>
        <w:spacing w:line="440" w:lineRule="atLeast"/>
        <w:ind w:firstLine="440" w:firstLineChars="200"/>
        <w:rPr>
          <w:rFonts w:hint="eastAsia" w:hAnsi="宋体" w:eastAsia="宋体" w:cs="Arial"/>
          <w:b w:val="0"/>
          <w:color w:val="auto"/>
          <w:sz w:val="22"/>
          <w:szCs w:val="22"/>
        </w:rPr>
      </w:pPr>
      <w:r>
        <w:rPr>
          <w:rFonts w:hint="eastAsia" w:hAnsi="宋体" w:eastAsia="宋体" w:cs="Arial"/>
          <w:b w:val="0"/>
          <w:color w:val="auto"/>
          <w:sz w:val="22"/>
          <w:szCs w:val="22"/>
        </w:rPr>
        <w:t>2)供应商有很好的执行合同的能力</w:t>
      </w:r>
    </w:p>
    <w:p w14:paraId="5A995906">
      <w:pPr>
        <w:pStyle w:val="13"/>
        <w:adjustRightInd w:val="0"/>
        <w:snapToGrid w:val="0"/>
        <w:spacing w:line="440" w:lineRule="atLeast"/>
        <w:ind w:firstLine="440" w:firstLineChars="200"/>
        <w:rPr>
          <w:rFonts w:hint="eastAsia" w:hAnsi="宋体" w:eastAsia="宋体" w:cs="Arial"/>
          <w:b w:val="0"/>
          <w:color w:val="auto"/>
          <w:sz w:val="22"/>
          <w:szCs w:val="22"/>
        </w:rPr>
      </w:pPr>
      <w:bookmarkStart w:id="52" w:name="_Toc132122419"/>
      <w:bookmarkStart w:id="53" w:name="_Toc132122122"/>
      <w:r>
        <w:rPr>
          <w:rFonts w:hint="eastAsia" w:hAnsi="宋体" w:eastAsia="宋体" w:cs="Arial"/>
          <w:b w:val="0"/>
          <w:color w:val="auto"/>
          <w:sz w:val="22"/>
          <w:szCs w:val="22"/>
        </w:rPr>
        <w:t>3)供应商能够提供质量技术、商务经济占综合优势的产品及服务</w:t>
      </w:r>
      <w:bookmarkEnd w:id="52"/>
      <w:bookmarkEnd w:id="53"/>
    </w:p>
    <w:p w14:paraId="538D1133">
      <w:pPr>
        <w:pStyle w:val="13"/>
        <w:adjustRightInd w:val="0"/>
        <w:snapToGrid w:val="0"/>
        <w:spacing w:line="440" w:lineRule="atLeast"/>
        <w:ind w:firstLine="433" w:firstLineChars="196"/>
        <w:rPr>
          <w:rFonts w:hint="eastAsia" w:hAnsi="宋体" w:eastAsia="宋体" w:cs="Arial"/>
          <w:bCs w:val="0"/>
          <w:color w:val="auto"/>
          <w:sz w:val="22"/>
          <w:szCs w:val="22"/>
          <w:u w:val="single"/>
        </w:rPr>
      </w:pPr>
      <w:r>
        <w:rPr>
          <w:rFonts w:hint="eastAsia" w:hAnsi="宋体" w:eastAsia="宋体" w:cs="Arial"/>
          <w:bCs w:val="0"/>
          <w:color w:val="auto"/>
          <w:sz w:val="22"/>
          <w:szCs w:val="22"/>
          <w:u w:val="single"/>
        </w:rPr>
        <w:t>采购机构将把中标通知书授予综合得分第一名投标者，但最低报价不是中标的唯一保证。</w:t>
      </w:r>
    </w:p>
    <w:p w14:paraId="0B1C4EFF">
      <w:pPr>
        <w:pStyle w:val="13"/>
        <w:adjustRightInd w:val="0"/>
        <w:snapToGrid w:val="0"/>
        <w:spacing w:line="440" w:lineRule="atLeast"/>
        <w:ind w:firstLine="440" w:firstLineChars="200"/>
        <w:rPr>
          <w:rFonts w:hint="eastAsia" w:hAnsi="宋体" w:eastAsia="宋体" w:cs="Arial"/>
          <w:b w:val="0"/>
          <w:color w:val="auto"/>
          <w:sz w:val="22"/>
          <w:szCs w:val="22"/>
        </w:rPr>
      </w:pPr>
      <w:bookmarkStart w:id="54" w:name="_Toc132122420"/>
      <w:bookmarkStart w:id="55" w:name="_Toc132122123"/>
      <w:r>
        <w:rPr>
          <w:rFonts w:hint="eastAsia" w:hAnsi="宋体" w:eastAsia="宋体" w:cs="Arial"/>
          <w:b w:val="0"/>
          <w:color w:val="auto"/>
          <w:sz w:val="22"/>
          <w:szCs w:val="22"/>
        </w:rPr>
        <w:t>2、中标通知</w:t>
      </w:r>
      <w:bookmarkEnd w:id="54"/>
      <w:bookmarkEnd w:id="55"/>
    </w:p>
    <w:p w14:paraId="2F419524">
      <w:pPr>
        <w:adjustRightInd w:val="0"/>
        <w:snapToGrid w:val="0"/>
        <w:spacing w:line="440" w:lineRule="atLeast"/>
        <w:ind w:firstLine="440" w:firstLineChars="200"/>
        <w:rPr>
          <w:rFonts w:hint="eastAsia" w:ascii="宋体" w:eastAsia="宋体"/>
          <w:b w:val="0"/>
          <w:color w:val="auto"/>
          <w:sz w:val="22"/>
          <w:szCs w:val="22"/>
        </w:rPr>
      </w:pPr>
      <w:r>
        <w:rPr>
          <w:rFonts w:hint="eastAsia" w:ascii="宋体" w:eastAsia="宋体" w:cs="Arial"/>
          <w:b w:val="0"/>
          <w:color w:val="auto"/>
          <w:sz w:val="22"/>
          <w:szCs w:val="22"/>
        </w:rPr>
        <w:t>2.1、</w:t>
      </w:r>
      <w:r>
        <w:rPr>
          <w:rFonts w:ascii="宋体" w:eastAsia="宋体" w:cs="Arial"/>
          <w:b w:val="0"/>
          <w:color w:val="auto"/>
          <w:sz w:val="22"/>
          <w:szCs w:val="22"/>
        </w:rPr>
        <w:t>采购组织机构在评标结束后</w:t>
      </w:r>
      <w:r>
        <w:rPr>
          <w:rFonts w:hint="eastAsia" w:ascii="宋体" w:eastAsia="宋体" w:cs="Arial"/>
          <w:b w:val="0"/>
          <w:color w:val="auto"/>
          <w:sz w:val="22"/>
          <w:szCs w:val="22"/>
        </w:rPr>
        <w:t>的2</w:t>
      </w:r>
      <w:r>
        <w:rPr>
          <w:rFonts w:ascii="宋体" w:eastAsia="宋体" w:cs="Arial"/>
          <w:b w:val="0"/>
          <w:color w:val="auto"/>
          <w:sz w:val="22"/>
          <w:szCs w:val="22"/>
        </w:rPr>
        <w:t>个工作日内将《评审报告》</w:t>
      </w:r>
      <w:r>
        <w:rPr>
          <w:rFonts w:hint="eastAsia" w:ascii="宋体" w:eastAsia="宋体" w:cs="Arial"/>
          <w:b w:val="0"/>
          <w:color w:val="auto"/>
          <w:sz w:val="22"/>
          <w:szCs w:val="22"/>
        </w:rPr>
        <w:t>交给采购人</w:t>
      </w:r>
      <w:r>
        <w:rPr>
          <w:rFonts w:ascii="宋体" w:eastAsia="宋体" w:cs="Arial"/>
          <w:b w:val="0"/>
          <w:color w:val="auto"/>
          <w:sz w:val="22"/>
          <w:szCs w:val="22"/>
        </w:rPr>
        <w:t>确认。</w:t>
      </w:r>
      <w:r>
        <w:rPr>
          <w:rFonts w:hint="eastAsia" w:ascii="宋体" w:eastAsia="宋体" w:cs="Arial"/>
          <w:b w:val="0"/>
          <w:color w:val="auto"/>
          <w:sz w:val="22"/>
          <w:szCs w:val="22"/>
        </w:rPr>
        <w:t>采购人将在收到评审报告后的5个工作日内确定中标成交供应商，并将确认意见以书面形式回复采购代理机构。</w:t>
      </w:r>
    </w:p>
    <w:p w14:paraId="29D88DE3">
      <w:pPr>
        <w:adjustRightInd w:val="0"/>
        <w:snapToGrid w:val="0"/>
        <w:spacing w:line="440" w:lineRule="atLeast"/>
        <w:ind w:firstLine="440" w:firstLineChars="200"/>
        <w:rPr>
          <w:rFonts w:hint="eastAsia" w:ascii="宋体" w:eastAsia="宋体" w:cs="Arial"/>
          <w:b w:val="0"/>
          <w:color w:val="auto"/>
          <w:sz w:val="22"/>
          <w:szCs w:val="22"/>
        </w:rPr>
      </w:pPr>
      <w:r>
        <w:rPr>
          <w:rFonts w:hint="eastAsia" w:ascii="宋体" w:eastAsia="宋体" w:cs="Arial"/>
          <w:b w:val="0"/>
          <w:color w:val="auto"/>
          <w:sz w:val="22"/>
          <w:szCs w:val="22"/>
        </w:rPr>
        <w:t>采购结果经采购人确认后2个工作日内，采购代理机构将对外发布中标成交公告和中标通知书</w:t>
      </w:r>
    </w:p>
    <w:p w14:paraId="4AA8D3A6">
      <w:pPr>
        <w:adjustRightInd w:val="0"/>
        <w:snapToGrid w:val="0"/>
        <w:spacing w:line="440" w:lineRule="atLeast"/>
        <w:ind w:firstLine="440" w:firstLineChars="200"/>
        <w:rPr>
          <w:rFonts w:hint="eastAsia" w:ascii="宋体" w:eastAsia="宋体" w:cs="Arial"/>
          <w:b w:val="0"/>
          <w:color w:val="auto"/>
          <w:sz w:val="22"/>
          <w:szCs w:val="22"/>
        </w:rPr>
      </w:pPr>
      <w:r>
        <w:rPr>
          <w:rFonts w:hint="eastAsia" w:ascii="宋体" w:eastAsia="宋体" w:cs="Arial"/>
          <w:b w:val="0"/>
          <w:color w:val="auto"/>
          <w:sz w:val="22"/>
          <w:szCs w:val="22"/>
        </w:rPr>
        <w:t>2.2、评标委员会对评标结果不负责解释。</w:t>
      </w:r>
    </w:p>
    <w:p w14:paraId="75C7716E">
      <w:pPr>
        <w:pStyle w:val="13"/>
        <w:adjustRightInd w:val="0"/>
        <w:snapToGrid w:val="0"/>
        <w:spacing w:line="440" w:lineRule="atLeast"/>
        <w:ind w:firstLine="440" w:firstLineChars="200"/>
        <w:rPr>
          <w:rFonts w:hint="eastAsia" w:hAnsi="宋体" w:eastAsia="宋体" w:cs="Arial"/>
          <w:b w:val="0"/>
          <w:color w:val="auto"/>
          <w:sz w:val="22"/>
          <w:szCs w:val="22"/>
        </w:rPr>
      </w:pPr>
      <w:r>
        <w:rPr>
          <w:rFonts w:hint="eastAsia" w:hAnsi="宋体" w:eastAsia="宋体" w:cs="Arial"/>
          <w:b w:val="0"/>
          <w:color w:val="auto"/>
          <w:sz w:val="22"/>
          <w:szCs w:val="22"/>
        </w:rPr>
        <w:t>3、询问、质疑和投诉</w:t>
      </w:r>
    </w:p>
    <w:p w14:paraId="31D79030">
      <w:pPr>
        <w:pStyle w:val="13"/>
        <w:adjustRightInd w:val="0"/>
        <w:snapToGrid w:val="0"/>
        <w:spacing w:line="440" w:lineRule="atLeast"/>
        <w:ind w:firstLine="440" w:firstLineChars="200"/>
        <w:rPr>
          <w:rFonts w:hAnsi="宋体" w:eastAsia="宋体" w:cs="Arial"/>
          <w:b w:val="0"/>
          <w:color w:val="auto"/>
          <w:sz w:val="22"/>
          <w:szCs w:val="22"/>
        </w:rPr>
      </w:pPr>
      <w:r>
        <w:rPr>
          <w:rFonts w:hint="eastAsia" w:hAnsi="宋体" w:eastAsia="宋体" w:cs="Arial"/>
          <w:b w:val="0"/>
          <w:color w:val="auto"/>
          <w:sz w:val="22"/>
          <w:szCs w:val="22"/>
        </w:rPr>
        <w:t>3.1</w:t>
      </w:r>
      <w:r>
        <w:rPr>
          <w:rFonts w:hAnsi="宋体" w:eastAsia="宋体" w:cs="Arial"/>
          <w:b w:val="0"/>
          <w:color w:val="auto"/>
          <w:sz w:val="22"/>
          <w:szCs w:val="22"/>
        </w:rPr>
        <w:t>询问：在采购活动中供应商可以就某一事项向采购组织机构发出“询问”，采购组织机构将在收到供应商“询问”后三个工作日内予以答复，但规定不予答复的内容除外。</w:t>
      </w:r>
    </w:p>
    <w:p w14:paraId="0E18E5EF">
      <w:pPr>
        <w:pStyle w:val="13"/>
        <w:adjustRightInd w:val="0"/>
        <w:snapToGrid w:val="0"/>
        <w:spacing w:line="440" w:lineRule="atLeast"/>
        <w:ind w:firstLine="440" w:firstLineChars="200"/>
        <w:rPr>
          <w:rFonts w:hAnsi="宋体" w:eastAsia="宋体" w:cs="Arial"/>
          <w:b w:val="0"/>
          <w:color w:val="auto"/>
          <w:sz w:val="22"/>
          <w:szCs w:val="22"/>
        </w:rPr>
      </w:pPr>
      <w:r>
        <w:rPr>
          <w:rFonts w:hint="eastAsia" w:hAnsi="宋体" w:eastAsia="宋体" w:cs="Arial"/>
          <w:b w:val="0"/>
          <w:color w:val="auto"/>
          <w:sz w:val="22"/>
          <w:szCs w:val="22"/>
        </w:rPr>
        <w:t>3.2</w:t>
      </w:r>
      <w:r>
        <w:rPr>
          <w:rFonts w:hAnsi="宋体" w:eastAsia="宋体" w:cs="Arial"/>
          <w:b w:val="0"/>
          <w:color w:val="auto"/>
          <w:sz w:val="22"/>
          <w:szCs w:val="22"/>
        </w:rPr>
        <w:t>质疑：投标供应商认为采购文件、采购过程和采购结果使自己的合法权益受到损害的，应当在知道或者应知其权益受到损害之日起七个工作日内，以书面形式向采购组织机构提出质疑。</w:t>
      </w:r>
      <w:r>
        <w:rPr>
          <w:rFonts w:hint="eastAsia" w:hAnsi="宋体" w:eastAsia="宋体" w:cs="Arial"/>
          <w:b w:val="0"/>
          <w:color w:val="auto"/>
          <w:sz w:val="22"/>
          <w:szCs w:val="22"/>
        </w:rPr>
        <w:t>对采购文件提出质疑的，应在规定的时间内提出，</w:t>
      </w:r>
      <w:r>
        <w:rPr>
          <w:rFonts w:hAnsi="宋体" w:eastAsia="宋体" w:cs="Arial"/>
          <w:b w:val="0"/>
          <w:color w:val="auto"/>
          <w:sz w:val="22"/>
          <w:szCs w:val="22"/>
        </w:rPr>
        <w:t>否则采购组织机构可以不予答复。</w:t>
      </w:r>
    </w:p>
    <w:p w14:paraId="493A4F31">
      <w:pPr>
        <w:pStyle w:val="13"/>
        <w:adjustRightInd w:val="0"/>
        <w:snapToGrid w:val="0"/>
        <w:spacing w:line="440" w:lineRule="atLeast"/>
        <w:ind w:firstLine="440" w:firstLineChars="200"/>
        <w:rPr>
          <w:rFonts w:hAnsi="宋体" w:eastAsia="宋体" w:cs="Arial"/>
          <w:b w:val="0"/>
          <w:color w:val="auto"/>
          <w:sz w:val="22"/>
          <w:szCs w:val="22"/>
        </w:rPr>
      </w:pPr>
      <w:r>
        <w:rPr>
          <w:rFonts w:hint="eastAsia" w:hAnsi="宋体" w:eastAsia="宋体" w:cs="Arial"/>
          <w:b w:val="0"/>
          <w:color w:val="auto"/>
          <w:sz w:val="22"/>
          <w:szCs w:val="22"/>
        </w:rPr>
        <w:t>3.2.1上述所指“供应商应知其权益受到损害之日”，是指：</w:t>
      </w:r>
    </w:p>
    <w:p w14:paraId="618730BF">
      <w:pPr>
        <w:pStyle w:val="13"/>
        <w:adjustRightInd w:val="0"/>
        <w:snapToGrid w:val="0"/>
        <w:spacing w:line="440" w:lineRule="atLeast"/>
        <w:ind w:firstLine="440" w:firstLineChars="200"/>
        <w:rPr>
          <w:rFonts w:hAnsi="宋体" w:eastAsia="宋体" w:cs="Arial"/>
          <w:b w:val="0"/>
          <w:color w:val="auto"/>
          <w:sz w:val="22"/>
          <w:szCs w:val="22"/>
        </w:rPr>
      </w:pPr>
      <w:r>
        <w:rPr>
          <w:rFonts w:hAnsi="宋体" w:eastAsia="宋体" w:cs="Arial"/>
          <w:b w:val="0"/>
          <w:color w:val="auto"/>
          <w:sz w:val="22"/>
          <w:szCs w:val="22"/>
        </w:rPr>
        <w:t>（一）</w:t>
      </w:r>
      <w:r>
        <w:rPr>
          <w:rFonts w:hAnsi="宋体" w:eastAsia="宋体" w:cs="Wingdings"/>
          <w:b w:val="0"/>
          <w:sz w:val="22"/>
          <w:szCs w:val="22"/>
        </w:rPr>
        <w:t>对采购文件提出质疑的，为</w:t>
      </w:r>
      <w:r>
        <w:rPr>
          <w:rFonts w:hint="eastAsia" w:hAnsi="宋体" w:eastAsia="宋体" w:cs="Wingdings"/>
          <w:b w:val="0"/>
          <w:sz w:val="22"/>
          <w:szCs w:val="22"/>
        </w:rPr>
        <w:t>获取采购文件之日或者采购文件公告期限届满之日（公告期限届满后获取采购文件的，以公告期限届满之日为准）起</w:t>
      </w:r>
      <w:r>
        <w:rPr>
          <w:rFonts w:hAnsi="宋体" w:eastAsia="宋体" w:cs="Wingdings"/>
          <w:b w:val="0"/>
          <w:sz w:val="22"/>
          <w:szCs w:val="22"/>
        </w:rPr>
        <w:t>7</w:t>
      </w:r>
      <w:r>
        <w:rPr>
          <w:rFonts w:hint="eastAsia" w:hAnsi="宋体" w:eastAsia="宋体" w:cs="Wingdings"/>
          <w:b w:val="0"/>
          <w:sz w:val="22"/>
          <w:szCs w:val="22"/>
        </w:rPr>
        <w:t>个工作日内</w:t>
      </w:r>
      <w:r>
        <w:rPr>
          <w:rFonts w:hAnsi="宋体" w:eastAsia="宋体" w:cs="Arial"/>
          <w:b w:val="0"/>
          <w:color w:val="auto"/>
          <w:sz w:val="22"/>
          <w:szCs w:val="22"/>
        </w:rPr>
        <w:t>；</w:t>
      </w:r>
    </w:p>
    <w:p w14:paraId="07CD11B9">
      <w:pPr>
        <w:pStyle w:val="13"/>
        <w:adjustRightInd w:val="0"/>
        <w:snapToGrid w:val="0"/>
        <w:spacing w:line="440" w:lineRule="atLeast"/>
        <w:ind w:firstLine="440" w:firstLineChars="200"/>
        <w:rPr>
          <w:rFonts w:hAnsi="宋体" w:eastAsia="宋体" w:cs="Arial"/>
          <w:b w:val="0"/>
          <w:color w:val="auto"/>
          <w:sz w:val="22"/>
          <w:szCs w:val="22"/>
        </w:rPr>
      </w:pPr>
      <w:r>
        <w:rPr>
          <w:rFonts w:hAnsi="宋体" w:eastAsia="宋体" w:cs="Arial"/>
          <w:b w:val="0"/>
          <w:color w:val="auto"/>
          <w:sz w:val="22"/>
          <w:szCs w:val="22"/>
        </w:rPr>
        <w:t>（二）对采购过程提出质疑的，为各采购程序环节结束之日；</w:t>
      </w:r>
    </w:p>
    <w:p w14:paraId="03DD156A">
      <w:pPr>
        <w:pStyle w:val="13"/>
        <w:adjustRightInd w:val="0"/>
        <w:snapToGrid w:val="0"/>
        <w:spacing w:line="440" w:lineRule="atLeast"/>
        <w:ind w:firstLine="440" w:firstLineChars="200"/>
        <w:rPr>
          <w:rFonts w:hAnsi="宋体" w:eastAsia="宋体" w:cs="Arial"/>
          <w:b w:val="0"/>
          <w:color w:val="auto"/>
          <w:sz w:val="22"/>
          <w:szCs w:val="22"/>
        </w:rPr>
      </w:pPr>
      <w:r>
        <w:rPr>
          <w:rFonts w:hAnsi="宋体" w:eastAsia="宋体" w:cs="Arial"/>
          <w:b w:val="0"/>
          <w:color w:val="auto"/>
          <w:sz w:val="22"/>
          <w:szCs w:val="22"/>
        </w:rPr>
        <w:t>（三）对中标或者成交结果提出质疑的，为中标或者成交结果公告期限届满之日。</w:t>
      </w:r>
    </w:p>
    <w:p w14:paraId="38E8803F">
      <w:pPr>
        <w:pStyle w:val="13"/>
        <w:adjustRightInd w:val="0"/>
        <w:snapToGrid w:val="0"/>
        <w:spacing w:line="440" w:lineRule="atLeast"/>
        <w:ind w:firstLine="440" w:firstLineChars="200"/>
        <w:rPr>
          <w:rFonts w:hAnsi="宋体" w:eastAsia="宋体" w:cs="Arial"/>
          <w:b w:val="0"/>
          <w:color w:val="auto"/>
          <w:sz w:val="22"/>
          <w:szCs w:val="22"/>
        </w:rPr>
      </w:pPr>
      <w:r>
        <w:rPr>
          <w:rFonts w:hint="eastAsia" w:hAnsi="宋体" w:eastAsia="宋体" w:cs="Arial"/>
          <w:b w:val="0"/>
          <w:color w:val="auto"/>
          <w:sz w:val="22"/>
          <w:szCs w:val="22"/>
        </w:rPr>
        <w:t>3.2.2</w:t>
      </w:r>
      <w:r>
        <w:rPr>
          <w:rFonts w:hAnsi="宋体" w:eastAsia="宋体" w:cs="Arial"/>
          <w:b w:val="0"/>
          <w:color w:val="auto"/>
          <w:sz w:val="22"/>
          <w:szCs w:val="22"/>
        </w:rPr>
        <w:t>质疑书须包括以下内容：</w:t>
      </w:r>
    </w:p>
    <w:p w14:paraId="02B80C9E">
      <w:pPr>
        <w:pStyle w:val="13"/>
        <w:adjustRightInd w:val="0"/>
        <w:snapToGrid w:val="0"/>
        <w:spacing w:line="440" w:lineRule="atLeast"/>
        <w:ind w:firstLine="440" w:firstLineChars="200"/>
        <w:rPr>
          <w:rFonts w:hAnsi="宋体" w:eastAsia="宋体" w:cs="Arial"/>
          <w:b w:val="0"/>
          <w:color w:val="auto"/>
          <w:sz w:val="22"/>
          <w:szCs w:val="22"/>
        </w:rPr>
      </w:pPr>
      <w:r>
        <w:rPr>
          <w:rFonts w:hAnsi="宋体" w:eastAsia="宋体" w:cs="Arial"/>
          <w:b w:val="0"/>
          <w:color w:val="auto"/>
          <w:sz w:val="22"/>
          <w:szCs w:val="22"/>
        </w:rPr>
        <w:t>（一）质疑人的名称、地址、邮政编码、联系人、联系电话、法定代表人签字或盖章；</w:t>
      </w:r>
    </w:p>
    <w:p w14:paraId="1174AF6E">
      <w:pPr>
        <w:pStyle w:val="13"/>
        <w:adjustRightInd w:val="0"/>
        <w:snapToGrid w:val="0"/>
        <w:spacing w:line="440" w:lineRule="atLeast"/>
        <w:ind w:firstLine="440" w:firstLineChars="200"/>
        <w:rPr>
          <w:rFonts w:hAnsi="宋体" w:eastAsia="宋体" w:cs="Arial"/>
          <w:b w:val="0"/>
          <w:color w:val="auto"/>
          <w:sz w:val="22"/>
          <w:szCs w:val="22"/>
        </w:rPr>
      </w:pPr>
      <w:r>
        <w:rPr>
          <w:rFonts w:hAnsi="宋体" w:eastAsia="宋体" w:cs="Arial"/>
          <w:b w:val="0"/>
          <w:color w:val="auto"/>
          <w:sz w:val="22"/>
          <w:szCs w:val="22"/>
        </w:rPr>
        <w:t>（二）被质疑采购项目名称、编号及采购内容；</w:t>
      </w:r>
    </w:p>
    <w:p w14:paraId="1F88B03E">
      <w:pPr>
        <w:pStyle w:val="13"/>
        <w:adjustRightInd w:val="0"/>
        <w:snapToGrid w:val="0"/>
        <w:spacing w:line="440" w:lineRule="atLeast"/>
        <w:ind w:firstLine="440" w:firstLineChars="200"/>
        <w:rPr>
          <w:rFonts w:hAnsi="宋体" w:eastAsia="宋体" w:cs="Arial"/>
          <w:b w:val="0"/>
          <w:color w:val="auto"/>
          <w:sz w:val="22"/>
          <w:szCs w:val="22"/>
        </w:rPr>
      </w:pPr>
      <w:r>
        <w:rPr>
          <w:rFonts w:hAnsi="宋体" w:eastAsia="宋体" w:cs="Arial"/>
          <w:b w:val="0"/>
          <w:color w:val="auto"/>
          <w:sz w:val="22"/>
          <w:szCs w:val="22"/>
        </w:rPr>
        <w:t>（三）具体的质疑事项及事实依据；</w:t>
      </w:r>
    </w:p>
    <w:p w14:paraId="71360CE7">
      <w:pPr>
        <w:pStyle w:val="13"/>
        <w:adjustRightInd w:val="0"/>
        <w:snapToGrid w:val="0"/>
        <w:spacing w:line="440" w:lineRule="atLeast"/>
        <w:ind w:firstLine="440" w:firstLineChars="200"/>
        <w:rPr>
          <w:rFonts w:hAnsi="宋体" w:eastAsia="宋体" w:cs="Arial"/>
          <w:b w:val="0"/>
          <w:color w:val="auto"/>
          <w:sz w:val="22"/>
          <w:szCs w:val="22"/>
        </w:rPr>
      </w:pPr>
      <w:r>
        <w:rPr>
          <w:rFonts w:hAnsi="宋体" w:eastAsia="宋体" w:cs="Arial"/>
          <w:b w:val="0"/>
          <w:color w:val="auto"/>
          <w:sz w:val="22"/>
          <w:szCs w:val="22"/>
        </w:rPr>
        <w:t>（四）认为自己合法权益受到损害或可能受到损害的相关证据材料；</w:t>
      </w:r>
    </w:p>
    <w:p w14:paraId="210CE1C4">
      <w:pPr>
        <w:pStyle w:val="13"/>
        <w:adjustRightInd w:val="0"/>
        <w:snapToGrid w:val="0"/>
        <w:spacing w:line="440" w:lineRule="atLeast"/>
        <w:ind w:firstLine="440" w:firstLineChars="200"/>
        <w:rPr>
          <w:rFonts w:hAnsi="宋体" w:eastAsia="宋体" w:cs="Arial"/>
          <w:b w:val="0"/>
          <w:color w:val="auto"/>
          <w:sz w:val="22"/>
          <w:szCs w:val="22"/>
        </w:rPr>
      </w:pPr>
      <w:r>
        <w:rPr>
          <w:rFonts w:hAnsi="宋体" w:eastAsia="宋体" w:cs="Arial"/>
          <w:b w:val="0"/>
          <w:color w:val="auto"/>
          <w:sz w:val="22"/>
          <w:szCs w:val="22"/>
        </w:rPr>
        <w:t>（五）提出质疑的日期。</w:t>
      </w:r>
    </w:p>
    <w:p w14:paraId="4B32034F">
      <w:pPr>
        <w:pStyle w:val="13"/>
        <w:adjustRightInd w:val="0"/>
        <w:snapToGrid w:val="0"/>
        <w:spacing w:line="440" w:lineRule="atLeast"/>
        <w:ind w:firstLine="440" w:firstLineChars="200"/>
        <w:rPr>
          <w:rFonts w:hAnsi="宋体" w:eastAsia="宋体" w:cs="Arial"/>
          <w:b w:val="0"/>
          <w:color w:val="auto"/>
          <w:sz w:val="22"/>
          <w:szCs w:val="22"/>
        </w:rPr>
      </w:pPr>
      <w:r>
        <w:rPr>
          <w:rFonts w:hint="eastAsia" w:hAnsi="宋体" w:eastAsia="宋体" w:cs="Arial"/>
          <w:b w:val="0"/>
          <w:color w:val="auto"/>
          <w:sz w:val="22"/>
          <w:szCs w:val="22"/>
        </w:rPr>
        <w:t>3.2.3</w:t>
      </w:r>
      <w:r>
        <w:rPr>
          <w:rFonts w:hAnsi="宋体" w:eastAsia="宋体" w:cs="Arial"/>
          <w:b w:val="0"/>
          <w:color w:val="auto"/>
          <w:sz w:val="22"/>
          <w:szCs w:val="22"/>
        </w:rPr>
        <w:t>投标供应商认可采购组织机构在质疑答复程序中启用的调查和重新评审等程序，在该程序操作过程未明显违反法律禁止性规定时，不得再提出异议。</w:t>
      </w:r>
    </w:p>
    <w:p w14:paraId="13EE634C">
      <w:pPr>
        <w:pStyle w:val="13"/>
        <w:adjustRightInd w:val="0"/>
        <w:snapToGrid w:val="0"/>
        <w:spacing w:line="440" w:lineRule="atLeast"/>
        <w:ind w:firstLine="440" w:firstLineChars="200"/>
        <w:rPr>
          <w:rFonts w:hint="eastAsia" w:hAnsi="宋体" w:eastAsia="宋体" w:cs="Arial"/>
          <w:b w:val="0"/>
          <w:color w:val="auto"/>
          <w:sz w:val="22"/>
          <w:szCs w:val="22"/>
        </w:rPr>
      </w:pPr>
      <w:r>
        <w:rPr>
          <w:rFonts w:hint="eastAsia" w:hAnsi="宋体" w:eastAsia="宋体" w:cs="Arial"/>
          <w:b w:val="0"/>
          <w:color w:val="auto"/>
          <w:sz w:val="22"/>
          <w:szCs w:val="22"/>
        </w:rPr>
        <w:t>3.2.4质疑、投诉应当采用书面形式，经法定代表人或其授权代表签署后加盖单位公章，质疑书、投诉书均应明确阐述《招标文件》、招标过程和中标结果中使自己合法权益受到损害的实质性内容，供应商提出的质疑、投诉应当有明确的诉求（即通过质疑所要达到的具体目标）和必要的证明材料（即通过合法手段获得的能够证明供应商的诉求成立的必要材料）。</w:t>
      </w:r>
    </w:p>
    <w:p w14:paraId="49F68F57">
      <w:pPr>
        <w:adjustRightInd w:val="0"/>
        <w:snapToGrid w:val="0"/>
        <w:spacing w:line="440" w:lineRule="atLeast"/>
        <w:ind w:firstLine="440" w:firstLineChars="200"/>
        <w:rPr>
          <w:rFonts w:hint="eastAsia" w:ascii="宋体" w:eastAsia="宋体" w:cs="Arial"/>
          <w:b w:val="0"/>
          <w:color w:val="auto"/>
          <w:sz w:val="22"/>
          <w:szCs w:val="22"/>
        </w:rPr>
      </w:pPr>
      <w:r>
        <w:rPr>
          <w:rFonts w:hint="eastAsia" w:ascii="宋体" w:eastAsia="宋体" w:cs="Arial"/>
          <w:b w:val="0"/>
          <w:color w:val="auto"/>
          <w:sz w:val="22"/>
          <w:szCs w:val="22"/>
        </w:rPr>
        <w:t>3</w:t>
      </w:r>
      <w:r>
        <w:rPr>
          <w:rFonts w:ascii="宋体" w:eastAsia="宋体" w:cs="Arial"/>
          <w:b w:val="0"/>
          <w:color w:val="auto"/>
          <w:sz w:val="22"/>
          <w:szCs w:val="22"/>
        </w:rPr>
        <w:t>.3 投诉：投标供应商对采购组织机构的质疑答复不满意或者采购组织机构未在规定时间内作出答复的，可以在答复期满后十五个工作日内向同级采购监管部门投诉。</w:t>
      </w:r>
    </w:p>
    <w:p w14:paraId="69CB0092">
      <w:pPr>
        <w:pStyle w:val="13"/>
        <w:adjustRightInd w:val="0"/>
        <w:snapToGrid w:val="0"/>
        <w:spacing w:line="440" w:lineRule="atLeast"/>
        <w:ind w:firstLine="440" w:firstLineChars="200"/>
        <w:rPr>
          <w:rFonts w:hint="eastAsia" w:hAnsi="宋体" w:eastAsia="宋体" w:cs="Arial"/>
          <w:b w:val="0"/>
          <w:color w:val="auto"/>
          <w:sz w:val="22"/>
          <w:szCs w:val="22"/>
        </w:rPr>
      </w:pPr>
      <w:bookmarkStart w:id="56" w:name="_Toc132122421"/>
      <w:bookmarkStart w:id="57" w:name="_Toc132122124"/>
      <w:r>
        <w:rPr>
          <w:rFonts w:hint="eastAsia" w:hAnsi="宋体" w:eastAsia="宋体" w:cs="Arial"/>
          <w:b w:val="0"/>
          <w:color w:val="auto"/>
          <w:sz w:val="22"/>
          <w:szCs w:val="22"/>
        </w:rPr>
        <w:t>4、签订合同</w:t>
      </w:r>
      <w:bookmarkEnd w:id="56"/>
      <w:bookmarkEnd w:id="57"/>
    </w:p>
    <w:p w14:paraId="62B4421E">
      <w:pPr>
        <w:pStyle w:val="13"/>
        <w:adjustRightInd w:val="0"/>
        <w:snapToGrid w:val="0"/>
        <w:spacing w:line="440" w:lineRule="atLeast"/>
        <w:ind w:firstLine="440" w:firstLineChars="200"/>
        <w:rPr>
          <w:rFonts w:hint="eastAsia" w:hAnsi="宋体" w:eastAsia="宋体" w:cs="Arial"/>
          <w:b w:val="0"/>
          <w:color w:val="auto"/>
          <w:sz w:val="22"/>
          <w:szCs w:val="22"/>
        </w:rPr>
      </w:pPr>
      <w:r>
        <w:rPr>
          <w:rFonts w:hint="eastAsia" w:hAnsi="宋体" w:eastAsia="宋体" w:cs="Arial"/>
          <w:b w:val="0"/>
          <w:color w:val="auto"/>
          <w:sz w:val="22"/>
          <w:szCs w:val="22"/>
        </w:rPr>
        <w:t>4.1、中标供应商在领取中标通知书后7工作日内与采购人签订合同。如中标供应商未经采购人许可，在规定的时间内未到采购人处签订合同的，视为拒签合同，在经监管部门同意后，可以向排名在其后的中标候选人发出中标通知书。</w:t>
      </w:r>
    </w:p>
    <w:p w14:paraId="320153BD">
      <w:pPr>
        <w:pStyle w:val="13"/>
        <w:adjustRightInd w:val="0"/>
        <w:snapToGrid w:val="0"/>
        <w:spacing w:line="440" w:lineRule="atLeast"/>
        <w:ind w:firstLine="440" w:firstLineChars="200"/>
        <w:rPr>
          <w:rFonts w:hint="eastAsia" w:hAnsi="宋体" w:eastAsia="宋体" w:cs="Arial"/>
          <w:b w:val="0"/>
          <w:color w:val="auto"/>
          <w:sz w:val="22"/>
          <w:szCs w:val="22"/>
        </w:rPr>
      </w:pPr>
      <w:r>
        <w:rPr>
          <w:rFonts w:hint="eastAsia" w:hAnsi="宋体" w:eastAsia="宋体" w:cs="Arial"/>
          <w:b w:val="0"/>
          <w:color w:val="auto"/>
          <w:sz w:val="22"/>
          <w:szCs w:val="22"/>
        </w:rPr>
        <w:t>4.2、招标文件、中标人的投标文件及投标修改文件、评标过程中有关澄清文件及经双方签章的询标纪要和中标通知书均作为合同附件。</w:t>
      </w:r>
    </w:p>
    <w:p w14:paraId="28DA7639">
      <w:pPr>
        <w:pStyle w:val="13"/>
        <w:adjustRightInd w:val="0"/>
        <w:snapToGrid w:val="0"/>
        <w:spacing w:line="440" w:lineRule="atLeast"/>
        <w:ind w:firstLine="440" w:firstLineChars="200"/>
        <w:rPr>
          <w:rFonts w:hint="eastAsia" w:hAnsi="宋体" w:eastAsia="宋体" w:cs="Arial"/>
          <w:b w:val="0"/>
          <w:color w:val="auto"/>
          <w:sz w:val="22"/>
          <w:szCs w:val="22"/>
        </w:rPr>
      </w:pPr>
      <w:r>
        <w:rPr>
          <w:rFonts w:hint="eastAsia" w:hAnsi="宋体" w:eastAsia="宋体" w:cs="Arial"/>
          <w:b w:val="0"/>
          <w:color w:val="auto"/>
          <w:sz w:val="22"/>
          <w:szCs w:val="22"/>
        </w:rPr>
        <w:t>4.3、拒签合同的责任</w:t>
      </w:r>
    </w:p>
    <w:p w14:paraId="5D6FFB59">
      <w:pPr>
        <w:pStyle w:val="13"/>
        <w:adjustRightInd w:val="0"/>
        <w:snapToGrid w:val="0"/>
        <w:spacing w:line="440" w:lineRule="atLeast"/>
        <w:ind w:firstLine="440" w:firstLineChars="200"/>
        <w:rPr>
          <w:rFonts w:hint="eastAsia" w:hAnsi="宋体" w:eastAsia="宋体" w:cs="Arial"/>
          <w:b w:val="0"/>
          <w:color w:val="auto"/>
          <w:sz w:val="22"/>
          <w:szCs w:val="22"/>
        </w:rPr>
      </w:pPr>
      <w:r>
        <w:rPr>
          <w:rFonts w:hint="eastAsia" w:hAnsi="宋体" w:eastAsia="宋体" w:cs="Arial"/>
          <w:b w:val="0"/>
          <w:color w:val="auto"/>
          <w:sz w:val="22"/>
          <w:szCs w:val="22"/>
        </w:rPr>
        <w:t>中标供应商接到中标通知书后，在规定时间内借故否认已经承诺的条件、拒签合同、拒交履约保证金者，以投标违约处理，并赔偿采购人由此造成的直接经济损失。</w:t>
      </w:r>
    </w:p>
    <w:p w14:paraId="660159C4">
      <w:pPr>
        <w:pStyle w:val="13"/>
        <w:adjustRightInd w:val="0"/>
        <w:snapToGrid w:val="0"/>
        <w:spacing w:line="440" w:lineRule="atLeast"/>
        <w:ind w:firstLine="440" w:firstLineChars="200"/>
        <w:rPr>
          <w:rFonts w:hint="eastAsia" w:hAnsi="宋体" w:eastAsia="宋体" w:cs="Arial"/>
          <w:b w:val="0"/>
          <w:color w:val="auto"/>
          <w:sz w:val="22"/>
          <w:szCs w:val="22"/>
        </w:rPr>
      </w:pPr>
      <w:r>
        <w:rPr>
          <w:rFonts w:hint="eastAsia" w:hAnsi="宋体" w:eastAsia="宋体" w:cs="Arial"/>
          <w:b w:val="0"/>
          <w:color w:val="auto"/>
          <w:sz w:val="22"/>
          <w:szCs w:val="22"/>
        </w:rPr>
        <w:t>采购人重新组织招标的，所需费用由原中标供应商承担。</w:t>
      </w:r>
    </w:p>
    <w:p w14:paraId="24757612">
      <w:pPr>
        <w:pStyle w:val="13"/>
        <w:snapToGrid w:val="0"/>
        <w:spacing w:line="440" w:lineRule="atLeast"/>
        <w:ind w:firstLine="440" w:firstLineChars="200"/>
        <w:rPr>
          <w:rFonts w:hint="eastAsia" w:hAnsi="宋体" w:eastAsia="宋体" w:cs="Arial"/>
          <w:b w:val="0"/>
          <w:color w:val="auto"/>
          <w:sz w:val="22"/>
          <w:szCs w:val="22"/>
        </w:rPr>
      </w:pPr>
      <w:r>
        <w:rPr>
          <w:rFonts w:hint="eastAsia" w:hAnsi="宋体" w:eastAsia="宋体"/>
          <w:b w:val="0"/>
          <w:color w:val="auto"/>
          <w:sz w:val="22"/>
          <w:szCs w:val="22"/>
        </w:rPr>
        <w:t>5</w:t>
      </w:r>
      <w:r>
        <w:rPr>
          <w:rFonts w:hint="eastAsia" w:hAnsi="宋体" w:eastAsia="宋体" w:cs="Arial"/>
          <w:b w:val="0"/>
          <w:color w:val="auto"/>
          <w:sz w:val="22"/>
          <w:szCs w:val="22"/>
        </w:rPr>
        <w:t>、招标代理服务费</w:t>
      </w:r>
    </w:p>
    <w:p w14:paraId="04FBB7FF">
      <w:pPr>
        <w:autoSpaceDE w:val="0"/>
        <w:autoSpaceDN w:val="0"/>
        <w:adjustRightInd w:val="0"/>
        <w:snapToGrid w:val="0"/>
        <w:spacing w:line="44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 xml:space="preserve"> 中标（成交）供应商须按以下金额一次性向采购组织机构支付采购代理服务费，招标代理服务费包含在投标总价中。</w:t>
      </w:r>
    </w:p>
    <w:p w14:paraId="6C2515E7">
      <w:pPr>
        <w:snapToGrid w:val="0"/>
        <w:spacing w:line="440" w:lineRule="atLeast"/>
        <w:ind w:firstLine="440" w:firstLineChars="200"/>
        <w:rPr>
          <w:rFonts w:ascii="宋体" w:eastAsia="宋体"/>
          <w:b w:val="0"/>
          <w:color w:val="auto"/>
          <w:sz w:val="24"/>
          <w:szCs w:val="24"/>
          <w:highlight w:val="yellow"/>
        </w:rPr>
      </w:pPr>
      <w:r>
        <w:rPr>
          <w:rFonts w:hint="eastAsia" w:ascii="宋体" w:eastAsia="宋体"/>
          <w:b w:val="0"/>
          <w:color w:val="auto"/>
          <w:sz w:val="22"/>
          <w:szCs w:val="22"/>
          <w:highlight w:val="yellow"/>
        </w:rPr>
        <w:t>全程代理服务费按《招标代理服务收费管理暂行办法》（计价格[2002]1980号）取费标准执行，招标代理服务费为</w:t>
      </w:r>
      <w:r>
        <w:rPr>
          <w:rFonts w:hint="eastAsia" w:ascii="宋体" w:eastAsia="宋体"/>
          <w:b w:val="0"/>
          <w:color w:val="auto"/>
          <w:sz w:val="22"/>
          <w:szCs w:val="22"/>
          <w:highlight w:val="yellow"/>
          <w:u w:val="single"/>
        </w:rPr>
        <w:t xml:space="preserve"> </w:t>
      </w:r>
      <w:r>
        <w:rPr>
          <w:rFonts w:hint="eastAsia" w:ascii="宋体" w:eastAsia="宋体"/>
          <w:b w:val="0"/>
          <w:color w:val="auto"/>
          <w:sz w:val="22"/>
          <w:szCs w:val="22"/>
          <w:highlight w:val="yellow"/>
          <w:u w:val="single"/>
          <w:lang w:val="en-US" w:eastAsia="zh-CN"/>
        </w:rPr>
        <w:t>7500</w:t>
      </w:r>
      <w:r>
        <w:rPr>
          <w:rFonts w:hint="eastAsia" w:ascii="宋体" w:eastAsia="宋体"/>
          <w:b w:val="0"/>
          <w:color w:val="auto"/>
          <w:sz w:val="22"/>
          <w:szCs w:val="22"/>
          <w:highlight w:val="yellow"/>
        </w:rPr>
        <w:t>元。</w:t>
      </w:r>
    </w:p>
    <w:p w14:paraId="29BE17BB">
      <w:pPr>
        <w:snapToGrid w:val="0"/>
        <w:spacing w:line="440" w:lineRule="atLeast"/>
        <w:ind w:firstLine="480" w:firstLineChars="200"/>
        <w:rPr>
          <w:rFonts w:ascii="宋体" w:eastAsia="宋体"/>
          <w:b w:val="0"/>
          <w:color w:val="auto"/>
          <w:sz w:val="24"/>
          <w:szCs w:val="24"/>
        </w:rPr>
      </w:pPr>
    </w:p>
    <w:p w14:paraId="69A94471">
      <w:pPr>
        <w:snapToGrid w:val="0"/>
        <w:spacing w:line="440" w:lineRule="atLeast"/>
        <w:ind w:firstLine="480" w:firstLineChars="200"/>
        <w:rPr>
          <w:rFonts w:ascii="宋体" w:eastAsia="宋体"/>
          <w:b w:val="0"/>
          <w:color w:val="auto"/>
          <w:sz w:val="24"/>
          <w:szCs w:val="24"/>
        </w:rPr>
      </w:pPr>
    </w:p>
    <w:p w14:paraId="40071C98">
      <w:pPr>
        <w:snapToGrid w:val="0"/>
        <w:spacing w:line="440" w:lineRule="atLeast"/>
        <w:ind w:firstLine="480" w:firstLineChars="200"/>
        <w:rPr>
          <w:rFonts w:ascii="宋体" w:eastAsia="宋体"/>
          <w:b w:val="0"/>
          <w:color w:val="auto"/>
          <w:sz w:val="24"/>
          <w:szCs w:val="24"/>
        </w:rPr>
      </w:pPr>
    </w:p>
    <w:p w14:paraId="06640D5A">
      <w:pPr>
        <w:snapToGrid w:val="0"/>
        <w:spacing w:line="440" w:lineRule="atLeast"/>
        <w:ind w:firstLine="480" w:firstLineChars="200"/>
        <w:rPr>
          <w:rFonts w:ascii="宋体" w:eastAsia="宋体"/>
          <w:b w:val="0"/>
          <w:color w:val="auto"/>
          <w:sz w:val="24"/>
          <w:szCs w:val="24"/>
        </w:rPr>
      </w:pPr>
    </w:p>
    <w:p w14:paraId="46FF6A26">
      <w:pPr>
        <w:snapToGrid w:val="0"/>
        <w:spacing w:line="440" w:lineRule="atLeast"/>
        <w:ind w:firstLine="480" w:firstLineChars="200"/>
        <w:rPr>
          <w:rFonts w:ascii="宋体" w:eastAsia="宋体"/>
          <w:b w:val="0"/>
          <w:color w:val="auto"/>
          <w:sz w:val="24"/>
          <w:szCs w:val="24"/>
        </w:rPr>
      </w:pPr>
    </w:p>
    <w:p w14:paraId="493B4447">
      <w:pPr>
        <w:snapToGrid w:val="0"/>
        <w:spacing w:line="440" w:lineRule="atLeast"/>
        <w:ind w:firstLine="480" w:firstLineChars="200"/>
        <w:rPr>
          <w:rFonts w:hint="eastAsia" w:ascii="宋体" w:eastAsia="宋体"/>
          <w:b w:val="0"/>
          <w:color w:val="auto"/>
          <w:sz w:val="24"/>
          <w:szCs w:val="24"/>
        </w:rPr>
      </w:pPr>
    </w:p>
    <w:p w14:paraId="6D7CAB56">
      <w:pPr>
        <w:snapToGrid w:val="0"/>
        <w:spacing w:line="400" w:lineRule="atLeast"/>
        <w:rPr>
          <w:rFonts w:ascii="宋体" w:eastAsia="宋体"/>
          <w:b w:val="0"/>
          <w:color w:val="auto"/>
          <w:sz w:val="36"/>
        </w:rPr>
      </w:pPr>
    </w:p>
    <w:p w14:paraId="3A6A6188">
      <w:pPr>
        <w:snapToGrid w:val="0"/>
        <w:spacing w:line="400" w:lineRule="atLeast"/>
        <w:rPr>
          <w:rFonts w:ascii="宋体" w:eastAsia="宋体"/>
          <w:b w:val="0"/>
          <w:color w:val="auto"/>
          <w:sz w:val="36"/>
        </w:rPr>
      </w:pPr>
    </w:p>
    <w:p w14:paraId="47DF8F08">
      <w:pPr>
        <w:snapToGrid w:val="0"/>
        <w:spacing w:line="400" w:lineRule="atLeast"/>
        <w:rPr>
          <w:rFonts w:ascii="宋体" w:eastAsia="宋体"/>
          <w:b w:val="0"/>
          <w:color w:val="auto"/>
          <w:sz w:val="36"/>
        </w:rPr>
      </w:pPr>
    </w:p>
    <w:p w14:paraId="0C6F7732">
      <w:pPr>
        <w:snapToGrid w:val="0"/>
        <w:spacing w:line="400" w:lineRule="atLeast"/>
        <w:rPr>
          <w:rFonts w:ascii="宋体" w:eastAsia="宋体"/>
          <w:b w:val="0"/>
          <w:color w:val="auto"/>
          <w:sz w:val="36"/>
        </w:rPr>
      </w:pPr>
    </w:p>
    <w:p w14:paraId="17FA733A">
      <w:pPr>
        <w:snapToGrid w:val="0"/>
        <w:spacing w:line="400" w:lineRule="atLeast"/>
        <w:rPr>
          <w:rFonts w:ascii="宋体" w:eastAsia="宋体"/>
          <w:b w:val="0"/>
          <w:color w:val="auto"/>
          <w:sz w:val="36"/>
        </w:rPr>
      </w:pPr>
    </w:p>
    <w:p w14:paraId="2D519507">
      <w:pPr>
        <w:snapToGrid w:val="0"/>
        <w:spacing w:line="400" w:lineRule="atLeast"/>
        <w:rPr>
          <w:rFonts w:hint="eastAsia" w:ascii="宋体" w:eastAsia="宋体"/>
          <w:b w:val="0"/>
          <w:color w:val="auto"/>
          <w:sz w:val="36"/>
        </w:rPr>
      </w:pPr>
    </w:p>
    <w:p w14:paraId="790B5A89">
      <w:pPr>
        <w:snapToGrid w:val="0"/>
        <w:spacing w:line="400" w:lineRule="atLeast"/>
        <w:rPr>
          <w:rFonts w:hint="eastAsia" w:ascii="宋体" w:eastAsia="宋体"/>
          <w:b w:val="0"/>
          <w:color w:val="auto"/>
          <w:sz w:val="36"/>
        </w:rPr>
      </w:pPr>
    </w:p>
    <w:p w14:paraId="3E436048">
      <w:pPr>
        <w:snapToGrid w:val="0"/>
        <w:spacing w:line="400" w:lineRule="atLeast"/>
        <w:rPr>
          <w:rFonts w:hint="eastAsia" w:ascii="宋体" w:eastAsia="宋体"/>
          <w:b w:val="0"/>
          <w:color w:val="auto"/>
          <w:sz w:val="36"/>
        </w:rPr>
      </w:pPr>
    </w:p>
    <w:p w14:paraId="5C3FFA69">
      <w:pPr>
        <w:pStyle w:val="10"/>
        <w:ind w:firstLine="0" w:firstLineChars="0"/>
        <w:rPr>
          <w:rFonts w:hint="eastAsia" w:ascii="宋体" w:eastAsia="宋体"/>
          <w:b w:val="0"/>
          <w:bCs w:val="0"/>
        </w:rPr>
      </w:pPr>
    </w:p>
    <w:p w14:paraId="1717E1D4">
      <w:pPr>
        <w:snapToGrid w:val="0"/>
        <w:spacing w:line="400" w:lineRule="atLeast"/>
        <w:jc w:val="center"/>
        <w:rPr>
          <w:rFonts w:ascii="宋体" w:eastAsia="宋体"/>
          <w:b w:val="0"/>
          <w:bCs w:val="0"/>
          <w:sz w:val="36"/>
          <w:szCs w:val="36"/>
        </w:rPr>
      </w:pPr>
      <w:r>
        <w:rPr>
          <w:rFonts w:ascii="宋体" w:eastAsia="宋体"/>
          <w:b w:val="0"/>
          <w:bCs w:val="0"/>
          <w:sz w:val="36"/>
          <w:szCs w:val="36"/>
        </w:rPr>
        <w:br w:type="page"/>
      </w:r>
      <w:r>
        <w:rPr>
          <w:rFonts w:ascii="宋体" w:eastAsia="宋体"/>
          <w:b w:val="0"/>
          <w:bCs w:val="0"/>
          <w:sz w:val="36"/>
          <w:szCs w:val="36"/>
        </w:rPr>
        <w:t>第四部分、合同格式</w:t>
      </w:r>
    </w:p>
    <w:p w14:paraId="176A5F49">
      <w:pPr>
        <w:rPr>
          <w:rFonts w:ascii="宋体" w:eastAsia="宋体"/>
          <w:b w:val="0"/>
          <w:bCs w:val="0"/>
        </w:rPr>
      </w:pPr>
    </w:p>
    <w:p w14:paraId="56C9610C">
      <w:pPr>
        <w:spacing w:line="380" w:lineRule="exact"/>
        <w:rPr>
          <w:rFonts w:hint="eastAsia" w:ascii="宋体" w:eastAsia="宋体"/>
          <w:b w:val="0"/>
          <w:bCs w:val="0"/>
          <w:sz w:val="22"/>
          <w:szCs w:val="22"/>
        </w:rPr>
      </w:pPr>
      <w:r>
        <w:rPr>
          <w:rFonts w:hint="eastAsia" w:ascii="宋体" w:eastAsia="宋体"/>
          <w:b w:val="0"/>
          <w:bCs w:val="0"/>
          <w:sz w:val="22"/>
          <w:szCs w:val="22"/>
        </w:rPr>
        <w:t>本条款为买卖双方必须遵守的基本条款，买卖双方也可根据实际情况另行约定，正式合同以双方签字盖章的文本为准。</w:t>
      </w:r>
    </w:p>
    <w:p w14:paraId="5103BF14">
      <w:pPr>
        <w:wordWrap w:val="0"/>
        <w:autoSpaceDE w:val="0"/>
        <w:autoSpaceDN w:val="0"/>
        <w:spacing w:line="460" w:lineRule="exact"/>
        <w:jc w:val="right"/>
        <w:textAlignment w:val="bottom"/>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合同编号：</w:t>
      </w:r>
      <w:r>
        <w:rPr>
          <w:rFonts w:hint="eastAsia" w:ascii="宋体" w:hAnsi="宋体" w:eastAsia="宋体" w:cs="宋体"/>
          <w:b w:val="0"/>
          <w:bCs w:val="0"/>
          <w:sz w:val="24"/>
          <w:szCs w:val="24"/>
          <w:lang w:val="en-US" w:eastAsia="zh-CN"/>
        </w:rPr>
        <w:t xml:space="preserve"> </w:t>
      </w:r>
    </w:p>
    <w:p w14:paraId="4B17DD40">
      <w:pPr>
        <w:autoSpaceDE w:val="0"/>
        <w:autoSpaceDN w:val="0"/>
        <w:spacing w:line="460" w:lineRule="exact"/>
        <w:jc w:val="right"/>
        <w:textAlignment w:val="bottom"/>
        <w:rPr>
          <w:rFonts w:hint="eastAsia" w:ascii="宋体" w:hAnsi="宋体" w:eastAsia="宋体" w:cs="宋体"/>
          <w:b w:val="0"/>
          <w:bCs w:val="0"/>
          <w:sz w:val="24"/>
          <w:szCs w:val="24"/>
        </w:rPr>
      </w:pPr>
    </w:p>
    <w:p w14:paraId="59E22582">
      <w:pPr>
        <w:spacing w:line="38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本章所述《合同格式及合同条款》为指引性文件。在合同签订时，采购人有权合理修改本合同条款。若采购人和成交人双方同意，合同格式也可以按照其他形式。合同条款的基本内容应与本章所述《合同格式及合同条款》要求的内容相一致，同时采购文件及其答疑、补充、修改； 成交人的投标文件、供应商在评审答疑时的书面澄清或说明、成交通知书等文件是构成合同不可分割的部分。</w:t>
      </w:r>
    </w:p>
    <w:p w14:paraId="560BE5F6">
      <w:pPr>
        <w:spacing w:line="38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 xml:space="preserve">采购单位（甲方）                            采购计划号               </w:t>
      </w:r>
    </w:p>
    <w:p w14:paraId="6B28D4A6">
      <w:pPr>
        <w:spacing w:line="38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 xml:space="preserve">供 应 商（乙方）                            招标编号               </w:t>
      </w:r>
    </w:p>
    <w:p w14:paraId="35CD38B4">
      <w:pPr>
        <w:spacing w:line="38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 xml:space="preserve">签  订  地  点                              签订时间               </w:t>
      </w:r>
    </w:p>
    <w:p w14:paraId="24863916">
      <w:pPr>
        <w:spacing w:line="38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　　</w:t>
      </w:r>
    </w:p>
    <w:p w14:paraId="606DF03F">
      <w:pPr>
        <w:spacing w:line="38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　　根据《中华人民共和国政府采购法》、《中华人民共和国合同法》等法律、法规规定，按照招投标文件规定条款和中标供应商承诺，甲乙双方签订本合同。</w:t>
      </w:r>
    </w:p>
    <w:p w14:paraId="2B6A9CAA">
      <w:pPr>
        <w:spacing w:line="38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　　第一条　合同标的</w:t>
      </w:r>
    </w:p>
    <w:p w14:paraId="233A9FC2">
      <w:pPr>
        <w:spacing w:line="38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　　1、供货一览表</w:t>
      </w:r>
    </w:p>
    <w:tbl>
      <w:tblPr>
        <w:tblStyle w:val="22"/>
        <w:tblW w:w="892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202"/>
        <w:gridCol w:w="1202"/>
        <w:gridCol w:w="1202"/>
        <w:gridCol w:w="1202"/>
        <w:gridCol w:w="1202"/>
        <w:gridCol w:w="1133"/>
        <w:gridCol w:w="1133"/>
      </w:tblGrid>
      <w:tr w14:paraId="670B3F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7597F68D">
            <w:pPr>
              <w:spacing w:line="38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序号</w:t>
            </w:r>
          </w:p>
        </w:tc>
        <w:tc>
          <w:tcPr>
            <w:tcW w:w="1202" w:type="dxa"/>
            <w:noWrap w:val="0"/>
            <w:vAlign w:val="center"/>
          </w:tcPr>
          <w:p w14:paraId="197E8E0D">
            <w:pPr>
              <w:spacing w:line="38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产品名称</w:t>
            </w:r>
          </w:p>
        </w:tc>
        <w:tc>
          <w:tcPr>
            <w:tcW w:w="1202" w:type="dxa"/>
            <w:noWrap w:val="0"/>
            <w:vAlign w:val="center"/>
          </w:tcPr>
          <w:p w14:paraId="07D63E14">
            <w:pPr>
              <w:spacing w:line="38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商标品牌</w:t>
            </w:r>
          </w:p>
        </w:tc>
        <w:tc>
          <w:tcPr>
            <w:tcW w:w="1202" w:type="dxa"/>
            <w:noWrap w:val="0"/>
            <w:vAlign w:val="center"/>
          </w:tcPr>
          <w:p w14:paraId="262D8F69">
            <w:pPr>
              <w:spacing w:line="38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规格型号</w:t>
            </w:r>
          </w:p>
        </w:tc>
        <w:tc>
          <w:tcPr>
            <w:tcW w:w="1202" w:type="dxa"/>
            <w:noWrap w:val="0"/>
            <w:vAlign w:val="center"/>
          </w:tcPr>
          <w:p w14:paraId="0F5440FE">
            <w:pPr>
              <w:spacing w:line="38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生产厂家</w:t>
            </w:r>
          </w:p>
        </w:tc>
        <w:tc>
          <w:tcPr>
            <w:tcW w:w="1202" w:type="dxa"/>
            <w:noWrap w:val="0"/>
            <w:vAlign w:val="center"/>
          </w:tcPr>
          <w:p w14:paraId="2BA7C29D">
            <w:pPr>
              <w:spacing w:line="38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数  量</w:t>
            </w:r>
          </w:p>
          <w:p w14:paraId="0A77E4BC">
            <w:pPr>
              <w:spacing w:line="38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及单位</w:t>
            </w:r>
          </w:p>
        </w:tc>
        <w:tc>
          <w:tcPr>
            <w:tcW w:w="1133" w:type="dxa"/>
            <w:noWrap w:val="0"/>
            <w:vAlign w:val="center"/>
          </w:tcPr>
          <w:p w14:paraId="4D8CDA04">
            <w:pPr>
              <w:spacing w:line="38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单  价</w:t>
            </w:r>
          </w:p>
          <w:p w14:paraId="6FE4F263">
            <w:pPr>
              <w:spacing w:line="38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（元）</w:t>
            </w:r>
          </w:p>
        </w:tc>
        <w:tc>
          <w:tcPr>
            <w:tcW w:w="1133" w:type="dxa"/>
            <w:noWrap w:val="0"/>
            <w:vAlign w:val="center"/>
          </w:tcPr>
          <w:p w14:paraId="03A9D7BD">
            <w:pPr>
              <w:spacing w:line="38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金  额</w:t>
            </w:r>
          </w:p>
          <w:p w14:paraId="67E32A7D">
            <w:pPr>
              <w:spacing w:line="38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（元）</w:t>
            </w:r>
          </w:p>
        </w:tc>
      </w:tr>
      <w:tr w14:paraId="6004DC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74907E10">
            <w:pPr>
              <w:spacing w:line="38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1</w:t>
            </w:r>
          </w:p>
        </w:tc>
        <w:tc>
          <w:tcPr>
            <w:tcW w:w="1202" w:type="dxa"/>
            <w:noWrap w:val="0"/>
            <w:vAlign w:val="center"/>
          </w:tcPr>
          <w:p w14:paraId="46EC1A26">
            <w:pPr>
              <w:spacing w:line="380" w:lineRule="exact"/>
              <w:rPr>
                <w:rFonts w:hint="eastAsia" w:ascii="宋体" w:hAnsi="宋体" w:eastAsia="宋体" w:cs="宋体"/>
                <w:b w:val="0"/>
                <w:bCs w:val="0"/>
                <w:sz w:val="22"/>
                <w:szCs w:val="22"/>
              </w:rPr>
            </w:pPr>
          </w:p>
        </w:tc>
        <w:tc>
          <w:tcPr>
            <w:tcW w:w="1202" w:type="dxa"/>
            <w:noWrap w:val="0"/>
            <w:vAlign w:val="center"/>
          </w:tcPr>
          <w:p w14:paraId="2647B145">
            <w:pPr>
              <w:spacing w:line="380" w:lineRule="exact"/>
              <w:rPr>
                <w:rFonts w:hint="eastAsia" w:ascii="宋体" w:hAnsi="宋体" w:eastAsia="宋体" w:cs="宋体"/>
                <w:b w:val="0"/>
                <w:bCs w:val="0"/>
                <w:sz w:val="22"/>
                <w:szCs w:val="22"/>
              </w:rPr>
            </w:pPr>
          </w:p>
        </w:tc>
        <w:tc>
          <w:tcPr>
            <w:tcW w:w="1202" w:type="dxa"/>
            <w:noWrap w:val="0"/>
            <w:vAlign w:val="center"/>
          </w:tcPr>
          <w:p w14:paraId="2B04B4BB">
            <w:pPr>
              <w:spacing w:line="380" w:lineRule="exact"/>
              <w:rPr>
                <w:rFonts w:hint="eastAsia" w:ascii="宋体" w:hAnsi="宋体" w:eastAsia="宋体" w:cs="宋体"/>
                <w:b w:val="0"/>
                <w:bCs w:val="0"/>
                <w:sz w:val="22"/>
                <w:szCs w:val="22"/>
              </w:rPr>
            </w:pPr>
          </w:p>
        </w:tc>
        <w:tc>
          <w:tcPr>
            <w:tcW w:w="1202" w:type="dxa"/>
            <w:noWrap w:val="0"/>
            <w:vAlign w:val="center"/>
          </w:tcPr>
          <w:p w14:paraId="5DEBAFFA">
            <w:pPr>
              <w:spacing w:line="380" w:lineRule="exact"/>
              <w:rPr>
                <w:rFonts w:hint="eastAsia" w:ascii="宋体" w:hAnsi="宋体" w:eastAsia="宋体" w:cs="宋体"/>
                <w:b w:val="0"/>
                <w:bCs w:val="0"/>
                <w:sz w:val="22"/>
                <w:szCs w:val="22"/>
              </w:rPr>
            </w:pPr>
          </w:p>
        </w:tc>
        <w:tc>
          <w:tcPr>
            <w:tcW w:w="1202" w:type="dxa"/>
            <w:noWrap w:val="0"/>
            <w:vAlign w:val="center"/>
          </w:tcPr>
          <w:p w14:paraId="733B3C3F">
            <w:pPr>
              <w:spacing w:line="380" w:lineRule="exact"/>
              <w:rPr>
                <w:rFonts w:hint="eastAsia" w:ascii="宋体" w:hAnsi="宋体" w:eastAsia="宋体" w:cs="宋体"/>
                <w:b w:val="0"/>
                <w:bCs w:val="0"/>
                <w:sz w:val="22"/>
                <w:szCs w:val="22"/>
              </w:rPr>
            </w:pPr>
          </w:p>
        </w:tc>
        <w:tc>
          <w:tcPr>
            <w:tcW w:w="1133" w:type="dxa"/>
            <w:noWrap w:val="0"/>
            <w:vAlign w:val="center"/>
          </w:tcPr>
          <w:p w14:paraId="68912312">
            <w:pPr>
              <w:spacing w:line="380" w:lineRule="exact"/>
              <w:rPr>
                <w:rFonts w:hint="eastAsia" w:ascii="宋体" w:hAnsi="宋体" w:eastAsia="宋体" w:cs="宋体"/>
                <w:b w:val="0"/>
                <w:bCs w:val="0"/>
                <w:sz w:val="22"/>
                <w:szCs w:val="22"/>
              </w:rPr>
            </w:pPr>
          </w:p>
        </w:tc>
        <w:tc>
          <w:tcPr>
            <w:tcW w:w="1133" w:type="dxa"/>
            <w:noWrap w:val="0"/>
            <w:vAlign w:val="center"/>
          </w:tcPr>
          <w:p w14:paraId="27522CB9">
            <w:pPr>
              <w:spacing w:line="380" w:lineRule="exact"/>
              <w:rPr>
                <w:rFonts w:hint="eastAsia" w:ascii="宋体" w:hAnsi="宋体" w:eastAsia="宋体" w:cs="宋体"/>
                <w:b w:val="0"/>
                <w:bCs w:val="0"/>
                <w:sz w:val="22"/>
                <w:szCs w:val="22"/>
              </w:rPr>
            </w:pPr>
          </w:p>
        </w:tc>
      </w:tr>
      <w:tr w14:paraId="778B1B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597924F6">
            <w:pPr>
              <w:spacing w:line="38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2</w:t>
            </w:r>
          </w:p>
        </w:tc>
        <w:tc>
          <w:tcPr>
            <w:tcW w:w="1202" w:type="dxa"/>
            <w:noWrap w:val="0"/>
            <w:vAlign w:val="center"/>
          </w:tcPr>
          <w:p w14:paraId="71904961">
            <w:pPr>
              <w:spacing w:line="380" w:lineRule="exact"/>
              <w:rPr>
                <w:rFonts w:hint="eastAsia" w:ascii="宋体" w:hAnsi="宋体" w:eastAsia="宋体" w:cs="宋体"/>
                <w:b w:val="0"/>
                <w:bCs w:val="0"/>
                <w:sz w:val="22"/>
                <w:szCs w:val="22"/>
              </w:rPr>
            </w:pPr>
          </w:p>
        </w:tc>
        <w:tc>
          <w:tcPr>
            <w:tcW w:w="1202" w:type="dxa"/>
            <w:noWrap w:val="0"/>
            <w:vAlign w:val="center"/>
          </w:tcPr>
          <w:p w14:paraId="6655A10E">
            <w:pPr>
              <w:spacing w:line="380" w:lineRule="exact"/>
              <w:rPr>
                <w:rFonts w:hint="eastAsia" w:ascii="宋体" w:hAnsi="宋体" w:eastAsia="宋体" w:cs="宋体"/>
                <w:b w:val="0"/>
                <w:bCs w:val="0"/>
                <w:sz w:val="22"/>
                <w:szCs w:val="22"/>
              </w:rPr>
            </w:pPr>
          </w:p>
        </w:tc>
        <w:tc>
          <w:tcPr>
            <w:tcW w:w="1202" w:type="dxa"/>
            <w:noWrap w:val="0"/>
            <w:vAlign w:val="center"/>
          </w:tcPr>
          <w:p w14:paraId="443205FC">
            <w:pPr>
              <w:spacing w:line="380" w:lineRule="exact"/>
              <w:rPr>
                <w:rFonts w:hint="eastAsia" w:ascii="宋体" w:hAnsi="宋体" w:eastAsia="宋体" w:cs="宋体"/>
                <w:b w:val="0"/>
                <w:bCs w:val="0"/>
                <w:sz w:val="22"/>
                <w:szCs w:val="22"/>
              </w:rPr>
            </w:pPr>
          </w:p>
        </w:tc>
        <w:tc>
          <w:tcPr>
            <w:tcW w:w="1202" w:type="dxa"/>
            <w:noWrap w:val="0"/>
            <w:vAlign w:val="center"/>
          </w:tcPr>
          <w:p w14:paraId="76E7CD03">
            <w:pPr>
              <w:spacing w:line="380" w:lineRule="exact"/>
              <w:rPr>
                <w:rFonts w:hint="eastAsia" w:ascii="宋体" w:hAnsi="宋体" w:eastAsia="宋体" w:cs="宋体"/>
                <w:b w:val="0"/>
                <w:bCs w:val="0"/>
                <w:sz w:val="22"/>
                <w:szCs w:val="22"/>
              </w:rPr>
            </w:pPr>
          </w:p>
        </w:tc>
        <w:tc>
          <w:tcPr>
            <w:tcW w:w="1202" w:type="dxa"/>
            <w:noWrap w:val="0"/>
            <w:vAlign w:val="center"/>
          </w:tcPr>
          <w:p w14:paraId="3B1B548C">
            <w:pPr>
              <w:spacing w:line="380" w:lineRule="exact"/>
              <w:rPr>
                <w:rFonts w:hint="eastAsia" w:ascii="宋体" w:hAnsi="宋体" w:eastAsia="宋体" w:cs="宋体"/>
                <w:b w:val="0"/>
                <w:bCs w:val="0"/>
                <w:sz w:val="22"/>
                <w:szCs w:val="22"/>
              </w:rPr>
            </w:pPr>
          </w:p>
        </w:tc>
        <w:tc>
          <w:tcPr>
            <w:tcW w:w="1133" w:type="dxa"/>
            <w:noWrap w:val="0"/>
            <w:vAlign w:val="center"/>
          </w:tcPr>
          <w:p w14:paraId="6E2B86A2">
            <w:pPr>
              <w:spacing w:line="380" w:lineRule="exact"/>
              <w:rPr>
                <w:rFonts w:hint="eastAsia" w:ascii="宋体" w:hAnsi="宋体" w:eastAsia="宋体" w:cs="宋体"/>
                <w:b w:val="0"/>
                <w:bCs w:val="0"/>
                <w:sz w:val="22"/>
                <w:szCs w:val="22"/>
              </w:rPr>
            </w:pPr>
          </w:p>
        </w:tc>
        <w:tc>
          <w:tcPr>
            <w:tcW w:w="1133" w:type="dxa"/>
            <w:noWrap w:val="0"/>
            <w:vAlign w:val="center"/>
          </w:tcPr>
          <w:p w14:paraId="171B7C9B">
            <w:pPr>
              <w:spacing w:line="380" w:lineRule="exact"/>
              <w:rPr>
                <w:rFonts w:hint="eastAsia" w:ascii="宋体" w:hAnsi="宋体" w:eastAsia="宋体" w:cs="宋体"/>
                <w:b w:val="0"/>
                <w:bCs w:val="0"/>
                <w:sz w:val="22"/>
                <w:szCs w:val="22"/>
              </w:rPr>
            </w:pPr>
          </w:p>
        </w:tc>
      </w:tr>
      <w:tr w14:paraId="492010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22D6352E">
            <w:pPr>
              <w:spacing w:line="38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3</w:t>
            </w:r>
          </w:p>
        </w:tc>
        <w:tc>
          <w:tcPr>
            <w:tcW w:w="1202" w:type="dxa"/>
            <w:noWrap w:val="0"/>
            <w:vAlign w:val="center"/>
          </w:tcPr>
          <w:p w14:paraId="487F227E">
            <w:pPr>
              <w:spacing w:line="380" w:lineRule="exact"/>
              <w:rPr>
                <w:rFonts w:hint="eastAsia" w:ascii="宋体" w:hAnsi="宋体" w:eastAsia="宋体" w:cs="宋体"/>
                <w:b w:val="0"/>
                <w:bCs w:val="0"/>
                <w:sz w:val="22"/>
                <w:szCs w:val="22"/>
              </w:rPr>
            </w:pPr>
          </w:p>
        </w:tc>
        <w:tc>
          <w:tcPr>
            <w:tcW w:w="1202" w:type="dxa"/>
            <w:noWrap w:val="0"/>
            <w:vAlign w:val="center"/>
          </w:tcPr>
          <w:p w14:paraId="1608F7BE">
            <w:pPr>
              <w:spacing w:line="380" w:lineRule="exact"/>
              <w:rPr>
                <w:rFonts w:hint="eastAsia" w:ascii="宋体" w:hAnsi="宋体" w:eastAsia="宋体" w:cs="宋体"/>
                <w:b w:val="0"/>
                <w:bCs w:val="0"/>
                <w:sz w:val="22"/>
                <w:szCs w:val="22"/>
              </w:rPr>
            </w:pPr>
          </w:p>
        </w:tc>
        <w:tc>
          <w:tcPr>
            <w:tcW w:w="1202" w:type="dxa"/>
            <w:noWrap w:val="0"/>
            <w:vAlign w:val="center"/>
          </w:tcPr>
          <w:p w14:paraId="3D1177BE">
            <w:pPr>
              <w:spacing w:line="380" w:lineRule="exact"/>
              <w:rPr>
                <w:rFonts w:hint="eastAsia" w:ascii="宋体" w:hAnsi="宋体" w:eastAsia="宋体" w:cs="宋体"/>
                <w:b w:val="0"/>
                <w:bCs w:val="0"/>
                <w:sz w:val="22"/>
                <w:szCs w:val="22"/>
              </w:rPr>
            </w:pPr>
          </w:p>
        </w:tc>
        <w:tc>
          <w:tcPr>
            <w:tcW w:w="1202" w:type="dxa"/>
            <w:noWrap w:val="0"/>
            <w:vAlign w:val="center"/>
          </w:tcPr>
          <w:p w14:paraId="52BB106E">
            <w:pPr>
              <w:spacing w:line="380" w:lineRule="exact"/>
              <w:rPr>
                <w:rFonts w:hint="eastAsia" w:ascii="宋体" w:hAnsi="宋体" w:eastAsia="宋体" w:cs="宋体"/>
                <w:b w:val="0"/>
                <w:bCs w:val="0"/>
                <w:sz w:val="22"/>
                <w:szCs w:val="22"/>
              </w:rPr>
            </w:pPr>
          </w:p>
        </w:tc>
        <w:tc>
          <w:tcPr>
            <w:tcW w:w="1202" w:type="dxa"/>
            <w:noWrap w:val="0"/>
            <w:vAlign w:val="center"/>
          </w:tcPr>
          <w:p w14:paraId="11308BA6">
            <w:pPr>
              <w:spacing w:line="380" w:lineRule="exact"/>
              <w:rPr>
                <w:rFonts w:hint="eastAsia" w:ascii="宋体" w:hAnsi="宋体" w:eastAsia="宋体" w:cs="宋体"/>
                <w:b w:val="0"/>
                <w:bCs w:val="0"/>
                <w:sz w:val="22"/>
                <w:szCs w:val="22"/>
              </w:rPr>
            </w:pPr>
          </w:p>
        </w:tc>
        <w:tc>
          <w:tcPr>
            <w:tcW w:w="1133" w:type="dxa"/>
            <w:noWrap w:val="0"/>
            <w:vAlign w:val="center"/>
          </w:tcPr>
          <w:p w14:paraId="3E06B904">
            <w:pPr>
              <w:spacing w:line="380" w:lineRule="exact"/>
              <w:rPr>
                <w:rFonts w:hint="eastAsia" w:ascii="宋体" w:hAnsi="宋体" w:eastAsia="宋体" w:cs="宋体"/>
                <w:b w:val="0"/>
                <w:bCs w:val="0"/>
                <w:sz w:val="22"/>
                <w:szCs w:val="22"/>
              </w:rPr>
            </w:pPr>
          </w:p>
        </w:tc>
        <w:tc>
          <w:tcPr>
            <w:tcW w:w="1133" w:type="dxa"/>
            <w:noWrap w:val="0"/>
            <w:vAlign w:val="center"/>
          </w:tcPr>
          <w:p w14:paraId="1447FA45">
            <w:pPr>
              <w:spacing w:line="380" w:lineRule="exact"/>
              <w:rPr>
                <w:rFonts w:hint="eastAsia" w:ascii="宋体" w:hAnsi="宋体" w:eastAsia="宋体" w:cs="宋体"/>
                <w:b w:val="0"/>
                <w:bCs w:val="0"/>
                <w:sz w:val="22"/>
                <w:szCs w:val="22"/>
              </w:rPr>
            </w:pPr>
          </w:p>
        </w:tc>
      </w:tr>
      <w:tr w14:paraId="69C0C9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14:paraId="60E32C41">
            <w:pPr>
              <w:spacing w:line="38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4</w:t>
            </w:r>
          </w:p>
        </w:tc>
        <w:tc>
          <w:tcPr>
            <w:tcW w:w="1202" w:type="dxa"/>
            <w:noWrap w:val="0"/>
            <w:vAlign w:val="center"/>
          </w:tcPr>
          <w:p w14:paraId="4F6854AF">
            <w:pPr>
              <w:spacing w:line="380" w:lineRule="exact"/>
              <w:rPr>
                <w:rFonts w:hint="eastAsia" w:ascii="宋体" w:hAnsi="宋体" w:eastAsia="宋体" w:cs="宋体"/>
                <w:b w:val="0"/>
                <w:bCs w:val="0"/>
                <w:sz w:val="22"/>
                <w:szCs w:val="22"/>
              </w:rPr>
            </w:pPr>
          </w:p>
        </w:tc>
        <w:tc>
          <w:tcPr>
            <w:tcW w:w="1202" w:type="dxa"/>
            <w:noWrap w:val="0"/>
            <w:vAlign w:val="center"/>
          </w:tcPr>
          <w:p w14:paraId="1248F4C9">
            <w:pPr>
              <w:spacing w:line="380" w:lineRule="exact"/>
              <w:rPr>
                <w:rFonts w:hint="eastAsia" w:ascii="宋体" w:hAnsi="宋体" w:eastAsia="宋体" w:cs="宋体"/>
                <w:b w:val="0"/>
                <w:bCs w:val="0"/>
                <w:sz w:val="22"/>
                <w:szCs w:val="22"/>
              </w:rPr>
            </w:pPr>
          </w:p>
        </w:tc>
        <w:tc>
          <w:tcPr>
            <w:tcW w:w="1202" w:type="dxa"/>
            <w:noWrap w:val="0"/>
            <w:vAlign w:val="center"/>
          </w:tcPr>
          <w:p w14:paraId="7FBBEE70">
            <w:pPr>
              <w:spacing w:line="380" w:lineRule="exact"/>
              <w:rPr>
                <w:rFonts w:hint="eastAsia" w:ascii="宋体" w:hAnsi="宋体" w:eastAsia="宋体" w:cs="宋体"/>
                <w:b w:val="0"/>
                <w:bCs w:val="0"/>
                <w:sz w:val="22"/>
                <w:szCs w:val="22"/>
              </w:rPr>
            </w:pPr>
          </w:p>
        </w:tc>
        <w:tc>
          <w:tcPr>
            <w:tcW w:w="1202" w:type="dxa"/>
            <w:noWrap w:val="0"/>
            <w:vAlign w:val="center"/>
          </w:tcPr>
          <w:p w14:paraId="15BAD53E">
            <w:pPr>
              <w:spacing w:line="380" w:lineRule="exact"/>
              <w:rPr>
                <w:rFonts w:hint="eastAsia" w:ascii="宋体" w:hAnsi="宋体" w:eastAsia="宋体" w:cs="宋体"/>
                <w:b w:val="0"/>
                <w:bCs w:val="0"/>
                <w:sz w:val="22"/>
                <w:szCs w:val="22"/>
              </w:rPr>
            </w:pPr>
          </w:p>
        </w:tc>
        <w:tc>
          <w:tcPr>
            <w:tcW w:w="1202" w:type="dxa"/>
            <w:noWrap w:val="0"/>
            <w:vAlign w:val="center"/>
          </w:tcPr>
          <w:p w14:paraId="287B1F04">
            <w:pPr>
              <w:spacing w:line="380" w:lineRule="exact"/>
              <w:rPr>
                <w:rFonts w:hint="eastAsia" w:ascii="宋体" w:hAnsi="宋体" w:eastAsia="宋体" w:cs="宋体"/>
                <w:b w:val="0"/>
                <w:bCs w:val="0"/>
                <w:sz w:val="22"/>
                <w:szCs w:val="22"/>
              </w:rPr>
            </w:pPr>
          </w:p>
        </w:tc>
        <w:tc>
          <w:tcPr>
            <w:tcW w:w="1133" w:type="dxa"/>
            <w:noWrap w:val="0"/>
            <w:vAlign w:val="center"/>
          </w:tcPr>
          <w:p w14:paraId="33B71D92">
            <w:pPr>
              <w:spacing w:line="380" w:lineRule="exact"/>
              <w:rPr>
                <w:rFonts w:hint="eastAsia" w:ascii="宋体" w:hAnsi="宋体" w:eastAsia="宋体" w:cs="宋体"/>
                <w:b w:val="0"/>
                <w:bCs w:val="0"/>
                <w:sz w:val="22"/>
                <w:szCs w:val="22"/>
              </w:rPr>
            </w:pPr>
          </w:p>
        </w:tc>
        <w:tc>
          <w:tcPr>
            <w:tcW w:w="1133" w:type="dxa"/>
            <w:noWrap w:val="0"/>
            <w:vAlign w:val="center"/>
          </w:tcPr>
          <w:p w14:paraId="4CA1701D">
            <w:pPr>
              <w:spacing w:line="380" w:lineRule="exact"/>
              <w:rPr>
                <w:rFonts w:hint="eastAsia" w:ascii="宋体" w:hAnsi="宋体" w:eastAsia="宋体" w:cs="宋体"/>
                <w:b w:val="0"/>
                <w:bCs w:val="0"/>
                <w:sz w:val="22"/>
                <w:szCs w:val="22"/>
              </w:rPr>
            </w:pPr>
          </w:p>
        </w:tc>
      </w:tr>
      <w:tr w14:paraId="17B462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924" w:type="dxa"/>
            <w:gridSpan w:val="8"/>
            <w:noWrap w:val="0"/>
            <w:vAlign w:val="center"/>
          </w:tcPr>
          <w:p w14:paraId="249CB93F">
            <w:pPr>
              <w:spacing w:line="38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人民币合计金额（大写）                          （小写）</w:t>
            </w:r>
          </w:p>
        </w:tc>
      </w:tr>
    </w:tbl>
    <w:p w14:paraId="4527B213">
      <w:pPr>
        <w:spacing w:line="38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　　2、合同合计金额包括货物价款包装、运输等全部费用。如招投标文件对其另有规定的，从其规定。</w:t>
      </w:r>
    </w:p>
    <w:p w14:paraId="71A3E87A">
      <w:pPr>
        <w:spacing w:line="38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　　第二条　质量保证</w:t>
      </w:r>
    </w:p>
    <w:p w14:paraId="06147660">
      <w:pPr>
        <w:spacing w:line="38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mc:AlternateContent>
          <mc:Choice Requires="wps">
            <w:drawing>
              <wp:anchor distT="0" distB="0" distL="114300" distR="114300" simplePos="0" relativeHeight="251660288" behindDoc="0" locked="0" layoutInCell="1" allowOverlap="1">
                <wp:simplePos x="0" y="0"/>
                <wp:positionH relativeFrom="column">
                  <wp:posOffset>6286500</wp:posOffset>
                </wp:positionH>
                <wp:positionV relativeFrom="paragraph">
                  <wp:posOffset>2112010</wp:posOffset>
                </wp:positionV>
                <wp:extent cx="1028700" cy="198120"/>
                <wp:effectExtent l="4445" t="4445" r="14605" b="6985"/>
                <wp:wrapNone/>
                <wp:docPr id="2" name="文本框 2"/>
                <wp:cNvGraphicFramePr/>
                <a:graphic xmlns:a="http://schemas.openxmlformats.org/drawingml/2006/main">
                  <a:graphicData uri="http://schemas.microsoft.com/office/word/2010/wordprocessingShape">
                    <wps:wsp>
                      <wps:cNvSpPr txBox="1"/>
                      <wps:spPr>
                        <a:xfrm>
                          <a:off x="0" y="0"/>
                          <a:ext cx="1028700" cy="198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6A590F3">
                            <w:pPr>
                              <w:rPr>
                                <w:rFonts w:hint="eastAsia"/>
                              </w:rPr>
                            </w:pPr>
                            <w:r>
                              <w:rPr>
                                <w:rFonts w:hint="eastAsia"/>
                              </w:rPr>
                              <w:t>1</w:t>
                            </w:r>
                          </w:p>
                        </w:txbxContent>
                      </wps:txbx>
                      <wps:bodyPr upright="1"/>
                    </wps:wsp>
                  </a:graphicData>
                </a:graphic>
              </wp:anchor>
            </w:drawing>
          </mc:Choice>
          <mc:Fallback>
            <w:pict>
              <v:shape id="_x0000_s1026" o:spid="_x0000_s1026" o:spt="202" type="#_x0000_t202" style="position:absolute;left:0pt;margin-left:495pt;margin-top:166.3pt;height:15.6pt;width:81pt;z-index:251660288;mso-width-relative:page;mso-height-relative:page;" fillcolor="#FFFFFF" filled="t" stroked="t" coordsize="21600,21600" o:gfxdata="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49KR9oAAAAMAQAADwAAAAAA&#10;AAABACAAAAAiAAAAZHJzL2Rvd25yZXYueG1sUEsBAhQAFAAAAAgAh07iQEg56xgRAgAARAQAAA4A&#10;AAAAAAAAAQAgAAAAKQEAAGRycy9lMm9Eb2MueG1sUEsFBgAAAAAGAAYAWQEAAKwFAAAAAA==&#10;">
                <v:fill on="t" focussize="0,0"/>
                <v:stroke color="#000000" joinstyle="miter"/>
                <v:imagedata o:title=""/>
                <o:lock v:ext="edit" aspectratio="f"/>
                <v:textbox>
                  <w:txbxContent>
                    <w:p w14:paraId="36A590F3">
                      <w:pPr>
                        <w:rPr>
                          <w:rFonts w:hint="eastAsia"/>
                        </w:rPr>
                      </w:pPr>
                      <w:r>
                        <w:rPr>
                          <w:rFonts w:hint="eastAsia"/>
                        </w:rPr>
                        <w:t>1</w:t>
                      </w:r>
                    </w:p>
                  </w:txbxContent>
                </v:textbox>
              </v:shape>
            </w:pict>
          </mc:Fallback>
        </mc:AlternateContent>
      </w:r>
      <w:r>
        <w:rPr>
          <w:rFonts w:hint="eastAsia" w:ascii="宋体" w:hAnsi="宋体" w:eastAsia="宋体" w:cs="宋体"/>
          <w:b w:val="0"/>
          <w:bCs w:val="0"/>
          <w:sz w:val="22"/>
          <w:szCs w:val="22"/>
        </w:rPr>
        <w:t>　　1、乙方所提供的货物型号、技术规格、技术参数等质量必须与招投标文件和承诺相一致。</w:t>
      </w:r>
      <w:r>
        <w:rPr>
          <w:rFonts w:hint="eastAsia" w:ascii="宋体" w:hAnsi="宋体" w:eastAsia="宋体" w:cs="宋体"/>
          <w:b w:val="0"/>
          <w:bCs w:val="0"/>
          <w:sz w:val="22"/>
          <w:szCs w:val="22"/>
        </w:rPr>
        <mc:AlternateContent>
          <mc:Choice Requires="wps">
            <w:drawing>
              <wp:anchor distT="0" distB="0" distL="114300" distR="114300" simplePos="0" relativeHeight="251659264" behindDoc="0" locked="0" layoutInCell="1" allowOverlap="1">
                <wp:simplePos x="0" y="0"/>
                <wp:positionH relativeFrom="column">
                  <wp:posOffset>6515100</wp:posOffset>
                </wp:positionH>
                <wp:positionV relativeFrom="paragraph">
                  <wp:posOffset>-1287780</wp:posOffset>
                </wp:positionV>
                <wp:extent cx="114300" cy="748665"/>
                <wp:effectExtent l="4445" t="4445" r="14605" b="8890"/>
                <wp:wrapNone/>
                <wp:docPr id="3" name="文本框 3"/>
                <wp:cNvGraphicFramePr/>
                <a:graphic xmlns:a="http://schemas.openxmlformats.org/drawingml/2006/main">
                  <a:graphicData uri="http://schemas.microsoft.com/office/word/2010/wordprocessingShape">
                    <wps:wsp>
                      <wps:cNvSpPr txBox="1"/>
                      <wps:spPr>
                        <a:xfrm>
                          <a:off x="0" y="0"/>
                          <a:ext cx="114300" cy="7486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7F62B71">
                            <w:pPr>
                              <w:rPr>
                                <w:rFonts w:hint="eastAsia"/>
                              </w:rPr>
                            </w:pPr>
                          </w:p>
                        </w:txbxContent>
                      </wps:txbx>
                      <wps:bodyPr upright="1"/>
                    </wps:wsp>
                  </a:graphicData>
                </a:graphic>
              </wp:anchor>
            </w:drawing>
          </mc:Choice>
          <mc:Fallback>
            <w:pict>
              <v:shape id="_x0000_s1026" o:spid="_x0000_s1026" o:spt="202" type="#_x0000_t202" style="position:absolute;left:0pt;margin-left:513pt;margin-top:-101.4pt;height:58.95pt;width:9pt;z-index:251659264;mso-width-relative:page;mso-height-relative:page;" fillcolor="#FFFFFF" filled="t" stroked="t" coordsize="21600,21600" o:gfxdata="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fk0VraAAAADgEAAA8AAAAAAAAA&#10;AQAgAAAAIgAAAGRycy9kb3ducmV2LnhtbFBLAQIUABQAAAAIAIdO4kCgtgsqDwIAAEMEAAAOAAAA&#10;AAAAAAEAIAAAACkBAABkcnMvZTJvRG9jLnhtbFBLBQYAAAAABgAGAFkBAACqBQAAAAA=&#10;">
                <v:fill on="t" focussize="0,0"/>
                <v:stroke color="#000000" joinstyle="miter"/>
                <v:imagedata o:title=""/>
                <o:lock v:ext="edit" aspectratio="f"/>
                <v:textbox>
                  <w:txbxContent>
                    <w:p w14:paraId="77F62B71">
                      <w:pPr>
                        <w:rPr>
                          <w:rFonts w:hint="eastAsia"/>
                        </w:rPr>
                      </w:pPr>
                    </w:p>
                  </w:txbxContent>
                </v:textbox>
              </v:shape>
            </w:pict>
          </mc:Fallback>
        </mc:AlternateContent>
      </w:r>
    </w:p>
    <w:p w14:paraId="17D1CDD9">
      <w:pPr>
        <w:spacing w:line="38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　　第三条　权力保证</w:t>
      </w:r>
    </w:p>
    <w:p w14:paraId="5C29F24B">
      <w:pPr>
        <w:spacing w:line="38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401320</wp:posOffset>
                </wp:positionV>
                <wp:extent cx="306705" cy="572135"/>
                <wp:effectExtent l="5080" t="5080" r="12065" b="13335"/>
                <wp:wrapNone/>
                <wp:docPr id="1" name="文本框 1"/>
                <wp:cNvGraphicFramePr/>
                <a:graphic xmlns:a="http://schemas.openxmlformats.org/drawingml/2006/main">
                  <a:graphicData uri="http://schemas.microsoft.com/office/word/2010/wordprocessingShape">
                    <wps:wsp>
                      <wps:cNvSpPr txBox="1"/>
                      <wps:spPr>
                        <a:xfrm>
                          <a:off x="0" y="0"/>
                          <a:ext cx="306705" cy="57213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5FAEB202">
                            <w:pPr>
                              <w:jc w:val="center"/>
                              <w:rPr>
                                <w:rFonts w:hint="eastAsia"/>
                              </w:rPr>
                            </w:pPr>
                          </w:p>
                        </w:txbxContent>
                      </wps:txbx>
                      <wps:bodyPr upright="1"/>
                    </wps:wsp>
                  </a:graphicData>
                </a:graphic>
              </wp:anchor>
            </w:drawing>
          </mc:Choice>
          <mc:Fallback>
            <w:pict>
              <v:shape id="_x0000_s1026" o:spid="_x0000_s1026" o:spt="202" type="#_x0000_t202" style="position:absolute;left:0pt;margin-left:189pt;margin-top:31.6pt;height:45.05pt;width:24.15pt;z-index:251661312;mso-width-relative:page;mso-height-relative:page;" fillcolor="#FFFFFF" filled="t" stroked="t" coordsize="21600,21600" o:gfxdata="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iLFnrZAAAACgEAAA8AAAAAAAAAAQAgAAAA&#10;IgAAAGRycy9kb3ducmV2LnhtbFBLAQIUABQAAAAIAIdO4kBvyJ8aCgIAAEMEAAAOAAAAAAAAAAEA&#10;IAAAACgBAABkcnMvZTJvRG9jLnhtbFBLBQYAAAAABgAGAFkBAACkBQAAAAA=&#10;">
                <v:fill on="t" focussize="0,0"/>
                <v:stroke color="#FFFFFF" joinstyle="miter"/>
                <v:imagedata o:title=""/>
                <o:lock v:ext="edit" aspectratio="f"/>
                <v:textbox>
                  <w:txbxContent>
                    <w:p w14:paraId="5FAEB202">
                      <w:pPr>
                        <w:jc w:val="center"/>
                        <w:rPr>
                          <w:rFonts w:hint="eastAsia"/>
                        </w:rPr>
                      </w:pPr>
                    </w:p>
                  </w:txbxContent>
                </v:textbox>
              </v:shape>
            </w:pict>
          </mc:Fallback>
        </mc:AlternateContent>
      </w:r>
      <w:r>
        <w:rPr>
          <w:rFonts w:hint="eastAsia" w:ascii="宋体" w:hAnsi="宋体" w:eastAsia="宋体" w:cs="宋体"/>
          <w:b w:val="0"/>
          <w:bCs w:val="0"/>
          <w:sz w:val="22"/>
          <w:szCs w:val="22"/>
        </w:rPr>
        <w:t>　　乙方应保证所提供货物在使用时不会侵犯任何第三方的专利权、商标权、工业设计权或其他权利。</w:t>
      </w:r>
    </w:p>
    <w:p w14:paraId="33746022">
      <w:pPr>
        <w:spacing w:line="38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　　第四条　包装和运输</w:t>
      </w:r>
    </w:p>
    <w:p w14:paraId="3801BDB8">
      <w:pPr>
        <w:spacing w:line="38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　　1、乙方提供的货物均应按招投标文件要求的包装材料、包装标准、包装方式进行包装，每一包装单元内应附详细的装箱单和质量合格证。</w:t>
      </w:r>
    </w:p>
    <w:p w14:paraId="08080F2C">
      <w:pPr>
        <w:spacing w:line="38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　　</w:t>
      </w:r>
      <w:r>
        <w:rPr>
          <w:rFonts w:hint="eastAsia" w:ascii="宋体" w:hAnsi="宋体" w:eastAsia="宋体" w:cs="宋体"/>
          <w:b w:val="0"/>
          <w:bCs w:val="0"/>
          <w:sz w:val="22"/>
          <w:szCs w:val="22"/>
          <w:lang w:val="en-US" w:eastAsia="zh-CN"/>
        </w:rPr>
        <w:t>2</w:t>
      </w:r>
      <w:r>
        <w:rPr>
          <w:rFonts w:hint="eastAsia" w:ascii="宋体" w:hAnsi="宋体" w:eastAsia="宋体" w:cs="宋体"/>
          <w:b w:val="0"/>
          <w:bCs w:val="0"/>
          <w:sz w:val="22"/>
          <w:szCs w:val="22"/>
        </w:rPr>
        <w:t>、乙方负责货物运输，货物运输合理损耗及计算方法：                 。</w:t>
      </w:r>
    </w:p>
    <w:p w14:paraId="3CA4DA7B">
      <w:pPr>
        <w:spacing w:line="38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　　第五条　交付和验收</w:t>
      </w:r>
    </w:p>
    <w:p w14:paraId="6696C098">
      <w:pPr>
        <w:spacing w:line="38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　　1、交货时间：                 、地点：                          。</w:t>
      </w:r>
    </w:p>
    <w:p w14:paraId="7285F757">
      <w:pPr>
        <w:spacing w:line="38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　　2、乙方提供不符合招投标文件和本合同规定的货物，甲方有权拒绝接受</w:t>
      </w:r>
    </w:p>
    <w:p w14:paraId="727FD8D1">
      <w:pPr>
        <w:spacing w:line="38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　　</w:t>
      </w:r>
      <w:r>
        <w:rPr>
          <w:rFonts w:hint="eastAsia" w:ascii="宋体" w:hAnsi="宋体" w:eastAsia="宋体" w:cs="宋体"/>
          <w:b w:val="0"/>
          <w:bCs w:val="0"/>
          <w:sz w:val="22"/>
          <w:szCs w:val="22"/>
          <w:lang w:val="en-US" w:eastAsia="zh-CN"/>
        </w:rPr>
        <w:t>3</w:t>
      </w:r>
      <w:r>
        <w:rPr>
          <w:rFonts w:hint="eastAsia" w:ascii="宋体" w:hAnsi="宋体" w:eastAsia="宋体" w:cs="宋体"/>
          <w:b w:val="0"/>
          <w:bCs w:val="0"/>
          <w:sz w:val="22"/>
          <w:szCs w:val="22"/>
        </w:rPr>
        <w:t>、甲方对验收有异议的，在验收后5个工作日内以书面形式向乙方提出，乙方应自收到甲方书面异议后    日内及时予以解决。</w:t>
      </w:r>
    </w:p>
    <w:p w14:paraId="430D4AC6">
      <w:pPr>
        <w:spacing w:line="38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　　第</w:t>
      </w:r>
      <w:r>
        <w:rPr>
          <w:rFonts w:hint="eastAsia" w:ascii="宋体" w:hAnsi="宋体" w:eastAsia="宋体" w:cs="宋体"/>
          <w:b w:val="0"/>
          <w:bCs w:val="0"/>
          <w:sz w:val="22"/>
          <w:szCs w:val="22"/>
          <w:lang w:eastAsia="zh-CN"/>
        </w:rPr>
        <w:t>六</w:t>
      </w:r>
      <w:r>
        <w:rPr>
          <w:rFonts w:hint="eastAsia" w:ascii="宋体" w:hAnsi="宋体" w:eastAsia="宋体" w:cs="宋体"/>
          <w:b w:val="0"/>
          <w:bCs w:val="0"/>
          <w:sz w:val="22"/>
          <w:szCs w:val="22"/>
        </w:rPr>
        <w:t>条  售后服务</w:t>
      </w:r>
    </w:p>
    <w:p w14:paraId="1014FABA">
      <w:pPr>
        <w:spacing w:line="38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1、乙方应按照国家有关法律法规和“三包”规定以及招投标文件和本合同所附的《服务承诺》，为甲方提供售后服务。</w:t>
      </w:r>
    </w:p>
    <w:p w14:paraId="40877459">
      <w:pPr>
        <w:spacing w:line="38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第八条　付款方式和期限</w:t>
      </w:r>
    </w:p>
    <w:p w14:paraId="0C8BDDF4">
      <w:pPr>
        <w:spacing w:line="380" w:lineRule="exact"/>
        <w:rPr>
          <w:rFonts w:hint="eastAsia" w:ascii="宋体" w:hAnsi="宋体" w:eastAsia="宋体" w:cs="宋体"/>
          <w:b w:val="0"/>
          <w:bCs w:val="0"/>
          <w:sz w:val="22"/>
          <w:szCs w:val="22"/>
        </w:rPr>
      </w:pPr>
      <w:r>
        <w:rPr>
          <w:rFonts w:hint="eastAsia" w:ascii="宋体" w:hAnsi="宋体" w:eastAsia="宋体" w:cs="宋体"/>
          <w:b w:val="0"/>
          <w:bCs w:val="0"/>
          <w:sz w:val="22"/>
          <w:szCs w:val="22"/>
          <w:lang w:eastAsia="zh-CN"/>
        </w:rPr>
        <w:t>按招标文件执行</w:t>
      </w:r>
    </w:p>
    <w:p w14:paraId="4239CD5B">
      <w:pPr>
        <w:spacing w:line="38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　　第</w:t>
      </w:r>
      <w:r>
        <w:rPr>
          <w:rFonts w:hint="eastAsia" w:ascii="宋体" w:hAnsi="宋体" w:eastAsia="宋体" w:cs="宋体"/>
          <w:b w:val="0"/>
          <w:bCs w:val="0"/>
          <w:sz w:val="22"/>
          <w:szCs w:val="22"/>
          <w:lang w:eastAsia="zh-CN"/>
        </w:rPr>
        <w:t>九</w:t>
      </w:r>
      <w:r>
        <w:rPr>
          <w:rFonts w:hint="eastAsia" w:ascii="宋体" w:hAnsi="宋体" w:eastAsia="宋体" w:cs="宋体"/>
          <w:b w:val="0"/>
          <w:bCs w:val="0"/>
          <w:sz w:val="22"/>
          <w:szCs w:val="22"/>
        </w:rPr>
        <w:t>条　违约责任</w:t>
      </w:r>
    </w:p>
    <w:p w14:paraId="49030CCD">
      <w:pPr>
        <w:spacing w:line="38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 xml:space="preserve">     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14:paraId="5CC7233A">
      <w:pPr>
        <w:spacing w:line="38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 xml:space="preserve">     2、乙方提供的货物如侵犯了第三方合法权益而引发的任何纠纷或诉讼，均由乙方负责交涉并承担全部责任。</w:t>
      </w:r>
    </w:p>
    <w:p w14:paraId="048574DD">
      <w:pPr>
        <w:spacing w:line="38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　　3、因包装、运输引起的货物损坏，按质量不合格处罚。</w:t>
      </w:r>
    </w:p>
    <w:p w14:paraId="548DE182">
      <w:pPr>
        <w:spacing w:line="38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4、甲方无故延期接收货物、乙方逾期交货的，每天向对方偿付违约货款额3‰违约金，但违约金累计不得超过违约货款额5%，超过   天对方有权解除合同，违约方</w:t>
      </w:r>
    </w:p>
    <w:p w14:paraId="4F367FE5">
      <w:pPr>
        <w:spacing w:line="38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承担因此给对方造成经济损失；甲方延期付货款的，每天向乙方偿付延期货款额3‰滞纳金，但滞纳金累计不得超过延期货款额5%。</w:t>
      </w:r>
    </w:p>
    <w:p w14:paraId="45FD1F57">
      <w:pPr>
        <w:spacing w:line="38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　　 5、乙方未按本合同和投标文件中规定的服务承诺提供售后服务的，乙方应按本合同合计金额 5%向甲方支付违约金。</w:t>
      </w:r>
    </w:p>
    <w:p w14:paraId="70B8B6F7">
      <w:pPr>
        <w:spacing w:line="38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　　6、乙方提供的货物在质量保证期内，因设计、工艺或材料的缺陷和其它质量原因造成的问题，由乙方负责，费用从质量保证金中扣除，不足另补。</w:t>
      </w:r>
    </w:p>
    <w:p w14:paraId="4A7C5D78">
      <w:pPr>
        <w:spacing w:line="38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　　7、其它违约行为按违约货款额5%收取违约金并赔偿经济损失。</w:t>
      </w:r>
    </w:p>
    <w:p w14:paraId="6E85B31D">
      <w:pPr>
        <w:spacing w:line="38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　　第十二条  合同争议解决</w:t>
      </w:r>
    </w:p>
    <w:p w14:paraId="49E7F346">
      <w:pPr>
        <w:spacing w:line="38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　　1、因货物质量问题发生争议的，应邀请国家认可的质量检测机构对货物质量进行鉴定，鉴定费由乙方承担。</w:t>
      </w:r>
    </w:p>
    <w:p w14:paraId="78931A23">
      <w:pPr>
        <w:spacing w:line="38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　　2、因履行本合同引起的或与本合同有关的争议，甲乙双方应首先通过友好协商解决，如果协商不能解决，可向仲裁委员会申请仲裁或向人民法院提起诉讼。</w:t>
      </w:r>
    </w:p>
    <w:p w14:paraId="2CDF8345">
      <w:pPr>
        <w:spacing w:line="38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　　3、诉讼期间，本合同继续履行。</w:t>
      </w:r>
    </w:p>
    <w:p w14:paraId="04BDD341">
      <w:pPr>
        <w:spacing w:line="38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　　第十三条　签订本合同依据</w:t>
      </w:r>
    </w:p>
    <w:p w14:paraId="72EACB41">
      <w:pPr>
        <w:spacing w:line="380" w:lineRule="exact"/>
        <w:rPr>
          <w:rFonts w:hint="eastAsia" w:ascii="宋体" w:hAnsi="宋体" w:eastAsia="宋体" w:cs="宋体"/>
          <w:b w:val="0"/>
          <w:bCs w:val="0"/>
          <w:sz w:val="22"/>
          <w:szCs w:val="22"/>
        </w:rPr>
      </w:pPr>
      <w:r>
        <w:rPr>
          <w:rFonts w:hint="eastAsia" w:ascii="宋体" w:hAnsi="宋体" w:eastAsia="宋体" w:cs="宋体"/>
          <w:b w:val="0"/>
          <w:bCs w:val="0"/>
          <w:sz w:val="22"/>
          <w:szCs w:val="22"/>
        </w:rPr>
        <w:t>　　1、政府采购招标文件；2、乙方提供的投标文件；3、投标承诺书；4、中标或成交通知书　　</w:t>
      </w:r>
    </w:p>
    <w:p w14:paraId="657871A6">
      <w:pPr>
        <w:spacing w:line="380" w:lineRule="exact"/>
        <w:rPr>
          <w:rFonts w:hint="eastAsia" w:ascii="宋体" w:hAnsi="宋体" w:eastAsia="宋体" w:cs="宋体"/>
          <w:b w:val="0"/>
          <w:bCs w:val="0"/>
          <w:sz w:val="22"/>
          <w:szCs w:val="22"/>
        </w:rPr>
      </w:pPr>
    </w:p>
    <w:p w14:paraId="094B465B">
      <w:pPr>
        <w:spacing w:line="380" w:lineRule="exact"/>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甲方（盖章）：                       乙方（盖章）：</w:t>
      </w:r>
    </w:p>
    <w:p w14:paraId="75C4BF58">
      <w:pPr>
        <w:spacing w:line="380" w:lineRule="exact"/>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法定代表人（或授权代表）：           法定代表人（或授权代表）：</w:t>
      </w:r>
    </w:p>
    <w:p w14:paraId="4C0781BE">
      <w:pPr>
        <w:spacing w:line="380" w:lineRule="exact"/>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 xml:space="preserve">地址：                              地址：                          </w:t>
      </w:r>
    </w:p>
    <w:p w14:paraId="2C10DF5E">
      <w:pPr>
        <w:spacing w:line="380" w:lineRule="exact"/>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联系人：                            联系人：</w:t>
      </w:r>
    </w:p>
    <w:p w14:paraId="1CC3FD28">
      <w:pPr>
        <w:spacing w:line="380" w:lineRule="exact"/>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联系电话：                          联系电话：</w:t>
      </w:r>
    </w:p>
    <w:p w14:paraId="2C33A40D">
      <w:pPr>
        <w:spacing w:line="380" w:lineRule="exact"/>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传真：                             传真：</w:t>
      </w:r>
    </w:p>
    <w:p w14:paraId="7CF26C74">
      <w:pPr>
        <w:spacing w:line="380" w:lineRule="exact"/>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开户银行：                         开户银行：</w:t>
      </w:r>
    </w:p>
    <w:p w14:paraId="1C786939">
      <w:pPr>
        <w:spacing w:line="380" w:lineRule="exact"/>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银行账号：                         银行账号：</w:t>
      </w:r>
    </w:p>
    <w:p w14:paraId="51D62291">
      <w:pPr>
        <w:spacing w:line="380" w:lineRule="exact"/>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签订地点：                         签订日期：</w:t>
      </w:r>
    </w:p>
    <w:p w14:paraId="11EF3100">
      <w:pPr>
        <w:pStyle w:val="13"/>
        <w:spacing w:line="460" w:lineRule="exact"/>
        <w:rPr>
          <w:rFonts w:hint="eastAsia" w:ascii="Times New Roman" w:hAnsi="宋体" w:eastAsia="宋体" w:cs="Times New Roman"/>
          <w:kern w:val="2"/>
          <w:sz w:val="24"/>
          <w:szCs w:val="24"/>
          <w:lang w:val="en-US" w:eastAsia="zh-CN" w:bidi="ar-SA"/>
        </w:rPr>
      </w:pPr>
    </w:p>
    <w:p w14:paraId="651FA287">
      <w:pPr>
        <w:pStyle w:val="9"/>
        <w:numPr>
          <w:ilvl w:val="0"/>
          <w:numId w:val="0"/>
        </w:numPr>
        <w:tabs>
          <w:tab w:val="clear" w:pos="720"/>
        </w:tabs>
        <w:spacing w:before="0" w:after="120" w:line="700" w:lineRule="exact"/>
        <w:jc w:val="center"/>
        <w:rPr>
          <w:rFonts w:hint="eastAsia" w:ascii="宋体" w:hAnsi="宋体" w:eastAsia="宋体"/>
          <w:b/>
          <w:color w:val="auto"/>
          <w:sz w:val="44"/>
          <w:szCs w:val="44"/>
        </w:rPr>
      </w:pPr>
    </w:p>
    <w:p w14:paraId="249F4FE3">
      <w:pPr>
        <w:pStyle w:val="9"/>
        <w:numPr>
          <w:ilvl w:val="0"/>
          <w:numId w:val="0"/>
        </w:numPr>
        <w:tabs>
          <w:tab w:val="clear" w:pos="720"/>
        </w:tabs>
        <w:spacing w:before="0" w:after="120" w:line="700" w:lineRule="exact"/>
        <w:jc w:val="center"/>
        <w:rPr>
          <w:rFonts w:hint="eastAsia" w:ascii="宋体" w:hAnsi="宋体" w:eastAsia="宋体"/>
          <w:b/>
          <w:color w:val="auto"/>
          <w:sz w:val="44"/>
          <w:szCs w:val="44"/>
        </w:rPr>
      </w:pPr>
      <w:r>
        <w:rPr>
          <w:rFonts w:hint="eastAsia" w:ascii="宋体" w:hAnsi="宋体" w:eastAsia="宋体"/>
          <w:b/>
          <w:color w:val="auto"/>
          <w:sz w:val="44"/>
          <w:szCs w:val="44"/>
        </w:rPr>
        <w:br w:type="page"/>
      </w:r>
      <w:r>
        <w:rPr>
          <w:rFonts w:hint="eastAsia" w:ascii="宋体" w:hAnsi="宋体" w:eastAsia="宋体"/>
          <w:b/>
          <w:color w:val="auto"/>
          <w:sz w:val="44"/>
          <w:szCs w:val="44"/>
        </w:rPr>
        <w:t>第五部分   投标文件格式</w:t>
      </w:r>
    </w:p>
    <w:p w14:paraId="464CDE65">
      <w:pPr>
        <w:pStyle w:val="9"/>
        <w:numPr>
          <w:ilvl w:val="0"/>
          <w:numId w:val="0"/>
        </w:numPr>
        <w:tabs>
          <w:tab w:val="clear" w:pos="720"/>
        </w:tabs>
        <w:spacing w:before="0" w:after="120" w:line="700" w:lineRule="exact"/>
        <w:rPr>
          <w:rFonts w:hint="eastAsia" w:ascii="宋体" w:hAnsi="宋体" w:eastAsia="宋体"/>
          <w:b/>
          <w:color w:val="auto"/>
          <w:sz w:val="32"/>
        </w:rPr>
      </w:pPr>
      <w:r>
        <w:rPr>
          <w:rFonts w:hint="eastAsia" w:ascii="宋体" w:hAnsi="宋体" w:eastAsia="宋体"/>
          <w:b/>
          <w:color w:val="auto"/>
          <w:sz w:val="32"/>
        </w:rPr>
        <w:t>一、商务部分</w:t>
      </w:r>
    </w:p>
    <w:p w14:paraId="3D6A62EA">
      <w:pPr>
        <w:pStyle w:val="9"/>
        <w:numPr>
          <w:ilvl w:val="0"/>
          <w:numId w:val="0"/>
        </w:numPr>
        <w:tabs>
          <w:tab w:val="clear" w:pos="720"/>
        </w:tabs>
        <w:spacing w:before="0" w:after="120" w:line="700" w:lineRule="exact"/>
        <w:rPr>
          <w:rFonts w:hint="eastAsia" w:ascii="宋体" w:hAnsi="宋体" w:eastAsia="宋体"/>
          <w:b/>
          <w:color w:val="auto"/>
          <w:sz w:val="32"/>
        </w:rPr>
      </w:pPr>
      <w:r>
        <w:rPr>
          <w:rFonts w:hint="eastAsia" w:ascii="宋体" w:hAnsi="宋体" w:eastAsia="宋体"/>
          <w:b/>
          <w:color w:val="auto"/>
          <w:sz w:val="32"/>
        </w:rPr>
        <w:t>附件1-</w:t>
      </w:r>
      <w:r>
        <w:rPr>
          <w:rFonts w:ascii="宋体" w:hAnsi="宋体" w:eastAsia="宋体"/>
          <w:b/>
          <w:color w:val="auto"/>
          <w:sz w:val="32"/>
        </w:rPr>
        <w:t>1</w:t>
      </w:r>
    </w:p>
    <w:p w14:paraId="0C670A10">
      <w:pPr>
        <w:autoSpaceDE w:val="0"/>
        <w:autoSpaceDN w:val="0"/>
        <w:adjustRightInd w:val="0"/>
        <w:jc w:val="center"/>
        <w:rPr>
          <w:rFonts w:hint="eastAsia" w:ascii="宋体" w:eastAsia="宋体" w:cs="仿宋_GB2312"/>
          <w:b w:val="0"/>
          <w:bCs w:val="0"/>
          <w:color w:val="auto"/>
          <w:sz w:val="44"/>
          <w:szCs w:val="44"/>
          <w:lang w:val="zh-CN"/>
        </w:rPr>
      </w:pPr>
      <w:r>
        <w:rPr>
          <w:rFonts w:hint="eastAsia" w:ascii="宋体" w:eastAsia="宋体" w:cs="仿宋_GB2312"/>
          <w:b w:val="0"/>
          <w:bCs w:val="0"/>
          <w:color w:val="auto"/>
          <w:sz w:val="44"/>
          <w:szCs w:val="44"/>
          <w:lang w:val="zh-CN"/>
        </w:rPr>
        <w:t>开标一览表</w:t>
      </w:r>
    </w:p>
    <w:p w14:paraId="6D76B5F1">
      <w:pPr>
        <w:autoSpaceDE w:val="0"/>
        <w:autoSpaceDN w:val="0"/>
        <w:adjustRightInd w:val="0"/>
        <w:jc w:val="center"/>
        <w:rPr>
          <w:rFonts w:ascii="宋体" w:eastAsia="宋体" w:cs="仿宋_GB2312"/>
          <w:b w:val="0"/>
          <w:color w:val="auto"/>
          <w:sz w:val="44"/>
          <w:szCs w:val="44"/>
          <w:lang w:val="zh-CN"/>
        </w:rPr>
      </w:pPr>
    </w:p>
    <w:p w14:paraId="797452D8">
      <w:pPr>
        <w:autoSpaceDE w:val="0"/>
        <w:autoSpaceDN w:val="0"/>
        <w:adjustRightInd w:val="0"/>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项目名称：</w:t>
      </w:r>
      <w:r>
        <w:rPr>
          <w:rFonts w:hint="eastAsia" w:ascii="宋体" w:eastAsia="宋体"/>
          <w:b w:val="0"/>
          <w:color w:val="auto"/>
          <w:sz w:val="22"/>
          <w:szCs w:val="22"/>
          <w:u w:val="single"/>
          <w:lang w:eastAsia="zh-CN"/>
        </w:rPr>
        <w:t>龙港市2024年化肥应急储备项目重</w:t>
      </w:r>
      <w:r>
        <w:rPr>
          <w:rFonts w:ascii="宋体" w:eastAsia="宋体" w:cs="仿宋_GB2312"/>
          <w:b w:val="0"/>
          <w:color w:val="auto"/>
          <w:sz w:val="22"/>
          <w:szCs w:val="22"/>
          <w:lang w:val="zh-CN"/>
        </w:rPr>
        <w:t xml:space="preserve">  </w:t>
      </w:r>
      <w:r>
        <w:rPr>
          <w:rFonts w:hint="eastAsia" w:ascii="宋体" w:eastAsia="宋体" w:cs="仿宋_GB2312"/>
          <w:b w:val="0"/>
          <w:color w:val="auto"/>
          <w:sz w:val="22"/>
          <w:szCs w:val="22"/>
          <w:lang w:val="en-US" w:eastAsia="zh-CN"/>
        </w:rPr>
        <w:t xml:space="preserve">                  </w:t>
      </w:r>
      <w:r>
        <w:rPr>
          <w:rFonts w:hint="eastAsia" w:ascii="宋体" w:eastAsia="宋体" w:cs="仿宋_GB2312"/>
          <w:b w:val="0"/>
          <w:color w:val="auto"/>
          <w:sz w:val="22"/>
          <w:szCs w:val="22"/>
          <w:lang w:val="zh-CN"/>
        </w:rPr>
        <w:t>招标编号：</w:t>
      </w:r>
      <w:r>
        <w:rPr>
          <w:rFonts w:ascii="宋体" w:eastAsia="宋体" w:cs="仿宋_GB2312"/>
          <w:b w:val="0"/>
          <w:color w:val="auto"/>
          <w:sz w:val="22"/>
          <w:szCs w:val="22"/>
          <w:u w:val="single"/>
          <w:lang w:val="zh-CN"/>
        </w:rPr>
        <w:t xml:space="preserve"> </w:t>
      </w:r>
      <w:r>
        <w:rPr>
          <w:rFonts w:hint="eastAsia" w:ascii="宋体" w:eastAsia="宋体" w:cs="仿宋_GB2312"/>
          <w:b w:val="0"/>
          <w:color w:val="auto"/>
          <w:sz w:val="22"/>
          <w:szCs w:val="22"/>
          <w:u w:val="single"/>
          <w:lang w:val="en-US" w:eastAsia="zh-CN"/>
        </w:rPr>
        <w:t xml:space="preserve">        </w:t>
      </w:r>
      <w:r>
        <w:rPr>
          <w:rFonts w:ascii="宋体" w:eastAsia="宋体" w:cs="仿宋_GB2312"/>
          <w:b w:val="0"/>
          <w:color w:val="auto"/>
          <w:sz w:val="22"/>
          <w:szCs w:val="22"/>
          <w:u w:val="single"/>
          <w:lang w:val="zh-CN"/>
        </w:rPr>
        <w:t xml:space="preserve"> </w:t>
      </w:r>
      <w:r>
        <w:rPr>
          <w:rFonts w:ascii="宋体" w:eastAsia="宋体" w:cs="仿宋_GB2312"/>
          <w:b w:val="0"/>
          <w:color w:val="auto"/>
          <w:sz w:val="22"/>
          <w:szCs w:val="22"/>
          <w:lang w:val="zh-CN"/>
        </w:rPr>
        <w:t xml:space="preserve">  </w:t>
      </w:r>
    </w:p>
    <w:p w14:paraId="5F1ADA62">
      <w:pPr>
        <w:autoSpaceDE w:val="0"/>
        <w:autoSpaceDN w:val="0"/>
        <w:adjustRightInd w:val="0"/>
        <w:rPr>
          <w:rFonts w:hint="eastAsia" w:ascii="宋体" w:eastAsia="宋体" w:cs="仿宋_GB2312"/>
          <w:b w:val="0"/>
          <w:color w:val="auto"/>
          <w:sz w:val="22"/>
          <w:szCs w:val="22"/>
          <w:lang w:val="zh-CN"/>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2"/>
        <w:gridCol w:w="6347"/>
      </w:tblGrid>
      <w:tr w14:paraId="42B2C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3062" w:type="dxa"/>
            <w:noWrap w:val="0"/>
            <w:vAlign w:val="center"/>
          </w:tcPr>
          <w:p w14:paraId="6E1C7509">
            <w:pPr>
              <w:pStyle w:val="13"/>
              <w:snapToGrid w:val="0"/>
              <w:spacing w:line="460" w:lineRule="atLeast"/>
              <w:jc w:val="center"/>
              <w:rPr>
                <w:rFonts w:hint="eastAsia" w:ascii="新宋体" w:hAnsi="新宋体" w:eastAsia="新宋体" w:cs="宋体"/>
                <w:b w:val="0"/>
                <w:color w:val="auto"/>
                <w:sz w:val="22"/>
                <w:szCs w:val="22"/>
              </w:rPr>
            </w:pPr>
            <w:r>
              <w:rPr>
                <w:rFonts w:hint="eastAsia" w:ascii="新宋体" w:hAnsi="新宋体" w:eastAsia="新宋体" w:cs="宋体"/>
                <w:b w:val="0"/>
                <w:color w:val="auto"/>
                <w:sz w:val="22"/>
                <w:szCs w:val="22"/>
              </w:rPr>
              <w:t>项目名称</w:t>
            </w:r>
          </w:p>
        </w:tc>
        <w:tc>
          <w:tcPr>
            <w:tcW w:w="6347" w:type="dxa"/>
            <w:noWrap w:val="0"/>
            <w:vAlign w:val="center"/>
          </w:tcPr>
          <w:p w14:paraId="2ADA1688">
            <w:pPr>
              <w:pStyle w:val="13"/>
              <w:snapToGrid w:val="0"/>
              <w:spacing w:line="460" w:lineRule="atLeast"/>
              <w:jc w:val="center"/>
              <w:rPr>
                <w:rFonts w:hint="eastAsia" w:ascii="新宋体" w:hAnsi="新宋体" w:eastAsia="新宋体" w:cs="宋体"/>
                <w:bCs w:val="0"/>
                <w:color w:val="auto"/>
                <w:sz w:val="22"/>
                <w:szCs w:val="22"/>
                <w:u w:val="single"/>
              </w:rPr>
            </w:pPr>
            <w:r>
              <w:rPr>
                <w:rFonts w:hint="eastAsia" w:ascii="新宋体" w:hAnsi="新宋体" w:eastAsia="新宋体" w:cs="宋体"/>
                <w:bCs w:val="0"/>
                <w:color w:val="auto"/>
                <w:sz w:val="22"/>
                <w:szCs w:val="22"/>
                <w:u w:val="single"/>
              </w:rPr>
              <w:t>投标报价（元）</w:t>
            </w:r>
          </w:p>
        </w:tc>
      </w:tr>
      <w:tr w14:paraId="7EC5E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4" w:hRule="atLeast"/>
        </w:trPr>
        <w:tc>
          <w:tcPr>
            <w:tcW w:w="3062" w:type="dxa"/>
            <w:noWrap w:val="0"/>
            <w:vAlign w:val="center"/>
          </w:tcPr>
          <w:p w14:paraId="4CEEC868">
            <w:pPr>
              <w:pStyle w:val="13"/>
              <w:spacing w:line="460" w:lineRule="atLeast"/>
              <w:jc w:val="center"/>
              <w:rPr>
                <w:rFonts w:hint="eastAsia" w:hAnsi="宋体" w:eastAsia="宋体" w:cs="宋体"/>
                <w:b w:val="0"/>
                <w:color w:val="auto"/>
                <w:sz w:val="24"/>
                <w:szCs w:val="24"/>
                <w:lang w:eastAsia="zh-CN"/>
              </w:rPr>
            </w:pPr>
            <w:r>
              <w:rPr>
                <w:rFonts w:hint="eastAsia" w:hAnsi="宋体" w:eastAsia="宋体" w:cs="宋体"/>
                <w:b w:val="0"/>
                <w:color w:val="auto"/>
                <w:sz w:val="24"/>
                <w:szCs w:val="24"/>
                <w:lang w:eastAsia="zh-CN"/>
              </w:rPr>
              <w:t>龙港市2024年化肥应急储备项目重</w:t>
            </w:r>
          </w:p>
        </w:tc>
        <w:tc>
          <w:tcPr>
            <w:tcW w:w="6347" w:type="dxa"/>
            <w:noWrap w:val="0"/>
            <w:vAlign w:val="center"/>
          </w:tcPr>
          <w:p w14:paraId="2700F3F6">
            <w:pPr>
              <w:pStyle w:val="13"/>
              <w:spacing w:line="460" w:lineRule="atLeast"/>
              <w:rPr>
                <w:rFonts w:ascii="新宋体" w:hAnsi="新宋体" w:eastAsia="新宋体" w:cs="宋体"/>
                <w:b w:val="0"/>
                <w:color w:val="auto"/>
                <w:sz w:val="22"/>
                <w:szCs w:val="22"/>
                <w:u w:val="single"/>
              </w:rPr>
            </w:pPr>
            <w:r>
              <w:rPr>
                <w:rFonts w:hint="eastAsia" w:ascii="新宋体" w:hAnsi="新宋体" w:eastAsia="新宋体" w:cs="宋体"/>
                <w:b w:val="0"/>
                <w:color w:val="auto"/>
                <w:sz w:val="22"/>
                <w:szCs w:val="22"/>
              </w:rPr>
              <w:t>大写：</w:t>
            </w:r>
            <w:r>
              <w:rPr>
                <w:rFonts w:hint="eastAsia" w:ascii="新宋体" w:hAnsi="新宋体" w:eastAsia="新宋体" w:cs="宋体"/>
                <w:b w:val="0"/>
                <w:color w:val="auto"/>
                <w:sz w:val="22"/>
                <w:szCs w:val="22"/>
                <w:u w:val="single"/>
              </w:rPr>
              <w:t xml:space="preserve"> </w:t>
            </w:r>
            <w:r>
              <w:rPr>
                <w:rFonts w:ascii="新宋体" w:hAnsi="新宋体" w:eastAsia="新宋体" w:cs="宋体"/>
                <w:b w:val="0"/>
                <w:color w:val="auto"/>
                <w:sz w:val="22"/>
                <w:szCs w:val="22"/>
                <w:u w:val="single"/>
              </w:rPr>
              <w:t xml:space="preserve">                     </w:t>
            </w:r>
          </w:p>
          <w:p w14:paraId="75661A9E">
            <w:pPr>
              <w:pStyle w:val="13"/>
              <w:spacing w:line="460" w:lineRule="atLeast"/>
              <w:rPr>
                <w:rFonts w:hint="eastAsia" w:ascii="新宋体" w:hAnsi="新宋体" w:eastAsia="新宋体" w:cs="宋体"/>
                <w:b w:val="0"/>
                <w:color w:val="auto"/>
                <w:sz w:val="22"/>
                <w:szCs w:val="22"/>
              </w:rPr>
            </w:pPr>
          </w:p>
          <w:p w14:paraId="2290FDE5">
            <w:pPr>
              <w:pStyle w:val="13"/>
              <w:spacing w:line="460" w:lineRule="atLeast"/>
              <w:rPr>
                <w:rFonts w:hint="eastAsia" w:ascii="新宋体" w:hAnsi="新宋体" w:eastAsia="新宋体" w:cs="宋体"/>
                <w:b w:val="0"/>
                <w:color w:val="auto"/>
                <w:sz w:val="22"/>
                <w:szCs w:val="22"/>
                <w:u w:val="single"/>
              </w:rPr>
            </w:pPr>
            <w:r>
              <w:rPr>
                <w:rFonts w:hint="eastAsia" w:ascii="新宋体" w:hAnsi="新宋体" w:eastAsia="新宋体" w:cs="宋体"/>
                <w:b w:val="0"/>
                <w:color w:val="auto"/>
                <w:sz w:val="22"/>
                <w:szCs w:val="22"/>
              </w:rPr>
              <w:t>小写：</w:t>
            </w:r>
            <w:r>
              <w:rPr>
                <w:rFonts w:hint="eastAsia" w:ascii="新宋体" w:hAnsi="新宋体" w:eastAsia="新宋体" w:cs="宋体"/>
                <w:b w:val="0"/>
                <w:color w:val="auto"/>
                <w:sz w:val="22"/>
                <w:szCs w:val="22"/>
                <w:u w:val="single"/>
              </w:rPr>
              <w:t xml:space="preserve"> </w:t>
            </w:r>
            <w:r>
              <w:rPr>
                <w:rFonts w:ascii="新宋体" w:hAnsi="新宋体" w:eastAsia="新宋体" w:cs="宋体"/>
                <w:b w:val="0"/>
                <w:color w:val="auto"/>
                <w:sz w:val="22"/>
                <w:szCs w:val="22"/>
                <w:u w:val="single"/>
              </w:rPr>
              <w:t xml:space="preserve">                     </w:t>
            </w:r>
          </w:p>
        </w:tc>
      </w:tr>
      <w:tr w14:paraId="66967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062" w:type="dxa"/>
            <w:noWrap w:val="0"/>
            <w:vAlign w:val="center"/>
          </w:tcPr>
          <w:p w14:paraId="4CE5C6B0">
            <w:pPr>
              <w:pStyle w:val="13"/>
              <w:spacing w:line="460" w:lineRule="atLeast"/>
              <w:jc w:val="center"/>
              <w:rPr>
                <w:rFonts w:hint="eastAsia" w:hAnsi="宋体" w:eastAsia="宋体" w:cs="宋体"/>
                <w:b w:val="0"/>
                <w:color w:val="auto"/>
                <w:sz w:val="24"/>
                <w:szCs w:val="24"/>
              </w:rPr>
            </w:pPr>
            <w:r>
              <w:rPr>
                <w:rFonts w:hint="eastAsia" w:hAnsi="宋体" w:eastAsia="宋体" w:cs="宋体"/>
                <w:b w:val="0"/>
                <w:color w:val="auto"/>
                <w:sz w:val="24"/>
                <w:szCs w:val="24"/>
              </w:rPr>
              <w:t>项目负责人</w:t>
            </w:r>
          </w:p>
        </w:tc>
        <w:tc>
          <w:tcPr>
            <w:tcW w:w="6347" w:type="dxa"/>
            <w:noWrap w:val="0"/>
            <w:vAlign w:val="center"/>
          </w:tcPr>
          <w:p w14:paraId="0674C4BD">
            <w:pPr>
              <w:pStyle w:val="13"/>
              <w:spacing w:line="460" w:lineRule="atLeast"/>
              <w:rPr>
                <w:rFonts w:hint="eastAsia" w:ascii="新宋体" w:hAnsi="新宋体" w:eastAsia="新宋体" w:cs="宋体"/>
                <w:b w:val="0"/>
                <w:color w:val="auto"/>
                <w:sz w:val="22"/>
                <w:szCs w:val="22"/>
              </w:rPr>
            </w:pPr>
          </w:p>
        </w:tc>
      </w:tr>
      <w:tr w14:paraId="27A9A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062" w:type="dxa"/>
            <w:noWrap w:val="0"/>
            <w:vAlign w:val="center"/>
          </w:tcPr>
          <w:p w14:paraId="4A3CE38B">
            <w:pPr>
              <w:pStyle w:val="13"/>
              <w:spacing w:line="460" w:lineRule="atLeast"/>
              <w:jc w:val="center"/>
              <w:rPr>
                <w:rFonts w:hint="eastAsia" w:hAnsi="宋体" w:eastAsia="宋体" w:cs="宋体"/>
                <w:b w:val="0"/>
                <w:color w:val="auto"/>
                <w:sz w:val="24"/>
                <w:szCs w:val="24"/>
              </w:rPr>
            </w:pPr>
            <w:r>
              <w:rPr>
                <w:rFonts w:hint="eastAsia" w:hAnsi="宋体" w:eastAsia="宋体" w:cs="宋体"/>
                <w:b w:val="0"/>
                <w:color w:val="auto"/>
                <w:sz w:val="24"/>
                <w:szCs w:val="24"/>
              </w:rPr>
              <w:t>备注</w:t>
            </w:r>
          </w:p>
        </w:tc>
        <w:tc>
          <w:tcPr>
            <w:tcW w:w="6347" w:type="dxa"/>
            <w:noWrap w:val="0"/>
            <w:vAlign w:val="center"/>
          </w:tcPr>
          <w:p w14:paraId="1F6219D0">
            <w:pPr>
              <w:pStyle w:val="13"/>
              <w:spacing w:line="460" w:lineRule="atLeast"/>
              <w:rPr>
                <w:rFonts w:hint="eastAsia" w:ascii="新宋体" w:hAnsi="新宋体" w:eastAsia="新宋体" w:cs="宋体"/>
                <w:b w:val="0"/>
                <w:color w:val="auto"/>
                <w:sz w:val="22"/>
                <w:szCs w:val="22"/>
              </w:rPr>
            </w:pPr>
          </w:p>
        </w:tc>
      </w:tr>
    </w:tbl>
    <w:p w14:paraId="0AE42EF4">
      <w:pPr>
        <w:pStyle w:val="13"/>
        <w:spacing w:line="460" w:lineRule="atLeast"/>
        <w:rPr>
          <w:rFonts w:hAnsi="宋体" w:eastAsia="宋体"/>
          <w:b w:val="0"/>
          <w:color w:val="auto"/>
          <w:sz w:val="22"/>
          <w:szCs w:val="22"/>
          <w:u w:val="single"/>
        </w:rPr>
      </w:pPr>
      <w:r>
        <w:rPr>
          <w:rFonts w:hint="eastAsia" w:hAnsi="宋体" w:eastAsia="宋体"/>
          <w:b w:val="0"/>
          <w:color w:val="auto"/>
          <w:sz w:val="22"/>
          <w:szCs w:val="22"/>
        </w:rPr>
        <w:t>▲</w:t>
      </w:r>
      <w:r>
        <w:rPr>
          <w:rFonts w:hAnsi="宋体" w:eastAsia="宋体"/>
          <w:b w:val="0"/>
          <w:color w:val="auto"/>
          <w:sz w:val="22"/>
          <w:szCs w:val="22"/>
        </w:rPr>
        <w:t>1</w:t>
      </w:r>
      <w:r>
        <w:rPr>
          <w:rFonts w:hint="eastAsia" w:hAnsi="宋体" w:eastAsia="宋体"/>
          <w:b w:val="0"/>
          <w:color w:val="auto"/>
          <w:sz w:val="22"/>
          <w:szCs w:val="22"/>
        </w:rPr>
        <w:t>. 本项目</w:t>
      </w:r>
      <w:r>
        <w:rPr>
          <w:rFonts w:hAnsi="宋体" w:eastAsia="宋体"/>
          <w:b w:val="0"/>
          <w:color w:val="auto"/>
          <w:sz w:val="22"/>
          <w:szCs w:val="22"/>
        </w:rPr>
        <w:t>以</w:t>
      </w:r>
      <w:r>
        <w:rPr>
          <w:rFonts w:hint="eastAsia" w:hAnsi="宋体" w:eastAsia="宋体"/>
          <w:b w:val="0"/>
          <w:color w:val="auto"/>
          <w:sz w:val="22"/>
          <w:szCs w:val="22"/>
        </w:rPr>
        <w:t>投标单价</w:t>
      </w:r>
      <w:r>
        <w:rPr>
          <w:rFonts w:hAnsi="宋体" w:eastAsia="宋体"/>
          <w:b w:val="0"/>
          <w:color w:val="auto"/>
          <w:sz w:val="22"/>
          <w:szCs w:val="22"/>
        </w:rPr>
        <w:t>方式进行报价，</w:t>
      </w:r>
      <w:r>
        <w:rPr>
          <w:rFonts w:hint="eastAsia" w:hAnsi="宋体" w:eastAsia="宋体"/>
          <w:b w:val="0"/>
          <w:color w:val="auto"/>
          <w:sz w:val="22"/>
          <w:szCs w:val="22"/>
        </w:rPr>
        <w:t>应</w:t>
      </w:r>
      <w:r>
        <w:rPr>
          <w:rFonts w:hAnsi="宋体" w:eastAsia="宋体"/>
          <w:b w:val="0"/>
          <w:color w:val="auto"/>
          <w:sz w:val="22"/>
          <w:szCs w:val="22"/>
          <w:u w:val="single"/>
        </w:rPr>
        <w:t>包含但不仅限于</w:t>
      </w:r>
      <w:r>
        <w:rPr>
          <w:rFonts w:hint="eastAsia" w:hAnsi="宋体" w:eastAsia="宋体"/>
          <w:b w:val="0"/>
          <w:color w:val="auto"/>
          <w:sz w:val="22"/>
          <w:szCs w:val="22"/>
          <w:u w:val="single"/>
          <w:lang w:eastAsia="zh-CN"/>
        </w:rPr>
        <w:t>龙港市2024年化肥应急储备项目重</w:t>
      </w:r>
      <w:r>
        <w:rPr>
          <w:rFonts w:hAnsi="宋体" w:eastAsia="宋体"/>
          <w:b w:val="0"/>
          <w:color w:val="auto"/>
          <w:sz w:val="22"/>
          <w:szCs w:val="22"/>
          <w:u w:val="single"/>
        </w:rPr>
        <w:t>全过程所涉及的</w:t>
      </w:r>
      <w:r>
        <w:rPr>
          <w:rFonts w:hint="eastAsia" w:hAnsi="宋体" w:eastAsia="宋体"/>
          <w:b w:val="0"/>
          <w:color w:val="auto"/>
          <w:sz w:val="22"/>
          <w:szCs w:val="22"/>
          <w:u w:val="single"/>
        </w:rPr>
        <w:t>全部费用以及合理的利润、税金、风险等其他一切费用的单价</w:t>
      </w:r>
      <w:r>
        <w:rPr>
          <w:rFonts w:hAnsi="宋体" w:eastAsia="宋体"/>
          <w:b w:val="0"/>
          <w:color w:val="auto"/>
          <w:sz w:val="22"/>
          <w:szCs w:val="22"/>
          <w:u w:val="single"/>
        </w:rPr>
        <w:t>。最后报价为履行合同的最终报价，投标人不得再要求追加任何费用。</w:t>
      </w:r>
    </w:p>
    <w:p w14:paraId="5935714B">
      <w:pPr>
        <w:pStyle w:val="13"/>
        <w:spacing w:line="460" w:lineRule="atLeast"/>
        <w:rPr>
          <w:rFonts w:hint="eastAsia" w:eastAsia="宋体"/>
          <w:b w:val="0"/>
          <w:color w:val="auto"/>
          <w:sz w:val="22"/>
          <w:szCs w:val="22"/>
        </w:rPr>
      </w:pPr>
      <w:r>
        <w:rPr>
          <w:rFonts w:hint="eastAsia" w:eastAsia="宋体"/>
          <w:b w:val="0"/>
          <w:color w:val="auto"/>
          <w:sz w:val="22"/>
          <w:szCs w:val="22"/>
        </w:rPr>
        <w:t>▲</w:t>
      </w:r>
      <w:r>
        <w:rPr>
          <w:rFonts w:eastAsia="宋体"/>
          <w:b w:val="0"/>
          <w:color w:val="auto"/>
          <w:sz w:val="22"/>
          <w:szCs w:val="22"/>
        </w:rPr>
        <w:t>2</w:t>
      </w:r>
      <w:r>
        <w:rPr>
          <w:rFonts w:hint="eastAsia" w:eastAsia="宋体"/>
          <w:b w:val="0"/>
          <w:color w:val="auto"/>
          <w:sz w:val="22"/>
          <w:szCs w:val="22"/>
        </w:rPr>
        <w:t>.不提供此表格的将视为没有实质性响应招标文件。</w:t>
      </w:r>
    </w:p>
    <w:p w14:paraId="59478FE3">
      <w:pPr>
        <w:adjustRightInd w:val="0"/>
        <w:snapToGrid w:val="0"/>
        <w:spacing w:line="460" w:lineRule="atLeast"/>
        <w:rPr>
          <w:rFonts w:hint="eastAsia" w:ascii="宋体" w:eastAsia="宋体"/>
          <w:b w:val="0"/>
          <w:color w:val="auto"/>
          <w:sz w:val="22"/>
          <w:szCs w:val="22"/>
        </w:rPr>
      </w:pPr>
    </w:p>
    <w:p w14:paraId="03639338">
      <w:pPr>
        <w:adjustRightInd w:val="0"/>
        <w:snapToGrid w:val="0"/>
        <w:spacing w:line="460" w:lineRule="atLeast"/>
        <w:ind w:left="220" w:hanging="220" w:hangingChars="100"/>
        <w:rPr>
          <w:rFonts w:hint="eastAsia" w:ascii="宋体" w:eastAsia="宋体"/>
          <w:b w:val="0"/>
          <w:color w:val="auto"/>
          <w:sz w:val="22"/>
          <w:szCs w:val="22"/>
        </w:rPr>
      </w:pPr>
    </w:p>
    <w:p w14:paraId="057F2978">
      <w:pPr>
        <w:autoSpaceDE w:val="0"/>
        <w:autoSpaceDN w:val="0"/>
        <w:adjustRightInd w:val="0"/>
        <w:spacing w:line="460" w:lineRule="atLeast"/>
        <w:rPr>
          <w:rFonts w:hint="eastAsia" w:ascii="宋体" w:eastAsia="宋体" w:cs="仿宋_GB2312"/>
          <w:b w:val="0"/>
          <w:color w:val="auto"/>
          <w:sz w:val="22"/>
          <w:szCs w:val="22"/>
          <w:lang w:val="zh-CN"/>
        </w:rPr>
      </w:pPr>
      <w:r>
        <w:rPr>
          <w:rFonts w:hint="eastAsia" w:ascii="宋体" w:eastAsia="宋体"/>
          <w:b w:val="0"/>
          <w:color w:val="auto"/>
          <w:sz w:val="22"/>
          <w:szCs w:val="22"/>
        </w:rPr>
        <w:t>投标单位</w:t>
      </w:r>
      <w:r>
        <w:rPr>
          <w:rFonts w:hint="eastAsia" w:ascii="宋体" w:eastAsia="宋体" w:cs="仿宋_GB2312"/>
          <w:b w:val="0"/>
          <w:color w:val="auto"/>
          <w:sz w:val="22"/>
          <w:szCs w:val="22"/>
          <w:lang w:val="zh-CN"/>
        </w:rPr>
        <w:t>（盖章）：</w:t>
      </w:r>
      <w:r>
        <w:rPr>
          <w:rFonts w:ascii="宋体" w:eastAsia="宋体" w:cs="仿宋_GB2312"/>
          <w:b w:val="0"/>
          <w:color w:val="auto"/>
          <w:sz w:val="22"/>
          <w:szCs w:val="22"/>
          <w:lang w:val="zh-CN"/>
        </w:rPr>
        <w:t xml:space="preserve">           </w:t>
      </w:r>
      <w:r>
        <w:rPr>
          <w:rFonts w:hint="eastAsia" w:ascii="宋体" w:eastAsia="宋体" w:cs="仿宋_GB2312"/>
          <w:b w:val="0"/>
          <w:color w:val="auto"/>
          <w:sz w:val="22"/>
          <w:szCs w:val="22"/>
          <w:lang w:val="zh-CN"/>
        </w:rPr>
        <w:t xml:space="preserve">  </w:t>
      </w:r>
    </w:p>
    <w:p w14:paraId="1C3DFAAA">
      <w:pPr>
        <w:autoSpaceDE w:val="0"/>
        <w:autoSpaceDN w:val="0"/>
        <w:adjustRightInd w:val="0"/>
        <w:spacing w:line="460" w:lineRule="atLeast"/>
        <w:rPr>
          <w:rFonts w:hint="eastAsia" w:ascii="宋体" w:eastAsia="宋体" w:cs="仿宋_GB2312"/>
          <w:b w:val="0"/>
          <w:color w:val="auto"/>
          <w:sz w:val="22"/>
          <w:szCs w:val="22"/>
          <w:lang w:val="zh-CN"/>
        </w:rPr>
      </w:pPr>
      <w:r>
        <w:rPr>
          <w:rFonts w:hint="eastAsia" w:ascii="宋体" w:eastAsia="宋体" w:cs="仿宋_GB2312"/>
          <w:b w:val="0"/>
          <w:color w:val="auto"/>
          <w:sz w:val="22"/>
          <w:szCs w:val="22"/>
        </w:rPr>
        <w:t>授权代表</w:t>
      </w:r>
      <w:r>
        <w:rPr>
          <w:rFonts w:hint="eastAsia" w:ascii="宋体" w:eastAsia="宋体" w:cs="仿宋_GB2312"/>
          <w:b w:val="0"/>
          <w:color w:val="auto"/>
          <w:sz w:val="22"/>
          <w:szCs w:val="22"/>
          <w:lang w:val="zh-CN"/>
        </w:rPr>
        <w:t>（签字）：</w:t>
      </w:r>
      <w:r>
        <w:rPr>
          <w:rFonts w:ascii="宋体" w:eastAsia="宋体" w:cs="仿宋_GB2312"/>
          <w:b w:val="0"/>
          <w:color w:val="auto"/>
          <w:sz w:val="22"/>
          <w:szCs w:val="22"/>
          <w:lang w:val="zh-CN"/>
        </w:rPr>
        <w:t xml:space="preserve">    </w:t>
      </w:r>
      <w:r>
        <w:rPr>
          <w:rFonts w:hint="eastAsia" w:ascii="宋体" w:eastAsia="宋体" w:cs="仿宋_GB2312"/>
          <w:b w:val="0"/>
          <w:color w:val="auto"/>
          <w:sz w:val="22"/>
          <w:szCs w:val="22"/>
          <w:lang w:val="zh-CN"/>
        </w:rPr>
        <w:t xml:space="preserve">  </w:t>
      </w:r>
      <w:r>
        <w:rPr>
          <w:rFonts w:ascii="宋体" w:eastAsia="宋体" w:cs="仿宋_GB2312"/>
          <w:b w:val="0"/>
          <w:color w:val="auto"/>
          <w:sz w:val="22"/>
          <w:szCs w:val="22"/>
          <w:lang w:val="zh-CN"/>
        </w:rPr>
        <w:t xml:space="preserve">        </w:t>
      </w:r>
    </w:p>
    <w:p w14:paraId="0861E517">
      <w:pPr>
        <w:autoSpaceDE w:val="0"/>
        <w:autoSpaceDN w:val="0"/>
        <w:adjustRightInd w:val="0"/>
        <w:spacing w:line="460" w:lineRule="atLeast"/>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日期：</w:t>
      </w:r>
    </w:p>
    <w:p w14:paraId="49C347C8">
      <w:pPr>
        <w:autoSpaceDE w:val="0"/>
        <w:autoSpaceDN w:val="0"/>
        <w:adjustRightInd w:val="0"/>
        <w:spacing w:line="460" w:lineRule="atLeast"/>
        <w:rPr>
          <w:rFonts w:hint="eastAsia" w:ascii="宋体" w:eastAsia="宋体" w:cs="仿宋_GB2312"/>
          <w:b w:val="0"/>
          <w:color w:val="auto"/>
          <w:sz w:val="22"/>
          <w:szCs w:val="22"/>
          <w:lang w:val="zh-CN"/>
        </w:rPr>
      </w:pPr>
    </w:p>
    <w:p w14:paraId="39D58BAB">
      <w:pPr>
        <w:pStyle w:val="10"/>
        <w:ind w:firstLine="0" w:firstLineChars="0"/>
        <w:rPr>
          <w:rFonts w:hint="eastAsia" w:ascii="宋体" w:eastAsia="宋体"/>
        </w:rPr>
      </w:pPr>
    </w:p>
    <w:p w14:paraId="624840B9">
      <w:pPr>
        <w:autoSpaceDE w:val="0"/>
        <w:autoSpaceDN w:val="0"/>
        <w:adjustRightInd w:val="0"/>
        <w:snapToGrid w:val="0"/>
        <w:spacing w:line="454" w:lineRule="atLeast"/>
        <w:jc w:val="left"/>
        <w:textAlignment w:val="bottom"/>
        <w:outlineLvl w:val="0"/>
        <w:rPr>
          <w:rFonts w:ascii="宋体" w:eastAsia="宋体"/>
          <w:bCs w:val="0"/>
          <w:color w:val="auto"/>
          <w:spacing w:val="20"/>
          <w:sz w:val="32"/>
          <w:szCs w:val="32"/>
        </w:rPr>
      </w:pPr>
      <w:bookmarkStart w:id="58" w:name="_Toc494407543"/>
      <w:r>
        <w:rPr>
          <w:rFonts w:hint="eastAsia" w:ascii="宋体" w:eastAsia="宋体"/>
          <w:bCs w:val="0"/>
          <w:color w:val="auto"/>
          <w:spacing w:val="20"/>
          <w:sz w:val="32"/>
          <w:szCs w:val="32"/>
        </w:rPr>
        <w:t>附件1-</w:t>
      </w:r>
      <w:r>
        <w:rPr>
          <w:rFonts w:ascii="宋体" w:eastAsia="宋体"/>
          <w:bCs w:val="0"/>
          <w:color w:val="auto"/>
          <w:spacing w:val="20"/>
          <w:sz w:val="32"/>
          <w:szCs w:val="32"/>
        </w:rPr>
        <w:t>2</w:t>
      </w:r>
      <w:r>
        <w:rPr>
          <w:rFonts w:hint="eastAsia" w:ascii="宋体" w:eastAsia="宋体"/>
          <w:bCs w:val="0"/>
          <w:color w:val="auto"/>
          <w:spacing w:val="20"/>
          <w:sz w:val="32"/>
          <w:szCs w:val="32"/>
        </w:rPr>
        <w:t xml:space="preserve">  </w:t>
      </w:r>
      <w:bookmarkEnd w:id="58"/>
    </w:p>
    <w:p w14:paraId="327E335A">
      <w:pPr>
        <w:pStyle w:val="13"/>
        <w:spacing w:line="460" w:lineRule="atLeast"/>
        <w:ind w:firstLine="442"/>
        <w:rPr>
          <w:rFonts w:hint="eastAsia" w:ascii="新宋体" w:hAnsi="新宋体" w:eastAsia="新宋体"/>
          <w:b w:val="0"/>
          <w:color w:val="auto"/>
          <w:sz w:val="22"/>
          <w:szCs w:val="22"/>
        </w:rPr>
      </w:pPr>
    </w:p>
    <w:p w14:paraId="6AE5066D">
      <w:pPr>
        <w:spacing w:line="360" w:lineRule="auto"/>
        <w:jc w:val="center"/>
        <w:rPr>
          <w:rFonts w:ascii="华文中宋" w:hAnsi="华文中宋"/>
          <w:b w:val="0"/>
          <w:bCs w:val="0"/>
          <w:sz w:val="44"/>
          <w:szCs w:val="44"/>
        </w:rPr>
      </w:pPr>
      <w:bookmarkStart w:id="59" w:name="_Hlk38640173"/>
      <w:r>
        <w:rPr>
          <w:rFonts w:ascii="华文中宋" w:hAnsi="华文中宋"/>
          <w:b w:val="0"/>
          <w:bCs w:val="0"/>
          <w:sz w:val="44"/>
          <w:szCs w:val="44"/>
        </w:rPr>
        <w:t>报价分析明细表</w:t>
      </w:r>
      <w:bookmarkEnd w:id="59"/>
    </w:p>
    <w:tbl>
      <w:tblPr>
        <w:tblStyle w:val="21"/>
        <w:tblW w:w="94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268"/>
        <w:gridCol w:w="2126"/>
        <w:gridCol w:w="992"/>
        <w:gridCol w:w="1276"/>
        <w:gridCol w:w="1686"/>
      </w:tblGrid>
      <w:tr w14:paraId="3C8CB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01" w:type="dxa"/>
            <w:noWrap w:val="0"/>
            <w:vAlign w:val="top"/>
          </w:tcPr>
          <w:p w14:paraId="7C4DD4BA">
            <w:pPr>
              <w:pStyle w:val="13"/>
              <w:spacing w:line="460" w:lineRule="atLeast"/>
              <w:jc w:val="center"/>
              <w:rPr>
                <w:rFonts w:hint="eastAsia" w:hAnsi="宋体"/>
                <w:b w:val="0"/>
                <w:sz w:val="22"/>
                <w:szCs w:val="22"/>
              </w:rPr>
            </w:pPr>
            <w:r>
              <w:rPr>
                <w:rFonts w:hint="eastAsia" w:hAnsi="宋体"/>
                <w:b w:val="0"/>
                <w:sz w:val="22"/>
                <w:szCs w:val="22"/>
              </w:rPr>
              <w:t>序号</w:t>
            </w:r>
          </w:p>
        </w:tc>
        <w:tc>
          <w:tcPr>
            <w:tcW w:w="2268" w:type="dxa"/>
            <w:noWrap w:val="0"/>
            <w:vAlign w:val="top"/>
          </w:tcPr>
          <w:p w14:paraId="5D97B78A">
            <w:pPr>
              <w:pStyle w:val="13"/>
              <w:spacing w:line="460" w:lineRule="atLeast"/>
              <w:jc w:val="center"/>
              <w:rPr>
                <w:rFonts w:hint="eastAsia" w:hAnsi="宋体"/>
                <w:b w:val="0"/>
                <w:sz w:val="22"/>
                <w:szCs w:val="22"/>
              </w:rPr>
            </w:pPr>
            <w:r>
              <w:rPr>
                <w:rFonts w:hint="eastAsia" w:hAnsi="宋体"/>
                <w:b w:val="0"/>
                <w:sz w:val="22"/>
                <w:szCs w:val="22"/>
              </w:rPr>
              <w:t>报价内容</w:t>
            </w:r>
          </w:p>
        </w:tc>
        <w:tc>
          <w:tcPr>
            <w:tcW w:w="2126" w:type="dxa"/>
            <w:noWrap w:val="0"/>
            <w:vAlign w:val="top"/>
          </w:tcPr>
          <w:p w14:paraId="71B869F4">
            <w:pPr>
              <w:pStyle w:val="13"/>
              <w:spacing w:line="460" w:lineRule="atLeast"/>
              <w:jc w:val="center"/>
              <w:rPr>
                <w:rFonts w:hint="eastAsia" w:hAnsi="宋体"/>
                <w:b w:val="0"/>
                <w:sz w:val="22"/>
                <w:szCs w:val="22"/>
              </w:rPr>
            </w:pPr>
          </w:p>
        </w:tc>
        <w:tc>
          <w:tcPr>
            <w:tcW w:w="992" w:type="dxa"/>
            <w:noWrap w:val="0"/>
            <w:vAlign w:val="top"/>
          </w:tcPr>
          <w:p w14:paraId="6CBEB033">
            <w:pPr>
              <w:pStyle w:val="13"/>
              <w:spacing w:line="460" w:lineRule="atLeast"/>
              <w:jc w:val="center"/>
              <w:rPr>
                <w:rFonts w:hint="eastAsia" w:hAnsi="宋体"/>
                <w:b w:val="0"/>
                <w:sz w:val="22"/>
                <w:szCs w:val="22"/>
              </w:rPr>
            </w:pPr>
            <w:r>
              <w:rPr>
                <w:rFonts w:hint="eastAsia" w:hAnsi="宋体"/>
                <w:b w:val="0"/>
                <w:sz w:val="22"/>
                <w:szCs w:val="22"/>
              </w:rPr>
              <w:t>数量</w:t>
            </w:r>
          </w:p>
        </w:tc>
        <w:tc>
          <w:tcPr>
            <w:tcW w:w="1276" w:type="dxa"/>
            <w:noWrap w:val="0"/>
            <w:vAlign w:val="top"/>
          </w:tcPr>
          <w:p w14:paraId="0F8A604C">
            <w:pPr>
              <w:pStyle w:val="13"/>
              <w:spacing w:line="460" w:lineRule="atLeast"/>
              <w:jc w:val="center"/>
              <w:rPr>
                <w:rFonts w:hint="eastAsia" w:hAnsi="宋体"/>
                <w:b w:val="0"/>
                <w:sz w:val="22"/>
                <w:szCs w:val="22"/>
              </w:rPr>
            </w:pPr>
            <w:r>
              <w:rPr>
                <w:rFonts w:hint="eastAsia" w:hAnsi="宋体"/>
                <w:b w:val="0"/>
                <w:sz w:val="22"/>
                <w:szCs w:val="22"/>
              </w:rPr>
              <w:t>单价</w:t>
            </w:r>
          </w:p>
        </w:tc>
        <w:tc>
          <w:tcPr>
            <w:tcW w:w="1686" w:type="dxa"/>
            <w:noWrap w:val="0"/>
            <w:vAlign w:val="top"/>
          </w:tcPr>
          <w:p w14:paraId="7B0A8597">
            <w:pPr>
              <w:pStyle w:val="13"/>
              <w:spacing w:line="460" w:lineRule="atLeast"/>
              <w:jc w:val="center"/>
              <w:rPr>
                <w:rFonts w:hint="eastAsia" w:hAnsi="宋体"/>
                <w:b w:val="0"/>
                <w:sz w:val="22"/>
                <w:szCs w:val="22"/>
              </w:rPr>
            </w:pPr>
            <w:r>
              <w:rPr>
                <w:rFonts w:hint="eastAsia" w:hAnsi="宋体"/>
                <w:b w:val="0"/>
                <w:sz w:val="22"/>
                <w:szCs w:val="22"/>
              </w:rPr>
              <w:t>合价</w:t>
            </w:r>
          </w:p>
        </w:tc>
      </w:tr>
      <w:tr w14:paraId="3DEEE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101" w:type="dxa"/>
            <w:noWrap w:val="0"/>
            <w:vAlign w:val="top"/>
          </w:tcPr>
          <w:p w14:paraId="4CB7B22A">
            <w:pPr>
              <w:pStyle w:val="13"/>
              <w:spacing w:line="460" w:lineRule="atLeast"/>
              <w:ind w:firstLine="440"/>
              <w:rPr>
                <w:rFonts w:hint="eastAsia" w:hAnsi="宋体"/>
                <w:b w:val="0"/>
                <w:sz w:val="22"/>
                <w:szCs w:val="22"/>
              </w:rPr>
            </w:pPr>
          </w:p>
        </w:tc>
        <w:tc>
          <w:tcPr>
            <w:tcW w:w="2268" w:type="dxa"/>
            <w:noWrap w:val="0"/>
            <w:vAlign w:val="center"/>
          </w:tcPr>
          <w:p w14:paraId="4B82CF2D">
            <w:pPr>
              <w:widowControl/>
              <w:spacing w:before="80" w:after="80" w:line="360" w:lineRule="auto"/>
              <w:ind w:right="-21" w:firstLine="440"/>
              <w:outlineLvl w:val="0"/>
              <w:rPr>
                <w:rFonts w:hint="eastAsia" w:ascii="宋体"/>
                <w:b w:val="0"/>
                <w:sz w:val="22"/>
                <w:szCs w:val="22"/>
              </w:rPr>
            </w:pPr>
          </w:p>
        </w:tc>
        <w:tc>
          <w:tcPr>
            <w:tcW w:w="2126" w:type="dxa"/>
            <w:noWrap w:val="0"/>
            <w:vAlign w:val="center"/>
          </w:tcPr>
          <w:p w14:paraId="7FB38100">
            <w:pPr>
              <w:widowControl/>
              <w:spacing w:before="80" w:after="80" w:line="360" w:lineRule="auto"/>
              <w:ind w:right="-21" w:firstLine="440"/>
              <w:outlineLvl w:val="0"/>
              <w:rPr>
                <w:rFonts w:hint="eastAsia" w:ascii="宋体"/>
                <w:b w:val="0"/>
                <w:sz w:val="22"/>
                <w:szCs w:val="22"/>
              </w:rPr>
            </w:pPr>
          </w:p>
        </w:tc>
        <w:tc>
          <w:tcPr>
            <w:tcW w:w="992" w:type="dxa"/>
            <w:noWrap w:val="0"/>
            <w:vAlign w:val="center"/>
          </w:tcPr>
          <w:p w14:paraId="2DF760DC">
            <w:pPr>
              <w:widowControl/>
              <w:spacing w:before="80" w:after="80" w:line="360" w:lineRule="auto"/>
              <w:ind w:right="-21" w:firstLine="440"/>
              <w:outlineLvl w:val="0"/>
              <w:rPr>
                <w:rFonts w:hint="eastAsia" w:ascii="宋体"/>
                <w:b w:val="0"/>
                <w:sz w:val="22"/>
                <w:szCs w:val="22"/>
              </w:rPr>
            </w:pPr>
          </w:p>
        </w:tc>
        <w:tc>
          <w:tcPr>
            <w:tcW w:w="1276" w:type="dxa"/>
            <w:noWrap w:val="0"/>
            <w:vAlign w:val="top"/>
          </w:tcPr>
          <w:p w14:paraId="5163F851">
            <w:pPr>
              <w:rPr>
                <w:rFonts w:hint="eastAsia"/>
                <w:b w:val="0"/>
                <w:sz w:val="22"/>
                <w:szCs w:val="22"/>
              </w:rPr>
            </w:pPr>
          </w:p>
        </w:tc>
        <w:tc>
          <w:tcPr>
            <w:tcW w:w="1686" w:type="dxa"/>
            <w:noWrap w:val="0"/>
            <w:vAlign w:val="top"/>
          </w:tcPr>
          <w:p w14:paraId="605BC131">
            <w:pPr>
              <w:pStyle w:val="13"/>
              <w:spacing w:line="460" w:lineRule="atLeast"/>
              <w:ind w:firstLine="440"/>
              <w:rPr>
                <w:rFonts w:hint="eastAsia" w:hAnsi="宋体"/>
                <w:b w:val="0"/>
                <w:sz w:val="22"/>
                <w:szCs w:val="22"/>
              </w:rPr>
            </w:pPr>
          </w:p>
        </w:tc>
      </w:tr>
      <w:tr w14:paraId="5993B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101" w:type="dxa"/>
            <w:noWrap w:val="0"/>
            <w:vAlign w:val="top"/>
          </w:tcPr>
          <w:p w14:paraId="30F7780B">
            <w:pPr>
              <w:pStyle w:val="13"/>
              <w:spacing w:line="460" w:lineRule="atLeast"/>
              <w:ind w:firstLine="440"/>
              <w:rPr>
                <w:rFonts w:hint="eastAsia" w:hAnsi="宋体"/>
                <w:b w:val="0"/>
                <w:sz w:val="22"/>
                <w:szCs w:val="22"/>
              </w:rPr>
            </w:pPr>
          </w:p>
        </w:tc>
        <w:tc>
          <w:tcPr>
            <w:tcW w:w="2268" w:type="dxa"/>
            <w:noWrap w:val="0"/>
            <w:vAlign w:val="center"/>
          </w:tcPr>
          <w:p w14:paraId="65BA626D">
            <w:pPr>
              <w:widowControl/>
              <w:spacing w:before="80" w:after="80" w:line="360" w:lineRule="auto"/>
              <w:ind w:right="-21" w:firstLine="440"/>
              <w:outlineLvl w:val="0"/>
              <w:rPr>
                <w:rFonts w:hint="eastAsia" w:ascii="宋体"/>
                <w:b w:val="0"/>
                <w:sz w:val="22"/>
                <w:szCs w:val="22"/>
              </w:rPr>
            </w:pPr>
          </w:p>
        </w:tc>
        <w:tc>
          <w:tcPr>
            <w:tcW w:w="2126" w:type="dxa"/>
            <w:noWrap w:val="0"/>
            <w:vAlign w:val="center"/>
          </w:tcPr>
          <w:p w14:paraId="138C2C20">
            <w:pPr>
              <w:widowControl/>
              <w:spacing w:before="80" w:after="80" w:line="360" w:lineRule="auto"/>
              <w:ind w:right="-21" w:firstLine="440"/>
              <w:outlineLvl w:val="0"/>
              <w:rPr>
                <w:rFonts w:hint="eastAsia" w:ascii="宋体"/>
                <w:b w:val="0"/>
                <w:sz w:val="22"/>
                <w:szCs w:val="22"/>
              </w:rPr>
            </w:pPr>
          </w:p>
        </w:tc>
        <w:tc>
          <w:tcPr>
            <w:tcW w:w="992" w:type="dxa"/>
            <w:noWrap w:val="0"/>
            <w:vAlign w:val="center"/>
          </w:tcPr>
          <w:p w14:paraId="4BFF5452">
            <w:pPr>
              <w:widowControl/>
              <w:spacing w:before="80" w:after="80" w:line="360" w:lineRule="auto"/>
              <w:ind w:right="-21" w:firstLine="440"/>
              <w:outlineLvl w:val="0"/>
              <w:rPr>
                <w:rFonts w:hint="eastAsia" w:ascii="宋体"/>
                <w:b w:val="0"/>
                <w:sz w:val="22"/>
                <w:szCs w:val="22"/>
              </w:rPr>
            </w:pPr>
          </w:p>
        </w:tc>
        <w:tc>
          <w:tcPr>
            <w:tcW w:w="1276" w:type="dxa"/>
            <w:noWrap w:val="0"/>
            <w:vAlign w:val="top"/>
          </w:tcPr>
          <w:p w14:paraId="3E4C8C9B">
            <w:pPr>
              <w:rPr>
                <w:rFonts w:hint="eastAsia"/>
                <w:b w:val="0"/>
                <w:sz w:val="22"/>
                <w:szCs w:val="22"/>
              </w:rPr>
            </w:pPr>
          </w:p>
        </w:tc>
        <w:tc>
          <w:tcPr>
            <w:tcW w:w="1686" w:type="dxa"/>
            <w:noWrap w:val="0"/>
            <w:vAlign w:val="top"/>
          </w:tcPr>
          <w:p w14:paraId="6924D9EC">
            <w:pPr>
              <w:pStyle w:val="13"/>
              <w:spacing w:line="460" w:lineRule="atLeast"/>
              <w:ind w:firstLine="440"/>
              <w:rPr>
                <w:rFonts w:hint="eastAsia" w:hAnsi="宋体"/>
                <w:b w:val="0"/>
                <w:sz w:val="22"/>
                <w:szCs w:val="22"/>
              </w:rPr>
            </w:pPr>
          </w:p>
        </w:tc>
      </w:tr>
      <w:tr w14:paraId="23890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01" w:type="dxa"/>
            <w:noWrap w:val="0"/>
            <w:vAlign w:val="top"/>
          </w:tcPr>
          <w:p w14:paraId="4E061DBF">
            <w:pPr>
              <w:pStyle w:val="13"/>
              <w:spacing w:line="460" w:lineRule="atLeast"/>
              <w:ind w:firstLine="440"/>
              <w:rPr>
                <w:rFonts w:hint="eastAsia" w:hAnsi="宋体"/>
                <w:b w:val="0"/>
                <w:sz w:val="22"/>
                <w:szCs w:val="22"/>
              </w:rPr>
            </w:pPr>
          </w:p>
        </w:tc>
        <w:tc>
          <w:tcPr>
            <w:tcW w:w="2268" w:type="dxa"/>
            <w:noWrap w:val="0"/>
            <w:vAlign w:val="top"/>
          </w:tcPr>
          <w:p w14:paraId="599D511B">
            <w:pPr>
              <w:pStyle w:val="13"/>
              <w:spacing w:line="460" w:lineRule="atLeast"/>
              <w:ind w:firstLine="440"/>
              <w:rPr>
                <w:rFonts w:hint="eastAsia" w:hAnsi="宋体"/>
                <w:b w:val="0"/>
                <w:sz w:val="22"/>
                <w:szCs w:val="22"/>
              </w:rPr>
            </w:pPr>
          </w:p>
        </w:tc>
        <w:tc>
          <w:tcPr>
            <w:tcW w:w="2126" w:type="dxa"/>
            <w:noWrap w:val="0"/>
            <w:vAlign w:val="top"/>
          </w:tcPr>
          <w:p w14:paraId="629DB39F">
            <w:pPr>
              <w:pStyle w:val="13"/>
              <w:spacing w:line="460" w:lineRule="atLeast"/>
              <w:ind w:firstLine="440"/>
              <w:rPr>
                <w:rFonts w:hint="eastAsia" w:hAnsi="宋体"/>
                <w:b w:val="0"/>
                <w:sz w:val="22"/>
                <w:szCs w:val="22"/>
              </w:rPr>
            </w:pPr>
          </w:p>
        </w:tc>
        <w:tc>
          <w:tcPr>
            <w:tcW w:w="992" w:type="dxa"/>
            <w:noWrap w:val="0"/>
            <w:vAlign w:val="top"/>
          </w:tcPr>
          <w:p w14:paraId="1034DCC1">
            <w:pPr>
              <w:pStyle w:val="13"/>
              <w:spacing w:line="460" w:lineRule="atLeast"/>
              <w:ind w:firstLine="440"/>
              <w:rPr>
                <w:rFonts w:hint="eastAsia" w:hAnsi="宋体"/>
                <w:b w:val="0"/>
                <w:sz w:val="22"/>
                <w:szCs w:val="22"/>
              </w:rPr>
            </w:pPr>
          </w:p>
        </w:tc>
        <w:tc>
          <w:tcPr>
            <w:tcW w:w="1276" w:type="dxa"/>
            <w:noWrap w:val="0"/>
            <w:vAlign w:val="top"/>
          </w:tcPr>
          <w:p w14:paraId="58F5E915">
            <w:pPr>
              <w:pStyle w:val="13"/>
              <w:spacing w:line="460" w:lineRule="atLeast"/>
              <w:rPr>
                <w:rFonts w:hint="eastAsia" w:hAnsi="宋体"/>
                <w:b w:val="0"/>
                <w:sz w:val="22"/>
                <w:szCs w:val="22"/>
              </w:rPr>
            </w:pPr>
          </w:p>
        </w:tc>
        <w:tc>
          <w:tcPr>
            <w:tcW w:w="1686" w:type="dxa"/>
            <w:noWrap w:val="0"/>
            <w:vAlign w:val="top"/>
          </w:tcPr>
          <w:p w14:paraId="7E49ED94">
            <w:pPr>
              <w:pStyle w:val="13"/>
              <w:spacing w:line="460" w:lineRule="atLeast"/>
              <w:ind w:firstLine="440"/>
              <w:rPr>
                <w:rFonts w:hint="eastAsia" w:hAnsi="宋体"/>
                <w:b w:val="0"/>
                <w:sz w:val="22"/>
                <w:szCs w:val="22"/>
              </w:rPr>
            </w:pPr>
          </w:p>
        </w:tc>
      </w:tr>
      <w:tr w14:paraId="00B4F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01" w:type="dxa"/>
            <w:noWrap w:val="0"/>
            <w:vAlign w:val="top"/>
          </w:tcPr>
          <w:p w14:paraId="18E69E34">
            <w:pPr>
              <w:pStyle w:val="13"/>
              <w:spacing w:line="460" w:lineRule="atLeast"/>
              <w:ind w:firstLine="440"/>
              <w:rPr>
                <w:rFonts w:hint="eastAsia" w:hAnsi="宋体"/>
                <w:b w:val="0"/>
                <w:sz w:val="22"/>
                <w:szCs w:val="22"/>
              </w:rPr>
            </w:pPr>
          </w:p>
        </w:tc>
        <w:tc>
          <w:tcPr>
            <w:tcW w:w="2268" w:type="dxa"/>
            <w:noWrap w:val="0"/>
            <w:vAlign w:val="top"/>
          </w:tcPr>
          <w:p w14:paraId="49F20845">
            <w:pPr>
              <w:pStyle w:val="13"/>
              <w:spacing w:line="460" w:lineRule="atLeast"/>
              <w:ind w:firstLine="440"/>
              <w:rPr>
                <w:rFonts w:hint="eastAsia" w:hAnsi="宋体"/>
                <w:b w:val="0"/>
                <w:sz w:val="22"/>
                <w:szCs w:val="22"/>
              </w:rPr>
            </w:pPr>
          </w:p>
        </w:tc>
        <w:tc>
          <w:tcPr>
            <w:tcW w:w="2126" w:type="dxa"/>
            <w:noWrap w:val="0"/>
            <w:vAlign w:val="top"/>
          </w:tcPr>
          <w:p w14:paraId="6A2FE593">
            <w:pPr>
              <w:pStyle w:val="13"/>
              <w:spacing w:line="460" w:lineRule="atLeast"/>
              <w:ind w:firstLine="440"/>
              <w:rPr>
                <w:rFonts w:hint="eastAsia" w:hAnsi="宋体"/>
                <w:b w:val="0"/>
                <w:sz w:val="22"/>
                <w:szCs w:val="22"/>
              </w:rPr>
            </w:pPr>
          </w:p>
        </w:tc>
        <w:tc>
          <w:tcPr>
            <w:tcW w:w="992" w:type="dxa"/>
            <w:noWrap w:val="0"/>
            <w:vAlign w:val="top"/>
          </w:tcPr>
          <w:p w14:paraId="4FD790CB">
            <w:pPr>
              <w:pStyle w:val="13"/>
              <w:spacing w:line="460" w:lineRule="atLeast"/>
              <w:ind w:firstLine="440"/>
              <w:rPr>
                <w:rFonts w:hint="eastAsia" w:hAnsi="宋体"/>
                <w:b w:val="0"/>
                <w:sz w:val="22"/>
                <w:szCs w:val="22"/>
              </w:rPr>
            </w:pPr>
          </w:p>
        </w:tc>
        <w:tc>
          <w:tcPr>
            <w:tcW w:w="1276" w:type="dxa"/>
            <w:noWrap w:val="0"/>
            <w:vAlign w:val="top"/>
          </w:tcPr>
          <w:p w14:paraId="1457FC3B">
            <w:pPr>
              <w:pStyle w:val="13"/>
              <w:spacing w:line="460" w:lineRule="atLeast"/>
              <w:rPr>
                <w:rFonts w:hint="eastAsia" w:hAnsi="宋体"/>
                <w:b w:val="0"/>
                <w:sz w:val="22"/>
                <w:szCs w:val="22"/>
              </w:rPr>
            </w:pPr>
          </w:p>
        </w:tc>
        <w:tc>
          <w:tcPr>
            <w:tcW w:w="1686" w:type="dxa"/>
            <w:noWrap w:val="0"/>
            <w:vAlign w:val="top"/>
          </w:tcPr>
          <w:p w14:paraId="50B1D2E7">
            <w:pPr>
              <w:pStyle w:val="13"/>
              <w:spacing w:line="460" w:lineRule="atLeast"/>
              <w:ind w:firstLine="440"/>
              <w:rPr>
                <w:rFonts w:hint="eastAsia" w:hAnsi="宋体"/>
                <w:b w:val="0"/>
                <w:sz w:val="22"/>
                <w:szCs w:val="22"/>
              </w:rPr>
            </w:pPr>
          </w:p>
        </w:tc>
      </w:tr>
      <w:tr w14:paraId="4478A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01" w:type="dxa"/>
            <w:noWrap w:val="0"/>
            <w:vAlign w:val="top"/>
          </w:tcPr>
          <w:p w14:paraId="65F267F0">
            <w:pPr>
              <w:pStyle w:val="13"/>
              <w:spacing w:line="460" w:lineRule="atLeast"/>
              <w:ind w:firstLine="440"/>
              <w:rPr>
                <w:rFonts w:hint="eastAsia" w:hAnsi="宋体"/>
                <w:b w:val="0"/>
                <w:sz w:val="22"/>
                <w:szCs w:val="22"/>
              </w:rPr>
            </w:pPr>
          </w:p>
        </w:tc>
        <w:tc>
          <w:tcPr>
            <w:tcW w:w="2268" w:type="dxa"/>
            <w:noWrap w:val="0"/>
            <w:vAlign w:val="top"/>
          </w:tcPr>
          <w:p w14:paraId="07CF9C59">
            <w:pPr>
              <w:pStyle w:val="13"/>
              <w:spacing w:line="460" w:lineRule="atLeast"/>
              <w:ind w:firstLine="440"/>
              <w:rPr>
                <w:rFonts w:hint="eastAsia" w:hAnsi="宋体"/>
                <w:b w:val="0"/>
                <w:sz w:val="22"/>
                <w:szCs w:val="22"/>
              </w:rPr>
            </w:pPr>
          </w:p>
        </w:tc>
        <w:tc>
          <w:tcPr>
            <w:tcW w:w="2126" w:type="dxa"/>
            <w:noWrap w:val="0"/>
            <w:vAlign w:val="top"/>
          </w:tcPr>
          <w:p w14:paraId="1AFC2B09">
            <w:pPr>
              <w:pStyle w:val="13"/>
              <w:spacing w:line="460" w:lineRule="atLeast"/>
              <w:ind w:firstLine="440"/>
              <w:rPr>
                <w:rFonts w:hint="eastAsia" w:hAnsi="宋体"/>
                <w:b w:val="0"/>
                <w:sz w:val="22"/>
                <w:szCs w:val="22"/>
              </w:rPr>
            </w:pPr>
          </w:p>
        </w:tc>
        <w:tc>
          <w:tcPr>
            <w:tcW w:w="992" w:type="dxa"/>
            <w:noWrap w:val="0"/>
            <w:vAlign w:val="top"/>
          </w:tcPr>
          <w:p w14:paraId="2C42F7A8">
            <w:pPr>
              <w:pStyle w:val="13"/>
              <w:spacing w:line="460" w:lineRule="atLeast"/>
              <w:ind w:firstLine="440"/>
              <w:rPr>
                <w:rFonts w:hint="eastAsia" w:hAnsi="宋体"/>
                <w:b w:val="0"/>
                <w:sz w:val="22"/>
                <w:szCs w:val="22"/>
              </w:rPr>
            </w:pPr>
          </w:p>
        </w:tc>
        <w:tc>
          <w:tcPr>
            <w:tcW w:w="1276" w:type="dxa"/>
            <w:noWrap w:val="0"/>
            <w:vAlign w:val="top"/>
          </w:tcPr>
          <w:p w14:paraId="01DAE256">
            <w:pPr>
              <w:pStyle w:val="13"/>
              <w:spacing w:line="460" w:lineRule="atLeast"/>
              <w:rPr>
                <w:rFonts w:hint="eastAsia" w:hAnsi="宋体"/>
                <w:b w:val="0"/>
                <w:sz w:val="22"/>
                <w:szCs w:val="22"/>
              </w:rPr>
            </w:pPr>
          </w:p>
        </w:tc>
        <w:tc>
          <w:tcPr>
            <w:tcW w:w="1686" w:type="dxa"/>
            <w:noWrap w:val="0"/>
            <w:vAlign w:val="top"/>
          </w:tcPr>
          <w:p w14:paraId="1BC3DC68">
            <w:pPr>
              <w:pStyle w:val="13"/>
              <w:spacing w:line="460" w:lineRule="atLeast"/>
              <w:ind w:firstLine="440"/>
              <w:rPr>
                <w:rFonts w:hint="eastAsia" w:hAnsi="宋体"/>
                <w:b w:val="0"/>
                <w:sz w:val="22"/>
                <w:szCs w:val="22"/>
              </w:rPr>
            </w:pPr>
          </w:p>
        </w:tc>
      </w:tr>
      <w:tr w14:paraId="2054C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01" w:type="dxa"/>
            <w:noWrap w:val="0"/>
            <w:vAlign w:val="top"/>
          </w:tcPr>
          <w:p w14:paraId="2298B590">
            <w:pPr>
              <w:pStyle w:val="13"/>
              <w:spacing w:line="460" w:lineRule="atLeast"/>
              <w:ind w:firstLine="440"/>
              <w:rPr>
                <w:rFonts w:hint="eastAsia" w:hAnsi="宋体"/>
                <w:b w:val="0"/>
                <w:sz w:val="22"/>
                <w:szCs w:val="22"/>
              </w:rPr>
            </w:pPr>
          </w:p>
        </w:tc>
        <w:tc>
          <w:tcPr>
            <w:tcW w:w="2268" w:type="dxa"/>
            <w:noWrap w:val="0"/>
            <w:vAlign w:val="top"/>
          </w:tcPr>
          <w:p w14:paraId="7BC255FA">
            <w:pPr>
              <w:pStyle w:val="13"/>
              <w:spacing w:line="460" w:lineRule="atLeast"/>
              <w:ind w:firstLine="440"/>
              <w:rPr>
                <w:rFonts w:hint="eastAsia" w:hAnsi="宋体"/>
                <w:b w:val="0"/>
                <w:sz w:val="22"/>
                <w:szCs w:val="22"/>
              </w:rPr>
            </w:pPr>
          </w:p>
        </w:tc>
        <w:tc>
          <w:tcPr>
            <w:tcW w:w="2126" w:type="dxa"/>
            <w:noWrap w:val="0"/>
            <w:vAlign w:val="top"/>
          </w:tcPr>
          <w:p w14:paraId="485463B4">
            <w:pPr>
              <w:pStyle w:val="13"/>
              <w:spacing w:line="460" w:lineRule="atLeast"/>
              <w:ind w:firstLine="440"/>
              <w:rPr>
                <w:rFonts w:hint="eastAsia" w:hAnsi="宋体"/>
                <w:b w:val="0"/>
                <w:sz w:val="22"/>
                <w:szCs w:val="22"/>
              </w:rPr>
            </w:pPr>
          </w:p>
        </w:tc>
        <w:tc>
          <w:tcPr>
            <w:tcW w:w="992" w:type="dxa"/>
            <w:noWrap w:val="0"/>
            <w:vAlign w:val="top"/>
          </w:tcPr>
          <w:p w14:paraId="32ED128C">
            <w:pPr>
              <w:pStyle w:val="13"/>
              <w:spacing w:line="460" w:lineRule="atLeast"/>
              <w:ind w:firstLine="440"/>
              <w:rPr>
                <w:rFonts w:hint="eastAsia" w:hAnsi="宋体"/>
                <w:b w:val="0"/>
                <w:sz w:val="22"/>
                <w:szCs w:val="22"/>
              </w:rPr>
            </w:pPr>
          </w:p>
        </w:tc>
        <w:tc>
          <w:tcPr>
            <w:tcW w:w="1276" w:type="dxa"/>
            <w:noWrap w:val="0"/>
            <w:vAlign w:val="top"/>
          </w:tcPr>
          <w:p w14:paraId="34C3A2ED">
            <w:pPr>
              <w:pStyle w:val="13"/>
              <w:spacing w:line="460" w:lineRule="atLeast"/>
              <w:rPr>
                <w:rFonts w:hint="eastAsia" w:hAnsi="宋体"/>
                <w:b w:val="0"/>
                <w:sz w:val="22"/>
                <w:szCs w:val="22"/>
              </w:rPr>
            </w:pPr>
          </w:p>
        </w:tc>
        <w:tc>
          <w:tcPr>
            <w:tcW w:w="1686" w:type="dxa"/>
            <w:noWrap w:val="0"/>
            <w:vAlign w:val="top"/>
          </w:tcPr>
          <w:p w14:paraId="0E0974F3">
            <w:pPr>
              <w:pStyle w:val="13"/>
              <w:spacing w:line="460" w:lineRule="atLeast"/>
              <w:ind w:firstLine="440"/>
              <w:rPr>
                <w:rFonts w:hint="eastAsia" w:hAnsi="宋体"/>
                <w:b w:val="0"/>
                <w:sz w:val="22"/>
                <w:szCs w:val="22"/>
              </w:rPr>
            </w:pPr>
          </w:p>
        </w:tc>
      </w:tr>
      <w:tr w14:paraId="3301A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01" w:type="dxa"/>
            <w:noWrap w:val="0"/>
            <w:vAlign w:val="top"/>
          </w:tcPr>
          <w:p w14:paraId="308A07FA">
            <w:pPr>
              <w:pStyle w:val="13"/>
              <w:spacing w:line="460" w:lineRule="atLeast"/>
              <w:ind w:firstLine="440"/>
              <w:rPr>
                <w:rFonts w:hint="eastAsia" w:hAnsi="宋体"/>
                <w:b w:val="0"/>
                <w:sz w:val="22"/>
                <w:szCs w:val="22"/>
              </w:rPr>
            </w:pPr>
          </w:p>
        </w:tc>
        <w:tc>
          <w:tcPr>
            <w:tcW w:w="2268" w:type="dxa"/>
            <w:noWrap w:val="0"/>
            <w:vAlign w:val="top"/>
          </w:tcPr>
          <w:p w14:paraId="3122D00F">
            <w:pPr>
              <w:pStyle w:val="13"/>
              <w:spacing w:line="460" w:lineRule="atLeast"/>
              <w:ind w:firstLine="440"/>
              <w:rPr>
                <w:rFonts w:hint="eastAsia" w:hAnsi="宋体"/>
                <w:b w:val="0"/>
                <w:sz w:val="22"/>
                <w:szCs w:val="22"/>
              </w:rPr>
            </w:pPr>
          </w:p>
        </w:tc>
        <w:tc>
          <w:tcPr>
            <w:tcW w:w="2126" w:type="dxa"/>
            <w:noWrap w:val="0"/>
            <w:vAlign w:val="top"/>
          </w:tcPr>
          <w:p w14:paraId="17D5DE4D">
            <w:pPr>
              <w:pStyle w:val="13"/>
              <w:spacing w:line="460" w:lineRule="atLeast"/>
              <w:ind w:firstLine="440"/>
              <w:rPr>
                <w:rFonts w:hint="eastAsia" w:hAnsi="宋体"/>
                <w:b w:val="0"/>
                <w:sz w:val="22"/>
                <w:szCs w:val="22"/>
              </w:rPr>
            </w:pPr>
          </w:p>
        </w:tc>
        <w:tc>
          <w:tcPr>
            <w:tcW w:w="992" w:type="dxa"/>
            <w:noWrap w:val="0"/>
            <w:vAlign w:val="top"/>
          </w:tcPr>
          <w:p w14:paraId="54BEF7A9">
            <w:pPr>
              <w:pStyle w:val="13"/>
              <w:spacing w:line="460" w:lineRule="atLeast"/>
              <w:ind w:firstLine="440"/>
              <w:rPr>
                <w:rFonts w:hint="eastAsia" w:hAnsi="宋体"/>
                <w:b w:val="0"/>
                <w:sz w:val="22"/>
                <w:szCs w:val="22"/>
              </w:rPr>
            </w:pPr>
          </w:p>
        </w:tc>
        <w:tc>
          <w:tcPr>
            <w:tcW w:w="1276" w:type="dxa"/>
            <w:noWrap w:val="0"/>
            <w:vAlign w:val="top"/>
          </w:tcPr>
          <w:p w14:paraId="78152BB8">
            <w:pPr>
              <w:pStyle w:val="13"/>
              <w:spacing w:line="460" w:lineRule="atLeast"/>
              <w:rPr>
                <w:rFonts w:hint="eastAsia" w:hAnsi="宋体"/>
                <w:b w:val="0"/>
                <w:sz w:val="22"/>
                <w:szCs w:val="22"/>
              </w:rPr>
            </w:pPr>
          </w:p>
        </w:tc>
        <w:tc>
          <w:tcPr>
            <w:tcW w:w="1686" w:type="dxa"/>
            <w:noWrap w:val="0"/>
            <w:vAlign w:val="top"/>
          </w:tcPr>
          <w:p w14:paraId="410A3202">
            <w:pPr>
              <w:pStyle w:val="13"/>
              <w:spacing w:line="460" w:lineRule="atLeast"/>
              <w:ind w:firstLine="440"/>
              <w:rPr>
                <w:rFonts w:hint="eastAsia" w:hAnsi="宋体"/>
                <w:b w:val="0"/>
                <w:sz w:val="22"/>
                <w:szCs w:val="22"/>
              </w:rPr>
            </w:pPr>
          </w:p>
        </w:tc>
      </w:tr>
      <w:tr w14:paraId="6CDE0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01" w:type="dxa"/>
            <w:noWrap w:val="0"/>
            <w:vAlign w:val="top"/>
          </w:tcPr>
          <w:p w14:paraId="7C7A6C08">
            <w:pPr>
              <w:pStyle w:val="13"/>
              <w:spacing w:line="460" w:lineRule="atLeast"/>
              <w:ind w:firstLine="440"/>
              <w:rPr>
                <w:rFonts w:hint="eastAsia" w:hAnsi="宋体"/>
                <w:b w:val="0"/>
                <w:sz w:val="22"/>
                <w:szCs w:val="22"/>
              </w:rPr>
            </w:pPr>
          </w:p>
        </w:tc>
        <w:tc>
          <w:tcPr>
            <w:tcW w:w="2268" w:type="dxa"/>
            <w:noWrap w:val="0"/>
            <w:vAlign w:val="top"/>
          </w:tcPr>
          <w:p w14:paraId="3D99BFFD">
            <w:pPr>
              <w:pStyle w:val="13"/>
              <w:spacing w:line="460" w:lineRule="atLeast"/>
              <w:ind w:firstLine="440"/>
              <w:rPr>
                <w:rFonts w:hint="eastAsia" w:hAnsi="宋体"/>
                <w:b w:val="0"/>
                <w:sz w:val="22"/>
                <w:szCs w:val="22"/>
              </w:rPr>
            </w:pPr>
          </w:p>
        </w:tc>
        <w:tc>
          <w:tcPr>
            <w:tcW w:w="2126" w:type="dxa"/>
            <w:noWrap w:val="0"/>
            <w:vAlign w:val="top"/>
          </w:tcPr>
          <w:p w14:paraId="29E59768">
            <w:pPr>
              <w:pStyle w:val="13"/>
              <w:spacing w:line="460" w:lineRule="atLeast"/>
              <w:ind w:firstLine="440"/>
              <w:rPr>
                <w:rFonts w:hint="eastAsia" w:hAnsi="宋体"/>
                <w:b w:val="0"/>
                <w:sz w:val="22"/>
                <w:szCs w:val="22"/>
              </w:rPr>
            </w:pPr>
          </w:p>
        </w:tc>
        <w:tc>
          <w:tcPr>
            <w:tcW w:w="992" w:type="dxa"/>
            <w:noWrap w:val="0"/>
            <w:vAlign w:val="top"/>
          </w:tcPr>
          <w:p w14:paraId="1B8C6732">
            <w:pPr>
              <w:pStyle w:val="13"/>
              <w:spacing w:line="460" w:lineRule="atLeast"/>
              <w:ind w:firstLine="440"/>
              <w:rPr>
                <w:rFonts w:hint="eastAsia" w:hAnsi="宋体"/>
                <w:b w:val="0"/>
                <w:sz w:val="22"/>
                <w:szCs w:val="22"/>
              </w:rPr>
            </w:pPr>
          </w:p>
        </w:tc>
        <w:tc>
          <w:tcPr>
            <w:tcW w:w="1276" w:type="dxa"/>
            <w:noWrap w:val="0"/>
            <w:vAlign w:val="top"/>
          </w:tcPr>
          <w:p w14:paraId="4C6011AF">
            <w:pPr>
              <w:pStyle w:val="13"/>
              <w:spacing w:line="460" w:lineRule="atLeast"/>
              <w:rPr>
                <w:rFonts w:hint="eastAsia" w:hAnsi="宋体"/>
                <w:b w:val="0"/>
                <w:sz w:val="22"/>
                <w:szCs w:val="22"/>
              </w:rPr>
            </w:pPr>
          </w:p>
        </w:tc>
        <w:tc>
          <w:tcPr>
            <w:tcW w:w="1686" w:type="dxa"/>
            <w:noWrap w:val="0"/>
            <w:vAlign w:val="top"/>
          </w:tcPr>
          <w:p w14:paraId="43B43085">
            <w:pPr>
              <w:pStyle w:val="13"/>
              <w:spacing w:line="460" w:lineRule="atLeast"/>
              <w:ind w:firstLine="440"/>
              <w:rPr>
                <w:rFonts w:hint="eastAsia" w:hAnsi="宋体"/>
                <w:b w:val="0"/>
                <w:sz w:val="22"/>
                <w:szCs w:val="22"/>
              </w:rPr>
            </w:pPr>
          </w:p>
        </w:tc>
      </w:tr>
      <w:tr w14:paraId="297FB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763" w:type="dxa"/>
            <w:gridSpan w:val="5"/>
            <w:noWrap w:val="0"/>
            <w:vAlign w:val="top"/>
          </w:tcPr>
          <w:p w14:paraId="1E9D5056">
            <w:pPr>
              <w:pStyle w:val="13"/>
              <w:spacing w:line="460" w:lineRule="atLeast"/>
              <w:ind w:firstLine="440"/>
              <w:rPr>
                <w:rFonts w:hint="eastAsia" w:hAnsi="宋体"/>
                <w:b w:val="0"/>
                <w:sz w:val="22"/>
                <w:szCs w:val="22"/>
              </w:rPr>
            </w:pPr>
            <w:r>
              <w:rPr>
                <w:rFonts w:hint="eastAsia" w:hAnsi="宋体"/>
                <w:b w:val="0"/>
                <w:sz w:val="22"/>
                <w:szCs w:val="22"/>
              </w:rPr>
              <w:t>总价：</w:t>
            </w:r>
          </w:p>
        </w:tc>
        <w:tc>
          <w:tcPr>
            <w:tcW w:w="1686" w:type="dxa"/>
            <w:noWrap w:val="0"/>
            <w:vAlign w:val="top"/>
          </w:tcPr>
          <w:p w14:paraId="48962433">
            <w:pPr>
              <w:pStyle w:val="13"/>
              <w:spacing w:line="460" w:lineRule="atLeast"/>
              <w:ind w:firstLine="440"/>
              <w:rPr>
                <w:rFonts w:hint="eastAsia" w:hAnsi="宋体"/>
                <w:b w:val="0"/>
                <w:sz w:val="22"/>
                <w:szCs w:val="22"/>
              </w:rPr>
            </w:pPr>
          </w:p>
        </w:tc>
      </w:tr>
    </w:tbl>
    <w:p w14:paraId="529A4116">
      <w:pPr>
        <w:pStyle w:val="13"/>
        <w:rPr>
          <w:rFonts w:hint="eastAsia"/>
          <w:b w:val="0"/>
          <w:sz w:val="22"/>
          <w:szCs w:val="22"/>
        </w:rPr>
      </w:pPr>
      <w:r>
        <w:rPr>
          <w:rFonts w:hint="eastAsia"/>
          <w:sz w:val="22"/>
          <w:szCs w:val="22"/>
        </w:rPr>
        <w:t>▲</w:t>
      </w:r>
      <w:r>
        <w:rPr>
          <w:rFonts w:hint="eastAsia"/>
          <w:b w:val="0"/>
          <w:sz w:val="22"/>
          <w:szCs w:val="22"/>
        </w:rPr>
        <w:t>1、不提供此表格的将视为没有实质性响应招标文件。</w:t>
      </w:r>
    </w:p>
    <w:p w14:paraId="13C90617">
      <w:pPr>
        <w:pStyle w:val="13"/>
        <w:rPr>
          <w:rFonts w:hint="eastAsia"/>
          <w:b w:val="0"/>
          <w:sz w:val="22"/>
          <w:szCs w:val="22"/>
        </w:rPr>
      </w:pPr>
      <w:r>
        <w:rPr>
          <w:rFonts w:hint="eastAsia"/>
          <w:b w:val="0"/>
          <w:sz w:val="22"/>
          <w:szCs w:val="22"/>
        </w:rPr>
        <w:t>2、此表投标总价应与“投标一览表”中投标总价相一致。</w:t>
      </w:r>
    </w:p>
    <w:p w14:paraId="41534659">
      <w:pPr>
        <w:pStyle w:val="13"/>
        <w:rPr>
          <w:rFonts w:hint="eastAsia"/>
          <w:b w:val="0"/>
          <w:sz w:val="22"/>
          <w:szCs w:val="22"/>
        </w:rPr>
      </w:pPr>
      <w:r>
        <w:rPr>
          <w:rFonts w:hint="eastAsia"/>
          <w:b w:val="0"/>
          <w:sz w:val="22"/>
          <w:szCs w:val="22"/>
        </w:rPr>
        <w:t xml:space="preserve">3、表格可以延续或自行编制，但应清晰合理的体现本项目所涉及的所有组价项。 </w:t>
      </w:r>
    </w:p>
    <w:p w14:paraId="113E7057">
      <w:pPr>
        <w:pStyle w:val="13"/>
        <w:spacing w:line="460" w:lineRule="atLeast"/>
        <w:rPr>
          <w:rFonts w:hint="eastAsia" w:hAnsi="宋体"/>
          <w:b w:val="0"/>
          <w:sz w:val="22"/>
          <w:szCs w:val="22"/>
        </w:rPr>
      </w:pPr>
    </w:p>
    <w:p w14:paraId="2959917A">
      <w:pPr>
        <w:jc w:val="left"/>
        <w:rPr>
          <w:rFonts w:ascii="宋体"/>
          <w:sz w:val="22"/>
          <w:szCs w:val="22"/>
        </w:rPr>
      </w:pPr>
      <w:r>
        <w:rPr>
          <w:rFonts w:ascii="宋体"/>
          <w:sz w:val="22"/>
          <w:szCs w:val="22"/>
        </w:rPr>
        <w:t>供应商全称（盖章）</w:t>
      </w:r>
    </w:p>
    <w:p w14:paraId="5E82875E">
      <w:pPr>
        <w:jc w:val="left"/>
        <w:rPr>
          <w:rFonts w:ascii="宋体"/>
          <w:sz w:val="22"/>
          <w:szCs w:val="22"/>
        </w:rPr>
      </w:pPr>
    </w:p>
    <w:p w14:paraId="451BE2D6">
      <w:pPr>
        <w:jc w:val="left"/>
        <w:rPr>
          <w:rFonts w:ascii="宋体"/>
          <w:sz w:val="22"/>
          <w:szCs w:val="22"/>
        </w:rPr>
      </w:pPr>
    </w:p>
    <w:p w14:paraId="10DFC952">
      <w:pPr>
        <w:jc w:val="left"/>
        <w:rPr>
          <w:rFonts w:ascii="宋体"/>
          <w:sz w:val="22"/>
          <w:szCs w:val="22"/>
        </w:rPr>
      </w:pPr>
    </w:p>
    <w:p w14:paraId="48813CD6">
      <w:pPr>
        <w:jc w:val="left"/>
        <w:rPr>
          <w:rFonts w:ascii="宋体"/>
          <w:sz w:val="22"/>
          <w:szCs w:val="22"/>
        </w:rPr>
      </w:pPr>
      <w:r>
        <w:rPr>
          <w:rFonts w:ascii="宋体"/>
          <w:sz w:val="22"/>
          <w:szCs w:val="22"/>
        </w:rPr>
        <w:t>日      期：</w:t>
      </w:r>
    </w:p>
    <w:p w14:paraId="44672D50">
      <w:pPr>
        <w:pStyle w:val="10"/>
        <w:ind w:firstLine="0" w:firstLineChars="0"/>
        <w:rPr>
          <w:rFonts w:ascii="宋体" w:eastAsia="宋体"/>
        </w:rPr>
      </w:pPr>
    </w:p>
    <w:p w14:paraId="67841F86">
      <w:pPr>
        <w:pStyle w:val="10"/>
        <w:ind w:firstLine="0" w:firstLineChars="0"/>
        <w:rPr>
          <w:rFonts w:ascii="宋体" w:eastAsia="宋体"/>
        </w:rPr>
      </w:pPr>
    </w:p>
    <w:p w14:paraId="20A9EE5A">
      <w:pPr>
        <w:pStyle w:val="10"/>
        <w:ind w:firstLine="0" w:firstLineChars="0"/>
        <w:rPr>
          <w:rFonts w:ascii="宋体" w:eastAsia="宋体"/>
        </w:rPr>
      </w:pPr>
    </w:p>
    <w:p w14:paraId="60517426">
      <w:pPr>
        <w:pStyle w:val="10"/>
        <w:ind w:firstLine="0" w:firstLineChars="0"/>
        <w:rPr>
          <w:rFonts w:ascii="宋体" w:eastAsia="宋体"/>
        </w:rPr>
      </w:pPr>
    </w:p>
    <w:p w14:paraId="60938505">
      <w:pPr>
        <w:pStyle w:val="10"/>
        <w:ind w:firstLine="0" w:firstLineChars="0"/>
        <w:rPr>
          <w:rFonts w:ascii="宋体" w:eastAsia="宋体"/>
        </w:rPr>
      </w:pPr>
    </w:p>
    <w:p w14:paraId="0CCA2489">
      <w:pPr>
        <w:pStyle w:val="10"/>
        <w:ind w:firstLine="0" w:firstLineChars="0"/>
        <w:rPr>
          <w:rFonts w:ascii="宋体" w:eastAsia="宋体"/>
        </w:rPr>
      </w:pPr>
    </w:p>
    <w:p w14:paraId="6AA1DE6C">
      <w:pPr>
        <w:pStyle w:val="10"/>
        <w:ind w:firstLine="0" w:firstLineChars="0"/>
        <w:rPr>
          <w:rFonts w:ascii="宋体" w:eastAsia="宋体"/>
        </w:rPr>
      </w:pPr>
    </w:p>
    <w:p w14:paraId="4006E91F">
      <w:pPr>
        <w:pStyle w:val="17"/>
        <w:rPr>
          <w:rFonts w:ascii="宋体" w:eastAsia="宋体"/>
        </w:rPr>
      </w:pPr>
    </w:p>
    <w:p w14:paraId="2508CC82">
      <w:pPr>
        <w:rPr>
          <w:rFonts w:ascii="宋体" w:eastAsia="宋体"/>
        </w:rPr>
      </w:pPr>
    </w:p>
    <w:p w14:paraId="0125DBE7">
      <w:pPr>
        <w:pStyle w:val="2"/>
        <w:rPr>
          <w:rFonts w:ascii="宋体" w:eastAsia="宋体"/>
        </w:rPr>
      </w:pPr>
    </w:p>
    <w:p w14:paraId="477DBEA4">
      <w:pPr>
        <w:pStyle w:val="4"/>
      </w:pPr>
    </w:p>
    <w:p w14:paraId="74DB1496">
      <w:pPr>
        <w:pStyle w:val="10"/>
        <w:ind w:firstLine="0" w:firstLineChars="0"/>
        <w:rPr>
          <w:rFonts w:ascii="宋体" w:eastAsia="宋体"/>
        </w:rPr>
      </w:pPr>
    </w:p>
    <w:p w14:paraId="1BD1DA82">
      <w:pPr>
        <w:pStyle w:val="10"/>
        <w:ind w:firstLine="0" w:firstLineChars="0"/>
        <w:rPr>
          <w:rFonts w:ascii="宋体" w:eastAsia="宋体"/>
        </w:rPr>
      </w:pPr>
    </w:p>
    <w:p w14:paraId="76D4B957">
      <w:pPr>
        <w:pStyle w:val="10"/>
        <w:ind w:firstLine="0" w:firstLineChars="0"/>
        <w:rPr>
          <w:rFonts w:ascii="宋体" w:eastAsia="宋体"/>
        </w:rPr>
      </w:pPr>
    </w:p>
    <w:p w14:paraId="02CEB746">
      <w:pPr>
        <w:pStyle w:val="10"/>
        <w:ind w:firstLine="0" w:firstLineChars="0"/>
        <w:rPr>
          <w:rFonts w:ascii="宋体" w:eastAsia="宋体"/>
        </w:rPr>
      </w:pPr>
    </w:p>
    <w:p w14:paraId="08017F41">
      <w:pPr>
        <w:pStyle w:val="10"/>
        <w:ind w:firstLine="0" w:firstLineChars="0"/>
        <w:rPr>
          <w:rFonts w:ascii="宋体" w:eastAsia="宋体"/>
        </w:rPr>
      </w:pPr>
    </w:p>
    <w:p w14:paraId="7132E529">
      <w:pPr>
        <w:pStyle w:val="10"/>
        <w:ind w:firstLine="0" w:firstLineChars="0"/>
        <w:rPr>
          <w:rFonts w:ascii="宋体" w:eastAsia="宋体"/>
        </w:rPr>
      </w:pPr>
    </w:p>
    <w:p w14:paraId="1B637D40">
      <w:pPr>
        <w:pStyle w:val="9"/>
        <w:numPr>
          <w:ilvl w:val="0"/>
          <w:numId w:val="0"/>
        </w:numPr>
        <w:tabs>
          <w:tab w:val="clear" w:pos="720"/>
        </w:tabs>
        <w:spacing w:before="0" w:after="120" w:line="700" w:lineRule="exact"/>
        <w:rPr>
          <w:rFonts w:hint="eastAsia" w:ascii="宋体" w:hAnsi="宋体" w:eastAsia="宋体"/>
          <w:b/>
          <w:color w:val="auto"/>
          <w:sz w:val="32"/>
        </w:rPr>
      </w:pPr>
      <w:r>
        <w:rPr>
          <w:rFonts w:hint="eastAsia" w:ascii="宋体" w:hAnsi="宋体" w:eastAsia="宋体"/>
          <w:b/>
          <w:color w:val="auto"/>
          <w:sz w:val="32"/>
        </w:rPr>
        <w:t>附件1-</w:t>
      </w:r>
      <w:r>
        <w:rPr>
          <w:rFonts w:ascii="宋体" w:hAnsi="宋体" w:eastAsia="宋体"/>
          <w:b/>
          <w:color w:val="auto"/>
          <w:sz w:val="32"/>
        </w:rPr>
        <w:t>3</w:t>
      </w:r>
    </w:p>
    <w:p w14:paraId="03C458BC">
      <w:pPr>
        <w:spacing w:line="600" w:lineRule="auto"/>
        <w:jc w:val="center"/>
        <w:rPr>
          <w:rFonts w:hint="eastAsia" w:ascii="宋体" w:hAnsi="宋体" w:cs="宋体"/>
          <w:b/>
          <w:bCs/>
          <w:spacing w:val="-6"/>
          <w:sz w:val="40"/>
          <w:szCs w:val="28"/>
        </w:rPr>
      </w:pPr>
      <w:r>
        <w:rPr>
          <w:rFonts w:hint="eastAsia" w:ascii="宋体" w:hAnsi="宋体" w:cs="宋体"/>
          <w:b/>
          <w:bCs/>
          <w:spacing w:val="-6"/>
          <w:sz w:val="40"/>
          <w:szCs w:val="28"/>
        </w:rPr>
        <w:t>中小企业声明函</w:t>
      </w:r>
    </w:p>
    <w:p w14:paraId="15DF7F92">
      <w:pPr>
        <w:spacing w:line="360" w:lineRule="auto"/>
        <w:ind w:firstLine="458" w:firstLineChars="200"/>
        <w:rPr>
          <w:rFonts w:hint="eastAsia" w:ascii="宋体" w:hAnsi="宋体" w:cs="宋体"/>
          <w:spacing w:val="-6"/>
          <w:sz w:val="24"/>
        </w:rPr>
      </w:pPr>
      <w:r>
        <w:rPr>
          <w:rFonts w:hint="eastAsia" w:ascii="宋体" w:hAnsi="宋体" w:cs="宋体"/>
          <w:spacing w:val="-6"/>
          <w:sz w:val="24"/>
        </w:rPr>
        <w:t>本公司郑重声明，根据《政府采购促进中小企业发展管理办法》（财库﹝2020﹞46 号）的规定，本公司参加</w:t>
      </w:r>
      <w:r>
        <w:rPr>
          <w:rFonts w:hint="eastAsia" w:ascii="宋体" w:hAnsi="宋体" w:cs="宋体"/>
          <w:spacing w:val="-6"/>
          <w:sz w:val="24"/>
          <w:u w:val="single"/>
        </w:rPr>
        <w:t xml:space="preserve"> </w:t>
      </w:r>
      <w:r>
        <w:rPr>
          <w:rFonts w:hint="eastAsia" w:ascii="宋体" w:hAnsi="宋体" w:cs="宋体"/>
          <w:spacing w:val="-6"/>
          <w:sz w:val="24"/>
          <w:u w:val="single"/>
          <w:lang w:eastAsia="zh-CN"/>
        </w:rPr>
        <w:t>龙港市农业农村局</w:t>
      </w:r>
      <w:r>
        <w:rPr>
          <w:rFonts w:hint="eastAsia" w:ascii="宋体" w:hAnsi="宋体" w:cs="宋体"/>
          <w:spacing w:val="-6"/>
          <w:sz w:val="24"/>
          <w:u w:val="single"/>
        </w:rPr>
        <w:t xml:space="preserve"> </w:t>
      </w:r>
      <w:r>
        <w:rPr>
          <w:rFonts w:hint="eastAsia" w:ascii="宋体" w:hAnsi="宋体" w:cs="宋体"/>
          <w:spacing w:val="-6"/>
          <w:sz w:val="24"/>
        </w:rPr>
        <w:t>的</w:t>
      </w:r>
      <w:r>
        <w:rPr>
          <w:rFonts w:hint="eastAsia" w:ascii="宋体" w:hAnsi="宋体" w:cs="宋体"/>
          <w:spacing w:val="-6"/>
          <w:sz w:val="24"/>
          <w:u w:val="single"/>
        </w:rPr>
        <w:t xml:space="preserve">  </w:t>
      </w:r>
      <w:r>
        <w:rPr>
          <w:rFonts w:hint="eastAsia" w:ascii="宋体" w:cs="宋体"/>
          <w:spacing w:val="-6"/>
          <w:sz w:val="24"/>
          <w:u w:val="single"/>
          <w:lang w:eastAsia="zh-CN"/>
        </w:rPr>
        <w:t>龙港市2024年化肥应急储备项目重</w:t>
      </w:r>
      <w:r>
        <w:rPr>
          <w:rFonts w:hint="eastAsia" w:ascii="宋体" w:hAnsi="宋体" w:cs="宋体"/>
          <w:spacing w:val="-6"/>
          <w:sz w:val="24"/>
          <w:u w:val="single"/>
        </w:rPr>
        <w:t xml:space="preserve"> </w:t>
      </w:r>
      <w:r>
        <w:rPr>
          <w:rFonts w:hint="eastAsia" w:ascii="宋体" w:hAnsi="宋体" w:cs="宋体"/>
          <w:spacing w:val="-6"/>
          <w:sz w:val="24"/>
        </w:rPr>
        <w:t>采购活动，提供的货物全部由符合政策要求的中小企业制造。相关企业（含签订分包意向协议的中小企业）的具体情况如下：</w:t>
      </w:r>
    </w:p>
    <w:p w14:paraId="639FB7F6">
      <w:pPr>
        <w:wordWrap w:val="0"/>
        <w:spacing w:line="360" w:lineRule="auto"/>
        <w:ind w:firstLine="458" w:firstLineChars="200"/>
        <w:rPr>
          <w:rFonts w:hint="eastAsia" w:ascii="宋体" w:hAnsi="宋体" w:cs="宋体"/>
          <w:spacing w:val="-6"/>
          <w:sz w:val="24"/>
          <w:szCs w:val="24"/>
        </w:rPr>
      </w:pPr>
      <w:r>
        <w:rPr>
          <w:rFonts w:hint="eastAsia" w:ascii="宋体" w:hAnsi="宋体" w:cs="宋体"/>
          <w:spacing w:val="-6"/>
          <w:sz w:val="24"/>
          <w:szCs w:val="24"/>
        </w:rPr>
        <w:t>1.</w:t>
      </w:r>
      <w:r>
        <w:rPr>
          <w:rFonts w:hint="eastAsia" w:ascii="宋体" w:hAnsi="宋体" w:cs="宋体"/>
          <w:spacing w:val="-6"/>
          <w:sz w:val="24"/>
          <w:szCs w:val="24"/>
          <w:u w:val="single"/>
          <w:lang w:val="en-US" w:eastAsia="zh-CN"/>
        </w:rPr>
        <w:t xml:space="preserve">               </w:t>
      </w:r>
      <w:r>
        <w:rPr>
          <w:rFonts w:hint="eastAsia" w:ascii="宋体" w:hAnsi="宋体" w:cs="宋体"/>
          <w:spacing w:val="-6"/>
          <w:sz w:val="24"/>
          <w:szCs w:val="24"/>
        </w:rPr>
        <w:t>，</w:t>
      </w:r>
      <w:r>
        <w:rPr>
          <w:rFonts w:hint="eastAsia" w:ascii="宋体" w:hAnsi="宋体" w:cs="宋体"/>
          <w:color w:val="000000"/>
          <w:kern w:val="0"/>
          <w:sz w:val="24"/>
          <w:szCs w:val="24"/>
          <w:lang w:bidi="ar"/>
        </w:rPr>
        <w:t>属于</w:t>
      </w:r>
      <w:r>
        <w:rPr>
          <w:rFonts w:hint="eastAsia" w:ascii="宋体" w:hAnsi="宋体" w:cs="宋体"/>
          <w:color w:val="000000"/>
          <w:kern w:val="0"/>
          <w:sz w:val="24"/>
          <w:szCs w:val="24"/>
          <w:u w:val="single"/>
          <w:lang w:bidi="ar"/>
        </w:rPr>
        <w:t xml:space="preserve"> 其他未列明行业  </w:t>
      </w:r>
      <w:r>
        <w:rPr>
          <w:rFonts w:hint="eastAsia" w:ascii="宋体" w:hAnsi="宋体" w:cs="宋体"/>
          <w:color w:val="000000"/>
          <w:kern w:val="0"/>
          <w:sz w:val="24"/>
          <w:szCs w:val="24"/>
          <w:lang w:bidi="ar"/>
        </w:rPr>
        <w:t>行业；制造商为</w:t>
      </w:r>
      <w:r>
        <w:rPr>
          <w:rFonts w:hint="eastAsia" w:ascii="宋体" w:hAnsi="宋体" w:cs="宋体"/>
          <w:color w:val="000000"/>
          <w:kern w:val="0"/>
          <w:sz w:val="24"/>
          <w:szCs w:val="24"/>
          <w:u w:val="single"/>
          <w:lang w:bidi="ar"/>
        </w:rPr>
        <w:t xml:space="preserve">  （企业名称）   </w:t>
      </w:r>
      <w:r>
        <w:rPr>
          <w:rFonts w:hint="eastAsia" w:ascii="宋体" w:hAnsi="宋体" w:cs="宋体"/>
          <w:color w:val="000000"/>
          <w:kern w:val="0"/>
          <w:sz w:val="24"/>
          <w:szCs w:val="24"/>
          <w:lang w:bidi="ar"/>
        </w:rPr>
        <w:t>，从业人员</w:t>
      </w:r>
      <w:r>
        <w:rPr>
          <w:rFonts w:hint="eastAsia" w:ascii="宋体" w:hAnsi="宋体" w:cs="宋体"/>
          <w:color w:val="000000"/>
          <w:kern w:val="0"/>
          <w:sz w:val="24"/>
          <w:szCs w:val="24"/>
          <w:u w:val="single"/>
          <w:lang w:bidi="ar"/>
        </w:rPr>
        <w:t xml:space="preserve">   </w:t>
      </w:r>
      <w:r>
        <w:rPr>
          <w:rFonts w:hint="eastAsia" w:ascii="宋体" w:hAnsi="宋体" w:cs="宋体"/>
          <w:color w:val="000000"/>
          <w:kern w:val="0"/>
          <w:sz w:val="24"/>
          <w:szCs w:val="24"/>
          <w:lang w:bidi="ar"/>
        </w:rPr>
        <w:t>人，营业收入为</w:t>
      </w:r>
      <w:r>
        <w:rPr>
          <w:rFonts w:hint="eastAsia" w:ascii="宋体" w:hAnsi="宋体" w:cs="宋体"/>
          <w:color w:val="000000"/>
          <w:kern w:val="0"/>
          <w:sz w:val="24"/>
          <w:szCs w:val="24"/>
          <w:u w:val="single"/>
          <w:lang w:bidi="ar"/>
        </w:rPr>
        <w:t xml:space="preserve">   </w:t>
      </w:r>
      <w:r>
        <w:rPr>
          <w:rFonts w:hint="eastAsia" w:ascii="宋体" w:hAnsi="宋体" w:cs="宋体"/>
          <w:color w:val="000000"/>
          <w:kern w:val="0"/>
          <w:sz w:val="24"/>
          <w:szCs w:val="24"/>
          <w:lang w:bidi="ar"/>
        </w:rPr>
        <w:t>万元，资产总额为</w:t>
      </w:r>
      <w:r>
        <w:rPr>
          <w:rFonts w:hint="eastAsia" w:ascii="宋体" w:hAnsi="宋体" w:cs="宋体"/>
          <w:color w:val="000000"/>
          <w:kern w:val="0"/>
          <w:sz w:val="24"/>
          <w:szCs w:val="24"/>
          <w:u w:val="single"/>
          <w:lang w:bidi="ar"/>
        </w:rPr>
        <w:t xml:space="preserve">   </w:t>
      </w:r>
      <w:r>
        <w:rPr>
          <w:rFonts w:hint="eastAsia" w:ascii="宋体" w:hAnsi="宋体" w:cs="宋体"/>
          <w:color w:val="000000"/>
          <w:kern w:val="0"/>
          <w:sz w:val="24"/>
          <w:szCs w:val="24"/>
          <w:lang w:bidi="ar"/>
        </w:rPr>
        <w:t>万元，属于</w:t>
      </w:r>
      <w:r>
        <w:rPr>
          <w:rFonts w:hint="eastAsia" w:ascii="宋体" w:hAnsi="宋体" w:cs="宋体"/>
          <w:color w:val="000000"/>
          <w:kern w:val="0"/>
          <w:sz w:val="24"/>
          <w:szCs w:val="24"/>
          <w:u w:val="single"/>
          <w:lang w:bidi="ar"/>
        </w:rPr>
        <w:t>（中型企业、小型企业、微型企业）</w:t>
      </w:r>
      <w:r>
        <w:rPr>
          <w:rFonts w:hint="eastAsia" w:ascii="宋体" w:hAnsi="宋体" w:cs="宋体"/>
          <w:color w:val="000000"/>
          <w:kern w:val="0"/>
          <w:sz w:val="24"/>
          <w:szCs w:val="24"/>
          <w:lang w:bidi="ar"/>
        </w:rPr>
        <w:t>；</w:t>
      </w:r>
    </w:p>
    <w:p w14:paraId="271BFA64">
      <w:pPr>
        <w:spacing w:line="360" w:lineRule="auto"/>
        <w:ind w:firstLine="458" w:firstLineChars="200"/>
        <w:rPr>
          <w:rFonts w:hint="eastAsia" w:ascii="宋体" w:hAnsi="宋体" w:cs="宋体"/>
          <w:spacing w:val="-6"/>
          <w:sz w:val="24"/>
          <w:szCs w:val="24"/>
        </w:rPr>
      </w:pPr>
      <w:r>
        <w:rPr>
          <w:rFonts w:hint="eastAsia" w:ascii="宋体" w:hAnsi="宋体" w:cs="宋体"/>
          <w:spacing w:val="-6"/>
          <w:sz w:val="24"/>
          <w:szCs w:val="24"/>
        </w:rPr>
        <w:t>2</w:t>
      </w:r>
      <w:r>
        <w:rPr>
          <w:rFonts w:hint="eastAsia" w:ascii="宋体" w:hAnsi="宋体" w:cs="宋体"/>
          <w:spacing w:val="-6"/>
          <w:sz w:val="24"/>
          <w:szCs w:val="24"/>
          <w:u w:val="single"/>
          <w:lang w:val="en-US" w:eastAsia="zh-CN"/>
        </w:rPr>
        <w:t xml:space="preserve">              </w:t>
      </w:r>
      <w:r>
        <w:rPr>
          <w:rFonts w:hint="eastAsia" w:ascii="宋体" w:hAnsi="宋体" w:cs="宋体"/>
          <w:spacing w:val="-6"/>
          <w:sz w:val="24"/>
          <w:szCs w:val="24"/>
        </w:rPr>
        <w:t>，</w:t>
      </w:r>
      <w:r>
        <w:rPr>
          <w:rFonts w:hint="eastAsia" w:ascii="宋体" w:hAnsi="宋体" w:cs="宋体"/>
          <w:color w:val="000000"/>
          <w:kern w:val="0"/>
          <w:sz w:val="24"/>
          <w:szCs w:val="24"/>
          <w:lang w:bidi="ar"/>
        </w:rPr>
        <w:t>属于</w:t>
      </w:r>
      <w:r>
        <w:rPr>
          <w:rFonts w:hint="eastAsia" w:ascii="宋体" w:hAnsi="宋体" w:cs="宋体"/>
          <w:color w:val="000000"/>
          <w:kern w:val="0"/>
          <w:sz w:val="24"/>
          <w:szCs w:val="24"/>
          <w:u w:val="single"/>
          <w:lang w:bidi="ar"/>
        </w:rPr>
        <w:t xml:space="preserve"> 其他未列明行业  </w:t>
      </w:r>
      <w:r>
        <w:rPr>
          <w:rFonts w:hint="eastAsia" w:ascii="宋体" w:hAnsi="宋体" w:cs="宋体"/>
          <w:color w:val="000000"/>
          <w:kern w:val="0"/>
          <w:sz w:val="24"/>
          <w:szCs w:val="24"/>
          <w:lang w:bidi="ar"/>
        </w:rPr>
        <w:t>行业；制造商为</w:t>
      </w:r>
      <w:r>
        <w:rPr>
          <w:rFonts w:hint="eastAsia" w:ascii="宋体" w:hAnsi="宋体" w:cs="宋体"/>
          <w:color w:val="000000"/>
          <w:kern w:val="0"/>
          <w:sz w:val="24"/>
          <w:szCs w:val="24"/>
          <w:u w:val="single"/>
          <w:lang w:bidi="ar"/>
        </w:rPr>
        <w:t xml:space="preserve">  （企业名称）   </w:t>
      </w:r>
      <w:r>
        <w:rPr>
          <w:rFonts w:hint="eastAsia" w:ascii="宋体" w:hAnsi="宋体" w:cs="宋体"/>
          <w:color w:val="000000"/>
          <w:kern w:val="0"/>
          <w:sz w:val="24"/>
          <w:szCs w:val="24"/>
          <w:lang w:bidi="ar"/>
        </w:rPr>
        <w:t>，从业人员</w:t>
      </w:r>
      <w:r>
        <w:rPr>
          <w:rFonts w:hint="eastAsia" w:ascii="宋体" w:hAnsi="宋体" w:cs="宋体"/>
          <w:color w:val="000000"/>
          <w:kern w:val="0"/>
          <w:sz w:val="24"/>
          <w:szCs w:val="24"/>
          <w:u w:val="single"/>
          <w:lang w:bidi="ar"/>
        </w:rPr>
        <w:t xml:space="preserve">   </w:t>
      </w:r>
      <w:r>
        <w:rPr>
          <w:rFonts w:hint="eastAsia" w:ascii="宋体" w:hAnsi="宋体" w:cs="宋体"/>
          <w:color w:val="000000"/>
          <w:kern w:val="0"/>
          <w:sz w:val="24"/>
          <w:szCs w:val="24"/>
          <w:lang w:bidi="ar"/>
        </w:rPr>
        <w:t>人，营业收入为</w:t>
      </w:r>
      <w:r>
        <w:rPr>
          <w:rFonts w:hint="eastAsia" w:ascii="宋体" w:hAnsi="宋体" w:cs="宋体"/>
          <w:color w:val="000000"/>
          <w:kern w:val="0"/>
          <w:sz w:val="24"/>
          <w:szCs w:val="24"/>
          <w:u w:val="single"/>
          <w:lang w:bidi="ar"/>
        </w:rPr>
        <w:t xml:space="preserve">   </w:t>
      </w:r>
      <w:r>
        <w:rPr>
          <w:rFonts w:hint="eastAsia" w:ascii="宋体" w:hAnsi="宋体" w:cs="宋体"/>
          <w:color w:val="000000"/>
          <w:kern w:val="0"/>
          <w:sz w:val="24"/>
          <w:szCs w:val="24"/>
          <w:lang w:bidi="ar"/>
        </w:rPr>
        <w:t>万元，资产总额为</w:t>
      </w:r>
      <w:r>
        <w:rPr>
          <w:rFonts w:hint="eastAsia" w:ascii="宋体" w:hAnsi="宋体" w:cs="宋体"/>
          <w:color w:val="000000"/>
          <w:kern w:val="0"/>
          <w:sz w:val="24"/>
          <w:szCs w:val="24"/>
          <w:u w:val="single"/>
          <w:lang w:bidi="ar"/>
        </w:rPr>
        <w:t xml:space="preserve">   </w:t>
      </w:r>
      <w:r>
        <w:rPr>
          <w:rFonts w:hint="eastAsia" w:ascii="宋体" w:hAnsi="宋体" w:cs="宋体"/>
          <w:color w:val="000000"/>
          <w:kern w:val="0"/>
          <w:sz w:val="24"/>
          <w:szCs w:val="24"/>
          <w:lang w:bidi="ar"/>
        </w:rPr>
        <w:t>万元，属于</w:t>
      </w:r>
      <w:r>
        <w:rPr>
          <w:rFonts w:hint="eastAsia" w:ascii="宋体" w:hAnsi="宋体" w:cs="宋体"/>
          <w:color w:val="000000"/>
          <w:kern w:val="0"/>
          <w:sz w:val="24"/>
          <w:szCs w:val="24"/>
          <w:u w:val="single"/>
          <w:lang w:bidi="ar"/>
        </w:rPr>
        <w:t>（中型企业、小型企业、微型企业）</w:t>
      </w:r>
      <w:r>
        <w:rPr>
          <w:rFonts w:hint="eastAsia" w:ascii="宋体" w:hAnsi="宋体" w:cs="宋体"/>
          <w:color w:val="000000"/>
          <w:kern w:val="0"/>
          <w:sz w:val="24"/>
          <w:szCs w:val="24"/>
          <w:lang w:bidi="ar"/>
        </w:rPr>
        <w:t>；</w:t>
      </w:r>
    </w:p>
    <w:p w14:paraId="632CA6B0">
      <w:pPr>
        <w:ind w:firstLine="442" w:firstLineChars="200"/>
        <w:rPr>
          <w:sz w:val="22"/>
          <w:szCs w:val="21"/>
        </w:rPr>
      </w:pPr>
      <w:r>
        <w:rPr>
          <w:rFonts w:hint="eastAsia"/>
          <w:sz w:val="22"/>
          <w:szCs w:val="21"/>
        </w:rPr>
        <w:t>········</w:t>
      </w:r>
    </w:p>
    <w:p w14:paraId="7139CB2A">
      <w:pPr>
        <w:spacing w:line="360" w:lineRule="auto"/>
        <w:ind w:firstLine="458" w:firstLineChars="200"/>
        <w:rPr>
          <w:rFonts w:hint="eastAsia" w:ascii="宋体" w:hAnsi="宋体" w:cs="宋体"/>
          <w:spacing w:val="-6"/>
          <w:sz w:val="24"/>
        </w:rPr>
      </w:pPr>
      <w:r>
        <w:rPr>
          <w:rFonts w:hint="eastAsia" w:ascii="宋体" w:hAnsi="宋体" w:cs="宋体"/>
          <w:spacing w:val="-6"/>
          <w:sz w:val="24"/>
        </w:rPr>
        <w:t>以上企业，不属于大企业的分支机构，不存在控股股东为大企业的情形，也不存在与大企业的负责人为同一人的情形。</w:t>
      </w:r>
    </w:p>
    <w:p w14:paraId="62BEAFDD">
      <w:pPr>
        <w:spacing w:line="360" w:lineRule="auto"/>
        <w:ind w:firstLine="458" w:firstLineChars="200"/>
        <w:rPr>
          <w:rFonts w:hint="eastAsia" w:ascii="宋体" w:hAnsi="宋体" w:cs="宋体"/>
          <w:spacing w:val="-6"/>
          <w:szCs w:val="21"/>
        </w:rPr>
      </w:pPr>
      <w:r>
        <w:rPr>
          <w:rFonts w:hint="eastAsia" w:ascii="宋体" w:hAnsi="宋体" w:cs="宋体"/>
          <w:spacing w:val="-6"/>
          <w:sz w:val="24"/>
        </w:rPr>
        <w:t>本企业对上述声明内容的真实性负责。如有虚假，将依法承担相应责任。</w:t>
      </w:r>
    </w:p>
    <w:p w14:paraId="7469CC65">
      <w:pPr>
        <w:pStyle w:val="18"/>
        <w:spacing w:line="288" w:lineRule="auto"/>
        <w:ind w:left="0" w:firstLine="0"/>
        <w:rPr>
          <w:rFonts w:hint="eastAsia" w:ascii="宋体" w:hAnsi="宋体" w:cs="宋体"/>
          <w:b/>
          <w:bCs/>
          <w:spacing w:val="-6"/>
          <w:szCs w:val="21"/>
        </w:rPr>
      </w:pPr>
    </w:p>
    <w:p w14:paraId="084AE576">
      <w:pPr>
        <w:spacing w:line="360" w:lineRule="auto"/>
        <w:ind w:firstLine="5101" w:firstLineChars="2228"/>
        <w:rPr>
          <w:rFonts w:hint="eastAsia" w:ascii="宋体" w:hAnsi="宋体" w:cs="宋体"/>
          <w:b/>
          <w:bCs/>
          <w:spacing w:val="-6"/>
          <w:sz w:val="24"/>
        </w:rPr>
      </w:pPr>
      <w:r>
        <w:rPr>
          <w:rFonts w:hint="eastAsia" w:ascii="宋体" w:hAnsi="宋体" w:cs="宋体"/>
          <w:b/>
          <w:bCs/>
          <w:spacing w:val="-6"/>
          <w:sz w:val="24"/>
        </w:rPr>
        <w:t>企业名称（盖章）：</w:t>
      </w:r>
    </w:p>
    <w:p w14:paraId="00A0D989">
      <w:pPr>
        <w:spacing w:line="360" w:lineRule="auto"/>
        <w:ind w:firstLine="5101" w:firstLineChars="2228"/>
        <w:rPr>
          <w:rFonts w:hint="eastAsia" w:ascii="宋体" w:hAnsi="宋体" w:cs="宋体"/>
          <w:b/>
          <w:bCs/>
          <w:spacing w:val="-6"/>
          <w:sz w:val="24"/>
        </w:rPr>
      </w:pPr>
      <w:r>
        <w:rPr>
          <w:rFonts w:hint="eastAsia" w:ascii="宋体" w:hAnsi="宋体" w:cs="宋体"/>
          <w:b/>
          <w:bCs/>
          <w:spacing w:val="-6"/>
          <w:sz w:val="24"/>
        </w:rPr>
        <w:t xml:space="preserve">日期： </w:t>
      </w:r>
    </w:p>
    <w:p w14:paraId="24FFCD72">
      <w:pPr>
        <w:pStyle w:val="18"/>
        <w:spacing w:line="288" w:lineRule="auto"/>
        <w:ind w:left="0" w:firstLine="0"/>
        <w:rPr>
          <w:rFonts w:hint="eastAsia" w:ascii="宋体" w:hAnsi="宋体" w:cs="宋体"/>
          <w:spacing w:val="-6"/>
          <w:szCs w:val="21"/>
        </w:rPr>
      </w:pPr>
    </w:p>
    <w:p w14:paraId="0236FBB1">
      <w:pPr>
        <w:pStyle w:val="18"/>
        <w:spacing w:line="288" w:lineRule="auto"/>
        <w:ind w:left="0" w:firstLine="0"/>
        <w:rPr>
          <w:rFonts w:hint="eastAsia" w:ascii="宋体" w:hAnsi="宋体" w:cs="宋体"/>
          <w:spacing w:val="-6"/>
          <w:szCs w:val="21"/>
        </w:rPr>
      </w:pPr>
      <w:r>
        <w:rPr>
          <w:rFonts w:hint="eastAsia" w:ascii="宋体" w:hAnsi="宋体" w:cs="宋体"/>
          <w:spacing w:val="-6"/>
          <w:szCs w:val="21"/>
        </w:rPr>
        <w:t>若提供本函，本项目货物的全部制造商均须说明，未说明视为大型企业。</w:t>
      </w:r>
    </w:p>
    <w:p w14:paraId="4F7FA619">
      <w:pPr>
        <w:pStyle w:val="18"/>
        <w:spacing w:line="288" w:lineRule="auto"/>
        <w:ind w:left="0" w:firstLine="0"/>
        <w:rPr>
          <w:rFonts w:hint="eastAsia" w:ascii="宋体" w:hAnsi="宋体" w:cs="宋体"/>
          <w:b/>
          <w:spacing w:val="-6"/>
          <w:szCs w:val="21"/>
        </w:rPr>
      </w:pPr>
      <w:r>
        <w:rPr>
          <w:rFonts w:hint="eastAsia" w:ascii="宋体" w:hAnsi="宋体" w:cs="宋体"/>
          <w:b/>
          <w:spacing w:val="-6"/>
          <w:szCs w:val="21"/>
        </w:rPr>
        <w:t>注：</w:t>
      </w:r>
    </w:p>
    <w:p w14:paraId="21DA66AB">
      <w:pPr>
        <w:pStyle w:val="18"/>
        <w:spacing w:line="288" w:lineRule="auto"/>
        <w:ind w:left="0" w:firstLine="538" w:firstLineChars="200"/>
        <w:rPr>
          <w:rFonts w:hint="eastAsia" w:ascii="宋体" w:hAnsi="宋体" w:cs="宋体"/>
          <w:spacing w:val="-6"/>
          <w:szCs w:val="21"/>
        </w:rPr>
      </w:pPr>
      <w:r>
        <w:rPr>
          <w:rFonts w:hint="eastAsia" w:ascii="宋体" w:hAnsi="宋体" w:cs="宋体"/>
          <w:spacing w:val="-6"/>
          <w:szCs w:val="21"/>
        </w:rPr>
        <w:t>1.从业人员、营业收入、资产总额填报上一年度数据，无上一年度数据的新成立企业可不填报。</w:t>
      </w:r>
    </w:p>
    <w:p w14:paraId="3B88B6C3">
      <w:pPr>
        <w:autoSpaceDE w:val="0"/>
        <w:autoSpaceDN w:val="0"/>
        <w:adjustRightInd w:val="0"/>
        <w:snapToGrid w:val="0"/>
        <w:spacing w:line="360" w:lineRule="auto"/>
        <w:ind w:firstLine="398" w:firstLineChars="200"/>
        <w:jc w:val="left"/>
        <w:textAlignment w:val="bottom"/>
        <w:rPr>
          <w:rFonts w:hint="eastAsia" w:ascii="宋体" w:hAnsi="宋体" w:cs="宋体"/>
          <w:spacing w:val="-6"/>
          <w:szCs w:val="21"/>
        </w:rPr>
      </w:pPr>
      <w:r>
        <w:rPr>
          <w:rFonts w:hint="eastAsia" w:ascii="宋体" w:hAnsi="宋体" w:cs="宋体"/>
          <w:spacing w:val="-6"/>
          <w:szCs w:val="21"/>
        </w:rPr>
        <w:t>2.</w:t>
      </w:r>
      <w:r>
        <w:rPr>
          <w:rFonts w:hint="eastAsia" w:ascii="宋体" w:hAnsi="宋体"/>
          <w:spacing w:val="-6"/>
          <w:szCs w:val="21"/>
        </w:rPr>
        <w:t>工业。从业人员1000人以下和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5BEE902">
      <w:pPr>
        <w:widowControl/>
        <w:spacing w:before="100" w:beforeAutospacing="1" w:after="100" w:afterAutospacing="1" w:line="480" w:lineRule="auto"/>
        <w:jc w:val="left"/>
        <w:rPr>
          <w:rFonts w:ascii="宋体" w:eastAsia="宋体" w:cs="Arial"/>
          <w:bCs w:val="0"/>
          <w:color w:val="auto"/>
          <w:sz w:val="24"/>
          <w:szCs w:val="24"/>
        </w:rPr>
      </w:pPr>
    </w:p>
    <w:p w14:paraId="68F2B8F7">
      <w:pPr>
        <w:pStyle w:val="9"/>
        <w:numPr>
          <w:ilvl w:val="0"/>
          <w:numId w:val="0"/>
        </w:numPr>
        <w:tabs>
          <w:tab w:val="clear" w:pos="720"/>
        </w:tabs>
        <w:spacing w:before="0" w:after="120" w:line="700" w:lineRule="exact"/>
        <w:rPr>
          <w:rFonts w:hint="eastAsia" w:ascii="宋体" w:hAnsi="宋体" w:eastAsia="宋体"/>
          <w:b/>
          <w:color w:val="auto"/>
          <w:sz w:val="32"/>
        </w:rPr>
      </w:pPr>
      <w:r>
        <w:rPr>
          <w:rFonts w:hint="eastAsia" w:ascii="宋体" w:hAnsi="宋体" w:eastAsia="宋体"/>
          <w:b/>
          <w:color w:val="auto"/>
          <w:sz w:val="32"/>
        </w:rPr>
        <w:t>附件1-</w:t>
      </w:r>
      <w:r>
        <w:rPr>
          <w:rFonts w:ascii="宋体" w:hAnsi="宋体" w:eastAsia="宋体"/>
          <w:b/>
          <w:color w:val="auto"/>
          <w:sz w:val="32"/>
        </w:rPr>
        <w:t>4</w:t>
      </w:r>
    </w:p>
    <w:p w14:paraId="12E6F7E0">
      <w:pPr>
        <w:widowControl/>
        <w:spacing w:before="100" w:beforeAutospacing="1" w:after="100" w:afterAutospacing="1" w:line="480" w:lineRule="auto"/>
        <w:jc w:val="center"/>
        <w:rPr>
          <w:rFonts w:hint="eastAsia" w:ascii="宋体" w:hAnsi="宋体" w:eastAsia="宋体" w:cs="Arial"/>
          <w:b/>
          <w:bCs/>
          <w:color w:val="auto"/>
          <w:sz w:val="44"/>
          <w:szCs w:val="44"/>
        </w:rPr>
      </w:pPr>
      <w:r>
        <w:rPr>
          <w:rFonts w:hint="eastAsia" w:ascii="宋体" w:hAnsi="宋体" w:eastAsia="宋体" w:cs="Arial"/>
          <w:b/>
          <w:bCs/>
          <w:color w:val="auto"/>
          <w:sz w:val="44"/>
          <w:szCs w:val="44"/>
          <w:lang w:eastAsia="zh-CN"/>
        </w:rPr>
        <w:t>（</w:t>
      </w:r>
      <w:r>
        <w:rPr>
          <w:rFonts w:hint="eastAsia" w:ascii="宋体" w:hAnsi="宋体" w:eastAsia="宋体" w:cs="Arial"/>
          <w:b/>
          <w:bCs/>
          <w:color w:val="auto"/>
          <w:sz w:val="44"/>
          <w:szCs w:val="44"/>
          <w:lang w:val="en-US" w:eastAsia="zh-CN"/>
        </w:rPr>
        <w:t>如有</w:t>
      </w:r>
      <w:r>
        <w:rPr>
          <w:rFonts w:hint="eastAsia" w:ascii="宋体" w:hAnsi="宋体" w:eastAsia="宋体" w:cs="Arial"/>
          <w:b/>
          <w:bCs/>
          <w:color w:val="auto"/>
          <w:sz w:val="44"/>
          <w:szCs w:val="44"/>
          <w:lang w:eastAsia="zh-CN"/>
        </w:rPr>
        <w:t>）</w:t>
      </w:r>
      <w:r>
        <w:rPr>
          <w:rFonts w:hint="eastAsia" w:ascii="宋体" w:hAnsi="宋体" w:eastAsia="宋体" w:cs="Arial"/>
          <w:b/>
          <w:bCs/>
          <w:color w:val="auto"/>
          <w:sz w:val="44"/>
          <w:szCs w:val="44"/>
        </w:rPr>
        <w:t>监狱企业证明文件</w:t>
      </w:r>
    </w:p>
    <w:p w14:paraId="45BE6730">
      <w:pPr>
        <w:widowControl/>
        <w:spacing w:before="100" w:beforeAutospacing="1" w:after="100" w:afterAutospacing="1" w:line="480" w:lineRule="auto"/>
        <w:ind w:firstLine="361" w:firstLineChars="150"/>
        <w:jc w:val="left"/>
        <w:rPr>
          <w:rFonts w:hint="eastAsia" w:ascii="宋体" w:hAnsi="宋体" w:eastAsia="宋体" w:cs="Arial"/>
          <w:b/>
          <w:bCs/>
          <w:color w:val="auto"/>
          <w:kern w:val="2"/>
          <w:sz w:val="24"/>
          <w:szCs w:val="24"/>
        </w:rPr>
      </w:pPr>
      <w:r>
        <w:rPr>
          <w:rFonts w:hint="eastAsia" w:ascii="宋体" w:hAnsi="宋体" w:eastAsia="宋体" w:cs="Arial"/>
          <w:b/>
          <w:bCs/>
          <w:color w:val="auto"/>
          <w:kern w:val="2"/>
          <w:sz w:val="24"/>
          <w:szCs w:val="24"/>
        </w:rPr>
        <w:t>监狱企业证明文件：省级或以上监狱管理局、戒毒管理局（含新疆生产建设兵团）出具的属于监狱企业的证明文件。（2）如果提供其他监狱企业制造的货物，还须同时提供该企业为监狱企业的证明文件。</w:t>
      </w:r>
    </w:p>
    <w:p w14:paraId="65B88927">
      <w:pPr>
        <w:pStyle w:val="10"/>
        <w:ind w:firstLine="422"/>
        <w:rPr>
          <w:rFonts w:hint="eastAsia" w:ascii="宋体" w:eastAsia="宋体"/>
        </w:rPr>
      </w:pPr>
    </w:p>
    <w:p w14:paraId="5931E2EE">
      <w:pPr>
        <w:widowControl/>
        <w:spacing w:before="100" w:beforeAutospacing="1" w:after="100" w:afterAutospacing="1" w:line="480" w:lineRule="auto"/>
        <w:jc w:val="center"/>
        <w:rPr>
          <w:rFonts w:hint="eastAsia" w:ascii="宋体" w:eastAsia="宋体" w:cs="Arial"/>
          <w:color w:val="auto"/>
          <w:sz w:val="44"/>
          <w:szCs w:val="44"/>
        </w:rPr>
      </w:pPr>
      <w:r>
        <w:rPr>
          <w:rFonts w:ascii="宋体" w:eastAsia="宋体" w:cs="Arial"/>
          <w:color w:val="auto"/>
          <w:sz w:val="44"/>
          <w:szCs w:val="44"/>
        </w:rPr>
        <w:t>残疾人福利性单位声明函（如是）</w:t>
      </w:r>
    </w:p>
    <w:p w14:paraId="6F2C209F">
      <w:pPr>
        <w:widowControl/>
        <w:spacing w:before="100" w:beforeAutospacing="1" w:after="100" w:afterAutospacing="1" w:line="480" w:lineRule="auto"/>
        <w:ind w:firstLine="360" w:firstLineChars="150"/>
        <w:jc w:val="left"/>
        <w:rPr>
          <w:rFonts w:ascii="宋体" w:eastAsia="宋体" w:cs="Arial"/>
          <w:b w:val="0"/>
          <w:color w:val="auto"/>
          <w:kern w:val="2"/>
          <w:sz w:val="24"/>
          <w:szCs w:val="24"/>
        </w:rPr>
      </w:pPr>
      <w:r>
        <w:rPr>
          <w:rFonts w:ascii="宋体" w:eastAsia="宋体" w:cs="Arial"/>
          <w:b w:val="0"/>
          <w:color w:val="auto"/>
          <w:kern w:val="2"/>
          <w:sz w:val="24"/>
          <w:szCs w:val="24"/>
        </w:rPr>
        <w:t>本单位郑重声明，根据《财政部 民政部 中国残疾人联合会关于促进残疾人就业政府采购政策的通知》（财库〔2017〕141 号）的规定，本单位为符合条件的残疾人福利性单位，且本单位参加</w:t>
      </w:r>
      <w:r>
        <w:rPr>
          <w:rFonts w:hint="eastAsia" w:ascii="宋体" w:eastAsia="宋体" w:cs="Arial"/>
          <w:b w:val="0"/>
          <w:color w:val="auto"/>
          <w:kern w:val="2"/>
          <w:sz w:val="24"/>
          <w:szCs w:val="24"/>
        </w:rPr>
        <w:t xml:space="preserve">    （项目名称）</w:t>
      </w:r>
      <w:r>
        <w:rPr>
          <w:rFonts w:ascii="宋体" w:eastAsia="宋体" w:cs="Arial"/>
          <w:b w:val="0"/>
          <w:color w:val="auto"/>
          <w:kern w:val="2"/>
          <w:sz w:val="24"/>
          <w:szCs w:val="24"/>
        </w:rPr>
        <w:t>（项目编号）采购活动提供本单位制造的货物（由本单位承担工程/提供服务），或者提供其他残疾人福利性单位制造的货物（不包括使用非残疾人福利性单位注册商标的货物）。</w:t>
      </w:r>
    </w:p>
    <w:p w14:paraId="5B61CDAE">
      <w:pPr>
        <w:widowControl/>
        <w:spacing w:before="100" w:beforeAutospacing="1" w:after="100" w:afterAutospacing="1" w:line="480" w:lineRule="auto"/>
        <w:ind w:firstLine="360" w:firstLineChars="150"/>
        <w:jc w:val="left"/>
        <w:rPr>
          <w:rFonts w:ascii="宋体" w:eastAsia="宋体" w:cs="Arial"/>
          <w:b w:val="0"/>
          <w:color w:val="auto"/>
          <w:kern w:val="2"/>
          <w:sz w:val="24"/>
          <w:szCs w:val="24"/>
        </w:rPr>
      </w:pPr>
      <w:r>
        <w:rPr>
          <w:rFonts w:ascii="宋体" w:eastAsia="宋体" w:cs="Arial"/>
          <w:b w:val="0"/>
          <w:color w:val="auto"/>
          <w:kern w:val="2"/>
          <w:sz w:val="24"/>
          <w:szCs w:val="24"/>
        </w:rPr>
        <w:t>本单位对上述声明的真实性负责。如有虚假，将依法承担相应责任。</w:t>
      </w:r>
    </w:p>
    <w:p w14:paraId="377A5EAF">
      <w:pPr>
        <w:widowControl/>
        <w:spacing w:before="100" w:beforeAutospacing="1" w:after="100" w:afterAutospacing="1" w:line="480" w:lineRule="auto"/>
        <w:ind w:firstLine="360" w:firstLineChars="150"/>
        <w:jc w:val="left"/>
        <w:rPr>
          <w:rFonts w:hint="eastAsia" w:ascii="宋体" w:eastAsia="宋体" w:cs="Arial"/>
          <w:b w:val="0"/>
          <w:color w:val="auto"/>
          <w:kern w:val="2"/>
          <w:sz w:val="24"/>
          <w:szCs w:val="24"/>
        </w:rPr>
      </w:pPr>
    </w:p>
    <w:p w14:paraId="397548D7">
      <w:pPr>
        <w:widowControl/>
        <w:spacing w:before="100" w:beforeAutospacing="1" w:after="100" w:afterAutospacing="1" w:line="480" w:lineRule="auto"/>
        <w:ind w:firstLine="360" w:firstLineChars="150"/>
        <w:jc w:val="left"/>
        <w:rPr>
          <w:rFonts w:hint="eastAsia" w:ascii="宋体" w:eastAsia="宋体" w:cs="Arial"/>
          <w:b w:val="0"/>
          <w:bCs w:val="0"/>
          <w:color w:val="auto"/>
          <w:sz w:val="24"/>
          <w:szCs w:val="24"/>
        </w:rPr>
      </w:pPr>
      <w:r>
        <w:rPr>
          <w:rFonts w:ascii="宋体" w:eastAsia="宋体" w:cs="Arial"/>
          <w:b w:val="0"/>
          <w:bCs w:val="0"/>
          <w:color w:val="auto"/>
          <w:sz w:val="24"/>
          <w:szCs w:val="24"/>
        </w:rPr>
        <w:t xml:space="preserve">企业名称（盖章）： </w:t>
      </w:r>
    </w:p>
    <w:p w14:paraId="679F79C6">
      <w:pPr>
        <w:widowControl/>
        <w:spacing w:before="100" w:beforeAutospacing="1" w:after="100" w:afterAutospacing="1" w:line="480" w:lineRule="auto"/>
        <w:ind w:firstLine="360" w:firstLineChars="150"/>
        <w:jc w:val="left"/>
        <w:rPr>
          <w:rFonts w:hint="eastAsia" w:ascii="宋体" w:eastAsia="宋体" w:cs="Arial"/>
          <w:b w:val="0"/>
          <w:bCs w:val="0"/>
          <w:color w:val="auto"/>
          <w:sz w:val="24"/>
          <w:szCs w:val="24"/>
        </w:rPr>
        <w:sectPr>
          <w:headerReference r:id="rId3" w:type="default"/>
          <w:footerReference r:id="rId4" w:type="default"/>
          <w:footerReference r:id="rId5" w:type="even"/>
          <w:pgSz w:w="11906" w:h="16838"/>
          <w:pgMar w:top="1440" w:right="1356" w:bottom="1440" w:left="1287" w:header="851" w:footer="992" w:gutter="0"/>
          <w:cols w:space="720" w:num="1"/>
          <w:docGrid w:linePitch="312" w:charSpace="0"/>
        </w:sectPr>
      </w:pPr>
      <w:r>
        <w:rPr>
          <w:rFonts w:ascii="宋体" w:eastAsia="宋体" w:cs="Arial"/>
          <w:b w:val="0"/>
          <w:bCs w:val="0"/>
          <w:color w:val="auto"/>
          <w:sz w:val="24"/>
          <w:szCs w:val="24"/>
        </w:rPr>
        <w:t>日期：</w:t>
      </w:r>
    </w:p>
    <w:p w14:paraId="3EB6A653">
      <w:pPr>
        <w:pStyle w:val="9"/>
        <w:numPr>
          <w:ilvl w:val="0"/>
          <w:numId w:val="0"/>
        </w:numPr>
        <w:tabs>
          <w:tab w:val="clear" w:pos="720"/>
        </w:tabs>
        <w:spacing w:before="0" w:after="143" w:line="700" w:lineRule="exact"/>
        <w:rPr>
          <w:rFonts w:hint="eastAsia" w:ascii="宋体" w:hAnsi="宋体" w:eastAsia="宋体"/>
          <w:b/>
          <w:color w:val="auto"/>
          <w:sz w:val="32"/>
        </w:rPr>
      </w:pPr>
      <w:r>
        <w:rPr>
          <w:rFonts w:hint="eastAsia" w:ascii="宋体" w:hAnsi="宋体" w:eastAsia="宋体"/>
          <w:b/>
          <w:color w:val="auto"/>
          <w:sz w:val="32"/>
        </w:rPr>
        <w:t>二、技术部分</w:t>
      </w:r>
    </w:p>
    <w:p w14:paraId="45E1F599">
      <w:pPr>
        <w:pStyle w:val="9"/>
        <w:numPr>
          <w:ilvl w:val="0"/>
          <w:numId w:val="0"/>
        </w:numPr>
        <w:tabs>
          <w:tab w:val="clear" w:pos="720"/>
        </w:tabs>
        <w:spacing w:before="0" w:after="143" w:line="700" w:lineRule="exact"/>
        <w:rPr>
          <w:rFonts w:hint="eastAsia" w:ascii="宋体" w:hAnsi="宋体" w:eastAsia="宋体"/>
          <w:b/>
          <w:color w:val="auto"/>
          <w:sz w:val="32"/>
        </w:rPr>
      </w:pPr>
      <w:r>
        <w:rPr>
          <w:rFonts w:hint="eastAsia" w:ascii="宋体" w:hAnsi="宋体" w:eastAsia="宋体"/>
          <w:b/>
          <w:color w:val="auto"/>
          <w:sz w:val="32"/>
        </w:rPr>
        <w:t>附件2-</w:t>
      </w:r>
      <w:r>
        <w:rPr>
          <w:rFonts w:ascii="宋体" w:hAnsi="宋体" w:eastAsia="宋体"/>
          <w:b/>
          <w:color w:val="auto"/>
          <w:sz w:val="32"/>
        </w:rPr>
        <w:t>1</w:t>
      </w:r>
    </w:p>
    <w:p w14:paraId="5E99972F">
      <w:pPr>
        <w:autoSpaceDE w:val="0"/>
        <w:autoSpaceDN w:val="0"/>
        <w:adjustRightInd w:val="0"/>
        <w:spacing w:line="440" w:lineRule="atLeast"/>
        <w:ind w:firstLine="3960" w:firstLineChars="1100"/>
        <w:rPr>
          <w:rFonts w:hint="eastAsia" w:ascii="宋体" w:eastAsia="宋体" w:cs="仿宋_GB2312"/>
          <w:b w:val="0"/>
          <w:color w:val="auto"/>
          <w:sz w:val="36"/>
          <w:szCs w:val="36"/>
          <w:lang w:val="zh-CN"/>
        </w:rPr>
      </w:pPr>
      <w:r>
        <w:rPr>
          <w:rFonts w:hint="eastAsia" w:ascii="宋体" w:eastAsia="宋体" w:cs="仿宋_GB2312"/>
          <w:b w:val="0"/>
          <w:color w:val="auto"/>
          <w:sz w:val="36"/>
          <w:szCs w:val="36"/>
          <w:lang w:val="zh-CN"/>
        </w:rPr>
        <w:t>投标函</w:t>
      </w:r>
    </w:p>
    <w:p w14:paraId="7D894D01">
      <w:pPr>
        <w:autoSpaceDE w:val="0"/>
        <w:autoSpaceDN w:val="0"/>
        <w:adjustRightInd w:val="0"/>
        <w:spacing w:line="440" w:lineRule="atLeast"/>
        <w:rPr>
          <w:rFonts w:hint="eastAsia" w:ascii="宋体" w:eastAsia="宋体"/>
          <w:b w:val="0"/>
          <w:color w:val="auto"/>
          <w:sz w:val="22"/>
          <w:szCs w:val="22"/>
        </w:rPr>
      </w:pPr>
      <w:r>
        <w:rPr>
          <w:rFonts w:hint="eastAsia" w:ascii="宋体" w:eastAsia="宋体"/>
          <w:b w:val="0"/>
          <w:color w:val="auto"/>
          <w:sz w:val="22"/>
          <w:szCs w:val="22"/>
          <w:u w:val="single"/>
          <w:lang w:eastAsia="zh-CN"/>
        </w:rPr>
        <w:t>龙港市农业农村局</w:t>
      </w:r>
      <w:r>
        <w:rPr>
          <w:rFonts w:hint="eastAsia" w:ascii="宋体" w:eastAsia="宋体"/>
          <w:b w:val="0"/>
          <w:color w:val="auto"/>
          <w:sz w:val="22"/>
          <w:szCs w:val="22"/>
        </w:rPr>
        <w:t>：</w:t>
      </w:r>
    </w:p>
    <w:p w14:paraId="3269B723">
      <w:pPr>
        <w:autoSpaceDE w:val="0"/>
        <w:autoSpaceDN w:val="0"/>
        <w:adjustRightInd w:val="0"/>
        <w:spacing w:line="440" w:lineRule="atLeast"/>
        <w:rPr>
          <w:rFonts w:ascii="宋体" w:eastAsia="宋体" w:cs="仿宋_GB2312"/>
          <w:b w:val="0"/>
          <w:color w:val="auto"/>
          <w:sz w:val="22"/>
          <w:szCs w:val="22"/>
          <w:lang w:val="zh-CN"/>
        </w:rPr>
      </w:pPr>
      <w:r>
        <w:rPr>
          <w:rFonts w:hint="eastAsia" w:ascii="宋体" w:eastAsia="宋体" w:cs="仿宋_GB2312"/>
          <w:b w:val="0"/>
          <w:color w:val="auto"/>
          <w:sz w:val="22"/>
          <w:szCs w:val="22"/>
          <w:u w:val="single"/>
          <w:lang w:val="zh-CN"/>
        </w:rPr>
        <w:t>（供应商全称）</w:t>
      </w:r>
      <w:r>
        <w:rPr>
          <w:rFonts w:hint="eastAsia" w:ascii="宋体" w:eastAsia="宋体" w:cs="仿宋_GB2312"/>
          <w:b w:val="0"/>
          <w:color w:val="auto"/>
          <w:sz w:val="22"/>
          <w:szCs w:val="22"/>
          <w:lang w:val="zh-CN"/>
        </w:rPr>
        <w:t>授权（</w:t>
      </w:r>
      <w:r>
        <w:rPr>
          <w:rFonts w:hint="eastAsia" w:ascii="宋体" w:eastAsia="宋体" w:cs="仿宋_GB2312"/>
          <w:b w:val="0"/>
          <w:color w:val="auto"/>
          <w:sz w:val="22"/>
          <w:szCs w:val="22"/>
          <w:u w:val="single"/>
          <w:lang w:val="zh-CN"/>
        </w:rPr>
        <w:t>授权代表名称）（职务、职称）</w:t>
      </w:r>
      <w:r>
        <w:rPr>
          <w:rFonts w:hint="eastAsia" w:ascii="宋体" w:eastAsia="宋体" w:cs="仿宋_GB2312"/>
          <w:b w:val="0"/>
          <w:color w:val="auto"/>
          <w:sz w:val="22"/>
          <w:szCs w:val="22"/>
          <w:lang w:val="zh-CN"/>
        </w:rPr>
        <w:t>为授权代表，参加贵方组织的（</w:t>
      </w:r>
      <w:r>
        <w:rPr>
          <w:rFonts w:hint="eastAsia" w:ascii="宋体" w:eastAsia="宋体" w:cs="仿宋_GB2312"/>
          <w:b w:val="0"/>
          <w:color w:val="auto"/>
          <w:sz w:val="22"/>
          <w:szCs w:val="22"/>
          <w:u w:val="single"/>
          <w:lang w:val="zh-CN"/>
        </w:rPr>
        <w:t>招标项目名称）（括号内填投标编号）</w:t>
      </w:r>
      <w:r>
        <w:rPr>
          <w:rFonts w:hint="eastAsia" w:ascii="宋体" w:eastAsia="宋体" w:cs="仿宋_GB2312"/>
          <w:b w:val="0"/>
          <w:color w:val="auto"/>
          <w:sz w:val="22"/>
          <w:szCs w:val="22"/>
          <w:lang w:val="zh-CN"/>
        </w:rPr>
        <w:t>招标的有关活动，并对项目</w:t>
      </w:r>
      <w:r>
        <w:rPr>
          <w:rFonts w:hint="eastAsia" w:ascii="宋体" w:eastAsia="宋体" w:cs="仿宋_GB2312"/>
          <w:b w:val="0"/>
          <w:color w:val="auto"/>
          <w:sz w:val="22"/>
          <w:szCs w:val="22"/>
          <w:u w:val="single"/>
          <w:lang w:val="zh-CN"/>
        </w:rPr>
        <w:t>（招标项目名称）进</w:t>
      </w:r>
      <w:r>
        <w:rPr>
          <w:rFonts w:hint="eastAsia" w:ascii="宋体" w:eastAsia="宋体" w:cs="仿宋_GB2312"/>
          <w:b w:val="0"/>
          <w:color w:val="auto"/>
          <w:sz w:val="22"/>
          <w:szCs w:val="22"/>
          <w:lang w:val="zh-CN"/>
        </w:rPr>
        <w:t>行投标。为此：</w:t>
      </w:r>
    </w:p>
    <w:p w14:paraId="73CA81D5">
      <w:pPr>
        <w:numPr>
          <w:ilvl w:val="0"/>
          <w:numId w:val="4"/>
        </w:numPr>
        <w:autoSpaceDE w:val="0"/>
        <w:autoSpaceDN w:val="0"/>
        <w:adjustRightInd w:val="0"/>
        <w:spacing w:line="440" w:lineRule="atLeast"/>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提供供应商须知规定的全部投标文件：</w:t>
      </w:r>
    </w:p>
    <w:p w14:paraId="602F3E5C">
      <w:pPr>
        <w:autoSpaceDE w:val="0"/>
        <w:autoSpaceDN w:val="0"/>
        <w:adjustRightInd w:val="0"/>
        <w:spacing w:line="440" w:lineRule="atLeast"/>
        <w:ind w:firstLine="450"/>
        <w:rPr>
          <w:rFonts w:ascii="宋体" w:eastAsia="宋体" w:cs="仿宋_GB2312"/>
          <w:b w:val="0"/>
          <w:color w:val="auto"/>
          <w:sz w:val="22"/>
          <w:szCs w:val="22"/>
          <w:lang w:val="zh-CN"/>
        </w:rPr>
      </w:pPr>
      <w:r>
        <w:rPr>
          <w:rFonts w:ascii="宋体" w:eastAsia="宋体" w:cs="仿宋_GB2312"/>
          <w:b w:val="0"/>
          <w:color w:val="auto"/>
          <w:sz w:val="22"/>
          <w:szCs w:val="22"/>
          <w:lang w:val="zh-CN"/>
        </w:rPr>
        <w:t>2</w:t>
      </w:r>
      <w:r>
        <w:rPr>
          <w:rFonts w:hint="eastAsia" w:ascii="宋体" w:eastAsia="宋体" w:cs="仿宋_GB2312"/>
          <w:b w:val="0"/>
          <w:color w:val="auto"/>
          <w:sz w:val="22"/>
          <w:szCs w:val="22"/>
          <w:lang w:val="zh-CN"/>
        </w:rPr>
        <w:t>、保证遵守招标文件中的有关规定和收费标准。</w:t>
      </w:r>
    </w:p>
    <w:p w14:paraId="09FEC2C4">
      <w:pPr>
        <w:autoSpaceDE w:val="0"/>
        <w:autoSpaceDN w:val="0"/>
        <w:adjustRightInd w:val="0"/>
        <w:spacing w:line="440" w:lineRule="atLeast"/>
        <w:ind w:firstLine="465"/>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3、保证忠实地执行采购人、中标人双方所签的合同，并承担合同规定的责任义务。</w:t>
      </w:r>
    </w:p>
    <w:p w14:paraId="3CA40293">
      <w:pPr>
        <w:autoSpaceDE w:val="0"/>
        <w:autoSpaceDN w:val="0"/>
        <w:adjustRightInd w:val="0"/>
        <w:spacing w:line="440" w:lineRule="atLeast"/>
        <w:ind w:firstLine="465"/>
        <w:rPr>
          <w:rFonts w:hint="eastAsia" w:ascii="宋体" w:eastAsia="宋体" w:cs="仿宋_GB2312"/>
          <w:b w:val="0"/>
          <w:color w:val="auto"/>
          <w:sz w:val="22"/>
          <w:szCs w:val="22"/>
          <w:lang w:val="zh-CN"/>
        </w:rPr>
      </w:pPr>
      <w:r>
        <w:rPr>
          <w:rFonts w:hint="eastAsia" w:ascii="宋体" w:eastAsia="宋体" w:cs="仿宋_GB2312"/>
          <w:b w:val="0"/>
          <w:color w:val="auto"/>
          <w:sz w:val="22"/>
          <w:szCs w:val="22"/>
          <w:lang w:val="zh-CN"/>
        </w:rPr>
        <w:t>4、</w:t>
      </w:r>
      <w:r>
        <w:rPr>
          <w:rFonts w:hint="eastAsia" w:ascii="宋体" w:eastAsia="宋体"/>
          <w:b w:val="0"/>
          <w:color w:val="auto"/>
          <w:sz w:val="22"/>
          <w:szCs w:val="20"/>
        </w:rPr>
        <w:t>我方承诺在合同生效后</w:t>
      </w:r>
      <w:r>
        <w:rPr>
          <w:rFonts w:hint="eastAsia" w:ascii="宋体" w:eastAsia="宋体"/>
          <w:b w:val="0"/>
          <w:color w:val="auto"/>
          <w:sz w:val="22"/>
          <w:szCs w:val="20"/>
          <w:lang w:val="zh-CN"/>
        </w:rPr>
        <w:t>接到采购人供货通知后按招标文件规定交货</w:t>
      </w:r>
      <w:r>
        <w:rPr>
          <w:rFonts w:hint="eastAsia" w:ascii="宋体" w:eastAsia="宋体"/>
          <w:b w:val="0"/>
          <w:color w:val="auto"/>
          <w:sz w:val="22"/>
          <w:szCs w:val="20"/>
        </w:rPr>
        <w:t>。</w:t>
      </w:r>
    </w:p>
    <w:p w14:paraId="575F8305">
      <w:pPr>
        <w:autoSpaceDE w:val="0"/>
        <w:autoSpaceDN w:val="0"/>
        <w:adjustRightInd w:val="0"/>
        <w:spacing w:line="440" w:lineRule="atLeast"/>
        <w:ind w:firstLine="465"/>
        <w:rPr>
          <w:rFonts w:hint="eastAsia" w:ascii="宋体" w:eastAsia="宋体" w:cs="仿宋_GB2312"/>
          <w:b w:val="0"/>
          <w:color w:val="auto"/>
          <w:sz w:val="22"/>
          <w:szCs w:val="22"/>
          <w:lang w:val="zh-CN"/>
        </w:rPr>
      </w:pPr>
      <w:r>
        <w:rPr>
          <w:rFonts w:hint="eastAsia" w:ascii="宋体" w:eastAsia="宋体" w:cs="仿宋_GB2312"/>
          <w:b w:val="0"/>
          <w:color w:val="auto"/>
          <w:sz w:val="22"/>
          <w:szCs w:val="22"/>
          <w:lang w:val="zh-CN"/>
        </w:rPr>
        <w:t>5、供应商已详细审查全部招标文件，包括招标文件补充文件（如果有的话）。我方完全理解并同意放弃对这方面有不明及误解的权力。如果招标文件有相互矛盾之处，我方同意按采购人的理解处理。</w:t>
      </w:r>
    </w:p>
    <w:p w14:paraId="1C1AB96E">
      <w:pPr>
        <w:spacing w:line="340" w:lineRule="exact"/>
        <w:ind w:firstLine="495" w:firstLineChars="225"/>
        <w:rPr>
          <w:rFonts w:hint="eastAsia" w:ascii="宋体" w:eastAsia="宋体"/>
          <w:b w:val="0"/>
          <w:color w:val="auto"/>
          <w:sz w:val="22"/>
          <w:szCs w:val="22"/>
        </w:rPr>
      </w:pPr>
      <w:r>
        <w:rPr>
          <w:rFonts w:hint="eastAsia" w:ascii="宋体" w:eastAsia="宋体"/>
          <w:b w:val="0"/>
          <w:color w:val="auto"/>
          <w:sz w:val="22"/>
          <w:szCs w:val="22"/>
        </w:rPr>
        <w:t>6、利益冲突：近三年内直至目前，我公司与本项目的采购人、招标代理机构没有任何的隶属关系。</w:t>
      </w:r>
    </w:p>
    <w:p w14:paraId="4848F96A">
      <w:pPr>
        <w:autoSpaceDE w:val="0"/>
        <w:autoSpaceDN w:val="0"/>
        <w:adjustRightInd w:val="0"/>
        <w:spacing w:line="440" w:lineRule="atLeast"/>
        <w:ind w:firstLine="465"/>
        <w:rPr>
          <w:rFonts w:ascii="宋体" w:eastAsia="宋体" w:cs="仿宋_GB2312"/>
          <w:b w:val="0"/>
          <w:color w:val="auto"/>
          <w:sz w:val="22"/>
          <w:szCs w:val="22"/>
          <w:lang w:val="zh-CN"/>
        </w:rPr>
      </w:pPr>
      <w:r>
        <w:rPr>
          <w:rFonts w:hint="eastAsia" w:ascii="宋体" w:eastAsia="宋体"/>
          <w:b w:val="0"/>
          <w:color w:val="auto"/>
          <w:sz w:val="22"/>
          <w:szCs w:val="22"/>
        </w:rPr>
        <w:t>7、</w:t>
      </w:r>
      <w:r>
        <w:rPr>
          <w:rFonts w:hint="eastAsia" w:ascii="宋体" w:eastAsia="宋体"/>
          <w:b w:val="0"/>
          <w:bCs w:val="0"/>
          <w:color w:val="auto"/>
          <w:sz w:val="22"/>
          <w:szCs w:val="22"/>
        </w:rPr>
        <w:t>我公司没有被浙江省财政厅、温州市财政局及本项目所在地的政府采购管理部门限制参加投标。</w:t>
      </w:r>
    </w:p>
    <w:p w14:paraId="10287F21">
      <w:pPr>
        <w:autoSpaceDE w:val="0"/>
        <w:autoSpaceDN w:val="0"/>
        <w:adjustRightInd w:val="0"/>
        <w:spacing w:line="440" w:lineRule="atLeast"/>
        <w:ind w:firstLine="450"/>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8、愿意向贵方提供任何与该项投标有关的数据、情况和技术资料，完全理解贵方不一定接受最低价的投标或收到的任何投标。</w:t>
      </w:r>
    </w:p>
    <w:p w14:paraId="26AA658D">
      <w:pPr>
        <w:autoSpaceDE w:val="0"/>
        <w:autoSpaceDN w:val="0"/>
        <w:adjustRightInd w:val="0"/>
        <w:spacing w:line="440" w:lineRule="atLeast"/>
        <w:ind w:firstLine="450"/>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9、本投标自开标之日起</w:t>
      </w:r>
      <w:r>
        <w:rPr>
          <w:rFonts w:ascii="宋体" w:eastAsia="宋体" w:cs="仿宋_GB2312"/>
          <w:b w:val="0"/>
          <w:color w:val="auto"/>
          <w:sz w:val="22"/>
          <w:szCs w:val="22"/>
          <w:lang w:val="zh-CN"/>
        </w:rPr>
        <w:t>120</w:t>
      </w:r>
      <w:r>
        <w:rPr>
          <w:rFonts w:hint="eastAsia" w:ascii="宋体" w:eastAsia="宋体" w:cs="仿宋_GB2312"/>
          <w:b w:val="0"/>
          <w:color w:val="auto"/>
          <w:sz w:val="22"/>
          <w:szCs w:val="22"/>
          <w:lang w:val="zh-CN"/>
        </w:rPr>
        <w:t>天内有效。</w:t>
      </w:r>
    </w:p>
    <w:p w14:paraId="294BCF2E">
      <w:pPr>
        <w:autoSpaceDE w:val="0"/>
        <w:autoSpaceDN w:val="0"/>
        <w:adjustRightInd w:val="0"/>
        <w:spacing w:line="440" w:lineRule="atLeast"/>
        <w:ind w:firstLine="450"/>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10、与本投标有关的一切往来通讯请寄：</w:t>
      </w:r>
    </w:p>
    <w:p w14:paraId="46E97926">
      <w:pPr>
        <w:autoSpaceDE w:val="0"/>
        <w:autoSpaceDN w:val="0"/>
        <w:adjustRightInd w:val="0"/>
        <w:spacing w:line="440" w:lineRule="atLeast"/>
        <w:ind w:firstLine="660" w:firstLineChars="300"/>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地址：</w:t>
      </w:r>
    </w:p>
    <w:p w14:paraId="33570B73">
      <w:pPr>
        <w:autoSpaceDE w:val="0"/>
        <w:autoSpaceDN w:val="0"/>
        <w:adjustRightInd w:val="0"/>
        <w:spacing w:line="440" w:lineRule="atLeast"/>
        <w:ind w:firstLine="660" w:firstLineChars="300"/>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邮编：               电话：                   传真：</w:t>
      </w:r>
    </w:p>
    <w:p w14:paraId="4CDC92B7">
      <w:pPr>
        <w:autoSpaceDE w:val="0"/>
        <w:autoSpaceDN w:val="0"/>
        <w:adjustRightInd w:val="0"/>
        <w:spacing w:line="440" w:lineRule="atLeast"/>
        <w:ind w:firstLine="1980" w:firstLineChars="900"/>
        <w:jc w:val="center"/>
        <w:rPr>
          <w:rFonts w:hint="eastAsia" w:ascii="宋体" w:eastAsia="宋体" w:cs="仿宋_GB2312"/>
          <w:b w:val="0"/>
          <w:color w:val="auto"/>
          <w:sz w:val="22"/>
          <w:szCs w:val="22"/>
          <w:lang w:val="zh-CN"/>
        </w:rPr>
      </w:pPr>
    </w:p>
    <w:p w14:paraId="18C9F1B8">
      <w:pPr>
        <w:autoSpaceDE w:val="0"/>
        <w:autoSpaceDN w:val="0"/>
        <w:adjustRightInd w:val="0"/>
        <w:spacing w:line="440" w:lineRule="atLeast"/>
        <w:rPr>
          <w:rFonts w:hint="eastAsia" w:ascii="宋体" w:eastAsia="宋体" w:cs="仿宋_GB2312"/>
          <w:b w:val="0"/>
          <w:color w:val="auto"/>
          <w:sz w:val="22"/>
          <w:szCs w:val="22"/>
          <w:lang w:val="zh-CN"/>
        </w:rPr>
      </w:pPr>
      <w:r>
        <w:rPr>
          <w:rFonts w:hint="eastAsia" w:ascii="宋体" w:eastAsia="宋体" w:cs="仿宋_GB2312"/>
          <w:b w:val="0"/>
          <w:color w:val="auto"/>
          <w:sz w:val="22"/>
          <w:szCs w:val="22"/>
          <w:lang w:val="zh-CN"/>
        </w:rPr>
        <w:t>投标单位（盖章）：</w:t>
      </w:r>
    </w:p>
    <w:p w14:paraId="7D305C65">
      <w:pPr>
        <w:adjustRightInd w:val="0"/>
        <w:snapToGrid w:val="0"/>
        <w:spacing w:line="460" w:lineRule="atLeast"/>
        <w:ind w:left="201" w:hanging="220" w:hangingChars="100"/>
        <w:rPr>
          <w:rFonts w:hint="eastAsia" w:ascii="宋体" w:eastAsia="宋体"/>
          <w:b w:val="0"/>
          <w:color w:val="auto"/>
          <w:spacing w:val="20"/>
          <w:sz w:val="36"/>
          <w:szCs w:val="36"/>
        </w:rPr>
      </w:pPr>
      <w:r>
        <w:rPr>
          <w:rFonts w:hint="eastAsia" w:ascii="宋体" w:eastAsia="宋体" w:cs="仿宋_GB2312"/>
          <w:b w:val="0"/>
          <w:color w:val="auto"/>
          <w:sz w:val="22"/>
          <w:szCs w:val="22"/>
          <w:lang w:val="zh-CN"/>
        </w:rPr>
        <w:t>日期：</w:t>
      </w:r>
    </w:p>
    <w:p w14:paraId="78650633">
      <w:pPr>
        <w:autoSpaceDE w:val="0"/>
        <w:autoSpaceDN w:val="0"/>
        <w:adjustRightInd w:val="0"/>
        <w:spacing w:line="440" w:lineRule="atLeast"/>
        <w:ind w:firstLine="1980" w:firstLineChars="900"/>
        <w:jc w:val="center"/>
        <w:rPr>
          <w:rFonts w:hint="eastAsia" w:ascii="宋体" w:eastAsia="宋体" w:cs="仿宋_GB2312"/>
          <w:b w:val="0"/>
          <w:color w:val="auto"/>
          <w:sz w:val="22"/>
          <w:szCs w:val="22"/>
          <w:lang w:val="zh-CN"/>
        </w:rPr>
      </w:pPr>
    </w:p>
    <w:p w14:paraId="3851A463">
      <w:pPr>
        <w:autoSpaceDE w:val="0"/>
        <w:autoSpaceDN w:val="0"/>
        <w:adjustRightInd w:val="0"/>
        <w:spacing w:line="440" w:lineRule="atLeast"/>
        <w:ind w:firstLine="1980" w:firstLineChars="900"/>
        <w:jc w:val="center"/>
        <w:rPr>
          <w:rFonts w:ascii="宋体" w:eastAsia="宋体" w:cs="仿宋_GB2312"/>
          <w:b w:val="0"/>
          <w:color w:val="auto"/>
          <w:sz w:val="22"/>
          <w:szCs w:val="22"/>
          <w:lang w:val="zh-CN"/>
        </w:rPr>
      </w:pPr>
    </w:p>
    <w:p w14:paraId="25C3AE09">
      <w:pPr>
        <w:autoSpaceDE w:val="0"/>
        <w:autoSpaceDN w:val="0"/>
        <w:adjustRightInd w:val="0"/>
        <w:spacing w:line="440" w:lineRule="atLeast"/>
        <w:ind w:firstLine="1980" w:firstLineChars="900"/>
        <w:jc w:val="center"/>
        <w:rPr>
          <w:rFonts w:hint="eastAsia" w:ascii="宋体" w:eastAsia="宋体" w:cs="仿宋_GB2312"/>
          <w:b w:val="0"/>
          <w:color w:val="auto"/>
          <w:sz w:val="22"/>
          <w:szCs w:val="22"/>
          <w:lang w:val="zh-CN"/>
        </w:rPr>
      </w:pPr>
    </w:p>
    <w:p w14:paraId="518EB04B">
      <w:pPr>
        <w:autoSpaceDE w:val="0"/>
        <w:autoSpaceDN w:val="0"/>
        <w:adjustRightInd w:val="0"/>
        <w:spacing w:line="440" w:lineRule="atLeast"/>
        <w:ind w:firstLine="1980" w:firstLineChars="900"/>
        <w:jc w:val="center"/>
        <w:rPr>
          <w:rFonts w:hint="eastAsia" w:ascii="宋体" w:eastAsia="宋体" w:cs="仿宋_GB2312"/>
          <w:b w:val="0"/>
          <w:color w:val="auto"/>
          <w:sz w:val="22"/>
          <w:szCs w:val="22"/>
          <w:lang w:val="zh-CN"/>
        </w:rPr>
      </w:pPr>
    </w:p>
    <w:p w14:paraId="134C4E7E">
      <w:pPr>
        <w:pStyle w:val="9"/>
        <w:numPr>
          <w:ilvl w:val="0"/>
          <w:numId w:val="0"/>
        </w:numPr>
        <w:tabs>
          <w:tab w:val="clear" w:pos="720"/>
        </w:tabs>
        <w:spacing w:before="0" w:after="143" w:line="700" w:lineRule="exact"/>
        <w:rPr>
          <w:rFonts w:hint="eastAsia" w:ascii="宋体" w:hAnsi="宋体" w:eastAsia="宋体"/>
          <w:b/>
          <w:color w:val="auto"/>
          <w:sz w:val="32"/>
        </w:rPr>
      </w:pPr>
      <w:r>
        <w:rPr>
          <w:rFonts w:hint="eastAsia" w:ascii="宋体" w:hAnsi="宋体" w:eastAsia="宋体"/>
          <w:b/>
          <w:color w:val="auto"/>
          <w:sz w:val="32"/>
        </w:rPr>
        <w:t>附件2-</w:t>
      </w:r>
      <w:r>
        <w:rPr>
          <w:rFonts w:ascii="宋体" w:hAnsi="宋体" w:eastAsia="宋体"/>
          <w:b/>
          <w:color w:val="auto"/>
          <w:sz w:val="32"/>
        </w:rPr>
        <w:t>2</w:t>
      </w:r>
    </w:p>
    <w:p w14:paraId="6ADE4A75">
      <w:pPr>
        <w:tabs>
          <w:tab w:val="left" w:pos="1080"/>
        </w:tabs>
        <w:autoSpaceDE w:val="0"/>
        <w:autoSpaceDN w:val="0"/>
        <w:adjustRightInd w:val="0"/>
        <w:spacing w:line="440" w:lineRule="atLeast"/>
        <w:jc w:val="center"/>
        <w:rPr>
          <w:rFonts w:ascii="宋体" w:eastAsia="宋体" w:cs="仿宋_GB2312"/>
          <w:b w:val="0"/>
          <w:color w:val="auto"/>
          <w:sz w:val="36"/>
          <w:szCs w:val="36"/>
          <w:lang w:val="zh-CN"/>
        </w:rPr>
      </w:pPr>
      <w:r>
        <w:rPr>
          <w:rFonts w:hint="eastAsia" w:ascii="宋体" w:eastAsia="宋体" w:cs="仿宋_GB2312"/>
          <w:b w:val="0"/>
          <w:color w:val="auto"/>
          <w:sz w:val="36"/>
          <w:szCs w:val="36"/>
          <w:lang w:val="zh-CN"/>
        </w:rPr>
        <w:t>法定代表人授权书</w:t>
      </w:r>
    </w:p>
    <w:p w14:paraId="32A717D1">
      <w:pPr>
        <w:spacing w:line="360" w:lineRule="auto"/>
        <w:rPr>
          <w:rFonts w:hint="eastAsia" w:ascii="宋体" w:eastAsia="宋体"/>
          <w:b w:val="0"/>
          <w:color w:val="auto"/>
          <w:sz w:val="22"/>
          <w:szCs w:val="22"/>
        </w:rPr>
      </w:pPr>
      <w:r>
        <w:rPr>
          <w:rFonts w:hint="eastAsia" w:ascii="宋体" w:eastAsia="宋体"/>
          <w:b w:val="0"/>
          <w:color w:val="auto"/>
          <w:sz w:val="22"/>
          <w:szCs w:val="22"/>
          <w:u w:val="single"/>
        </w:rPr>
        <w:t>（采购人名称）</w:t>
      </w:r>
      <w:r>
        <w:rPr>
          <w:rFonts w:hint="eastAsia" w:ascii="宋体" w:eastAsia="宋体"/>
          <w:b w:val="0"/>
          <w:color w:val="auto"/>
          <w:sz w:val="22"/>
          <w:szCs w:val="22"/>
          <w:lang w:val="zh-CN"/>
        </w:rPr>
        <w:t>：</w:t>
      </w:r>
    </w:p>
    <w:p w14:paraId="4A17CB05">
      <w:pPr>
        <w:spacing w:line="360" w:lineRule="auto"/>
        <w:ind w:firstLine="440" w:firstLineChars="200"/>
        <w:rPr>
          <w:rFonts w:hint="eastAsia" w:ascii="宋体" w:eastAsia="宋体"/>
          <w:b w:val="0"/>
          <w:color w:val="auto"/>
          <w:sz w:val="22"/>
          <w:szCs w:val="22"/>
        </w:rPr>
      </w:pPr>
      <w:r>
        <w:rPr>
          <w:rFonts w:hint="eastAsia" w:ascii="宋体" w:eastAsia="宋体"/>
          <w:b w:val="0"/>
          <w:color w:val="auto"/>
          <w:sz w:val="22"/>
          <w:szCs w:val="22"/>
        </w:rPr>
        <w:t>本授权委托书声明：我</w:t>
      </w:r>
      <w:r>
        <w:rPr>
          <w:rFonts w:hint="eastAsia" w:ascii="宋体" w:eastAsia="宋体"/>
          <w:b w:val="0"/>
          <w:color w:val="auto"/>
          <w:sz w:val="22"/>
          <w:szCs w:val="22"/>
          <w:u w:val="single"/>
        </w:rPr>
        <w:t xml:space="preserve">   （法定代表人姓名）   </w:t>
      </w:r>
      <w:r>
        <w:rPr>
          <w:rFonts w:hint="eastAsia" w:ascii="宋体" w:eastAsia="宋体"/>
          <w:b w:val="0"/>
          <w:color w:val="auto"/>
          <w:sz w:val="22"/>
          <w:szCs w:val="22"/>
        </w:rPr>
        <w:t>系</w:t>
      </w:r>
      <w:r>
        <w:rPr>
          <w:rFonts w:hint="eastAsia" w:ascii="宋体" w:eastAsia="宋体"/>
          <w:b w:val="0"/>
          <w:color w:val="auto"/>
          <w:sz w:val="22"/>
          <w:szCs w:val="22"/>
          <w:u w:val="single"/>
        </w:rPr>
        <w:t xml:space="preserve">   （供 应 商 名 称）  </w:t>
      </w:r>
      <w:r>
        <w:rPr>
          <w:rFonts w:hint="eastAsia" w:ascii="宋体" w:eastAsia="宋体"/>
          <w:b w:val="0"/>
          <w:color w:val="auto"/>
          <w:sz w:val="22"/>
          <w:szCs w:val="22"/>
        </w:rPr>
        <w:t>的法定代表人，现授权委托</w:t>
      </w:r>
      <w:r>
        <w:rPr>
          <w:rFonts w:hint="eastAsia" w:ascii="宋体" w:eastAsia="宋体"/>
          <w:b w:val="0"/>
          <w:color w:val="auto"/>
          <w:sz w:val="22"/>
          <w:szCs w:val="22"/>
          <w:u w:val="single"/>
        </w:rPr>
        <w:t xml:space="preserve">  （单 位 名 称）   </w:t>
      </w:r>
      <w:r>
        <w:rPr>
          <w:rFonts w:hint="eastAsia" w:ascii="宋体" w:eastAsia="宋体"/>
          <w:b w:val="0"/>
          <w:color w:val="auto"/>
          <w:sz w:val="22"/>
          <w:szCs w:val="22"/>
        </w:rPr>
        <w:t>的</w:t>
      </w:r>
      <w:r>
        <w:rPr>
          <w:rFonts w:hint="eastAsia" w:ascii="宋体" w:eastAsia="宋体"/>
          <w:b w:val="0"/>
          <w:color w:val="auto"/>
          <w:sz w:val="22"/>
          <w:szCs w:val="22"/>
          <w:u w:val="single"/>
        </w:rPr>
        <w:t xml:space="preserve">  （授权代表姓名）  </w:t>
      </w:r>
      <w:r>
        <w:rPr>
          <w:rFonts w:hint="eastAsia" w:ascii="宋体" w:eastAsia="宋体"/>
          <w:b w:val="0"/>
          <w:color w:val="auto"/>
          <w:sz w:val="22"/>
          <w:szCs w:val="22"/>
        </w:rPr>
        <w:t>为我公司法定代表人授权代表，参加贵处组织的</w:t>
      </w:r>
      <w:r>
        <w:rPr>
          <w:rFonts w:hint="eastAsia" w:ascii="宋体" w:eastAsia="宋体"/>
          <w:b w:val="0"/>
          <w:color w:val="auto"/>
          <w:sz w:val="22"/>
          <w:szCs w:val="22"/>
          <w:u w:val="single"/>
        </w:rPr>
        <w:t xml:space="preserve">  （招标项目名称，括号中填写项目编号）</w:t>
      </w:r>
      <w:r>
        <w:rPr>
          <w:rFonts w:hint="eastAsia" w:ascii="宋体" w:eastAsia="宋体"/>
          <w:b w:val="0"/>
          <w:color w:val="auto"/>
          <w:sz w:val="22"/>
          <w:szCs w:val="22"/>
        </w:rPr>
        <w:t>投标，全权处理本次招投标活动中的一切事宜，我承认授权代表全权代表我所签署的本项目的投标文件的内容。</w:t>
      </w:r>
    </w:p>
    <w:p w14:paraId="4154E40B">
      <w:pPr>
        <w:spacing w:line="360" w:lineRule="auto"/>
        <w:ind w:firstLine="440" w:firstLineChars="200"/>
        <w:rPr>
          <w:rFonts w:hint="eastAsia" w:ascii="宋体" w:eastAsia="宋体"/>
          <w:b w:val="0"/>
          <w:color w:val="auto"/>
          <w:sz w:val="22"/>
          <w:szCs w:val="22"/>
        </w:rPr>
      </w:pPr>
      <w:r>
        <w:rPr>
          <w:rFonts w:hint="eastAsia" w:ascii="宋体" w:eastAsia="宋体"/>
          <w:b w:val="0"/>
          <w:color w:val="auto"/>
          <w:sz w:val="22"/>
          <w:szCs w:val="22"/>
        </w:rPr>
        <w:t>授权代表无转授权，特此授权</w:t>
      </w:r>
    </w:p>
    <w:p w14:paraId="6E3E54E4">
      <w:pPr>
        <w:spacing w:line="360" w:lineRule="auto"/>
        <w:ind w:left="1260"/>
        <w:rPr>
          <w:rFonts w:hint="eastAsia" w:ascii="宋体" w:eastAsia="宋体"/>
          <w:b w:val="0"/>
          <w:color w:val="auto"/>
          <w:sz w:val="22"/>
          <w:szCs w:val="22"/>
        </w:rPr>
      </w:pPr>
    </w:p>
    <w:p w14:paraId="2C3F5A4D">
      <w:pPr>
        <w:spacing w:line="360" w:lineRule="auto"/>
        <w:ind w:left="2100" w:right="440"/>
        <w:jc w:val="center"/>
        <w:rPr>
          <w:rFonts w:hint="eastAsia" w:ascii="宋体" w:eastAsia="宋体"/>
          <w:b w:val="0"/>
          <w:color w:val="auto"/>
          <w:sz w:val="22"/>
          <w:szCs w:val="22"/>
        </w:rPr>
      </w:pPr>
    </w:p>
    <w:p w14:paraId="35D2D471">
      <w:pPr>
        <w:spacing w:line="360" w:lineRule="auto"/>
        <w:ind w:left="2100" w:right="440"/>
        <w:jc w:val="center"/>
        <w:rPr>
          <w:rFonts w:hint="eastAsia" w:ascii="宋体" w:eastAsia="宋体"/>
          <w:b w:val="0"/>
          <w:color w:val="auto"/>
          <w:sz w:val="22"/>
          <w:szCs w:val="22"/>
        </w:rPr>
      </w:pPr>
    </w:p>
    <w:p w14:paraId="32111568">
      <w:pPr>
        <w:spacing w:line="360" w:lineRule="auto"/>
        <w:ind w:left="2100" w:right="440"/>
        <w:jc w:val="center"/>
        <w:rPr>
          <w:rFonts w:hint="eastAsia" w:ascii="宋体" w:eastAsia="宋体"/>
          <w:b w:val="0"/>
          <w:color w:val="auto"/>
          <w:sz w:val="22"/>
          <w:szCs w:val="22"/>
        </w:rPr>
      </w:pPr>
    </w:p>
    <w:p w14:paraId="51E31892">
      <w:pPr>
        <w:spacing w:line="360" w:lineRule="auto"/>
        <w:ind w:left="2100" w:right="440" w:firstLine="440"/>
        <w:jc w:val="center"/>
        <w:rPr>
          <w:rFonts w:hint="eastAsia" w:ascii="宋体" w:eastAsia="宋体"/>
          <w:b w:val="0"/>
          <w:color w:val="auto"/>
          <w:sz w:val="22"/>
          <w:szCs w:val="22"/>
        </w:rPr>
      </w:pPr>
      <w:r>
        <w:rPr>
          <w:rFonts w:hint="eastAsia" w:ascii="宋体" w:eastAsia="宋体"/>
          <w:b w:val="0"/>
          <w:color w:val="auto"/>
          <w:sz w:val="22"/>
          <w:szCs w:val="22"/>
        </w:rPr>
        <w:t>投标单位：</w:t>
      </w:r>
      <w:r>
        <w:rPr>
          <w:rFonts w:hint="eastAsia" w:ascii="宋体" w:eastAsia="宋体"/>
          <w:b w:val="0"/>
          <w:color w:val="auto"/>
          <w:sz w:val="22"/>
          <w:szCs w:val="22"/>
          <w:u w:val="single"/>
        </w:rPr>
        <w:t xml:space="preserve">                                    （盖章）</w:t>
      </w:r>
    </w:p>
    <w:p w14:paraId="51F8FDD4">
      <w:pPr>
        <w:spacing w:line="360" w:lineRule="auto"/>
        <w:ind w:left="2100" w:right="440"/>
        <w:jc w:val="center"/>
        <w:rPr>
          <w:rFonts w:hint="eastAsia" w:ascii="宋体" w:eastAsia="宋体"/>
          <w:b w:val="0"/>
          <w:color w:val="auto"/>
          <w:sz w:val="22"/>
          <w:szCs w:val="22"/>
        </w:rPr>
      </w:pPr>
      <w:r>
        <w:rPr>
          <w:rFonts w:hint="eastAsia" w:ascii="宋体" w:eastAsia="宋体"/>
          <w:b w:val="0"/>
          <w:color w:val="auto"/>
          <w:sz w:val="22"/>
          <w:szCs w:val="22"/>
        </w:rPr>
        <w:t xml:space="preserve">  法定代表人：</w:t>
      </w:r>
      <w:r>
        <w:rPr>
          <w:rFonts w:hint="eastAsia" w:ascii="宋体" w:eastAsia="宋体"/>
          <w:b w:val="0"/>
          <w:color w:val="auto"/>
          <w:sz w:val="22"/>
          <w:szCs w:val="22"/>
          <w:u w:val="single"/>
        </w:rPr>
        <w:t xml:space="preserve">                           （签字或盖章）</w:t>
      </w:r>
    </w:p>
    <w:p w14:paraId="253C30C1">
      <w:pPr>
        <w:spacing w:line="360" w:lineRule="auto"/>
        <w:ind w:left="2833" w:leftChars="1349" w:firstLine="2200" w:firstLineChars="1000"/>
        <w:rPr>
          <w:rFonts w:hint="eastAsia" w:ascii="宋体" w:eastAsia="宋体"/>
          <w:b w:val="0"/>
          <w:color w:val="auto"/>
          <w:sz w:val="22"/>
          <w:szCs w:val="22"/>
        </w:rPr>
      </w:pPr>
    </w:p>
    <w:p w14:paraId="0624C764">
      <w:pPr>
        <w:spacing w:line="360" w:lineRule="auto"/>
        <w:ind w:right="330" w:firstLine="3300" w:firstLineChars="1500"/>
        <w:jc w:val="right"/>
        <w:rPr>
          <w:rFonts w:hint="eastAsia" w:ascii="宋体" w:eastAsia="宋体"/>
          <w:b w:val="0"/>
          <w:color w:val="auto"/>
          <w:sz w:val="22"/>
          <w:szCs w:val="22"/>
        </w:rPr>
      </w:pPr>
      <w:r>
        <w:rPr>
          <w:rFonts w:hint="eastAsia" w:ascii="宋体" w:eastAsia="宋体"/>
          <w:b w:val="0"/>
          <w:color w:val="auto"/>
          <w:sz w:val="22"/>
          <w:szCs w:val="22"/>
        </w:rPr>
        <w:t>授权委托日期：</w:t>
      </w:r>
      <w:r>
        <w:rPr>
          <w:rFonts w:hint="eastAsia" w:ascii="宋体" w:eastAsia="宋体"/>
          <w:b w:val="0"/>
          <w:color w:val="auto"/>
          <w:sz w:val="22"/>
          <w:szCs w:val="22"/>
          <w:u w:val="single"/>
        </w:rPr>
        <w:t xml:space="preserve">     </w:t>
      </w:r>
      <w:r>
        <w:rPr>
          <w:rFonts w:hint="eastAsia" w:ascii="宋体" w:eastAsia="宋体"/>
          <w:b w:val="0"/>
          <w:color w:val="auto"/>
          <w:sz w:val="22"/>
          <w:szCs w:val="22"/>
        </w:rPr>
        <w:t xml:space="preserve">年 </w:t>
      </w:r>
      <w:r>
        <w:rPr>
          <w:rFonts w:hint="eastAsia" w:ascii="宋体" w:eastAsia="宋体"/>
          <w:b w:val="0"/>
          <w:color w:val="auto"/>
          <w:sz w:val="22"/>
          <w:szCs w:val="22"/>
          <w:u w:val="single"/>
        </w:rPr>
        <w:t xml:space="preserve">    </w:t>
      </w:r>
      <w:r>
        <w:rPr>
          <w:rFonts w:hint="eastAsia" w:ascii="宋体" w:eastAsia="宋体"/>
          <w:b w:val="0"/>
          <w:color w:val="auto"/>
          <w:sz w:val="22"/>
          <w:szCs w:val="22"/>
        </w:rPr>
        <w:t>月</w:t>
      </w:r>
      <w:r>
        <w:rPr>
          <w:rFonts w:hint="eastAsia" w:ascii="宋体" w:eastAsia="宋体"/>
          <w:b w:val="0"/>
          <w:color w:val="auto"/>
          <w:sz w:val="22"/>
          <w:szCs w:val="22"/>
          <w:u w:val="single"/>
        </w:rPr>
        <w:t xml:space="preserve">     </w:t>
      </w:r>
      <w:r>
        <w:rPr>
          <w:rFonts w:hint="eastAsia" w:ascii="宋体" w:eastAsia="宋体"/>
          <w:b w:val="0"/>
          <w:color w:val="auto"/>
          <w:sz w:val="22"/>
          <w:szCs w:val="22"/>
        </w:rPr>
        <w:t>日</w:t>
      </w:r>
    </w:p>
    <w:tbl>
      <w:tblPr>
        <w:tblStyle w:val="21"/>
        <w:tblW w:w="950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8"/>
      </w:tblGrid>
      <w:tr w14:paraId="3E040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7" w:hRule="atLeast"/>
        </w:trPr>
        <w:tc>
          <w:tcPr>
            <w:tcW w:w="9508" w:type="dxa"/>
            <w:noWrap w:val="0"/>
            <w:vAlign w:val="top"/>
          </w:tcPr>
          <w:p w14:paraId="2A5B1C16">
            <w:pPr>
              <w:pStyle w:val="13"/>
              <w:spacing w:line="440" w:lineRule="atLeast"/>
              <w:ind w:firstLine="440"/>
              <w:jc w:val="center"/>
              <w:rPr>
                <w:rFonts w:hint="eastAsia" w:hAnsi="宋体" w:eastAsia="宋体" w:cs="宋体"/>
                <w:b w:val="0"/>
                <w:color w:val="auto"/>
                <w:sz w:val="22"/>
                <w:szCs w:val="22"/>
              </w:rPr>
            </w:pPr>
            <w:r>
              <w:rPr>
                <w:rFonts w:hint="eastAsia" w:hAnsi="宋体" w:eastAsia="宋体" w:cs="宋体"/>
                <w:b w:val="0"/>
                <w:color w:val="auto"/>
                <w:sz w:val="22"/>
                <w:szCs w:val="22"/>
              </w:rPr>
              <w:t>授权代表身份证影印件或复印件</w:t>
            </w:r>
          </w:p>
        </w:tc>
      </w:tr>
    </w:tbl>
    <w:p w14:paraId="74096A6D">
      <w:pPr>
        <w:snapToGrid w:val="0"/>
        <w:spacing w:line="360" w:lineRule="atLeast"/>
        <w:outlineLvl w:val="0"/>
        <w:rPr>
          <w:rFonts w:hint="eastAsia" w:ascii="宋体" w:eastAsia="宋体" w:cs="仿宋_GB2312"/>
          <w:b w:val="0"/>
          <w:color w:val="auto"/>
          <w:sz w:val="36"/>
          <w:szCs w:val="36"/>
          <w:lang w:val="zh-CN"/>
        </w:rPr>
      </w:pPr>
    </w:p>
    <w:p w14:paraId="309ED79B">
      <w:pPr>
        <w:snapToGrid w:val="0"/>
        <w:spacing w:line="360" w:lineRule="atLeast"/>
        <w:outlineLvl w:val="0"/>
        <w:rPr>
          <w:rFonts w:hint="eastAsia" w:ascii="宋体" w:eastAsia="宋体" w:cs="仿宋_GB2312"/>
          <w:b w:val="0"/>
          <w:color w:val="auto"/>
          <w:sz w:val="36"/>
          <w:szCs w:val="36"/>
          <w:lang w:val="zh-CN"/>
        </w:rPr>
      </w:pPr>
    </w:p>
    <w:p w14:paraId="2B319DF3">
      <w:pPr>
        <w:snapToGrid w:val="0"/>
        <w:spacing w:line="360" w:lineRule="atLeast"/>
        <w:outlineLvl w:val="0"/>
        <w:rPr>
          <w:rFonts w:hint="eastAsia" w:ascii="宋体" w:eastAsia="宋体" w:cs="仿宋_GB2312"/>
          <w:b w:val="0"/>
          <w:color w:val="auto"/>
          <w:sz w:val="36"/>
          <w:szCs w:val="36"/>
          <w:lang w:val="zh-CN"/>
        </w:rPr>
      </w:pPr>
    </w:p>
    <w:p w14:paraId="572ADE91">
      <w:pPr>
        <w:snapToGrid w:val="0"/>
        <w:spacing w:line="360" w:lineRule="atLeast"/>
        <w:outlineLvl w:val="0"/>
        <w:rPr>
          <w:rFonts w:hint="eastAsia" w:ascii="宋体" w:eastAsia="宋体" w:cs="仿宋_GB2312"/>
          <w:b w:val="0"/>
          <w:color w:val="auto"/>
          <w:sz w:val="36"/>
          <w:szCs w:val="36"/>
          <w:lang w:val="zh-CN"/>
        </w:rPr>
      </w:pPr>
    </w:p>
    <w:p w14:paraId="2048D991">
      <w:pPr>
        <w:pStyle w:val="13"/>
        <w:snapToGrid w:val="0"/>
        <w:spacing w:line="460" w:lineRule="atLeast"/>
        <w:rPr>
          <w:rFonts w:hint="eastAsia" w:hAnsi="宋体" w:eastAsia="宋体"/>
          <w:b w:val="0"/>
          <w:color w:val="auto"/>
          <w:sz w:val="32"/>
        </w:rPr>
      </w:pPr>
    </w:p>
    <w:p w14:paraId="75A60E2E">
      <w:pPr>
        <w:pStyle w:val="9"/>
        <w:numPr>
          <w:ilvl w:val="0"/>
          <w:numId w:val="0"/>
        </w:numPr>
        <w:tabs>
          <w:tab w:val="clear" w:pos="720"/>
        </w:tabs>
        <w:spacing w:before="0" w:after="143" w:line="700" w:lineRule="exact"/>
        <w:rPr>
          <w:rFonts w:hint="eastAsia" w:ascii="宋体" w:hAnsi="宋体" w:eastAsia="宋体"/>
          <w:b/>
          <w:color w:val="auto"/>
          <w:sz w:val="32"/>
        </w:rPr>
      </w:pPr>
      <w:r>
        <w:rPr>
          <w:rFonts w:hint="eastAsia" w:ascii="宋体" w:hAnsi="宋体" w:eastAsia="宋体"/>
          <w:b/>
          <w:color w:val="auto"/>
          <w:sz w:val="32"/>
        </w:rPr>
        <w:t>附件2-</w:t>
      </w:r>
      <w:r>
        <w:rPr>
          <w:rFonts w:ascii="宋体" w:hAnsi="宋体" w:eastAsia="宋体"/>
          <w:b/>
          <w:color w:val="auto"/>
          <w:sz w:val="32"/>
        </w:rPr>
        <w:t>3</w:t>
      </w:r>
    </w:p>
    <w:p w14:paraId="0845419C">
      <w:pPr>
        <w:autoSpaceDE w:val="0"/>
        <w:autoSpaceDN w:val="0"/>
        <w:adjustRightInd w:val="0"/>
        <w:spacing w:line="440" w:lineRule="atLeast"/>
        <w:jc w:val="center"/>
        <w:rPr>
          <w:rFonts w:hint="eastAsia" w:ascii="宋体" w:eastAsia="宋体" w:cs="仿宋_GB2312"/>
          <w:b w:val="0"/>
          <w:color w:val="auto"/>
          <w:sz w:val="36"/>
          <w:szCs w:val="36"/>
          <w:lang w:val="zh-CN"/>
        </w:rPr>
      </w:pPr>
      <w:r>
        <w:rPr>
          <w:rFonts w:hint="eastAsia" w:ascii="宋体" w:eastAsia="宋体" w:cs="仿宋_GB2312"/>
          <w:b w:val="0"/>
          <w:color w:val="auto"/>
          <w:sz w:val="36"/>
          <w:szCs w:val="36"/>
          <w:lang w:val="zh-CN"/>
        </w:rPr>
        <w:t>供应商情况声明</w:t>
      </w:r>
    </w:p>
    <w:p w14:paraId="17E414D7">
      <w:pPr>
        <w:autoSpaceDE w:val="0"/>
        <w:autoSpaceDN w:val="0"/>
        <w:adjustRightInd w:val="0"/>
        <w:spacing w:line="440" w:lineRule="atLeast"/>
        <w:jc w:val="center"/>
        <w:rPr>
          <w:rFonts w:hint="eastAsia" w:ascii="宋体" w:eastAsia="宋体" w:cs="仿宋_GB2312"/>
          <w:b w:val="0"/>
          <w:color w:val="auto"/>
          <w:sz w:val="36"/>
          <w:szCs w:val="36"/>
          <w:lang w:val="zh-CN"/>
        </w:rPr>
      </w:pPr>
    </w:p>
    <w:p w14:paraId="14CC1ED6">
      <w:pPr>
        <w:spacing w:line="360" w:lineRule="auto"/>
        <w:rPr>
          <w:rFonts w:ascii="宋体" w:eastAsia="宋体" w:cs="Arial"/>
          <w:b w:val="0"/>
          <w:color w:val="auto"/>
          <w:sz w:val="22"/>
          <w:szCs w:val="22"/>
        </w:rPr>
      </w:pPr>
      <w:r>
        <w:rPr>
          <w:rFonts w:ascii="宋体" w:eastAsia="宋体" w:cs="Arial"/>
          <w:b w:val="0"/>
          <w:color w:val="auto"/>
          <w:sz w:val="22"/>
          <w:szCs w:val="22"/>
        </w:rPr>
        <w:t>1、名称及概况：</w:t>
      </w:r>
    </w:p>
    <w:p w14:paraId="71644E7C">
      <w:pPr>
        <w:spacing w:line="360" w:lineRule="auto"/>
        <w:rPr>
          <w:rFonts w:ascii="宋体" w:eastAsia="宋体" w:cs="Arial"/>
          <w:b w:val="0"/>
          <w:color w:val="auto"/>
          <w:sz w:val="22"/>
          <w:szCs w:val="22"/>
        </w:rPr>
      </w:pPr>
      <w:r>
        <w:rPr>
          <w:rFonts w:ascii="宋体" w:eastAsia="宋体" w:cs="Arial"/>
          <w:b w:val="0"/>
          <w:color w:val="auto"/>
          <w:sz w:val="22"/>
          <w:szCs w:val="22"/>
        </w:rPr>
        <w:t>（1）投标供应商名称：</w:t>
      </w:r>
      <w:r>
        <w:rPr>
          <w:rFonts w:ascii="宋体" w:eastAsia="宋体" w:cs="Arial"/>
          <w:b w:val="0"/>
          <w:color w:val="auto"/>
          <w:sz w:val="22"/>
          <w:szCs w:val="22"/>
          <w:u w:val="single"/>
        </w:rPr>
        <w:t xml:space="preserve">                           </w:t>
      </w:r>
    </w:p>
    <w:p w14:paraId="355CF4B2">
      <w:pPr>
        <w:spacing w:line="360" w:lineRule="auto"/>
        <w:rPr>
          <w:rFonts w:ascii="宋体" w:eastAsia="宋体" w:cs="Arial"/>
          <w:b w:val="0"/>
          <w:color w:val="auto"/>
          <w:sz w:val="22"/>
          <w:szCs w:val="22"/>
        </w:rPr>
      </w:pPr>
      <w:r>
        <w:rPr>
          <w:rFonts w:ascii="宋体" w:eastAsia="宋体" w:cs="Arial"/>
          <w:b w:val="0"/>
          <w:color w:val="auto"/>
          <w:sz w:val="22"/>
          <w:szCs w:val="22"/>
        </w:rPr>
        <w:t>（2）总部地址：</w:t>
      </w:r>
      <w:r>
        <w:rPr>
          <w:rFonts w:ascii="宋体" w:eastAsia="宋体" w:cs="Arial"/>
          <w:b w:val="0"/>
          <w:color w:val="auto"/>
          <w:sz w:val="22"/>
          <w:szCs w:val="22"/>
          <w:u w:val="single"/>
        </w:rPr>
        <w:t xml:space="preserve">                             </w:t>
      </w:r>
      <w:r>
        <w:rPr>
          <w:rFonts w:hint="eastAsia" w:ascii="宋体" w:eastAsia="宋体" w:cs="Arial"/>
          <w:b w:val="0"/>
          <w:color w:val="auto"/>
          <w:sz w:val="22"/>
          <w:szCs w:val="22"/>
          <w:u w:val="single"/>
        </w:rPr>
        <w:t xml:space="preserve">    </w:t>
      </w:r>
    </w:p>
    <w:p w14:paraId="0F034044">
      <w:pPr>
        <w:spacing w:line="360" w:lineRule="auto"/>
        <w:rPr>
          <w:rFonts w:ascii="宋体" w:eastAsia="宋体" w:cs="Arial"/>
          <w:b w:val="0"/>
          <w:color w:val="auto"/>
          <w:sz w:val="22"/>
          <w:szCs w:val="22"/>
          <w:u w:val="single"/>
        </w:rPr>
      </w:pPr>
      <w:r>
        <w:rPr>
          <w:rFonts w:hint="eastAsia" w:ascii="宋体" w:eastAsia="宋体" w:cs="Arial"/>
          <w:b w:val="0"/>
          <w:color w:val="auto"/>
          <w:sz w:val="22"/>
          <w:szCs w:val="22"/>
        </w:rPr>
        <w:t xml:space="preserve">     </w:t>
      </w:r>
      <w:r>
        <w:rPr>
          <w:rFonts w:ascii="宋体" w:eastAsia="宋体" w:cs="Arial"/>
          <w:b w:val="0"/>
          <w:color w:val="auto"/>
          <w:sz w:val="22"/>
          <w:szCs w:val="22"/>
        </w:rPr>
        <w:t>传真/电话号码：</w:t>
      </w:r>
      <w:r>
        <w:rPr>
          <w:rFonts w:ascii="宋体" w:eastAsia="宋体" w:cs="Arial"/>
          <w:b w:val="0"/>
          <w:color w:val="auto"/>
          <w:sz w:val="22"/>
          <w:szCs w:val="22"/>
          <w:u w:val="single"/>
        </w:rPr>
        <w:t xml:space="preserve">                        </w:t>
      </w:r>
    </w:p>
    <w:p w14:paraId="741B151E">
      <w:pPr>
        <w:spacing w:line="360" w:lineRule="auto"/>
        <w:rPr>
          <w:rFonts w:ascii="宋体" w:eastAsia="宋体" w:cs="Arial"/>
          <w:b w:val="0"/>
          <w:color w:val="auto"/>
          <w:sz w:val="22"/>
          <w:szCs w:val="22"/>
        </w:rPr>
      </w:pPr>
      <w:r>
        <w:rPr>
          <w:rFonts w:ascii="宋体" w:eastAsia="宋体" w:cs="Arial"/>
          <w:b w:val="0"/>
          <w:color w:val="auto"/>
          <w:sz w:val="22"/>
          <w:szCs w:val="22"/>
        </w:rPr>
        <w:t>（3）成立或注册日期：</w:t>
      </w:r>
      <w:r>
        <w:rPr>
          <w:rFonts w:ascii="宋体" w:eastAsia="宋体" w:cs="Arial"/>
          <w:b w:val="0"/>
          <w:color w:val="auto"/>
          <w:sz w:val="22"/>
          <w:szCs w:val="22"/>
          <w:u w:val="single"/>
        </w:rPr>
        <w:t xml:space="preserve">                        </w:t>
      </w:r>
    </w:p>
    <w:p w14:paraId="7FD3CAB4">
      <w:pPr>
        <w:spacing w:line="360" w:lineRule="auto"/>
        <w:rPr>
          <w:rFonts w:ascii="宋体" w:eastAsia="宋体" w:cs="Arial"/>
          <w:b w:val="0"/>
          <w:color w:val="auto"/>
          <w:sz w:val="22"/>
          <w:szCs w:val="22"/>
          <w:u w:val="single"/>
        </w:rPr>
      </w:pPr>
      <w:r>
        <w:rPr>
          <w:rFonts w:ascii="宋体" w:eastAsia="宋体" w:cs="Arial"/>
          <w:b w:val="0"/>
          <w:color w:val="auto"/>
          <w:sz w:val="22"/>
          <w:szCs w:val="22"/>
        </w:rPr>
        <w:t>（4）实收资本：</w:t>
      </w:r>
      <w:r>
        <w:rPr>
          <w:rFonts w:ascii="宋体" w:eastAsia="宋体" w:cs="Arial"/>
          <w:b w:val="0"/>
          <w:color w:val="auto"/>
          <w:sz w:val="22"/>
          <w:szCs w:val="22"/>
          <w:u w:val="single"/>
        </w:rPr>
        <w:t xml:space="preserve">                              </w:t>
      </w:r>
    </w:p>
    <w:p w14:paraId="5E9C0BBD">
      <w:pPr>
        <w:spacing w:line="360" w:lineRule="auto"/>
        <w:rPr>
          <w:rFonts w:ascii="宋体" w:eastAsia="宋体" w:cs="Arial"/>
          <w:b w:val="0"/>
          <w:color w:val="auto"/>
          <w:sz w:val="22"/>
          <w:szCs w:val="22"/>
        </w:rPr>
      </w:pPr>
      <w:r>
        <w:rPr>
          <w:rFonts w:ascii="宋体" w:eastAsia="宋体" w:cs="Arial"/>
          <w:b w:val="0"/>
          <w:color w:val="auto"/>
          <w:sz w:val="22"/>
          <w:szCs w:val="22"/>
        </w:rPr>
        <w:t>（5）近期资产负债表（</w:t>
      </w:r>
      <w:r>
        <w:rPr>
          <w:rFonts w:ascii="宋体" w:eastAsia="宋体" w:cs="Arial"/>
          <w:b w:val="0"/>
          <w:color w:val="auto"/>
          <w:sz w:val="22"/>
          <w:szCs w:val="22"/>
          <w:u w:val="single"/>
        </w:rPr>
        <w:t>到        年    月    日止</w:t>
      </w:r>
      <w:r>
        <w:rPr>
          <w:rFonts w:ascii="宋体" w:eastAsia="宋体" w:cs="Arial"/>
          <w:b w:val="0"/>
          <w:color w:val="auto"/>
          <w:sz w:val="22"/>
          <w:szCs w:val="22"/>
        </w:rPr>
        <w:t>）</w:t>
      </w:r>
    </w:p>
    <w:p w14:paraId="69B92726">
      <w:pPr>
        <w:spacing w:line="360" w:lineRule="auto"/>
        <w:ind w:firstLine="440"/>
        <w:rPr>
          <w:rFonts w:ascii="宋体" w:eastAsia="宋体" w:cs="Arial"/>
          <w:b w:val="0"/>
          <w:color w:val="auto"/>
          <w:sz w:val="22"/>
          <w:szCs w:val="22"/>
        </w:rPr>
      </w:pPr>
      <w:r>
        <w:rPr>
          <w:rFonts w:ascii="宋体" w:eastAsia="宋体" w:cs="Arial"/>
          <w:b w:val="0"/>
          <w:color w:val="auto"/>
          <w:sz w:val="22"/>
          <w:szCs w:val="22"/>
        </w:rPr>
        <w:t>1）固定资产：</w:t>
      </w:r>
      <w:r>
        <w:rPr>
          <w:rFonts w:ascii="宋体" w:eastAsia="宋体" w:cs="Arial"/>
          <w:b w:val="0"/>
          <w:color w:val="auto"/>
          <w:sz w:val="22"/>
          <w:szCs w:val="22"/>
          <w:u w:val="single"/>
        </w:rPr>
        <w:t xml:space="preserve">               </w:t>
      </w:r>
    </w:p>
    <w:p w14:paraId="6977B9D2">
      <w:pPr>
        <w:spacing w:line="360" w:lineRule="auto"/>
        <w:ind w:firstLine="440"/>
        <w:rPr>
          <w:rFonts w:ascii="宋体" w:eastAsia="宋体" w:cs="Arial"/>
          <w:b w:val="0"/>
          <w:color w:val="auto"/>
          <w:sz w:val="22"/>
          <w:szCs w:val="22"/>
          <w:u w:val="single"/>
        </w:rPr>
      </w:pPr>
      <w:r>
        <w:rPr>
          <w:rFonts w:ascii="宋体" w:eastAsia="宋体" w:cs="Arial"/>
          <w:b w:val="0"/>
          <w:color w:val="auto"/>
          <w:sz w:val="22"/>
          <w:szCs w:val="22"/>
        </w:rPr>
        <w:t>2）流动资产：</w:t>
      </w:r>
      <w:r>
        <w:rPr>
          <w:rFonts w:ascii="宋体" w:eastAsia="宋体" w:cs="Arial"/>
          <w:b w:val="0"/>
          <w:color w:val="auto"/>
          <w:sz w:val="22"/>
          <w:szCs w:val="22"/>
          <w:u w:val="single"/>
        </w:rPr>
        <w:t xml:space="preserve">               </w:t>
      </w:r>
    </w:p>
    <w:p w14:paraId="447A475E">
      <w:pPr>
        <w:spacing w:line="360" w:lineRule="auto"/>
        <w:ind w:firstLine="440"/>
        <w:rPr>
          <w:rFonts w:ascii="宋体" w:eastAsia="宋体" w:cs="Arial"/>
          <w:b w:val="0"/>
          <w:color w:val="auto"/>
          <w:sz w:val="22"/>
          <w:szCs w:val="22"/>
        </w:rPr>
      </w:pPr>
      <w:r>
        <w:rPr>
          <w:rFonts w:ascii="宋体" w:eastAsia="宋体" w:cs="Arial"/>
          <w:b w:val="0"/>
          <w:color w:val="auto"/>
          <w:sz w:val="22"/>
          <w:szCs w:val="22"/>
        </w:rPr>
        <w:t>3）长期负债：</w:t>
      </w:r>
      <w:r>
        <w:rPr>
          <w:rFonts w:ascii="宋体" w:eastAsia="宋体" w:cs="Arial"/>
          <w:b w:val="0"/>
          <w:color w:val="auto"/>
          <w:sz w:val="22"/>
          <w:szCs w:val="22"/>
          <w:u w:val="single"/>
        </w:rPr>
        <w:t xml:space="preserve">               </w:t>
      </w:r>
    </w:p>
    <w:p w14:paraId="3EB12A32">
      <w:pPr>
        <w:spacing w:line="360" w:lineRule="auto"/>
        <w:ind w:firstLine="440"/>
        <w:rPr>
          <w:rFonts w:ascii="宋体" w:eastAsia="宋体" w:cs="Arial"/>
          <w:b w:val="0"/>
          <w:color w:val="auto"/>
          <w:sz w:val="22"/>
          <w:szCs w:val="22"/>
        </w:rPr>
      </w:pPr>
      <w:r>
        <w:rPr>
          <w:rFonts w:ascii="宋体" w:eastAsia="宋体" w:cs="Arial"/>
          <w:b w:val="0"/>
          <w:color w:val="auto"/>
          <w:sz w:val="22"/>
          <w:szCs w:val="22"/>
        </w:rPr>
        <w:t>4）流动负债：</w:t>
      </w:r>
      <w:r>
        <w:rPr>
          <w:rFonts w:ascii="宋体" w:eastAsia="宋体" w:cs="Arial"/>
          <w:b w:val="0"/>
          <w:color w:val="auto"/>
          <w:sz w:val="22"/>
          <w:szCs w:val="22"/>
          <w:u w:val="single"/>
        </w:rPr>
        <w:t xml:space="preserve">               </w:t>
      </w:r>
    </w:p>
    <w:p w14:paraId="30C8E211">
      <w:pPr>
        <w:spacing w:line="360" w:lineRule="auto"/>
        <w:ind w:firstLine="440"/>
        <w:rPr>
          <w:rFonts w:ascii="宋体" w:eastAsia="宋体" w:cs="Arial"/>
          <w:b w:val="0"/>
          <w:color w:val="auto"/>
          <w:sz w:val="22"/>
          <w:szCs w:val="22"/>
        </w:rPr>
      </w:pPr>
      <w:r>
        <w:rPr>
          <w:rFonts w:ascii="宋体" w:eastAsia="宋体" w:cs="Arial"/>
          <w:b w:val="0"/>
          <w:color w:val="auto"/>
          <w:sz w:val="22"/>
          <w:szCs w:val="22"/>
        </w:rPr>
        <w:t>5）净值：</w:t>
      </w:r>
      <w:r>
        <w:rPr>
          <w:rFonts w:ascii="宋体" w:eastAsia="宋体" w:cs="Arial"/>
          <w:b w:val="0"/>
          <w:color w:val="auto"/>
          <w:sz w:val="22"/>
          <w:szCs w:val="22"/>
          <w:u w:val="single"/>
        </w:rPr>
        <w:t xml:space="preserve">                   </w:t>
      </w:r>
    </w:p>
    <w:p w14:paraId="57FE66B9">
      <w:pPr>
        <w:spacing w:line="360" w:lineRule="auto"/>
        <w:ind w:firstLine="440"/>
        <w:rPr>
          <w:rFonts w:ascii="宋体" w:eastAsia="宋体" w:cs="Arial"/>
          <w:b w:val="0"/>
          <w:color w:val="auto"/>
          <w:sz w:val="22"/>
          <w:szCs w:val="22"/>
        </w:rPr>
      </w:pPr>
      <w:r>
        <w:rPr>
          <w:rFonts w:ascii="宋体" w:eastAsia="宋体" w:cs="Arial"/>
          <w:b w:val="0"/>
          <w:color w:val="auto"/>
          <w:sz w:val="22"/>
          <w:szCs w:val="22"/>
        </w:rPr>
        <w:t>6）主要负责人姓名：</w:t>
      </w:r>
      <w:r>
        <w:rPr>
          <w:rFonts w:ascii="宋体" w:eastAsia="宋体" w:cs="Arial"/>
          <w:b w:val="0"/>
          <w:color w:val="auto"/>
          <w:sz w:val="22"/>
          <w:szCs w:val="22"/>
          <w:u w:val="single"/>
        </w:rPr>
        <w:t xml:space="preserve">                      </w:t>
      </w:r>
    </w:p>
    <w:p w14:paraId="56AB6063">
      <w:pPr>
        <w:spacing w:line="360" w:lineRule="auto"/>
        <w:rPr>
          <w:rFonts w:ascii="宋体" w:eastAsia="宋体" w:cs="Arial"/>
          <w:b w:val="0"/>
          <w:color w:val="auto"/>
          <w:sz w:val="22"/>
          <w:szCs w:val="22"/>
          <w:u w:val="single"/>
        </w:rPr>
      </w:pPr>
      <w:r>
        <w:rPr>
          <w:rFonts w:ascii="宋体" w:eastAsia="宋体" w:cs="Arial"/>
          <w:b w:val="0"/>
          <w:color w:val="auto"/>
          <w:sz w:val="22"/>
          <w:szCs w:val="22"/>
        </w:rPr>
        <w:t>2、企业生产设备及规模：</w:t>
      </w:r>
      <w:r>
        <w:rPr>
          <w:rFonts w:hint="eastAsia" w:ascii="宋体" w:eastAsia="宋体" w:cs="Arial"/>
          <w:b w:val="0"/>
          <w:color w:val="auto"/>
          <w:sz w:val="22"/>
          <w:szCs w:val="22"/>
          <w:u w:val="single"/>
        </w:rPr>
        <w:t xml:space="preserve">                      </w:t>
      </w:r>
    </w:p>
    <w:p w14:paraId="7C92E6BD">
      <w:pPr>
        <w:spacing w:line="360" w:lineRule="auto"/>
        <w:rPr>
          <w:rFonts w:hint="eastAsia" w:ascii="宋体" w:eastAsia="宋体" w:cs="Arial"/>
          <w:b w:val="0"/>
          <w:color w:val="auto"/>
          <w:sz w:val="22"/>
          <w:szCs w:val="22"/>
        </w:rPr>
      </w:pPr>
      <w:r>
        <w:rPr>
          <w:rFonts w:ascii="宋体" w:eastAsia="宋体" w:cs="Arial"/>
          <w:b w:val="0"/>
          <w:color w:val="auto"/>
          <w:sz w:val="22"/>
          <w:szCs w:val="22"/>
        </w:rPr>
        <w:t>3、企业人员情况：职工（在职）人数</w:t>
      </w:r>
      <w:r>
        <w:rPr>
          <w:rFonts w:ascii="宋体" w:eastAsia="宋体" w:cs="Arial"/>
          <w:b w:val="0"/>
          <w:color w:val="auto"/>
          <w:sz w:val="22"/>
          <w:szCs w:val="22"/>
          <w:u w:val="single"/>
        </w:rPr>
        <w:t xml:space="preserve">       </w:t>
      </w:r>
      <w:r>
        <w:rPr>
          <w:rFonts w:ascii="宋体" w:eastAsia="宋体" w:cs="Arial"/>
          <w:b w:val="0"/>
          <w:color w:val="auto"/>
          <w:sz w:val="22"/>
          <w:szCs w:val="22"/>
        </w:rPr>
        <w:t>人</w:t>
      </w:r>
    </w:p>
    <w:p w14:paraId="29294761">
      <w:pPr>
        <w:spacing w:line="360" w:lineRule="auto"/>
        <w:rPr>
          <w:rFonts w:ascii="宋体" w:eastAsia="宋体" w:cs="Arial"/>
          <w:b w:val="0"/>
          <w:color w:val="auto"/>
          <w:sz w:val="22"/>
          <w:szCs w:val="22"/>
        </w:rPr>
      </w:pPr>
      <w:r>
        <w:rPr>
          <w:rFonts w:ascii="宋体" w:eastAsia="宋体" w:cs="Arial"/>
          <w:b w:val="0"/>
          <w:color w:val="auto"/>
          <w:sz w:val="22"/>
          <w:szCs w:val="22"/>
        </w:rPr>
        <w:t xml:space="preserve">4、近三年的年营业总额 </w:t>
      </w:r>
    </w:p>
    <w:p w14:paraId="76F7AD9D">
      <w:pPr>
        <w:spacing w:line="360" w:lineRule="auto"/>
        <w:rPr>
          <w:rFonts w:ascii="宋体" w:eastAsia="宋体" w:cs="Arial"/>
          <w:b w:val="0"/>
          <w:color w:val="auto"/>
          <w:sz w:val="22"/>
          <w:szCs w:val="22"/>
        </w:rPr>
      </w:pPr>
      <w:r>
        <w:rPr>
          <w:rFonts w:hint="eastAsia" w:ascii="宋体" w:eastAsia="宋体" w:cs="Arial"/>
          <w:b w:val="0"/>
          <w:color w:val="auto"/>
          <w:sz w:val="22"/>
          <w:szCs w:val="22"/>
        </w:rPr>
        <w:t xml:space="preserve">   </w:t>
      </w:r>
      <w:r>
        <w:rPr>
          <w:rFonts w:ascii="宋体" w:eastAsia="宋体" w:cs="Arial"/>
          <w:b w:val="0"/>
          <w:color w:val="auto"/>
          <w:sz w:val="22"/>
          <w:szCs w:val="22"/>
        </w:rPr>
        <w:t>兹证明上述声明是真实、正确的、并提供了全部能提供的资料和数据，我们同意遵照贵方要求出示有关证明文件。</w:t>
      </w:r>
    </w:p>
    <w:p w14:paraId="0380EA33">
      <w:pPr>
        <w:spacing w:line="360" w:lineRule="auto"/>
        <w:rPr>
          <w:rFonts w:ascii="宋体" w:eastAsia="宋体" w:cs="Arial"/>
          <w:b w:val="0"/>
          <w:color w:val="auto"/>
          <w:sz w:val="22"/>
          <w:szCs w:val="22"/>
        </w:rPr>
      </w:pPr>
      <w:r>
        <w:rPr>
          <w:rFonts w:ascii="宋体" w:eastAsia="宋体" w:cs="Arial"/>
          <w:b w:val="0"/>
          <w:color w:val="auto"/>
          <w:sz w:val="22"/>
          <w:szCs w:val="22"/>
        </w:rPr>
        <w:t>投标人名称</w:t>
      </w:r>
      <w:r>
        <w:rPr>
          <w:rFonts w:ascii="宋体" w:eastAsia="宋体" w:cs="Arial"/>
          <w:b w:val="0"/>
          <w:color w:val="auto"/>
          <w:sz w:val="22"/>
          <w:szCs w:val="22"/>
          <w:u w:val="single"/>
        </w:rPr>
        <w:t xml:space="preserve">                       （盖章）</w:t>
      </w:r>
    </w:p>
    <w:p w14:paraId="33410E84">
      <w:pPr>
        <w:spacing w:line="360" w:lineRule="auto"/>
        <w:rPr>
          <w:rFonts w:ascii="宋体" w:eastAsia="宋体" w:cs="Arial"/>
          <w:b w:val="0"/>
          <w:color w:val="auto"/>
          <w:sz w:val="22"/>
          <w:szCs w:val="22"/>
          <w:u w:val="single"/>
        </w:rPr>
      </w:pPr>
      <w:r>
        <w:rPr>
          <w:rFonts w:ascii="宋体" w:eastAsia="宋体" w:cs="Arial"/>
          <w:b w:val="0"/>
          <w:color w:val="auto"/>
          <w:sz w:val="22"/>
          <w:szCs w:val="22"/>
        </w:rPr>
        <w:t>法定代表人姓名和职务</w:t>
      </w:r>
      <w:r>
        <w:rPr>
          <w:rFonts w:ascii="宋体" w:eastAsia="宋体" w:cs="Arial"/>
          <w:b w:val="0"/>
          <w:color w:val="auto"/>
          <w:sz w:val="22"/>
          <w:szCs w:val="22"/>
          <w:u w:val="single"/>
        </w:rPr>
        <w:t xml:space="preserve">                     </w:t>
      </w:r>
    </w:p>
    <w:p w14:paraId="10651C42">
      <w:pPr>
        <w:spacing w:line="360" w:lineRule="auto"/>
        <w:rPr>
          <w:rFonts w:ascii="宋体" w:eastAsia="宋体" w:cs="Arial"/>
          <w:b w:val="0"/>
          <w:color w:val="auto"/>
          <w:sz w:val="22"/>
          <w:szCs w:val="22"/>
        </w:rPr>
      </w:pPr>
      <w:r>
        <w:rPr>
          <w:rFonts w:ascii="宋体" w:eastAsia="宋体" w:cs="Arial"/>
          <w:b w:val="0"/>
          <w:color w:val="auto"/>
          <w:sz w:val="22"/>
          <w:szCs w:val="22"/>
        </w:rPr>
        <w:t>授权代表人签字</w:t>
      </w:r>
      <w:r>
        <w:rPr>
          <w:rFonts w:ascii="宋体" w:eastAsia="宋体" w:cs="Arial"/>
          <w:b w:val="0"/>
          <w:color w:val="auto"/>
          <w:sz w:val="22"/>
          <w:szCs w:val="22"/>
          <w:u w:val="single"/>
        </w:rPr>
        <w:t xml:space="preserve">                           </w:t>
      </w:r>
    </w:p>
    <w:p w14:paraId="0AC37CC9">
      <w:pPr>
        <w:spacing w:line="360" w:lineRule="auto"/>
        <w:rPr>
          <w:rFonts w:ascii="宋体" w:eastAsia="宋体" w:cs="Arial"/>
          <w:b w:val="0"/>
          <w:color w:val="auto"/>
          <w:sz w:val="22"/>
          <w:szCs w:val="22"/>
        </w:rPr>
      </w:pPr>
      <w:r>
        <w:rPr>
          <w:rFonts w:ascii="宋体" w:eastAsia="宋体" w:cs="Arial"/>
          <w:b w:val="0"/>
          <w:color w:val="auto"/>
          <w:sz w:val="22"/>
          <w:szCs w:val="22"/>
        </w:rPr>
        <w:t>签字日期</w:t>
      </w:r>
      <w:r>
        <w:rPr>
          <w:rFonts w:ascii="宋体" w:eastAsia="宋体" w:cs="Arial"/>
          <w:b w:val="0"/>
          <w:color w:val="auto"/>
          <w:sz w:val="22"/>
          <w:szCs w:val="22"/>
          <w:u w:val="single"/>
        </w:rPr>
        <w:t xml:space="preserve">                                 </w:t>
      </w:r>
    </w:p>
    <w:p w14:paraId="1081BB9C">
      <w:pPr>
        <w:spacing w:line="360" w:lineRule="auto"/>
        <w:rPr>
          <w:rFonts w:ascii="宋体" w:eastAsia="宋体" w:cs="Arial"/>
          <w:color w:val="auto"/>
          <w:szCs w:val="22"/>
        </w:rPr>
      </w:pPr>
      <w:r>
        <w:rPr>
          <w:rFonts w:ascii="宋体" w:eastAsia="宋体" w:cs="Arial"/>
          <w:b w:val="0"/>
          <w:color w:val="auto"/>
          <w:sz w:val="22"/>
          <w:szCs w:val="22"/>
        </w:rPr>
        <w:t>电子邮件</w:t>
      </w:r>
      <w:r>
        <w:rPr>
          <w:rFonts w:ascii="宋体" w:eastAsia="宋体" w:cs="Arial"/>
          <w:b w:val="0"/>
          <w:color w:val="auto"/>
          <w:sz w:val="22"/>
          <w:szCs w:val="22"/>
          <w:u w:val="single"/>
        </w:rPr>
        <w:t xml:space="preserve">                                 </w:t>
      </w:r>
    </w:p>
    <w:p w14:paraId="7B92D660">
      <w:pPr>
        <w:spacing w:line="400" w:lineRule="exact"/>
        <w:rPr>
          <w:rFonts w:hint="eastAsia" w:ascii="宋体" w:eastAsia="宋体"/>
          <w:b w:val="0"/>
          <w:color w:val="auto"/>
          <w:sz w:val="22"/>
          <w:szCs w:val="22"/>
        </w:rPr>
      </w:pPr>
      <w:r>
        <w:rPr>
          <w:rFonts w:hint="eastAsia" w:ascii="宋体" w:eastAsia="宋体"/>
          <w:b w:val="0"/>
          <w:color w:val="auto"/>
          <w:sz w:val="22"/>
          <w:szCs w:val="22"/>
        </w:rPr>
        <w:t xml:space="preserve">5.投标单位有效营业执照（或事业单位法人证书）副本和税务登记证或三（五）证合一证照（复印件，加盖单位公章） </w:t>
      </w:r>
    </w:p>
    <w:p w14:paraId="2D76A29A">
      <w:pPr>
        <w:snapToGrid w:val="0"/>
        <w:spacing w:line="360" w:lineRule="atLeast"/>
        <w:outlineLvl w:val="0"/>
        <w:rPr>
          <w:rFonts w:hint="eastAsia" w:ascii="宋体" w:eastAsia="宋体"/>
          <w:b w:val="0"/>
          <w:color w:val="auto"/>
          <w:sz w:val="22"/>
          <w:szCs w:val="22"/>
        </w:rPr>
      </w:pPr>
      <w:r>
        <w:rPr>
          <w:rFonts w:hint="eastAsia" w:ascii="宋体" w:eastAsia="宋体"/>
          <w:b w:val="0"/>
          <w:color w:val="auto"/>
          <w:sz w:val="22"/>
          <w:szCs w:val="22"/>
        </w:rPr>
        <w:t>7．投标单位资格资质证书及招标文件要求提供的资格证明、证书（复印件加盖单位公章）</w:t>
      </w:r>
    </w:p>
    <w:p w14:paraId="7FC12DCA">
      <w:pPr>
        <w:pStyle w:val="9"/>
        <w:numPr>
          <w:ilvl w:val="0"/>
          <w:numId w:val="0"/>
        </w:numPr>
        <w:tabs>
          <w:tab w:val="clear" w:pos="720"/>
        </w:tabs>
        <w:spacing w:before="0" w:after="143" w:line="700" w:lineRule="exact"/>
        <w:rPr>
          <w:rFonts w:hint="eastAsia" w:ascii="宋体" w:hAnsi="宋体" w:eastAsia="宋体"/>
          <w:b/>
          <w:color w:val="auto"/>
          <w:sz w:val="32"/>
        </w:rPr>
      </w:pPr>
      <w:r>
        <w:rPr>
          <w:rFonts w:hint="eastAsia" w:ascii="宋体" w:hAnsi="宋体" w:eastAsia="宋体"/>
          <w:b/>
          <w:color w:val="auto"/>
          <w:sz w:val="32"/>
        </w:rPr>
        <w:t>附件2-</w:t>
      </w:r>
      <w:r>
        <w:rPr>
          <w:rFonts w:ascii="宋体" w:hAnsi="宋体" w:eastAsia="宋体"/>
          <w:b/>
          <w:color w:val="auto"/>
          <w:sz w:val="32"/>
        </w:rPr>
        <w:t>4</w:t>
      </w:r>
    </w:p>
    <w:p w14:paraId="2DC942BA">
      <w:pPr>
        <w:spacing w:line="360" w:lineRule="auto"/>
        <w:jc w:val="center"/>
        <w:rPr>
          <w:rFonts w:ascii="宋体" w:eastAsia="宋体" w:cs="Arial"/>
          <w:b w:val="0"/>
          <w:color w:val="auto"/>
          <w:sz w:val="44"/>
          <w:szCs w:val="32"/>
        </w:rPr>
      </w:pPr>
      <w:r>
        <w:rPr>
          <w:rFonts w:hint="eastAsia" w:ascii="宋体" w:eastAsia="宋体" w:cs="Arial"/>
          <w:b w:val="0"/>
          <w:color w:val="auto"/>
          <w:sz w:val="44"/>
          <w:szCs w:val="32"/>
        </w:rPr>
        <w:t>近三年内在经营活动中没有重大违法记录的书面声明</w:t>
      </w:r>
    </w:p>
    <w:p w14:paraId="784A88DF">
      <w:pPr>
        <w:spacing w:line="360" w:lineRule="auto"/>
        <w:rPr>
          <w:rFonts w:ascii="宋体" w:eastAsia="宋体" w:cs="Arial"/>
          <w:b w:val="0"/>
          <w:color w:val="auto"/>
          <w:sz w:val="28"/>
          <w:szCs w:val="28"/>
          <w:u w:val="single"/>
        </w:rPr>
      </w:pPr>
      <w:r>
        <w:rPr>
          <w:rFonts w:hint="eastAsia" w:ascii="宋体" w:eastAsia="宋体" w:cs="Arial"/>
          <w:b w:val="0"/>
          <w:color w:val="auto"/>
          <w:sz w:val="28"/>
          <w:szCs w:val="28"/>
          <w:u w:val="single"/>
          <w:lang w:eastAsia="zh-CN"/>
        </w:rPr>
        <w:t>龙港市农业农村局</w:t>
      </w:r>
      <w:r>
        <w:rPr>
          <w:rFonts w:ascii="宋体" w:eastAsia="宋体" w:cs="Arial"/>
          <w:b w:val="0"/>
          <w:color w:val="auto"/>
          <w:sz w:val="28"/>
          <w:szCs w:val="28"/>
        </w:rPr>
        <w:t>：</w:t>
      </w:r>
    </w:p>
    <w:p w14:paraId="3BA3AAC5">
      <w:pPr>
        <w:spacing w:line="360" w:lineRule="auto"/>
        <w:rPr>
          <w:rFonts w:ascii="宋体" w:eastAsia="宋体" w:cs="Arial"/>
          <w:color w:val="auto"/>
          <w:sz w:val="28"/>
          <w:szCs w:val="28"/>
        </w:rPr>
      </w:pPr>
    </w:p>
    <w:p w14:paraId="3D9F38AD">
      <w:pPr>
        <w:spacing w:line="360" w:lineRule="auto"/>
        <w:ind w:firstLine="560" w:firstLineChars="200"/>
        <w:rPr>
          <w:rFonts w:hint="eastAsia" w:ascii="宋体" w:eastAsia="宋体" w:cs="Arial"/>
          <w:b w:val="0"/>
          <w:color w:val="auto"/>
          <w:szCs w:val="22"/>
        </w:rPr>
      </w:pPr>
      <w:r>
        <w:rPr>
          <w:rFonts w:hint="eastAsia" w:ascii="宋体" w:eastAsia="宋体" w:cs="Arial"/>
          <w:b w:val="0"/>
          <w:color w:val="auto"/>
          <w:sz w:val="28"/>
          <w:szCs w:val="28"/>
        </w:rPr>
        <w:t>我公司参加本次政府采购活动前三年内在经营活动中没有重大违法记录</w:t>
      </w:r>
      <w:r>
        <w:rPr>
          <w:rFonts w:ascii="宋体" w:eastAsia="宋体" w:cs="Arial"/>
          <w:b w:val="0"/>
          <w:color w:val="auto"/>
          <w:sz w:val="28"/>
          <w:szCs w:val="28"/>
        </w:rPr>
        <w:t>,</w:t>
      </w:r>
      <w:r>
        <w:rPr>
          <w:rFonts w:hint="eastAsia" w:ascii="宋体" w:eastAsia="宋体" w:cs="Arial"/>
          <w:b w:val="0"/>
          <w:color w:val="auto"/>
          <w:sz w:val="28"/>
          <w:szCs w:val="28"/>
        </w:rPr>
        <w:t>特此声明。若在本次政府采购活动过程中发现我公司近三年内在经营活动中有重大违法记录</w:t>
      </w:r>
      <w:r>
        <w:rPr>
          <w:rFonts w:ascii="宋体" w:eastAsia="宋体" w:cs="Arial"/>
          <w:b w:val="0"/>
          <w:color w:val="auto"/>
          <w:sz w:val="28"/>
          <w:szCs w:val="28"/>
        </w:rPr>
        <w:t>,</w:t>
      </w:r>
      <w:r>
        <w:rPr>
          <w:rFonts w:hint="eastAsia" w:ascii="宋体" w:eastAsia="宋体" w:cs="Arial"/>
          <w:b w:val="0"/>
          <w:color w:val="auto"/>
          <w:sz w:val="28"/>
          <w:szCs w:val="28"/>
        </w:rPr>
        <w:t>我公司将无条件退出本项目的投标</w:t>
      </w:r>
      <w:r>
        <w:rPr>
          <w:rFonts w:ascii="宋体" w:eastAsia="宋体" w:cs="Arial"/>
          <w:b w:val="0"/>
          <w:color w:val="auto"/>
          <w:sz w:val="28"/>
          <w:szCs w:val="28"/>
        </w:rPr>
        <w:t>,</w:t>
      </w:r>
      <w:r>
        <w:rPr>
          <w:rFonts w:hint="eastAsia" w:ascii="宋体" w:eastAsia="宋体" w:cs="Arial"/>
          <w:b w:val="0"/>
          <w:color w:val="auto"/>
          <w:sz w:val="28"/>
          <w:szCs w:val="28"/>
        </w:rPr>
        <w:t>并承担因此引起的一切后果。</w:t>
      </w:r>
    </w:p>
    <w:p w14:paraId="6798B695">
      <w:pPr>
        <w:spacing w:line="360" w:lineRule="auto"/>
        <w:ind w:firstLine="422" w:firstLineChars="200"/>
        <w:rPr>
          <w:rFonts w:hint="eastAsia" w:ascii="宋体" w:eastAsia="宋体" w:cs="Arial"/>
          <w:color w:val="auto"/>
          <w:szCs w:val="22"/>
        </w:rPr>
      </w:pPr>
    </w:p>
    <w:p w14:paraId="512A33DD">
      <w:pPr>
        <w:spacing w:line="360" w:lineRule="auto"/>
        <w:ind w:firstLine="422" w:firstLineChars="200"/>
        <w:rPr>
          <w:rFonts w:hint="eastAsia" w:ascii="宋体" w:eastAsia="宋体" w:cs="Arial"/>
          <w:color w:val="auto"/>
          <w:szCs w:val="22"/>
        </w:rPr>
      </w:pPr>
    </w:p>
    <w:p w14:paraId="736156D4">
      <w:pPr>
        <w:spacing w:line="360" w:lineRule="auto"/>
        <w:rPr>
          <w:rFonts w:hint="eastAsia" w:ascii="宋体" w:eastAsia="宋体" w:cs="Arial"/>
          <w:color w:val="auto"/>
          <w:szCs w:val="22"/>
        </w:rPr>
      </w:pPr>
    </w:p>
    <w:p w14:paraId="4B4F019E">
      <w:pPr>
        <w:spacing w:line="360" w:lineRule="auto"/>
        <w:rPr>
          <w:rFonts w:hint="eastAsia" w:ascii="宋体" w:eastAsia="宋体" w:cs="Arial"/>
          <w:color w:val="auto"/>
          <w:sz w:val="28"/>
          <w:szCs w:val="28"/>
          <w:u w:val="single"/>
        </w:rPr>
      </w:pPr>
      <w:r>
        <w:rPr>
          <w:rFonts w:hint="eastAsia" w:ascii="宋体" w:eastAsia="宋体" w:cs="Arial"/>
          <w:color w:val="auto"/>
          <w:sz w:val="28"/>
          <w:szCs w:val="28"/>
        </w:rPr>
        <w:t>投标单位（盖章）：</w:t>
      </w:r>
      <w:r>
        <w:rPr>
          <w:rFonts w:hint="eastAsia" w:ascii="宋体" w:eastAsia="宋体" w:cs="Arial"/>
          <w:color w:val="auto"/>
          <w:sz w:val="28"/>
          <w:szCs w:val="28"/>
          <w:u w:val="single"/>
        </w:rPr>
        <w:t xml:space="preserve">                             </w:t>
      </w:r>
    </w:p>
    <w:p w14:paraId="026BA009">
      <w:pPr>
        <w:spacing w:line="360" w:lineRule="auto"/>
        <w:rPr>
          <w:rFonts w:hint="eastAsia" w:ascii="宋体" w:eastAsia="宋体" w:cs="Arial"/>
          <w:color w:val="auto"/>
          <w:sz w:val="28"/>
          <w:szCs w:val="28"/>
        </w:rPr>
      </w:pPr>
      <w:r>
        <w:rPr>
          <w:rFonts w:hint="eastAsia" w:ascii="宋体" w:eastAsia="宋体" w:cs="Arial"/>
          <w:color w:val="auto"/>
          <w:sz w:val="28"/>
          <w:szCs w:val="28"/>
        </w:rPr>
        <w:t xml:space="preserve">日     期：  </w:t>
      </w:r>
    </w:p>
    <w:p w14:paraId="2ED50D55">
      <w:pPr>
        <w:spacing w:line="360" w:lineRule="auto"/>
        <w:rPr>
          <w:rFonts w:hint="eastAsia" w:ascii="宋体" w:eastAsia="宋体" w:cs="Arial"/>
          <w:color w:val="auto"/>
          <w:szCs w:val="22"/>
        </w:rPr>
      </w:pPr>
    </w:p>
    <w:p w14:paraId="215B59D4">
      <w:pPr>
        <w:spacing w:line="360" w:lineRule="auto"/>
        <w:rPr>
          <w:rFonts w:hint="eastAsia" w:ascii="宋体" w:eastAsia="宋体" w:cs="Arial"/>
          <w:color w:val="auto"/>
          <w:szCs w:val="22"/>
        </w:rPr>
      </w:pPr>
    </w:p>
    <w:p w14:paraId="2C3648EE">
      <w:pPr>
        <w:spacing w:line="360" w:lineRule="auto"/>
        <w:rPr>
          <w:rFonts w:ascii="宋体" w:eastAsia="宋体" w:cs="Arial"/>
          <w:color w:val="auto"/>
          <w:szCs w:val="22"/>
        </w:rPr>
      </w:pPr>
    </w:p>
    <w:p w14:paraId="4ACC5D09">
      <w:pPr>
        <w:spacing w:line="360" w:lineRule="auto"/>
        <w:rPr>
          <w:rFonts w:ascii="宋体" w:eastAsia="宋体" w:cs="Arial"/>
          <w:color w:val="auto"/>
          <w:szCs w:val="22"/>
        </w:rPr>
      </w:pPr>
    </w:p>
    <w:p w14:paraId="739FE053">
      <w:pPr>
        <w:spacing w:line="360" w:lineRule="auto"/>
        <w:rPr>
          <w:rFonts w:ascii="宋体" w:eastAsia="宋体" w:cs="Arial"/>
          <w:color w:val="auto"/>
          <w:szCs w:val="22"/>
        </w:rPr>
      </w:pPr>
    </w:p>
    <w:p w14:paraId="1FCA28FC">
      <w:pPr>
        <w:spacing w:line="360" w:lineRule="auto"/>
        <w:rPr>
          <w:rFonts w:ascii="宋体" w:eastAsia="宋体" w:cs="Arial"/>
          <w:color w:val="auto"/>
          <w:szCs w:val="22"/>
        </w:rPr>
      </w:pPr>
    </w:p>
    <w:p w14:paraId="2EF1A79D">
      <w:pPr>
        <w:spacing w:line="360" w:lineRule="auto"/>
        <w:rPr>
          <w:rFonts w:ascii="宋体" w:eastAsia="宋体" w:cs="Arial"/>
          <w:color w:val="auto"/>
          <w:szCs w:val="22"/>
        </w:rPr>
      </w:pPr>
    </w:p>
    <w:p w14:paraId="7B1E7890">
      <w:pPr>
        <w:spacing w:line="360" w:lineRule="auto"/>
        <w:rPr>
          <w:rFonts w:ascii="宋体" w:eastAsia="宋体" w:cs="Arial"/>
          <w:color w:val="auto"/>
          <w:szCs w:val="22"/>
        </w:rPr>
      </w:pPr>
    </w:p>
    <w:p w14:paraId="7A4EA88B">
      <w:pPr>
        <w:spacing w:line="360" w:lineRule="auto"/>
        <w:rPr>
          <w:rFonts w:ascii="宋体" w:eastAsia="宋体" w:cs="Arial"/>
          <w:color w:val="auto"/>
          <w:szCs w:val="22"/>
        </w:rPr>
      </w:pPr>
    </w:p>
    <w:p w14:paraId="0E8252FC">
      <w:pPr>
        <w:spacing w:line="360" w:lineRule="auto"/>
        <w:rPr>
          <w:rFonts w:ascii="宋体" w:eastAsia="宋体" w:cs="Arial"/>
          <w:color w:val="auto"/>
          <w:szCs w:val="22"/>
        </w:rPr>
      </w:pPr>
    </w:p>
    <w:p w14:paraId="28212875">
      <w:pPr>
        <w:spacing w:line="360" w:lineRule="auto"/>
        <w:rPr>
          <w:rFonts w:ascii="宋体" w:eastAsia="宋体" w:cs="Arial"/>
          <w:color w:val="auto"/>
          <w:szCs w:val="22"/>
        </w:rPr>
      </w:pPr>
    </w:p>
    <w:p w14:paraId="49928E44">
      <w:pPr>
        <w:spacing w:line="360" w:lineRule="auto"/>
        <w:rPr>
          <w:rFonts w:hint="eastAsia" w:ascii="宋体" w:eastAsia="宋体" w:cs="Arial"/>
          <w:color w:val="auto"/>
          <w:szCs w:val="22"/>
        </w:rPr>
      </w:pPr>
    </w:p>
    <w:p w14:paraId="53E7AB4C">
      <w:pPr>
        <w:spacing w:line="360" w:lineRule="auto"/>
        <w:rPr>
          <w:rFonts w:hint="eastAsia" w:ascii="宋体" w:eastAsia="宋体" w:cs="Arial"/>
          <w:color w:val="auto"/>
          <w:szCs w:val="22"/>
        </w:rPr>
      </w:pPr>
    </w:p>
    <w:p w14:paraId="487A9088">
      <w:pPr>
        <w:spacing w:line="360" w:lineRule="auto"/>
        <w:rPr>
          <w:rFonts w:hint="eastAsia" w:ascii="宋体" w:eastAsia="宋体" w:cs="Arial"/>
          <w:color w:val="auto"/>
          <w:szCs w:val="22"/>
        </w:rPr>
      </w:pPr>
    </w:p>
    <w:p w14:paraId="228D9A83">
      <w:pPr>
        <w:pStyle w:val="9"/>
        <w:numPr>
          <w:ilvl w:val="0"/>
          <w:numId w:val="0"/>
        </w:numPr>
        <w:tabs>
          <w:tab w:val="clear" w:pos="720"/>
        </w:tabs>
        <w:spacing w:before="0" w:after="143" w:line="700" w:lineRule="exact"/>
        <w:rPr>
          <w:rFonts w:hint="eastAsia" w:ascii="宋体" w:hAnsi="宋体" w:eastAsia="宋体"/>
          <w:b/>
          <w:color w:val="auto"/>
          <w:sz w:val="32"/>
        </w:rPr>
      </w:pPr>
      <w:r>
        <w:rPr>
          <w:rFonts w:hint="eastAsia" w:ascii="宋体" w:hAnsi="宋体" w:eastAsia="宋体"/>
          <w:b/>
          <w:color w:val="auto"/>
          <w:sz w:val="32"/>
        </w:rPr>
        <w:t>附件2-</w:t>
      </w:r>
      <w:r>
        <w:rPr>
          <w:rFonts w:ascii="宋体" w:hAnsi="宋体" w:eastAsia="宋体"/>
          <w:b/>
          <w:color w:val="auto"/>
          <w:sz w:val="32"/>
        </w:rPr>
        <w:t>5</w:t>
      </w:r>
    </w:p>
    <w:p w14:paraId="3487E1CE">
      <w:pPr>
        <w:snapToGrid w:val="0"/>
        <w:spacing w:line="360" w:lineRule="atLeast"/>
        <w:outlineLvl w:val="0"/>
        <w:rPr>
          <w:rFonts w:hint="eastAsia" w:ascii="宋体" w:eastAsia="宋体" w:cs="仿宋_GB2312"/>
          <w:b w:val="0"/>
          <w:color w:val="auto"/>
          <w:sz w:val="36"/>
          <w:szCs w:val="36"/>
          <w:lang w:val="zh-CN"/>
        </w:rPr>
      </w:pPr>
    </w:p>
    <w:p w14:paraId="286773B9">
      <w:pPr>
        <w:ind w:left="1076"/>
        <w:rPr>
          <w:rFonts w:ascii="宋体" w:eastAsia="宋体" w:cs="微软雅黑"/>
          <w:color w:val="auto"/>
          <w:sz w:val="44"/>
          <w:szCs w:val="44"/>
        </w:rPr>
      </w:pPr>
      <w:r>
        <w:rPr>
          <w:rFonts w:hint="eastAsia" w:ascii="宋体" w:eastAsia="宋体" w:cs="微软雅黑"/>
          <w:b w:val="0"/>
          <w:bCs w:val="0"/>
          <w:color w:val="auto"/>
          <w:spacing w:val="5"/>
          <w:w w:val="85"/>
          <w:sz w:val="44"/>
          <w:szCs w:val="44"/>
        </w:rPr>
        <w:t>供应商依法缴纳税收和社会保障金的书面声明</w:t>
      </w:r>
    </w:p>
    <w:p w14:paraId="45CDEDEB">
      <w:pPr>
        <w:spacing w:before="9" w:line="430" w:lineRule="atLeast"/>
        <w:rPr>
          <w:rFonts w:ascii="宋体" w:eastAsia="宋体" w:cs="微软雅黑"/>
          <w:color w:val="auto"/>
          <w:sz w:val="24"/>
          <w:szCs w:val="24"/>
        </w:rPr>
      </w:pPr>
    </w:p>
    <w:p w14:paraId="1BD03D16">
      <w:pPr>
        <w:spacing w:line="440" w:lineRule="atLeast"/>
        <w:rPr>
          <w:rFonts w:ascii="宋体" w:eastAsia="宋体" w:cs="微软雅黑"/>
          <w:color w:val="auto"/>
          <w:sz w:val="25"/>
          <w:szCs w:val="25"/>
        </w:rPr>
      </w:pPr>
    </w:p>
    <w:p w14:paraId="3D71C6D0">
      <w:pPr>
        <w:ind w:left="140"/>
        <w:rPr>
          <w:rFonts w:ascii="宋体" w:eastAsia="宋体" w:cs="新宋体"/>
          <w:color w:val="auto"/>
          <w:sz w:val="28"/>
          <w:szCs w:val="28"/>
        </w:rPr>
      </w:pPr>
      <w:r>
        <w:rPr>
          <w:rFonts w:hint="eastAsia" w:ascii="宋体" w:eastAsia="宋体" w:cs="Arial"/>
          <w:b w:val="0"/>
          <w:color w:val="auto"/>
          <w:sz w:val="28"/>
          <w:szCs w:val="28"/>
          <w:u w:val="single"/>
          <w:lang w:eastAsia="zh-CN"/>
        </w:rPr>
        <w:t>龙港市农业农村局</w:t>
      </w:r>
      <w:r>
        <w:rPr>
          <w:rFonts w:hint="eastAsia" w:ascii="宋体" w:eastAsia="宋体" w:cs="新宋体"/>
          <w:b w:val="0"/>
          <w:bCs w:val="0"/>
          <w:color w:val="auto"/>
          <w:sz w:val="28"/>
          <w:szCs w:val="28"/>
        </w:rPr>
        <w:t>：</w:t>
      </w:r>
    </w:p>
    <w:p w14:paraId="18596AF9">
      <w:pPr>
        <w:spacing w:before="4" w:line="190" w:lineRule="atLeast"/>
        <w:rPr>
          <w:rFonts w:ascii="宋体" w:eastAsia="宋体" w:cs="新宋体"/>
          <w:color w:val="auto"/>
          <w:sz w:val="28"/>
          <w:szCs w:val="28"/>
        </w:rPr>
      </w:pPr>
    </w:p>
    <w:p w14:paraId="6D45024E">
      <w:pPr>
        <w:spacing w:line="200" w:lineRule="atLeast"/>
        <w:rPr>
          <w:rFonts w:ascii="宋体" w:eastAsia="宋体" w:cs="新宋体"/>
          <w:color w:val="auto"/>
          <w:sz w:val="28"/>
          <w:szCs w:val="28"/>
        </w:rPr>
      </w:pPr>
    </w:p>
    <w:p w14:paraId="3533BB96">
      <w:pPr>
        <w:spacing w:line="200" w:lineRule="atLeast"/>
        <w:rPr>
          <w:rFonts w:ascii="宋体" w:eastAsia="宋体" w:cs="新宋体"/>
          <w:color w:val="auto"/>
          <w:sz w:val="28"/>
          <w:szCs w:val="28"/>
        </w:rPr>
      </w:pPr>
    </w:p>
    <w:p w14:paraId="4DF92909">
      <w:pPr>
        <w:spacing w:before="26" w:line="357" w:lineRule="auto"/>
        <w:ind w:left="140" w:right="106" w:firstLine="479"/>
        <w:rPr>
          <w:rFonts w:ascii="宋体" w:eastAsia="宋体" w:cs="新宋体"/>
          <w:color w:val="auto"/>
          <w:sz w:val="28"/>
          <w:szCs w:val="28"/>
        </w:rPr>
      </w:pPr>
      <w:r>
        <w:rPr>
          <w:rFonts w:hint="eastAsia" w:ascii="宋体" w:eastAsia="宋体" w:cs="新宋体"/>
          <w:color w:val="auto"/>
          <w:spacing w:val="1"/>
          <w:sz w:val="28"/>
          <w:szCs w:val="28"/>
        </w:rPr>
        <w:t>我公司郑重声明，我公司严格依法缴纳税收和社会保障金，本文件中所提供的相</w:t>
      </w:r>
      <w:r>
        <w:rPr>
          <w:rFonts w:hint="eastAsia" w:ascii="宋体" w:eastAsia="宋体" w:cs="新宋体"/>
          <w:color w:val="auto"/>
          <w:sz w:val="28"/>
          <w:szCs w:val="28"/>
        </w:rPr>
        <w:t>关材料均真实有效，不存在虚假、造假行为。如有违反，愿承担一切责任。</w:t>
      </w:r>
    </w:p>
    <w:p w14:paraId="7A7CDEFA">
      <w:pPr>
        <w:pStyle w:val="13"/>
        <w:spacing w:line="440" w:lineRule="atLeast"/>
        <w:rPr>
          <w:rFonts w:hint="eastAsia" w:hAnsi="宋体" w:eastAsia="宋体"/>
          <w:b w:val="0"/>
          <w:color w:val="auto"/>
          <w:sz w:val="22"/>
          <w:szCs w:val="22"/>
        </w:rPr>
      </w:pPr>
    </w:p>
    <w:p w14:paraId="0823489A">
      <w:pPr>
        <w:pStyle w:val="13"/>
        <w:spacing w:line="440" w:lineRule="atLeast"/>
        <w:rPr>
          <w:rFonts w:hint="eastAsia" w:hAnsi="宋体" w:eastAsia="宋体"/>
          <w:b w:val="0"/>
          <w:color w:val="auto"/>
          <w:sz w:val="22"/>
          <w:szCs w:val="22"/>
        </w:rPr>
      </w:pPr>
    </w:p>
    <w:p w14:paraId="2599D743">
      <w:pPr>
        <w:pStyle w:val="13"/>
        <w:spacing w:line="440" w:lineRule="atLeast"/>
        <w:rPr>
          <w:rFonts w:hint="eastAsia" w:hAnsi="宋体" w:eastAsia="宋体"/>
          <w:b w:val="0"/>
          <w:color w:val="auto"/>
          <w:sz w:val="22"/>
          <w:szCs w:val="22"/>
        </w:rPr>
      </w:pPr>
    </w:p>
    <w:p w14:paraId="5754D0A4">
      <w:pPr>
        <w:pStyle w:val="13"/>
        <w:spacing w:line="440" w:lineRule="atLeast"/>
        <w:rPr>
          <w:rFonts w:hint="eastAsia" w:hAnsi="宋体" w:eastAsia="宋体"/>
          <w:b w:val="0"/>
          <w:color w:val="auto"/>
          <w:sz w:val="22"/>
          <w:szCs w:val="22"/>
        </w:rPr>
      </w:pPr>
    </w:p>
    <w:p w14:paraId="04C302A6">
      <w:pPr>
        <w:pStyle w:val="13"/>
        <w:spacing w:line="440" w:lineRule="atLeast"/>
        <w:rPr>
          <w:rFonts w:hint="eastAsia" w:hAnsi="宋体" w:eastAsia="宋体"/>
          <w:b w:val="0"/>
          <w:color w:val="auto"/>
          <w:sz w:val="22"/>
          <w:szCs w:val="22"/>
        </w:rPr>
      </w:pPr>
    </w:p>
    <w:p w14:paraId="113F835A">
      <w:pPr>
        <w:spacing w:line="360" w:lineRule="auto"/>
        <w:rPr>
          <w:rFonts w:hint="eastAsia" w:ascii="宋体" w:eastAsia="宋体" w:cs="Arial"/>
          <w:color w:val="auto"/>
          <w:sz w:val="28"/>
          <w:szCs w:val="28"/>
          <w:u w:val="single"/>
        </w:rPr>
      </w:pPr>
      <w:r>
        <w:rPr>
          <w:rFonts w:hint="eastAsia" w:ascii="宋体" w:eastAsia="宋体" w:cs="Arial"/>
          <w:color w:val="auto"/>
          <w:sz w:val="28"/>
          <w:szCs w:val="28"/>
        </w:rPr>
        <w:t>投标单位（盖章）：</w:t>
      </w:r>
      <w:r>
        <w:rPr>
          <w:rFonts w:hint="eastAsia" w:ascii="宋体" w:eastAsia="宋体" w:cs="Arial"/>
          <w:color w:val="auto"/>
          <w:sz w:val="28"/>
          <w:szCs w:val="28"/>
          <w:u w:val="single"/>
        </w:rPr>
        <w:t xml:space="preserve">                             </w:t>
      </w:r>
    </w:p>
    <w:p w14:paraId="4DADD566">
      <w:pPr>
        <w:spacing w:line="360" w:lineRule="auto"/>
        <w:ind w:firstLine="562" w:firstLineChars="200"/>
        <w:rPr>
          <w:rFonts w:hint="eastAsia" w:ascii="宋体" w:eastAsia="宋体" w:cs="Arial"/>
          <w:color w:val="auto"/>
          <w:sz w:val="28"/>
          <w:szCs w:val="28"/>
        </w:rPr>
      </w:pPr>
    </w:p>
    <w:p w14:paraId="39F95237">
      <w:pPr>
        <w:spacing w:line="360" w:lineRule="auto"/>
        <w:rPr>
          <w:rFonts w:hint="eastAsia" w:ascii="宋体" w:eastAsia="宋体" w:cs="Arial"/>
          <w:color w:val="auto"/>
          <w:sz w:val="28"/>
          <w:szCs w:val="28"/>
        </w:rPr>
      </w:pPr>
      <w:r>
        <w:rPr>
          <w:rFonts w:hint="eastAsia" w:ascii="宋体" w:eastAsia="宋体" w:cs="Arial"/>
          <w:color w:val="auto"/>
          <w:sz w:val="28"/>
          <w:szCs w:val="28"/>
        </w:rPr>
        <w:t>日   期： </w:t>
      </w:r>
    </w:p>
    <w:p w14:paraId="02E6D9CD">
      <w:pPr>
        <w:pStyle w:val="13"/>
        <w:spacing w:line="440" w:lineRule="atLeast"/>
        <w:rPr>
          <w:rFonts w:hint="eastAsia" w:hAnsi="宋体" w:eastAsia="宋体"/>
          <w:b w:val="0"/>
          <w:color w:val="auto"/>
          <w:sz w:val="22"/>
          <w:szCs w:val="22"/>
        </w:rPr>
      </w:pPr>
    </w:p>
    <w:p w14:paraId="389BB4FC">
      <w:pPr>
        <w:pStyle w:val="13"/>
        <w:spacing w:line="440" w:lineRule="atLeast"/>
        <w:rPr>
          <w:rFonts w:hint="eastAsia" w:hAnsi="宋体" w:eastAsia="宋体"/>
          <w:b w:val="0"/>
          <w:color w:val="auto"/>
          <w:sz w:val="22"/>
          <w:szCs w:val="22"/>
        </w:rPr>
      </w:pPr>
    </w:p>
    <w:p w14:paraId="6299E4C0">
      <w:pPr>
        <w:snapToGrid w:val="0"/>
        <w:spacing w:line="360" w:lineRule="atLeast"/>
        <w:outlineLvl w:val="0"/>
        <w:rPr>
          <w:rFonts w:hint="eastAsia" w:ascii="宋体" w:eastAsia="宋体"/>
          <w:b w:val="0"/>
          <w:color w:val="auto"/>
          <w:sz w:val="28"/>
          <w:szCs w:val="28"/>
        </w:rPr>
      </w:pPr>
      <w:r>
        <w:rPr>
          <w:rFonts w:hint="eastAsia" w:ascii="宋体" w:eastAsia="宋体"/>
          <w:b w:val="0"/>
          <w:color w:val="auto"/>
          <w:sz w:val="28"/>
          <w:szCs w:val="28"/>
        </w:rPr>
        <w:t>附：依法缴纳税收（如依法免税的需提供依法免税证明）和社会保障金的证明材料（复印件加盖供应商公章）</w:t>
      </w:r>
    </w:p>
    <w:p w14:paraId="2CFAED7F">
      <w:pPr>
        <w:pStyle w:val="13"/>
        <w:spacing w:line="440" w:lineRule="atLeast"/>
        <w:rPr>
          <w:rFonts w:hint="eastAsia" w:hAnsi="宋体" w:eastAsia="宋体"/>
          <w:b w:val="0"/>
          <w:color w:val="auto"/>
          <w:sz w:val="22"/>
          <w:szCs w:val="22"/>
        </w:rPr>
      </w:pPr>
    </w:p>
    <w:p w14:paraId="09D4B9D0">
      <w:pPr>
        <w:pStyle w:val="13"/>
        <w:spacing w:line="440" w:lineRule="atLeast"/>
        <w:rPr>
          <w:rFonts w:hAnsi="宋体" w:eastAsia="宋体"/>
          <w:b w:val="0"/>
          <w:color w:val="auto"/>
          <w:sz w:val="22"/>
          <w:szCs w:val="22"/>
        </w:rPr>
      </w:pPr>
    </w:p>
    <w:p w14:paraId="14E3B319">
      <w:pPr>
        <w:pStyle w:val="13"/>
        <w:spacing w:line="440" w:lineRule="atLeast"/>
        <w:rPr>
          <w:rFonts w:hint="eastAsia" w:hAnsi="宋体" w:eastAsia="宋体"/>
          <w:b w:val="0"/>
          <w:color w:val="auto"/>
          <w:sz w:val="22"/>
          <w:szCs w:val="22"/>
        </w:rPr>
      </w:pPr>
    </w:p>
    <w:p w14:paraId="3FEA2198">
      <w:pPr>
        <w:pStyle w:val="13"/>
        <w:spacing w:line="440" w:lineRule="atLeast"/>
        <w:rPr>
          <w:rFonts w:hint="eastAsia" w:hAnsi="宋体" w:eastAsia="宋体"/>
          <w:b w:val="0"/>
          <w:color w:val="auto"/>
          <w:sz w:val="22"/>
          <w:szCs w:val="22"/>
        </w:rPr>
      </w:pPr>
    </w:p>
    <w:p w14:paraId="6D80228C">
      <w:pPr>
        <w:pStyle w:val="9"/>
        <w:numPr>
          <w:ilvl w:val="0"/>
          <w:numId w:val="0"/>
        </w:numPr>
        <w:tabs>
          <w:tab w:val="clear" w:pos="720"/>
        </w:tabs>
        <w:spacing w:before="0" w:after="143" w:line="700" w:lineRule="exact"/>
        <w:rPr>
          <w:rFonts w:hint="eastAsia" w:ascii="宋体" w:hAnsi="宋体" w:eastAsia="宋体"/>
          <w:b/>
          <w:color w:val="auto"/>
          <w:sz w:val="32"/>
        </w:rPr>
      </w:pPr>
      <w:r>
        <w:rPr>
          <w:rFonts w:hint="eastAsia" w:ascii="宋体" w:hAnsi="宋体" w:eastAsia="宋体"/>
          <w:b/>
          <w:color w:val="auto"/>
          <w:sz w:val="32"/>
        </w:rPr>
        <w:t>附件2-</w:t>
      </w:r>
      <w:r>
        <w:rPr>
          <w:rFonts w:ascii="宋体" w:hAnsi="宋体" w:eastAsia="宋体"/>
          <w:b/>
          <w:color w:val="auto"/>
          <w:sz w:val="32"/>
        </w:rPr>
        <w:t>6</w:t>
      </w:r>
    </w:p>
    <w:p w14:paraId="2EE56083">
      <w:pPr>
        <w:autoSpaceDE w:val="0"/>
        <w:autoSpaceDN w:val="0"/>
        <w:adjustRightInd w:val="0"/>
        <w:spacing w:line="440" w:lineRule="atLeast"/>
        <w:ind w:firstLine="3413"/>
        <w:rPr>
          <w:rFonts w:hint="eastAsia" w:ascii="宋体" w:eastAsia="宋体" w:cs="仿宋_GB2312"/>
          <w:b w:val="0"/>
          <w:color w:val="auto"/>
          <w:sz w:val="36"/>
          <w:szCs w:val="36"/>
          <w:lang w:val="zh-CN"/>
        </w:rPr>
      </w:pPr>
      <w:r>
        <w:rPr>
          <w:rFonts w:hint="eastAsia" w:ascii="宋体" w:eastAsia="宋体" w:cs="仿宋_GB2312"/>
          <w:b w:val="0"/>
          <w:color w:val="auto"/>
          <w:sz w:val="36"/>
          <w:szCs w:val="36"/>
          <w:lang w:val="zh-CN"/>
        </w:rPr>
        <w:t>商务偏离表</w:t>
      </w:r>
    </w:p>
    <w:tbl>
      <w:tblPr>
        <w:tblStyle w:val="21"/>
        <w:tblW w:w="9600" w:type="dxa"/>
        <w:tblInd w:w="0" w:type="dxa"/>
        <w:tblLayout w:type="fixed"/>
        <w:tblCellMar>
          <w:top w:w="0" w:type="dxa"/>
          <w:left w:w="108" w:type="dxa"/>
          <w:bottom w:w="0" w:type="dxa"/>
          <w:right w:w="108" w:type="dxa"/>
        </w:tblCellMar>
      </w:tblPr>
      <w:tblGrid>
        <w:gridCol w:w="900"/>
        <w:gridCol w:w="1800"/>
        <w:gridCol w:w="2664"/>
        <w:gridCol w:w="2110"/>
        <w:gridCol w:w="2126"/>
      </w:tblGrid>
      <w:tr w14:paraId="1151E2FB">
        <w:tblPrEx>
          <w:tblCellMar>
            <w:top w:w="0" w:type="dxa"/>
            <w:left w:w="108" w:type="dxa"/>
            <w:bottom w:w="0" w:type="dxa"/>
            <w:right w:w="108" w:type="dxa"/>
          </w:tblCellMar>
        </w:tblPrEx>
        <w:trPr>
          <w:trHeight w:val="936"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14:paraId="579962A2">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序号</w:t>
            </w:r>
          </w:p>
        </w:tc>
        <w:tc>
          <w:tcPr>
            <w:tcW w:w="1800" w:type="dxa"/>
            <w:tcBorders>
              <w:top w:val="single" w:color="auto" w:sz="6" w:space="0"/>
              <w:left w:val="single" w:color="auto" w:sz="6" w:space="0"/>
              <w:bottom w:val="single" w:color="auto" w:sz="6" w:space="0"/>
              <w:right w:val="single" w:color="auto" w:sz="6" w:space="0"/>
            </w:tcBorders>
            <w:noWrap w:val="0"/>
            <w:vAlign w:val="center"/>
          </w:tcPr>
          <w:p w14:paraId="7FF5E71D">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内容</w:t>
            </w:r>
          </w:p>
        </w:tc>
        <w:tc>
          <w:tcPr>
            <w:tcW w:w="2664" w:type="dxa"/>
            <w:tcBorders>
              <w:top w:val="single" w:color="auto" w:sz="6" w:space="0"/>
              <w:left w:val="single" w:color="auto" w:sz="6" w:space="0"/>
              <w:bottom w:val="single" w:color="auto" w:sz="6" w:space="0"/>
              <w:right w:val="single" w:color="auto" w:sz="6" w:space="0"/>
            </w:tcBorders>
            <w:noWrap w:val="0"/>
            <w:vAlign w:val="center"/>
          </w:tcPr>
          <w:p w14:paraId="1AB93721">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招标要求</w:t>
            </w:r>
          </w:p>
        </w:tc>
        <w:tc>
          <w:tcPr>
            <w:tcW w:w="2110" w:type="dxa"/>
            <w:tcBorders>
              <w:top w:val="single" w:color="auto" w:sz="6" w:space="0"/>
              <w:left w:val="single" w:color="auto" w:sz="6" w:space="0"/>
              <w:bottom w:val="single" w:color="auto" w:sz="6" w:space="0"/>
              <w:right w:val="single" w:color="auto" w:sz="6" w:space="0"/>
            </w:tcBorders>
            <w:noWrap w:val="0"/>
            <w:vAlign w:val="center"/>
          </w:tcPr>
          <w:p w14:paraId="5AD09663">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投标响应</w:t>
            </w:r>
          </w:p>
        </w:tc>
        <w:tc>
          <w:tcPr>
            <w:tcW w:w="2126" w:type="dxa"/>
            <w:tcBorders>
              <w:top w:val="single" w:color="auto" w:sz="6" w:space="0"/>
              <w:left w:val="single" w:color="auto" w:sz="6" w:space="0"/>
              <w:bottom w:val="single" w:color="auto" w:sz="6" w:space="0"/>
              <w:right w:val="single" w:color="auto" w:sz="6" w:space="0"/>
            </w:tcBorders>
            <w:noWrap w:val="0"/>
            <w:vAlign w:val="center"/>
          </w:tcPr>
          <w:p w14:paraId="5F96FB02">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备注</w:t>
            </w:r>
          </w:p>
        </w:tc>
      </w:tr>
      <w:tr w14:paraId="002DD3A5">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0572F2A1">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07EE35FB">
            <w:pPr>
              <w:autoSpaceDE w:val="0"/>
              <w:autoSpaceDN w:val="0"/>
              <w:adjustRightInd w:val="0"/>
              <w:spacing w:line="440" w:lineRule="atLeast"/>
              <w:jc w:val="center"/>
              <w:rPr>
                <w:rFonts w:ascii="宋体" w:eastAsia="宋体" w:cs="仿宋_GB2312"/>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278F6EB2">
            <w:pPr>
              <w:autoSpaceDE w:val="0"/>
              <w:autoSpaceDN w:val="0"/>
              <w:adjustRightInd w:val="0"/>
              <w:spacing w:line="440" w:lineRule="atLeast"/>
              <w:jc w:val="center"/>
              <w:rPr>
                <w:rFonts w:ascii="宋体" w:eastAsia="宋体" w:cs="仿宋_GB2312"/>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205C6ED2">
            <w:pPr>
              <w:autoSpaceDE w:val="0"/>
              <w:autoSpaceDN w:val="0"/>
              <w:adjustRightInd w:val="0"/>
              <w:spacing w:line="440" w:lineRule="atLeast"/>
              <w:jc w:val="center"/>
              <w:rPr>
                <w:rFonts w:ascii="宋体" w:eastAsia="宋体" w:cs="仿宋_GB2312"/>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3FDDD87E">
            <w:pPr>
              <w:autoSpaceDE w:val="0"/>
              <w:autoSpaceDN w:val="0"/>
              <w:adjustRightInd w:val="0"/>
              <w:spacing w:line="440" w:lineRule="atLeast"/>
              <w:jc w:val="center"/>
              <w:rPr>
                <w:rFonts w:ascii="宋体" w:eastAsia="宋体" w:cs="仿宋_GB2312"/>
                <w:b w:val="0"/>
                <w:color w:val="auto"/>
                <w:sz w:val="22"/>
                <w:szCs w:val="22"/>
                <w:lang w:val="zh-CN"/>
              </w:rPr>
            </w:pPr>
          </w:p>
        </w:tc>
      </w:tr>
      <w:tr w14:paraId="042AC1B5">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255744CB">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67A39E26">
            <w:pPr>
              <w:autoSpaceDE w:val="0"/>
              <w:autoSpaceDN w:val="0"/>
              <w:adjustRightInd w:val="0"/>
              <w:spacing w:line="440" w:lineRule="atLeast"/>
              <w:jc w:val="center"/>
              <w:rPr>
                <w:rFonts w:ascii="宋体" w:eastAsia="宋体" w:cs="仿宋_GB2312"/>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74D26D25">
            <w:pPr>
              <w:autoSpaceDE w:val="0"/>
              <w:autoSpaceDN w:val="0"/>
              <w:adjustRightInd w:val="0"/>
              <w:spacing w:line="440" w:lineRule="atLeast"/>
              <w:jc w:val="center"/>
              <w:rPr>
                <w:rFonts w:ascii="宋体" w:eastAsia="宋体" w:cs="仿宋_GB2312"/>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700EB3E9">
            <w:pPr>
              <w:autoSpaceDE w:val="0"/>
              <w:autoSpaceDN w:val="0"/>
              <w:adjustRightInd w:val="0"/>
              <w:spacing w:line="440" w:lineRule="atLeast"/>
              <w:jc w:val="center"/>
              <w:rPr>
                <w:rFonts w:ascii="宋体" w:eastAsia="宋体" w:cs="仿宋_GB2312"/>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4D128F00">
            <w:pPr>
              <w:autoSpaceDE w:val="0"/>
              <w:autoSpaceDN w:val="0"/>
              <w:adjustRightInd w:val="0"/>
              <w:spacing w:line="440" w:lineRule="atLeast"/>
              <w:jc w:val="center"/>
              <w:rPr>
                <w:rFonts w:ascii="宋体" w:eastAsia="宋体" w:cs="仿宋_GB2312"/>
                <w:b w:val="0"/>
                <w:color w:val="auto"/>
                <w:sz w:val="22"/>
                <w:szCs w:val="22"/>
                <w:lang w:val="zh-CN"/>
              </w:rPr>
            </w:pPr>
          </w:p>
        </w:tc>
      </w:tr>
      <w:tr w14:paraId="6DCB97E2">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2EC9608E">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5537EBF8">
            <w:pPr>
              <w:autoSpaceDE w:val="0"/>
              <w:autoSpaceDN w:val="0"/>
              <w:adjustRightInd w:val="0"/>
              <w:spacing w:line="440" w:lineRule="atLeast"/>
              <w:jc w:val="center"/>
              <w:rPr>
                <w:rFonts w:ascii="宋体" w:eastAsia="宋体" w:cs="仿宋_GB2312"/>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66D54586">
            <w:pPr>
              <w:autoSpaceDE w:val="0"/>
              <w:autoSpaceDN w:val="0"/>
              <w:adjustRightInd w:val="0"/>
              <w:spacing w:line="440" w:lineRule="atLeast"/>
              <w:jc w:val="center"/>
              <w:rPr>
                <w:rFonts w:ascii="宋体" w:eastAsia="宋体" w:cs="仿宋_GB2312"/>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4BD4465D">
            <w:pPr>
              <w:autoSpaceDE w:val="0"/>
              <w:autoSpaceDN w:val="0"/>
              <w:adjustRightInd w:val="0"/>
              <w:spacing w:line="440" w:lineRule="atLeast"/>
              <w:jc w:val="center"/>
              <w:rPr>
                <w:rFonts w:ascii="宋体" w:eastAsia="宋体" w:cs="仿宋_GB2312"/>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42E007CA">
            <w:pPr>
              <w:autoSpaceDE w:val="0"/>
              <w:autoSpaceDN w:val="0"/>
              <w:adjustRightInd w:val="0"/>
              <w:spacing w:line="440" w:lineRule="atLeast"/>
              <w:jc w:val="center"/>
              <w:rPr>
                <w:rFonts w:ascii="宋体" w:eastAsia="宋体" w:cs="仿宋_GB2312"/>
                <w:b w:val="0"/>
                <w:color w:val="auto"/>
                <w:sz w:val="22"/>
                <w:szCs w:val="22"/>
                <w:lang w:val="zh-CN"/>
              </w:rPr>
            </w:pPr>
          </w:p>
        </w:tc>
      </w:tr>
      <w:tr w14:paraId="09B2C3C0">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006D3D46">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378B7766">
            <w:pPr>
              <w:autoSpaceDE w:val="0"/>
              <w:autoSpaceDN w:val="0"/>
              <w:adjustRightInd w:val="0"/>
              <w:spacing w:line="440" w:lineRule="atLeast"/>
              <w:jc w:val="center"/>
              <w:rPr>
                <w:rFonts w:ascii="宋体" w:eastAsia="宋体" w:cs="仿宋_GB2312"/>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28352AC6">
            <w:pPr>
              <w:autoSpaceDE w:val="0"/>
              <w:autoSpaceDN w:val="0"/>
              <w:adjustRightInd w:val="0"/>
              <w:spacing w:line="440" w:lineRule="atLeast"/>
              <w:jc w:val="center"/>
              <w:rPr>
                <w:rFonts w:ascii="宋体" w:eastAsia="宋体" w:cs="仿宋_GB2312"/>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2AF7B82D">
            <w:pPr>
              <w:autoSpaceDE w:val="0"/>
              <w:autoSpaceDN w:val="0"/>
              <w:adjustRightInd w:val="0"/>
              <w:spacing w:line="440" w:lineRule="atLeast"/>
              <w:jc w:val="center"/>
              <w:rPr>
                <w:rFonts w:ascii="宋体" w:eastAsia="宋体" w:cs="仿宋_GB2312"/>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774E4254">
            <w:pPr>
              <w:autoSpaceDE w:val="0"/>
              <w:autoSpaceDN w:val="0"/>
              <w:adjustRightInd w:val="0"/>
              <w:spacing w:line="440" w:lineRule="atLeast"/>
              <w:jc w:val="center"/>
              <w:rPr>
                <w:rFonts w:ascii="宋体" w:eastAsia="宋体" w:cs="仿宋_GB2312"/>
                <w:b w:val="0"/>
                <w:color w:val="auto"/>
                <w:sz w:val="22"/>
                <w:szCs w:val="22"/>
                <w:lang w:val="zh-CN"/>
              </w:rPr>
            </w:pPr>
          </w:p>
        </w:tc>
      </w:tr>
      <w:tr w14:paraId="38B76348">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0F5446A9">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70CBF578">
            <w:pPr>
              <w:autoSpaceDE w:val="0"/>
              <w:autoSpaceDN w:val="0"/>
              <w:adjustRightInd w:val="0"/>
              <w:spacing w:line="440" w:lineRule="atLeast"/>
              <w:jc w:val="center"/>
              <w:rPr>
                <w:rFonts w:ascii="宋体" w:eastAsia="宋体" w:cs="仿宋_GB2312"/>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3533DF0F">
            <w:pPr>
              <w:autoSpaceDE w:val="0"/>
              <w:autoSpaceDN w:val="0"/>
              <w:adjustRightInd w:val="0"/>
              <w:spacing w:line="440" w:lineRule="atLeast"/>
              <w:jc w:val="center"/>
              <w:rPr>
                <w:rFonts w:ascii="宋体" w:eastAsia="宋体" w:cs="仿宋_GB2312"/>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183A99C9">
            <w:pPr>
              <w:autoSpaceDE w:val="0"/>
              <w:autoSpaceDN w:val="0"/>
              <w:adjustRightInd w:val="0"/>
              <w:spacing w:line="440" w:lineRule="atLeast"/>
              <w:jc w:val="center"/>
              <w:rPr>
                <w:rFonts w:ascii="宋体" w:eastAsia="宋体" w:cs="仿宋_GB2312"/>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014B2162">
            <w:pPr>
              <w:autoSpaceDE w:val="0"/>
              <w:autoSpaceDN w:val="0"/>
              <w:adjustRightInd w:val="0"/>
              <w:spacing w:line="440" w:lineRule="atLeast"/>
              <w:jc w:val="center"/>
              <w:rPr>
                <w:rFonts w:ascii="宋体" w:eastAsia="宋体" w:cs="仿宋_GB2312"/>
                <w:b w:val="0"/>
                <w:color w:val="auto"/>
                <w:sz w:val="22"/>
                <w:szCs w:val="22"/>
                <w:lang w:val="zh-CN"/>
              </w:rPr>
            </w:pPr>
          </w:p>
        </w:tc>
      </w:tr>
      <w:tr w14:paraId="5B83B976">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0F3DEA3F">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71817E9A">
            <w:pPr>
              <w:autoSpaceDE w:val="0"/>
              <w:autoSpaceDN w:val="0"/>
              <w:adjustRightInd w:val="0"/>
              <w:spacing w:line="440" w:lineRule="atLeast"/>
              <w:jc w:val="center"/>
              <w:rPr>
                <w:rFonts w:ascii="宋体" w:eastAsia="宋体" w:cs="仿宋_GB2312"/>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45A29779">
            <w:pPr>
              <w:autoSpaceDE w:val="0"/>
              <w:autoSpaceDN w:val="0"/>
              <w:adjustRightInd w:val="0"/>
              <w:spacing w:line="440" w:lineRule="atLeast"/>
              <w:jc w:val="center"/>
              <w:rPr>
                <w:rFonts w:ascii="宋体" w:eastAsia="宋体" w:cs="仿宋_GB2312"/>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565728BB">
            <w:pPr>
              <w:autoSpaceDE w:val="0"/>
              <w:autoSpaceDN w:val="0"/>
              <w:adjustRightInd w:val="0"/>
              <w:spacing w:line="440" w:lineRule="atLeast"/>
              <w:jc w:val="center"/>
              <w:rPr>
                <w:rFonts w:ascii="宋体" w:eastAsia="宋体" w:cs="仿宋_GB2312"/>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0B6F189A">
            <w:pPr>
              <w:autoSpaceDE w:val="0"/>
              <w:autoSpaceDN w:val="0"/>
              <w:adjustRightInd w:val="0"/>
              <w:spacing w:line="440" w:lineRule="atLeast"/>
              <w:jc w:val="center"/>
              <w:rPr>
                <w:rFonts w:ascii="宋体" w:eastAsia="宋体" w:cs="仿宋_GB2312"/>
                <w:b w:val="0"/>
                <w:color w:val="auto"/>
                <w:sz w:val="22"/>
                <w:szCs w:val="22"/>
                <w:lang w:val="zh-CN"/>
              </w:rPr>
            </w:pPr>
          </w:p>
        </w:tc>
      </w:tr>
      <w:tr w14:paraId="215E03BA">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718A090F">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0E73C519">
            <w:pPr>
              <w:autoSpaceDE w:val="0"/>
              <w:autoSpaceDN w:val="0"/>
              <w:adjustRightInd w:val="0"/>
              <w:spacing w:line="440" w:lineRule="atLeast"/>
              <w:jc w:val="center"/>
              <w:rPr>
                <w:rFonts w:ascii="宋体" w:eastAsia="宋体" w:cs="仿宋_GB2312"/>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41E6E7E4">
            <w:pPr>
              <w:autoSpaceDE w:val="0"/>
              <w:autoSpaceDN w:val="0"/>
              <w:adjustRightInd w:val="0"/>
              <w:spacing w:line="440" w:lineRule="atLeast"/>
              <w:jc w:val="center"/>
              <w:rPr>
                <w:rFonts w:ascii="宋体" w:eastAsia="宋体" w:cs="仿宋_GB2312"/>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07FCF49B">
            <w:pPr>
              <w:autoSpaceDE w:val="0"/>
              <w:autoSpaceDN w:val="0"/>
              <w:adjustRightInd w:val="0"/>
              <w:spacing w:line="440" w:lineRule="atLeast"/>
              <w:jc w:val="center"/>
              <w:rPr>
                <w:rFonts w:ascii="宋体" w:eastAsia="宋体" w:cs="仿宋_GB2312"/>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43A26301">
            <w:pPr>
              <w:autoSpaceDE w:val="0"/>
              <w:autoSpaceDN w:val="0"/>
              <w:adjustRightInd w:val="0"/>
              <w:spacing w:line="440" w:lineRule="atLeast"/>
              <w:jc w:val="center"/>
              <w:rPr>
                <w:rFonts w:ascii="宋体" w:eastAsia="宋体" w:cs="仿宋_GB2312"/>
                <w:b w:val="0"/>
                <w:color w:val="auto"/>
                <w:sz w:val="22"/>
                <w:szCs w:val="22"/>
                <w:lang w:val="zh-CN"/>
              </w:rPr>
            </w:pPr>
          </w:p>
        </w:tc>
      </w:tr>
      <w:tr w14:paraId="526930C7">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0B5F263E">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77312F96">
            <w:pPr>
              <w:autoSpaceDE w:val="0"/>
              <w:autoSpaceDN w:val="0"/>
              <w:adjustRightInd w:val="0"/>
              <w:spacing w:line="440" w:lineRule="atLeast"/>
              <w:jc w:val="center"/>
              <w:rPr>
                <w:rFonts w:ascii="宋体" w:eastAsia="宋体" w:cs="仿宋_GB2312"/>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7BB6ECEB">
            <w:pPr>
              <w:autoSpaceDE w:val="0"/>
              <w:autoSpaceDN w:val="0"/>
              <w:adjustRightInd w:val="0"/>
              <w:spacing w:line="440" w:lineRule="atLeast"/>
              <w:jc w:val="center"/>
              <w:rPr>
                <w:rFonts w:ascii="宋体" w:eastAsia="宋体" w:cs="仿宋_GB2312"/>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0FC5B703">
            <w:pPr>
              <w:autoSpaceDE w:val="0"/>
              <w:autoSpaceDN w:val="0"/>
              <w:adjustRightInd w:val="0"/>
              <w:spacing w:line="440" w:lineRule="atLeast"/>
              <w:jc w:val="center"/>
              <w:rPr>
                <w:rFonts w:ascii="宋体" w:eastAsia="宋体" w:cs="仿宋_GB2312"/>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6B8C710F">
            <w:pPr>
              <w:autoSpaceDE w:val="0"/>
              <w:autoSpaceDN w:val="0"/>
              <w:adjustRightInd w:val="0"/>
              <w:spacing w:line="440" w:lineRule="atLeast"/>
              <w:jc w:val="center"/>
              <w:rPr>
                <w:rFonts w:ascii="宋体" w:eastAsia="宋体" w:cs="仿宋_GB2312"/>
                <w:b w:val="0"/>
                <w:color w:val="auto"/>
                <w:sz w:val="22"/>
                <w:szCs w:val="22"/>
                <w:lang w:val="zh-CN"/>
              </w:rPr>
            </w:pPr>
          </w:p>
        </w:tc>
      </w:tr>
      <w:tr w14:paraId="569E4718">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1136E345">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26F74755">
            <w:pPr>
              <w:autoSpaceDE w:val="0"/>
              <w:autoSpaceDN w:val="0"/>
              <w:adjustRightInd w:val="0"/>
              <w:spacing w:line="440" w:lineRule="atLeast"/>
              <w:jc w:val="center"/>
              <w:rPr>
                <w:rFonts w:ascii="宋体" w:eastAsia="宋体" w:cs="仿宋_GB2312"/>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0BBF26CE">
            <w:pPr>
              <w:autoSpaceDE w:val="0"/>
              <w:autoSpaceDN w:val="0"/>
              <w:adjustRightInd w:val="0"/>
              <w:spacing w:line="440" w:lineRule="atLeast"/>
              <w:jc w:val="center"/>
              <w:rPr>
                <w:rFonts w:ascii="宋体" w:eastAsia="宋体" w:cs="仿宋_GB2312"/>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1A0FFC7C">
            <w:pPr>
              <w:autoSpaceDE w:val="0"/>
              <w:autoSpaceDN w:val="0"/>
              <w:adjustRightInd w:val="0"/>
              <w:spacing w:line="440" w:lineRule="atLeast"/>
              <w:jc w:val="center"/>
              <w:rPr>
                <w:rFonts w:ascii="宋体" w:eastAsia="宋体" w:cs="仿宋_GB2312"/>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0DCB00A5">
            <w:pPr>
              <w:autoSpaceDE w:val="0"/>
              <w:autoSpaceDN w:val="0"/>
              <w:adjustRightInd w:val="0"/>
              <w:spacing w:line="440" w:lineRule="atLeast"/>
              <w:jc w:val="center"/>
              <w:rPr>
                <w:rFonts w:ascii="宋体" w:eastAsia="宋体" w:cs="仿宋_GB2312"/>
                <w:b w:val="0"/>
                <w:color w:val="auto"/>
                <w:sz w:val="22"/>
                <w:szCs w:val="22"/>
                <w:lang w:val="zh-CN"/>
              </w:rPr>
            </w:pPr>
          </w:p>
        </w:tc>
      </w:tr>
      <w:tr w14:paraId="07793161">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118F2B9E">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13737727">
            <w:pPr>
              <w:autoSpaceDE w:val="0"/>
              <w:autoSpaceDN w:val="0"/>
              <w:adjustRightInd w:val="0"/>
              <w:spacing w:line="440" w:lineRule="atLeast"/>
              <w:jc w:val="center"/>
              <w:rPr>
                <w:rFonts w:ascii="宋体" w:eastAsia="宋体" w:cs="仿宋_GB2312"/>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40A18DC1">
            <w:pPr>
              <w:autoSpaceDE w:val="0"/>
              <w:autoSpaceDN w:val="0"/>
              <w:adjustRightInd w:val="0"/>
              <w:spacing w:line="440" w:lineRule="atLeast"/>
              <w:jc w:val="center"/>
              <w:rPr>
                <w:rFonts w:ascii="宋体" w:eastAsia="宋体" w:cs="仿宋_GB2312"/>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67D9464F">
            <w:pPr>
              <w:autoSpaceDE w:val="0"/>
              <w:autoSpaceDN w:val="0"/>
              <w:adjustRightInd w:val="0"/>
              <w:spacing w:line="440" w:lineRule="atLeast"/>
              <w:jc w:val="center"/>
              <w:rPr>
                <w:rFonts w:ascii="宋体" w:eastAsia="宋体" w:cs="仿宋_GB2312"/>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3AAEB2D7">
            <w:pPr>
              <w:autoSpaceDE w:val="0"/>
              <w:autoSpaceDN w:val="0"/>
              <w:adjustRightInd w:val="0"/>
              <w:spacing w:line="440" w:lineRule="atLeast"/>
              <w:jc w:val="center"/>
              <w:rPr>
                <w:rFonts w:ascii="宋体" w:eastAsia="宋体" w:cs="仿宋_GB2312"/>
                <w:b w:val="0"/>
                <w:color w:val="auto"/>
                <w:sz w:val="22"/>
                <w:szCs w:val="22"/>
                <w:lang w:val="zh-CN"/>
              </w:rPr>
            </w:pPr>
          </w:p>
        </w:tc>
      </w:tr>
      <w:tr w14:paraId="6FD5B457">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733DE60E">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7BC5237F">
            <w:pPr>
              <w:autoSpaceDE w:val="0"/>
              <w:autoSpaceDN w:val="0"/>
              <w:adjustRightInd w:val="0"/>
              <w:spacing w:line="440" w:lineRule="atLeast"/>
              <w:jc w:val="center"/>
              <w:rPr>
                <w:rFonts w:ascii="宋体" w:eastAsia="宋体" w:cs="仿宋_GB2312"/>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36377213">
            <w:pPr>
              <w:autoSpaceDE w:val="0"/>
              <w:autoSpaceDN w:val="0"/>
              <w:adjustRightInd w:val="0"/>
              <w:spacing w:line="440" w:lineRule="atLeast"/>
              <w:jc w:val="center"/>
              <w:rPr>
                <w:rFonts w:ascii="宋体" w:eastAsia="宋体" w:cs="仿宋_GB2312"/>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2C22B58C">
            <w:pPr>
              <w:autoSpaceDE w:val="0"/>
              <w:autoSpaceDN w:val="0"/>
              <w:adjustRightInd w:val="0"/>
              <w:spacing w:line="440" w:lineRule="atLeast"/>
              <w:jc w:val="center"/>
              <w:rPr>
                <w:rFonts w:ascii="宋体" w:eastAsia="宋体" w:cs="仿宋_GB2312"/>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393DFFD3">
            <w:pPr>
              <w:autoSpaceDE w:val="0"/>
              <w:autoSpaceDN w:val="0"/>
              <w:adjustRightInd w:val="0"/>
              <w:spacing w:line="440" w:lineRule="atLeast"/>
              <w:jc w:val="center"/>
              <w:rPr>
                <w:rFonts w:ascii="宋体" w:eastAsia="宋体" w:cs="仿宋_GB2312"/>
                <w:b w:val="0"/>
                <w:color w:val="auto"/>
                <w:sz w:val="22"/>
                <w:szCs w:val="22"/>
                <w:lang w:val="zh-CN"/>
              </w:rPr>
            </w:pPr>
          </w:p>
        </w:tc>
      </w:tr>
      <w:tr w14:paraId="1556CF69">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5E5C3688">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0A3921DE">
            <w:pPr>
              <w:autoSpaceDE w:val="0"/>
              <w:autoSpaceDN w:val="0"/>
              <w:adjustRightInd w:val="0"/>
              <w:spacing w:line="440" w:lineRule="atLeast"/>
              <w:jc w:val="center"/>
              <w:rPr>
                <w:rFonts w:ascii="宋体" w:eastAsia="宋体" w:cs="仿宋_GB2312"/>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053322C2">
            <w:pPr>
              <w:autoSpaceDE w:val="0"/>
              <w:autoSpaceDN w:val="0"/>
              <w:adjustRightInd w:val="0"/>
              <w:spacing w:line="440" w:lineRule="atLeast"/>
              <w:jc w:val="center"/>
              <w:rPr>
                <w:rFonts w:ascii="宋体" w:eastAsia="宋体" w:cs="仿宋_GB2312"/>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1485B9C4">
            <w:pPr>
              <w:autoSpaceDE w:val="0"/>
              <w:autoSpaceDN w:val="0"/>
              <w:adjustRightInd w:val="0"/>
              <w:spacing w:line="440" w:lineRule="atLeast"/>
              <w:jc w:val="center"/>
              <w:rPr>
                <w:rFonts w:ascii="宋体" w:eastAsia="宋体" w:cs="仿宋_GB2312"/>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0895BDC6">
            <w:pPr>
              <w:autoSpaceDE w:val="0"/>
              <w:autoSpaceDN w:val="0"/>
              <w:adjustRightInd w:val="0"/>
              <w:spacing w:line="440" w:lineRule="atLeast"/>
              <w:jc w:val="center"/>
              <w:rPr>
                <w:rFonts w:ascii="宋体" w:eastAsia="宋体" w:cs="仿宋_GB2312"/>
                <w:b w:val="0"/>
                <w:color w:val="auto"/>
                <w:sz w:val="22"/>
                <w:szCs w:val="22"/>
                <w:lang w:val="zh-CN"/>
              </w:rPr>
            </w:pPr>
          </w:p>
        </w:tc>
      </w:tr>
      <w:tr w14:paraId="6CF2FB87">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7309E1CB">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599733DE">
            <w:pPr>
              <w:autoSpaceDE w:val="0"/>
              <w:autoSpaceDN w:val="0"/>
              <w:adjustRightInd w:val="0"/>
              <w:spacing w:line="440" w:lineRule="atLeast"/>
              <w:jc w:val="center"/>
              <w:rPr>
                <w:rFonts w:ascii="宋体" w:eastAsia="宋体" w:cs="仿宋_GB2312"/>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1308F34B">
            <w:pPr>
              <w:autoSpaceDE w:val="0"/>
              <w:autoSpaceDN w:val="0"/>
              <w:adjustRightInd w:val="0"/>
              <w:spacing w:line="440" w:lineRule="atLeast"/>
              <w:jc w:val="center"/>
              <w:rPr>
                <w:rFonts w:ascii="宋体" w:eastAsia="宋体" w:cs="仿宋_GB2312"/>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3C0A3208">
            <w:pPr>
              <w:autoSpaceDE w:val="0"/>
              <w:autoSpaceDN w:val="0"/>
              <w:adjustRightInd w:val="0"/>
              <w:spacing w:line="440" w:lineRule="atLeast"/>
              <w:jc w:val="center"/>
              <w:rPr>
                <w:rFonts w:ascii="宋体" w:eastAsia="宋体" w:cs="仿宋_GB2312"/>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3D708BAD">
            <w:pPr>
              <w:autoSpaceDE w:val="0"/>
              <w:autoSpaceDN w:val="0"/>
              <w:adjustRightInd w:val="0"/>
              <w:spacing w:line="440" w:lineRule="atLeast"/>
              <w:jc w:val="center"/>
              <w:rPr>
                <w:rFonts w:ascii="宋体" w:eastAsia="宋体" w:cs="仿宋_GB2312"/>
                <w:b w:val="0"/>
                <w:color w:val="auto"/>
                <w:sz w:val="22"/>
                <w:szCs w:val="22"/>
                <w:lang w:val="zh-CN"/>
              </w:rPr>
            </w:pPr>
          </w:p>
        </w:tc>
      </w:tr>
      <w:tr w14:paraId="697686A7">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0B2E494D">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64CDF233">
            <w:pPr>
              <w:autoSpaceDE w:val="0"/>
              <w:autoSpaceDN w:val="0"/>
              <w:adjustRightInd w:val="0"/>
              <w:spacing w:line="440" w:lineRule="atLeast"/>
              <w:jc w:val="center"/>
              <w:rPr>
                <w:rFonts w:ascii="宋体" w:eastAsia="宋体" w:cs="仿宋_GB2312"/>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3475E28B">
            <w:pPr>
              <w:autoSpaceDE w:val="0"/>
              <w:autoSpaceDN w:val="0"/>
              <w:adjustRightInd w:val="0"/>
              <w:spacing w:line="440" w:lineRule="atLeast"/>
              <w:jc w:val="center"/>
              <w:rPr>
                <w:rFonts w:ascii="宋体" w:eastAsia="宋体" w:cs="仿宋_GB2312"/>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485F6BCD">
            <w:pPr>
              <w:autoSpaceDE w:val="0"/>
              <w:autoSpaceDN w:val="0"/>
              <w:adjustRightInd w:val="0"/>
              <w:spacing w:line="440" w:lineRule="atLeast"/>
              <w:jc w:val="center"/>
              <w:rPr>
                <w:rFonts w:ascii="宋体" w:eastAsia="宋体" w:cs="仿宋_GB2312"/>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1535DD3C">
            <w:pPr>
              <w:autoSpaceDE w:val="0"/>
              <w:autoSpaceDN w:val="0"/>
              <w:adjustRightInd w:val="0"/>
              <w:spacing w:line="440" w:lineRule="atLeast"/>
              <w:jc w:val="center"/>
              <w:rPr>
                <w:rFonts w:ascii="宋体" w:eastAsia="宋体" w:cs="仿宋_GB2312"/>
                <w:b w:val="0"/>
                <w:color w:val="auto"/>
                <w:sz w:val="22"/>
                <w:szCs w:val="22"/>
                <w:lang w:val="zh-CN"/>
              </w:rPr>
            </w:pPr>
          </w:p>
        </w:tc>
      </w:tr>
      <w:tr w14:paraId="5D24B0AA">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4EE6C764">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4F988635">
            <w:pPr>
              <w:autoSpaceDE w:val="0"/>
              <w:autoSpaceDN w:val="0"/>
              <w:adjustRightInd w:val="0"/>
              <w:spacing w:line="440" w:lineRule="atLeast"/>
              <w:jc w:val="center"/>
              <w:rPr>
                <w:rFonts w:ascii="宋体" w:eastAsia="宋体" w:cs="仿宋_GB2312"/>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08354D20">
            <w:pPr>
              <w:autoSpaceDE w:val="0"/>
              <w:autoSpaceDN w:val="0"/>
              <w:adjustRightInd w:val="0"/>
              <w:spacing w:line="440" w:lineRule="atLeast"/>
              <w:jc w:val="center"/>
              <w:rPr>
                <w:rFonts w:ascii="宋体" w:eastAsia="宋体" w:cs="仿宋_GB2312"/>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74760B5C">
            <w:pPr>
              <w:autoSpaceDE w:val="0"/>
              <w:autoSpaceDN w:val="0"/>
              <w:adjustRightInd w:val="0"/>
              <w:spacing w:line="440" w:lineRule="atLeast"/>
              <w:jc w:val="center"/>
              <w:rPr>
                <w:rFonts w:ascii="宋体" w:eastAsia="宋体" w:cs="仿宋_GB2312"/>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36B6960B">
            <w:pPr>
              <w:autoSpaceDE w:val="0"/>
              <w:autoSpaceDN w:val="0"/>
              <w:adjustRightInd w:val="0"/>
              <w:spacing w:line="440" w:lineRule="atLeast"/>
              <w:jc w:val="center"/>
              <w:rPr>
                <w:rFonts w:ascii="宋体" w:eastAsia="宋体" w:cs="仿宋_GB2312"/>
                <w:b w:val="0"/>
                <w:color w:val="auto"/>
                <w:sz w:val="22"/>
                <w:szCs w:val="22"/>
                <w:lang w:val="zh-CN"/>
              </w:rPr>
            </w:pPr>
          </w:p>
        </w:tc>
      </w:tr>
      <w:tr w14:paraId="64CA2252">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38A912AD">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1F75A378">
            <w:pPr>
              <w:autoSpaceDE w:val="0"/>
              <w:autoSpaceDN w:val="0"/>
              <w:adjustRightInd w:val="0"/>
              <w:spacing w:line="440" w:lineRule="atLeast"/>
              <w:jc w:val="center"/>
              <w:rPr>
                <w:rFonts w:ascii="宋体" w:eastAsia="宋体" w:cs="仿宋_GB2312"/>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1900BBC1">
            <w:pPr>
              <w:autoSpaceDE w:val="0"/>
              <w:autoSpaceDN w:val="0"/>
              <w:adjustRightInd w:val="0"/>
              <w:spacing w:line="440" w:lineRule="atLeast"/>
              <w:jc w:val="center"/>
              <w:rPr>
                <w:rFonts w:ascii="宋体" w:eastAsia="宋体" w:cs="仿宋_GB2312"/>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27EB53B9">
            <w:pPr>
              <w:autoSpaceDE w:val="0"/>
              <w:autoSpaceDN w:val="0"/>
              <w:adjustRightInd w:val="0"/>
              <w:spacing w:line="440" w:lineRule="atLeast"/>
              <w:jc w:val="center"/>
              <w:rPr>
                <w:rFonts w:ascii="宋体" w:eastAsia="宋体" w:cs="仿宋_GB2312"/>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532A552F">
            <w:pPr>
              <w:autoSpaceDE w:val="0"/>
              <w:autoSpaceDN w:val="0"/>
              <w:adjustRightInd w:val="0"/>
              <w:spacing w:line="440" w:lineRule="atLeast"/>
              <w:jc w:val="center"/>
              <w:rPr>
                <w:rFonts w:ascii="宋体" w:eastAsia="宋体" w:cs="仿宋_GB2312"/>
                <w:b w:val="0"/>
                <w:color w:val="auto"/>
                <w:sz w:val="22"/>
                <w:szCs w:val="22"/>
                <w:lang w:val="zh-CN"/>
              </w:rPr>
            </w:pPr>
          </w:p>
        </w:tc>
      </w:tr>
      <w:tr w14:paraId="176E8741">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2C494D94">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6132DB64">
            <w:pPr>
              <w:autoSpaceDE w:val="0"/>
              <w:autoSpaceDN w:val="0"/>
              <w:adjustRightInd w:val="0"/>
              <w:spacing w:line="440" w:lineRule="atLeast"/>
              <w:jc w:val="center"/>
              <w:rPr>
                <w:rFonts w:ascii="宋体" w:eastAsia="宋体" w:cs="仿宋_GB2312"/>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31140D07">
            <w:pPr>
              <w:autoSpaceDE w:val="0"/>
              <w:autoSpaceDN w:val="0"/>
              <w:adjustRightInd w:val="0"/>
              <w:spacing w:line="440" w:lineRule="atLeast"/>
              <w:jc w:val="center"/>
              <w:rPr>
                <w:rFonts w:ascii="宋体" w:eastAsia="宋体" w:cs="仿宋_GB2312"/>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21D05494">
            <w:pPr>
              <w:autoSpaceDE w:val="0"/>
              <w:autoSpaceDN w:val="0"/>
              <w:adjustRightInd w:val="0"/>
              <w:spacing w:line="440" w:lineRule="atLeast"/>
              <w:jc w:val="center"/>
              <w:rPr>
                <w:rFonts w:ascii="宋体" w:eastAsia="宋体" w:cs="仿宋_GB2312"/>
                <w:b w:val="0"/>
                <w:color w:val="auto"/>
                <w:sz w:val="22"/>
                <w:szCs w:val="22"/>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18B4EECD">
            <w:pPr>
              <w:autoSpaceDE w:val="0"/>
              <w:autoSpaceDN w:val="0"/>
              <w:adjustRightInd w:val="0"/>
              <w:spacing w:line="440" w:lineRule="atLeast"/>
              <w:jc w:val="center"/>
              <w:rPr>
                <w:rFonts w:ascii="宋体" w:eastAsia="宋体" w:cs="仿宋_GB2312"/>
                <w:b w:val="0"/>
                <w:color w:val="auto"/>
                <w:sz w:val="22"/>
                <w:szCs w:val="22"/>
                <w:lang w:val="zh-CN"/>
              </w:rPr>
            </w:pPr>
          </w:p>
        </w:tc>
      </w:tr>
    </w:tbl>
    <w:p w14:paraId="20CC7C2F">
      <w:pPr>
        <w:autoSpaceDE w:val="0"/>
        <w:autoSpaceDN w:val="0"/>
        <w:adjustRightInd w:val="0"/>
        <w:spacing w:line="440" w:lineRule="atLeast"/>
        <w:rPr>
          <w:rFonts w:hint="eastAsia" w:ascii="宋体" w:eastAsia="宋体" w:cs="Arial"/>
          <w:b w:val="0"/>
          <w:color w:val="auto"/>
          <w:sz w:val="22"/>
          <w:szCs w:val="22"/>
        </w:rPr>
      </w:pPr>
      <w:r>
        <w:rPr>
          <w:rFonts w:hint="eastAsia" w:ascii="宋体" w:eastAsia="宋体" w:cs="仿宋_GB2312"/>
          <w:b w:val="0"/>
          <w:color w:val="auto"/>
          <w:sz w:val="22"/>
          <w:szCs w:val="22"/>
          <w:lang w:val="zh-CN"/>
        </w:rPr>
        <w:t>注：</w:t>
      </w:r>
      <w:r>
        <w:rPr>
          <w:rFonts w:hint="eastAsia" w:ascii="宋体" w:eastAsia="宋体" w:cs="Arial"/>
          <w:b w:val="0"/>
          <w:color w:val="auto"/>
          <w:sz w:val="22"/>
          <w:szCs w:val="22"/>
        </w:rPr>
        <w:t>如不填写，则视为完全响应采购文件的要求。</w:t>
      </w:r>
    </w:p>
    <w:p w14:paraId="3B652CCE">
      <w:pPr>
        <w:autoSpaceDE w:val="0"/>
        <w:autoSpaceDN w:val="0"/>
        <w:adjustRightInd w:val="0"/>
        <w:spacing w:line="440" w:lineRule="atLeast"/>
        <w:rPr>
          <w:rFonts w:hint="eastAsia" w:ascii="宋体" w:eastAsia="宋体" w:cs="仿宋_GB2312"/>
          <w:b w:val="0"/>
          <w:color w:val="auto"/>
          <w:sz w:val="22"/>
          <w:szCs w:val="22"/>
          <w:lang w:val="zh-CN"/>
        </w:rPr>
      </w:pPr>
    </w:p>
    <w:p w14:paraId="6E732559">
      <w:pPr>
        <w:autoSpaceDE w:val="0"/>
        <w:autoSpaceDN w:val="0"/>
        <w:adjustRightInd w:val="0"/>
        <w:spacing w:line="440" w:lineRule="atLeast"/>
        <w:rPr>
          <w:rFonts w:hint="eastAsia" w:ascii="宋体" w:eastAsia="宋体" w:cs="仿宋_GB2312"/>
          <w:b w:val="0"/>
          <w:color w:val="auto"/>
          <w:sz w:val="22"/>
          <w:szCs w:val="22"/>
          <w:lang w:val="zh-CN"/>
        </w:rPr>
      </w:pPr>
    </w:p>
    <w:p w14:paraId="1394AD15">
      <w:pPr>
        <w:autoSpaceDE w:val="0"/>
        <w:autoSpaceDN w:val="0"/>
        <w:adjustRightInd w:val="0"/>
        <w:spacing w:line="440" w:lineRule="atLeast"/>
        <w:rPr>
          <w:rFonts w:hint="eastAsia" w:ascii="宋体" w:eastAsia="宋体" w:cs="仿宋_GB2312"/>
          <w:b w:val="0"/>
          <w:color w:val="auto"/>
          <w:sz w:val="22"/>
          <w:szCs w:val="22"/>
          <w:lang w:val="zh-CN"/>
        </w:rPr>
      </w:pPr>
      <w:r>
        <w:rPr>
          <w:rFonts w:hint="eastAsia" w:ascii="宋体" w:eastAsia="宋体" w:cs="仿宋_GB2312"/>
          <w:b w:val="0"/>
          <w:color w:val="auto"/>
          <w:sz w:val="22"/>
          <w:szCs w:val="22"/>
          <w:lang w:val="zh-CN"/>
        </w:rPr>
        <w:t>投标单位（盖章）：</w:t>
      </w:r>
    </w:p>
    <w:p w14:paraId="68129834">
      <w:pPr>
        <w:autoSpaceDE w:val="0"/>
        <w:autoSpaceDN w:val="0"/>
        <w:adjustRightInd w:val="0"/>
        <w:spacing w:line="440" w:lineRule="atLeast"/>
        <w:rPr>
          <w:rFonts w:hint="eastAsia" w:ascii="宋体" w:eastAsia="宋体" w:cs="仿宋_GB2312"/>
          <w:b w:val="0"/>
          <w:color w:val="auto"/>
          <w:sz w:val="22"/>
          <w:szCs w:val="22"/>
          <w:lang w:val="zh-CN"/>
        </w:rPr>
      </w:pPr>
    </w:p>
    <w:p w14:paraId="4508354B">
      <w:pPr>
        <w:autoSpaceDE w:val="0"/>
        <w:autoSpaceDN w:val="0"/>
        <w:adjustRightInd w:val="0"/>
        <w:spacing w:line="440" w:lineRule="atLeast"/>
        <w:rPr>
          <w:rFonts w:hint="eastAsia" w:ascii="宋体" w:eastAsia="宋体" w:cs="仿宋_GB2312"/>
          <w:b w:val="0"/>
          <w:color w:val="auto"/>
          <w:sz w:val="22"/>
          <w:szCs w:val="22"/>
          <w:lang w:val="zh-CN"/>
        </w:rPr>
      </w:pPr>
    </w:p>
    <w:p w14:paraId="18C66F41">
      <w:pPr>
        <w:autoSpaceDE w:val="0"/>
        <w:autoSpaceDN w:val="0"/>
        <w:adjustRightInd w:val="0"/>
        <w:spacing w:line="440" w:lineRule="atLeast"/>
        <w:rPr>
          <w:rFonts w:hint="eastAsia" w:ascii="宋体" w:eastAsia="宋体" w:cs="仿宋_GB2312"/>
          <w:b w:val="0"/>
          <w:color w:val="auto"/>
          <w:sz w:val="22"/>
          <w:szCs w:val="22"/>
          <w:lang w:val="zh-CN"/>
        </w:rPr>
      </w:pPr>
    </w:p>
    <w:p w14:paraId="3FA31D97">
      <w:pPr>
        <w:autoSpaceDE w:val="0"/>
        <w:autoSpaceDN w:val="0"/>
        <w:adjustRightInd w:val="0"/>
        <w:spacing w:line="440" w:lineRule="atLeast"/>
        <w:rPr>
          <w:rFonts w:hint="eastAsia" w:ascii="宋体" w:eastAsia="宋体" w:cs="仿宋_GB2312"/>
          <w:b w:val="0"/>
          <w:color w:val="auto"/>
          <w:sz w:val="22"/>
          <w:szCs w:val="22"/>
          <w:lang w:val="zh-CN"/>
        </w:rPr>
      </w:pPr>
    </w:p>
    <w:p w14:paraId="29E79AA1">
      <w:pPr>
        <w:pStyle w:val="9"/>
        <w:numPr>
          <w:ilvl w:val="0"/>
          <w:numId w:val="0"/>
        </w:numPr>
        <w:tabs>
          <w:tab w:val="clear" w:pos="720"/>
        </w:tabs>
        <w:spacing w:before="0" w:after="143" w:line="700" w:lineRule="exact"/>
        <w:rPr>
          <w:rFonts w:hint="eastAsia" w:ascii="宋体" w:hAnsi="宋体" w:eastAsia="宋体"/>
          <w:b/>
          <w:color w:val="auto"/>
          <w:sz w:val="32"/>
        </w:rPr>
      </w:pPr>
      <w:r>
        <w:rPr>
          <w:rFonts w:hint="eastAsia" w:ascii="宋体" w:hAnsi="宋体" w:eastAsia="宋体"/>
          <w:b/>
          <w:color w:val="auto"/>
          <w:sz w:val="32"/>
        </w:rPr>
        <w:t>附件2-</w:t>
      </w:r>
      <w:r>
        <w:rPr>
          <w:rFonts w:ascii="宋体" w:hAnsi="宋体" w:eastAsia="宋体"/>
          <w:b/>
          <w:color w:val="auto"/>
          <w:sz w:val="32"/>
        </w:rPr>
        <w:t>7</w:t>
      </w:r>
    </w:p>
    <w:p w14:paraId="59233310">
      <w:pPr>
        <w:autoSpaceDE w:val="0"/>
        <w:autoSpaceDN w:val="0"/>
        <w:adjustRightInd w:val="0"/>
        <w:spacing w:line="440" w:lineRule="atLeast"/>
        <w:ind w:firstLine="3600" w:firstLineChars="1000"/>
        <w:rPr>
          <w:rFonts w:ascii="宋体" w:eastAsia="宋体" w:cs="仿宋_GB2312"/>
          <w:b w:val="0"/>
          <w:color w:val="auto"/>
          <w:sz w:val="36"/>
          <w:szCs w:val="36"/>
          <w:lang w:val="zh-CN"/>
        </w:rPr>
      </w:pPr>
      <w:r>
        <w:rPr>
          <w:rFonts w:hint="eastAsia" w:ascii="宋体" w:eastAsia="宋体" w:cs="仿宋_GB2312"/>
          <w:b w:val="0"/>
          <w:color w:val="auto"/>
          <w:sz w:val="36"/>
          <w:szCs w:val="36"/>
          <w:lang w:val="zh-CN"/>
        </w:rPr>
        <w:t>技术偏离表</w:t>
      </w:r>
    </w:p>
    <w:tbl>
      <w:tblPr>
        <w:tblStyle w:val="21"/>
        <w:tblW w:w="0" w:type="auto"/>
        <w:tblInd w:w="-192" w:type="dxa"/>
        <w:tblLayout w:type="fixed"/>
        <w:tblCellMar>
          <w:top w:w="0" w:type="dxa"/>
          <w:left w:w="108" w:type="dxa"/>
          <w:bottom w:w="0" w:type="dxa"/>
          <w:right w:w="108" w:type="dxa"/>
        </w:tblCellMar>
      </w:tblPr>
      <w:tblGrid>
        <w:gridCol w:w="900"/>
        <w:gridCol w:w="1800"/>
        <w:gridCol w:w="2300"/>
        <w:gridCol w:w="2000"/>
        <w:gridCol w:w="2800"/>
      </w:tblGrid>
      <w:tr w14:paraId="51ABFAE0">
        <w:tblPrEx>
          <w:tblCellMar>
            <w:top w:w="0" w:type="dxa"/>
            <w:left w:w="108" w:type="dxa"/>
            <w:bottom w:w="0" w:type="dxa"/>
            <w:right w:w="108" w:type="dxa"/>
          </w:tblCellMar>
        </w:tblPrEx>
        <w:trPr>
          <w:trHeight w:val="968"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14:paraId="6783BC37">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序号</w:t>
            </w:r>
          </w:p>
        </w:tc>
        <w:tc>
          <w:tcPr>
            <w:tcW w:w="1800" w:type="dxa"/>
            <w:tcBorders>
              <w:top w:val="single" w:color="auto" w:sz="6" w:space="0"/>
              <w:left w:val="single" w:color="auto" w:sz="6" w:space="0"/>
              <w:bottom w:val="single" w:color="auto" w:sz="6" w:space="0"/>
              <w:right w:val="single" w:color="auto" w:sz="6" w:space="0"/>
            </w:tcBorders>
            <w:noWrap w:val="0"/>
            <w:vAlign w:val="center"/>
          </w:tcPr>
          <w:p w14:paraId="3AC124DF">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内容</w:t>
            </w:r>
          </w:p>
        </w:tc>
        <w:tc>
          <w:tcPr>
            <w:tcW w:w="2300" w:type="dxa"/>
            <w:tcBorders>
              <w:top w:val="single" w:color="auto" w:sz="6" w:space="0"/>
              <w:left w:val="single" w:color="auto" w:sz="6" w:space="0"/>
              <w:bottom w:val="single" w:color="auto" w:sz="6" w:space="0"/>
              <w:right w:val="single" w:color="auto" w:sz="6" w:space="0"/>
            </w:tcBorders>
            <w:noWrap w:val="0"/>
            <w:vAlign w:val="center"/>
          </w:tcPr>
          <w:p w14:paraId="7D39E7C3">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招标要求</w:t>
            </w:r>
          </w:p>
        </w:tc>
        <w:tc>
          <w:tcPr>
            <w:tcW w:w="2000" w:type="dxa"/>
            <w:tcBorders>
              <w:top w:val="single" w:color="auto" w:sz="6" w:space="0"/>
              <w:left w:val="single" w:color="auto" w:sz="6" w:space="0"/>
              <w:bottom w:val="single" w:color="auto" w:sz="6" w:space="0"/>
              <w:right w:val="single" w:color="auto" w:sz="6" w:space="0"/>
            </w:tcBorders>
            <w:noWrap w:val="0"/>
            <w:vAlign w:val="center"/>
          </w:tcPr>
          <w:p w14:paraId="2156E09E">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投标响应</w:t>
            </w:r>
          </w:p>
        </w:tc>
        <w:tc>
          <w:tcPr>
            <w:tcW w:w="2800" w:type="dxa"/>
            <w:tcBorders>
              <w:top w:val="single" w:color="auto" w:sz="6" w:space="0"/>
              <w:left w:val="single" w:color="auto" w:sz="6" w:space="0"/>
              <w:bottom w:val="single" w:color="auto" w:sz="6" w:space="0"/>
              <w:right w:val="single" w:color="auto" w:sz="6" w:space="0"/>
            </w:tcBorders>
            <w:noWrap w:val="0"/>
            <w:vAlign w:val="center"/>
          </w:tcPr>
          <w:p w14:paraId="6B471F68">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备注</w:t>
            </w:r>
          </w:p>
        </w:tc>
      </w:tr>
      <w:tr w14:paraId="2577E31E">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43A02414">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19704384">
            <w:pPr>
              <w:autoSpaceDE w:val="0"/>
              <w:autoSpaceDN w:val="0"/>
              <w:adjustRightInd w:val="0"/>
              <w:spacing w:line="440" w:lineRule="atLeast"/>
              <w:jc w:val="center"/>
              <w:rPr>
                <w:rFonts w:ascii="宋体" w:eastAsia="宋体" w:cs="仿宋_GB2312"/>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23674D39">
            <w:pPr>
              <w:autoSpaceDE w:val="0"/>
              <w:autoSpaceDN w:val="0"/>
              <w:adjustRightInd w:val="0"/>
              <w:spacing w:line="440" w:lineRule="atLeast"/>
              <w:jc w:val="center"/>
              <w:rPr>
                <w:rFonts w:ascii="宋体" w:eastAsia="宋体" w:cs="仿宋_GB2312"/>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01DDBEFE">
            <w:pPr>
              <w:autoSpaceDE w:val="0"/>
              <w:autoSpaceDN w:val="0"/>
              <w:adjustRightInd w:val="0"/>
              <w:spacing w:line="440" w:lineRule="atLeast"/>
              <w:jc w:val="center"/>
              <w:rPr>
                <w:rFonts w:ascii="宋体" w:eastAsia="宋体" w:cs="仿宋_GB2312"/>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771B3A5B">
            <w:pPr>
              <w:autoSpaceDE w:val="0"/>
              <w:autoSpaceDN w:val="0"/>
              <w:adjustRightInd w:val="0"/>
              <w:spacing w:line="440" w:lineRule="atLeast"/>
              <w:jc w:val="center"/>
              <w:rPr>
                <w:rFonts w:ascii="宋体" w:eastAsia="宋体" w:cs="仿宋_GB2312"/>
                <w:b w:val="0"/>
                <w:color w:val="auto"/>
                <w:sz w:val="22"/>
                <w:szCs w:val="22"/>
                <w:lang w:val="zh-CN"/>
              </w:rPr>
            </w:pPr>
          </w:p>
        </w:tc>
      </w:tr>
      <w:tr w14:paraId="4F65E12A">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61FC64D9">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7911566F">
            <w:pPr>
              <w:autoSpaceDE w:val="0"/>
              <w:autoSpaceDN w:val="0"/>
              <w:adjustRightInd w:val="0"/>
              <w:spacing w:line="440" w:lineRule="atLeast"/>
              <w:jc w:val="center"/>
              <w:rPr>
                <w:rFonts w:ascii="宋体" w:eastAsia="宋体" w:cs="仿宋_GB2312"/>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7337B976">
            <w:pPr>
              <w:autoSpaceDE w:val="0"/>
              <w:autoSpaceDN w:val="0"/>
              <w:adjustRightInd w:val="0"/>
              <w:spacing w:line="440" w:lineRule="atLeast"/>
              <w:jc w:val="center"/>
              <w:rPr>
                <w:rFonts w:ascii="宋体" w:eastAsia="宋体" w:cs="仿宋_GB2312"/>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45B2E89F">
            <w:pPr>
              <w:autoSpaceDE w:val="0"/>
              <w:autoSpaceDN w:val="0"/>
              <w:adjustRightInd w:val="0"/>
              <w:spacing w:line="440" w:lineRule="atLeast"/>
              <w:jc w:val="center"/>
              <w:rPr>
                <w:rFonts w:ascii="宋体" w:eastAsia="宋体" w:cs="仿宋_GB2312"/>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16036A31">
            <w:pPr>
              <w:autoSpaceDE w:val="0"/>
              <w:autoSpaceDN w:val="0"/>
              <w:adjustRightInd w:val="0"/>
              <w:spacing w:line="440" w:lineRule="atLeast"/>
              <w:jc w:val="center"/>
              <w:rPr>
                <w:rFonts w:ascii="宋体" w:eastAsia="宋体" w:cs="仿宋_GB2312"/>
                <w:b w:val="0"/>
                <w:color w:val="auto"/>
                <w:sz w:val="22"/>
                <w:szCs w:val="22"/>
                <w:lang w:val="zh-CN"/>
              </w:rPr>
            </w:pPr>
          </w:p>
        </w:tc>
      </w:tr>
      <w:tr w14:paraId="33F791D8">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253C00F9">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135375C5">
            <w:pPr>
              <w:autoSpaceDE w:val="0"/>
              <w:autoSpaceDN w:val="0"/>
              <w:adjustRightInd w:val="0"/>
              <w:spacing w:line="440" w:lineRule="atLeast"/>
              <w:jc w:val="center"/>
              <w:rPr>
                <w:rFonts w:ascii="宋体" w:eastAsia="宋体" w:cs="仿宋_GB2312"/>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62B0A996">
            <w:pPr>
              <w:autoSpaceDE w:val="0"/>
              <w:autoSpaceDN w:val="0"/>
              <w:adjustRightInd w:val="0"/>
              <w:spacing w:line="440" w:lineRule="atLeast"/>
              <w:jc w:val="center"/>
              <w:rPr>
                <w:rFonts w:ascii="宋体" w:eastAsia="宋体" w:cs="仿宋_GB2312"/>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41790C0A">
            <w:pPr>
              <w:autoSpaceDE w:val="0"/>
              <w:autoSpaceDN w:val="0"/>
              <w:adjustRightInd w:val="0"/>
              <w:spacing w:line="440" w:lineRule="atLeast"/>
              <w:jc w:val="center"/>
              <w:rPr>
                <w:rFonts w:ascii="宋体" w:eastAsia="宋体" w:cs="仿宋_GB2312"/>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7CADB4FE">
            <w:pPr>
              <w:autoSpaceDE w:val="0"/>
              <w:autoSpaceDN w:val="0"/>
              <w:adjustRightInd w:val="0"/>
              <w:spacing w:line="440" w:lineRule="atLeast"/>
              <w:jc w:val="center"/>
              <w:rPr>
                <w:rFonts w:ascii="宋体" w:eastAsia="宋体" w:cs="仿宋_GB2312"/>
                <w:b w:val="0"/>
                <w:color w:val="auto"/>
                <w:sz w:val="22"/>
                <w:szCs w:val="22"/>
                <w:lang w:val="zh-CN"/>
              </w:rPr>
            </w:pPr>
          </w:p>
        </w:tc>
      </w:tr>
      <w:tr w14:paraId="05E5B7F9">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78F4BE4F">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23AA3AF0">
            <w:pPr>
              <w:autoSpaceDE w:val="0"/>
              <w:autoSpaceDN w:val="0"/>
              <w:adjustRightInd w:val="0"/>
              <w:spacing w:line="440" w:lineRule="atLeast"/>
              <w:jc w:val="center"/>
              <w:rPr>
                <w:rFonts w:ascii="宋体" w:eastAsia="宋体" w:cs="仿宋_GB2312"/>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2BA9AB8C">
            <w:pPr>
              <w:autoSpaceDE w:val="0"/>
              <w:autoSpaceDN w:val="0"/>
              <w:adjustRightInd w:val="0"/>
              <w:spacing w:line="440" w:lineRule="atLeast"/>
              <w:jc w:val="center"/>
              <w:rPr>
                <w:rFonts w:ascii="宋体" w:eastAsia="宋体" w:cs="仿宋_GB2312"/>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7850508B">
            <w:pPr>
              <w:autoSpaceDE w:val="0"/>
              <w:autoSpaceDN w:val="0"/>
              <w:adjustRightInd w:val="0"/>
              <w:spacing w:line="440" w:lineRule="atLeast"/>
              <w:jc w:val="center"/>
              <w:rPr>
                <w:rFonts w:ascii="宋体" w:eastAsia="宋体" w:cs="仿宋_GB2312"/>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72FC87AE">
            <w:pPr>
              <w:autoSpaceDE w:val="0"/>
              <w:autoSpaceDN w:val="0"/>
              <w:adjustRightInd w:val="0"/>
              <w:spacing w:line="440" w:lineRule="atLeast"/>
              <w:jc w:val="center"/>
              <w:rPr>
                <w:rFonts w:ascii="宋体" w:eastAsia="宋体" w:cs="仿宋_GB2312"/>
                <w:b w:val="0"/>
                <w:color w:val="auto"/>
                <w:sz w:val="22"/>
                <w:szCs w:val="22"/>
                <w:lang w:val="zh-CN"/>
              </w:rPr>
            </w:pPr>
          </w:p>
        </w:tc>
      </w:tr>
      <w:tr w14:paraId="266B019B">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16336419">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22E819DE">
            <w:pPr>
              <w:autoSpaceDE w:val="0"/>
              <w:autoSpaceDN w:val="0"/>
              <w:adjustRightInd w:val="0"/>
              <w:spacing w:line="440" w:lineRule="atLeast"/>
              <w:jc w:val="center"/>
              <w:rPr>
                <w:rFonts w:ascii="宋体" w:eastAsia="宋体" w:cs="仿宋_GB2312"/>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0EF78495">
            <w:pPr>
              <w:autoSpaceDE w:val="0"/>
              <w:autoSpaceDN w:val="0"/>
              <w:adjustRightInd w:val="0"/>
              <w:spacing w:line="440" w:lineRule="atLeast"/>
              <w:jc w:val="center"/>
              <w:rPr>
                <w:rFonts w:ascii="宋体" w:eastAsia="宋体" w:cs="仿宋_GB2312"/>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6253ECAA">
            <w:pPr>
              <w:autoSpaceDE w:val="0"/>
              <w:autoSpaceDN w:val="0"/>
              <w:adjustRightInd w:val="0"/>
              <w:spacing w:line="440" w:lineRule="atLeast"/>
              <w:jc w:val="center"/>
              <w:rPr>
                <w:rFonts w:ascii="宋体" w:eastAsia="宋体" w:cs="仿宋_GB2312"/>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72D62C12">
            <w:pPr>
              <w:autoSpaceDE w:val="0"/>
              <w:autoSpaceDN w:val="0"/>
              <w:adjustRightInd w:val="0"/>
              <w:spacing w:line="440" w:lineRule="atLeast"/>
              <w:jc w:val="center"/>
              <w:rPr>
                <w:rFonts w:ascii="宋体" w:eastAsia="宋体" w:cs="仿宋_GB2312"/>
                <w:b w:val="0"/>
                <w:color w:val="auto"/>
                <w:sz w:val="22"/>
                <w:szCs w:val="22"/>
                <w:lang w:val="zh-CN"/>
              </w:rPr>
            </w:pPr>
          </w:p>
        </w:tc>
      </w:tr>
      <w:tr w14:paraId="6FDF1E4A">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55F7CE76">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5225364F">
            <w:pPr>
              <w:autoSpaceDE w:val="0"/>
              <w:autoSpaceDN w:val="0"/>
              <w:adjustRightInd w:val="0"/>
              <w:spacing w:line="440" w:lineRule="atLeast"/>
              <w:jc w:val="center"/>
              <w:rPr>
                <w:rFonts w:ascii="宋体" w:eastAsia="宋体" w:cs="仿宋_GB2312"/>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44622202">
            <w:pPr>
              <w:autoSpaceDE w:val="0"/>
              <w:autoSpaceDN w:val="0"/>
              <w:adjustRightInd w:val="0"/>
              <w:spacing w:line="440" w:lineRule="atLeast"/>
              <w:jc w:val="center"/>
              <w:rPr>
                <w:rFonts w:ascii="宋体" w:eastAsia="宋体" w:cs="仿宋_GB2312"/>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07ED5B5E">
            <w:pPr>
              <w:autoSpaceDE w:val="0"/>
              <w:autoSpaceDN w:val="0"/>
              <w:adjustRightInd w:val="0"/>
              <w:spacing w:line="440" w:lineRule="atLeast"/>
              <w:jc w:val="center"/>
              <w:rPr>
                <w:rFonts w:ascii="宋体" w:eastAsia="宋体" w:cs="仿宋_GB2312"/>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1818AF48">
            <w:pPr>
              <w:autoSpaceDE w:val="0"/>
              <w:autoSpaceDN w:val="0"/>
              <w:adjustRightInd w:val="0"/>
              <w:spacing w:line="440" w:lineRule="atLeast"/>
              <w:jc w:val="center"/>
              <w:rPr>
                <w:rFonts w:ascii="宋体" w:eastAsia="宋体" w:cs="仿宋_GB2312"/>
                <w:b w:val="0"/>
                <w:color w:val="auto"/>
                <w:sz w:val="22"/>
                <w:szCs w:val="22"/>
                <w:lang w:val="zh-CN"/>
              </w:rPr>
            </w:pPr>
          </w:p>
        </w:tc>
      </w:tr>
      <w:tr w14:paraId="127C8168">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48A9D8A7">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4B487517">
            <w:pPr>
              <w:autoSpaceDE w:val="0"/>
              <w:autoSpaceDN w:val="0"/>
              <w:adjustRightInd w:val="0"/>
              <w:spacing w:line="440" w:lineRule="atLeast"/>
              <w:jc w:val="center"/>
              <w:rPr>
                <w:rFonts w:ascii="宋体" w:eastAsia="宋体" w:cs="仿宋_GB2312"/>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0788846E">
            <w:pPr>
              <w:autoSpaceDE w:val="0"/>
              <w:autoSpaceDN w:val="0"/>
              <w:adjustRightInd w:val="0"/>
              <w:spacing w:line="440" w:lineRule="atLeast"/>
              <w:jc w:val="center"/>
              <w:rPr>
                <w:rFonts w:ascii="宋体" w:eastAsia="宋体" w:cs="仿宋_GB2312"/>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044F94AE">
            <w:pPr>
              <w:autoSpaceDE w:val="0"/>
              <w:autoSpaceDN w:val="0"/>
              <w:adjustRightInd w:val="0"/>
              <w:spacing w:line="440" w:lineRule="atLeast"/>
              <w:jc w:val="center"/>
              <w:rPr>
                <w:rFonts w:ascii="宋体" w:eastAsia="宋体" w:cs="仿宋_GB2312"/>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028F5929">
            <w:pPr>
              <w:autoSpaceDE w:val="0"/>
              <w:autoSpaceDN w:val="0"/>
              <w:adjustRightInd w:val="0"/>
              <w:spacing w:line="440" w:lineRule="atLeast"/>
              <w:jc w:val="center"/>
              <w:rPr>
                <w:rFonts w:ascii="宋体" w:eastAsia="宋体" w:cs="仿宋_GB2312"/>
                <w:b w:val="0"/>
                <w:color w:val="auto"/>
                <w:sz w:val="22"/>
                <w:szCs w:val="22"/>
                <w:lang w:val="zh-CN"/>
              </w:rPr>
            </w:pPr>
          </w:p>
        </w:tc>
      </w:tr>
      <w:tr w14:paraId="3263FCB2">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1EC21DE7">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268B5789">
            <w:pPr>
              <w:autoSpaceDE w:val="0"/>
              <w:autoSpaceDN w:val="0"/>
              <w:adjustRightInd w:val="0"/>
              <w:spacing w:line="440" w:lineRule="atLeast"/>
              <w:jc w:val="center"/>
              <w:rPr>
                <w:rFonts w:ascii="宋体" w:eastAsia="宋体" w:cs="仿宋_GB2312"/>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1870B684">
            <w:pPr>
              <w:autoSpaceDE w:val="0"/>
              <w:autoSpaceDN w:val="0"/>
              <w:adjustRightInd w:val="0"/>
              <w:spacing w:line="440" w:lineRule="atLeast"/>
              <w:jc w:val="center"/>
              <w:rPr>
                <w:rFonts w:ascii="宋体" w:eastAsia="宋体" w:cs="仿宋_GB2312"/>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67479439">
            <w:pPr>
              <w:autoSpaceDE w:val="0"/>
              <w:autoSpaceDN w:val="0"/>
              <w:adjustRightInd w:val="0"/>
              <w:spacing w:line="440" w:lineRule="atLeast"/>
              <w:jc w:val="center"/>
              <w:rPr>
                <w:rFonts w:ascii="宋体" w:eastAsia="宋体" w:cs="仿宋_GB2312"/>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36C0F705">
            <w:pPr>
              <w:autoSpaceDE w:val="0"/>
              <w:autoSpaceDN w:val="0"/>
              <w:adjustRightInd w:val="0"/>
              <w:spacing w:line="440" w:lineRule="atLeast"/>
              <w:jc w:val="center"/>
              <w:rPr>
                <w:rFonts w:ascii="宋体" w:eastAsia="宋体" w:cs="仿宋_GB2312"/>
                <w:b w:val="0"/>
                <w:color w:val="auto"/>
                <w:sz w:val="22"/>
                <w:szCs w:val="22"/>
                <w:lang w:val="zh-CN"/>
              </w:rPr>
            </w:pPr>
          </w:p>
        </w:tc>
      </w:tr>
      <w:tr w14:paraId="2E2BCE34">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0EEDF149">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78242C27">
            <w:pPr>
              <w:autoSpaceDE w:val="0"/>
              <w:autoSpaceDN w:val="0"/>
              <w:adjustRightInd w:val="0"/>
              <w:spacing w:line="440" w:lineRule="atLeast"/>
              <w:jc w:val="center"/>
              <w:rPr>
                <w:rFonts w:ascii="宋体" w:eastAsia="宋体" w:cs="仿宋_GB2312"/>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20F69955">
            <w:pPr>
              <w:autoSpaceDE w:val="0"/>
              <w:autoSpaceDN w:val="0"/>
              <w:adjustRightInd w:val="0"/>
              <w:spacing w:line="440" w:lineRule="atLeast"/>
              <w:jc w:val="center"/>
              <w:rPr>
                <w:rFonts w:ascii="宋体" w:eastAsia="宋体" w:cs="仿宋_GB2312"/>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50BBE8B5">
            <w:pPr>
              <w:autoSpaceDE w:val="0"/>
              <w:autoSpaceDN w:val="0"/>
              <w:adjustRightInd w:val="0"/>
              <w:spacing w:line="440" w:lineRule="atLeast"/>
              <w:jc w:val="center"/>
              <w:rPr>
                <w:rFonts w:ascii="宋体" w:eastAsia="宋体" w:cs="仿宋_GB2312"/>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78893163">
            <w:pPr>
              <w:autoSpaceDE w:val="0"/>
              <w:autoSpaceDN w:val="0"/>
              <w:adjustRightInd w:val="0"/>
              <w:spacing w:line="440" w:lineRule="atLeast"/>
              <w:jc w:val="center"/>
              <w:rPr>
                <w:rFonts w:ascii="宋体" w:eastAsia="宋体" w:cs="仿宋_GB2312"/>
                <w:b w:val="0"/>
                <w:color w:val="auto"/>
                <w:sz w:val="22"/>
                <w:szCs w:val="22"/>
                <w:lang w:val="zh-CN"/>
              </w:rPr>
            </w:pPr>
          </w:p>
        </w:tc>
      </w:tr>
      <w:tr w14:paraId="3E0A528A">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084E9253">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4E51BC4C">
            <w:pPr>
              <w:autoSpaceDE w:val="0"/>
              <w:autoSpaceDN w:val="0"/>
              <w:adjustRightInd w:val="0"/>
              <w:spacing w:line="440" w:lineRule="atLeast"/>
              <w:jc w:val="center"/>
              <w:rPr>
                <w:rFonts w:ascii="宋体" w:eastAsia="宋体" w:cs="仿宋_GB2312"/>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2B342891">
            <w:pPr>
              <w:autoSpaceDE w:val="0"/>
              <w:autoSpaceDN w:val="0"/>
              <w:adjustRightInd w:val="0"/>
              <w:spacing w:line="440" w:lineRule="atLeast"/>
              <w:jc w:val="center"/>
              <w:rPr>
                <w:rFonts w:ascii="宋体" w:eastAsia="宋体" w:cs="仿宋_GB2312"/>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77E0171E">
            <w:pPr>
              <w:autoSpaceDE w:val="0"/>
              <w:autoSpaceDN w:val="0"/>
              <w:adjustRightInd w:val="0"/>
              <w:spacing w:line="440" w:lineRule="atLeast"/>
              <w:jc w:val="center"/>
              <w:rPr>
                <w:rFonts w:ascii="宋体" w:eastAsia="宋体" w:cs="仿宋_GB2312"/>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02609419">
            <w:pPr>
              <w:autoSpaceDE w:val="0"/>
              <w:autoSpaceDN w:val="0"/>
              <w:adjustRightInd w:val="0"/>
              <w:spacing w:line="440" w:lineRule="atLeast"/>
              <w:jc w:val="center"/>
              <w:rPr>
                <w:rFonts w:ascii="宋体" w:eastAsia="宋体" w:cs="仿宋_GB2312"/>
                <w:b w:val="0"/>
                <w:color w:val="auto"/>
                <w:sz w:val="22"/>
                <w:szCs w:val="22"/>
                <w:lang w:val="zh-CN"/>
              </w:rPr>
            </w:pPr>
          </w:p>
        </w:tc>
      </w:tr>
      <w:tr w14:paraId="602A83F2">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0BB8D2FA">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1C1E22FA">
            <w:pPr>
              <w:autoSpaceDE w:val="0"/>
              <w:autoSpaceDN w:val="0"/>
              <w:adjustRightInd w:val="0"/>
              <w:spacing w:line="440" w:lineRule="atLeast"/>
              <w:jc w:val="center"/>
              <w:rPr>
                <w:rFonts w:ascii="宋体" w:eastAsia="宋体" w:cs="仿宋_GB2312"/>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6D1A9791">
            <w:pPr>
              <w:autoSpaceDE w:val="0"/>
              <w:autoSpaceDN w:val="0"/>
              <w:adjustRightInd w:val="0"/>
              <w:spacing w:line="440" w:lineRule="atLeast"/>
              <w:jc w:val="center"/>
              <w:rPr>
                <w:rFonts w:ascii="宋体" w:eastAsia="宋体" w:cs="仿宋_GB2312"/>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7AA30169">
            <w:pPr>
              <w:autoSpaceDE w:val="0"/>
              <w:autoSpaceDN w:val="0"/>
              <w:adjustRightInd w:val="0"/>
              <w:spacing w:line="440" w:lineRule="atLeast"/>
              <w:jc w:val="center"/>
              <w:rPr>
                <w:rFonts w:ascii="宋体" w:eastAsia="宋体" w:cs="仿宋_GB2312"/>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5583A130">
            <w:pPr>
              <w:autoSpaceDE w:val="0"/>
              <w:autoSpaceDN w:val="0"/>
              <w:adjustRightInd w:val="0"/>
              <w:spacing w:line="440" w:lineRule="atLeast"/>
              <w:jc w:val="center"/>
              <w:rPr>
                <w:rFonts w:ascii="宋体" w:eastAsia="宋体" w:cs="仿宋_GB2312"/>
                <w:b w:val="0"/>
                <w:color w:val="auto"/>
                <w:sz w:val="22"/>
                <w:szCs w:val="22"/>
                <w:lang w:val="zh-CN"/>
              </w:rPr>
            </w:pPr>
          </w:p>
        </w:tc>
      </w:tr>
      <w:tr w14:paraId="437EBE07">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2939BBCF">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4E79E417">
            <w:pPr>
              <w:autoSpaceDE w:val="0"/>
              <w:autoSpaceDN w:val="0"/>
              <w:adjustRightInd w:val="0"/>
              <w:spacing w:line="440" w:lineRule="atLeast"/>
              <w:jc w:val="center"/>
              <w:rPr>
                <w:rFonts w:ascii="宋体" w:eastAsia="宋体" w:cs="仿宋_GB2312"/>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6ECC516F">
            <w:pPr>
              <w:autoSpaceDE w:val="0"/>
              <w:autoSpaceDN w:val="0"/>
              <w:adjustRightInd w:val="0"/>
              <w:spacing w:line="440" w:lineRule="atLeast"/>
              <w:jc w:val="center"/>
              <w:rPr>
                <w:rFonts w:ascii="宋体" w:eastAsia="宋体" w:cs="仿宋_GB2312"/>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088DB39F">
            <w:pPr>
              <w:autoSpaceDE w:val="0"/>
              <w:autoSpaceDN w:val="0"/>
              <w:adjustRightInd w:val="0"/>
              <w:spacing w:line="440" w:lineRule="atLeast"/>
              <w:jc w:val="center"/>
              <w:rPr>
                <w:rFonts w:ascii="宋体" w:eastAsia="宋体" w:cs="仿宋_GB2312"/>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18BA8160">
            <w:pPr>
              <w:autoSpaceDE w:val="0"/>
              <w:autoSpaceDN w:val="0"/>
              <w:adjustRightInd w:val="0"/>
              <w:spacing w:line="440" w:lineRule="atLeast"/>
              <w:jc w:val="center"/>
              <w:rPr>
                <w:rFonts w:ascii="宋体" w:eastAsia="宋体" w:cs="仿宋_GB2312"/>
                <w:b w:val="0"/>
                <w:color w:val="auto"/>
                <w:sz w:val="22"/>
                <w:szCs w:val="22"/>
                <w:lang w:val="zh-CN"/>
              </w:rPr>
            </w:pPr>
          </w:p>
        </w:tc>
      </w:tr>
      <w:tr w14:paraId="0E63B2DD">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5A3FCD83">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19CEF113">
            <w:pPr>
              <w:autoSpaceDE w:val="0"/>
              <w:autoSpaceDN w:val="0"/>
              <w:adjustRightInd w:val="0"/>
              <w:spacing w:line="440" w:lineRule="atLeast"/>
              <w:jc w:val="center"/>
              <w:rPr>
                <w:rFonts w:ascii="宋体" w:eastAsia="宋体" w:cs="仿宋_GB2312"/>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7CB163D8">
            <w:pPr>
              <w:autoSpaceDE w:val="0"/>
              <w:autoSpaceDN w:val="0"/>
              <w:adjustRightInd w:val="0"/>
              <w:spacing w:line="440" w:lineRule="atLeast"/>
              <w:jc w:val="center"/>
              <w:rPr>
                <w:rFonts w:ascii="宋体" w:eastAsia="宋体" w:cs="仿宋_GB2312"/>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0F722E5E">
            <w:pPr>
              <w:autoSpaceDE w:val="0"/>
              <w:autoSpaceDN w:val="0"/>
              <w:adjustRightInd w:val="0"/>
              <w:spacing w:line="440" w:lineRule="atLeast"/>
              <w:jc w:val="center"/>
              <w:rPr>
                <w:rFonts w:ascii="宋体" w:eastAsia="宋体" w:cs="仿宋_GB2312"/>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555C6F3E">
            <w:pPr>
              <w:autoSpaceDE w:val="0"/>
              <w:autoSpaceDN w:val="0"/>
              <w:adjustRightInd w:val="0"/>
              <w:spacing w:line="440" w:lineRule="atLeast"/>
              <w:jc w:val="center"/>
              <w:rPr>
                <w:rFonts w:ascii="宋体" w:eastAsia="宋体" w:cs="仿宋_GB2312"/>
                <w:b w:val="0"/>
                <w:color w:val="auto"/>
                <w:sz w:val="22"/>
                <w:szCs w:val="22"/>
                <w:lang w:val="zh-CN"/>
              </w:rPr>
            </w:pPr>
          </w:p>
        </w:tc>
      </w:tr>
      <w:tr w14:paraId="35DA491B">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4A1F836F">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37E96BA0">
            <w:pPr>
              <w:autoSpaceDE w:val="0"/>
              <w:autoSpaceDN w:val="0"/>
              <w:adjustRightInd w:val="0"/>
              <w:spacing w:line="440" w:lineRule="atLeast"/>
              <w:jc w:val="center"/>
              <w:rPr>
                <w:rFonts w:ascii="宋体" w:eastAsia="宋体" w:cs="仿宋_GB2312"/>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635A1A73">
            <w:pPr>
              <w:autoSpaceDE w:val="0"/>
              <w:autoSpaceDN w:val="0"/>
              <w:adjustRightInd w:val="0"/>
              <w:spacing w:line="440" w:lineRule="atLeast"/>
              <w:jc w:val="center"/>
              <w:rPr>
                <w:rFonts w:ascii="宋体" w:eastAsia="宋体" w:cs="仿宋_GB2312"/>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72152FDE">
            <w:pPr>
              <w:autoSpaceDE w:val="0"/>
              <w:autoSpaceDN w:val="0"/>
              <w:adjustRightInd w:val="0"/>
              <w:spacing w:line="440" w:lineRule="atLeast"/>
              <w:jc w:val="center"/>
              <w:rPr>
                <w:rFonts w:ascii="宋体" w:eastAsia="宋体" w:cs="仿宋_GB2312"/>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744750DE">
            <w:pPr>
              <w:autoSpaceDE w:val="0"/>
              <w:autoSpaceDN w:val="0"/>
              <w:adjustRightInd w:val="0"/>
              <w:spacing w:line="440" w:lineRule="atLeast"/>
              <w:jc w:val="center"/>
              <w:rPr>
                <w:rFonts w:ascii="宋体" w:eastAsia="宋体" w:cs="仿宋_GB2312"/>
                <w:b w:val="0"/>
                <w:color w:val="auto"/>
                <w:sz w:val="22"/>
                <w:szCs w:val="22"/>
                <w:lang w:val="zh-CN"/>
              </w:rPr>
            </w:pPr>
          </w:p>
        </w:tc>
      </w:tr>
      <w:tr w14:paraId="3C539FB7">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4E22B8CA">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6962C7AD">
            <w:pPr>
              <w:autoSpaceDE w:val="0"/>
              <w:autoSpaceDN w:val="0"/>
              <w:adjustRightInd w:val="0"/>
              <w:spacing w:line="440" w:lineRule="atLeast"/>
              <w:jc w:val="center"/>
              <w:rPr>
                <w:rFonts w:ascii="宋体" w:eastAsia="宋体" w:cs="仿宋_GB2312"/>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4C3DD8F4">
            <w:pPr>
              <w:autoSpaceDE w:val="0"/>
              <w:autoSpaceDN w:val="0"/>
              <w:adjustRightInd w:val="0"/>
              <w:spacing w:line="440" w:lineRule="atLeast"/>
              <w:jc w:val="center"/>
              <w:rPr>
                <w:rFonts w:ascii="宋体" w:eastAsia="宋体" w:cs="仿宋_GB2312"/>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3499B708">
            <w:pPr>
              <w:autoSpaceDE w:val="0"/>
              <w:autoSpaceDN w:val="0"/>
              <w:adjustRightInd w:val="0"/>
              <w:spacing w:line="440" w:lineRule="atLeast"/>
              <w:jc w:val="center"/>
              <w:rPr>
                <w:rFonts w:ascii="宋体" w:eastAsia="宋体" w:cs="仿宋_GB2312"/>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48EB9BE8">
            <w:pPr>
              <w:autoSpaceDE w:val="0"/>
              <w:autoSpaceDN w:val="0"/>
              <w:adjustRightInd w:val="0"/>
              <w:spacing w:line="440" w:lineRule="atLeast"/>
              <w:jc w:val="center"/>
              <w:rPr>
                <w:rFonts w:ascii="宋体" w:eastAsia="宋体" w:cs="仿宋_GB2312"/>
                <w:b w:val="0"/>
                <w:color w:val="auto"/>
                <w:sz w:val="22"/>
                <w:szCs w:val="22"/>
                <w:lang w:val="zh-CN"/>
              </w:rPr>
            </w:pPr>
          </w:p>
        </w:tc>
      </w:tr>
      <w:tr w14:paraId="22CB6348">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5FA840E1">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29E86560">
            <w:pPr>
              <w:autoSpaceDE w:val="0"/>
              <w:autoSpaceDN w:val="0"/>
              <w:adjustRightInd w:val="0"/>
              <w:spacing w:line="440" w:lineRule="atLeast"/>
              <w:jc w:val="center"/>
              <w:rPr>
                <w:rFonts w:ascii="宋体" w:eastAsia="宋体" w:cs="仿宋_GB2312"/>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1DCA1D73">
            <w:pPr>
              <w:autoSpaceDE w:val="0"/>
              <w:autoSpaceDN w:val="0"/>
              <w:adjustRightInd w:val="0"/>
              <w:spacing w:line="440" w:lineRule="atLeast"/>
              <w:jc w:val="center"/>
              <w:rPr>
                <w:rFonts w:ascii="宋体" w:eastAsia="宋体" w:cs="仿宋_GB2312"/>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2CED5698">
            <w:pPr>
              <w:autoSpaceDE w:val="0"/>
              <w:autoSpaceDN w:val="0"/>
              <w:adjustRightInd w:val="0"/>
              <w:spacing w:line="440" w:lineRule="atLeast"/>
              <w:jc w:val="center"/>
              <w:rPr>
                <w:rFonts w:ascii="宋体" w:eastAsia="宋体" w:cs="仿宋_GB2312"/>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33B94B8C">
            <w:pPr>
              <w:autoSpaceDE w:val="0"/>
              <w:autoSpaceDN w:val="0"/>
              <w:adjustRightInd w:val="0"/>
              <w:spacing w:line="440" w:lineRule="atLeast"/>
              <w:jc w:val="center"/>
              <w:rPr>
                <w:rFonts w:ascii="宋体" w:eastAsia="宋体" w:cs="仿宋_GB2312"/>
                <w:b w:val="0"/>
                <w:color w:val="auto"/>
                <w:sz w:val="22"/>
                <w:szCs w:val="22"/>
                <w:lang w:val="zh-CN"/>
              </w:rPr>
            </w:pPr>
          </w:p>
        </w:tc>
      </w:tr>
      <w:tr w14:paraId="4C560888">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40EAF5B8">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2F35B0E3">
            <w:pPr>
              <w:autoSpaceDE w:val="0"/>
              <w:autoSpaceDN w:val="0"/>
              <w:adjustRightInd w:val="0"/>
              <w:spacing w:line="440" w:lineRule="atLeast"/>
              <w:jc w:val="center"/>
              <w:rPr>
                <w:rFonts w:ascii="宋体" w:eastAsia="宋体" w:cs="仿宋_GB2312"/>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719D4D8E">
            <w:pPr>
              <w:autoSpaceDE w:val="0"/>
              <w:autoSpaceDN w:val="0"/>
              <w:adjustRightInd w:val="0"/>
              <w:spacing w:line="440" w:lineRule="atLeast"/>
              <w:jc w:val="center"/>
              <w:rPr>
                <w:rFonts w:ascii="宋体" w:eastAsia="宋体" w:cs="仿宋_GB2312"/>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4877931A">
            <w:pPr>
              <w:autoSpaceDE w:val="0"/>
              <w:autoSpaceDN w:val="0"/>
              <w:adjustRightInd w:val="0"/>
              <w:spacing w:line="440" w:lineRule="atLeast"/>
              <w:jc w:val="center"/>
              <w:rPr>
                <w:rFonts w:ascii="宋体" w:eastAsia="宋体" w:cs="仿宋_GB2312"/>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22D6AED9">
            <w:pPr>
              <w:autoSpaceDE w:val="0"/>
              <w:autoSpaceDN w:val="0"/>
              <w:adjustRightInd w:val="0"/>
              <w:spacing w:line="440" w:lineRule="atLeast"/>
              <w:jc w:val="center"/>
              <w:rPr>
                <w:rFonts w:ascii="宋体" w:eastAsia="宋体" w:cs="仿宋_GB2312"/>
                <w:b w:val="0"/>
                <w:color w:val="auto"/>
                <w:sz w:val="22"/>
                <w:szCs w:val="22"/>
                <w:lang w:val="zh-CN"/>
              </w:rPr>
            </w:pPr>
          </w:p>
        </w:tc>
      </w:tr>
      <w:tr w14:paraId="034BDA20">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2E3A94F8">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419A553D">
            <w:pPr>
              <w:autoSpaceDE w:val="0"/>
              <w:autoSpaceDN w:val="0"/>
              <w:adjustRightInd w:val="0"/>
              <w:spacing w:line="440" w:lineRule="atLeast"/>
              <w:jc w:val="center"/>
              <w:rPr>
                <w:rFonts w:ascii="宋体" w:eastAsia="宋体" w:cs="仿宋_GB2312"/>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4B589A10">
            <w:pPr>
              <w:autoSpaceDE w:val="0"/>
              <w:autoSpaceDN w:val="0"/>
              <w:adjustRightInd w:val="0"/>
              <w:spacing w:line="440" w:lineRule="atLeast"/>
              <w:jc w:val="center"/>
              <w:rPr>
                <w:rFonts w:ascii="宋体" w:eastAsia="宋体" w:cs="仿宋_GB2312"/>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530E16BF">
            <w:pPr>
              <w:autoSpaceDE w:val="0"/>
              <w:autoSpaceDN w:val="0"/>
              <w:adjustRightInd w:val="0"/>
              <w:spacing w:line="440" w:lineRule="atLeast"/>
              <w:jc w:val="center"/>
              <w:rPr>
                <w:rFonts w:ascii="宋体" w:eastAsia="宋体" w:cs="仿宋_GB2312"/>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134A0823">
            <w:pPr>
              <w:autoSpaceDE w:val="0"/>
              <w:autoSpaceDN w:val="0"/>
              <w:adjustRightInd w:val="0"/>
              <w:spacing w:line="440" w:lineRule="atLeast"/>
              <w:jc w:val="center"/>
              <w:rPr>
                <w:rFonts w:ascii="宋体" w:eastAsia="宋体" w:cs="仿宋_GB2312"/>
                <w:b w:val="0"/>
                <w:color w:val="auto"/>
                <w:sz w:val="22"/>
                <w:szCs w:val="22"/>
                <w:lang w:val="zh-CN"/>
              </w:rPr>
            </w:pPr>
          </w:p>
        </w:tc>
      </w:tr>
      <w:tr w14:paraId="1A151AA3">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578827D9">
            <w:pPr>
              <w:autoSpaceDE w:val="0"/>
              <w:autoSpaceDN w:val="0"/>
              <w:adjustRightInd w:val="0"/>
              <w:spacing w:line="440" w:lineRule="atLeast"/>
              <w:jc w:val="center"/>
              <w:rPr>
                <w:rFonts w:ascii="宋体" w:eastAsia="宋体" w:cs="仿宋_GB2312"/>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2F060308">
            <w:pPr>
              <w:autoSpaceDE w:val="0"/>
              <w:autoSpaceDN w:val="0"/>
              <w:adjustRightInd w:val="0"/>
              <w:spacing w:line="440" w:lineRule="atLeast"/>
              <w:jc w:val="center"/>
              <w:rPr>
                <w:rFonts w:ascii="宋体" w:eastAsia="宋体" w:cs="仿宋_GB2312"/>
                <w:b w:val="0"/>
                <w:color w:val="auto"/>
                <w:sz w:val="22"/>
                <w:szCs w:val="22"/>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563EEEF4">
            <w:pPr>
              <w:autoSpaceDE w:val="0"/>
              <w:autoSpaceDN w:val="0"/>
              <w:adjustRightInd w:val="0"/>
              <w:spacing w:line="440" w:lineRule="atLeast"/>
              <w:jc w:val="center"/>
              <w:rPr>
                <w:rFonts w:ascii="宋体" w:eastAsia="宋体" w:cs="仿宋_GB2312"/>
                <w:b w:val="0"/>
                <w:color w:val="auto"/>
                <w:sz w:val="22"/>
                <w:szCs w:val="22"/>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0F79BA2E">
            <w:pPr>
              <w:autoSpaceDE w:val="0"/>
              <w:autoSpaceDN w:val="0"/>
              <w:adjustRightInd w:val="0"/>
              <w:spacing w:line="440" w:lineRule="atLeast"/>
              <w:jc w:val="center"/>
              <w:rPr>
                <w:rFonts w:ascii="宋体" w:eastAsia="宋体" w:cs="仿宋_GB2312"/>
                <w:b w:val="0"/>
                <w:color w:val="auto"/>
                <w:sz w:val="22"/>
                <w:szCs w:val="22"/>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7ACD8628">
            <w:pPr>
              <w:autoSpaceDE w:val="0"/>
              <w:autoSpaceDN w:val="0"/>
              <w:adjustRightInd w:val="0"/>
              <w:spacing w:line="440" w:lineRule="atLeast"/>
              <w:jc w:val="center"/>
              <w:rPr>
                <w:rFonts w:ascii="宋体" w:eastAsia="宋体" w:cs="仿宋_GB2312"/>
                <w:b w:val="0"/>
                <w:color w:val="auto"/>
                <w:sz w:val="22"/>
                <w:szCs w:val="22"/>
                <w:lang w:val="zh-CN"/>
              </w:rPr>
            </w:pPr>
          </w:p>
        </w:tc>
      </w:tr>
    </w:tbl>
    <w:p w14:paraId="7DBA1F88">
      <w:pPr>
        <w:autoSpaceDE w:val="0"/>
        <w:autoSpaceDN w:val="0"/>
        <w:adjustRightInd w:val="0"/>
        <w:spacing w:line="440" w:lineRule="atLeast"/>
        <w:rPr>
          <w:rFonts w:hint="eastAsia" w:ascii="宋体" w:eastAsia="宋体" w:cs="Arial"/>
          <w:b w:val="0"/>
          <w:color w:val="auto"/>
          <w:sz w:val="22"/>
          <w:szCs w:val="22"/>
        </w:rPr>
      </w:pPr>
      <w:r>
        <w:rPr>
          <w:rFonts w:hint="eastAsia" w:ascii="宋体" w:eastAsia="宋体" w:cs="仿宋_GB2312"/>
          <w:b w:val="0"/>
          <w:color w:val="auto"/>
          <w:sz w:val="22"/>
          <w:szCs w:val="22"/>
          <w:lang w:val="zh-CN"/>
        </w:rPr>
        <w:t>注：</w:t>
      </w:r>
      <w:r>
        <w:rPr>
          <w:rFonts w:hint="eastAsia" w:ascii="宋体" w:eastAsia="宋体" w:cs="Arial"/>
          <w:b w:val="0"/>
          <w:color w:val="auto"/>
          <w:sz w:val="22"/>
          <w:szCs w:val="22"/>
        </w:rPr>
        <w:t>如不填写，则视为完全响应采购文件的要求。</w:t>
      </w:r>
    </w:p>
    <w:p w14:paraId="17EBE698">
      <w:pPr>
        <w:autoSpaceDE w:val="0"/>
        <w:autoSpaceDN w:val="0"/>
        <w:adjustRightInd w:val="0"/>
        <w:spacing w:line="440" w:lineRule="atLeast"/>
        <w:rPr>
          <w:rFonts w:hint="eastAsia" w:ascii="宋体" w:eastAsia="宋体" w:cs="仿宋_GB2312"/>
          <w:b w:val="0"/>
          <w:color w:val="auto"/>
          <w:sz w:val="22"/>
          <w:szCs w:val="22"/>
          <w:lang w:val="zh-CN"/>
        </w:rPr>
      </w:pPr>
    </w:p>
    <w:p w14:paraId="14DD17A6">
      <w:pPr>
        <w:autoSpaceDE w:val="0"/>
        <w:autoSpaceDN w:val="0"/>
        <w:adjustRightInd w:val="0"/>
        <w:spacing w:line="440" w:lineRule="atLeast"/>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投标单位（盖章）：</w:t>
      </w:r>
    </w:p>
    <w:p w14:paraId="53C5C71C">
      <w:pPr>
        <w:snapToGrid w:val="0"/>
        <w:spacing w:line="360" w:lineRule="atLeast"/>
        <w:outlineLvl w:val="0"/>
        <w:rPr>
          <w:rFonts w:hint="eastAsia" w:ascii="宋体" w:eastAsia="宋体" w:cs="仿宋_GB2312"/>
          <w:b w:val="0"/>
          <w:color w:val="auto"/>
          <w:sz w:val="36"/>
          <w:szCs w:val="36"/>
          <w:lang w:val="zh-CN"/>
        </w:rPr>
      </w:pPr>
    </w:p>
    <w:p w14:paraId="1A050951">
      <w:pPr>
        <w:snapToGrid w:val="0"/>
        <w:spacing w:line="360" w:lineRule="atLeast"/>
        <w:outlineLvl w:val="0"/>
        <w:rPr>
          <w:rFonts w:hint="eastAsia" w:ascii="宋体" w:eastAsia="宋体" w:cs="仿宋_GB2312"/>
          <w:b w:val="0"/>
          <w:color w:val="auto"/>
          <w:sz w:val="36"/>
          <w:szCs w:val="36"/>
          <w:lang w:val="zh-CN"/>
        </w:rPr>
      </w:pPr>
    </w:p>
    <w:p w14:paraId="2D9AEA2F">
      <w:pPr>
        <w:pStyle w:val="9"/>
        <w:numPr>
          <w:ilvl w:val="0"/>
          <w:numId w:val="0"/>
        </w:numPr>
        <w:tabs>
          <w:tab w:val="clear" w:pos="720"/>
        </w:tabs>
        <w:spacing w:before="0" w:after="143" w:line="700" w:lineRule="exact"/>
        <w:rPr>
          <w:rFonts w:hint="eastAsia" w:ascii="宋体" w:hAnsi="宋体" w:eastAsia="宋体"/>
          <w:b/>
          <w:color w:val="auto"/>
          <w:sz w:val="32"/>
        </w:rPr>
      </w:pPr>
      <w:r>
        <w:rPr>
          <w:rFonts w:hint="eastAsia" w:ascii="宋体" w:hAnsi="宋体" w:eastAsia="宋体"/>
          <w:b/>
          <w:color w:val="auto"/>
          <w:sz w:val="32"/>
        </w:rPr>
        <w:t>附件2-</w:t>
      </w:r>
      <w:r>
        <w:rPr>
          <w:rFonts w:ascii="宋体" w:hAnsi="宋体" w:eastAsia="宋体"/>
          <w:b/>
          <w:color w:val="auto"/>
          <w:sz w:val="32"/>
        </w:rPr>
        <w:t>10</w:t>
      </w:r>
    </w:p>
    <w:p w14:paraId="138CEDA6">
      <w:pPr>
        <w:spacing w:before="99"/>
        <w:jc w:val="center"/>
        <w:rPr>
          <w:rFonts w:hint="eastAsia" w:ascii="宋体" w:eastAsia="宋体" w:cs="微软雅黑"/>
          <w:b w:val="0"/>
          <w:bCs w:val="0"/>
          <w:color w:val="auto"/>
          <w:spacing w:val="1"/>
          <w:sz w:val="44"/>
          <w:szCs w:val="44"/>
        </w:rPr>
      </w:pPr>
      <w:r>
        <w:rPr>
          <w:rFonts w:hint="eastAsia" w:ascii="宋体" w:eastAsia="宋体" w:cs="微软雅黑"/>
          <w:b w:val="0"/>
          <w:bCs w:val="0"/>
          <w:color w:val="auto"/>
          <w:spacing w:val="1"/>
          <w:sz w:val="44"/>
          <w:szCs w:val="44"/>
        </w:rPr>
        <w:t>供应商业绩表及证明材料</w:t>
      </w:r>
    </w:p>
    <w:p w14:paraId="413DE7AA">
      <w:pPr>
        <w:spacing w:before="99"/>
        <w:ind w:left="2417"/>
        <w:rPr>
          <w:rFonts w:ascii="宋体" w:eastAsia="宋体" w:cs="微软雅黑"/>
          <w:color w:val="auto"/>
          <w:sz w:val="44"/>
          <w:szCs w:val="44"/>
        </w:rPr>
      </w:pPr>
    </w:p>
    <w:p w14:paraId="478023E4">
      <w:pPr>
        <w:spacing w:line="360" w:lineRule="auto"/>
        <w:rPr>
          <w:rFonts w:hint="eastAsia" w:ascii="宋体" w:eastAsia="宋体" w:cs="Arial"/>
          <w:b w:val="0"/>
          <w:bCs w:val="0"/>
          <w:color w:val="auto"/>
          <w:sz w:val="22"/>
          <w:szCs w:val="22"/>
          <w:u w:val="single"/>
          <w:lang w:eastAsia="zh-CN"/>
        </w:rPr>
      </w:pPr>
      <w:r>
        <w:rPr>
          <w:rFonts w:hint="eastAsia" w:ascii="宋体" w:eastAsia="宋体" w:cs="Arial"/>
          <w:b w:val="0"/>
          <w:color w:val="auto"/>
          <w:sz w:val="22"/>
          <w:szCs w:val="22"/>
        </w:rPr>
        <w:t>项目</w:t>
      </w:r>
      <w:r>
        <w:rPr>
          <w:rFonts w:ascii="宋体" w:eastAsia="宋体" w:cs="Arial"/>
          <w:b w:val="0"/>
          <w:color w:val="auto"/>
          <w:sz w:val="22"/>
          <w:szCs w:val="22"/>
        </w:rPr>
        <w:t>名称：</w:t>
      </w:r>
      <w:r>
        <w:rPr>
          <w:rFonts w:hint="eastAsia" w:ascii="宋体" w:eastAsia="宋体" w:cs="Arial"/>
          <w:b w:val="0"/>
          <w:color w:val="auto"/>
          <w:sz w:val="22"/>
          <w:szCs w:val="22"/>
          <w:u w:val="single"/>
          <w:lang w:eastAsia="zh-CN"/>
        </w:rPr>
        <w:t>龙港市2024年化肥应急储备项目重</w:t>
      </w:r>
    </w:p>
    <w:p w14:paraId="42F2C7BF">
      <w:pPr>
        <w:spacing w:line="360" w:lineRule="auto"/>
        <w:rPr>
          <w:rFonts w:hint="eastAsia" w:ascii="宋体" w:eastAsia="宋体" w:cs="Arial"/>
          <w:b w:val="0"/>
          <w:color w:val="auto"/>
          <w:sz w:val="22"/>
          <w:szCs w:val="22"/>
          <w:u w:val="single"/>
        </w:rPr>
      </w:pPr>
      <w:r>
        <w:rPr>
          <w:rFonts w:ascii="宋体" w:eastAsia="宋体" w:cs="Arial"/>
          <w:b w:val="0"/>
          <w:color w:val="auto"/>
          <w:sz w:val="22"/>
          <w:szCs w:val="22"/>
        </w:rPr>
        <w:t>项目编号：</w:t>
      </w:r>
      <w:r>
        <w:rPr>
          <w:rFonts w:hint="eastAsia" w:ascii="宋体" w:eastAsia="宋体" w:cs="Arial"/>
          <w:b w:val="0"/>
          <w:bCs w:val="0"/>
          <w:color w:val="auto"/>
          <w:sz w:val="22"/>
          <w:szCs w:val="22"/>
          <w:u w:val="single"/>
          <w:lang w:val="en-US" w:eastAsia="zh-CN"/>
        </w:rPr>
        <w:t xml:space="preserve">   </w:t>
      </w:r>
      <w:r>
        <w:rPr>
          <w:rFonts w:ascii="宋体" w:eastAsia="宋体" w:cs="Arial"/>
          <w:b w:val="0"/>
          <w:bCs w:val="0"/>
          <w:color w:val="auto"/>
          <w:sz w:val="22"/>
          <w:szCs w:val="22"/>
          <w:u w:val="single"/>
        </w:rPr>
        <w:t xml:space="preserve">  </w:t>
      </w:r>
    </w:p>
    <w:tbl>
      <w:tblPr>
        <w:tblStyle w:val="21"/>
        <w:tblW w:w="9500" w:type="dxa"/>
        <w:tblInd w:w="-5" w:type="dxa"/>
        <w:tblLayout w:type="fixed"/>
        <w:tblCellMar>
          <w:top w:w="0" w:type="dxa"/>
          <w:left w:w="0" w:type="dxa"/>
          <w:bottom w:w="0" w:type="dxa"/>
          <w:right w:w="0" w:type="dxa"/>
        </w:tblCellMar>
      </w:tblPr>
      <w:tblGrid>
        <w:gridCol w:w="707"/>
        <w:gridCol w:w="3307"/>
        <w:gridCol w:w="1688"/>
        <w:gridCol w:w="1477"/>
        <w:gridCol w:w="1266"/>
        <w:gridCol w:w="1055"/>
      </w:tblGrid>
      <w:tr w14:paraId="066647F3">
        <w:tblPrEx>
          <w:tblCellMar>
            <w:top w:w="0" w:type="dxa"/>
            <w:left w:w="0" w:type="dxa"/>
            <w:bottom w:w="0" w:type="dxa"/>
            <w:right w:w="0" w:type="dxa"/>
          </w:tblCellMar>
        </w:tblPrEx>
        <w:trPr>
          <w:trHeight w:val="714" w:hRule="exact"/>
        </w:trPr>
        <w:tc>
          <w:tcPr>
            <w:tcW w:w="707" w:type="dxa"/>
            <w:tcBorders>
              <w:top w:val="single" w:color="000000" w:sz="4" w:space="0"/>
              <w:left w:val="single" w:color="000000" w:sz="4" w:space="0"/>
              <w:bottom w:val="single" w:color="000000" w:sz="4" w:space="0"/>
              <w:right w:val="single" w:color="000000" w:sz="4" w:space="0"/>
            </w:tcBorders>
            <w:noWrap w:val="0"/>
            <w:vAlign w:val="center"/>
          </w:tcPr>
          <w:p w14:paraId="5391F975">
            <w:pPr>
              <w:jc w:val="center"/>
              <w:rPr>
                <w:rFonts w:ascii="宋体" w:eastAsia="宋体"/>
                <w:b w:val="0"/>
                <w:color w:val="auto"/>
                <w:sz w:val="22"/>
                <w:szCs w:val="22"/>
              </w:rPr>
            </w:pPr>
            <w:r>
              <w:rPr>
                <w:rFonts w:hint="eastAsia" w:ascii="宋体" w:eastAsia="宋体"/>
                <w:b w:val="0"/>
                <w:color w:val="auto"/>
                <w:sz w:val="22"/>
                <w:szCs w:val="22"/>
              </w:rPr>
              <w:t>序号</w:t>
            </w:r>
          </w:p>
        </w:tc>
        <w:tc>
          <w:tcPr>
            <w:tcW w:w="3307" w:type="dxa"/>
            <w:tcBorders>
              <w:top w:val="single" w:color="000000" w:sz="4" w:space="0"/>
              <w:left w:val="single" w:color="000000" w:sz="4" w:space="0"/>
              <w:bottom w:val="single" w:color="000000" w:sz="4" w:space="0"/>
              <w:right w:val="single" w:color="000000" w:sz="4" w:space="0"/>
            </w:tcBorders>
            <w:noWrap w:val="0"/>
            <w:vAlign w:val="center"/>
          </w:tcPr>
          <w:p w14:paraId="0474F40B">
            <w:pPr>
              <w:jc w:val="center"/>
              <w:rPr>
                <w:rFonts w:ascii="宋体" w:eastAsia="宋体"/>
                <w:b w:val="0"/>
                <w:color w:val="auto"/>
                <w:sz w:val="22"/>
                <w:szCs w:val="22"/>
              </w:rPr>
            </w:pPr>
            <w:r>
              <w:rPr>
                <w:rFonts w:hint="eastAsia" w:ascii="宋体" w:eastAsia="宋体"/>
                <w:b w:val="0"/>
                <w:color w:val="auto"/>
                <w:sz w:val="22"/>
                <w:szCs w:val="22"/>
              </w:rPr>
              <w:t>用户单位</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14:paraId="59ABCAC6">
            <w:pPr>
              <w:jc w:val="center"/>
              <w:rPr>
                <w:rFonts w:ascii="宋体" w:eastAsia="宋体"/>
                <w:b w:val="0"/>
                <w:color w:val="auto"/>
                <w:sz w:val="22"/>
                <w:szCs w:val="22"/>
              </w:rPr>
            </w:pPr>
            <w:r>
              <w:rPr>
                <w:rFonts w:hint="eastAsia" w:ascii="宋体" w:eastAsia="宋体"/>
                <w:b w:val="0"/>
                <w:color w:val="auto"/>
                <w:sz w:val="22"/>
                <w:szCs w:val="22"/>
              </w:rPr>
              <w:t>合同开始时间</w:t>
            </w:r>
          </w:p>
        </w:tc>
        <w:tc>
          <w:tcPr>
            <w:tcW w:w="1477" w:type="dxa"/>
            <w:tcBorders>
              <w:top w:val="single" w:color="000000" w:sz="4" w:space="0"/>
              <w:left w:val="single" w:color="000000" w:sz="4" w:space="0"/>
              <w:bottom w:val="single" w:color="000000" w:sz="4" w:space="0"/>
              <w:right w:val="single" w:color="000000" w:sz="4" w:space="0"/>
            </w:tcBorders>
            <w:noWrap w:val="0"/>
            <w:vAlign w:val="center"/>
          </w:tcPr>
          <w:p w14:paraId="7FDCD7FB">
            <w:pPr>
              <w:jc w:val="center"/>
              <w:rPr>
                <w:rFonts w:ascii="宋体" w:eastAsia="宋体"/>
                <w:b w:val="0"/>
                <w:color w:val="auto"/>
                <w:sz w:val="22"/>
                <w:szCs w:val="22"/>
              </w:rPr>
            </w:pPr>
            <w:r>
              <w:rPr>
                <w:rFonts w:hint="eastAsia" w:ascii="宋体" w:eastAsia="宋体"/>
                <w:b w:val="0"/>
                <w:color w:val="auto"/>
                <w:sz w:val="22"/>
                <w:szCs w:val="22"/>
              </w:rPr>
              <w:t>合同金额</w:t>
            </w:r>
          </w:p>
        </w:tc>
        <w:tc>
          <w:tcPr>
            <w:tcW w:w="1266" w:type="dxa"/>
            <w:tcBorders>
              <w:top w:val="single" w:color="000000" w:sz="4" w:space="0"/>
              <w:left w:val="single" w:color="000000" w:sz="4" w:space="0"/>
              <w:bottom w:val="single" w:color="000000" w:sz="4" w:space="0"/>
              <w:right w:val="single" w:color="auto" w:sz="4" w:space="0"/>
            </w:tcBorders>
            <w:noWrap w:val="0"/>
            <w:vAlign w:val="center"/>
          </w:tcPr>
          <w:p w14:paraId="1C78368A">
            <w:pPr>
              <w:jc w:val="center"/>
              <w:rPr>
                <w:rFonts w:ascii="宋体" w:eastAsia="宋体"/>
                <w:b w:val="0"/>
                <w:color w:val="auto"/>
                <w:sz w:val="22"/>
                <w:szCs w:val="22"/>
              </w:rPr>
            </w:pPr>
            <w:r>
              <w:rPr>
                <w:rFonts w:hint="eastAsia" w:ascii="宋体" w:eastAsia="宋体"/>
                <w:b w:val="0"/>
                <w:color w:val="auto"/>
                <w:sz w:val="22"/>
                <w:szCs w:val="22"/>
              </w:rPr>
              <w:t>数量</w:t>
            </w:r>
          </w:p>
        </w:tc>
        <w:tc>
          <w:tcPr>
            <w:tcW w:w="1055" w:type="dxa"/>
            <w:tcBorders>
              <w:top w:val="single" w:color="000000" w:sz="4" w:space="0"/>
              <w:left w:val="single" w:color="auto" w:sz="4" w:space="0"/>
              <w:bottom w:val="single" w:color="000000" w:sz="4" w:space="0"/>
              <w:right w:val="single" w:color="000000" w:sz="4" w:space="0"/>
            </w:tcBorders>
            <w:noWrap w:val="0"/>
            <w:vAlign w:val="center"/>
          </w:tcPr>
          <w:p w14:paraId="4A8C0C40">
            <w:pPr>
              <w:jc w:val="center"/>
              <w:rPr>
                <w:rFonts w:hint="eastAsia" w:ascii="宋体" w:eastAsia="宋体"/>
                <w:b w:val="0"/>
                <w:color w:val="auto"/>
                <w:sz w:val="22"/>
                <w:szCs w:val="22"/>
              </w:rPr>
            </w:pPr>
            <w:r>
              <w:rPr>
                <w:rFonts w:hint="eastAsia" w:ascii="宋体" w:eastAsia="宋体"/>
                <w:b w:val="0"/>
                <w:color w:val="auto"/>
                <w:sz w:val="22"/>
                <w:szCs w:val="22"/>
              </w:rPr>
              <w:t>备注</w:t>
            </w:r>
          </w:p>
        </w:tc>
      </w:tr>
      <w:tr w14:paraId="7DA514B3">
        <w:tblPrEx>
          <w:tblCellMar>
            <w:top w:w="0" w:type="dxa"/>
            <w:left w:w="0" w:type="dxa"/>
            <w:bottom w:w="0" w:type="dxa"/>
            <w:right w:w="0" w:type="dxa"/>
          </w:tblCellMar>
        </w:tblPrEx>
        <w:trPr>
          <w:trHeight w:val="526" w:hRule="exact"/>
        </w:trPr>
        <w:tc>
          <w:tcPr>
            <w:tcW w:w="707" w:type="dxa"/>
            <w:tcBorders>
              <w:top w:val="single" w:color="000000" w:sz="4" w:space="0"/>
              <w:left w:val="single" w:color="000000" w:sz="4" w:space="0"/>
              <w:bottom w:val="single" w:color="000000" w:sz="4" w:space="0"/>
              <w:right w:val="single" w:color="000000" w:sz="4" w:space="0"/>
            </w:tcBorders>
            <w:noWrap w:val="0"/>
            <w:vAlign w:val="center"/>
          </w:tcPr>
          <w:p w14:paraId="39D5CD1A">
            <w:pPr>
              <w:jc w:val="center"/>
              <w:rPr>
                <w:rFonts w:ascii="宋体" w:eastAsia="宋体"/>
                <w:b w:val="0"/>
                <w:color w:val="auto"/>
                <w:sz w:val="22"/>
                <w:szCs w:val="22"/>
              </w:rPr>
            </w:pPr>
          </w:p>
        </w:tc>
        <w:tc>
          <w:tcPr>
            <w:tcW w:w="3307" w:type="dxa"/>
            <w:tcBorders>
              <w:top w:val="single" w:color="000000" w:sz="4" w:space="0"/>
              <w:left w:val="single" w:color="000000" w:sz="4" w:space="0"/>
              <w:bottom w:val="single" w:color="000000" w:sz="4" w:space="0"/>
              <w:right w:val="single" w:color="000000" w:sz="4" w:space="0"/>
            </w:tcBorders>
            <w:noWrap w:val="0"/>
            <w:vAlign w:val="center"/>
          </w:tcPr>
          <w:p w14:paraId="49A560E8">
            <w:pPr>
              <w:jc w:val="center"/>
              <w:rPr>
                <w:rFonts w:ascii="宋体" w:eastAsia="宋体"/>
                <w:b w:val="0"/>
                <w:color w:val="auto"/>
                <w:sz w:val="22"/>
                <w:szCs w:val="22"/>
              </w:rPr>
            </w:pPr>
          </w:p>
        </w:tc>
        <w:tc>
          <w:tcPr>
            <w:tcW w:w="1688" w:type="dxa"/>
            <w:tcBorders>
              <w:top w:val="single" w:color="000000" w:sz="4" w:space="0"/>
              <w:left w:val="single" w:color="000000" w:sz="4" w:space="0"/>
              <w:bottom w:val="single" w:color="000000" w:sz="4" w:space="0"/>
              <w:right w:val="single" w:color="000000" w:sz="4" w:space="0"/>
            </w:tcBorders>
            <w:noWrap w:val="0"/>
            <w:vAlign w:val="center"/>
          </w:tcPr>
          <w:p w14:paraId="6818DB2E">
            <w:pPr>
              <w:jc w:val="center"/>
              <w:rPr>
                <w:rFonts w:ascii="宋体" w:eastAsia="宋体"/>
                <w:b w:val="0"/>
                <w:color w:val="auto"/>
                <w:sz w:val="22"/>
                <w:szCs w:val="22"/>
              </w:rPr>
            </w:pPr>
          </w:p>
        </w:tc>
        <w:tc>
          <w:tcPr>
            <w:tcW w:w="1477" w:type="dxa"/>
            <w:tcBorders>
              <w:top w:val="single" w:color="000000" w:sz="4" w:space="0"/>
              <w:left w:val="single" w:color="000000" w:sz="4" w:space="0"/>
              <w:bottom w:val="single" w:color="000000" w:sz="4" w:space="0"/>
              <w:right w:val="single" w:color="000000" w:sz="4" w:space="0"/>
            </w:tcBorders>
            <w:noWrap w:val="0"/>
            <w:vAlign w:val="center"/>
          </w:tcPr>
          <w:p w14:paraId="6062D2B4">
            <w:pPr>
              <w:jc w:val="center"/>
              <w:rPr>
                <w:rFonts w:ascii="宋体" w:eastAsia="宋体"/>
                <w:b w:val="0"/>
                <w:color w:val="auto"/>
                <w:sz w:val="22"/>
                <w:szCs w:val="22"/>
              </w:rPr>
            </w:pPr>
          </w:p>
        </w:tc>
        <w:tc>
          <w:tcPr>
            <w:tcW w:w="1266" w:type="dxa"/>
            <w:tcBorders>
              <w:top w:val="single" w:color="000000" w:sz="4" w:space="0"/>
              <w:left w:val="single" w:color="000000" w:sz="4" w:space="0"/>
              <w:bottom w:val="single" w:color="000000" w:sz="4" w:space="0"/>
              <w:right w:val="single" w:color="auto" w:sz="4" w:space="0"/>
            </w:tcBorders>
            <w:noWrap w:val="0"/>
            <w:vAlign w:val="center"/>
          </w:tcPr>
          <w:p w14:paraId="2C2570A9">
            <w:pPr>
              <w:jc w:val="center"/>
              <w:rPr>
                <w:rFonts w:ascii="宋体" w:eastAsia="宋体"/>
                <w:b w:val="0"/>
                <w:color w:val="auto"/>
                <w:sz w:val="22"/>
                <w:szCs w:val="22"/>
              </w:rPr>
            </w:pPr>
          </w:p>
        </w:tc>
        <w:tc>
          <w:tcPr>
            <w:tcW w:w="1055" w:type="dxa"/>
            <w:tcBorders>
              <w:top w:val="single" w:color="000000" w:sz="4" w:space="0"/>
              <w:left w:val="single" w:color="auto" w:sz="4" w:space="0"/>
              <w:bottom w:val="single" w:color="000000" w:sz="4" w:space="0"/>
              <w:right w:val="single" w:color="000000" w:sz="4" w:space="0"/>
            </w:tcBorders>
            <w:noWrap w:val="0"/>
            <w:vAlign w:val="center"/>
          </w:tcPr>
          <w:p w14:paraId="6B6EA0C3">
            <w:pPr>
              <w:jc w:val="center"/>
              <w:rPr>
                <w:rFonts w:ascii="宋体" w:eastAsia="宋体"/>
                <w:b w:val="0"/>
                <w:color w:val="auto"/>
                <w:sz w:val="22"/>
                <w:szCs w:val="22"/>
              </w:rPr>
            </w:pPr>
          </w:p>
        </w:tc>
      </w:tr>
      <w:tr w14:paraId="1B5C98CD">
        <w:tblPrEx>
          <w:tblCellMar>
            <w:top w:w="0" w:type="dxa"/>
            <w:left w:w="0" w:type="dxa"/>
            <w:bottom w:w="0" w:type="dxa"/>
            <w:right w:w="0" w:type="dxa"/>
          </w:tblCellMar>
        </w:tblPrEx>
        <w:trPr>
          <w:trHeight w:val="528" w:hRule="exact"/>
        </w:trPr>
        <w:tc>
          <w:tcPr>
            <w:tcW w:w="707" w:type="dxa"/>
            <w:tcBorders>
              <w:top w:val="single" w:color="000000" w:sz="4" w:space="0"/>
              <w:left w:val="single" w:color="000000" w:sz="4" w:space="0"/>
              <w:bottom w:val="single" w:color="000000" w:sz="4" w:space="0"/>
              <w:right w:val="single" w:color="000000" w:sz="4" w:space="0"/>
            </w:tcBorders>
            <w:noWrap w:val="0"/>
            <w:vAlign w:val="center"/>
          </w:tcPr>
          <w:p w14:paraId="5EC7EDDF">
            <w:pPr>
              <w:jc w:val="center"/>
              <w:rPr>
                <w:rFonts w:ascii="宋体" w:eastAsia="宋体"/>
                <w:b w:val="0"/>
                <w:color w:val="auto"/>
                <w:sz w:val="22"/>
                <w:szCs w:val="22"/>
              </w:rPr>
            </w:pPr>
          </w:p>
        </w:tc>
        <w:tc>
          <w:tcPr>
            <w:tcW w:w="3307" w:type="dxa"/>
            <w:tcBorders>
              <w:top w:val="single" w:color="000000" w:sz="4" w:space="0"/>
              <w:left w:val="single" w:color="000000" w:sz="4" w:space="0"/>
              <w:bottom w:val="single" w:color="000000" w:sz="4" w:space="0"/>
              <w:right w:val="single" w:color="000000" w:sz="4" w:space="0"/>
            </w:tcBorders>
            <w:noWrap w:val="0"/>
            <w:vAlign w:val="center"/>
          </w:tcPr>
          <w:p w14:paraId="2BB209AD">
            <w:pPr>
              <w:jc w:val="center"/>
              <w:rPr>
                <w:rFonts w:ascii="宋体" w:eastAsia="宋体"/>
                <w:b w:val="0"/>
                <w:color w:val="auto"/>
                <w:sz w:val="22"/>
                <w:szCs w:val="22"/>
              </w:rPr>
            </w:pPr>
          </w:p>
        </w:tc>
        <w:tc>
          <w:tcPr>
            <w:tcW w:w="1688" w:type="dxa"/>
            <w:tcBorders>
              <w:top w:val="single" w:color="000000" w:sz="4" w:space="0"/>
              <w:left w:val="single" w:color="000000" w:sz="4" w:space="0"/>
              <w:bottom w:val="single" w:color="000000" w:sz="4" w:space="0"/>
              <w:right w:val="single" w:color="000000" w:sz="4" w:space="0"/>
            </w:tcBorders>
            <w:noWrap w:val="0"/>
            <w:vAlign w:val="center"/>
          </w:tcPr>
          <w:p w14:paraId="112151B8">
            <w:pPr>
              <w:jc w:val="center"/>
              <w:rPr>
                <w:rFonts w:ascii="宋体" w:eastAsia="宋体"/>
                <w:b w:val="0"/>
                <w:color w:val="auto"/>
                <w:sz w:val="22"/>
                <w:szCs w:val="22"/>
              </w:rPr>
            </w:pPr>
          </w:p>
        </w:tc>
        <w:tc>
          <w:tcPr>
            <w:tcW w:w="1477" w:type="dxa"/>
            <w:tcBorders>
              <w:top w:val="single" w:color="000000" w:sz="4" w:space="0"/>
              <w:left w:val="single" w:color="000000" w:sz="4" w:space="0"/>
              <w:bottom w:val="single" w:color="000000" w:sz="4" w:space="0"/>
              <w:right w:val="single" w:color="000000" w:sz="4" w:space="0"/>
            </w:tcBorders>
            <w:noWrap w:val="0"/>
            <w:vAlign w:val="center"/>
          </w:tcPr>
          <w:p w14:paraId="563B4DCB">
            <w:pPr>
              <w:jc w:val="center"/>
              <w:rPr>
                <w:rFonts w:ascii="宋体" w:eastAsia="宋体"/>
                <w:b w:val="0"/>
                <w:color w:val="auto"/>
                <w:sz w:val="22"/>
                <w:szCs w:val="22"/>
              </w:rPr>
            </w:pPr>
          </w:p>
        </w:tc>
        <w:tc>
          <w:tcPr>
            <w:tcW w:w="1266" w:type="dxa"/>
            <w:tcBorders>
              <w:top w:val="single" w:color="000000" w:sz="4" w:space="0"/>
              <w:left w:val="single" w:color="000000" w:sz="4" w:space="0"/>
              <w:bottom w:val="single" w:color="000000" w:sz="4" w:space="0"/>
              <w:right w:val="single" w:color="auto" w:sz="4" w:space="0"/>
            </w:tcBorders>
            <w:noWrap w:val="0"/>
            <w:vAlign w:val="center"/>
          </w:tcPr>
          <w:p w14:paraId="6E7F9843">
            <w:pPr>
              <w:jc w:val="center"/>
              <w:rPr>
                <w:rFonts w:ascii="宋体" w:eastAsia="宋体"/>
                <w:b w:val="0"/>
                <w:color w:val="auto"/>
                <w:sz w:val="22"/>
                <w:szCs w:val="22"/>
              </w:rPr>
            </w:pPr>
          </w:p>
        </w:tc>
        <w:tc>
          <w:tcPr>
            <w:tcW w:w="1055" w:type="dxa"/>
            <w:tcBorders>
              <w:top w:val="single" w:color="000000" w:sz="4" w:space="0"/>
              <w:left w:val="single" w:color="auto" w:sz="4" w:space="0"/>
              <w:bottom w:val="single" w:color="000000" w:sz="4" w:space="0"/>
              <w:right w:val="single" w:color="000000" w:sz="4" w:space="0"/>
            </w:tcBorders>
            <w:noWrap w:val="0"/>
            <w:vAlign w:val="center"/>
          </w:tcPr>
          <w:p w14:paraId="55BD89F8">
            <w:pPr>
              <w:jc w:val="center"/>
              <w:rPr>
                <w:rFonts w:ascii="宋体" w:eastAsia="宋体"/>
                <w:b w:val="0"/>
                <w:color w:val="auto"/>
                <w:sz w:val="22"/>
                <w:szCs w:val="22"/>
              </w:rPr>
            </w:pPr>
          </w:p>
        </w:tc>
      </w:tr>
      <w:tr w14:paraId="4CD5F8B1">
        <w:tblPrEx>
          <w:tblCellMar>
            <w:top w:w="0" w:type="dxa"/>
            <w:left w:w="0" w:type="dxa"/>
            <w:bottom w:w="0" w:type="dxa"/>
            <w:right w:w="0" w:type="dxa"/>
          </w:tblCellMar>
        </w:tblPrEx>
        <w:trPr>
          <w:trHeight w:val="526" w:hRule="exact"/>
        </w:trPr>
        <w:tc>
          <w:tcPr>
            <w:tcW w:w="707" w:type="dxa"/>
            <w:tcBorders>
              <w:top w:val="single" w:color="000000" w:sz="4" w:space="0"/>
              <w:left w:val="single" w:color="000000" w:sz="4" w:space="0"/>
              <w:bottom w:val="single" w:color="000000" w:sz="4" w:space="0"/>
              <w:right w:val="single" w:color="000000" w:sz="4" w:space="0"/>
            </w:tcBorders>
            <w:noWrap w:val="0"/>
            <w:vAlign w:val="center"/>
          </w:tcPr>
          <w:p w14:paraId="3F0F94B2">
            <w:pPr>
              <w:jc w:val="center"/>
              <w:rPr>
                <w:rFonts w:ascii="宋体" w:eastAsia="宋体"/>
                <w:b w:val="0"/>
                <w:color w:val="auto"/>
                <w:sz w:val="22"/>
                <w:szCs w:val="22"/>
              </w:rPr>
            </w:pPr>
          </w:p>
        </w:tc>
        <w:tc>
          <w:tcPr>
            <w:tcW w:w="3307" w:type="dxa"/>
            <w:tcBorders>
              <w:top w:val="single" w:color="000000" w:sz="4" w:space="0"/>
              <w:left w:val="single" w:color="000000" w:sz="4" w:space="0"/>
              <w:bottom w:val="single" w:color="000000" w:sz="4" w:space="0"/>
              <w:right w:val="single" w:color="000000" w:sz="4" w:space="0"/>
            </w:tcBorders>
            <w:noWrap w:val="0"/>
            <w:vAlign w:val="center"/>
          </w:tcPr>
          <w:p w14:paraId="4324EE1B">
            <w:pPr>
              <w:jc w:val="center"/>
              <w:rPr>
                <w:rFonts w:ascii="宋体" w:eastAsia="宋体"/>
                <w:b w:val="0"/>
                <w:color w:val="auto"/>
                <w:sz w:val="22"/>
                <w:szCs w:val="22"/>
              </w:rPr>
            </w:pPr>
          </w:p>
        </w:tc>
        <w:tc>
          <w:tcPr>
            <w:tcW w:w="1688" w:type="dxa"/>
            <w:tcBorders>
              <w:top w:val="single" w:color="000000" w:sz="4" w:space="0"/>
              <w:left w:val="single" w:color="000000" w:sz="4" w:space="0"/>
              <w:bottom w:val="single" w:color="000000" w:sz="4" w:space="0"/>
              <w:right w:val="single" w:color="000000" w:sz="4" w:space="0"/>
            </w:tcBorders>
            <w:noWrap w:val="0"/>
            <w:vAlign w:val="center"/>
          </w:tcPr>
          <w:p w14:paraId="65BB75D6">
            <w:pPr>
              <w:jc w:val="center"/>
              <w:rPr>
                <w:rFonts w:ascii="宋体" w:eastAsia="宋体"/>
                <w:b w:val="0"/>
                <w:color w:val="auto"/>
                <w:sz w:val="22"/>
                <w:szCs w:val="22"/>
              </w:rPr>
            </w:pPr>
          </w:p>
        </w:tc>
        <w:tc>
          <w:tcPr>
            <w:tcW w:w="1477" w:type="dxa"/>
            <w:tcBorders>
              <w:top w:val="single" w:color="000000" w:sz="4" w:space="0"/>
              <w:left w:val="single" w:color="000000" w:sz="4" w:space="0"/>
              <w:bottom w:val="single" w:color="000000" w:sz="4" w:space="0"/>
              <w:right w:val="single" w:color="000000" w:sz="4" w:space="0"/>
            </w:tcBorders>
            <w:noWrap w:val="0"/>
            <w:vAlign w:val="center"/>
          </w:tcPr>
          <w:p w14:paraId="010D6DDB">
            <w:pPr>
              <w:jc w:val="center"/>
              <w:rPr>
                <w:rFonts w:ascii="宋体" w:eastAsia="宋体"/>
                <w:b w:val="0"/>
                <w:color w:val="auto"/>
                <w:sz w:val="22"/>
                <w:szCs w:val="22"/>
              </w:rPr>
            </w:pPr>
          </w:p>
        </w:tc>
        <w:tc>
          <w:tcPr>
            <w:tcW w:w="1266" w:type="dxa"/>
            <w:tcBorders>
              <w:top w:val="single" w:color="000000" w:sz="4" w:space="0"/>
              <w:left w:val="single" w:color="000000" w:sz="4" w:space="0"/>
              <w:bottom w:val="single" w:color="000000" w:sz="4" w:space="0"/>
              <w:right w:val="single" w:color="auto" w:sz="4" w:space="0"/>
            </w:tcBorders>
            <w:noWrap w:val="0"/>
            <w:vAlign w:val="center"/>
          </w:tcPr>
          <w:p w14:paraId="263EBD4F">
            <w:pPr>
              <w:jc w:val="center"/>
              <w:rPr>
                <w:rFonts w:ascii="宋体" w:eastAsia="宋体"/>
                <w:b w:val="0"/>
                <w:color w:val="auto"/>
                <w:sz w:val="22"/>
                <w:szCs w:val="22"/>
              </w:rPr>
            </w:pPr>
          </w:p>
        </w:tc>
        <w:tc>
          <w:tcPr>
            <w:tcW w:w="1055" w:type="dxa"/>
            <w:tcBorders>
              <w:top w:val="single" w:color="000000" w:sz="4" w:space="0"/>
              <w:left w:val="single" w:color="auto" w:sz="4" w:space="0"/>
              <w:bottom w:val="single" w:color="000000" w:sz="4" w:space="0"/>
              <w:right w:val="single" w:color="000000" w:sz="4" w:space="0"/>
            </w:tcBorders>
            <w:noWrap w:val="0"/>
            <w:vAlign w:val="center"/>
          </w:tcPr>
          <w:p w14:paraId="2D372997">
            <w:pPr>
              <w:jc w:val="center"/>
              <w:rPr>
                <w:rFonts w:ascii="宋体" w:eastAsia="宋体"/>
                <w:b w:val="0"/>
                <w:color w:val="auto"/>
                <w:sz w:val="22"/>
                <w:szCs w:val="22"/>
              </w:rPr>
            </w:pPr>
          </w:p>
        </w:tc>
      </w:tr>
      <w:tr w14:paraId="18EC5BFE">
        <w:tblPrEx>
          <w:tblCellMar>
            <w:top w:w="0" w:type="dxa"/>
            <w:left w:w="0" w:type="dxa"/>
            <w:bottom w:w="0" w:type="dxa"/>
            <w:right w:w="0" w:type="dxa"/>
          </w:tblCellMar>
        </w:tblPrEx>
        <w:trPr>
          <w:trHeight w:val="528" w:hRule="exact"/>
        </w:trPr>
        <w:tc>
          <w:tcPr>
            <w:tcW w:w="707" w:type="dxa"/>
            <w:tcBorders>
              <w:top w:val="single" w:color="000000" w:sz="4" w:space="0"/>
              <w:left w:val="single" w:color="000000" w:sz="4" w:space="0"/>
              <w:bottom w:val="single" w:color="000000" w:sz="4" w:space="0"/>
              <w:right w:val="single" w:color="000000" w:sz="4" w:space="0"/>
            </w:tcBorders>
            <w:noWrap w:val="0"/>
            <w:vAlign w:val="center"/>
          </w:tcPr>
          <w:p w14:paraId="12544D4E">
            <w:pPr>
              <w:jc w:val="center"/>
              <w:rPr>
                <w:rFonts w:ascii="宋体" w:eastAsia="宋体"/>
                <w:b w:val="0"/>
                <w:color w:val="auto"/>
                <w:sz w:val="22"/>
                <w:szCs w:val="22"/>
              </w:rPr>
            </w:pPr>
          </w:p>
        </w:tc>
        <w:tc>
          <w:tcPr>
            <w:tcW w:w="3307" w:type="dxa"/>
            <w:tcBorders>
              <w:top w:val="single" w:color="000000" w:sz="4" w:space="0"/>
              <w:left w:val="single" w:color="000000" w:sz="4" w:space="0"/>
              <w:bottom w:val="single" w:color="000000" w:sz="4" w:space="0"/>
              <w:right w:val="single" w:color="000000" w:sz="4" w:space="0"/>
            </w:tcBorders>
            <w:noWrap w:val="0"/>
            <w:vAlign w:val="center"/>
          </w:tcPr>
          <w:p w14:paraId="62DE4E3E">
            <w:pPr>
              <w:jc w:val="center"/>
              <w:rPr>
                <w:rFonts w:ascii="宋体" w:eastAsia="宋体"/>
                <w:b w:val="0"/>
                <w:color w:val="auto"/>
                <w:sz w:val="22"/>
                <w:szCs w:val="22"/>
              </w:rPr>
            </w:pPr>
          </w:p>
        </w:tc>
        <w:tc>
          <w:tcPr>
            <w:tcW w:w="1688" w:type="dxa"/>
            <w:tcBorders>
              <w:top w:val="single" w:color="000000" w:sz="4" w:space="0"/>
              <w:left w:val="single" w:color="000000" w:sz="4" w:space="0"/>
              <w:bottom w:val="single" w:color="000000" w:sz="4" w:space="0"/>
              <w:right w:val="single" w:color="000000" w:sz="4" w:space="0"/>
            </w:tcBorders>
            <w:noWrap w:val="0"/>
            <w:vAlign w:val="center"/>
          </w:tcPr>
          <w:p w14:paraId="5FE5E831">
            <w:pPr>
              <w:jc w:val="center"/>
              <w:rPr>
                <w:rFonts w:ascii="宋体" w:eastAsia="宋体"/>
                <w:b w:val="0"/>
                <w:color w:val="auto"/>
                <w:sz w:val="22"/>
                <w:szCs w:val="22"/>
              </w:rPr>
            </w:pPr>
          </w:p>
        </w:tc>
        <w:tc>
          <w:tcPr>
            <w:tcW w:w="1477" w:type="dxa"/>
            <w:tcBorders>
              <w:top w:val="single" w:color="000000" w:sz="4" w:space="0"/>
              <w:left w:val="single" w:color="000000" w:sz="4" w:space="0"/>
              <w:bottom w:val="single" w:color="000000" w:sz="4" w:space="0"/>
              <w:right w:val="single" w:color="000000" w:sz="4" w:space="0"/>
            </w:tcBorders>
            <w:noWrap w:val="0"/>
            <w:vAlign w:val="center"/>
          </w:tcPr>
          <w:p w14:paraId="222E51A9">
            <w:pPr>
              <w:jc w:val="center"/>
              <w:rPr>
                <w:rFonts w:ascii="宋体" w:eastAsia="宋体"/>
                <w:b w:val="0"/>
                <w:color w:val="auto"/>
                <w:sz w:val="22"/>
                <w:szCs w:val="22"/>
              </w:rPr>
            </w:pPr>
          </w:p>
        </w:tc>
        <w:tc>
          <w:tcPr>
            <w:tcW w:w="1266" w:type="dxa"/>
            <w:tcBorders>
              <w:top w:val="single" w:color="000000" w:sz="4" w:space="0"/>
              <w:left w:val="single" w:color="000000" w:sz="4" w:space="0"/>
              <w:bottom w:val="single" w:color="000000" w:sz="4" w:space="0"/>
              <w:right w:val="single" w:color="auto" w:sz="4" w:space="0"/>
            </w:tcBorders>
            <w:noWrap w:val="0"/>
            <w:vAlign w:val="center"/>
          </w:tcPr>
          <w:p w14:paraId="1C406BB0">
            <w:pPr>
              <w:jc w:val="center"/>
              <w:rPr>
                <w:rFonts w:ascii="宋体" w:eastAsia="宋体"/>
                <w:b w:val="0"/>
                <w:color w:val="auto"/>
                <w:sz w:val="22"/>
                <w:szCs w:val="22"/>
              </w:rPr>
            </w:pPr>
          </w:p>
        </w:tc>
        <w:tc>
          <w:tcPr>
            <w:tcW w:w="1055" w:type="dxa"/>
            <w:tcBorders>
              <w:top w:val="single" w:color="000000" w:sz="4" w:space="0"/>
              <w:left w:val="single" w:color="auto" w:sz="4" w:space="0"/>
              <w:bottom w:val="single" w:color="000000" w:sz="4" w:space="0"/>
              <w:right w:val="single" w:color="000000" w:sz="4" w:space="0"/>
            </w:tcBorders>
            <w:noWrap w:val="0"/>
            <w:vAlign w:val="center"/>
          </w:tcPr>
          <w:p w14:paraId="44DA916C">
            <w:pPr>
              <w:jc w:val="center"/>
              <w:rPr>
                <w:rFonts w:ascii="宋体" w:eastAsia="宋体"/>
                <w:b w:val="0"/>
                <w:color w:val="auto"/>
                <w:sz w:val="22"/>
                <w:szCs w:val="22"/>
              </w:rPr>
            </w:pPr>
          </w:p>
        </w:tc>
      </w:tr>
      <w:tr w14:paraId="05615E9D">
        <w:tblPrEx>
          <w:tblCellMar>
            <w:top w:w="0" w:type="dxa"/>
            <w:left w:w="0" w:type="dxa"/>
            <w:bottom w:w="0" w:type="dxa"/>
            <w:right w:w="0" w:type="dxa"/>
          </w:tblCellMar>
        </w:tblPrEx>
        <w:trPr>
          <w:trHeight w:val="526" w:hRule="exact"/>
        </w:trPr>
        <w:tc>
          <w:tcPr>
            <w:tcW w:w="707" w:type="dxa"/>
            <w:tcBorders>
              <w:top w:val="single" w:color="000000" w:sz="4" w:space="0"/>
              <w:left w:val="single" w:color="000000" w:sz="4" w:space="0"/>
              <w:bottom w:val="single" w:color="000000" w:sz="4" w:space="0"/>
              <w:right w:val="single" w:color="000000" w:sz="4" w:space="0"/>
            </w:tcBorders>
            <w:noWrap w:val="0"/>
            <w:vAlign w:val="center"/>
          </w:tcPr>
          <w:p w14:paraId="4FF6CEEA">
            <w:pPr>
              <w:jc w:val="center"/>
              <w:rPr>
                <w:rFonts w:ascii="宋体" w:eastAsia="宋体"/>
                <w:b w:val="0"/>
                <w:color w:val="auto"/>
                <w:sz w:val="22"/>
                <w:szCs w:val="22"/>
              </w:rPr>
            </w:pPr>
          </w:p>
        </w:tc>
        <w:tc>
          <w:tcPr>
            <w:tcW w:w="3307" w:type="dxa"/>
            <w:tcBorders>
              <w:top w:val="single" w:color="000000" w:sz="4" w:space="0"/>
              <w:left w:val="single" w:color="000000" w:sz="4" w:space="0"/>
              <w:bottom w:val="single" w:color="000000" w:sz="4" w:space="0"/>
              <w:right w:val="single" w:color="000000" w:sz="4" w:space="0"/>
            </w:tcBorders>
            <w:noWrap w:val="0"/>
            <w:vAlign w:val="center"/>
          </w:tcPr>
          <w:p w14:paraId="105698EA">
            <w:pPr>
              <w:jc w:val="center"/>
              <w:rPr>
                <w:rFonts w:ascii="宋体" w:eastAsia="宋体"/>
                <w:b w:val="0"/>
                <w:color w:val="auto"/>
                <w:sz w:val="22"/>
                <w:szCs w:val="22"/>
              </w:rPr>
            </w:pPr>
          </w:p>
        </w:tc>
        <w:tc>
          <w:tcPr>
            <w:tcW w:w="1688" w:type="dxa"/>
            <w:tcBorders>
              <w:top w:val="single" w:color="000000" w:sz="4" w:space="0"/>
              <w:left w:val="single" w:color="000000" w:sz="4" w:space="0"/>
              <w:bottom w:val="single" w:color="000000" w:sz="4" w:space="0"/>
              <w:right w:val="single" w:color="000000" w:sz="4" w:space="0"/>
            </w:tcBorders>
            <w:noWrap w:val="0"/>
            <w:vAlign w:val="center"/>
          </w:tcPr>
          <w:p w14:paraId="0C413ED0">
            <w:pPr>
              <w:jc w:val="center"/>
              <w:rPr>
                <w:rFonts w:ascii="宋体" w:eastAsia="宋体"/>
                <w:b w:val="0"/>
                <w:color w:val="auto"/>
                <w:sz w:val="22"/>
                <w:szCs w:val="22"/>
              </w:rPr>
            </w:pPr>
          </w:p>
        </w:tc>
        <w:tc>
          <w:tcPr>
            <w:tcW w:w="1477" w:type="dxa"/>
            <w:tcBorders>
              <w:top w:val="single" w:color="000000" w:sz="4" w:space="0"/>
              <w:left w:val="single" w:color="000000" w:sz="4" w:space="0"/>
              <w:bottom w:val="single" w:color="000000" w:sz="4" w:space="0"/>
              <w:right w:val="single" w:color="000000" w:sz="4" w:space="0"/>
            </w:tcBorders>
            <w:noWrap w:val="0"/>
            <w:vAlign w:val="center"/>
          </w:tcPr>
          <w:p w14:paraId="41508C5B">
            <w:pPr>
              <w:jc w:val="center"/>
              <w:rPr>
                <w:rFonts w:ascii="宋体" w:eastAsia="宋体"/>
                <w:b w:val="0"/>
                <w:color w:val="auto"/>
                <w:sz w:val="22"/>
                <w:szCs w:val="22"/>
              </w:rPr>
            </w:pPr>
          </w:p>
        </w:tc>
        <w:tc>
          <w:tcPr>
            <w:tcW w:w="1266" w:type="dxa"/>
            <w:tcBorders>
              <w:top w:val="single" w:color="000000" w:sz="4" w:space="0"/>
              <w:left w:val="single" w:color="000000" w:sz="4" w:space="0"/>
              <w:bottom w:val="single" w:color="000000" w:sz="4" w:space="0"/>
              <w:right w:val="single" w:color="auto" w:sz="4" w:space="0"/>
            </w:tcBorders>
            <w:noWrap w:val="0"/>
            <w:vAlign w:val="center"/>
          </w:tcPr>
          <w:p w14:paraId="7DE7DC5B">
            <w:pPr>
              <w:jc w:val="center"/>
              <w:rPr>
                <w:rFonts w:ascii="宋体" w:eastAsia="宋体"/>
                <w:b w:val="0"/>
                <w:color w:val="auto"/>
                <w:sz w:val="22"/>
                <w:szCs w:val="22"/>
              </w:rPr>
            </w:pPr>
          </w:p>
        </w:tc>
        <w:tc>
          <w:tcPr>
            <w:tcW w:w="1055" w:type="dxa"/>
            <w:tcBorders>
              <w:top w:val="single" w:color="000000" w:sz="4" w:space="0"/>
              <w:left w:val="single" w:color="auto" w:sz="4" w:space="0"/>
              <w:bottom w:val="single" w:color="000000" w:sz="4" w:space="0"/>
              <w:right w:val="single" w:color="000000" w:sz="4" w:space="0"/>
            </w:tcBorders>
            <w:noWrap w:val="0"/>
            <w:vAlign w:val="center"/>
          </w:tcPr>
          <w:p w14:paraId="6901564C">
            <w:pPr>
              <w:jc w:val="center"/>
              <w:rPr>
                <w:rFonts w:ascii="宋体" w:eastAsia="宋体"/>
                <w:b w:val="0"/>
                <w:color w:val="auto"/>
                <w:sz w:val="22"/>
                <w:szCs w:val="22"/>
              </w:rPr>
            </w:pPr>
          </w:p>
        </w:tc>
      </w:tr>
      <w:tr w14:paraId="486C55BA">
        <w:tblPrEx>
          <w:tblCellMar>
            <w:top w:w="0" w:type="dxa"/>
            <w:left w:w="0" w:type="dxa"/>
            <w:bottom w:w="0" w:type="dxa"/>
            <w:right w:w="0" w:type="dxa"/>
          </w:tblCellMar>
        </w:tblPrEx>
        <w:trPr>
          <w:trHeight w:val="528" w:hRule="exact"/>
        </w:trPr>
        <w:tc>
          <w:tcPr>
            <w:tcW w:w="707" w:type="dxa"/>
            <w:tcBorders>
              <w:top w:val="single" w:color="000000" w:sz="4" w:space="0"/>
              <w:left w:val="single" w:color="000000" w:sz="4" w:space="0"/>
              <w:bottom w:val="single" w:color="000000" w:sz="4" w:space="0"/>
              <w:right w:val="single" w:color="000000" w:sz="4" w:space="0"/>
            </w:tcBorders>
            <w:noWrap w:val="0"/>
            <w:vAlign w:val="center"/>
          </w:tcPr>
          <w:p w14:paraId="1B349255">
            <w:pPr>
              <w:jc w:val="center"/>
              <w:rPr>
                <w:rFonts w:ascii="宋体" w:eastAsia="宋体"/>
                <w:b w:val="0"/>
                <w:color w:val="auto"/>
                <w:sz w:val="22"/>
                <w:szCs w:val="22"/>
              </w:rPr>
            </w:pPr>
          </w:p>
        </w:tc>
        <w:tc>
          <w:tcPr>
            <w:tcW w:w="3307" w:type="dxa"/>
            <w:tcBorders>
              <w:top w:val="single" w:color="000000" w:sz="4" w:space="0"/>
              <w:left w:val="single" w:color="000000" w:sz="4" w:space="0"/>
              <w:bottom w:val="single" w:color="000000" w:sz="4" w:space="0"/>
              <w:right w:val="single" w:color="000000" w:sz="4" w:space="0"/>
            </w:tcBorders>
            <w:noWrap w:val="0"/>
            <w:vAlign w:val="center"/>
          </w:tcPr>
          <w:p w14:paraId="3CED8620">
            <w:pPr>
              <w:jc w:val="center"/>
              <w:rPr>
                <w:rFonts w:ascii="宋体" w:eastAsia="宋体"/>
                <w:b w:val="0"/>
                <w:color w:val="auto"/>
                <w:sz w:val="22"/>
                <w:szCs w:val="22"/>
              </w:rPr>
            </w:pPr>
          </w:p>
        </w:tc>
        <w:tc>
          <w:tcPr>
            <w:tcW w:w="1688" w:type="dxa"/>
            <w:tcBorders>
              <w:top w:val="single" w:color="000000" w:sz="4" w:space="0"/>
              <w:left w:val="single" w:color="000000" w:sz="4" w:space="0"/>
              <w:bottom w:val="single" w:color="000000" w:sz="4" w:space="0"/>
              <w:right w:val="single" w:color="000000" w:sz="4" w:space="0"/>
            </w:tcBorders>
            <w:noWrap w:val="0"/>
            <w:vAlign w:val="center"/>
          </w:tcPr>
          <w:p w14:paraId="4F3E0182">
            <w:pPr>
              <w:jc w:val="center"/>
              <w:rPr>
                <w:rFonts w:ascii="宋体" w:eastAsia="宋体"/>
                <w:b w:val="0"/>
                <w:color w:val="auto"/>
                <w:sz w:val="22"/>
                <w:szCs w:val="22"/>
              </w:rPr>
            </w:pPr>
          </w:p>
        </w:tc>
        <w:tc>
          <w:tcPr>
            <w:tcW w:w="1477" w:type="dxa"/>
            <w:tcBorders>
              <w:top w:val="single" w:color="000000" w:sz="4" w:space="0"/>
              <w:left w:val="single" w:color="000000" w:sz="4" w:space="0"/>
              <w:bottom w:val="single" w:color="000000" w:sz="4" w:space="0"/>
              <w:right w:val="single" w:color="000000" w:sz="4" w:space="0"/>
            </w:tcBorders>
            <w:noWrap w:val="0"/>
            <w:vAlign w:val="center"/>
          </w:tcPr>
          <w:p w14:paraId="0537B941">
            <w:pPr>
              <w:jc w:val="center"/>
              <w:rPr>
                <w:rFonts w:ascii="宋体" w:eastAsia="宋体"/>
                <w:b w:val="0"/>
                <w:color w:val="auto"/>
                <w:sz w:val="22"/>
                <w:szCs w:val="22"/>
              </w:rPr>
            </w:pPr>
          </w:p>
        </w:tc>
        <w:tc>
          <w:tcPr>
            <w:tcW w:w="1266" w:type="dxa"/>
            <w:tcBorders>
              <w:top w:val="single" w:color="000000" w:sz="4" w:space="0"/>
              <w:left w:val="single" w:color="000000" w:sz="4" w:space="0"/>
              <w:bottom w:val="single" w:color="000000" w:sz="4" w:space="0"/>
              <w:right w:val="single" w:color="auto" w:sz="4" w:space="0"/>
            </w:tcBorders>
            <w:noWrap w:val="0"/>
            <w:vAlign w:val="center"/>
          </w:tcPr>
          <w:p w14:paraId="0AFA874D">
            <w:pPr>
              <w:jc w:val="center"/>
              <w:rPr>
                <w:rFonts w:ascii="宋体" w:eastAsia="宋体"/>
                <w:b w:val="0"/>
                <w:color w:val="auto"/>
                <w:sz w:val="22"/>
                <w:szCs w:val="22"/>
              </w:rPr>
            </w:pPr>
          </w:p>
        </w:tc>
        <w:tc>
          <w:tcPr>
            <w:tcW w:w="1055" w:type="dxa"/>
            <w:tcBorders>
              <w:top w:val="single" w:color="000000" w:sz="4" w:space="0"/>
              <w:left w:val="single" w:color="auto" w:sz="4" w:space="0"/>
              <w:bottom w:val="single" w:color="000000" w:sz="4" w:space="0"/>
              <w:right w:val="single" w:color="000000" w:sz="4" w:space="0"/>
            </w:tcBorders>
            <w:noWrap w:val="0"/>
            <w:vAlign w:val="center"/>
          </w:tcPr>
          <w:p w14:paraId="3E9C1C0C">
            <w:pPr>
              <w:jc w:val="center"/>
              <w:rPr>
                <w:rFonts w:ascii="宋体" w:eastAsia="宋体"/>
                <w:b w:val="0"/>
                <w:color w:val="auto"/>
                <w:sz w:val="22"/>
                <w:szCs w:val="22"/>
              </w:rPr>
            </w:pPr>
          </w:p>
        </w:tc>
      </w:tr>
      <w:tr w14:paraId="5F4B3539">
        <w:tblPrEx>
          <w:tblCellMar>
            <w:top w:w="0" w:type="dxa"/>
            <w:left w:w="0" w:type="dxa"/>
            <w:bottom w:w="0" w:type="dxa"/>
            <w:right w:w="0" w:type="dxa"/>
          </w:tblCellMar>
        </w:tblPrEx>
        <w:trPr>
          <w:trHeight w:val="528" w:hRule="exact"/>
        </w:trPr>
        <w:tc>
          <w:tcPr>
            <w:tcW w:w="707" w:type="dxa"/>
            <w:tcBorders>
              <w:top w:val="single" w:color="000000" w:sz="4" w:space="0"/>
              <w:left w:val="single" w:color="000000" w:sz="4" w:space="0"/>
              <w:bottom w:val="single" w:color="000000" w:sz="4" w:space="0"/>
              <w:right w:val="single" w:color="000000" w:sz="4" w:space="0"/>
            </w:tcBorders>
            <w:noWrap w:val="0"/>
            <w:vAlign w:val="center"/>
          </w:tcPr>
          <w:p w14:paraId="497C6AF1">
            <w:pPr>
              <w:jc w:val="center"/>
              <w:rPr>
                <w:rFonts w:ascii="宋体" w:eastAsia="宋体"/>
                <w:b w:val="0"/>
                <w:color w:val="auto"/>
                <w:sz w:val="22"/>
                <w:szCs w:val="22"/>
              </w:rPr>
            </w:pPr>
          </w:p>
        </w:tc>
        <w:tc>
          <w:tcPr>
            <w:tcW w:w="3307" w:type="dxa"/>
            <w:tcBorders>
              <w:top w:val="single" w:color="000000" w:sz="4" w:space="0"/>
              <w:left w:val="single" w:color="000000" w:sz="4" w:space="0"/>
              <w:bottom w:val="single" w:color="000000" w:sz="4" w:space="0"/>
              <w:right w:val="single" w:color="000000" w:sz="4" w:space="0"/>
            </w:tcBorders>
            <w:noWrap w:val="0"/>
            <w:vAlign w:val="center"/>
          </w:tcPr>
          <w:p w14:paraId="732AA5A1">
            <w:pPr>
              <w:jc w:val="center"/>
              <w:rPr>
                <w:rFonts w:ascii="宋体" w:eastAsia="宋体"/>
                <w:b w:val="0"/>
                <w:color w:val="auto"/>
                <w:sz w:val="22"/>
                <w:szCs w:val="22"/>
              </w:rPr>
            </w:pPr>
          </w:p>
        </w:tc>
        <w:tc>
          <w:tcPr>
            <w:tcW w:w="1688" w:type="dxa"/>
            <w:tcBorders>
              <w:top w:val="single" w:color="000000" w:sz="4" w:space="0"/>
              <w:left w:val="single" w:color="000000" w:sz="4" w:space="0"/>
              <w:bottom w:val="single" w:color="000000" w:sz="4" w:space="0"/>
              <w:right w:val="single" w:color="auto" w:sz="4" w:space="0"/>
            </w:tcBorders>
            <w:noWrap w:val="0"/>
            <w:vAlign w:val="center"/>
          </w:tcPr>
          <w:p w14:paraId="1EC6F2CB">
            <w:pPr>
              <w:jc w:val="center"/>
              <w:rPr>
                <w:rFonts w:ascii="宋体" w:eastAsia="宋体"/>
                <w:b w:val="0"/>
                <w:color w:val="auto"/>
                <w:sz w:val="22"/>
                <w:szCs w:val="22"/>
              </w:rPr>
            </w:pPr>
          </w:p>
        </w:tc>
        <w:tc>
          <w:tcPr>
            <w:tcW w:w="1477" w:type="dxa"/>
            <w:tcBorders>
              <w:top w:val="single" w:color="000000" w:sz="4" w:space="0"/>
              <w:left w:val="single" w:color="auto" w:sz="4" w:space="0"/>
              <w:bottom w:val="single" w:color="000000" w:sz="4" w:space="0"/>
              <w:right w:val="single" w:color="auto" w:sz="4" w:space="0"/>
            </w:tcBorders>
            <w:noWrap w:val="0"/>
            <w:vAlign w:val="center"/>
          </w:tcPr>
          <w:p w14:paraId="4FD70DB5">
            <w:pPr>
              <w:jc w:val="center"/>
              <w:rPr>
                <w:rFonts w:ascii="宋体" w:eastAsia="宋体"/>
                <w:b w:val="0"/>
                <w:color w:val="auto"/>
                <w:sz w:val="22"/>
                <w:szCs w:val="22"/>
              </w:rPr>
            </w:pPr>
          </w:p>
        </w:tc>
        <w:tc>
          <w:tcPr>
            <w:tcW w:w="1266" w:type="dxa"/>
            <w:tcBorders>
              <w:top w:val="single" w:color="000000" w:sz="4" w:space="0"/>
              <w:left w:val="single" w:color="000000" w:sz="4" w:space="0"/>
              <w:bottom w:val="single" w:color="000000" w:sz="4" w:space="0"/>
              <w:right w:val="single" w:color="auto" w:sz="4" w:space="0"/>
            </w:tcBorders>
            <w:noWrap w:val="0"/>
            <w:vAlign w:val="center"/>
          </w:tcPr>
          <w:p w14:paraId="53F08881">
            <w:pPr>
              <w:jc w:val="center"/>
              <w:rPr>
                <w:rFonts w:ascii="宋体" w:eastAsia="宋体"/>
                <w:b w:val="0"/>
                <w:color w:val="auto"/>
                <w:sz w:val="22"/>
                <w:szCs w:val="22"/>
              </w:rPr>
            </w:pPr>
          </w:p>
        </w:tc>
        <w:tc>
          <w:tcPr>
            <w:tcW w:w="1055" w:type="dxa"/>
            <w:tcBorders>
              <w:top w:val="single" w:color="000000" w:sz="4" w:space="0"/>
              <w:left w:val="single" w:color="auto" w:sz="4" w:space="0"/>
              <w:bottom w:val="single" w:color="000000" w:sz="4" w:space="0"/>
              <w:right w:val="single" w:color="000000" w:sz="4" w:space="0"/>
            </w:tcBorders>
            <w:noWrap w:val="0"/>
            <w:vAlign w:val="center"/>
          </w:tcPr>
          <w:p w14:paraId="69F90A7D">
            <w:pPr>
              <w:jc w:val="center"/>
              <w:rPr>
                <w:rFonts w:ascii="宋体" w:eastAsia="宋体"/>
                <w:b w:val="0"/>
                <w:color w:val="auto"/>
                <w:sz w:val="22"/>
                <w:szCs w:val="22"/>
              </w:rPr>
            </w:pPr>
          </w:p>
        </w:tc>
      </w:tr>
      <w:tr w14:paraId="753003DA">
        <w:tblPrEx>
          <w:tblCellMar>
            <w:top w:w="0" w:type="dxa"/>
            <w:left w:w="0" w:type="dxa"/>
            <w:bottom w:w="0" w:type="dxa"/>
            <w:right w:w="0" w:type="dxa"/>
          </w:tblCellMar>
        </w:tblPrEx>
        <w:trPr>
          <w:trHeight w:val="528" w:hRule="exact"/>
        </w:trPr>
        <w:tc>
          <w:tcPr>
            <w:tcW w:w="5702" w:type="dxa"/>
            <w:gridSpan w:val="3"/>
            <w:tcBorders>
              <w:top w:val="single" w:color="000000" w:sz="4" w:space="0"/>
              <w:left w:val="single" w:color="000000" w:sz="4" w:space="0"/>
              <w:bottom w:val="single" w:color="000000" w:sz="4" w:space="0"/>
              <w:right w:val="single" w:color="auto" w:sz="4" w:space="0"/>
            </w:tcBorders>
            <w:noWrap w:val="0"/>
            <w:vAlign w:val="center"/>
          </w:tcPr>
          <w:p w14:paraId="6C5C61BC">
            <w:pPr>
              <w:jc w:val="center"/>
              <w:rPr>
                <w:rFonts w:hint="eastAsia" w:ascii="宋体" w:eastAsia="宋体"/>
                <w:b w:val="0"/>
                <w:color w:val="auto"/>
                <w:sz w:val="22"/>
                <w:szCs w:val="22"/>
              </w:rPr>
            </w:pPr>
            <w:r>
              <w:rPr>
                <w:rFonts w:hint="eastAsia" w:ascii="宋体" w:eastAsia="宋体"/>
                <w:b w:val="0"/>
                <w:color w:val="auto"/>
                <w:sz w:val="22"/>
                <w:szCs w:val="22"/>
              </w:rPr>
              <w:t>合计</w:t>
            </w:r>
          </w:p>
        </w:tc>
        <w:tc>
          <w:tcPr>
            <w:tcW w:w="1477" w:type="dxa"/>
            <w:tcBorders>
              <w:top w:val="single" w:color="000000" w:sz="4" w:space="0"/>
              <w:left w:val="single" w:color="auto" w:sz="4" w:space="0"/>
              <w:bottom w:val="single" w:color="000000" w:sz="4" w:space="0"/>
              <w:right w:val="single" w:color="auto" w:sz="4" w:space="0"/>
            </w:tcBorders>
            <w:noWrap w:val="0"/>
            <w:vAlign w:val="center"/>
          </w:tcPr>
          <w:p w14:paraId="6A827BE1">
            <w:pPr>
              <w:jc w:val="center"/>
              <w:rPr>
                <w:rFonts w:hint="eastAsia" w:ascii="宋体" w:eastAsia="宋体"/>
                <w:b w:val="0"/>
                <w:color w:val="auto"/>
                <w:sz w:val="22"/>
                <w:szCs w:val="22"/>
              </w:rPr>
            </w:pPr>
          </w:p>
        </w:tc>
        <w:tc>
          <w:tcPr>
            <w:tcW w:w="1266" w:type="dxa"/>
            <w:tcBorders>
              <w:top w:val="single" w:color="000000" w:sz="4" w:space="0"/>
              <w:left w:val="single" w:color="000000" w:sz="4" w:space="0"/>
              <w:bottom w:val="single" w:color="000000" w:sz="4" w:space="0"/>
              <w:right w:val="single" w:color="auto" w:sz="4" w:space="0"/>
            </w:tcBorders>
            <w:noWrap w:val="0"/>
            <w:vAlign w:val="center"/>
          </w:tcPr>
          <w:p w14:paraId="526B1B60">
            <w:pPr>
              <w:jc w:val="center"/>
              <w:rPr>
                <w:rFonts w:ascii="宋体" w:eastAsia="宋体"/>
                <w:b w:val="0"/>
                <w:color w:val="auto"/>
                <w:sz w:val="22"/>
                <w:szCs w:val="22"/>
              </w:rPr>
            </w:pPr>
          </w:p>
        </w:tc>
        <w:tc>
          <w:tcPr>
            <w:tcW w:w="1055" w:type="dxa"/>
            <w:tcBorders>
              <w:top w:val="single" w:color="000000" w:sz="4" w:space="0"/>
              <w:left w:val="single" w:color="auto" w:sz="4" w:space="0"/>
              <w:bottom w:val="single" w:color="000000" w:sz="4" w:space="0"/>
              <w:right w:val="single" w:color="000000" w:sz="4" w:space="0"/>
            </w:tcBorders>
            <w:noWrap w:val="0"/>
            <w:vAlign w:val="center"/>
          </w:tcPr>
          <w:p w14:paraId="1BD592D2">
            <w:pPr>
              <w:jc w:val="center"/>
              <w:rPr>
                <w:rFonts w:ascii="宋体" w:eastAsia="宋体"/>
                <w:b w:val="0"/>
                <w:color w:val="auto"/>
                <w:sz w:val="22"/>
                <w:szCs w:val="22"/>
              </w:rPr>
            </w:pPr>
          </w:p>
        </w:tc>
      </w:tr>
    </w:tbl>
    <w:p w14:paraId="2E683B09">
      <w:pPr>
        <w:autoSpaceDE w:val="0"/>
        <w:autoSpaceDN w:val="0"/>
        <w:adjustRightInd w:val="0"/>
        <w:spacing w:line="440" w:lineRule="atLeast"/>
        <w:rPr>
          <w:rFonts w:hint="eastAsia" w:ascii="宋体" w:eastAsia="宋体" w:cs="仿宋_GB2312"/>
          <w:b w:val="0"/>
          <w:color w:val="auto"/>
          <w:sz w:val="22"/>
          <w:szCs w:val="22"/>
          <w:lang w:val="zh-CN"/>
        </w:rPr>
      </w:pPr>
      <w:r>
        <w:rPr>
          <w:rFonts w:hint="eastAsia" w:ascii="宋体" w:eastAsia="宋体" w:cs="仿宋_GB2312"/>
          <w:b w:val="0"/>
          <w:color w:val="auto"/>
          <w:sz w:val="22"/>
          <w:szCs w:val="22"/>
          <w:lang w:val="zh-CN"/>
        </w:rPr>
        <w:t>备注：1、证明材料以合同为准，提供合同复印件加盖公章。</w:t>
      </w:r>
    </w:p>
    <w:p w14:paraId="122B1CE9">
      <w:pPr>
        <w:autoSpaceDE w:val="0"/>
        <w:autoSpaceDN w:val="0"/>
        <w:adjustRightInd w:val="0"/>
        <w:spacing w:line="440" w:lineRule="atLeast"/>
        <w:rPr>
          <w:rFonts w:hint="eastAsia" w:ascii="宋体" w:eastAsia="宋体" w:cs="仿宋_GB2312"/>
          <w:b w:val="0"/>
          <w:color w:val="auto"/>
          <w:sz w:val="22"/>
          <w:szCs w:val="22"/>
          <w:lang w:val="zh-CN"/>
        </w:rPr>
      </w:pPr>
      <w:r>
        <w:rPr>
          <w:rFonts w:hint="eastAsia" w:ascii="宋体" w:eastAsia="宋体" w:cs="仿宋_GB2312"/>
          <w:b w:val="0"/>
          <w:color w:val="auto"/>
          <w:sz w:val="22"/>
          <w:szCs w:val="22"/>
          <w:lang w:val="zh-CN"/>
        </w:rPr>
        <w:t>2、本表可根据具体需要自行增减。</w:t>
      </w:r>
    </w:p>
    <w:p w14:paraId="252A706D">
      <w:pPr>
        <w:autoSpaceDE w:val="0"/>
        <w:autoSpaceDN w:val="0"/>
        <w:adjustRightInd w:val="0"/>
        <w:spacing w:line="440" w:lineRule="atLeast"/>
        <w:rPr>
          <w:rFonts w:hint="eastAsia" w:ascii="宋体" w:eastAsia="宋体"/>
          <w:b w:val="0"/>
          <w:color w:val="auto"/>
          <w:spacing w:val="20"/>
          <w:sz w:val="22"/>
          <w:szCs w:val="22"/>
        </w:rPr>
      </w:pPr>
    </w:p>
    <w:p w14:paraId="2102E9E0">
      <w:pPr>
        <w:autoSpaceDE w:val="0"/>
        <w:autoSpaceDN w:val="0"/>
        <w:adjustRightInd w:val="0"/>
        <w:spacing w:line="440" w:lineRule="atLeast"/>
        <w:rPr>
          <w:rFonts w:hint="eastAsia" w:ascii="宋体" w:eastAsia="宋体" w:cs="仿宋_GB2312"/>
          <w:b w:val="0"/>
          <w:color w:val="auto"/>
          <w:sz w:val="22"/>
          <w:szCs w:val="22"/>
          <w:lang w:val="zh-CN"/>
        </w:rPr>
      </w:pPr>
      <w:r>
        <w:rPr>
          <w:rFonts w:hint="eastAsia" w:ascii="宋体" w:eastAsia="宋体" w:cs="仿宋_GB2312"/>
          <w:b w:val="0"/>
          <w:color w:val="auto"/>
          <w:sz w:val="22"/>
          <w:szCs w:val="22"/>
          <w:lang w:val="zh-CN"/>
        </w:rPr>
        <w:t>投标单位（盖章）：</w:t>
      </w:r>
    </w:p>
    <w:p w14:paraId="40D325C5">
      <w:pPr>
        <w:autoSpaceDE w:val="0"/>
        <w:autoSpaceDN w:val="0"/>
        <w:adjustRightInd w:val="0"/>
        <w:spacing w:line="440" w:lineRule="atLeast"/>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日期：</w:t>
      </w:r>
    </w:p>
    <w:p w14:paraId="65DAFB3E">
      <w:pPr>
        <w:autoSpaceDE w:val="0"/>
        <w:autoSpaceDN w:val="0"/>
        <w:adjustRightInd w:val="0"/>
        <w:spacing w:line="440" w:lineRule="atLeast"/>
        <w:rPr>
          <w:rFonts w:hint="eastAsia" w:ascii="宋体" w:eastAsia="宋体" w:cs="仿宋_GB2312"/>
          <w:b w:val="0"/>
          <w:color w:val="auto"/>
          <w:sz w:val="22"/>
          <w:szCs w:val="22"/>
          <w:lang w:val="zh-CN"/>
        </w:rPr>
      </w:pPr>
    </w:p>
    <w:p w14:paraId="251A9014">
      <w:pPr>
        <w:autoSpaceDE w:val="0"/>
        <w:autoSpaceDN w:val="0"/>
        <w:adjustRightInd w:val="0"/>
        <w:spacing w:line="440" w:lineRule="atLeast"/>
        <w:rPr>
          <w:rFonts w:ascii="宋体" w:eastAsia="宋体" w:cs="仿宋_GB2312"/>
          <w:b w:val="0"/>
          <w:color w:val="auto"/>
          <w:sz w:val="22"/>
          <w:szCs w:val="22"/>
          <w:lang w:val="zh-CN"/>
        </w:rPr>
      </w:pPr>
    </w:p>
    <w:p w14:paraId="22C80EA6">
      <w:pPr>
        <w:autoSpaceDE w:val="0"/>
        <w:autoSpaceDN w:val="0"/>
        <w:adjustRightInd w:val="0"/>
        <w:spacing w:line="440" w:lineRule="atLeast"/>
        <w:rPr>
          <w:rFonts w:ascii="宋体" w:eastAsia="宋体" w:cs="仿宋_GB2312"/>
          <w:b w:val="0"/>
          <w:color w:val="auto"/>
          <w:sz w:val="22"/>
          <w:szCs w:val="22"/>
          <w:lang w:val="zh-CN"/>
        </w:rPr>
      </w:pPr>
    </w:p>
    <w:p w14:paraId="3B0828E4">
      <w:pPr>
        <w:autoSpaceDE w:val="0"/>
        <w:autoSpaceDN w:val="0"/>
        <w:adjustRightInd w:val="0"/>
        <w:spacing w:line="440" w:lineRule="atLeast"/>
        <w:rPr>
          <w:rFonts w:ascii="宋体" w:eastAsia="宋体" w:cs="仿宋_GB2312"/>
          <w:b w:val="0"/>
          <w:color w:val="auto"/>
          <w:sz w:val="22"/>
          <w:szCs w:val="22"/>
          <w:lang w:val="zh-CN"/>
        </w:rPr>
      </w:pPr>
    </w:p>
    <w:p w14:paraId="3ECAFD86">
      <w:pPr>
        <w:autoSpaceDE w:val="0"/>
        <w:autoSpaceDN w:val="0"/>
        <w:adjustRightInd w:val="0"/>
        <w:spacing w:line="440" w:lineRule="atLeast"/>
        <w:rPr>
          <w:rFonts w:ascii="宋体" w:eastAsia="宋体" w:cs="仿宋_GB2312"/>
          <w:b w:val="0"/>
          <w:color w:val="auto"/>
          <w:sz w:val="22"/>
          <w:szCs w:val="22"/>
          <w:lang w:val="zh-CN"/>
        </w:rPr>
      </w:pPr>
    </w:p>
    <w:p w14:paraId="3D3FCEA3">
      <w:pPr>
        <w:autoSpaceDE w:val="0"/>
        <w:autoSpaceDN w:val="0"/>
        <w:adjustRightInd w:val="0"/>
        <w:spacing w:line="440" w:lineRule="atLeast"/>
        <w:rPr>
          <w:rFonts w:hint="eastAsia" w:ascii="宋体" w:eastAsia="宋体" w:cs="仿宋_GB2312"/>
          <w:b w:val="0"/>
          <w:color w:val="auto"/>
          <w:sz w:val="22"/>
          <w:szCs w:val="22"/>
          <w:lang w:val="zh-CN"/>
        </w:rPr>
      </w:pPr>
    </w:p>
    <w:p w14:paraId="050DAEB5">
      <w:pPr>
        <w:snapToGrid w:val="0"/>
        <w:spacing w:line="600" w:lineRule="exact"/>
        <w:jc w:val="left"/>
        <w:rPr>
          <w:rFonts w:hint="eastAsia" w:ascii="宋体" w:hAnsi="宋体" w:eastAsia="宋体" w:cs="宋体"/>
          <w:b/>
          <w:bCs/>
          <w:color w:val="000000"/>
          <w:sz w:val="28"/>
          <w:szCs w:val="28"/>
        </w:rPr>
      </w:pPr>
      <w:r>
        <w:rPr>
          <w:rFonts w:hint="eastAsia" w:ascii="宋体" w:hAnsi="宋体" w:eastAsia="宋体" w:cs="宋体"/>
          <w:b/>
          <w:bCs/>
          <w:color w:val="000000"/>
          <w:sz w:val="28"/>
          <w:szCs w:val="28"/>
          <w:lang w:val="en-US" w:eastAsia="zh-CN"/>
        </w:rPr>
        <w:br w:type="page"/>
      </w:r>
      <w:r>
        <w:rPr>
          <w:rFonts w:hint="eastAsia" w:ascii="宋体" w:hAnsi="宋体" w:eastAsia="宋体" w:cs="宋体"/>
          <w:b/>
          <w:bCs/>
          <w:color w:val="000000"/>
          <w:sz w:val="28"/>
          <w:szCs w:val="28"/>
          <w:lang w:val="en-US" w:eastAsia="zh-CN"/>
        </w:rPr>
        <w:t>1-1、</w:t>
      </w:r>
      <w:r>
        <w:rPr>
          <w:rFonts w:hint="eastAsia" w:ascii="宋体" w:hAnsi="宋体" w:eastAsia="宋体" w:cs="宋体"/>
          <w:b/>
          <w:bCs/>
          <w:color w:val="000000"/>
          <w:sz w:val="28"/>
          <w:szCs w:val="28"/>
        </w:rPr>
        <w:t>营业执照（原件扫描并加盖电子签章）</w:t>
      </w:r>
    </w:p>
    <w:p w14:paraId="74A6EAA4">
      <w:pPr>
        <w:snapToGrid w:val="0"/>
        <w:spacing w:line="600" w:lineRule="exact"/>
        <w:jc w:val="center"/>
        <w:rPr>
          <w:rFonts w:hint="eastAsia" w:ascii="宋体" w:hAnsi="宋体" w:eastAsia="宋体" w:cs="宋体"/>
          <w:b/>
          <w:bCs/>
          <w:color w:val="000000"/>
          <w:sz w:val="28"/>
          <w:szCs w:val="28"/>
        </w:rPr>
      </w:pPr>
    </w:p>
    <w:p w14:paraId="58681B76">
      <w:pPr>
        <w:snapToGrid w:val="0"/>
        <w:spacing w:line="600" w:lineRule="exact"/>
        <w:jc w:val="left"/>
        <w:rPr>
          <w:rFonts w:hint="eastAsia" w:ascii="宋体" w:hAnsi="宋体" w:eastAsia="宋体" w:cs="宋体"/>
          <w:b/>
          <w:bCs/>
          <w:color w:val="000000"/>
          <w:sz w:val="28"/>
          <w:szCs w:val="28"/>
        </w:rPr>
      </w:pPr>
      <w:r>
        <w:rPr>
          <w:rFonts w:hint="eastAsia" w:ascii="宋体" w:hAnsi="宋体" w:eastAsia="宋体" w:cs="宋体"/>
          <w:b/>
          <w:bCs/>
          <w:color w:val="000000"/>
          <w:sz w:val="28"/>
          <w:szCs w:val="28"/>
          <w:lang w:val="en-US" w:eastAsia="zh-CN"/>
        </w:rPr>
        <w:t>1-2、</w:t>
      </w:r>
      <w:r>
        <w:rPr>
          <w:rFonts w:hint="eastAsia" w:ascii="宋体" w:hAnsi="宋体" w:eastAsia="宋体" w:cs="宋体"/>
          <w:b/>
          <w:bCs/>
          <w:color w:val="000000"/>
          <w:sz w:val="28"/>
          <w:szCs w:val="28"/>
        </w:rPr>
        <w:t>良好的商业信誉和健全的财务会计制度；（上传信用中国（www.creditchina.gov.cn）查询下载的《法人和其他组织信用信息概况》和财务会计制度，新成立的公司提供相关说明）（原件扫描并加盖电子签章）</w:t>
      </w:r>
    </w:p>
    <w:p w14:paraId="454AEADB">
      <w:pPr>
        <w:snapToGrid w:val="0"/>
        <w:spacing w:line="600" w:lineRule="exact"/>
        <w:jc w:val="center"/>
        <w:rPr>
          <w:rFonts w:hint="eastAsia" w:ascii="宋体" w:hAnsi="宋体" w:eastAsia="宋体" w:cs="宋体"/>
          <w:b/>
          <w:bCs/>
          <w:color w:val="000000"/>
          <w:sz w:val="28"/>
          <w:szCs w:val="28"/>
        </w:rPr>
      </w:pPr>
    </w:p>
    <w:p w14:paraId="2F946F4F">
      <w:pPr>
        <w:snapToGrid w:val="0"/>
        <w:spacing w:line="600" w:lineRule="exact"/>
        <w:rPr>
          <w:rFonts w:hint="eastAsia" w:ascii="宋体" w:hAnsi="宋体" w:eastAsia="宋体" w:cs="宋体"/>
          <w:color w:val="000000"/>
          <w:sz w:val="24"/>
          <w:szCs w:val="24"/>
        </w:rPr>
      </w:pPr>
      <w:bookmarkStart w:id="60" w:name="_Toc27119254"/>
      <w:bookmarkStart w:id="61" w:name="_Toc33194405"/>
      <w:r>
        <w:rPr>
          <w:rFonts w:hint="eastAsia" w:ascii="宋体" w:hAnsi="宋体" w:eastAsia="宋体" w:cs="宋体"/>
          <w:b/>
          <w:bCs/>
          <w:color w:val="000000"/>
          <w:sz w:val="28"/>
          <w:szCs w:val="28"/>
          <w:lang w:val="en-US" w:eastAsia="zh-CN"/>
        </w:rPr>
        <w:t>1-3、</w:t>
      </w:r>
      <w:r>
        <w:rPr>
          <w:rFonts w:hint="eastAsia" w:ascii="宋体" w:hAnsi="宋体" w:eastAsia="宋体" w:cs="宋体"/>
          <w:b/>
          <w:bCs/>
          <w:color w:val="000000"/>
          <w:sz w:val="28"/>
          <w:szCs w:val="28"/>
        </w:rPr>
        <w:t>具有履行合同所必需的场地、设备和专业技术能力的承诺函</w:t>
      </w:r>
      <w:bookmarkEnd w:id="60"/>
      <w:bookmarkEnd w:id="61"/>
    </w:p>
    <w:p w14:paraId="60DD86A9">
      <w:pPr>
        <w:shd w:val="clear" w:color="auto" w:fill="FFFFFF"/>
        <w:snapToGrid w:val="0"/>
        <w:spacing w:line="600" w:lineRule="exact"/>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龙港市农业农村局</w:t>
      </w:r>
      <w:r>
        <w:rPr>
          <w:rFonts w:hint="eastAsia" w:ascii="宋体" w:hAnsi="宋体" w:eastAsia="宋体" w:cs="宋体"/>
          <w:color w:val="000000"/>
          <w:kern w:val="0"/>
          <w:sz w:val="24"/>
          <w:szCs w:val="24"/>
        </w:rPr>
        <w:t>：</w:t>
      </w:r>
    </w:p>
    <w:p w14:paraId="4A74D138">
      <w:pPr>
        <w:widowControl/>
        <w:snapToGrid w:val="0"/>
        <w:spacing w:line="600" w:lineRule="exact"/>
        <w:ind w:firstLine="482"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我方</w:t>
      </w:r>
      <w:r>
        <w:rPr>
          <w:rFonts w:hint="eastAsia" w:ascii="宋体" w:hAnsi="宋体" w:eastAsia="宋体" w:cs="宋体"/>
          <w:color w:val="000000"/>
          <w:kern w:val="0"/>
          <w:sz w:val="24"/>
          <w:szCs w:val="24"/>
          <w:u w:val="single"/>
        </w:rPr>
        <w:t xml:space="preserve"> （供应商）</w:t>
      </w:r>
      <w:r>
        <w:rPr>
          <w:rFonts w:hint="eastAsia" w:ascii="宋体" w:hAnsi="宋体" w:eastAsia="宋体" w:cs="宋体"/>
          <w:color w:val="000000"/>
          <w:kern w:val="0"/>
          <w:sz w:val="24"/>
          <w:szCs w:val="24"/>
        </w:rPr>
        <w:t>承诺具有履行合同所必需的场地、设备和专业技术能力。如有虚假，采购人可取消我方任何资格（投标/中标/签订合同），我方对此无任何异议。</w:t>
      </w:r>
    </w:p>
    <w:p w14:paraId="5BDE4018">
      <w:pPr>
        <w:widowControl/>
        <w:snapToGrid w:val="0"/>
        <w:spacing w:line="600" w:lineRule="exact"/>
        <w:ind w:firstLine="482" w:firstLineChars="200"/>
        <w:jc w:val="left"/>
        <w:rPr>
          <w:rFonts w:hint="eastAsia" w:ascii="宋体" w:hAnsi="宋体" w:eastAsia="宋体" w:cs="宋体"/>
          <w:color w:val="000000"/>
          <w:kern w:val="0"/>
          <w:sz w:val="24"/>
          <w:szCs w:val="24"/>
        </w:rPr>
      </w:pPr>
    </w:p>
    <w:p w14:paraId="02C33A02">
      <w:pPr>
        <w:widowControl/>
        <w:snapToGrid w:val="0"/>
        <w:spacing w:line="600" w:lineRule="exact"/>
        <w:ind w:firstLine="482"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特此承诺！</w:t>
      </w:r>
    </w:p>
    <w:p w14:paraId="3E38D679">
      <w:pPr>
        <w:widowControl/>
        <w:snapToGrid w:val="0"/>
        <w:spacing w:line="600" w:lineRule="exact"/>
        <w:ind w:firstLine="482" w:firstLineChars="200"/>
        <w:jc w:val="left"/>
        <w:rPr>
          <w:rFonts w:hint="eastAsia" w:ascii="宋体" w:hAnsi="宋体" w:eastAsia="宋体" w:cs="宋体"/>
          <w:color w:val="000000"/>
          <w:kern w:val="0"/>
          <w:sz w:val="24"/>
          <w:szCs w:val="24"/>
        </w:rPr>
      </w:pPr>
    </w:p>
    <w:p w14:paraId="236B5F93">
      <w:pPr>
        <w:widowControl/>
        <w:snapToGrid w:val="0"/>
        <w:spacing w:line="600" w:lineRule="exact"/>
        <w:ind w:firstLine="482"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供应商名称（电子签章） ：</w:t>
      </w:r>
    </w:p>
    <w:p w14:paraId="42F11FE3">
      <w:pPr>
        <w:widowControl/>
        <w:snapToGrid w:val="0"/>
        <w:spacing w:line="600" w:lineRule="exact"/>
        <w:ind w:firstLine="482" w:firstLineChars="200"/>
        <w:jc w:val="left"/>
        <w:rPr>
          <w:rFonts w:hint="eastAsia" w:ascii="宋体" w:hAnsi="宋体" w:eastAsia="宋体" w:cs="宋体"/>
          <w:color w:val="000000"/>
          <w:kern w:val="0"/>
          <w:sz w:val="24"/>
          <w:szCs w:val="24"/>
        </w:rPr>
      </w:pPr>
    </w:p>
    <w:p w14:paraId="783D9A10">
      <w:pPr>
        <w:widowControl/>
        <w:snapToGrid w:val="0"/>
        <w:spacing w:line="600" w:lineRule="exact"/>
        <w:ind w:firstLine="482"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日期：     年  月  日</w:t>
      </w:r>
    </w:p>
    <w:p w14:paraId="07F85A3B">
      <w:pPr>
        <w:widowControl/>
        <w:snapToGrid w:val="0"/>
        <w:spacing w:line="600" w:lineRule="exact"/>
        <w:ind w:firstLine="482" w:firstLineChars="200"/>
        <w:jc w:val="left"/>
        <w:rPr>
          <w:rFonts w:hint="eastAsia" w:ascii="宋体" w:hAnsi="宋体" w:eastAsia="宋体" w:cs="宋体"/>
          <w:color w:val="000000"/>
          <w:kern w:val="0"/>
          <w:sz w:val="24"/>
          <w:szCs w:val="24"/>
        </w:rPr>
      </w:pPr>
    </w:p>
    <w:p w14:paraId="14A5C253">
      <w:pPr>
        <w:widowControl/>
        <w:snapToGrid w:val="0"/>
        <w:spacing w:line="600" w:lineRule="exact"/>
        <w:ind w:firstLine="482" w:firstLineChars="200"/>
        <w:jc w:val="left"/>
        <w:rPr>
          <w:rFonts w:hint="eastAsia" w:ascii="宋体" w:hAnsi="宋体" w:eastAsia="宋体" w:cs="宋体"/>
          <w:color w:val="000000"/>
          <w:kern w:val="0"/>
          <w:sz w:val="24"/>
          <w:szCs w:val="24"/>
        </w:rPr>
      </w:pPr>
    </w:p>
    <w:p w14:paraId="0CEA9296">
      <w:pPr>
        <w:widowControl/>
        <w:snapToGrid w:val="0"/>
        <w:spacing w:line="600" w:lineRule="exact"/>
        <w:ind w:firstLine="482" w:firstLineChars="200"/>
        <w:jc w:val="left"/>
        <w:rPr>
          <w:rFonts w:hint="eastAsia" w:ascii="宋体" w:hAnsi="宋体" w:eastAsia="宋体" w:cs="宋体"/>
          <w:color w:val="000000"/>
          <w:kern w:val="0"/>
          <w:sz w:val="24"/>
          <w:szCs w:val="24"/>
        </w:rPr>
      </w:pPr>
    </w:p>
    <w:p w14:paraId="1D3BA3A0">
      <w:pPr>
        <w:snapToGrid w:val="0"/>
        <w:spacing w:line="600" w:lineRule="exact"/>
        <w:jc w:val="center"/>
        <w:rPr>
          <w:rFonts w:hint="eastAsia" w:ascii="宋体" w:hAnsi="宋体" w:eastAsia="宋体" w:cs="宋体"/>
          <w:b/>
          <w:bCs/>
          <w:color w:val="000000"/>
          <w:sz w:val="28"/>
          <w:szCs w:val="28"/>
        </w:rPr>
        <w:sectPr>
          <w:pgSz w:w="11906" w:h="16838"/>
          <w:pgMar w:top="993" w:right="1474" w:bottom="1134" w:left="1474" w:header="851" w:footer="641" w:gutter="0"/>
          <w:pgNumType w:fmt="numberInDash"/>
          <w:cols w:space="720" w:num="1"/>
          <w:docGrid w:type="lines" w:linePitch="315" w:charSpace="0"/>
        </w:sectPr>
      </w:pPr>
    </w:p>
    <w:p w14:paraId="5562EFE3">
      <w:pPr>
        <w:snapToGrid w:val="0"/>
        <w:spacing w:line="600" w:lineRule="exact"/>
        <w:rPr>
          <w:rFonts w:hint="eastAsia" w:ascii="宋体" w:hAnsi="宋体" w:eastAsia="宋体" w:cs="宋体"/>
          <w:b/>
          <w:bCs/>
          <w:color w:val="000000"/>
          <w:sz w:val="28"/>
          <w:szCs w:val="28"/>
        </w:rPr>
      </w:pPr>
      <w:r>
        <w:rPr>
          <w:rFonts w:hint="eastAsia" w:ascii="宋体" w:hAnsi="宋体" w:eastAsia="宋体" w:cs="宋体"/>
          <w:b/>
          <w:bCs/>
          <w:color w:val="000000"/>
          <w:sz w:val="28"/>
          <w:szCs w:val="28"/>
          <w:lang w:val="en-US" w:eastAsia="zh-CN"/>
        </w:rPr>
        <w:t>1-4、</w:t>
      </w:r>
      <w:r>
        <w:rPr>
          <w:rFonts w:hint="eastAsia" w:ascii="宋体" w:hAnsi="宋体" w:eastAsia="宋体" w:cs="宋体"/>
          <w:b/>
          <w:bCs/>
          <w:color w:val="000000"/>
          <w:sz w:val="28"/>
          <w:szCs w:val="28"/>
        </w:rPr>
        <w:t>依法缴纳税收和社会保障资金的承诺函</w:t>
      </w:r>
    </w:p>
    <w:p w14:paraId="364A3BD0">
      <w:pPr>
        <w:spacing w:line="600" w:lineRule="exact"/>
        <w:rPr>
          <w:rFonts w:hint="eastAsia" w:ascii="宋体" w:hAnsi="宋体" w:eastAsia="宋体" w:cs="宋体"/>
          <w:b/>
          <w:color w:val="000000"/>
          <w:kern w:val="0"/>
          <w:sz w:val="24"/>
          <w:szCs w:val="24"/>
          <w:u w:val="single"/>
        </w:rPr>
      </w:pPr>
    </w:p>
    <w:p w14:paraId="35074DEC">
      <w:pPr>
        <w:shd w:val="clear" w:color="auto" w:fill="FFFFFF"/>
        <w:snapToGrid w:val="0"/>
        <w:spacing w:line="600" w:lineRule="exact"/>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龙港市农业农村局</w:t>
      </w:r>
      <w:r>
        <w:rPr>
          <w:rFonts w:hint="eastAsia" w:ascii="宋体" w:hAnsi="宋体" w:eastAsia="宋体" w:cs="宋体"/>
          <w:color w:val="000000"/>
          <w:kern w:val="0"/>
          <w:sz w:val="24"/>
          <w:szCs w:val="24"/>
        </w:rPr>
        <w:t>：</w:t>
      </w:r>
    </w:p>
    <w:p w14:paraId="654848A3">
      <w:pPr>
        <w:spacing w:line="600" w:lineRule="exact"/>
        <w:ind w:firstLine="482"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我公司郑重声明，我公司严格依法缴纳税收和社会保障资金，本文件中所提供的相关材料均真实有效，不存在虚假、造假行为。如有违反，愿承担一切责任。</w:t>
      </w:r>
    </w:p>
    <w:p w14:paraId="2BD67CDF">
      <w:pPr>
        <w:spacing w:line="600" w:lineRule="exact"/>
        <w:ind w:firstLine="482" w:firstLineChars="200"/>
        <w:rPr>
          <w:rFonts w:hint="eastAsia" w:ascii="宋体" w:hAnsi="宋体" w:eastAsia="宋体" w:cs="宋体"/>
          <w:color w:val="000000"/>
          <w:kern w:val="0"/>
          <w:sz w:val="24"/>
          <w:szCs w:val="24"/>
        </w:rPr>
      </w:pPr>
    </w:p>
    <w:p w14:paraId="10CD74EC">
      <w:pPr>
        <w:spacing w:line="600" w:lineRule="exact"/>
        <w:ind w:firstLine="482"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特此承诺！</w:t>
      </w:r>
    </w:p>
    <w:p w14:paraId="6999185F">
      <w:pPr>
        <w:widowControl/>
        <w:snapToGrid w:val="0"/>
        <w:spacing w:line="600" w:lineRule="exact"/>
        <w:ind w:firstLine="482" w:firstLineChars="200"/>
        <w:jc w:val="left"/>
        <w:rPr>
          <w:rFonts w:hint="eastAsia" w:ascii="宋体" w:hAnsi="宋体" w:eastAsia="宋体" w:cs="宋体"/>
          <w:color w:val="000000"/>
          <w:kern w:val="0"/>
          <w:sz w:val="24"/>
          <w:szCs w:val="24"/>
        </w:rPr>
      </w:pPr>
    </w:p>
    <w:p w14:paraId="3543391B">
      <w:pPr>
        <w:widowControl/>
        <w:snapToGrid w:val="0"/>
        <w:spacing w:line="600" w:lineRule="exact"/>
        <w:ind w:firstLine="482"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供应商名称（电子签章） ：</w:t>
      </w:r>
    </w:p>
    <w:p w14:paraId="67861946">
      <w:pPr>
        <w:widowControl/>
        <w:snapToGrid w:val="0"/>
        <w:spacing w:line="600" w:lineRule="exact"/>
        <w:ind w:firstLine="482" w:firstLineChars="200"/>
        <w:jc w:val="left"/>
        <w:rPr>
          <w:rFonts w:hint="eastAsia" w:ascii="宋体" w:hAnsi="宋体" w:eastAsia="宋体" w:cs="宋体"/>
          <w:color w:val="000000"/>
          <w:kern w:val="0"/>
          <w:sz w:val="24"/>
          <w:szCs w:val="24"/>
        </w:rPr>
      </w:pPr>
    </w:p>
    <w:p w14:paraId="3276E661">
      <w:pPr>
        <w:widowControl/>
        <w:snapToGrid w:val="0"/>
        <w:spacing w:line="600" w:lineRule="exact"/>
        <w:ind w:firstLine="482" w:firstLineChars="200"/>
        <w:jc w:val="left"/>
        <w:rPr>
          <w:rFonts w:hint="eastAsia" w:ascii="宋体" w:hAnsi="宋体" w:eastAsia="宋体" w:cs="宋体"/>
          <w:color w:val="000000"/>
          <w:kern w:val="0"/>
          <w:sz w:val="24"/>
          <w:szCs w:val="24"/>
        </w:rPr>
      </w:pPr>
    </w:p>
    <w:p w14:paraId="77C5EBFD">
      <w:pPr>
        <w:widowControl/>
        <w:snapToGrid w:val="0"/>
        <w:spacing w:line="600" w:lineRule="exact"/>
        <w:ind w:firstLine="482"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日期：     年  月  日</w:t>
      </w:r>
    </w:p>
    <w:p w14:paraId="1C3DA684">
      <w:pPr>
        <w:rPr>
          <w:rFonts w:hint="eastAsia" w:ascii="宋体" w:hAnsi="宋体" w:eastAsia="宋体" w:cs="宋体"/>
          <w:b/>
          <w:bCs/>
          <w:color w:val="000000"/>
          <w:sz w:val="28"/>
          <w:szCs w:val="28"/>
        </w:rPr>
      </w:pPr>
      <w:bookmarkStart w:id="62" w:name="_Toc14988"/>
      <w:bookmarkStart w:id="63" w:name="_Toc6606"/>
      <w:bookmarkStart w:id="64" w:name="_Toc11360"/>
      <w:bookmarkStart w:id="65" w:name="_Toc33194406"/>
      <w:bookmarkStart w:id="66" w:name="_Toc27119255"/>
      <w:bookmarkStart w:id="67" w:name="_Toc14589"/>
      <w:bookmarkStart w:id="68" w:name="_Toc13669"/>
      <w:bookmarkStart w:id="69" w:name="_Toc31784"/>
      <w:bookmarkStart w:id="70" w:name="_Toc31544"/>
      <w:bookmarkStart w:id="71" w:name="_Toc28957"/>
      <w:bookmarkStart w:id="72" w:name="_Toc18304"/>
    </w:p>
    <w:p w14:paraId="494F056A">
      <w:pPr>
        <w:pStyle w:val="12"/>
        <w:ind w:left="561" w:leftChars="267" w:firstLine="0" w:firstLineChars="0"/>
        <w:rPr>
          <w:rFonts w:hint="eastAsia" w:ascii="宋体" w:hAnsi="宋体" w:eastAsia="宋体" w:cs="宋体"/>
        </w:rPr>
        <w:sectPr>
          <w:pgSz w:w="11906" w:h="16838"/>
          <w:pgMar w:top="993" w:right="1474" w:bottom="1134" w:left="1474" w:header="851" w:footer="641" w:gutter="0"/>
          <w:pgNumType w:fmt="numberInDash"/>
          <w:cols w:space="720" w:num="1"/>
          <w:docGrid w:type="lines" w:linePitch="315" w:charSpace="0"/>
        </w:sectPr>
      </w:pPr>
      <w:r>
        <w:rPr>
          <w:rFonts w:hint="eastAsia" w:ascii="宋体" w:hAnsi="宋体" w:eastAsia="宋体" w:cs="宋体"/>
          <w:b/>
          <w:bCs/>
          <w:color w:val="000000"/>
          <w:sz w:val="28"/>
          <w:szCs w:val="28"/>
        </w:rPr>
        <w:t>投标截止之日前半年内任意一个月的纳税凭证；投标截止之日前半年内任意一个月社保缴纳凭证（专用收据或社保缴纳清单等）。（原件扫描并加盖电子签章）</w:t>
      </w:r>
    </w:p>
    <w:p w14:paraId="17694428">
      <w:pPr>
        <w:pStyle w:val="7"/>
        <w:numPr>
          <w:ilvl w:val="0"/>
          <w:numId w:val="0"/>
        </w:numPr>
        <w:snapToGrid w:val="0"/>
        <w:spacing w:line="600" w:lineRule="exact"/>
        <w:ind w:leftChars="0"/>
        <w:jc w:val="both"/>
        <w:rPr>
          <w:rFonts w:hint="eastAsia" w:ascii="宋体" w:hAnsi="宋体" w:eastAsia="宋体" w:cs="宋体"/>
          <w:b/>
          <w:bCs/>
          <w:color w:val="000000"/>
          <w:kern w:val="2"/>
          <w:sz w:val="28"/>
          <w:szCs w:val="28"/>
        </w:rPr>
      </w:pPr>
      <w:bookmarkStart w:id="73" w:name="_Toc18155"/>
      <w:bookmarkStart w:id="74" w:name="_Toc16802"/>
      <w:r>
        <w:rPr>
          <w:rFonts w:hint="eastAsia" w:ascii="宋体" w:hAnsi="宋体" w:eastAsia="宋体" w:cs="宋体"/>
          <w:b/>
          <w:bCs/>
          <w:color w:val="000000"/>
          <w:kern w:val="2"/>
          <w:sz w:val="28"/>
          <w:szCs w:val="28"/>
          <w:lang w:val="en-US" w:eastAsia="zh-CN"/>
        </w:rPr>
        <w:t>1-5、</w:t>
      </w:r>
      <w:r>
        <w:rPr>
          <w:rFonts w:hint="eastAsia" w:ascii="宋体" w:hAnsi="宋体" w:eastAsia="宋体" w:cs="宋体"/>
          <w:b/>
          <w:bCs/>
          <w:color w:val="000000"/>
          <w:kern w:val="2"/>
          <w:sz w:val="28"/>
          <w:szCs w:val="28"/>
        </w:rPr>
        <w:t>参加政府采购活动前3年内在经营活动中没有重大违法记录的声明函</w:t>
      </w:r>
      <w:bookmarkEnd w:id="62"/>
      <w:bookmarkEnd w:id="63"/>
      <w:bookmarkEnd w:id="64"/>
      <w:bookmarkEnd w:id="65"/>
      <w:bookmarkEnd w:id="66"/>
      <w:bookmarkEnd w:id="67"/>
      <w:bookmarkEnd w:id="68"/>
      <w:bookmarkEnd w:id="69"/>
      <w:bookmarkEnd w:id="70"/>
      <w:bookmarkEnd w:id="71"/>
      <w:bookmarkEnd w:id="72"/>
      <w:bookmarkEnd w:id="73"/>
      <w:bookmarkEnd w:id="74"/>
    </w:p>
    <w:p w14:paraId="630794D3">
      <w:pPr>
        <w:shd w:val="clear" w:color="auto" w:fill="FFFFFF"/>
        <w:snapToGrid w:val="0"/>
        <w:spacing w:line="600" w:lineRule="exact"/>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龙港市农业农村局</w:t>
      </w:r>
      <w:r>
        <w:rPr>
          <w:rFonts w:hint="eastAsia" w:ascii="宋体" w:hAnsi="宋体" w:eastAsia="宋体" w:cs="宋体"/>
          <w:color w:val="000000"/>
          <w:kern w:val="0"/>
          <w:sz w:val="24"/>
          <w:szCs w:val="24"/>
        </w:rPr>
        <w:t>：</w:t>
      </w:r>
    </w:p>
    <w:p w14:paraId="16667AD0">
      <w:pPr>
        <w:widowControl/>
        <w:snapToGrid w:val="0"/>
        <w:spacing w:line="600" w:lineRule="exact"/>
        <w:ind w:firstLine="482"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我方</w:t>
      </w:r>
      <w:r>
        <w:rPr>
          <w:rFonts w:hint="eastAsia" w:ascii="宋体" w:hAnsi="宋体" w:eastAsia="宋体" w:cs="宋体"/>
          <w:color w:val="000000"/>
          <w:kern w:val="0"/>
          <w:sz w:val="24"/>
          <w:szCs w:val="24"/>
          <w:u w:val="single"/>
        </w:rPr>
        <w:t xml:space="preserve"> （供应商）</w:t>
      </w:r>
      <w:r>
        <w:rPr>
          <w:rFonts w:hint="eastAsia" w:ascii="宋体" w:hAnsi="宋体" w:eastAsia="宋体" w:cs="宋体"/>
          <w:color w:val="000000"/>
          <w:kern w:val="0"/>
          <w:sz w:val="24"/>
          <w:szCs w:val="24"/>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14:paraId="237E114C">
      <w:pPr>
        <w:widowControl/>
        <w:snapToGrid w:val="0"/>
        <w:spacing w:line="600" w:lineRule="exact"/>
        <w:ind w:firstLine="482"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特此承诺！</w:t>
      </w:r>
    </w:p>
    <w:p w14:paraId="04DBA76D">
      <w:pPr>
        <w:widowControl/>
        <w:snapToGrid w:val="0"/>
        <w:spacing w:line="600" w:lineRule="exact"/>
        <w:ind w:firstLine="482"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供应商名称（电子签章） ：</w:t>
      </w:r>
    </w:p>
    <w:p w14:paraId="130B72AB">
      <w:pPr>
        <w:widowControl/>
        <w:snapToGrid w:val="0"/>
        <w:spacing w:line="600" w:lineRule="exact"/>
        <w:ind w:firstLine="482" w:firstLineChars="200"/>
        <w:jc w:val="left"/>
        <w:rPr>
          <w:rFonts w:hint="eastAsia" w:ascii="宋体" w:hAnsi="宋体" w:eastAsia="宋体" w:cs="宋体"/>
          <w:color w:val="000000"/>
          <w:kern w:val="0"/>
          <w:sz w:val="24"/>
          <w:szCs w:val="24"/>
        </w:rPr>
      </w:pPr>
    </w:p>
    <w:p w14:paraId="1D0C42FD">
      <w:pPr>
        <w:widowControl/>
        <w:snapToGrid w:val="0"/>
        <w:spacing w:line="600" w:lineRule="exact"/>
        <w:ind w:firstLine="482"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日期：     年  月  日</w:t>
      </w:r>
    </w:p>
    <w:p w14:paraId="01805B17">
      <w:pPr>
        <w:pStyle w:val="8"/>
        <w:tabs>
          <w:tab w:val="left" w:pos="706"/>
          <w:tab w:val="left" w:pos="1110"/>
          <w:tab w:val="clear" w:pos="576"/>
        </w:tabs>
        <w:spacing w:line="600" w:lineRule="exact"/>
        <w:ind w:left="106" w:firstLine="454"/>
        <w:rPr>
          <w:rFonts w:hint="eastAsia" w:ascii="宋体" w:hAnsi="宋体" w:eastAsia="宋体" w:cs="宋体"/>
          <w:sz w:val="24"/>
          <w:szCs w:val="24"/>
        </w:rPr>
      </w:pPr>
    </w:p>
    <w:p w14:paraId="267CD7D9">
      <w:pPr>
        <w:pStyle w:val="7"/>
        <w:snapToGrid w:val="0"/>
        <w:spacing w:line="600" w:lineRule="exact"/>
        <w:jc w:val="center"/>
        <w:rPr>
          <w:rFonts w:hint="eastAsia" w:ascii="宋体" w:hAnsi="宋体" w:eastAsia="宋体" w:cs="宋体"/>
          <w:b/>
          <w:bCs/>
          <w:color w:val="000000"/>
          <w:kern w:val="2"/>
          <w:sz w:val="28"/>
          <w:szCs w:val="28"/>
        </w:rPr>
        <w:sectPr>
          <w:pgSz w:w="11906" w:h="16838"/>
          <w:pgMar w:top="993" w:right="1474" w:bottom="1134" w:left="1474" w:header="851" w:footer="641" w:gutter="0"/>
          <w:pgNumType w:fmt="numberInDash"/>
          <w:cols w:space="720" w:num="1"/>
          <w:docGrid w:type="lines" w:linePitch="315" w:charSpace="0"/>
        </w:sectPr>
      </w:pPr>
    </w:p>
    <w:p w14:paraId="5C486807">
      <w:pPr>
        <w:pStyle w:val="7"/>
        <w:numPr>
          <w:ilvl w:val="0"/>
          <w:numId w:val="0"/>
        </w:numPr>
        <w:snapToGrid w:val="0"/>
        <w:spacing w:line="600" w:lineRule="exact"/>
        <w:ind w:leftChars="0"/>
        <w:jc w:val="both"/>
        <w:rPr>
          <w:rFonts w:hint="eastAsia" w:ascii="宋体" w:hAnsi="宋体" w:eastAsia="宋体" w:cs="宋体"/>
          <w:b/>
          <w:bCs/>
          <w:color w:val="000000"/>
          <w:kern w:val="2"/>
          <w:sz w:val="28"/>
          <w:szCs w:val="28"/>
        </w:rPr>
      </w:pPr>
      <w:bookmarkStart w:id="75" w:name="_Toc19832"/>
      <w:bookmarkStart w:id="76" w:name="_Toc10652"/>
      <w:r>
        <w:rPr>
          <w:rFonts w:hint="eastAsia" w:ascii="宋体" w:hAnsi="宋体" w:eastAsia="宋体" w:cs="宋体"/>
          <w:b/>
          <w:bCs/>
          <w:color w:val="000000"/>
          <w:kern w:val="2"/>
          <w:sz w:val="28"/>
          <w:szCs w:val="28"/>
          <w:lang w:val="en-US" w:eastAsia="zh-CN"/>
        </w:rPr>
        <w:t>1-6、</w:t>
      </w:r>
      <w:r>
        <w:rPr>
          <w:rFonts w:hint="eastAsia" w:ascii="宋体" w:hAnsi="宋体" w:eastAsia="宋体" w:cs="宋体"/>
          <w:b/>
          <w:bCs/>
          <w:color w:val="000000"/>
          <w:kern w:val="2"/>
          <w:sz w:val="28"/>
          <w:szCs w:val="28"/>
        </w:rPr>
        <w:t>与参加本次项目同一合同项下政府采购活动的其他供应商不存在单位负责人为同一人或者直接控股、管理关系的承诺函</w:t>
      </w:r>
      <w:bookmarkEnd w:id="75"/>
      <w:bookmarkEnd w:id="76"/>
    </w:p>
    <w:p w14:paraId="4297B001">
      <w:pPr>
        <w:shd w:val="clear" w:color="auto" w:fill="FFFFFF"/>
        <w:snapToGrid w:val="0"/>
        <w:spacing w:line="600" w:lineRule="exact"/>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龙港市农业农村局</w:t>
      </w:r>
      <w:r>
        <w:rPr>
          <w:rFonts w:hint="eastAsia" w:ascii="宋体" w:hAnsi="宋体" w:eastAsia="宋体" w:cs="宋体"/>
          <w:color w:val="000000"/>
          <w:kern w:val="0"/>
          <w:sz w:val="24"/>
          <w:szCs w:val="24"/>
        </w:rPr>
        <w:t>：</w:t>
      </w:r>
    </w:p>
    <w:p w14:paraId="6B1F32C6">
      <w:pPr>
        <w:spacing w:line="600" w:lineRule="exact"/>
        <w:ind w:firstLine="482"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我方郑重承诺，我方此次参加</w:t>
      </w:r>
      <w:r>
        <w:rPr>
          <w:rFonts w:hint="eastAsia" w:ascii="宋体" w:hAnsi="宋体" w:eastAsia="宋体" w:cs="宋体"/>
          <w:color w:val="000000"/>
          <w:kern w:val="0"/>
          <w:sz w:val="24"/>
          <w:szCs w:val="24"/>
          <w:u w:val="single"/>
          <w:lang w:val="en-US" w:eastAsia="zh-CN"/>
        </w:rPr>
        <w:t xml:space="preserve">                                      项目</w:t>
      </w:r>
      <w:r>
        <w:rPr>
          <w:rFonts w:hint="eastAsia" w:ascii="宋体" w:hAnsi="宋体" w:eastAsia="宋体" w:cs="宋体"/>
          <w:color w:val="000000"/>
          <w:kern w:val="0"/>
          <w:sz w:val="24"/>
          <w:szCs w:val="24"/>
        </w:rPr>
        <w:t>的投标，与参加本次项目同一合同项下政府采购活动的其他供应商不存在单位负责人为同一人或者直接控股、管理关系。如有虚假或隐瞒，愿意承担一切后果。</w:t>
      </w:r>
    </w:p>
    <w:p w14:paraId="0C8417ED">
      <w:pPr>
        <w:shd w:val="clear" w:color="auto" w:fill="FFFFFF"/>
        <w:snapToGrid w:val="0"/>
        <w:spacing w:line="600" w:lineRule="exact"/>
        <w:jc w:val="center"/>
        <w:rPr>
          <w:rFonts w:hint="eastAsia" w:ascii="宋体" w:hAnsi="宋体" w:eastAsia="宋体" w:cs="宋体"/>
          <w:b/>
          <w:color w:val="000000"/>
          <w:kern w:val="36"/>
          <w:sz w:val="24"/>
          <w:szCs w:val="24"/>
        </w:rPr>
      </w:pPr>
    </w:p>
    <w:p w14:paraId="0141CBD8">
      <w:pPr>
        <w:widowControl/>
        <w:snapToGrid w:val="0"/>
        <w:spacing w:line="600" w:lineRule="exact"/>
        <w:ind w:firstLine="482"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特此承诺！</w:t>
      </w:r>
    </w:p>
    <w:p w14:paraId="5E176CA8">
      <w:pPr>
        <w:widowControl/>
        <w:snapToGrid w:val="0"/>
        <w:spacing w:line="600" w:lineRule="exact"/>
        <w:ind w:firstLine="482" w:firstLineChars="200"/>
        <w:jc w:val="left"/>
        <w:rPr>
          <w:rFonts w:hint="eastAsia" w:ascii="宋体" w:hAnsi="宋体" w:eastAsia="宋体" w:cs="宋体"/>
          <w:color w:val="000000"/>
          <w:kern w:val="0"/>
          <w:sz w:val="24"/>
          <w:szCs w:val="24"/>
        </w:rPr>
      </w:pPr>
    </w:p>
    <w:p w14:paraId="5624049A">
      <w:pPr>
        <w:widowControl/>
        <w:snapToGrid w:val="0"/>
        <w:spacing w:line="600" w:lineRule="exact"/>
        <w:ind w:firstLine="482"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供应商名称（电子签章） ：</w:t>
      </w:r>
    </w:p>
    <w:p w14:paraId="03DA09A0">
      <w:pPr>
        <w:widowControl/>
        <w:snapToGrid w:val="0"/>
        <w:spacing w:line="600" w:lineRule="exact"/>
        <w:ind w:firstLine="482" w:firstLineChars="200"/>
        <w:jc w:val="left"/>
        <w:rPr>
          <w:rFonts w:hint="eastAsia" w:ascii="宋体" w:hAnsi="宋体" w:eastAsia="宋体" w:cs="宋体"/>
          <w:color w:val="000000"/>
          <w:kern w:val="0"/>
          <w:sz w:val="24"/>
          <w:szCs w:val="24"/>
        </w:rPr>
      </w:pPr>
    </w:p>
    <w:p w14:paraId="7866A552">
      <w:pPr>
        <w:widowControl/>
        <w:adjustRightInd w:val="0"/>
        <w:snapToGrid w:val="0"/>
        <w:spacing w:line="600" w:lineRule="exact"/>
        <w:ind w:firstLine="482" w:firstLineChars="200"/>
        <w:jc w:val="left"/>
        <w:rPr>
          <w:rFonts w:hint="eastAsia" w:ascii="宋体" w:hAnsi="宋体" w:eastAsia="宋体" w:cs="宋体"/>
          <w:color w:val="000000"/>
          <w:kern w:val="0"/>
          <w:sz w:val="24"/>
          <w:szCs w:val="24"/>
        </w:rPr>
      </w:pPr>
    </w:p>
    <w:p w14:paraId="13510D42">
      <w:pPr>
        <w:widowControl/>
        <w:adjustRightInd w:val="0"/>
        <w:snapToGrid w:val="0"/>
        <w:spacing w:line="600" w:lineRule="exact"/>
        <w:ind w:firstLine="482"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日期：     年  月  日</w:t>
      </w:r>
    </w:p>
    <w:p w14:paraId="68FA162B">
      <w:pPr>
        <w:shd w:val="clear" w:color="auto" w:fill="FFFFFF"/>
        <w:snapToGrid w:val="0"/>
        <w:spacing w:line="600" w:lineRule="exact"/>
        <w:rPr>
          <w:rFonts w:hint="eastAsia" w:ascii="宋体" w:hAnsi="宋体" w:eastAsia="宋体" w:cs="宋体"/>
          <w:color w:val="000000"/>
          <w:sz w:val="24"/>
          <w:szCs w:val="24"/>
        </w:rPr>
      </w:pPr>
    </w:p>
    <w:p w14:paraId="2DEF4FE5">
      <w:pPr>
        <w:shd w:val="clear" w:color="auto" w:fill="FFFFFF"/>
        <w:snapToGrid w:val="0"/>
        <w:spacing w:line="600" w:lineRule="exact"/>
        <w:jc w:val="center"/>
        <w:rPr>
          <w:rFonts w:hint="eastAsia" w:ascii="宋体" w:hAnsi="宋体" w:eastAsia="宋体" w:cs="宋体"/>
          <w:color w:val="000000"/>
          <w:sz w:val="24"/>
          <w:szCs w:val="24"/>
        </w:rPr>
      </w:pPr>
    </w:p>
    <w:p w14:paraId="1F91523F">
      <w:pPr>
        <w:spacing w:line="600" w:lineRule="exact"/>
        <w:jc w:val="center"/>
        <w:rPr>
          <w:rFonts w:hint="eastAsia" w:ascii="宋体" w:hAnsi="宋体" w:eastAsia="宋体" w:cs="宋体"/>
          <w:b/>
          <w:color w:val="000000"/>
          <w:kern w:val="0"/>
          <w:sz w:val="24"/>
          <w:szCs w:val="24"/>
        </w:rPr>
        <w:sectPr>
          <w:pgSz w:w="11906" w:h="16838"/>
          <w:pgMar w:top="993" w:right="1474" w:bottom="925" w:left="1474" w:header="851" w:footer="680" w:gutter="0"/>
          <w:pgNumType w:fmt="numberInDash"/>
          <w:cols w:space="720" w:num="1"/>
          <w:docGrid w:type="lines" w:linePitch="315" w:charSpace="0"/>
        </w:sectPr>
      </w:pPr>
    </w:p>
    <w:p w14:paraId="061C844B">
      <w:pPr>
        <w:pStyle w:val="7"/>
        <w:numPr>
          <w:ilvl w:val="0"/>
          <w:numId w:val="0"/>
        </w:numPr>
        <w:snapToGrid w:val="0"/>
        <w:spacing w:line="600" w:lineRule="exact"/>
        <w:ind w:leftChars="0"/>
        <w:jc w:val="center"/>
        <w:rPr>
          <w:rFonts w:hint="eastAsia" w:ascii="宋体" w:hAnsi="宋体" w:eastAsia="宋体" w:cs="宋体"/>
          <w:b/>
          <w:bCs/>
          <w:color w:val="000000"/>
          <w:kern w:val="2"/>
          <w:sz w:val="28"/>
          <w:szCs w:val="28"/>
        </w:rPr>
      </w:pPr>
      <w:bookmarkStart w:id="77" w:name="_Toc28246"/>
      <w:bookmarkStart w:id="78" w:name="_Toc13438"/>
      <w:r>
        <w:rPr>
          <w:rFonts w:hint="eastAsia" w:ascii="宋体" w:hAnsi="宋体" w:eastAsia="宋体" w:cs="宋体"/>
          <w:b/>
          <w:bCs/>
          <w:color w:val="000000"/>
          <w:kern w:val="2"/>
          <w:sz w:val="28"/>
          <w:szCs w:val="28"/>
          <w:lang w:val="en-US" w:eastAsia="zh-CN"/>
        </w:rPr>
        <w:t>1-7、</w:t>
      </w:r>
      <w:r>
        <w:rPr>
          <w:rFonts w:hint="eastAsia" w:ascii="宋体" w:hAnsi="宋体" w:eastAsia="宋体" w:cs="宋体"/>
          <w:b/>
          <w:bCs/>
          <w:color w:val="000000"/>
          <w:kern w:val="2"/>
          <w:sz w:val="28"/>
          <w:szCs w:val="28"/>
        </w:rPr>
        <w:t>投标供应商没有失信记录承诺函</w:t>
      </w:r>
      <w:bookmarkEnd w:id="77"/>
      <w:bookmarkEnd w:id="78"/>
    </w:p>
    <w:p w14:paraId="4EF9FEEC">
      <w:pPr>
        <w:shd w:val="clear" w:color="auto" w:fill="FFFFFF"/>
        <w:snapToGrid w:val="0"/>
        <w:spacing w:line="600" w:lineRule="exact"/>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龙港市农业农村局</w:t>
      </w:r>
      <w:r>
        <w:rPr>
          <w:rFonts w:hint="eastAsia" w:ascii="宋体" w:hAnsi="宋体" w:eastAsia="宋体" w:cs="宋体"/>
          <w:color w:val="000000"/>
          <w:kern w:val="0"/>
          <w:sz w:val="24"/>
          <w:szCs w:val="24"/>
        </w:rPr>
        <w:t>：</w:t>
      </w:r>
    </w:p>
    <w:p w14:paraId="432E643A">
      <w:pPr>
        <w:spacing w:line="600" w:lineRule="exact"/>
        <w:ind w:firstLine="487" w:firstLineChars="202"/>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我公司郑重承诺：到本项目投标截止时间为止，我公司未被“信用中国”（www.creditchina.gov.cn）、中国政府采购网（www.ccgp.gov.cn）列入失信被执行人名单、重大税收违法案件当事人名单、政府采购严重违法失信行为记录名单。如有隐瞒，愿承担一切责任。</w:t>
      </w:r>
    </w:p>
    <w:p w14:paraId="090BC617">
      <w:pPr>
        <w:shd w:val="clear" w:color="auto" w:fill="FFFFFF"/>
        <w:snapToGrid w:val="0"/>
        <w:spacing w:line="600" w:lineRule="exact"/>
        <w:rPr>
          <w:rFonts w:hint="eastAsia" w:ascii="宋体" w:hAnsi="宋体" w:eastAsia="宋体" w:cs="宋体"/>
          <w:color w:val="000000"/>
          <w:sz w:val="24"/>
          <w:szCs w:val="24"/>
        </w:rPr>
      </w:pPr>
    </w:p>
    <w:p w14:paraId="370BB377">
      <w:pPr>
        <w:widowControl/>
        <w:snapToGrid w:val="0"/>
        <w:spacing w:line="600" w:lineRule="exact"/>
        <w:ind w:firstLine="482"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特此承诺！</w:t>
      </w:r>
    </w:p>
    <w:p w14:paraId="1E07A8F6">
      <w:pPr>
        <w:widowControl/>
        <w:snapToGrid w:val="0"/>
        <w:spacing w:line="600" w:lineRule="exact"/>
        <w:ind w:firstLine="482" w:firstLineChars="200"/>
        <w:jc w:val="left"/>
        <w:rPr>
          <w:rFonts w:hint="eastAsia" w:ascii="宋体" w:hAnsi="宋体" w:eastAsia="宋体" w:cs="宋体"/>
          <w:color w:val="000000"/>
          <w:kern w:val="0"/>
          <w:sz w:val="24"/>
          <w:szCs w:val="24"/>
        </w:rPr>
      </w:pPr>
    </w:p>
    <w:p w14:paraId="5E5DC57C">
      <w:pPr>
        <w:widowControl/>
        <w:snapToGrid w:val="0"/>
        <w:spacing w:line="600" w:lineRule="exact"/>
        <w:ind w:firstLine="482"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供应商名称（电子签章） ：</w:t>
      </w:r>
    </w:p>
    <w:p w14:paraId="2EC99333">
      <w:pPr>
        <w:widowControl/>
        <w:snapToGrid w:val="0"/>
        <w:spacing w:line="600" w:lineRule="exact"/>
        <w:ind w:firstLine="482" w:firstLineChars="200"/>
        <w:jc w:val="left"/>
        <w:rPr>
          <w:rFonts w:hint="eastAsia" w:ascii="宋体" w:hAnsi="宋体" w:eastAsia="宋体" w:cs="宋体"/>
          <w:color w:val="000000"/>
          <w:kern w:val="0"/>
          <w:sz w:val="24"/>
          <w:szCs w:val="24"/>
        </w:rPr>
      </w:pPr>
    </w:p>
    <w:p w14:paraId="5886102E">
      <w:pPr>
        <w:widowControl/>
        <w:adjustRightInd w:val="0"/>
        <w:snapToGrid w:val="0"/>
        <w:spacing w:line="600" w:lineRule="exact"/>
        <w:ind w:firstLine="482" w:firstLineChars="200"/>
        <w:jc w:val="left"/>
        <w:rPr>
          <w:rFonts w:hint="eastAsia" w:ascii="宋体" w:hAnsi="宋体" w:eastAsia="宋体" w:cs="宋体"/>
          <w:color w:val="000000"/>
          <w:kern w:val="0"/>
          <w:sz w:val="24"/>
          <w:szCs w:val="24"/>
        </w:rPr>
      </w:pPr>
    </w:p>
    <w:p w14:paraId="64DEB573">
      <w:pPr>
        <w:widowControl/>
        <w:adjustRightInd w:val="0"/>
        <w:snapToGrid w:val="0"/>
        <w:spacing w:line="600" w:lineRule="exact"/>
        <w:ind w:firstLine="482"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日期：     年  月  日</w:t>
      </w:r>
    </w:p>
    <w:p w14:paraId="1B67AC56">
      <w:pPr>
        <w:pStyle w:val="10"/>
        <w:ind w:firstLine="0" w:firstLineChars="0"/>
        <w:rPr>
          <w:rFonts w:hint="eastAsia" w:ascii="宋体" w:eastAsia="宋体"/>
          <w:color w:val="auto"/>
        </w:rPr>
      </w:pPr>
    </w:p>
    <w:p w14:paraId="7238CE84">
      <w:pPr>
        <w:pStyle w:val="10"/>
        <w:ind w:firstLine="0" w:firstLineChars="0"/>
        <w:rPr>
          <w:rFonts w:hint="eastAsia" w:ascii="宋体" w:eastAsia="宋体"/>
          <w:color w:val="auto"/>
        </w:rPr>
      </w:pPr>
    </w:p>
    <w:p w14:paraId="47030ED9">
      <w:pPr>
        <w:pStyle w:val="9"/>
        <w:numPr>
          <w:ilvl w:val="0"/>
          <w:numId w:val="0"/>
        </w:numPr>
        <w:tabs>
          <w:tab w:val="clear" w:pos="720"/>
        </w:tabs>
        <w:spacing w:before="0" w:after="120" w:line="700" w:lineRule="exact"/>
        <w:rPr>
          <w:rFonts w:ascii="宋体"/>
          <w:b w:val="0"/>
          <w:spacing w:val="20"/>
          <w:sz w:val="36"/>
          <w:szCs w:val="36"/>
        </w:rPr>
      </w:pPr>
      <w:r>
        <w:rPr>
          <w:rFonts w:hint="eastAsia" w:ascii="宋体" w:hAnsi="宋体" w:eastAsia="宋体"/>
          <w:b/>
          <w:color w:val="auto"/>
          <w:sz w:val="32"/>
        </w:rPr>
        <w:br w:type="page"/>
      </w:r>
      <w:r>
        <w:rPr>
          <w:rFonts w:hint="eastAsia" w:ascii="宋体" w:hAnsi="宋体" w:eastAsia="宋体"/>
          <w:b/>
          <w:color w:val="auto"/>
          <w:sz w:val="32"/>
        </w:rPr>
        <w:t>三、政府采购活动现场确认声明书格式</w:t>
      </w:r>
    </w:p>
    <w:p w14:paraId="3B2021BA">
      <w:pPr>
        <w:spacing w:line="239" w:lineRule="auto"/>
        <w:jc w:val="center"/>
        <w:rPr>
          <w:rFonts w:ascii="宋体" w:eastAsia="宋体"/>
          <w:b w:val="0"/>
          <w:bCs w:val="0"/>
          <w:sz w:val="29"/>
          <w:szCs w:val="29"/>
        </w:rPr>
      </w:pPr>
      <w:bookmarkStart w:id="79" w:name="page1"/>
      <w:bookmarkEnd w:id="79"/>
      <w:r>
        <w:rPr>
          <w:rFonts w:ascii="宋体" w:eastAsia="宋体"/>
          <w:b w:val="0"/>
          <w:bCs w:val="0"/>
          <w:sz w:val="29"/>
          <w:szCs w:val="29"/>
        </w:rPr>
        <w:t>政府采购活动现场确认声明书</w:t>
      </w:r>
    </w:p>
    <w:p w14:paraId="4C890AFD">
      <w:pPr>
        <w:spacing w:line="239" w:lineRule="auto"/>
        <w:jc w:val="both"/>
        <w:rPr>
          <w:rFonts w:hint="eastAsia" w:ascii="宋体" w:eastAsia="宋体"/>
          <w:b w:val="0"/>
          <w:bCs w:val="0"/>
        </w:rPr>
      </w:pPr>
      <w:r>
        <w:rPr>
          <w:rFonts w:hint="eastAsia" w:ascii="宋体" w:eastAsia="宋体"/>
          <w:b w:val="0"/>
          <w:bCs w:val="0"/>
          <w:lang w:eastAsia="zh-CN"/>
        </w:rPr>
        <w:t>浙江三凌建设项目管理有限公司</w:t>
      </w:r>
      <w:r>
        <w:rPr>
          <w:rFonts w:ascii="宋体" w:eastAsia="宋体" w:cs="Verdana"/>
          <w:b w:val="0"/>
          <w:bCs w:val="0"/>
        </w:rPr>
        <w:t>:</w:t>
      </w:r>
    </w:p>
    <w:p w14:paraId="5D1C3BD1">
      <w:pPr>
        <w:spacing w:line="480" w:lineRule="auto"/>
        <w:ind w:left="380"/>
        <w:rPr>
          <w:rFonts w:hint="eastAsia" w:ascii="宋体" w:eastAsia="宋体"/>
          <w:b w:val="0"/>
          <w:bCs w:val="0"/>
          <w:sz w:val="20"/>
        </w:rPr>
      </w:pPr>
      <w:r>
        <w:rPr>
          <w:rFonts w:ascii="宋体" w:eastAsia="宋体"/>
          <w:b w:val="0"/>
          <w:bCs w:val="0"/>
          <w:sz w:val="18"/>
          <w:szCs w:val="18"/>
        </w:rPr>
        <w:t xml:space="preserve">本人 </w:t>
      </w:r>
      <w:r>
        <w:rPr>
          <w:rFonts w:ascii="宋体" w:eastAsia="宋体" w:cs="Verdana"/>
          <w:b w:val="0"/>
          <w:bCs w:val="0"/>
          <w:sz w:val="18"/>
          <w:szCs w:val="18"/>
        </w:rPr>
        <w:t>____________</w:t>
      </w:r>
      <w:r>
        <w:rPr>
          <w:rFonts w:ascii="宋体" w:eastAsia="宋体"/>
          <w:b w:val="0"/>
          <w:bCs w:val="0"/>
          <w:sz w:val="18"/>
          <w:szCs w:val="18"/>
        </w:rPr>
        <w:t>（授权代表姓名），经由</w:t>
      </w:r>
      <w:r>
        <w:rPr>
          <w:rFonts w:ascii="宋体" w:eastAsia="宋体" w:cs="Verdana"/>
          <w:b w:val="0"/>
          <w:bCs w:val="0"/>
          <w:sz w:val="18"/>
          <w:szCs w:val="18"/>
        </w:rPr>
        <w:t>_____________</w:t>
      </w:r>
      <w:r>
        <w:rPr>
          <w:rFonts w:ascii="宋体" w:eastAsia="宋体"/>
          <w:b w:val="0"/>
          <w:bCs w:val="0"/>
          <w:sz w:val="18"/>
          <w:szCs w:val="18"/>
        </w:rPr>
        <w:t xml:space="preserve">（单位） </w:t>
      </w:r>
      <w:r>
        <w:rPr>
          <w:rFonts w:ascii="宋体" w:eastAsia="宋体" w:cs="Verdana"/>
          <w:b w:val="0"/>
          <w:bCs w:val="0"/>
          <w:sz w:val="18"/>
          <w:szCs w:val="18"/>
        </w:rPr>
        <w:t>________</w:t>
      </w:r>
      <w:r>
        <w:rPr>
          <w:rFonts w:ascii="宋体" w:eastAsia="宋体"/>
          <w:b w:val="0"/>
          <w:bCs w:val="0"/>
          <w:sz w:val="19"/>
          <w:szCs w:val="19"/>
        </w:rPr>
        <w:t>（法定代表人姓名）合法授权参加</w:t>
      </w:r>
      <w:r>
        <w:rPr>
          <w:rFonts w:ascii="宋体" w:eastAsia="宋体"/>
          <w:b w:val="0"/>
          <w:bCs w:val="0"/>
          <w:sz w:val="19"/>
          <w:szCs w:val="19"/>
          <w:u w:val="single"/>
        </w:rPr>
        <w:t xml:space="preserve"> </w:t>
      </w:r>
      <w:r>
        <w:rPr>
          <w:rFonts w:hint="eastAsia" w:ascii="宋体" w:eastAsia="宋体"/>
          <w:b w:val="0"/>
          <w:bCs w:val="0"/>
          <w:sz w:val="19"/>
          <w:szCs w:val="19"/>
          <w:u w:val="single"/>
        </w:rPr>
        <w:t xml:space="preserve"> </w:t>
      </w:r>
      <w:r>
        <w:rPr>
          <w:rFonts w:ascii="宋体" w:eastAsia="宋体"/>
          <w:b w:val="0"/>
          <w:bCs w:val="0"/>
          <w:sz w:val="19"/>
          <w:szCs w:val="19"/>
          <w:u w:val="single"/>
        </w:rPr>
        <w:t xml:space="preserve">  </w:t>
      </w:r>
      <w:r>
        <w:rPr>
          <w:rFonts w:hint="eastAsia" w:ascii="宋体" w:eastAsia="宋体"/>
          <w:b w:val="0"/>
          <w:bCs w:val="0"/>
          <w:sz w:val="19"/>
          <w:szCs w:val="19"/>
          <w:u w:val="single"/>
        </w:rPr>
        <w:t xml:space="preserve">（项目名称） </w:t>
      </w:r>
      <w:r>
        <w:rPr>
          <w:rFonts w:ascii="宋体" w:eastAsia="宋体"/>
          <w:b w:val="0"/>
          <w:bCs w:val="0"/>
          <w:sz w:val="19"/>
          <w:szCs w:val="19"/>
          <w:u w:val="single"/>
        </w:rPr>
        <w:t xml:space="preserve"> （</w:t>
      </w:r>
      <w:r>
        <w:rPr>
          <w:rFonts w:hint="eastAsia" w:ascii="宋体" w:eastAsia="宋体"/>
          <w:b w:val="0"/>
          <w:bCs w:val="0"/>
          <w:sz w:val="19"/>
          <w:szCs w:val="19"/>
          <w:u w:val="single"/>
        </w:rPr>
        <w:t>项目编号</w:t>
      </w:r>
      <w:r>
        <w:rPr>
          <w:rFonts w:ascii="宋体" w:eastAsia="宋体"/>
          <w:b w:val="0"/>
          <w:bCs w:val="0"/>
          <w:sz w:val="19"/>
          <w:szCs w:val="19"/>
          <w:u w:val="single"/>
        </w:rPr>
        <w:t>）</w:t>
      </w:r>
      <w:r>
        <w:rPr>
          <w:rFonts w:ascii="宋体" w:eastAsia="宋体"/>
          <w:b w:val="0"/>
          <w:bCs w:val="0"/>
          <w:sz w:val="19"/>
          <w:szCs w:val="19"/>
        </w:rPr>
        <w:t>政府采购活动．经与本单位法人代表（负责人）联系确认，现就有关公平竞争事项郑重声明如下</w:t>
      </w:r>
      <w:r>
        <w:rPr>
          <w:rFonts w:ascii="宋体" w:eastAsia="宋体" w:cs="Verdana"/>
          <w:b w:val="0"/>
          <w:bCs w:val="0"/>
          <w:sz w:val="19"/>
          <w:szCs w:val="19"/>
        </w:rPr>
        <w:t>:</w:t>
      </w:r>
    </w:p>
    <w:p w14:paraId="7276A8E0">
      <w:pPr>
        <w:spacing w:line="480" w:lineRule="auto"/>
        <w:ind w:left="380"/>
        <w:rPr>
          <w:rFonts w:hint="eastAsia" w:ascii="宋体" w:eastAsia="宋体"/>
          <w:b w:val="0"/>
          <w:bCs w:val="0"/>
          <w:sz w:val="20"/>
        </w:rPr>
      </w:pPr>
      <w:r>
        <w:rPr>
          <w:rFonts w:ascii="宋体" w:eastAsia="宋体"/>
          <w:b w:val="0"/>
          <w:bCs w:val="0"/>
          <w:sz w:val="19"/>
          <w:szCs w:val="19"/>
        </w:rPr>
        <w:t>一、本单位与采购人之间口不存在利害关系口存在下列利害关系</w:t>
      </w:r>
      <w:r>
        <w:rPr>
          <w:rFonts w:ascii="宋体" w:eastAsia="宋体" w:cs="Verdana"/>
          <w:b w:val="0"/>
          <w:bCs w:val="0"/>
          <w:sz w:val="19"/>
          <w:szCs w:val="19"/>
        </w:rPr>
        <w:t>:</w:t>
      </w:r>
    </w:p>
    <w:p w14:paraId="7B3C8040">
      <w:pPr>
        <w:tabs>
          <w:tab w:val="left" w:pos="1880"/>
          <w:tab w:val="left" w:pos="3780"/>
        </w:tabs>
        <w:spacing w:line="480" w:lineRule="auto"/>
        <w:ind w:left="380"/>
        <w:rPr>
          <w:rFonts w:hint="eastAsia" w:ascii="宋体" w:eastAsia="宋体"/>
          <w:b w:val="0"/>
          <w:bCs w:val="0"/>
          <w:sz w:val="20"/>
        </w:rPr>
      </w:pPr>
      <w:r>
        <w:rPr>
          <w:rFonts w:ascii="宋体" w:eastAsia="宋体" w:cs="Verdana"/>
          <w:b w:val="0"/>
          <w:bCs w:val="0"/>
          <w:sz w:val="19"/>
          <w:szCs w:val="19"/>
        </w:rPr>
        <w:t>A</w:t>
      </w:r>
      <w:r>
        <w:rPr>
          <w:rFonts w:ascii="宋体" w:eastAsia="宋体"/>
          <w:b w:val="0"/>
          <w:bCs w:val="0"/>
          <w:sz w:val="19"/>
          <w:szCs w:val="19"/>
        </w:rPr>
        <w:t>．投资关系</w:t>
      </w:r>
      <w:r>
        <w:rPr>
          <w:rFonts w:ascii="宋体" w:eastAsia="宋体"/>
          <w:b w:val="0"/>
          <w:bCs w:val="0"/>
          <w:sz w:val="20"/>
        </w:rPr>
        <w:tab/>
      </w:r>
      <w:r>
        <w:rPr>
          <w:rFonts w:ascii="宋体" w:eastAsia="宋体" w:cs="Verdana"/>
          <w:b w:val="0"/>
          <w:bCs w:val="0"/>
          <w:sz w:val="19"/>
          <w:szCs w:val="19"/>
        </w:rPr>
        <w:t>B</w:t>
      </w:r>
      <w:r>
        <w:rPr>
          <w:rFonts w:ascii="宋体" w:eastAsia="宋体"/>
          <w:b w:val="0"/>
          <w:bCs w:val="0"/>
          <w:sz w:val="19"/>
          <w:szCs w:val="19"/>
        </w:rPr>
        <w:t>．行政隶属关系</w:t>
      </w:r>
      <w:r>
        <w:rPr>
          <w:rFonts w:ascii="宋体" w:eastAsia="宋体"/>
          <w:b w:val="0"/>
          <w:bCs w:val="0"/>
          <w:sz w:val="20"/>
        </w:rPr>
        <w:tab/>
      </w:r>
      <w:r>
        <w:rPr>
          <w:rFonts w:ascii="宋体" w:eastAsia="宋体" w:cs="Verdana"/>
          <w:b w:val="0"/>
          <w:bCs w:val="0"/>
          <w:sz w:val="19"/>
          <w:szCs w:val="19"/>
        </w:rPr>
        <w:t>C</w:t>
      </w:r>
      <w:r>
        <w:rPr>
          <w:rFonts w:ascii="宋体" w:eastAsia="宋体"/>
          <w:b w:val="0"/>
          <w:bCs w:val="0"/>
          <w:sz w:val="19"/>
          <w:szCs w:val="19"/>
        </w:rPr>
        <w:t>．业务指导关系</w:t>
      </w:r>
    </w:p>
    <w:p w14:paraId="64182F7E">
      <w:pPr>
        <w:spacing w:line="480" w:lineRule="auto"/>
        <w:ind w:left="380"/>
        <w:rPr>
          <w:rFonts w:hint="eastAsia" w:ascii="宋体" w:eastAsia="宋体"/>
          <w:b w:val="0"/>
          <w:bCs w:val="0"/>
          <w:sz w:val="20"/>
        </w:rPr>
      </w:pPr>
      <w:r>
        <w:rPr>
          <w:rFonts w:ascii="宋体" w:eastAsia="宋体" w:cs="Verdana"/>
          <w:b w:val="0"/>
          <w:bCs w:val="0"/>
          <w:sz w:val="19"/>
          <w:szCs w:val="19"/>
        </w:rPr>
        <w:t>D</w:t>
      </w:r>
      <w:r>
        <w:rPr>
          <w:rFonts w:ascii="宋体" w:eastAsia="宋体"/>
          <w:b w:val="0"/>
          <w:bCs w:val="0"/>
          <w:sz w:val="19"/>
          <w:szCs w:val="19"/>
        </w:rPr>
        <w:t>．其他可能影响采购公正的利害关系（如有，请如实说明）。</w:t>
      </w:r>
    </w:p>
    <w:p w14:paraId="159F7FE0">
      <w:pPr>
        <w:spacing w:line="480" w:lineRule="auto"/>
        <w:ind w:left="380"/>
        <w:rPr>
          <w:rFonts w:ascii="宋体" w:eastAsia="宋体"/>
          <w:b w:val="0"/>
          <w:bCs w:val="0"/>
          <w:sz w:val="19"/>
          <w:szCs w:val="19"/>
        </w:rPr>
      </w:pPr>
      <w:r>
        <w:rPr>
          <w:rFonts w:ascii="宋体" w:eastAsia="宋体"/>
          <w:b w:val="0"/>
          <w:bCs w:val="0"/>
          <w:sz w:val="19"/>
          <w:szCs w:val="19"/>
        </w:rPr>
        <w:t>二、现己清楚知道参加本项目采购活动的其他所有供应商名称，本单位 口与其他所有供应商之间均不存在利害关系 口与</w:t>
      </w:r>
      <w:r>
        <w:rPr>
          <w:rFonts w:ascii="宋体" w:eastAsia="宋体" w:cs="Verdana"/>
          <w:b w:val="0"/>
          <w:bCs w:val="0"/>
          <w:sz w:val="19"/>
          <w:szCs w:val="19"/>
        </w:rPr>
        <w:t>______________</w:t>
      </w:r>
      <w:r>
        <w:rPr>
          <w:rFonts w:ascii="宋体" w:eastAsia="宋体"/>
          <w:b w:val="0"/>
          <w:bCs w:val="0"/>
          <w:sz w:val="19"/>
          <w:szCs w:val="19"/>
        </w:rPr>
        <w:t xml:space="preserve">（供应商名称）之间存在下列利害关系: </w:t>
      </w:r>
    </w:p>
    <w:p w14:paraId="33A9D001">
      <w:pPr>
        <w:spacing w:line="480" w:lineRule="auto"/>
        <w:ind w:left="380"/>
        <w:rPr>
          <w:rFonts w:hint="eastAsia" w:ascii="宋体" w:eastAsia="宋体"/>
          <w:b w:val="0"/>
          <w:bCs w:val="0"/>
          <w:sz w:val="20"/>
        </w:rPr>
      </w:pPr>
      <w:r>
        <w:rPr>
          <w:rFonts w:ascii="宋体" w:eastAsia="宋体" w:cs="Verdana"/>
          <w:b w:val="0"/>
          <w:bCs w:val="0"/>
          <w:sz w:val="19"/>
          <w:szCs w:val="19"/>
        </w:rPr>
        <w:t>A</w:t>
      </w:r>
      <w:r>
        <w:rPr>
          <w:rFonts w:ascii="宋体" w:eastAsia="宋体"/>
          <w:b w:val="0"/>
          <w:bCs w:val="0"/>
          <w:sz w:val="19"/>
          <w:szCs w:val="19"/>
        </w:rPr>
        <w:t>．法定代表人或负责人或实际控制人是同一人</w:t>
      </w:r>
    </w:p>
    <w:p w14:paraId="4D994BFD">
      <w:pPr>
        <w:spacing w:line="480" w:lineRule="auto"/>
        <w:ind w:left="380"/>
        <w:rPr>
          <w:rFonts w:hint="eastAsia" w:ascii="宋体" w:eastAsia="宋体"/>
          <w:b w:val="0"/>
          <w:bCs w:val="0"/>
          <w:sz w:val="20"/>
        </w:rPr>
      </w:pPr>
      <w:r>
        <w:rPr>
          <w:rFonts w:ascii="宋体" w:eastAsia="宋体" w:cs="Verdana"/>
          <w:b w:val="0"/>
          <w:bCs w:val="0"/>
          <w:sz w:val="19"/>
          <w:szCs w:val="19"/>
        </w:rPr>
        <w:t>B</w:t>
      </w:r>
      <w:r>
        <w:rPr>
          <w:rFonts w:ascii="宋体" w:eastAsia="宋体"/>
          <w:b w:val="0"/>
          <w:bCs w:val="0"/>
          <w:sz w:val="19"/>
          <w:szCs w:val="19"/>
        </w:rPr>
        <w:t>．法定代表人或负责人或实际控制人是夫妻关系</w:t>
      </w:r>
    </w:p>
    <w:p w14:paraId="63B6BD40">
      <w:pPr>
        <w:spacing w:line="480" w:lineRule="auto"/>
        <w:ind w:left="380"/>
        <w:rPr>
          <w:rFonts w:hint="eastAsia" w:ascii="宋体" w:eastAsia="宋体"/>
          <w:b w:val="0"/>
          <w:bCs w:val="0"/>
          <w:sz w:val="20"/>
        </w:rPr>
      </w:pPr>
      <w:r>
        <w:rPr>
          <w:rFonts w:ascii="宋体" w:eastAsia="宋体" w:cs="Verdana"/>
          <w:b w:val="0"/>
          <w:bCs w:val="0"/>
          <w:sz w:val="19"/>
          <w:szCs w:val="19"/>
        </w:rPr>
        <w:t>C</w:t>
      </w:r>
      <w:r>
        <w:rPr>
          <w:rFonts w:ascii="宋体" w:eastAsia="宋体"/>
          <w:b w:val="0"/>
          <w:bCs w:val="0"/>
          <w:sz w:val="19"/>
          <w:szCs w:val="19"/>
        </w:rPr>
        <w:t>．法定代表人或负责人或实际控制人是直系血亲关系</w:t>
      </w:r>
    </w:p>
    <w:p w14:paraId="49F36D3A">
      <w:pPr>
        <w:spacing w:line="480" w:lineRule="auto"/>
        <w:ind w:left="380"/>
        <w:rPr>
          <w:rFonts w:hint="eastAsia" w:ascii="宋体" w:eastAsia="宋体"/>
          <w:b w:val="0"/>
          <w:bCs w:val="0"/>
          <w:sz w:val="20"/>
        </w:rPr>
      </w:pPr>
      <w:r>
        <w:rPr>
          <w:rFonts w:ascii="宋体" w:eastAsia="宋体" w:cs="Verdana"/>
          <w:b w:val="0"/>
          <w:bCs w:val="0"/>
          <w:sz w:val="19"/>
          <w:szCs w:val="19"/>
        </w:rPr>
        <w:t>D</w:t>
      </w:r>
      <w:r>
        <w:rPr>
          <w:rFonts w:ascii="宋体" w:eastAsia="宋体"/>
          <w:b w:val="0"/>
          <w:bCs w:val="0"/>
          <w:sz w:val="19"/>
          <w:szCs w:val="19"/>
        </w:rPr>
        <w:t>．法定代表人或负责人或实际控制人存在三代以内旁系血亲关系</w:t>
      </w:r>
    </w:p>
    <w:p w14:paraId="7EF9AC16">
      <w:pPr>
        <w:spacing w:line="480" w:lineRule="auto"/>
        <w:ind w:left="380"/>
        <w:rPr>
          <w:rFonts w:hint="eastAsia" w:ascii="宋体" w:eastAsia="宋体"/>
          <w:b w:val="0"/>
          <w:bCs w:val="0"/>
          <w:sz w:val="20"/>
        </w:rPr>
      </w:pPr>
      <w:r>
        <w:rPr>
          <w:rFonts w:ascii="宋体" w:eastAsia="宋体" w:cs="Verdana"/>
          <w:b w:val="0"/>
          <w:bCs w:val="0"/>
          <w:sz w:val="19"/>
          <w:szCs w:val="19"/>
        </w:rPr>
        <w:t>E</w:t>
      </w:r>
      <w:r>
        <w:rPr>
          <w:rFonts w:ascii="宋体" w:eastAsia="宋体"/>
          <w:b w:val="0"/>
          <w:bCs w:val="0"/>
          <w:sz w:val="19"/>
          <w:szCs w:val="19"/>
        </w:rPr>
        <w:t>．法定代表人或负责人或实际控制人存在近姻亲关系</w:t>
      </w:r>
    </w:p>
    <w:p w14:paraId="2CEB3AC9">
      <w:pPr>
        <w:spacing w:line="480" w:lineRule="auto"/>
        <w:ind w:left="380"/>
        <w:rPr>
          <w:rFonts w:hint="eastAsia" w:ascii="宋体" w:eastAsia="宋体"/>
          <w:b w:val="0"/>
          <w:bCs w:val="0"/>
          <w:sz w:val="20"/>
        </w:rPr>
      </w:pPr>
      <w:r>
        <w:rPr>
          <w:rFonts w:ascii="宋体" w:eastAsia="宋体" w:cs="Verdana"/>
          <w:b w:val="0"/>
          <w:bCs w:val="0"/>
          <w:sz w:val="19"/>
          <w:szCs w:val="19"/>
        </w:rPr>
        <w:t>F</w:t>
      </w:r>
      <w:r>
        <w:rPr>
          <w:rFonts w:ascii="宋体" w:eastAsia="宋体"/>
          <w:b w:val="0"/>
          <w:bCs w:val="0"/>
          <w:sz w:val="19"/>
          <w:szCs w:val="19"/>
        </w:rPr>
        <w:t>．法定代表人或负责人或实际控制人存在股份控制或实际控制关系</w:t>
      </w:r>
    </w:p>
    <w:p w14:paraId="57E1F5A9">
      <w:pPr>
        <w:spacing w:line="480" w:lineRule="auto"/>
        <w:ind w:left="380"/>
        <w:rPr>
          <w:rFonts w:hint="eastAsia" w:ascii="宋体" w:eastAsia="宋体"/>
          <w:b w:val="0"/>
          <w:bCs w:val="0"/>
          <w:sz w:val="20"/>
        </w:rPr>
      </w:pPr>
      <w:r>
        <w:rPr>
          <w:rFonts w:ascii="宋体" w:eastAsia="宋体" w:cs="Verdana"/>
          <w:b w:val="0"/>
          <w:bCs w:val="0"/>
          <w:sz w:val="19"/>
          <w:szCs w:val="19"/>
        </w:rPr>
        <w:t>G</w:t>
      </w:r>
      <w:r>
        <w:rPr>
          <w:rFonts w:ascii="宋体" w:eastAsia="宋体"/>
          <w:b w:val="0"/>
          <w:bCs w:val="0"/>
          <w:sz w:val="19"/>
          <w:szCs w:val="19"/>
        </w:rPr>
        <w:t>．存在共同直接或间接投资设立子公司、联营企业和合营企业情况</w:t>
      </w:r>
    </w:p>
    <w:p w14:paraId="229AD1CD">
      <w:pPr>
        <w:spacing w:line="480" w:lineRule="auto"/>
        <w:ind w:left="380"/>
        <w:rPr>
          <w:rFonts w:hint="eastAsia" w:ascii="宋体" w:eastAsia="宋体"/>
          <w:b w:val="0"/>
          <w:bCs w:val="0"/>
          <w:sz w:val="20"/>
        </w:rPr>
      </w:pPr>
      <w:r>
        <w:rPr>
          <w:rFonts w:ascii="宋体" w:eastAsia="宋体" w:cs="Verdana"/>
          <w:b w:val="0"/>
          <w:bCs w:val="0"/>
          <w:sz w:val="19"/>
          <w:szCs w:val="19"/>
        </w:rPr>
        <w:t>H</w:t>
      </w:r>
      <w:r>
        <w:rPr>
          <w:rFonts w:ascii="宋体" w:eastAsia="宋体"/>
          <w:b w:val="0"/>
          <w:bCs w:val="0"/>
          <w:sz w:val="19"/>
          <w:szCs w:val="19"/>
        </w:rPr>
        <w:t>．存在分级代理或代销关系、同一生产制造商关系、管理关系、重要业务（占主昔业务收入</w:t>
      </w:r>
      <w:r>
        <w:rPr>
          <w:rFonts w:ascii="宋体" w:eastAsia="宋体" w:cs="Verdana"/>
          <w:b w:val="0"/>
          <w:bCs w:val="0"/>
          <w:sz w:val="19"/>
          <w:szCs w:val="19"/>
        </w:rPr>
        <w:t xml:space="preserve"> 50 </w:t>
      </w:r>
      <w:r>
        <w:rPr>
          <w:rFonts w:ascii="宋体" w:eastAsia="宋体"/>
          <w:b w:val="0"/>
          <w:bCs w:val="0"/>
          <w:sz w:val="19"/>
          <w:szCs w:val="19"/>
        </w:rPr>
        <w:t>％以上）或重要财务</w:t>
      </w:r>
      <w:r>
        <w:rPr>
          <w:rFonts w:ascii="宋体" w:eastAsia="宋体" w:cs="Verdana"/>
          <w:b w:val="0"/>
          <w:bCs w:val="0"/>
          <w:sz w:val="19"/>
          <w:szCs w:val="19"/>
        </w:rPr>
        <w:t xml:space="preserve"> </w:t>
      </w:r>
      <w:r>
        <w:rPr>
          <w:rFonts w:ascii="宋体" w:eastAsia="宋体"/>
          <w:b w:val="0"/>
          <w:bCs w:val="0"/>
          <w:sz w:val="19"/>
          <w:szCs w:val="19"/>
        </w:rPr>
        <w:t>往来关系（如融资）等其他实质性控制关系</w:t>
      </w:r>
    </w:p>
    <w:p w14:paraId="5354125A">
      <w:pPr>
        <w:spacing w:line="480" w:lineRule="auto"/>
        <w:ind w:left="380"/>
        <w:rPr>
          <w:rFonts w:hint="eastAsia" w:ascii="宋体" w:eastAsia="宋体"/>
          <w:b w:val="0"/>
          <w:bCs w:val="0"/>
          <w:sz w:val="20"/>
        </w:rPr>
      </w:pPr>
      <w:r>
        <w:rPr>
          <w:rFonts w:ascii="宋体" w:eastAsia="宋体" w:cs="Verdana"/>
          <w:b w:val="0"/>
          <w:bCs w:val="0"/>
          <w:sz w:val="19"/>
          <w:szCs w:val="19"/>
        </w:rPr>
        <w:t>I</w:t>
      </w:r>
      <w:r>
        <w:rPr>
          <w:rFonts w:ascii="宋体" w:eastAsia="宋体"/>
          <w:b w:val="0"/>
          <w:bCs w:val="0"/>
          <w:sz w:val="19"/>
          <w:szCs w:val="19"/>
        </w:rPr>
        <w:t>．其他利害关系情况</w:t>
      </w:r>
      <w:r>
        <w:rPr>
          <w:rFonts w:ascii="宋体" w:eastAsia="宋体" w:cs="Verdana"/>
          <w:b w:val="0"/>
          <w:bCs w:val="0"/>
          <w:sz w:val="19"/>
          <w:szCs w:val="19"/>
        </w:rPr>
        <w:t xml:space="preserve"> ________________________________________</w:t>
      </w:r>
      <w:r>
        <w:rPr>
          <w:rFonts w:ascii="宋体" w:eastAsia="宋体"/>
          <w:b w:val="0"/>
          <w:bCs w:val="0"/>
          <w:sz w:val="19"/>
          <w:szCs w:val="19"/>
        </w:rPr>
        <w:t>。</w:t>
      </w:r>
    </w:p>
    <w:p w14:paraId="78E830B1">
      <w:pPr>
        <w:spacing w:line="480" w:lineRule="auto"/>
        <w:ind w:left="380"/>
        <w:rPr>
          <w:rFonts w:hint="eastAsia" w:ascii="宋体" w:eastAsia="宋体"/>
          <w:b w:val="0"/>
          <w:bCs w:val="0"/>
          <w:sz w:val="20"/>
        </w:rPr>
      </w:pPr>
      <w:r>
        <w:rPr>
          <w:rFonts w:ascii="宋体" w:eastAsia="宋体"/>
          <w:b w:val="0"/>
          <w:bCs w:val="0"/>
          <w:sz w:val="19"/>
          <w:szCs w:val="19"/>
        </w:rPr>
        <w:t>三、现己清楚知道并严格遵守政府采购法律法规和现场纪律</w:t>
      </w:r>
      <w:r>
        <w:rPr>
          <w:rFonts w:ascii="宋体" w:eastAsia="宋体"/>
          <w:b w:val="0"/>
          <w:bCs w:val="0"/>
          <w:sz w:val="20"/>
        </w:rPr>
        <w:t>。</w:t>
      </w:r>
    </w:p>
    <w:p w14:paraId="301271BB">
      <w:pPr>
        <w:spacing w:line="480" w:lineRule="auto"/>
        <w:ind w:left="380"/>
        <w:rPr>
          <w:rFonts w:ascii="宋体" w:eastAsia="宋体"/>
          <w:b w:val="0"/>
          <w:bCs w:val="0"/>
          <w:sz w:val="20"/>
        </w:rPr>
      </w:pPr>
      <w:r>
        <w:rPr>
          <w:rFonts w:ascii="宋体" w:eastAsia="宋体"/>
          <w:b w:val="0"/>
          <w:bCs w:val="0"/>
          <w:sz w:val="19"/>
          <w:szCs w:val="19"/>
        </w:rPr>
        <w:t xml:space="preserve">四、我发现 </w:t>
      </w:r>
      <w:r>
        <w:rPr>
          <w:rFonts w:ascii="宋体" w:eastAsia="宋体" w:cs="Verdana"/>
          <w:b w:val="0"/>
          <w:bCs w:val="0"/>
          <w:sz w:val="19"/>
          <w:szCs w:val="19"/>
        </w:rPr>
        <w:t>____________________</w:t>
      </w:r>
      <w:r>
        <w:rPr>
          <w:rFonts w:ascii="宋体" w:eastAsia="宋体"/>
          <w:b w:val="0"/>
          <w:bCs w:val="0"/>
          <w:sz w:val="19"/>
          <w:szCs w:val="19"/>
        </w:rPr>
        <w:t xml:space="preserve">供应商之间存在或可能存在上述第二条第 </w:t>
      </w:r>
      <w:r>
        <w:rPr>
          <w:rFonts w:ascii="宋体" w:eastAsia="宋体" w:cs="Verdana"/>
          <w:b w:val="0"/>
          <w:bCs w:val="0"/>
          <w:sz w:val="19"/>
          <w:szCs w:val="19"/>
        </w:rPr>
        <w:t>____________</w:t>
      </w:r>
      <w:r>
        <w:rPr>
          <w:rFonts w:ascii="宋体" w:eastAsia="宋体"/>
          <w:b w:val="0"/>
          <w:bCs w:val="0"/>
          <w:sz w:val="19"/>
          <w:szCs w:val="19"/>
        </w:rPr>
        <w:t>项利害关系。</w:t>
      </w:r>
    </w:p>
    <w:p w14:paraId="3C88249F">
      <w:pPr>
        <w:ind w:firstLine="6240" w:firstLineChars="2600"/>
        <w:rPr>
          <w:rFonts w:ascii="宋体" w:eastAsia="宋体"/>
          <w:b w:val="0"/>
          <w:bCs w:val="0"/>
          <w:sz w:val="24"/>
          <w:szCs w:val="24"/>
        </w:rPr>
      </w:pPr>
    </w:p>
    <w:p w14:paraId="09313FE7">
      <w:pPr>
        <w:ind w:firstLine="6240" w:firstLineChars="2600"/>
        <w:rPr>
          <w:rFonts w:hint="eastAsia" w:ascii="宋体" w:eastAsia="宋体"/>
          <w:b w:val="0"/>
          <w:bCs w:val="0"/>
          <w:sz w:val="24"/>
          <w:szCs w:val="24"/>
        </w:rPr>
      </w:pPr>
    </w:p>
    <w:p w14:paraId="62020EEE">
      <w:pPr>
        <w:ind w:firstLine="4940" w:firstLineChars="2600"/>
        <w:rPr>
          <w:rFonts w:ascii="宋体" w:eastAsia="宋体"/>
          <w:b w:val="0"/>
          <w:bCs w:val="0"/>
          <w:sz w:val="20"/>
        </w:rPr>
      </w:pPr>
      <w:r>
        <w:rPr>
          <w:rFonts w:ascii="宋体" w:eastAsia="宋体"/>
          <w:b w:val="0"/>
          <w:bCs w:val="0"/>
          <w:sz w:val="19"/>
          <w:szCs w:val="19"/>
        </w:rPr>
        <w:t>（供应商代表签名）</w:t>
      </w:r>
      <w:r>
        <w:rPr>
          <w:rFonts w:ascii="宋体" w:eastAsia="宋体" w:cs="Verdana"/>
          <w:sz w:val="19"/>
          <w:szCs w:val="19"/>
        </w:rPr>
        <w:t>:</w:t>
      </w:r>
    </w:p>
    <w:p w14:paraId="6DFEEBCC">
      <w:pPr>
        <w:spacing w:line="189" w:lineRule="exact"/>
        <w:rPr>
          <w:rFonts w:ascii="宋体" w:eastAsia="宋体"/>
          <w:b w:val="0"/>
          <w:bCs w:val="0"/>
          <w:sz w:val="24"/>
          <w:szCs w:val="24"/>
        </w:rPr>
      </w:pPr>
    </w:p>
    <w:p w14:paraId="6B9746AA">
      <w:pPr>
        <w:ind w:firstLine="4940" w:firstLineChars="2600"/>
        <w:rPr>
          <w:rFonts w:ascii="宋体" w:eastAsia="宋体"/>
          <w:b w:val="0"/>
          <w:bCs w:val="0"/>
          <w:sz w:val="20"/>
        </w:rPr>
      </w:pPr>
      <w:r>
        <w:rPr>
          <w:rFonts w:hint="eastAsia" w:ascii="宋体" w:eastAsia="宋体" w:cs="Verdana"/>
          <w:b w:val="0"/>
          <w:bCs w:val="0"/>
          <w:sz w:val="19"/>
          <w:szCs w:val="19"/>
          <w:lang w:eastAsia="zh-CN"/>
        </w:rPr>
        <w:t>2024</w:t>
      </w:r>
      <w:r>
        <w:rPr>
          <w:rFonts w:ascii="宋体" w:eastAsia="宋体"/>
          <w:b w:val="0"/>
          <w:bCs w:val="0"/>
          <w:sz w:val="19"/>
          <w:szCs w:val="19"/>
        </w:rPr>
        <w:t>年</w:t>
      </w:r>
      <w:r>
        <w:rPr>
          <w:rFonts w:hint="eastAsia" w:ascii="宋体" w:eastAsia="宋体"/>
          <w:b w:val="0"/>
          <w:bCs w:val="0"/>
          <w:sz w:val="19"/>
          <w:szCs w:val="19"/>
        </w:rPr>
        <w:t xml:space="preserve"> </w:t>
      </w:r>
      <w:r>
        <w:rPr>
          <w:rFonts w:ascii="宋体" w:eastAsia="宋体" w:cs="Verdana"/>
          <w:b w:val="0"/>
          <w:bCs w:val="0"/>
          <w:sz w:val="19"/>
          <w:szCs w:val="19"/>
        </w:rPr>
        <w:t xml:space="preserve">  </w:t>
      </w:r>
      <w:r>
        <w:rPr>
          <w:rFonts w:ascii="宋体" w:eastAsia="宋体"/>
          <w:b w:val="0"/>
          <w:bCs w:val="0"/>
          <w:sz w:val="19"/>
          <w:szCs w:val="19"/>
        </w:rPr>
        <w:t>月</w:t>
      </w:r>
      <w:r>
        <w:rPr>
          <w:rFonts w:ascii="宋体" w:eastAsia="宋体" w:cs="Verdana"/>
          <w:b w:val="0"/>
          <w:bCs w:val="0"/>
          <w:sz w:val="19"/>
          <w:szCs w:val="19"/>
        </w:rPr>
        <w:t xml:space="preserve">    </w:t>
      </w:r>
      <w:r>
        <w:rPr>
          <w:rFonts w:ascii="宋体" w:eastAsia="宋体"/>
          <w:b w:val="0"/>
          <w:bCs w:val="0"/>
          <w:sz w:val="19"/>
          <w:szCs w:val="19"/>
        </w:rPr>
        <w:t>日</w:t>
      </w:r>
    </w:p>
    <w:p w14:paraId="5E41C207">
      <w:pPr>
        <w:pStyle w:val="10"/>
        <w:ind w:firstLine="0" w:firstLineChars="0"/>
        <w:rPr>
          <w:rFonts w:hint="eastAsia" w:ascii="宋体" w:eastAsia="宋体"/>
          <w:color w:val="auto"/>
        </w:rPr>
      </w:pPr>
    </w:p>
    <w:p w14:paraId="3E850496">
      <w:pPr>
        <w:pStyle w:val="9"/>
        <w:numPr>
          <w:ilvl w:val="0"/>
          <w:numId w:val="0"/>
        </w:numPr>
        <w:tabs>
          <w:tab w:val="clear" w:pos="720"/>
        </w:tabs>
        <w:spacing w:before="0" w:after="120" w:line="700" w:lineRule="exact"/>
        <w:jc w:val="center"/>
        <w:rPr>
          <w:rFonts w:hint="eastAsia" w:ascii="宋体" w:hAnsi="宋体" w:eastAsia="宋体"/>
          <w:b/>
          <w:color w:val="auto"/>
          <w:sz w:val="36"/>
          <w:szCs w:val="36"/>
        </w:rPr>
      </w:pPr>
      <w:r>
        <w:rPr>
          <w:rFonts w:hint="eastAsia" w:ascii="宋体" w:hAnsi="宋体" w:eastAsia="宋体"/>
          <w:b/>
          <w:color w:val="auto"/>
          <w:sz w:val="36"/>
          <w:szCs w:val="36"/>
        </w:rPr>
        <w:br w:type="page"/>
      </w:r>
      <w:r>
        <w:rPr>
          <w:rFonts w:hint="eastAsia" w:ascii="宋体" w:hAnsi="宋体" w:eastAsia="宋体"/>
          <w:b/>
          <w:color w:val="auto"/>
          <w:sz w:val="36"/>
          <w:szCs w:val="36"/>
        </w:rPr>
        <w:t>第六部分评标办法</w:t>
      </w:r>
    </w:p>
    <w:p w14:paraId="5DD2F259">
      <w:pPr>
        <w:tabs>
          <w:tab w:val="left" w:pos="8820"/>
        </w:tabs>
        <w:adjustRightInd w:val="0"/>
        <w:snapToGrid w:val="0"/>
        <w:spacing w:before="100" w:after="50" w:line="44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根据《中华人民共和国政府采购法》等有关政府采购法规，结合本次所要采购货物的实际，按照公平、公正、科学、择优的原则选择成交单位，特制定本评审办法。</w:t>
      </w:r>
    </w:p>
    <w:p w14:paraId="753176C8">
      <w:pPr>
        <w:adjustRightInd w:val="0"/>
        <w:snapToGrid w:val="0"/>
        <w:spacing w:before="120" w:beforeLines="50" w:after="50" w:line="440" w:lineRule="atLeast"/>
        <w:jc w:val="center"/>
        <w:rPr>
          <w:rFonts w:hint="eastAsia" w:ascii="宋体" w:eastAsia="宋体"/>
          <w:b w:val="0"/>
          <w:bCs w:val="0"/>
          <w:color w:val="auto"/>
          <w:sz w:val="22"/>
          <w:szCs w:val="22"/>
        </w:rPr>
      </w:pPr>
      <w:r>
        <w:rPr>
          <w:rFonts w:hint="eastAsia" w:ascii="宋体" w:eastAsia="宋体"/>
          <w:b w:val="0"/>
          <w:bCs w:val="0"/>
          <w:color w:val="auto"/>
          <w:sz w:val="22"/>
          <w:szCs w:val="22"/>
        </w:rPr>
        <w:t>一、总则</w:t>
      </w:r>
    </w:p>
    <w:p w14:paraId="0B07AC5F">
      <w:pPr>
        <w:pStyle w:val="14"/>
        <w:adjustRightInd w:val="0"/>
        <w:snapToGrid w:val="0"/>
        <w:spacing w:before="100" w:after="50" w:line="440" w:lineRule="atLeast"/>
        <w:rPr>
          <w:rFonts w:hint="eastAsia" w:eastAsia="宋体"/>
          <w:b w:val="0"/>
          <w:color w:val="auto"/>
          <w:sz w:val="22"/>
          <w:szCs w:val="22"/>
        </w:rPr>
      </w:pPr>
      <w:r>
        <w:rPr>
          <w:rFonts w:hint="eastAsia" w:eastAsia="宋体"/>
          <w:b w:val="0"/>
          <w:color w:val="auto"/>
          <w:sz w:val="22"/>
          <w:szCs w:val="22"/>
        </w:rPr>
        <w:t>评审工作遵循公平、公正、民主、科学的原则和诚实、信誉、效率的服务原则。本着科学、严谨的态度，认真进行评审。择优选定供货单位，确保货物的质量、交货期，节约投资，最大限度的保护当事人权益，严格按照投标文件的商务、技术要求，对投标文件进行综合评定，提出优选方案，编写成交报告。评标委员会必须严格遵守保密规定，不得泄漏评审的有关情况，不得索贿受贿，不得接受吃请和礼品，不得参加影响公正评审的有关活动。对落标单位，评标委员会不作任何落标解释。供应商不得以任何方式干扰招投标工作的进行，一经发现其投标文件将被拒绝。</w:t>
      </w:r>
    </w:p>
    <w:p w14:paraId="4370CF36">
      <w:pPr>
        <w:adjustRightInd w:val="0"/>
        <w:snapToGrid w:val="0"/>
        <w:spacing w:before="120" w:beforeLines="50" w:after="50" w:line="440" w:lineRule="atLeast"/>
        <w:jc w:val="center"/>
        <w:rPr>
          <w:rFonts w:hint="eastAsia" w:ascii="宋体" w:eastAsia="宋体"/>
          <w:b w:val="0"/>
          <w:bCs w:val="0"/>
          <w:color w:val="auto"/>
          <w:sz w:val="22"/>
          <w:szCs w:val="22"/>
        </w:rPr>
      </w:pPr>
      <w:r>
        <w:rPr>
          <w:rFonts w:hint="eastAsia" w:ascii="宋体" w:eastAsia="宋体"/>
          <w:b w:val="0"/>
          <w:bCs w:val="0"/>
          <w:color w:val="auto"/>
          <w:sz w:val="22"/>
          <w:szCs w:val="22"/>
        </w:rPr>
        <w:t>二、评审组织</w:t>
      </w:r>
    </w:p>
    <w:p w14:paraId="1177BE1A">
      <w:pPr>
        <w:pStyle w:val="14"/>
        <w:adjustRightInd w:val="0"/>
        <w:snapToGrid w:val="0"/>
        <w:spacing w:before="100" w:after="50" w:line="440" w:lineRule="atLeast"/>
        <w:rPr>
          <w:rFonts w:hint="eastAsia" w:eastAsia="宋体"/>
          <w:b w:val="0"/>
          <w:color w:val="auto"/>
          <w:sz w:val="22"/>
          <w:szCs w:val="22"/>
        </w:rPr>
      </w:pPr>
      <w:r>
        <w:rPr>
          <w:rFonts w:hint="eastAsia" w:eastAsia="宋体"/>
          <w:b w:val="0"/>
          <w:color w:val="auto"/>
          <w:sz w:val="22"/>
          <w:szCs w:val="22"/>
        </w:rPr>
        <w:t>评审工作由采购机构依法组建的评标委员会负责，评标委员会由采购人代表以及评审专家库中随机抽取的有关技术、经济专家共同组成。评审全过程由采购管理部门或纪检部门监督。</w:t>
      </w:r>
    </w:p>
    <w:p w14:paraId="59D0902F">
      <w:pPr>
        <w:pStyle w:val="28"/>
        <w:widowControl w:val="0"/>
        <w:pBdr>
          <w:left w:val="none" w:color="auto" w:sz="0" w:space="0"/>
          <w:bottom w:val="none" w:color="auto" w:sz="0" w:space="0"/>
          <w:right w:val="none" w:color="auto" w:sz="0" w:space="0"/>
        </w:pBdr>
        <w:adjustRightInd w:val="0"/>
        <w:snapToGrid w:val="0"/>
        <w:spacing w:before="120" w:beforeLines="50" w:beforeAutospacing="0" w:after="50" w:afterAutospacing="0" w:line="440" w:lineRule="atLeast"/>
        <w:textAlignment w:val="auto"/>
        <w:rPr>
          <w:rFonts w:hint="eastAsia" w:ascii="宋体" w:hAnsi="宋体"/>
          <w:b w:val="0"/>
          <w:kern w:val="2"/>
          <w:sz w:val="22"/>
          <w:szCs w:val="22"/>
        </w:rPr>
      </w:pPr>
      <w:r>
        <w:rPr>
          <w:rFonts w:hint="eastAsia" w:ascii="宋体" w:hAnsi="宋体"/>
          <w:b w:val="0"/>
          <w:kern w:val="2"/>
          <w:sz w:val="22"/>
          <w:szCs w:val="22"/>
        </w:rPr>
        <w:t>三、评标程序及评审办法</w:t>
      </w:r>
    </w:p>
    <w:p w14:paraId="410D1024">
      <w:pPr>
        <w:pStyle w:val="10"/>
        <w:adjustRightInd w:val="0"/>
        <w:snapToGrid w:val="0"/>
        <w:spacing w:before="120" w:beforeLines="50" w:after="50" w:line="440" w:lineRule="atLeast"/>
        <w:ind w:firstLine="440"/>
        <w:rPr>
          <w:rFonts w:hint="eastAsia" w:ascii="宋体" w:eastAsia="宋体"/>
          <w:b w:val="0"/>
          <w:color w:val="auto"/>
          <w:sz w:val="22"/>
          <w:szCs w:val="22"/>
        </w:rPr>
      </w:pPr>
      <w:r>
        <w:rPr>
          <w:rFonts w:hint="eastAsia" w:ascii="宋体" w:eastAsia="宋体"/>
          <w:b w:val="0"/>
          <w:color w:val="auto"/>
          <w:sz w:val="22"/>
          <w:szCs w:val="22"/>
        </w:rPr>
        <w:t>本次开标，技术资信标和商务标分别开启，程序如下：</w:t>
      </w:r>
    </w:p>
    <w:p w14:paraId="5D8BBFAC">
      <w:pPr>
        <w:adjustRightInd w:val="0"/>
        <w:snapToGrid w:val="0"/>
        <w:spacing w:before="100" w:after="50" w:line="440" w:lineRule="atLeast"/>
        <w:ind w:firstLine="420"/>
        <w:rPr>
          <w:rFonts w:hint="eastAsia" w:ascii="宋体" w:eastAsia="宋体"/>
          <w:b w:val="0"/>
          <w:color w:val="auto"/>
          <w:sz w:val="22"/>
          <w:szCs w:val="22"/>
        </w:rPr>
      </w:pPr>
      <w:r>
        <w:rPr>
          <w:rFonts w:hint="eastAsia" w:ascii="宋体" w:eastAsia="宋体"/>
          <w:b w:val="0"/>
          <w:color w:val="auto"/>
          <w:sz w:val="22"/>
          <w:szCs w:val="22"/>
        </w:rPr>
        <w:t>第一步：首先开启技术资信标，评标委员会根据评审原则和评审办法，对各供应商的资信、技术部分文件进行评审，技术资信标不满足采购文件规定的做无效报价文件处理。</w:t>
      </w:r>
    </w:p>
    <w:p w14:paraId="33EAA48D">
      <w:pPr>
        <w:adjustRightInd w:val="0"/>
        <w:snapToGrid w:val="0"/>
        <w:spacing w:before="100" w:after="50" w:line="440" w:lineRule="atLeast"/>
        <w:ind w:firstLine="420"/>
        <w:rPr>
          <w:rFonts w:hint="eastAsia" w:ascii="宋体" w:eastAsia="宋体"/>
          <w:b w:val="0"/>
          <w:color w:val="auto"/>
          <w:sz w:val="22"/>
          <w:szCs w:val="22"/>
        </w:rPr>
      </w:pPr>
      <w:r>
        <w:rPr>
          <w:rFonts w:hint="eastAsia" w:ascii="宋体" w:eastAsia="宋体"/>
          <w:b w:val="0"/>
          <w:color w:val="auto"/>
          <w:sz w:val="22"/>
          <w:szCs w:val="22"/>
        </w:rPr>
        <w:t>第二步：公开启技术资信标文件符合采购文件要求的有效供应商的商务报价文件。</w:t>
      </w:r>
    </w:p>
    <w:p w14:paraId="0E3E2E93">
      <w:pPr>
        <w:adjustRightInd w:val="0"/>
        <w:snapToGrid w:val="0"/>
        <w:spacing w:before="100" w:after="50" w:line="440" w:lineRule="atLeast"/>
        <w:ind w:firstLine="420"/>
        <w:rPr>
          <w:rFonts w:hint="eastAsia" w:ascii="宋体" w:eastAsia="宋体"/>
          <w:b w:val="0"/>
          <w:color w:val="auto"/>
          <w:sz w:val="22"/>
          <w:szCs w:val="22"/>
        </w:rPr>
      </w:pPr>
      <w:r>
        <w:rPr>
          <w:rFonts w:hint="eastAsia" w:ascii="宋体" w:eastAsia="宋体"/>
          <w:b w:val="0"/>
          <w:color w:val="auto"/>
          <w:sz w:val="22"/>
          <w:szCs w:val="22"/>
        </w:rPr>
        <w:t>第三步：以技术资信部分和商务报价部分合计分值最高的供应商作为预中标供应商向采购人推荐：评标价计算原则按采购文件规定。</w:t>
      </w:r>
    </w:p>
    <w:p w14:paraId="440BE962">
      <w:pPr>
        <w:adjustRightInd w:val="0"/>
        <w:snapToGrid w:val="0"/>
        <w:spacing w:before="100" w:after="50" w:line="440" w:lineRule="atLeast"/>
        <w:ind w:firstLine="420"/>
        <w:rPr>
          <w:rFonts w:hint="eastAsia" w:ascii="宋体" w:eastAsia="宋体"/>
          <w:b w:val="0"/>
          <w:color w:val="auto"/>
          <w:sz w:val="22"/>
          <w:szCs w:val="22"/>
        </w:rPr>
      </w:pPr>
      <w:r>
        <w:rPr>
          <w:rFonts w:hint="eastAsia" w:ascii="宋体" w:eastAsia="宋体"/>
          <w:b w:val="0"/>
          <w:color w:val="auto"/>
          <w:sz w:val="22"/>
          <w:szCs w:val="22"/>
        </w:rPr>
        <w:t>第四步：采购人授权由评标委员会根据评审报告直接确定中标供应商。</w:t>
      </w:r>
    </w:p>
    <w:p w14:paraId="7ADC5FE9">
      <w:pPr>
        <w:pStyle w:val="10"/>
        <w:adjustRightInd w:val="0"/>
        <w:snapToGrid w:val="0"/>
        <w:spacing w:before="120" w:beforeLines="50" w:after="50" w:line="440" w:lineRule="atLeast"/>
        <w:ind w:firstLine="440"/>
        <w:rPr>
          <w:rFonts w:hint="eastAsia" w:ascii="宋体" w:eastAsia="宋体"/>
          <w:b w:val="0"/>
          <w:color w:val="auto"/>
          <w:sz w:val="22"/>
          <w:szCs w:val="22"/>
        </w:rPr>
      </w:pPr>
    </w:p>
    <w:p w14:paraId="6FB37BFB">
      <w:pPr>
        <w:pStyle w:val="10"/>
        <w:adjustRightInd w:val="0"/>
        <w:snapToGrid w:val="0"/>
        <w:spacing w:before="120" w:beforeLines="50" w:after="50" w:line="440" w:lineRule="atLeast"/>
        <w:ind w:firstLine="440"/>
        <w:rPr>
          <w:rFonts w:hint="eastAsia" w:ascii="宋体" w:eastAsia="宋体"/>
          <w:b w:val="0"/>
          <w:color w:val="auto"/>
          <w:sz w:val="22"/>
          <w:szCs w:val="22"/>
        </w:rPr>
      </w:pPr>
    </w:p>
    <w:p w14:paraId="28B878E7">
      <w:pPr>
        <w:adjustRightInd w:val="0"/>
        <w:snapToGrid w:val="0"/>
        <w:spacing w:before="100" w:after="50" w:line="440" w:lineRule="atLeast"/>
        <w:jc w:val="center"/>
        <w:rPr>
          <w:rFonts w:hint="eastAsia" w:ascii="宋体" w:eastAsia="宋体"/>
          <w:b w:val="0"/>
          <w:bCs w:val="0"/>
          <w:color w:val="auto"/>
          <w:sz w:val="24"/>
          <w:szCs w:val="24"/>
        </w:rPr>
      </w:pPr>
    </w:p>
    <w:p w14:paraId="19269F54">
      <w:pPr>
        <w:adjustRightInd w:val="0"/>
        <w:snapToGrid w:val="0"/>
        <w:spacing w:before="100" w:after="50" w:line="440" w:lineRule="atLeast"/>
        <w:jc w:val="center"/>
        <w:rPr>
          <w:rFonts w:hint="eastAsia" w:ascii="宋体" w:eastAsia="宋体"/>
          <w:b w:val="0"/>
          <w:bCs w:val="0"/>
          <w:color w:val="auto"/>
          <w:sz w:val="24"/>
          <w:szCs w:val="24"/>
        </w:rPr>
      </w:pPr>
    </w:p>
    <w:p w14:paraId="4B2FB299">
      <w:pPr>
        <w:adjustRightInd w:val="0"/>
        <w:snapToGrid w:val="0"/>
        <w:spacing w:before="100" w:after="50" w:line="440" w:lineRule="atLeast"/>
        <w:jc w:val="center"/>
        <w:rPr>
          <w:rFonts w:hint="eastAsia" w:ascii="宋体" w:eastAsia="宋体"/>
          <w:b w:val="0"/>
          <w:bCs w:val="0"/>
          <w:color w:val="auto"/>
          <w:sz w:val="24"/>
          <w:szCs w:val="24"/>
        </w:rPr>
      </w:pPr>
    </w:p>
    <w:p w14:paraId="11B64FCE">
      <w:pPr>
        <w:adjustRightInd w:val="0"/>
        <w:snapToGrid w:val="0"/>
        <w:spacing w:before="100" w:after="50" w:line="440" w:lineRule="atLeast"/>
        <w:jc w:val="center"/>
        <w:rPr>
          <w:rFonts w:hint="eastAsia" w:ascii="宋体" w:eastAsia="宋体"/>
          <w:b w:val="0"/>
          <w:bCs w:val="0"/>
          <w:color w:val="auto"/>
          <w:sz w:val="24"/>
          <w:szCs w:val="24"/>
        </w:rPr>
      </w:pPr>
    </w:p>
    <w:p w14:paraId="3B4D92D7">
      <w:pPr>
        <w:adjustRightInd w:val="0"/>
        <w:snapToGrid w:val="0"/>
        <w:spacing w:before="100" w:after="50" w:line="440" w:lineRule="atLeast"/>
        <w:jc w:val="center"/>
        <w:rPr>
          <w:rFonts w:hint="eastAsia" w:ascii="宋体" w:eastAsia="宋体"/>
          <w:b w:val="0"/>
          <w:bCs w:val="0"/>
          <w:color w:val="auto"/>
          <w:sz w:val="24"/>
          <w:szCs w:val="24"/>
        </w:rPr>
      </w:pPr>
      <w:r>
        <w:rPr>
          <w:rFonts w:hint="eastAsia" w:ascii="宋体" w:eastAsia="宋体"/>
          <w:b w:val="0"/>
          <w:bCs w:val="0"/>
          <w:color w:val="auto"/>
          <w:sz w:val="24"/>
          <w:szCs w:val="24"/>
        </w:rPr>
        <w:t>四、评分细则</w:t>
      </w:r>
    </w:p>
    <w:p w14:paraId="29A30185">
      <w:pPr>
        <w:pStyle w:val="13"/>
        <w:adjustRightInd w:val="0"/>
        <w:snapToGrid w:val="0"/>
        <w:spacing w:line="440" w:lineRule="atLeast"/>
        <w:ind w:firstLine="440" w:firstLineChars="200"/>
        <w:rPr>
          <w:rFonts w:hint="eastAsia" w:hAnsi="宋体" w:eastAsia="宋体"/>
          <w:b w:val="0"/>
          <w:bCs w:val="0"/>
          <w:color w:val="auto"/>
          <w:sz w:val="22"/>
          <w:szCs w:val="22"/>
        </w:rPr>
      </w:pPr>
      <w:r>
        <w:rPr>
          <w:rFonts w:hint="eastAsia" w:hAnsi="宋体" w:eastAsia="宋体"/>
          <w:b w:val="0"/>
          <w:bCs w:val="0"/>
          <w:color w:val="auto"/>
          <w:sz w:val="22"/>
          <w:szCs w:val="22"/>
        </w:rPr>
        <w:t>一、</w:t>
      </w:r>
      <w:r>
        <w:rPr>
          <w:rFonts w:hint="eastAsia" w:hAnsi="宋体" w:eastAsia="宋体"/>
          <w:b w:val="0"/>
          <w:bCs w:val="0"/>
          <w:color w:val="auto"/>
          <w:sz w:val="22"/>
          <w:szCs w:val="22"/>
          <w:u w:val="single"/>
        </w:rPr>
        <w:t>商务报价评分</w:t>
      </w:r>
      <w:r>
        <w:rPr>
          <w:rFonts w:hint="eastAsia" w:hAnsi="宋体" w:eastAsia="宋体"/>
          <w:b w:val="0"/>
          <w:bCs w:val="0"/>
          <w:color w:val="auto"/>
          <w:sz w:val="22"/>
          <w:szCs w:val="22"/>
          <w:lang w:val="en-US" w:eastAsia="zh-CN"/>
        </w:rPr>
        <w:t>30</w:t>
      </w:r>
      <w:r>
        <w:rPr>
          <w:rFonts w:hint="eastAsia" w:hAnsi="宋体" w:eastAsia="宋体"/>
          <w:b w:val="0"/>
          <w:bCs w:val="0"/>
          <w:color w:val="auto"/>
          <w:sz w:val="22"/>
          <w:szCs w:val="22"/>
        </w:rPr>
        <w:t>分</w:t>
      </w:r>
    </w:p>
    <w:p w14:paraId="57C68424">
      <w:pPr>
        <w:adjustRightInd w:val="0"/>
        <w:snapToGrid w:val="0"/>
        <w:spacing w:line="400" w:lineRule="atLeast"/>
        <w:ind w:firstLine="431" w:firstLineChars="196"/>
        <w:rPr>
          <w:rFonts w:hint="eastAsia" w:ascii="宋体" w:eastAsia="宋体"/>
          <w:b w:val="0"/>
          <w:color w:val="auto"/>
          <w:sz w:val="22"/>
          <w:szCs w:val="22"/>
        </w:rPr>
      </w:pPr>
      <w:r>
        <w:rPr>
          <w:rFonts w:hint="eastAsia" w:ascii="宋体" w:eastAsia="宋体"/>
          <w:b w:val="0"/>
          <w:color w:val="auto"/>
          <w:sz w:val="22"/>
          <w:szCs w:val="22"/>
        </w:rPr>
        <w:t>1、以供应商有效投标价中的最低价为评标基准价，得满分</w:t>
      </w:r>
      <w:r>
        <w:rPr>
          <w:rFonts w:hint="eastAsia" w:ascii="宋体" w:eastAsia="宋体"/>
          <w:b w:val="0"/>
          <w:color w:val="auto"/>
          <w:sz w:val="22"/>
          <w:szCs w:val="22"/>
          <w:lang w:val="en-US" w:eastAsia="zh-CN"/>
        </w:rPr>
        <w:t>30</w:t>
      </w:r>
      <w:r>
        <w:rPr>
          <w:rFonts w:hint="eastAsia" w:ascii="宋体" w:eastAsia="宋体"/>
          <w:b w:val="0"/>
          <w:color w:val="auto"/>
          <w:sz w:val="22"/>
          <w:szCs w:val="22"/>
        </w:rPr>
        <w:t>分。报价评分结算公式为:投标报价得分=(评标基准价／投标报价)×</w:t>
      </w:r>
      <w:r>
        <w:rPr>
          <w:rFonts w:hint="eastAsia" w:ascii="宋体" w:eastAsia="宋体"/>
          <w:b w:val="0"/>
          <w:color w:val="auto"/>
          <w:sz w:val="22"/>
          <w:szCs w:val="22"/>
          <w:lang w:val="en-US" w:eastAsia="zh-CN"/>
        </w:rPr>
        <w:t>30</w:t>
      </w:r>
      <w:r>
        <w:rPr>
          <w:rFonts w:hint="eastAsia" w:ascii="宋体" w:eastAsia="宋体"/>
          <w:b w:val="0"/>
          <w:color w:val="auto"/>
          <w:sz w:val="22"/>
          <w:szCs w:val="22"/>
        </w:rPr>
        <w:t>%×100。</w:t>
      </w:r>
    </w:p>
    <w:p w14:paraId="644E3C32">
      <w:pPr>
        <w:adjustRightInd w:val="0"/>
        <w:snapToGrid w:val="0"/>
        <w:spacing w:line="400" w:lineRule="atLeast"/>
        <w:ind w:firstLine="431" w:firstLineChars="196"/>
        <w:rPr>
          <w:rFonts w:hint="eastAsia" w:ascii="宋体" w:eastAsia="宋体"/>
          <w:b w:val="0"/>
          <w:color w:val="auto"/>
          <w:sz w:val="22"/>
          <w:szCs w:val="22"/>
        </w:rPr>
      </w:pPr>
      <w:r>
        <w:rPr>
          <w:rFonts w:hint="eastAsia" w:ascii="宋体" w:eastAsia="宋体"/>
          <w:b w:val="0"/>
          <w:color w:val="auto"/>
          <w:sz w:val="22"/>
          <w:szCs w:val="22"/>
        </w:rPr>
        <w:t>2、本项目属于专门面向</w:t>
      </w:r>
      <w:r>
        <w:rPr>
          <w:rFonts w:hint="eastAsia" w:ascii="宋体" w:eastAsia="宋体"/>
          <w:b w:val="0"/>
          <w:color w:val="auto"/>
          <w:sz w:val="22"/>
          <w:szCs w:val="22"/>
          <w:lang w:val="en-US" w:eastAsia="zh-CN"/>
        </w:rPr>
        <w:t>中型、</w:t>
      </w:r>
      <w:r>
        <w:rPr>
          <w:rFonts w:hint="eastAsia" w:ascii="宋体" w:eastAsia="宋体"/>
          <w:b w:val="0"/>
          <w:color w:val="auto"/>
          <w:sz w:val="22"/>
          <w:szCs w:val="22"/>
        </w:rPr>
        <w:t>小</w:t>
      </w:r>
      <w:r>
        <w:rPr>
          <w:rFonts w:hint="eastAsia" w:ascii="宋体" w:eastAsia="宋体"/>
          <w:b w:val="0"/>
          <w:color w:val="auto"/>
          <w:sz w:val="22"/>
          <w:szCs w:val="22"/>
          <w:lang w:val="en-US" w:eastAsia="zh-CN"/>
        </w:rPr>
        <w:t>型、</w:t>
      </w:r>
      <w:r>
        <w:rPr>
          <w:rFonts w:hint="eastAsia" w:ascii="宋体" w:eastAsia="宋体"/>
          <w:b w:val="0"/>
          <w:color w:val="auto"/>
          <w:sz w:val="22"/>
          <w:szCs w:val="22"/>
        </w:rPr>
        <w:t>微</w:t>
      </w:r>
      <w:r>
        <w:rPr>
          <w:rFonts w:hint="eastAsia" w:ascii="宋体" w:eastAsia="宋体"/>
          <w:b w:val="0"/>
          <w:color w:val="auto"/>
          <w:sz w:val="22"/>
          <w:szCs w:val="22"/>
          <w:lang w:val="en-US" w:eastAsia="zh-CN"/>
        </w:rPr>
        <w:t>型</w:t>
      </w:r>
      <w:r>
        <w:rPr>
          <w:rFonts w:hint="eastAsia" w:ascii="宋体" w:eastAsia="宋体"/>
          <w:b w:val="0"/>
          <w:color w:val="auto"/>
          <w:sz w:val="22"/>
          <w:szCs w:val="22"/>
        </w:rPr>
        <w:t>企业采购的项目,</w:t>
      </w:r>
      <w:r>
        <w:rPr>
          <w:rFonts w:hint="eastAsia" w:ascii="宋体" w:eastAsia="宋体"/>
          <w:b w:val="0"/>
          <w:color w:val="auto"/>
          <w:sz w:val="22"/>
          <w:szCs w:val="22"/>
          <w:lang w:val="en-US" w:eastAsia="zh-CN"/>
        </w:rPr>
        <w:t>不再重复执行价格优惠政策</w:t>
      </w:r>
      <w:r>
        <w:rPr>
          <w:rFonts w:hint="eastAsia" w:ascii="宋体" w:eastAsia="宋体"/>
          <w:b w:val="0"/>
          <w:color w:val="auto"/>
          <w:sz w:val="22"/>
          <w:szCs w:val="22"/>
          <w:lang w:eastAsia="zh-CN"/>
        </w:rPr>
        <w:t>。</w:t>
      </w:r>
    </w:p>
    <w:p w14:paraId="521CAD16">
      <w:pPr>
        <w:adjustRightInd w:val="0"/>
        <w:snapToGrid w:val="0"/>
        <w:spacing w:line="400" w:lineRule="atLeast"/>
        <w:ind w:firstLine="431" w:firstLineChars="196"/>
        <w:rPr>
          <w:rFonts w:hint="eastAsia" w:ascii="宋体" w:eastAsia="宋体"/>
          <w:b w:val="0"/>
          <w:color w:val="auto"/>
          <w:sz w:val="22"/>
          <w:szCs w:val="22"/>
        </w:rPr>
      </w:pPr>
      <w:r>
        <w:rPr>
          <w:rFonts w:hint="eastAsia" w:ascii="宋体" w:eastAsia="宋体"/>
          <w:b w:val="0"/>
          <w:color w:val="auto"/>
          <w:sz w:val="22"/>
          <w:szCs w:val="22"/>
        </w:rPr>
        <w:t>根据《关于政府采购支持监狱企业发展有关问题的通知》（财库[2014]68号）的规定，供应商如为监狱企业并提交相关证明材料的，视同小型、微型企业；</w:t>
      </w:r>
    </w:p>
    <w:p w14:paraId="50141867">
      <w:pPr>
        <w:adjustRightInd w:val="0"/>
        <w:snapToGrid w:val="0"/>
        <w:spacing w:line="400" w:lineRule="atLeast"/>
        <w:ind w:firstLine="431" w:firstLineChars="196"/>
        <w:rPr>
          <w:rFonts w:hint="eastAsia" w:ascii="宋体" w:eastAsia="宋体"/>
          <w:b w:val="0"/>
          <w:color w:val="auto"/>
          <w:sz w:val="22"/>
          <w:szCs w:val="22"/>
        </w:rPr>
      </w:pPr>
      <w:r>
        <w:rPr>
          <w:rFonts w:hint="eastAsia" w:ascii="宋体" w:eastAsia="宋体"/>
          <w:b w:val="0"/>
          <w:color w:val="auto"/>
          <w:sz w:val="22"/>
          <w:szCs w:val="22"/>
        </w:rPr>
        <w:t>根据《关于促进残疾人就业政府采购政策的通知》（财库[2017]141号）的规定，供应商如为残疾人福利性单位并提交《残疾人福利性单位声明函》的，视同小型、微型企业，享受预留份额的政府采购政策；残疾人福利性单位属于小型、微型企业的，不重复享受政策。</w:t>
      </w:r>
    </w:p>
    <w:p w14:paraId="307B03EE">
      <w:pPr>
        <w:adjustRightInd w:val="0"/>
        <w:snapToGrid w:val="0"/>
        <w:spacing w:line="400" w:lineRule="atLeast"/>
        <w:ind w:firstLine="431" w:firstLineChars="196"/>
        <w:rPr>
          <w:rFonts w:hint="eastAsia" w:ascii="宋体" w:eastAsia="宋体"/>
          <w:b w:val="0"/>
          <w:color w:val="auto"/>
          <w:sz w:val="22"/>
          <w:szCs w:val="22"/>
        </w:rPr>
      </w:pPr>
      <w:r>
        <w:rPr>
          <w:rFonts w:hint="eastAsia" w:ascii="宋体" w:eastAsia="宋体"/>
          <w:b w:val="0"/>
          <w:color w:val="auto"/>
          <w:sz w:val="22"/>
          <w:szCs w:val="22"/>
        </w:rPr>
        <w:t>3、符合《财政部、司法部关于政府采购支持监狱企业发展有关问题的通知》（财库[2014]68 号）规定的监狱企业，在全部提供本单位制造的货物（由本单位承担工程/提供服务）或者提供其他监狱企业制造的货物（不包括使用非监狱企业注册商标的货物）参加政府采购活动时，享受预留份额、评审中价格扣除等促进中小企业发展的政府采购政策。</w:t>
      </w:r>
    </w:p>
    <w:p w14:paraId="0EAFB43D">
      <w:pPr>
        <w:adjustRightInd w:val="0"/>
        <w:snapToGrid w:val="0"/>
        <w:spacing w:line="400" w:lineRule="atLeast"/>
        <w:ind w:firstLine="431" w:firstLineChars="196"/>
        <w:rPr>
          <w:rFonts w:hint="eastAsia" w:ascii="宋体" w:eastAsia="宋体"/>
          <w:b w:val="0"/>
          <w:color w:val="auto"/>
          <w:sz w:val="22"/>
          <w:szCs w:val="22"/>
        </w:rPr>
      </w:pPr>
      <w:r>
        <w:rPr>
          <w:rFonts w:hint="eastAsia" w:ascii="宋体" w:eastAsia="宋体"/>
          <w:b w:val="0"/>
          <w:color w:val="auto"/>
          <w:sz w:val="22"/>
          <w:szCs w:val="22"/>
        </w:rPr>
        <w:t>备注：（1）监狱企业证明文件：省级或以上监狱管理局、戒毒管理局（含新疆生产建设兵团）</w:t>
      </w:r>
      <w:r>
        <w:rPr>
          <w:rFonts w:hint="eastAsia" w:ascii="宋体" w:eastAsia="宋体"/>
          <w:b w:val="0"/>
          <w:color w:val="auto"/>
          <w:sz w:val="22"/>
          <w:szCs w:val="22"/>
          <w:lang w:eastAsia="zh-CN"/>
        </w:rPr>
        <w:t>分</w:t>
      </w:r>
      <w:r>
        <w:rPr>
          <w:rFonts w:hint="eastAsia" w:ascii="宋体" w:eastAsia="宋体"/>
          <w:b w:val="0"/>
          <w:color w:val="auto"/>
          <w:sz w:val="22"/>
          <w:szCs w:val="22"/>
        </w:rPr>
        <w:t>出具的属于监狱企业的证明文件。（2）如果提供其他监狱企业制造的货物，还须同时提供该企业为监狱企业的证明文件。</w:t>
      </w:r>
    </w:p>
    <w:p w14:paraId="65E60697">
      <w:pPr>
        <w:adjustRightInd w:val="0"/>
        <w:snapToGrid w:val="0"/>
        <w:spacing w:line="400" w:lineRule="atLeast"/>
        <w:ind w:firstLine="431" w:firstLineChars="196"/>
        <w:rPr>
          <w:rFonts w:hint="eastAsia" w:ascii="宋体" w:eastAsia="宋体"/>
          <w:b w:val="0"/>
          <w:color w:val="auto"/>
          <w:sz w:val="22"/>
          <w:szCs w:val="22"/>
        </w:rPr>
      </w:pPr>
      <w:r>
        <w:rPr>
          <w:rFonts w:hint="eastAsia" w:ascii="宋体" w:eastAsia="宋体"/>
          <w:b w:val="0"/>
          <w:color w:val="auto"/>
          <w:sz w:val="22"/>
          <w:szCs w:val="22"/>
        </w:rPr>
        <w:t>4、符合《财政部、民政部、中国残疾人联合会关于促进残疾人就业政府采购政策的通知》（财库[2017]141 号）规定的残疾人福利性单位，在全部提供本单位制造的货物（由本单位承担工程/提供服务）或者提供其他残疾人福利性单位制造的货物（不包括使用非残疾人福利性单位注册商标的货物）参加政府采购活动时，享受预留份额、评审中价格扣除等促进中小企业发展的政府采购政策。</w:t>
      </w:r>
    </w:p>
    <w:p w14:paraId="5ECAA4C7">
      <w:pPr>
        <w:adjustRightInd w:val="0"/>
        <w:snapToGrid w:val="0"/>
        <w:spacing w:line="400" w:lineRule="atLeast"/>
        <w:ind w:firstLine="431" w:firstLineChars="196"/>
        <w:rPr>
          <w:rFonts w:hint="eastAsia" w:ascii="宋体" w:eastAsia="宋体"/>
          <w:b w:val="0"/>
          <w:color w:val="auto"/>
          <w:sz w:val="22"/>
          <w:szCs w:val="22"/>
        </w:rPr>
      </w:pPr>
      <w:r>
        <w:rPr>
          <w:rFonts w:hint="eastAsia" w:ascii="宋体" w:eastAsia="宋体"/>
          <w:b w:val="0"/>
          <w:color w:val="auto"/>
          <w:sz w:val="22"/>
          <w:szCs w:val="22"/>
        </w:rPr>
        <w:t>备注：（1）残疾人福利性单位证明材料：残疾人福利性单位声明函。（2）如提供其他残疾人福利性单位制造的货物，还须同时提供该企业的残疾人福利性单位声明函。</w:t>
      </w:r>
    </w:p>
    <w:p w14:paraId="61D240DD">
      <w:pPr>
        <w:adjustRightInd w:val="0"/>
        <w:snapToGrid w:val="0"/>
        <w:spacing w:line="400" w:lineRule="atLeast"/>
        <w:ind w:firstLine="431" w:firstLineChars="196"/>
        <w:rPr>
          <w:rFonts w:hint="eastAsia" w:ascii="宋体" w:eastAsia="宋体"/>
          <w:b w:val="0"/>
          <w:color w:val="auto"/>
          <w:sz w:val="22"/>
          <w:szCs w:val="22"/>
        </w:rPr>
      </w:pPr>
      <w:r>
        <w:rPr>
          <w:rFonts w:hint="eastAsia" w:ascii="宋体" w:eastAsia="宋体"/>
          <w:b w:val="0"/>
          <w:color w:val="auto"/>
          <w:sz w:val="22"/>
          <w:szCs w:val="22"/>
        </w:rPr>
        <w:t>二、</w:t>
      </w:r>
      <w:r>
        <w:rPr>
          <w:rFonts w:hint="eastAsia" w:ascii="宋体" w:eastAsia="宋体"/>
          <w:b w:val="0"/>
          <w:color w:val="auto"/>
          <w:sz w:val="22"/>
          <w:szCs w:val="22"/>
          <w:u w:val="single"/>
        </w:rPr>
        <w:t>技术资信综合评分</w:t>
      </w:r>
      <w:r>
        <w:rPr>
          <w:rFonts w:hint="eastAsia" w:ascii="宋体" w:eastAsia="宋体"/>
          <w:b w:val="0"/>
          <w:color w:val="auto"/>
          <w:sz w:val="22"/>
          <w:szCs w:val="22"/>
          <w:lang w:val="en-US" w:eastAsia="zh-CN"/>
        </w:rPr>
        <w:t>70</w:t>
      </w:r>
      <w:r>
        <w:rPr>
          <w:rFonts w:hint="eastAsia" w:ascii="宋体" w:eastAsia="宋体"/>
          <w:b w:val="0"/>
          <w:color w:val="auto"/>
          <w:sz w:val="22"/>
          <w:szCs w:val="22"/>
        </w:rPr>
        <w:t>分</w:t>
      </w:r>
    </w:p>
    <w:tbl>
      <w:tblPr>
        <w:tblStyle w:val="21"/>
        <w:tblW w:w="10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1389"/>
        <w:gridCol w:w="7450"/>
        <w:gridCol w:w="886"/>
      </w:tblGrid>
      <w:tr w14:paraId="00478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6" w:type="dxa"/>
            <w:noWrap w:val="0"/>
            <w:vAlign w:val="center"/>
          </w:tcPr>
          <w:p w14:paraId="267289E6">
            <w:pPr>
              <w:spacing w:line="360" w:lineRule="auto"/>
              <w:jc w:val="center"/>
              <w:rPr>
                <w:rFonts w:ascii="宋体" w:hAnsi="宋体" w:cs="宋体"/>
                <w:b/>
                <w:bCs/>
                <w:sz w:val="22"/>
              </w:rPr>
            </w:pPr>
            <w:r>
              <w:rPr>
                <w:rFonts w:hint="eastAsia" w:ascii="宋体" w:hAnsi="宋体" w:cs="宋体"/>
                <w:b/>
                <w:sz w:val="22"/>
              </w:rPr>
              <w:t>序号</w:t>
            </w:r>
          </w:p>
        </w:tc>
        <w:tc>
          <w:tcPr>
            <w:tcW w:w="1389" w:type="dxa"/>
            <w:noWrap w:val="0"/>
            <w:vAlign w:val="center"/>
          </w:tcPr>
          <w:p w14:paraId="4BECFAAD">
            <w:pPr>
              <w:spacing w:line="360" w:lineRule="auto"/>
              <w:jc w:val="center"/>
              <w:rPr>
                <w:rFonts w:ascii="宋体" w:hAnsi="宋体" w:cs="宋体"/>
                <w:b/>
                <w:bCs/>
                <w:sz w:val="22"/>
              </w:rPr>
            </w:pPr>
            <w:r>
              <w:rPr>
                <w:rFonts w:hint="eastAsia" w:ascii="宋体" w:hAnsi="宋体" w:cs="宋体"/>
                <w:b/>
                <w:sz w:val="22"/>
              </w:rPr>
              <w:t>评分内容</w:t>
            </w:r>
          </w:p>
        </w:tc>
        <w:tc>
          <w:tcPr>
            <w:tcW w:w="7450" w:type="dxa"/>
            <w:noWrap w:val="0"/>
            <w:vAlign w:val="center"/>
          </w:tcPr>
          <w:p w14:paraId="78493591">
            <w:pPr>
              <w:spacing w:line="320" w:lineRule="exact"/>
              <w:jc w:val="center"/>
              <w:rPr>
                <w:rFonts w:ascii="宋体" w:hAnsi="宋体" w:cs="宋体"/>
                <w:b/>
                <w:bCs/>
                <w:sz w:val="22"/>
              </w:rPr>
            </w:pPr>
            <w:r>
              <w:rPr>
                <w:rFonts w:hint="eastAsia" w:ascii="宋体" w:hAnsi="宋体" w:cs="宋体"/>
                <w:b/>
                <w:bCs/>
                <w:sz w:val="22"/>
              </w:rPr>
              <w:t>评标参考</w:t>
            </w:r>
          </w:p>
        </w:tc>
        <w:tc>
          <w:tcPr>
            <w:tcW w:w="886" w:type="dxa"/>
            <w:noWrap w:val="0"/>
            <w:vAlign w:val="center"/>
          </w:tcPr>
          <w:p w14:paraId="1C0172A6">
            <w:pPr>
              <w:spacing w:line="320" w:lineRule="exact"/>
              <w:jc w:val="center"/>
              <w:rPr>
                <w:rFonts w:ascii="宋体" w:hAnsi="宋体" w:cs="宋体"/>
                <w:b/>
                <w:bCs/>
                <w:sz w:val="22"/>
              </w:rPr>
            </w:pPr>
            <w:r>
              <w:rPr>
                <w:rFonts w:hint="eastAsia" w:ascii="宋体" w:hAnsi="宋体" w:cs="宋体"/>
                <w:b/>
                <w:bCs/>
                <w:sz w:val="22"/>
              </w:rPr>
              <w:t>最高</w:t>
            </w:r>
          </w:p>
          <w:p w14:paraId="74B40A1D">
            <w:pPr>
              <w:spacing w:line="320" w:lineRule="exact"/>
              <w:jc w:val="center"/>
              <w:rPr>
                <w:rFonts w:ascii="宋体" w:hAnsi="宋体" w:cs="宋体"/>
                <w:b/>
                <w:bCs/>
                <w:sz w:val="22"/>
              </w:rPr>
            </w:pPr>
            <w:r>
              <w:rPr>
                <w:rFonts w:hint="eastAsia" w:ascii="宋体" w:hAnsi="宋体" w:cs="宋体"/>
                <w:b/>
                <w:bCs/>
                <w:sz w:val="22"/>
              </w:rPr>
              <w:t>得分</w:t>
            </w:r>
          </w:p>
        </w:tc>
      </w:tr>
      <w:tr w14:paraId="2987D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606" w:type="dxa"/>
            <w:noWrap w:val="0"/>
            <w:vAlign w:val="center"/>
          </w:tcPr>
          <w:p w14:paraId="34B83C45">
            <w:pPr>
              <w:autoSpaceDE w:val="0"/>
              <w:autoSpaceDN w:val="0"/>
              <w:adjustRightInd w:val="0"/>
              <w:spacing w:line="320" w:lineRule="exact"/>
              <w:jc w:val="center"/>
              <w:rPr>
                <w:rFonts w:ascii="宋体" w:hAnsi="宋体" w:cs="宋体"/>
                <w:sz w:val="22"/>
              </w:rPr>
            </w:pPr>
            <w:r>
              <w:rPr>
                <w:rFonts w:hint="eastAsia" w:ascii="宋体" w:hAnsi="宋体" w:cs="宋体"/>
                <w:sz w:val="22"/>
              </w:rPr>
              <w:t>1</w:t>
            </w:r>
          </w:p>
        </w:tc>
        <w:tc>
          <w:tcPr>
            <w:tcW w:w="1389" w:type="dxa"/>
            <w:noWrap w:val="0"/>
            <w:vAlign w:val="center"/>
          </w:tcPr>
          <w:p w14:paraId="021E5072">
            <w:pPr>
              <w:autoSpaceDE w:val="0"/>
              <w:autoSpaceDN w:val="0"/>
              <w:adjustRightInd w:val="0"/>
              <w:spacing w:line="320" w:lineRule="exact"/>
              <w:jc w:val="center"/>
              <w:rPr>
                <w:rFonts w:ascii="宋体" w:hAnsi="宋体" w:cs="宋体"/>
                <w:color w:val="000000"/>
                <w:sz w:val="22"/>
              </w:rPr>
            </w:pPr>
            <w:r>
              <w:rPr>
                <w:rFonts w:hint="eastAsia" w:ascii="宋体" w:hAnsi="宋体" w:cs="宋体"/>
                <w:color w:val="000000"/>
                <w:sz w:val="22"/>
              </w:rPr>
              <w:t>投标人</w:t>
            </w:r>
          </w:p>
          <w:p w14:paraId="6D558F6C">
            <w:pPr>
              <w:autoSpaceDE w:val="0"/>
              <w:autoSpaceDN w:val="0"/>
              <w:adjustRightInd w:val="0"/>
              <w:spacing w:line="320" w:lineRule="exact"/>
              <w:jc w:val="center"/>
              <w:rPr>
                <w:rFonts w:ascii="宋体" w:hAnsi="宋体" w:cs="宋体"/>
                <w:color w:val="000000"/>
                <w:sz w:val="22"/>
              </w:rPr>
            </w:pPr>
            <w:r>
              <w:rPr>
                <w:rFonts w:hint="eastAsia" w:ascii="宋体" w:hAnsi="宋体" w:cs="宋体"/>
                <w:color w:val="000000"/>
                <w:sz w:val="22"/>
                <w:lang w:val="zh-TW"/>
              </w:rPr>
              <w:t>基本情况</w:t>
            </w:r>
          </w:p>
        </w:tc>
        <w:tc>
          <w:tcPr>
            <w:tcW w:w="7450" w:type="dxa"/>
            <w:noWrap w:val="0"/>
            <w:vAlign w:val="center"/>
          </w:tcPr>
          <w:p w14:paraId="67EB38CB">
            <w:pPr>
              <w:autoSpaceDE w:val="0"/>
              <w:autoSpaceDN w:val="0"/>
              <w:adjustRightInd w:val="0"/>
              <w:spacing w:line="320" w:lineRule="exact"/>
              <w:rPr>
                <w:rFonts w:ascii="宋体" w:hAnsi="宋体" w:cs="宋体"/>
                <w:color w:val="000000"/>
                <w:sz w:val="22"/>
              </w:rPr>
            </w:pPr>
            <w:r>
              <w:rPr>
                <w:rFonts w:hint="eastAsia" w:ascii="宋体" w:hAnsi="宋体" w:cs="宋体"/>
                <w:color w:val="000000"/>
                <w:sz w:val="22"/>
              </w:rPr>
              <w:t>根据</w:t>
            </w:r>
            <w:r>
              <w:rPr>
                <w:rFonts w:hint="eastAsia" w:ascii="宋体" w:hAnsi="宋体" w:cs="宋体"/>
                <w:color w:val="000000"/>
                <w:sz w:val="22"/>
                <w:lang w:val="zh-TW"/>
              </w:rPr>
              <w:t>投标人的业务范围、技术力量、</w:t>
            </w:r>
            <w:r>
              <w:rPr>
                <w:rFonts w:hint="eastAsia" w:ascii="宋体" w:hAnsi="宋体" w:cs="宋体"/>
                <w:color w:val="000000"/>
                <w:sz w:val="22"/>
              </w:rPr>
              <w:t>履约能力</w:t>
            </w:r>
            <w:r>
              <w:rPr>
                <w:rFonts w:hint="eastAsia" w:ascii="宋体" w:hAnsi="宋体" w:cs="宋体"/>
                <w:color w:val="000000"/>
                <w:sz w:val="22"/>
                <w:lang w:val="zh-TW"/>
              </w:rPr>
              <w:t>等综合评审，由专家进行</w:t>
            </w:r>
            <w:r>
              <w:rPr>
                <w:rFonts w:hint="eastAsia" w:ascii="宋体" w:hAnsi="宋体" w:cs="宋体"/>
                <w:color w:val="000000"/>
                <w:sz w:val="22"/>
              </w:rPr>
              <w:t>对比</w:t>
            </w:r>
            <w:r>
              <w:rPr>
                <w:rFonts w:hint="eastAsia" w:ascii="宋体" w:hAnsi="宋体" w:cs="宋体"/>
                <w:color w:val="000000"/>
                <w:sz w:val="22"/>
                <w:lang w:val="zh-TW"/>
              </w:rPr>
              <w:t>打分，</w:t>
            </w:r>
            <w:r>
              <w:rPr>
                <w:rFonts w:hint="eastAsia" w:ascii="宋体" w:hAnsi="宋体" w:cs="宋体"/>
                <w:color w:val="000000"/>
                <w:sz w:val="22"/>
              </w:rPr>
              <w:t>0-</w:t>
            </w:r>
            <w:r>
              <w:rPr>
                <w:rFonts w:hint="eastAsia" w:ascii="宋体" w:cs="宋体"/>
                <w:color w:val="000000"/>
                <w:sz w:val="22"/>
                <w:lang w:val="en-US" w:eastAsia="zh-CN"/>
              </w:rPr>
              <w:t>10</w:t>
            </w:r>
            <w:r>
              <w:rPr>
                <w:rFonts w:hint="eastAsia" w:ascii="宋体" w:hAnsi="宋体" w:cs="宋体"/>
                <w:color w:val="000000"/>
                <w:sz w:val="22"/>
              </w:rPr>
              <w:t>分。</w:t>
            </w:r>
          </w:p>
        </w:tc>
        <w:tc>
          <w:tcPr>
            <w:tcW w:w="886" w:type="dxa"/>
            <w:noWrap w:val="0"/>
            <w:vAlign w:val="center"/>
          </w:tcPr>
          <w:p w14:paraId="1BAA376E">
            <w:pPr>
              <w:spacing w:line="320" w:lineRule="exact"/>
              <w:jc w:val="center"/>
              <w:rPr>
                <w:rFonts w:ascii="宋体" w:hAnsi="宋体" w:cs="宋体"/>
                <w:color w:val="000000"/>
                <w:sz w:val="22"/>
              </w:rPr>
            </w:pPr>
            <w:r>
              <w:rPr>
                <w:rFonts w:hint="eastAsia" w:ascii="宋体" w:cs="宋体"/>
                <w:color w:val="000000"/>
                <w:sz w:val="22"/>
                <w:lang w:val="en-US" w:eastAsia="zh-CN"/>
              </w:rPr>
              <w:t>10</w:t>
            </w:r>
            <w:r>
              <w:rPr>
                <w:rFonts w:hint="eastAsia" w:ascii="宋体" w:hAnsi="宋体" w:cs="宋体"/>
                <w:color w:val="000000"/>
                <w:sz w:val="22"/>
              </w:rPr>
              <w:t>分</w:t>
            </w:r>
          </w:p>
        </w:tc>
      </w:tr>
      <w:tr w14:paraId="6F2CA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6" w:type="dxa"/>
            <w:noWrap w:val="0"/>
            <w:vAlign w:val="center"/>
          </w:tcPr>
          <w:p w14:paraId="0C777748">
            <w:pPr>
              <w:jc w:val="center"/>
              <w:rPr>
                <w:rFonts w:ascii="宋体" w:hAnsi="宋体" w:cs="宋体"/>
                <w:sz w:val="22"/>
              </w:rPr>
            </w:pPr>
            <w:r>
              <w:rPr>
                <w:rFonts w:hint="eastAsia" w:ascii="宋体" w:hAnsi="宋体" w:cs="宋体"/>
                <w:sz w:val="22"/>
              </w:rPr>
              <w:t>2</w:t>
            </w:r>
          </w:p>
        </w:tc>
        <w:tc>
          <w:tcPr>
            <w:tcW w:w="1389" w:type="dxa"/>
            <w:noWrap w:val="0"/>
            <w:vAlign w:val="center"/>
          </w:tcPr>
          <w:p w14:paraId="14B294E6">
            <w:pPr>
              <w:jc w:val="center"/>
              <w:rPr>
                <w:rFonts w:ascii="宋体" w:hAnsi="宋体" w:cs="宋体"/>
                <w:color w:val="000000"/>
                <w:sz w:val="22"/>
              </w:rPr>
            </w:pPr>
            <w:r>
              <w:rPr>
                <w:rFonts w:hint="eastAsia" w:ascii="宋体" w:hAnsi="宋体" w:cs="宋体"/>
                <w:color w:val="000000"/>
                <w:sz w:val="22"/>
              </w:rPr>
              <w:t>类似业绩</w:t>
            </w:r>
          </w:p>
        </w:tc>
        <w:tc>
          <w:tcPr>
            <w:tcW w:w="7450" w:type="dxa"/>
            <w:noWrap w:val="0"/>
            <w:vAlign w:val="center"/>
          </w:tcPr>
          <w:p w14:paraId="2244A9D3">
            <w:pPr>
              <w:rPr>
                <w:rFonts w:ascii="宋体" w:hAnsi="宋体" w:cs="宋体"/>
                <w:color w:val="000000"/>
                <w:sz w:val="22"/>
              </w:rPr>
            </w:pPr>
            <w:r>
              <w:rPr>
                <w:rFonts w:hint="eastAsia" w:ascii="宋体" w:hAnsi="宋体" w:cs="宋体"/>
                <w:color w:val="000000"/>
                <w:sz w:val="22"/>
                <w:lang w:val="zh-TW"/>
              </w:rPr>
              <w:t>对投标人提供的</w:t>
            </w:r>
            <w:r>
              <w:rPr>
                <w:rFonts w:hint="eastAsia" w:ascii="宋体" w:hAnsi="宋体" w:cs="宋体"/>
                <w:color w:val="000000"/>
                <w:sz w:val="22"/>
              </w:rPr>
              <w:t>近三年（至投标截止之前）类似</w:t>
            </w:r>
            <w:r>
              <w:rPr>
                <w:rFonts w:hint="eastAsia" w:ascii="宋体" w:hAnsi="宋体" w:cs="宋体"/>
                <w:color w:val="000000"/>
                <w:sz w:val="22"/>
                <w:lang w:val="zh-TW"/>
              </w:rPr>
              <w:t>业绩情况，</w:t>
            </w:r>
            <w:r>
              <w:rPr>
                <w:rFonts w:hint="eastAsia" w:ascii="宋体" w:hAnsi="宋体" w:cs="宋体"/>
                <w:color w:val="000000"/>
                <w:sz w:val="22"/>
              </w:rPr>
              <w:t>每个业绩得</w:t>
            </w:r>
            <w:r>
              <w:rPr>
                <w:rFonts w:ascii="宋体" w:hAnsi="宋体" w:cs="宋体"/>
                <w:color w:val="000000"/>
                <w:sz w:val="22"/>
              </w:rPr>
              <w:t>1</w:t>
            </w:r>
            <w:r>
              <w:rPr>
                <w:rFonts w:hint="eastAsia" w:ascii="宋体" w:hAnsi="宋体" w:cs="宋体"/>
                <w:color w:val="000000"/>
                <w:sz w:val="22"/>
              </w:rPr>
              <w:t>分</w:t>
            </w:r>
            <w:r>
              <w:rPr>
                <w:rFonts w:hint="eastAsia" w:ascii="宋体" w:hAnsi="宋体" w:cs="宋体"/>
                <w:color w:val="000000"/>
                <w:sz w:val="22"/>
                <w:lang w:val="zh-TW"/>
              </w:rPr>
              <w:t>（提</w:t>
            </w:r>
            <w:r>
              <w:rPr>
                <w:rFonts w:hint="eastAsia" w:ascii="宋体" w:hAnsi="宋体" w:cs="宋体"/>
                <w:color w:val="000000"/>
                <w:sz w:val="22"/>
              </w:rPr>
              <w:t>采购合同或中标通知书等</w:t>
            </w:r>
            <w:r>
              <w:rPr>
                <w:rFonts w:hint="eastAsia" w:ascii="宋体" w:hAnsi="宋体" w:cs="宋体"/>
                <w:color w:val="000000"/>
                <w:sz w:val="22"/>
                <w:lang w:val="zh-TW"/>
              </w:rPr>
              <w:t>证明材料），</w:t>
            </w:r>
            <w:r>
              <w:rPr>
                <w:rFonts w:hint="eastAsia" w:ascii="宋体" w:hAnsi="宋体" w:cs="宋体"/>
                <w:color w:val="000000"/>
                <w:sz w:val="22"/>
              </w:rPr>
              <w:t>0-</w:t>
            </w:r>
            <w:r>
              <w:rPr>
                <w:rFonts w:hint="eastAsia" w:ascii="宋体" w:cs="宋体"/>
                <w:color w:val="000000"/>
                <w:sz w:val="22"/>
                <w:lang w:val="en-US" w:eastAsia="zh-CN"/>
              </w:rPr>
              <w:t>3</w:t>
            </w:r>
            <w:r>
              <w:rPr>
                <w:rFonts w:hint="eastAsia" w:ascii="宋体" w:hAnsi="宋体" w:cs="宋体"/>
                <w:color w:val="000000"/>
                <w:sz w:val="22"/>
              </w:rPr>
              <w:t>分。</w:t>
            </w:r>
          </w:p>
        </w:tc>
        <w:tc>
          <w:tcPr>
            <w:tcW w:w="886" w:type="dxa"/>
            <w:noWrap w:val="0"/>
            <w:vAlign w:val="center"/>
          </w:tcPr>
          <w:p w14:paraId="1AA0BF68">
            <w:pPr>
              <w:spacing w:line="320" w:lineRule="exact"/>
              <w:jc w:val="center"/>
              <w:rPr>
                <w:rFonts w:ascii="宋体" w:hAnsi="宋体" w:cs="宋体"/>
                <w:color w:val="000000"/>
                <w:sz w:val="22"/>
              </w:rPr>
            </w:pPr>
            <w:r>
              <w:rPr>
                <w:rFonts w:hint="eastAsia" w:ascii="宋体" w:cs="宋体"/>
                <w:color w:val="000000"/>
                <w:sz w:val="22"/>
                <w:lang w:val="en-US" w:eastAsia="zh-CN"/>
              </w:rPr>
              <w:t>3</w:t>
            </w:r>
            <w:r>
              <w:rPr>
                <w:rFonts w:hint="eastAsia" w:ascii="宋体" w:hAnsi="宋体" w:cs="宋体"/>
                <w:color w:val="000000"/>
                <w:sz w:val="22"/>
              </w:rPr>
              <w:t>分</w:t>
            </w:r>
          </w:p>
        </w:tc>
      </w:tr>
      <w:tr w14:paraId="29FCC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606" w:type="dxa"/>
            <w:noWrap w:val="0"/>
            <w:vAlign w:val="center"/>
          </w:tcPr>
          <w:p w14:paraId="17445ACF">
            <w:pPr>
              <w:jc w:val="center"/>
              <w:rPr>
                <w:rFonts w:ascii="宋体" w:hAnsi="宋体" w:cs="宋体"/>
                <w:sz w:val="22"/>
              </w:rPr>
            </w:pPr>
            <w:r>
              <w:rPr>
                <w:rFonts w:hint="eastAsia" w:ascii="宋体" w:hAnsi="宋体" w:cs="宋体"/>
                <w:sz w:val="22"/>
              </w:rPr>
              <w:t>3</w:t>
            </w:r>
          </w:p>
        </w:tc>
        <w:tc>
          <w:tcPr>
            <w:tcW w:w="1389" w:type="dxa"/>
            <w:noWrap w:val="0"/>
            <w:vAlign w:val="center"/>
          </w:tcPr>
          <w:p w14:paraId="62CC8270">
            <w:pPr>
              <w:jc w:val="center"/>
              <w:rPr>
                <w:rFonts w:ascii="宋体" w:hAnsi="宋体" w:cs="宋体"/>
                <w:sz w:val="22"/>
              </w:rPr>
            </w:pPr>
            <w:r>
              <w:rPr>
                <w:rFonts w:hint="eastAsia" w:ascii="宋体" w:hAnsi="宋体" w:cs="宋体"/>
                <w:sz w:val="22"/>
              </w:rPr>
              <w:t>管理方案</w:t>
            </w:r>
          </w:p>
        </w:tc>
        <w:tc>
          <w:tcPr>
            <w:tcW w:w="7450" w:type="dxa"/>
            <w:noWrap w:val="0"/>
            <w:vAlign w:val="center"/>
          </w:tcPr>
          <w:p w14:paraId="23F61FB8">
            <w:pPr>
              <w:rPr>
                <w:rFonts w:ascii="宋体" w:hAnsi="宋体" w:cs="宋体"/>
                <w:sz w:val="22"/>
              </w:rPr>
            </w:pPr>
            <w:r>
              <w:rPr>
                <w:rFonts w:hint="eastAsia" w:ascii="宋体" w:hAnsi="宋体" w:cs="宋体"/>
                <w:sz w:val="22"/>
              </w:rPr>
              <w:t>管理方案明确，有严谨的制度，视方案的科学性、先进性、可行性等，</w:t>
            </w:r>
            <w:r>
              <w:rPr>
                <w:rFonts w:hint="eastAsia" w:ascii="宋体" w:hAnsi="宋体" w:cs="宋体"/>
                <w:sz w:val="22"/>
                <w:lang w:val="zh-TW"/>
              </w:rPr>
              <w:t>由专家进行</w:t>
            </w:r>
            <w:r>
              <w:rPr>
                <w:rFonts w:hint="eastAsia" w:ascii="宋体" w:hAnsi="宋体" w:cs="宋体"/>
                <w:sz w:val="22"/>
              </w:rPr>
              <w:t>对比</w:t>
            </w:r>
            <w:r>
              <w:rPr>
                <w:rFonts w:hint="eastAsia" w:ascii="宋体" w:hAnsi="宋体" w:cs="宋体"/>
                <w:sz w:val="22"/>
                <w:lang w:val="zh-TW"/>
              </w:rPr>
              <w:t>打分</w:t>
            </w:r>
            <w:r>
              <w:rPr>
                <w:rFonts w:hint="eastAsia" w:ascii="宋体" w:hAnsi="宋体" w:cs="宋体"/>
                <w:sz w:val="22"/>
              </w:rPr>
              <w:t>，0-</w:t>
            </w:r>
            <w:r>
              <w:rPr>
                <w:rFonts w:hint="eastAsia" w:ascii="宋体" w:cs="宋体"/>
                <w:sz w:val="22"/>
                <w:lang w:val="en-US" w:eastAsia="zh-CN"/>
              </w:rPr>
              <w:t>8</w:t>
            </w:r>
            <w:r>
              <w:rPr>
                <w:rFonts w:hint="eastAsia" w:ascii="宋体" w:hAnsi="宋体" w:cs="宋体"/>
                <w:sz w:val="22"/>
              </w:rPr>
              <w:t>分。</w:t>
            </w:r>
          </w:p>
        </w:tc>
        <w:tc>
          <w:tcPr>
            <w:tcW w:w="886" w:type="dxa"/>
            <w:noWrap w:val="0"/>
            <w:vAlign w:val="center"/>
          </w:tcPr>
          <w:p w14:paraId="7AB5ED4C">
            <w:pPr>
              <w:jc w:val="center"/>
              <w:rPr>
                <w:rFonts w:ascii="宋体" w:hAnsi="宋体" w:cs="宋体"/>
                <w:sz w:val="22"/>
              </w:rPr>
            </w:pPr>
            <w:r>
              <w:rPr>
                <w:rFonts w:hint="eastAsia" w:ascii="宋体" w:hAnsi="宋体" w:cs="宋体"/>
                <w:sz w:val="22"/>
                <w:lang w:val="en-US" w:eastAsia="zh-CN"/>
              </w:rPr>
              <w:t>8</w:t>
            </w:r>
            <w:r>
              <w:rPr>
                <w:rFonts w:hint="eastAsia" w:ascii="宋体" w:hAnsi="宋体" w:cs="宋体"/>
                <w:sz w:val="22"/>
              </w:rPr>
              <w:t>分</w:t>
            </w:r>
          </w:p>
        </w:tc>
      </w:tr>
      <w:tr w14:paraId="67784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6" w:type="dxa"/>
            <w:noWrap w:val="0"/>
            <w:vAlign w:val="center"/>
          </w:tcPr>
          <w:p w14:paraId="3403E624">
            <w:pPr>
              <w:autoSpaceDE w:val="0"/>
              <w:autoSpaceDN w:val="0"/>
              <w:adjustRightInd w:val="0"/>
              <w:spacing w:line="320" w:lineRule="exact"/>
              <w:jc w:val="center"/>
              <w:rPr>
                <w:rFonts w:ascii="宋体" w:hAnsi="宋体" w:cs="宋体"/>
                <w:sz w:val="22"/>
              </w:rPr>
            </w:pPr>
            <w:r>
              <w:rPr>
                <w:rFonts w:hint="eastAsia" w:ascii="宋体" w:hAnsi="宋体" w:cs="宋体"/>
                <w:sz w:val="22"/>
              </w:rPr>
              <w:t>4</w:t>
            </w:r>
          </w:p>
        </w:tc>
        <w:tc>
          <w:tcPr>
            <w:tcW w:w="1389" w:type="dxa"/>
            <w:noWrap w:val="0"/>
            <w:vAlign w:val="center"/>
          </w:tcPr>
          <w:p w14:paraId="729BBD96">
            <w:pPr>
              <w:autoSpaceDE w:val="0"/>
              <w:autoSpaceDN w:val="0"/>
              <w:adjustRightInd w:val="0"/>
              <w:spacing w:line="320" w:lineRule="exact"/>
              <w:jc w:val="center"/>
              <w:rPr>
                <w:rFonts w:ascii="宋体" w:hAnsi="宋体" w:cs="宋体"/>
                <w:sz w:val="22"/>
              </w:rPr>
            </w:pPr>
            <w:r>
              <w:rPr>
                <w:rFonts w:hint="eastAsia" w:ascii="宋体" w:hAnsi="宋体" w:cs="宋体"/>
                <w:sz w:val="22"/>
              </w:rPr>
              <w:t>项目总体实施计划方案</w:t>
            </w:r>
          </w:p>
        </w:tc>
        <w:tc>
          <w:tcPr>
            <w:tcW w:w="7450" w:type="dxa"/>
            <w:noWrap w:val="0"/>
            <w:vAlign w:val="center"/>
          </w:tcPr>
          <w:p w14:paraId="58475A0C">
            <w:pPr>
              <w:spacing w:line="320" w:lineRule="exact"/>
              <w:rPr>
                <w:rFonts w:ascii="宋体" w:hAnsi="宋体" w:cs="宋体"/>
                <w:sz w:val="22"/>
              </w:rPr>
            </w:pPr>
            <w:r>
              <w:rPr>
                <w:rFonts w:hint="eastAsia" w:ascii="宋体" w:hAnsi="宋体" w:cs="宋体"/>
                <w:sz w:val="22"/>
              </w:rPr>
              <w:t>根据投标人对采购服务项目总体实施方案，包括运行方案，</w:t>
            </w:r>
            <w:r>
              <w:rPr>
                <w:rFonts w:hint="eastAsia" w:ascii="宋体" w:hAnsi="宋体" w:cs="宋体"/>
                <w:sz w:val="22"/>
                <w:lang w:val="zh-TW"/>
              </w:rPr>
              <w:t>由专家进行</w:t>
            </w:r>
            <w:r>
              <w:rPr>
                <w:rFonts w:hint="eastAsia" w:ascii="宋体" w:hAnsi="宋体" w:cs="宋体"/>
                <w:sz w:val="22"/>
              </w:rPr>
              <w:t>对比</w:t>
            </w:r>
            <w:r>
              <w:rPr>
                <w:rFonts w:hint="eastAsia" w:ascii="宋体" w:hAnsi="宋体" w:cs="宋体"/>
                <w:sz w:val="22"/>
                <w:lang w:val="zh-TW"/>
              </w:rPr>
              <w:t>打分</w:t>
            </w:r>
            <w:r>
              <w:rPr>
                <w:rFonts w:hint="eastAsia" w:ascii="宋体" w:hAnsi="宋体" w:cs="宋体"/>
                <w:sz w:val="22"/>
              </w:rPr>
              <w:t>，0-8分。</w:t>
            </w:r>
          </w:p>
        </w:tc>
        <w:tc>
          <w:tcPr>
            <w:tcW w:w="886" w:type="dxa"/>
            <w:noWrap w:val="0"/>
            <w:vAlign w:val="center"/>
          </w:tcPr>
          <w:p w14:paraId="624B979A">
            <w:pPr>
              <w:spacing w:line="320" w:lineRule="exact"/>
              <w:jc w:val="center"/>
              <w:rPr>
                <w:rFonts w:ascii="宋体" w:hAnsi="宋体" w:cs="宋体"/>
                <w:sz w:val="22"/>
              </w:rPr>
            </w:pPr>
            <w:r>
              <w:rPr>
                <w:rFonts w:hint="eastAsia" w:ascii="宋体" w:hAnsi="宋体" w:cs="宋体"/>
                <w:sz w:val="22"/>
              </w:rPr>
              <w:t>8分</w:t>
            </w:r>
          </w:p>
        </w:tc>
      </w:tr>
      <w:tr w14:paraId="738D3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606" w:type="dxa"/>
            <w:noWrap w:val="0"/>
            <w:vAlign w:val="center"/>
          </w:tcPr>
          <w:p w14:paraId="2E913E78">
            <w:pPr>
              <w:autoSpaceDE w:val="0"/>
              <w:autoSpaceDN w:val="0"/>
              <w:adjustRightInd w:val="0"/>
              <w:spacing w:line="320" w:lineRule="exact"/>
              <w:jc w:val="center"/>
              <w:rPr>
                <w:rFonts w:ascii="宋体" w:hAnsi="宋体" w:cs="宋体"/>
                <w:sz w:val="22"/>
              </w:rPr>
            </w:pPr>
            <w:r>
              <w:rPr>
                <w:rFonts w:hint="eastAsia" w:ascii="宋体" w:hAnsi="宋体" w:cs="宋体"/>
                <w:sz w:val="22"/>
              </w:rPr>
              <w:t>5</w:t>
            </w:r>
          </w:p>
        </w:tc>
        <w:tc>
          <w:tcPr>
            <w:tcW w:w="1389" w:type="dxa"/>
            <w:noWrap w:val="0"/>
            <w:vAlign w:val="center"/>
          </w:tcPr>
          <w:p w14:paraId="1F4D808F">
            <w:pPr>
              <w:autoSpaceDE w:val="0"/>
              <w:autoSpaceDN w:val="0"/>
              <w:adjustRightInd w:val="0"/>
              <w:spacing w:line="320" w:lineRule="exact"/>
              <w:jc w:val="center"/>
              <w:rPr>
                <w:rFonts w:ascii="宋体" w:hAnsi="宋体" w:cs="宋体"/>
                <w:sz w:val="22"/>
              </w:rPr>
            </w:pPr>
            <w:r>
              <w:rPr>
                <w:rFonts w:hint="eastAsia" w:ascii="宋体" w:hAnsi="宋体" w:cs="宋体"/>
                <w:sz w:val="22"/>
              </w:rPr>
              <w:t>保证质量的技术方案与措施</w:t>
            </w:r>
          </w:p>
        </w:tc>
        <w:tc>
          <w:tcPr>
            <w:tcW w:w="7450" w:type="dxa"/>
            <w:noWrap w:val="0"/>
            <w:vAlign w:val="center"/>
          </w:tcPr>
          <w:p w14:paraId="72D5B5BD">
            <w:pPr>
              <w:autoSpaceDE w:val="0"/>
              <w:autoSpaceDN w:val="0"/>
              <w:adjustRightInd w:val="0"/>
              <w:spacing w:line="320" w:lineRule="exact"/>
              <w:rPr>
                <w:rFonts w:ascii="宋体" w:hAnsi="宋体" w:cs="宋体"/>
                <w:sz w:val="22"/>
              </w:rPr>
            </w:pPr>
            <w:r>
              <w:rPr>
                <w:rFonts w:hint="eastAsia" w:ascii="宋体" w:hAnsi="宋体" w:cs="宋体"/>
                <w:sz w:val="22"/>
              </w:rPr>
              <w:t>保证质量的技术方案和措施，根据各投标单位的方案及措施的严密性、科学性等方面，</w:t>
            </w:r>
            <w:r>
              <w:rPr>
                <w:rFonts w:hint="eastAsia" w:ascii="宋体" w:hAnsi="宋体" w:cs="宋体"/>
                <w:sz w:val="22"/>
                <w:lang w:val="zh-TW"/>
              </w:rPr>
              <w:t>由专家进行</w:t>
            </w:r>
            <w:r>
              <w:rPr>
                <w:rFonts w:hint="eastAsia" w:ascii="宋体" w:hAnsi="宋体" w:cs="宋体"/>
                <w:sz w:val="22"/>
              </w:rPr>
              <w:t>对比</w:t>
            </w:r>
            <w:r>
              <w:rPr>
                <w:rFonts w:hint="eastAsia" w:ascii="宋体" w:hAnsi="宋体" w:cs="宋体"/>
                <w:sz w:val="22"/>
                <w:lang w:val="zh-TW"/>
              </w:rPr>
              <w:t>打分</w:t>
            </w:r>
            <w:r>
              <w:rPr>
                <w:rFonts w:hint="eastAsia" w:ascii="宋体" w:hAnsi="宋体" w:cs="宋体"/>
                <w:sz w:val="22"/>
              </w:rPr>
              <w:t>，0-</w:t>
            </w:r>
            <w:r>
              <w:rPr>
                <w:rFonts w:hint="eastAsia" w:ascii="宋体" w:cs="宋体"/>
                <w:sz w:val="22"/>
                <w:lang w:val="en-US" w:eastAsia="zh-CN"/>
              </w:rPr>
              <w:t>8</w:t>
            </w:r>
            <w:r>
              <w:rPr>
                <w:rFonts w:hint="eastAsia" w:ascii="宋体" w:hAnsi="宋体" w:cs="宋体"/>
                <w:sz w:val="22"/>
              </w:rPr>
              <w:t>分。</w:t>
            </w:r>
          </w:p>
        </w:tc>
        <w:tc>
          <w:tcPr>
            <w:tcW w:w="886" w:type="dxa"/>
            <w:noWrap w:val="0"/>
            <w:vAlign w:val="center"/>
          </w:tcPr>
          <w:p w14:paraId="2868196B">
            <w:pPr>
              <w:spacing w:line="320" w:lineRule="exact"/>
              <w:jc w:val="center"/>
              <w:rPr>
                <w:rFonts w:ascii="宋体" w:hAnsi="宋体" w:cs="宋体"/>
                <w:sz w:val="22"/>
              </w:rPr>
            </w:pPr>
            <w:r>
              <w:rPr>
                <w:rFonts w:hint="eastAsia" w:ascii="宋体" w:hAnsi="宋体" w:cs="宋体"/>
                <w:sz w:val="22"/>
                <w:lang w:val="en-US" w:eastAsia="zh-CN"/>
              </w:rPr>
              <w:t>8</w:t>
            </w:r>
            <w:r>
              <w:rPr>
                <w:rFonts w:hint="eastAsia" w:ascii="宋体" w:hAnsi="宋体" w:cs="宋体"/>
                <w:sz w:val="22"/>
              </w:rPr>
              <w:t>分</w:t>
            </w:r>
          </w:p>
        </w:tc>
      </w:tr>
      <w:tr w14:paraId="78747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606" w:type="dxa"/>
            <w:noWrap w:val="0"/>
            <w:vAlign w:val="center"/>
          </w:tcPr>
          <w:p w14:paraId="46896D99">
            <w:pPr>
              <w:jc w:val="center"/>
              <w:rPr>
                <w:rFonts w:ascii="宋体" w:hAnsi="宋体" w:cs="宋体"/>
                <w:sz w:val="22"/>
              </w:rPr>
            </w:pPr>
            <w:r>
              <w:rPr>
                <w:rFonts w:hint="eastAsia" w:ascii="宋体" w:hAnsi="宋体" w:cs="宋体"/>
                <w:sz w:val="22"/>
              </w:rPr>
              <w:t>6</w:t>
            </w:r>
          </w:p>
        </w:tc>
        <w:tc>
          <w:tcPr>
            <w:tcW w:w="1389" w:type="dxa"/>
            <w:noWrap w:val="0"/>
            <w:vAlign w:val="center"/>
          </w:tcPr>
          <w:p w14:paraId="7F16C38F">
            <w:pPr>
              <w:jc w:val="center"/>
              <w:rPr>
                <w:rFonts w:ascii="宋体" w:hAnsi="宋体" w:cs="宋体"/>
                <w:sz w:val="22"/>
              </w:rPr>
            </w:pPr>
            <w:r>
              <w:rPr>
                <w:rFonts w:hint="eastAsia" w:ascii="宋体" w:hAnsi="宋体" w:cs="宋体"/>
                <w:sz w:val="22"/>
              </w:rPr>
              <w:t>服务方案</w:t>
            </w:r>
          </w:p>
        </w:tc>
        <w:tc>
          <w:tcPr>
            <w:tcW w:w="7450" w:type="dxa"/>
            <w:noWrap w:val="0"/>
            <w:vAlign w:val="center"/>
          </w:tcPr>
          <w:p w14:paraId="6D9D9FB3">
            <w:pPr>
              <w:rPr>
                <w:rFonts w:ascii="宋体" w:hAnsi="宋体" w:cs="宋体"/>
                <w:sz w:val="22"/>
              </w:rPr>
            </w:pPr>
            <w:r>
              <w:rPr>
                <w:rFonts w:hint="eastAsia" w:ascii="宋体" w:hAnsi="宋体" w:cs="宋体"/>
                <w:sz w:val="22"/>
              </w:rPr>
              <w:t>为本次服务提供的详细的服务方案，根据以下内容</w:t>
            </w:r>
            <w:r>
              <w:rPr>
                <w:rFonts w:hint="eastAsia" w:ascii="宋体" w:hAnsi="宋体" w:cs="宋体"/>
                <w:sz w:val="22"/>
                <w:lang w:val="zh-TW"/>
              </w:rPr>
              <w:t>由专家进行</w:t>
            </w:r>
            <w:r>
              <w:rPr>
                <w:rFonts w:hint="eastAsia" w:ascii="宋体" w:hAnsi="宋体" w:cs="宋体"/>
                <w:sz w:val="22"/>
              </w:rPr>
              <w:t>对比</w:t>
            </w:r>
            <w:r>
              <w:rPr>
                <w:rFonts w:hint="eastAsia" w:ascii="宋体" w:hAnsi="宋体" w:cs="宋体"/>
                <w:sz w:val="22"/>
                <w:lang w:val="zh-TW"/>
              </w:rPr>
              <w:t>打分</w:t>
            </w:r>
            <w:r>
              <w:rPr>
                <w:rFonts w:hint="eastAsia" w:ascii="宋体" w:hAnsi="宋体" w:cs="宋体"/>
                <w:sz w:val="22"/>
              </w:rPr>
              <w:t>：</w:t>
            </w:r>
          </w:p>
          <w:p w14:paraId="6D3EE8AE">
            <w:pPr>
              <w:numPr>
                <w:ilvl w:val="0"/>
                <w:numId w:val="5"/>
              </w:numPr>
              <w:autoSpaceDE w:val="0"/>
              <w:autoSpaceDN w:val="0"/>
              <w:adjustRightInd w:val="0"/>
              <w:rPr>
                <w:rFonts w:ascii="宋体" w:hAnsi="宋体" w:cs="宋体"/>
                <w:sz w:val="22"/>
              </w:rPr>
            </w:pPr>
            <w:r>
              <w:rPr>
                <w:rFonts w:hint="eastAsia" w:ascii="宋体" w:hAnsi="宋体" w:cs="宋体"/>
                <w:sz w:val="22"/>
              </w:rPr>
              <w:t>企业内部管理制度科学性、合理性</w:t>
            </w:r>
          </w:p>
          <w:p w14:paraId="72DB3BA1">
            <w:pPr>
              <w:numPr>
                <w:ilvl w:val="0"/>
                <w:numId w:val="5"/>
              </w:numPr>
              <w:autoSpaceDE w:val="0"/>
              <w:autoSpaceDN w:val="0"/>
              <w:adjustRightInd w:val="0"/>
              <w:rPr>
                <w:rFonts w:ascii="宋体" w:hAnsi="宋体" w:cs="宋体"/>
                <w:sz w:val="22"/>
              </w:rPr>
            </w:pPr>
            <w:r>
              <w:rPr>
                <w:rFonts w:hint="eastAsia" w:ascii="宋体" w:hAnsi="宋体" w:cs="宋体"/>
                <w:sz w:val="22"/>
              </w:rPr>
              <w:t>服务人员管理制度科学性、合理性</w:t>
            </w:r>
          </w:p>
          <w:p w14:paraId="1B20B4B7">
            <w:pPr>
              <w:numPr>
                <w:ilvl w:val="0"/>
                <w:numId w:val="5"/>
              </w:numPr>
              <w:autoSpaceDE w:val="0"/>
              <w:autoSpaceDN w:val="0"/>
              <w:adjustRightInd w:val="0"/>
              <w:rPr>
                <w:rFonts w:ascii="宋体" w:hAnsi="宋体" w:cs="宋体"/>
                <w:sz w:val="22"/>
              </w:rPr>
            </w:pPr>
            <w:r>
              <w:rPr>
                <w:rFonts w:hint="eastAsia" w:ascii="宋体" w:hAnsi="宋体" w:cs="宋体"/>
                <w:sz w:val="22"/>
              </w:rPr>
              <w:t>考核办法与服务方案较为详细、设置科学、合理</w:t>
            </w:r>
          </w:p>
          <w:p w14:paraId="4CE47EF3">
            <w:pPr>
              <w:numPr>
                <w:ilvl w:val="0"/>
                <w:numId w:val="5"/>
              </w:numPr>
              <w:rPr>
                <w:rFonts w:ascii="宋体" w:hAnsi="宋体" w:cs="宋体"/>
                <w:sz w:val="22"/>
              </w:rPr>
            </w:pPr>
            <w:r>
              <w:rPr>
                <w:rFonts w:hint="eastAsia" w:ascii="宋体" w:hAnsi="宋体" w:cs="宋体"/>
                <w:sz w:val="22"/>
              </w:rPr>
              <w:t>针对本项目突发应急情况处理方式的可行性</w:t>
            </w:r>
          </w:p>
        </w:tc>
        <w:tc>
          <w:tcPr>
            <w:tcW w:w="886" w:type="dxa"/>
            <w:noWrap w:val="0"/>
            <w:vAlign w:val="center"/>
          </w:tcPr>
          <w:p w14:paraId="46C9A03A">
            <w:pPr>
              <w:jc w:val="center"/>
              <w:rPr>
                <w:rFonts w:ascii="宋体" w:hAnsi="宋体" w:cs="宋体"/>
                <w:sz w:val="22"/>
              </w:rPr>
            </w:pPr>
            <w:r>
              <w:rPr>
                <w:rFonts w:hint="eastAsia" w:ascii="宋体" w:hAnsi="宋体" w:cs="宋体"/>
                <w:sz w:val="22"/>
              </w:rPr>
              <w:t>1</w:t>
            </w:r>
            <w:r>
              <w:rPr>
                <w:rFonts w:ascii="宋体" w:hAnsi="宋体" w:cs="宋体"/>
                <w:sz w:val="22"/>
              </w:rPr>
              <w:t>5</w:t>
            </w:r>
            <w:r>
              <w:rPr>
                <w:rFonts w:hint="eastAsia" w:ascii="宋体" w:hAnsi="宋体" w:cs="宋体"/>
                <w:sz w:val="22"/>
              </w:rPr>
              <w:t>分</w:t>
            </w:r>
          </w:p>
        </w:tc>
      </w:tr>
      <w:tr w14:paraId="27D6F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606" w:type="dxa"/>
            <w:noWrap w:val="0"/>
            <w:vAlign w:val="center"/>
          </w:tcPr>
          <w:p w14:paraId="7494389A">
            <w:pPr>
              <w:autoSpaceDE w:val="0"/>
              <w:autoSpaceDN w:val="0"/>
              <w:adjustRightInd w:val="0"/>
              <w:spacing w:line="320" w:lineRule="exact"/>
              <w:rPr>
                <w:rFonts w:ascii="宋体" w:hAnsi="宋体" w:cs="宋体"/>
                <w:sz w:val="22"/>
              </w:rPr>
            </w:pPr>
            <w:r>
              <w:rPr>
                <w:rFonts w:hint="eastAsia" w:ascii="宋体" w:hAnsi="宋体" w:cs="宋体"/>
                <w:sz w:val="22"/>
              </w:rPr>
              <w:t>7</w:t>
            </w:r>
          </w:p>
        </w:tc>
        <w:tc>
          <w:tcPr>
            <w:tcW w:w="1389" w:type="dxa"/>
            <w:noWrap w:val="0"/>
            <w:vAlign w:val="center"/>
          </w:tcPr>
          <w:p w14:paraId="6E7F5574">
            <w:pPr>
              <w:autoSpaceDE w:val="0"/>
              <w:autoSpaceDN w:val="0"/>
              <w:adjustRightInd w:val="0"/>
              <w:spacing w:line="320" w:lineRule="exact"/>
              <w:rPr>
                <w:rFonts w:ascii="宋体" w:hAnsi="宋体" w:cs="宋体"/>
                <w:sz w:val="22"/>
              </w:rPr>
            </w:pPr>
            <w:r>
              <w:rPr>
                <w:rFonts w:hint="eastAsia" w:ascii="宋体" w:hAnsi="宋体" w:cs="宋体"/>
                <w:sz w:val="22"/>
              </w:rPr>
              <w:t>供货的措施与方案</w:t>
            </w:r>
          </w:p>
        </w:tc>
        <w:tc>
          <w:tcPr>
            <w:tcW w:w="7450" w:type="dxa"/>
            <w:noWrap w:val="0"/>
            <w:vAlign w:val="center"/>
          </w:tcPr>
          <w:p w14:paraId="5839C451">
            <w:pPr>
              <w:autoSpaceDE w:val="0"/>
              <w:autoSpaceDN w:val="0"/>
              <w:adjustRightInd w:val="0"/>
              <w:spacing w:line="320" w:lineRule="exact"/>
              <w:rPr>
                <w:rFonts w:ascii="宋体" w:hAnsi="宋体" w:cs="宋体"/>
                <w:sz w:val="22"/>
              </w:rPr>
            </w:pPr>
            <w:r>
              <w:rPr>
                <w:rFonts w:hint="eastAsia" w:ascii="宋体" w:hAnsi="宋体" w:cs="宋体"/>
                <w:sz w:val="22"/>
              </w:rPr>
              <w:t>根据投标人对确保供货的措施与方案方案的科学性、合理性等，</w:t>
            </w:r>
            <w:r>
              <w:rPr>
                <w:rFonts w:hint="eastAsia" w:ascii="宋体" w:hAnsi="宋体" w:cs="宋体"/>
                <w:sz w:val="22"/>
                <w:lang w:val="zh-TW"/>
              </w:rPr>
              <w:t>由专家进行</w:t>
            </w:r>
            <w:r>
              <w:rPr>
                <w:rFonts w:hint="eastAsia" w:ascii="宋体" w:hAnsi="宋体" w:cs="宋体"/>
                <w:sz w:val="22"/>
              </w:rPr>
              <w:t>对比</w:t>
            </w:r>
            <w:r>
              <w:rPr>
                <w:rFonts w:hint="eastAsia" w:ascii="宋体" w:hAnsi="宋体" w:cs="宋体"/>
                <w:sz w:val="22"/>
                <w:lang w:val="zh-TW"/>
              </w:rPr>
              <w:t>打分</w:t>
            </w:r>
            <w:r>
              <w:rPr>
                <w:rFonts w:hint="eastAsia" w:ascii="宋体" w:hAnsi="宋体" w:cs="宋体"/>
                <w:sz w:val="22"/>
              </w:rPr>
              <w:t>，0-</w:t>
            </w:r>
            <w:r>
              <w:rPr>
                <w:rFonts w:ascii="宋体" w:hAnsi="宋体" w:cs="宋体"/>
                <w:sz w:val="22"/>
              </w:rPr>
              <w:t>8</w:t>
            </w:r>
            <w:r>
              <w:rPr>
                <w:rFonts w:hint="eastAsia" w:ascii="宋体" w:hAnsi="宋体" w:cs="宋体"/>
                <w:sz w:val="22"/>
              </w:rPr>
              <w:t>分。</w:t>
            </w:r>
          </w:p>
        </w:tc>
        <w:tc>
          <w:tcPr>
            <w:tcW w:w="886" w:type="dxa"/>
            <w:noWrap w:val="0"/>
            <w:vAlign w:val="center"/>
          </w:tcPr>
          <w:p w14:paraId="51CE6D49">
            <w:pPr>
              <w:spacing w:line="320" w:lineRule="exact"/>
              <w:jc w:val="center"/>
              <w:rPr>
                <w:rFonts w:ascii="宋体" w:hAnsi="宋体" w:cs="宋体"/>
                <w:sz w:val="22"/>
              </w:rPr>
            </w:pPr>
            <w:r>
              <w:rPr>
                <w:rFonts w:ascii="宋体" w:hAnsi="宋体" w:cs="宋体"/>
                <w:sz w:val="22"/>
              </w:rPr>
              <w:t>8</w:t>
            </w:r>
            <w:r>
              <w:rPr>
                <w:rFonts w:hint="eastAsia" w:ascii="宋体" w:hAnsi="宋体" w:cs="宋体"/>
                <w:sz w:val="22"/>
              </w:rPr>
              <w:t>分</w:t>
            </w:r>
          </w:p>
        </w:tc>
      </w:tr>
      <w:tr w14:paraId="6664F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606" w:type="dxa"/>
            <w:noWrap w:val="0"/>
            <w:vAlign w:val="center"/>
          </w:tcPr>
          <w:p w14:paraId="29950C47">
            <w:pPr>
              <w:spacing w:line="240" w:lineRule="atLeast"/>
              <w:jc w:val="center"/>
              <w:rPr>
                <w:rFonts w:ascii="宋体" w:hAnsi="宋体" w:cs="宋体"/>
                <w:sz w:val="22"/>
              </w:rPr>
            </w:pPr>
            <w:r>
              <w:rPr>
                <w:rFonts w:hint="eastAsia" w:ascii="宋体" w:hAnsi="宋体" w:cs="宋体"/>
                <w:sz w:val="22"/>
              </w:rPr>
              <w:t>8</w:t>
            </w:r>
          </w:p>
        </w:tc>
        <w:tc>
          <w:tcPr>
            <w:tcW w:w="1389" w:type="dxa"/>
            <w:noWrap w:val="0"/>
            <w:vAlign w:val="center"/>
          </w:tcPr>
          <w:p w14:paraId="4679AF63">
            <w:pPr>
              <w:spacing w:line="240" w:lineRule="atLeast"/>
              <w:jc w:val="center"/>
              <w:rPr>
                <w:rFonts w:ascii="宋体" w:hAnsi="宋体" w:cs="宋体"/>
                <w:sz w:val="22"/>
              </w:rPr>
            </w:pPr>
            <w:r>
              <w:rPr>
                <w:rFonts w:hint="eastAsia" w:ascii="宋体" w:hAnsi="宋体" w:cs="宋体"/>
                <w:sz w:val="22"/>
              </w:rPr>
              <w:t>售后服务承诺</w:t>
            </w:r>
          </w:p>
        </w:tc>
        <w:tc>
          <w:tcPr>
            <w:tcW w:w="7450" w:type="dxa"/>
            <w:noWrap w:val="0"/>
            <w:vAlign w:val="center"/>
          </w:tcPr>
          <w:p w14:paraId="74882137">
            <w:pPr>
              <w:rPr>
                <w:rFonts w:ascii="宋体" w:hAnsi="宋体" w:cs="宋体"/>
                <w:sz w:val="22"/>
              </w:rPr>
            </w:pPr>
            <w:r>
              <w:rPr>
                <w:rFonts w:hint="eastAsia" w:ascii="宋体" w:hAnsi="宋体" w:cs="宋体"/>
                <w:sz w:val="22"/>
                <w:lang w:val="zh-TW"/>
              </w:rPr>
              <w:t>投标人针对本项目的优惠服务措施（须有实质性意义）及验收后的服务承诺等</w:t>
            </w:r>
            <w:r>
              <w:rPr>
                <w:rFonts w:hint="eastAsia" w:ascii="宋体" w:hAnsi="宋体" w:cs="宋体"/>
                <w:sz w:val="22"/>
              </w:rPr>
              <w:t>，</w:t>
            </w:r>
            <w:r>
              <w:rPr>
                <w:rFonts w:hint="eastAsia" w:ascii="宋体" w:hAnsi="宋体" w:cs="宋体"/>
                <w:sz w:val="22"/>
                <w:lang w:val="zh-TW"/>
              </w:rPr>
              <w:t>由专家进行</w:t>
            </w:r>
            <w:r>
              <w:rPr>
                <w:rFonts w:hint="eastAsia" w:ascii="宋体" w:hAnsi="宋体" w:cs="宋体"/>
                <w:sz w:val="22"/>
              </w:rPr>
              <w:t>对比</w:t>
            </w:r>
            <w:r>
              <w:rPr>
                <w:rFonts w:hint="eastAsia" w:ascii="宋体" w:hAnsi="宋体" w:cs="宋体"/>
                <w:sz w:val="22"/>
                <w:lang w:val="zh-TW"/>
              </w:rPr>
              <w:t>打分，</w:t>
            </w:r>
            <w:r>
              <w:rPr>
                <w:rFonts w:hint="eastAsia" w:ascii="宋体" w:hAnsi="宋体" w:cs="宋体"/>
                <w:sz w:val="22"/>
              </w:rPr>
              <w:t>0-1</w:t>
            </w:r>
            <w:r>
              <w:rPr>
                <w:rFonts w:hint="eastAsia" w:ascii="宋体" w:hAnsi="宋体" w:cs="宋体"/>
                <w:sz w:val="22"/>
                <w:lang w:val="en-US" w:eastAsia="zh-CN"/>
              </w:rPr>
              <w:t>0</w:t>
            </w:r>
            <w:r>
              <w:rPr>
                <w:rFonts w:hint="eastAsia" w:ascii="宋体" w:hAnsi="宋体" w:cs="宋体"/>
                <w:sz w:val="22"/>
              </w:rPr>
              <w:t>分。</w:t>
            </w:r>
          </w:p>
        </w:tc>
        <w:tc>
          <w:tcPr>
            <w:tcW w:w="886" w:type="dxa"/>
            <w:noWrap w:val="0"/>
            <w:vAlign w:val="center"/>
          </w:tcPr>
          <w:p w14:paraId="5F973962">
            <w:pPr>
              <w:spacing w:line="320" w:lineRule="exact"/>
              <w:jc w:val="center"/>
              <w:rPr>
                <w:rFonts w:ascii="宋体" w:hAnsi="宋体" w:cs="宋体"/>
                <w:sz w:val="22"/>
              </w:rPr>
            </w:pPr>
            <w:r>
              <w:rPr>
                <w:rFonts w:hint="eastAsia" w:ascii="宋体" w:hAnsi="宋体" w:cs="宋体"/>
                <w:sz w:val="22"/>
              </w:rPr>
              <w:t>1</w:t>
            </w:r>
            <w:r>
              <w:rPr>
                <w:rFonts w:hint="eastAsia" w:ascii="宋体" w:hAnsi="宋体" w:cs="宋体"/>
                <w:sz w:val="22"/>
                <w:lang w:val="en-US" w:eastAsia="zh-CN"/>
              </w:rPr>
              <w:t>0</w:t>
            </w:r>
            <w:r>
              <w:rPr>
                <w:rFonts w:hint="eastAsia" w:ascii="宋体" w:hAnsi="宋体" w:cs="宋体"/>
                <w:sz w:val="22"/>
              </w:rPr>
              <w:t>分</w:t>
            </w:r>
          </w:p>
        </w:tc>
      </w:tr>
    </w:tbl>
    <w:p w14:paraId="47298FBC">
      <w:pPr>
        <w:adjustRightInd w:val="0"/>
        <w:snapToGrid w:val="0"/>
        <w:spacing w:line="400" w:lineRule="atLeast"/>
        <w:rPr>
          <w:rFonts w:hint="eastAsia" w:ascii="宋体" w:eastAsia="宋体"/>
          <w:b w:val="0"/>
          <w:color w:val="auto"/>
          <w:sz w:val="22"/>
          <w:szCs w:val="22"/>
        </w:rPr>
      </w:pPr>
    </w:p>
    <w:p w14:paraId="281E984D">
      <w:pPr>
        <w:adjustRightInd w:val="0"/>
        <w:snapToGrid w:val="0"/>
        <w:spacing w:before="100" w:after="50"/>
        <w:rPr>
          <w:rFonts w:hint="eastAsia" w:ascii="宋体" w:eastAsia="宋体"/>
          <w:b w:val="0"/>
          <w:color w:val="auto"/>
          <w:sz w:val="22"/>
          <w:szCs w:val="22"/>
        </w:rPr>
      </w:pPr>
      <w:r>
        <w:rPr>
          <w:rFonts w:hint="eastAsia" w:ascii="宋体" w:eastAsia="宋体"/>
          <w:b w:val="0"/>
          <w:color w:val="auto"/>
          <w:sz w:val="22"/>
          <w:szCs w:val="22"/>
        </w:rPr>
        <w:t>三、说明</w:t>
      </w:r>
    </w:p>
    <w:p w14:paraId="74F14DD7">
      <w:pPr>
        <w:adjustRightInd w:val="0"/>
        <w:snapToGrid w:val="0"/>
        <w:spacing w:before="100" w:after="50"/>
        <w:ind w:firstLine="440" w:firstLineChars="200"/>
        <w:rPr>
          <w:rFonts w:hint="eastAsia" w:ascii="宋体" w:eastAsia="宋体"/>
          <w:b w:val="0"/>
          <w:color w:val="auto"/>
          <w:sz w:val="22"/>
          <w:szCs w:val="22"/>
        </w:rPr>
      </w:pPr>
      <w:r>
        <w:rPr>
          <w:rFonts w:hint="eastAsia" w:ascii="宋体" w:eastAsia="宋体"/>
          <w:b w:val="0"/>
          <w:color w:val="auto"/>
          <w:sz w:val="22"/>
          <w:szCs w:val="22"/>
        </w:rPr>
        <w:t>1、每个供应商最终得分=技术资信部分分值（所有评标委员会成员打分的算术平均值）＋商务报价部分分值。</w:t>
      </w:r>
    </w:p>
    <w:p w14:paraId="7CF120C7">
      <w:pPr>
        <w:adjustRightInd w:val="0"/>
        <w:snapToGrid w:val="0"/>
        <w:spacing w:before="100" w:after="50"/>
        <w:ind w:firstLine="440" w:firstLineChars="200"/>
        <w:rPr>
          <w:rFonts w:hint="eastAsia" w:ascii="宋体" w:eastAsia="宋体"/>
          <w:b w:val="0"/>
          <w:color w:val="auto"/>
          <w:sz w:val="22"/>
          <w:szCs w:val="22"/>
        </w:rPr>
      </w:pPr>
      <w:r>
        <w:rPr>
          <w:rFonts w:hint="eastAsia" w:ascii="宋体" w:eastAsia="宋体"/>
          <w:b w:val="0"/>
          <w:color w:val="auto"/>
          <w:sz w:val="22"/>
          <w:szCs w:val="22"/>
        </w:rPr>
        <w:t>2、评标委员会推荐得分最高的供应商为预中标供应商（如果得分相同则按报价从低到高顺序依次推荐为预成交单位）如果得分相同，以报价低的优先报价也相同，以抽签决定，并编写采购报告。</w:t>
      </w:r>
    </w:p>
    <w:p w14:paraId="1027566B">
      <w:pPr>
        <w:adjustRightInd w:val="0"/>
        <w:snapToGrid w:val="0"/>
        <w:spacing w:before="100" w:after="50"/>
        <w:ind w:firstLine="420"/>
        <w:rPr>
          <w:rFonts w:hint="eastAsia" w:ascii="宋体" w:eastAsia="宋体"/>
          <w:b w:val="0"/>
          <w:snapToGrid w:val="0"/>
          <w:color w:val="auto"/>
          <w:sz w:val="22"/>
          <w:szCs w:val="22"/>
        </w:rPr>
      </w:pPr>
      <w:r>
        <w:rPr>
          <w:rFonts w:hint="eastAsia" w:ascii="宋体" w:eastAsia="宋体"/>
          <w:b w:val="0"/>
          <w:snapToGrid w:val="0"/>
          <w:color w:val="auto"/>
          <w:sz w:val="22"/>
          <w:szCs w:val="22"/>
        </w:rPr>
        <w:t>3、所有分值计算保留小数点后二位，小数点后三位四舍五入。</w:t>
      </w:r>
    </w:p>
    <w:p w14:paraId="1247D9E0">
      <w:pPr>
        <w:adjustRightInd w:val="0"/>
        <w:snapToGrid w:val="0"/>
        <w:spacing w:before="100" w:after="50"/>
        <w:ind w:firstLine="420"/>
        <w:rPr>
          <w:rFonts w:hint="eastAsia" w:ascii="宋体" w:eastAsia="宋体"/>
          <w:b w:val="0"/>
          <w:snapToGrid w:val="0"/>
          <w:color w:val="auto"/>
          <w:sz w:val="22"/>
          <w:szCs w:val="22"/>
        </w:rPr>
      </w:pPr>
      <w:r>
        <w:rPr>
          <w:rFonts w:hint="eastAsia" w:ascii="宋体" w:eastAsia="宋体" w:cs="Arial"/>
          <w:b w:val="0"/>
          <w:snapToGrid w:val="0"/>
          <w:color w:val="auto"/>
          <w:sz w:val="22"/>
          <w:szCs w:val="22"/>
        </w:rPr>
        <w:t>4、开评标过程中遇到特殊情况，由评标委员会遵循公开、公正原则，采取投票方式按照少数服从多数原则决定。</w:t>
      </w:r>
    </w:p>
    <w:p w14:paraId="1BAC61EA">
      <w:r>
        <w:rPr>
          <w:rFonts w:hint="eastAsia" w:ascii="宋体" w:eastAsia="宋体"/>
          <w:b w:val="0"/>
          <w:color w:val="auto"/>
          <w:sz w:val="22"/>
          <w:szCs w:val="22"/>
        </w:rPr>
        <w:t>参见本采购文件第三部分：“供应商须知”中的相关内容，未尽事宜按有关法律规定处理。</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Wingdings 2">
    <w:altName w:val="Wingdings"/>
    <w:panose1 w:val="05020102010507070707"/>
    <w:charset w:val="02"/>
    <w:family w:val="auto"/>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05435">
    <w:pPr>
      <w:pStyle w:val="15"/>
      <w:ind w:right="720"/>
      <w:jc w:val="center"/>
      <w:rPr>
        <w:rFonts w:hint="eastAsia"/>
      </w:rPr>
    </w:pPr>
    <w:r>
      <w:t xml:space="preserve">- </w:t>
    </w:r>
    <w:r>
      <w:rPr>
        <w:rFonts w:ascii="宋体" w:eastAsia="宋体"/>
      </w:rPr>
      <w:fldChar w:fldCharType="begin"/>
    </w:r>
    <w:r>
      <w:rPr>
        <w:rFonts w:ascii="宋体" w:eastAsia="宋体"/>
      </w:rPr>
      <w:instrText xml:space="preserve"> PAGE </w:instrText>
    </w:r>
    <w:r>
      <w:rPr>
        <w:rFonts w:ascii="宋体" w:eastAsia="宋体"/>
      </w:rPr>
      <w:fldChar w:fldCharType="separate"/>
    </w:r>
    <w:r>
      <w:rPr>
        <w:rFonts w:ascii="宋体" w:eastAsia="宋体"/>
      </w:rPr>
      <w:t>48</w:t>
    </w:r>
    <w:r>
      <w:rPr>
        <w:rFonts w:ascii="宋体" w:eastAsia="宋体"/>
      </w:rPr>
      <w:fldChar w:fldCharType="end"/>
    </w:r>
    <w:r>
      <w:rPr>
        <w:rFonts w:ascii="宋体" w:eastAsia="宋体"/>
      </w:rPr>
      <w:t xml:space="preserve"> </w:t>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A2FB0">
    <w:pPr>
      <w:pStyle w:val="15"/>
      <w:framePr w:wrap="around" w:vAnchor="text" w:hAnchor="margin" w:xAlign="center" w:y="1"/>
      <w:rPr>
        <w:rStyle w:val="25"/>
      </w:rPr>
    </w:pPr>
    <w:r>
      <w:rPr>
        <w:rStyle w:val="25"/>
      </w:rPr>
      <w:fldChar w:fldCharType="begin"/>
    </w:r>
    <w:r>
      <w:rPr>
        <w:rStyle w:val="25"/>
      </w:rPr>
      <w:instrText xml:space="preserve">PAGE  </w:instrText>
    </w:r>
    <w:r>
      <w:rPr>
        <w:rStyle w:val="25"/>
      </w:rPr>
      <w:fldChar w:fldCharType="end"/>
    </w:r>
  </w:p>
  <w:p w14:paraId="038AF318">
    <w:pPr>
      <w:pStyle w:val="1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AD599">
    <w:pPr>
      <w:pStyle w:val="16"/>
      <w:jc w:val="both"/>
      <w:rPr>
        <w:rFonts w:hint="eastAsia" w:ascii="宋体" w:eastAsia="宋体"/>
        <w:b w:val="0"/>
      </w:rPr>
    </w:pPr>
    <w:r>
      <w:rPr>
        <w:rFonts w:hint="eastAsia" w:ascii="宋体" w:eastAsia="宋体"/>
        <w:b w:val="0"/>
      </w:rPr>
      <w:t>龙港市政府采购招标文件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88576A"/>
    <w:multiLevelType w:val="singleLevel"/>
    <w:tmpl w:val="AD88576A"/>
    <w:lvl w:ilvl="0" w:tentative="0">
      <w:start w:val="1"/>
      <w:numFmt w:val="decimal"/>
      <w:suff w:val="nothing"/>
      <w:lvlText w:val="%1)"/>
      <w:lvlJc w:val="left"/>
      <w:pPr>
        <w:ind w:left="2" w:firstLine="0"/>
      </w:pPr>
      <w:rPr>
        <w:rFonts w:hint="default"/>
      </w:rPr>
    </w:lvl>
  </w:abstractNum>
  <w:abstractNum w:abstractNumId="1">
    <w:nsid w:val="26007FCA"/>
    <w:multiLevelType w:val="multilevel"/>
    <w:tmpl w:val="26007FCA"/>
    <w:lvl w:ilvl="0" w:tentative="0">
      <w:start w:val="1"/>
      <w:numFmt w:val="decimal"/>
      <w:pStyle w:val="7"/>
      <w:lvlText w:val="%1"/>
      <w:lvlJc w:val="left"/>
      <w:pPr>
        <w:tabs>
          <w:tab w:val="left" w:pos="432"/>
        </w:tabs>
        <w:ind w:left="432" w:hanging="432"/>
      </w:pPr>
      <w:rPr>
        <w:rFonts w:hint="eastAsia"/>
      </w:rPr>
    </w:lvl>
    <w:lvl w:ilvl="1" w:tentative="0">
      <w:start w:val="1"/>
      <w:numFmt w:val="decimal"/>
      <w:pStyle w:val="8"/>
      <w:lvlText w:val="%1.%2"/>
      <w:lvlJc w:val="left"/>
      <w:pPr>
        <w:tabs>
          <w:tab w:val="left" w:pos="576"/>
        </w:tabs>
        <w:ind w:left="576" w:hanging="576"/>
      </w:pPr>
      <w:rPr>
        <w:rFonts w:hint="eastAsia"/>
      </w:rPr>
    </w:lvl>
    <w:lvl w:ilvl="2" w:tentative="0">
      <w:start w:val="1"/>
      <w:numFmt w:val="decimal"/>
      <w:pStyle w:val="9"/>
      <w:lvlText w:val="%1.%2.%3"/>
      <w:lvlJc w:val="left"/>
      <w:pPr>
        <w:tabs>
          <w:tab w:val="left" w:pos="720"/>
        </w:tabs>
        <w:ind w:left="720" w:hanging="720"/>
      </w:pPr>
      <w:rPr>
        <w:rFonts w:hint="eastAsia"/>
      </w:rPr>
    </w:lvl>
    <w:lvl w:ilvl="3" w:tentative="0">
      <w:start w:val="1"/>
      <w:numFmt w:val="decimal"/>
      <w:lvlText w:val="%1.%2.%3.%4"/>
      <w:lvlJc w:val="left"/>
      <w:pPr>
        <w:tabs>
          <w:tab w:val="left" w:pos="1440"/>
        </w:tabs>
        <w:ind w:left="1000" w:hanging="1000"/>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2ED0C0DC"/>
    <w:multiLevelType w:val="singleLevel"/>
    <w:tmpl w:val="2ED0C0DC"/>
    <w:lvl w:ilvl="0" w:tentative="0">
      <w:start w:val="3"/>
      <w:numFmt w:val="chineseCounting"/>
      <w:suff w:val="nothing"/>
      <w:lvlText w:val="%1、"/>
      <w:lvlJc w:val="left"/>
      <w:rPr>
        <w:rFonts w:hint="eastAsia"/>
      </w:rPr>
    </w:lvl>
  </w:abstractNum>
  <w:abstractNum w:abstractNumId="3">
    <w:nsid w:val="634ACDE9"/>
    <w:multiLevelType w:val="singleLevel"/>
    <w:tmpl w:val="634ACDE9"/>
    <w:lvl w:ilvl="0" w:tentative="0">
      <w:start w:val="1"/>
      <w:numFmt w:val="decimal"/>
      <w:suff w:val="nothing"/>
      <w:lvlText w:val="（%1）"/>
      <w:lvlJc w:val="left"/>
    </w:lvl>
  </w:abstractNum>
  <w:abstractNum w:abstractNumId="4">
    <w:nsid w:val="6D9701FB"/>
    <w:multiLevelType w:val="multilevel"/>
    <w:tmpl w:val="6D9701FB"/>
    <w:lvl w:ilvl="0" w:tentative="0">
      <w:start w:val="1"/>
      <w:numFmt w:val="decimal"/>
      <w:lvlText w:val="%1、"/>
      <w:lvlJc w:val="left"/>
      <w:pPr>
        <w:tabs>
          <w:tab w:val="left" w:pos="803"/>
        </w:tabs>
        <w:ind w:left="803" w:hanging="360"/>
      </w:pPr>
      <w:rPr>
        <w:rFonts w:hint="default"/>
      </w:rPr>
    </w:lvl>
    <w:lvl w:ilvl="1" w:tentative="0">
      <w:start w:val="1"/>
      <w:numFmt w:val="lowerLetter"/>
      <w:lvlText w:val="%2)"/>
      <w:lvlJc w:val="left"/>
      <w:pPr>
        <w:tabs>
          <w:tab w:val="left" w:pos="1283"/>
        </w:tabs>
        <w:ind w:left="1283" w:hanging="420"/>
      </w:pPr>
    </w:lvl>
    <w:lvl w:ilvl="2" w:tentative="0">
      <w:start w:val="1"/>
      <w:numFmt w:val="lowerRoman"/>
      <w:lvlText w:val="%3."/>
      <w:lvlJc w:val="right"/>
      <w:pPr>
        <w:tabs>
          <w:tab w:val="left" w:pos="1703"/>
        </w:tabs>
        <w:ind w:left="1703" w:hanging="420"/>
      </w:pPr>
    </w:lvl>
    <w:lvl w:ilvl="3" w:tentative="0">
      <w:start w:val="1"/>
      <w:numFmt w:val="decimal"/>
      <w:lvlText w:val="%4."/>
      <w:lvlJc w:val="left"/>
      <w:pPr>
        <w:tabs>
          <w:tab w:val="left" w:pos="2123"/>
        </w:tabs>
        <w:ind w:left="2123" w:hanging="420"/>
      </w:pPr>
    </w:lvl>
    <w:lvl w:ilvl="4" w:tentative="0">
      <w:start w:val="1"/>
      <w:numFmt w:val="lowerLetter"/>
      <w:lvlText w:val="%5)"/>
      <w:lvlJc w:val="left"/>
      <w:pPr>
        <w:tabs>
          <w:tab w:val="left" w:pos="2543"/>
        </w:tabs>
        <w:ind w:left="2543" w:hanging="420"/>
      </w:pPr>
    </w:lvl>
    <w:lvl w:ilvl="5" w:tentative="0">
      <w:start w:val="1"/>
      <w:numFmt w:val="lowerRoman"/>
      <w:lvlText w:val="%6."/>
      <w:lvlJc w:val="right"/>
      <w:pPr>
        <w:tabs>
          <w:tab w:val="left" w:pos="2963"/>
        </w:tabs>
        <w:ind w:left="2963" w:hanging="420"/>
      </w:pPr>
    </w:lvl>
    <w:lvl w:ilvl="6" w:tentative="0">
      <w:start w:val="1"/>
      <w:numFmt w:val="decimal"/>
      <w:lvlText w:val="%7."/>
      <w:lvlJc w:val="left"/>
      <w:pPr>
        <w:tabs>
          <w:tab w:val="left" w:pos="3383"/>
        </w:tabs>
        <w:ind w:left="3383" w:hanging="420"/>
      </w:pPr>
    </w:lvl>
    <w:lvl w:ilvl="7" w:tentative="0">
      <w:start w:val="1"/>
      <w:numFmt w:val="lowerLetter"/>
      <w:lvlText w:val="%8)"/>
      <w:lvlJc w:val="left"/>
      <w:pPr>
        <w:tabs>
          <w:tab w:val="left" w:pos="3803"/>
        </w:tabs>
        <w:ind w:left="3803" w:hanging="420"/>
      </w:pPr>
    </w:lvl>
    <w:lvl w:ilvl="8" w:tentative="0">
      <w:start w:val="1"/>
      <w:numFmt w:val="lowerRoman"/>
      <w:lvlText w:val="%9."/>
      <w:lvlJc w:val="right"/>
      <w:pPr>
        <w:tabs>
          <w:tab w:val="left" w:pos="4223"/>
        </w:tabs>
        <w:ind w:left="4223"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5ZWFlZmQyNDdmM2VlYjhiN2Q0ODM1N2RiMWE2ODkifQ=="/>
  </w:docVars>
  <w:rsids>
    <w:rsidRoot w:val="42C305DF"/>
    <w:rsid w:val="03ED0575"/>
    <w:rsid w:val="0BBB1C77"/>
    <w:rsid w:val="16A03688"/>
    <w:rsid w:val="2A61644F"/>
    <w:rsid w:val="37D80191"/>
    <w:rsid w:val="3A4678DA"/>
    <w:rsid w:val="41C80B5E"/>
    <w:rsid w:val="42C305DF"/>
    <w:rsid w:val="53DA2C59"/>
    <w:rsid w:val="5C826B96"/>
    <w:rsid w:val="6A521316"/>
    <w:rsid w:val="6CCA38A2"/>
    <w:rsid w:val="6DDB1EF2"/>
    <w:rsid w:val="70626E57"/>
    <w:rsid w:val="7306305A"/>
    <w:rsid w:val="792F3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宋体" w:eastAsia="仿宋_GB2312" w:cs="宋体"/>
      <w:b/>
      <w:bCs/>
      <w:color w:val="000000"/>
      <w:sz w:val="21"/>
      <w:szCs w:val="21"/>
      <w:lang w:val="en-US" w:eastAsia="zh-CN" w:bidi="ar-SA"/>
    </w:rPr>
  </w:style>
  <w:style w:type="paragraph" w:styleId="7">
    <w:name w:val="heading 1"/>
    <w:basedOn w:val="1"/>
    <w:next w:val="1"/>
    <w:qFormat/>
    <w:uiPriority w:val="0"/>
    <w:pPr>
      <w:keepNext/>
      <w:keepLines/>
      <w:numPr>
        <w:ilvl w:val="0"/>
        <w:numId w:val="1"/>
      </w:numPr>
      <w:spacing w:before="340" w:after="50" w:afterLines="50" w:line="578" w:lineRule="auto"/>
      <w:outlineLvl w:val="0"/>
    </w:pPr>
    <w:rPr>
      <w:rFonts w:ascii="Arial" w:hAnsi="Arial" w:eastAsia="黑体"/>
      <w:b w:val="0"/>
      <w:bCs w:val="0"/>
      <w:spacing w:val="20"/>
      <w:kern w:val="44"/>
      <w:sz w:val="36"/>
      <w:szCs w:val="44"/>
    </w:rPr>
  </w:style>
  <w:style w:type="paragraph" w:styleId="8">
    <w:name w:val="heading 2"/>
    <w:basedOn w:val="1"/>
    <w:next w:val="1"/>
    <w:qFormat/>
    <w:uiPriority w:val="0"/>
    <w:pPr>
      <w:keepNext/>
      <w:keepLines/>
      <w:numPr>
        <w:ilvl w:val="1"/>
        <w:numId w:val="1"/>
      </w:numPr>
      <w:spacing w:before="260" w:after="260" w:afterLines="50" w:line="416" w:lineRule="auto"/>
      <w:outlineLvl w:val="1"/>
    </w:pPr>
    <w:rPr>
      <w:rFonts w:ascii="Arial" w:hAnsi="Arial" w:eastAsia="黑体"/>
      <w:b w:val="0"/>
      <w:bCs w:val="0"/>
      <w:spacing w:val="20"/>
      <w:sz w:val="32"/>
      <w:szCs w:val="32"/>
    </w:rPr>
  </w:style>
  <w:style w:type="paragraph" w:styleId="9">
    <w:name w:val="heading 3"/>
    <w:basedOn w:val="1"/>
    <w:next w:val="10"/>
    <w:qFormat/>
    <w:uiPriority w:val="0"/>
    <w:pPr>
      <w:keepNext/>
      <w:keepLines/>
      <w:numPr>
        <w:ilvl w:val="2"/>
        <w:numId w:val="1"/>
      </w:numPr>
      <w:spacing w:before="260" w:after="260" w:afterLines="50" w:line="416" w:lineRule="auto"/>
      <w:outlineLvl w:val="2"/>
    </w:pPr>
    <w:rPr>
      <w:rFonts w:ascii="Arial" w:hAnsi="Arial" w:eastAsia="黑体"/>
      <w:b w:val="0"/>
      <w:bCs w:val="0"/>
      <w:spacing w:val="20"/>
      <w:sz w:val="30"/>
      <w:szCs w:val="32"/>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customStyle="1" w:styleId="2">
    <w:name w:val="表格文字"/>
    <w:basedOn w:val="3"/>
    <w:next w:val="4"/>
    <w:qFormat/>
    <w:uiPriority w:val="0"/>
    <w:pPr>
      <w:jc w:val="left"/>
      <w:textAlignment w:val="top"/>
    </w:pPr>
    <w:rPr>
      <w:sz w:val="18"/>
    </w:rPr>
  </w:style>
  <w:style w:type="paragraph" w:customStyle="1" w:styleId="3">
    <w:name w:val="表格文字（两侧对齐）"/>
    <w:basedOn w:val="1"/>
    <w:qFormat/>
    <w:uiPriority w:val="0"/>
    <w:pPr>
      <w:snapToGrid w:val="0"/>
    </w:pPr>
    <w:rPr>
      <w:sz w:val="20"/>
      <w:szCs w:val="20"/>
    </w:rPr>
  </w:style>
  <w:style w:type="paragraph" w:styleId="4">
    <w:name w:val="Body Text"/>
    <w:basedOn w:val="1"/>
    <w:next w:val="5"/>
    <w:qFormat/>
    <w:uiPriority w:val="0"/>
    <w:pPr>
      <w:spacing w:after="120"/>
    </w:pPr>
    <w:rPr>
      <w:rFonts w:ascii="Times New Roman" w:hAnsi="Times New Roman" w:eastAsia="宋体" w:cs="Times New Roman"/>
      <w:b w:val="0"/>
      <w:bCs w:val="0"/>
      <w:color w:val="auto"/>
      <w:kern w:val="2"/>
      <w:szCs w:val="24"/>
    </w:rPr>
  </w:style>
  <w:style w:type="paragraph" w:styleId="5">
    <w:name w:val="Body Text First Indent"/>
    <w:basedOn w:val="4"/>
    <w:next w:val="6"/>
    <w:qFormat/>
    <w:uiPriority w:val="0"/>
    <w:pPr>
      <w:spacing w:line="312" w:lineRule="auto"/>
      <w:ind w:firstLine="420"/>
    </w:pPr>
  </w:style>
  <w:style w:type="paragraph" w:styleId="6">
    <w:name w:val="toc 6"/>
    <w:basedOn w:val="1"/>
    <w:next w:val="1"/>
    <w:qFormat/>
    <w:uiPriority w:val="0"/>
    <w:pPr>
      <w:spacing w:line="360" w:lineRule="auto"/>
      <w:ind w:left="1200" w:firstLine="200" w:firstLineChars="200"/>
      <w:jc w:val="left"/>
    </w:pPr>
    <w:rPr>
      <w:rFonts w:ascii="Calibri" w:hAnsi="Calibri" w:cs="Calibri"/>
      <w:sz w:val="18"/>
      <w:szCs w:val="18"/>
    </w:rPr>
  </w:style>
  <w:style w:type="paragraph" w:styleId="10">
    <w:name w:val="Normal Indent"/>
    <w:basedOn w:val="1"/>
    <w:next w:val="1"/>
    <w:qFormat/>
    <w:uiPriority w:val="0"/>
    <w:pPr>
      <w:ind w:firstLine="420" w:firstLineChars="200"/>
    </w:pPr>
  </w:style>
  <w:style w:type="paragraph" w:styleId="11">
    <w:name w:val="toa heading"/>
    <w:basedOn w:val="1"/>
    <w:next w:val="1"/>
    <w:qFormat/>
    <w:uiPriority w:val="0"/>
    <w:pPr>
      <w:spacing w:before="120"/>
    </w:pPr>
    <w:rPr>
      <w:rFonts w:ascii="Arial" w:hAnsi="Arial" w:cs="Arial"/>
      <w:sz w:val="24"/>
    </w:rPr>
  </w:style>
  <w:style w:type="paragraph" w:styleId="12">
    <w:name w:val="Body Text Indent"/>
    <w:basedOn w:val="1"/>
    <w:qFormat/>
    <w:uiPriority w:val="99"/>
    <w:pPr>
      <w:spacing w:after="120"/>
      <w:ind w:left="420" w:leftChars="200"/>
    </w:pPr>
    <w:rPr>
      <w:rFonts w:ascii="Times New Roman" w:hAnsi="Times New Roman" w:eastAsia="宋体" w:cs="Times New Roman"/>
      <w:b w:val="0"/>
      <w:bCs w:val="0"/>
      <w:color w:val="auto"/>
      <w:kern w:val="2"/>
      <w:szCs w:val="24"/>
    </w:rPr>
  </w:style>
  <w:style w:type="paragraph" w:styleId="13">
    <w:name w:val="Plain Text"/>
    <w:basedOn w:val="1"/>
    <w:qFormat/>
    <w:uiPriority w:val="0"/>
    <w:rPr>
      <w:rFonts w:ascii="宋体" w:hAnsi="Courier New" w:cs="Times New Roman"/>
      <w:szCs w:val="20"/>
    </w:rPr>
  </w:style>
  <w:style w:type="paragraph" w:styleId="14">
    <w:name w:val="Body Text Indent 2"/>
    <w:basedOn w:val="1"/>
    <w:qFormat/>
    <w:uiPriority w:val="0"/>
    <w:pPr>
      <w:widowControl/>
      <w:spacing w:line="480" w:lineRule="atLeast"/>
      <w:ind w:firstLine="480"/>
    </w:pPr>
    <w:rPr>
      <w:rFonts w:ascii="宋体"/>
      <w:kern w:val="0"/>
      <w:sz w:val="24"/>
      <w:szCs w:val="20"/>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7">
    <w:name w:val="toc 4"/>
    <w:basedOn w:val="1"/>
    <w:next w:val="1"/>
    <w:qFormat/>
    <w:uiPriority w:val="0"/>
    <w:pPr>
      <w:ind w:left="1260" w:leftChars="600"/>
    </w:pPr>
  </w:style>
  <w:style w:type="paragraph" w:styleId="18">
    <w:name w:val="List"/>
    <w:basedOn w:val="1"/>
    <w:qFormat/>
    <w:uiPriority w:val="0"/>
    <w:pPr>
      <w:ind w:left="200" w:hanging="200" w:hangingChars="200"/>
    </w:pPr>
    <w:rPr>
      <w:sz w:val="28"/>
    </w:rPr>
  </w:style>
  <w:style w:type="paragraph" w:styleId="19">
    <w:name w:val="toc 2"/>
    <w:basedOn w:val="1"/>
    <w:next w:val="1"/>
    <w:semiHidden/>
    <w:qFormat/>
    <w:uiPriority w:val="0"/>
    <w:pPr>
      <w:ind w:left="420" w:leftChars="200"/>
    </w:pPr>
    <w:rPr>
      <w:rFonts w:ascii="Times New Roman" w:hAnsi="Times New Roman" w:eastAsia="宋体" w:cs="Times New Roman"/>
      <w:b w:val="0"/>
      <w:bCs w:val="0"/>
      <w:color w:val="auto"/>
      <w:kern w:val="2"/>
      <w:szCs w:val="24"/>
    </w:rPr>
  </w:style>
  <w:style w:type="paragraph" w:styleId="20">
    <w:name w:val="Normal (Web)"/>
    <w:basedOn w:val="1"/>
    <w:qFormat/>
    <w:uiPriority w:val="99"/>
    <w:pPr>
      <w:widowControl/>
      <w:spacing w:after="50" w:afterLines="50"/>
      <w:jc w:val="left"/>
    </w:pPr>
    <w:rPr>
      <w:rFonts w:ascii="Times New Roman" w:hAnsi="Times New Roman" w:eastAsia="宋体" w:cs="Times New Roman"/>
      <w:b w:val="0"/>
      <w:bCs w:val="0"/>
      <w:color w:val="auto"/>
      <w:sz w:val="24"/>
      <w:szCs w:val="24"/>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b/>
      <w:bCs/>
    </w:rPr>
  </w:style>
  <w:style w:type="character" w:styleId="25">
    <w:name w:val="page number"/>
    <w:qFormat/>
    <w:uiPriority w:val="0"/>
  </w:style>
  <w:style w:type="character" w:styleId="26">
    <w:name w:val="HTML Sample"/>
    <w:basedOn w:val="23"/>
    <w:qFormat/>
    <w:uiPriority w:val="0"/>
    <w:rPr>
      <w:rFonts w:ascii="Courier New" w:hAnsi="Courier New"/>
    </w:rPr>
  </w:style>
  <w:style w:type="paragraph" w:styleId="27">
    <w:name w:val="List Paragraph"/>
    <w:basedOn w:val="1"/>
    <w:qFormat/>
    <w:uiPriority w:val="34"/>
    <w:pPr>
      <w:ind w:firstLine="420" w:firstLineChars="200"/>
    </w:pPr>
    <w:rPr>
      <w:rFonts w:ascii="Calibri" w:hAnsi="Calibri" w:eastAsia="宋体" w:cs="Times New Roman"/>
      <w:b w:val="0"/>
      <w:bCs w:val="0"/>
      <w:color w:val="auto"/>
      <w:kern w:val="2"/>
      <w:szCs w:val="22"/>
    </w:rPr>
  </w:style>
  <w:style w:type="paragraph" w:customStyle="1" w:styleId="28">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color w:val="auto"/>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11070</Words>
  <Characters>11819</Characters>
  <Lines>0</Lines>
  <Paragraphs>0</Paragraphs>
  <TotalTime>28</TotalTime>
  <ScaleCrop>false</ScaleCrop>
  <LinksUpToDate>false</LinksUpToDate>
  <CharactersWithSpaces>12274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2023-05-18T07:37:00Z</dcterms:created>
  <dc:creator>～</dc:creator>
  <cp:lastModifiedBy>～</cp:lastModifiedBy>
  <dcterms:modified xsi:type="dcterms:W3CDTF">2024-12-12T08:25:09Z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3020987A62984FB3A92EE57500EC30B3_13</vt:lpwstr>
  </property>
</Properties>
</file>